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13FB4" w14:textId="497102C8" w:rsidR="00FD2710" w:rsidRPr="00B95FFE" w:rsidRDefault="00FD2710" w:rsidP="00B95FFE">
      <w:pPr>
        <w:pStyle w:val="PlainText"/>
        <w:spacing w:afterLines="220" w:after="528" w:line="320" w:lineRule="exact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B95FFE">
        <w:rPr>
          <w:rFonts w:ascii="Courier New" w:hAnsi="Courier New"/>
          <w:b/>
          <w:bCs/>
          <w:sz w:val="20"/>
        </w:rPr>
        <w:t xml:space="preserve">1. -----IND- 2018 0649 FIN MT- ------ </w:t>
      </w:r>
      <w:r w:rsidRPr="00B95FFE">
        <w:rPr>
          <w:rFonts w:ascii="Segoe UI" w:hAnsi="Segoe UI" w:cs="Segoe UI"/>
          <w:b/>
          <w:bCs/>
          <w:sz w:val="20"/>
        </w:rPr>
        <w:t>20</w:t>
      </w:r>
      <w:r w:rsidR="00AB6452" w:rsidRPr="00B95FFE">
        <w:rPr>
          <w:rFonts w:ascii="Segoe UI" w:hAnsi="Segoe UI" w:cs="Segoe UI"/>
          <w:b/>
          <w:bCs/>
          <w:sz w:val="20"/>
        </w:rPr>
        <w:t>200804</w:t>
      </w:r>
      <w:r w:rsidRPr="00B95FFE">
        <w:rPr>
          <w:rFonts w:ascii="Courier New" w:hAnsi="Courier New"/>
          <w:b/>
          <w:bCs/>
          <w:sz w:val="20"/>
        </w:rPr>
        <w:t xml:space="preserve"> --- --- </w:t>
      </w:r>
      <w:r w:rsidR="00AB6452" w:rsidRPr="00B95FFE">
        <w:rPr>
          <w:rFonts w:ascii="Courier New" w:hAnsi="Courier New"/>
          <w:b/>
          <w:bCs/>
          <w:sz w:val="20"/>
        </w:rPr>
        <w:t>FINAL</w:t>
      </w:r>
    </w:p>
    <w:p w14:paraId="237A9389" w14:textId="77777777" w:rsidR="006A1A37" w:rsidRDefault="006A1A37" w:rsidP="00B95FFE">
      <w:pPr>
        <w:pStyle w:val="LLMinisterionAsetus"/>
        <w:spacing w:afterLines="220" w:after="528"/>
      </w:pPr>
      <w:r>
        <w:t>Digriet tal-Ministeru tal-Ambjent</w:t>
      </w:r>
    </w:p>
    <w:p w14:paraId="307AA5B1" w14:textId="46B28F29" w:rsidR="004A0CA1" w:rsidRPr="004A0CA1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>
        <w:t>dwar ir-rekwiżiti tekniċi essenzjali għall-attrezzaturi tal-plaming maħsuba għall-installazzjonijiet tal-provvista tal-ilma fil-bini</w:t>
      </w:r>
    </w:p>
    <w:p w14:paraId="088E7A50" w14:textId="0F84902C" w:rsidR="00B11F6F" w:rsidRDefault="00B11F6F" w:rsidP="00B11F6F">
      <w:pPr>
        <w:pStyle w:val="LLJohtolauseKappaleet"/>
      </w:pPr>
      <w:r>
        <w:t>Permezz tad-Deċiżjoni tal-Ministeru tal-Ambjent, dan li ġej huwa stabbilit skont l-§ 117 c(3) tal-Att dwar l-Użu tal-Art u l-Bini</w:t>
      </w:r>
      <w:r w:rsidR="00040A09">
        <w:t> </w:t>
      </w:r>
      <w:r>
        <w:t>(132/1999), kif emendat mill-Att 958/2012:</w:t>
      </w:r>
    </w:p>
    <w:p w14:paraId="0C03AFFB" w14:textId="77777777" w:rsidR="006A1A37" w:rsidRDefault="006A1A37" w:rsidP="00E83137">
      <w:pPr>
        <w:pStyle w:val="LLPykala"/>
        <w:keepNext/>
        <w:keepLines/>
        <w:spacing w:before="240" w:after="240"/>
      </w:pPr>
      <w:r>
        <w:t>§ 1</w:t>
      </w:r>
    </w:p>
    <w:p w14:paraId="0482DCEB" w14:textId="6B9B8F78" w:rsidR="006A1A37" w:rsidRDefault="006A1A37" w:rsidP="00E83137">
      <w:pPr>
        <w:pStyle w:val="LLPykalanOtsikko"/>
        <w:keepNext/>
        <w:keepLines/>
      </w:pPr>
      <w:r>
        <w:t>Kamp ta’ applikazzjoni</w:t>
      </w:r>
    </w:p>
    <w:p w14:paraId="349241C8" w14:textId="1EF8D376" w:rsidR="00040A09" w:rsidRDefault="00B11F6F" w:rsidP="00E83137">
      <w:pPr>
        <w:pStyle w:val="LLVoimaantulokappale"/>
      </w:pPr>
      <w:r>
        <w:t>Dan id-Digriet għandu japplika għar-rekwiżiti tekniċi essenzjali għall-attrezzaturi tal-plaming maħsuba għall-ġarr tal-ilma tax-xorb u l-ilma sħun domestiku li jinsab fil-bini u l-proprjetà.</w:t>
      </w:r>
    </w:p>
    <w:p w14:paraId="160E83A8" w14:textId="77777777" w:rsidR="006A1A37" w:rsidRDefault="006A1A37" w:rsidP="00E83137">
      <w:pPr>
        <w:pStyle w:val="LLPykala"/>
        <w:keepNext/>
        <w:keepLines/>
        <w:spacing w:before="240" w:after="240"/>
      </w:pPr>
      <w:r>
        <w:t>§ 2</w:t>
      </w:r>
    </w:p>
    <w:p w14:paraId="45DD7376" w14:textId="77777777" w:rsidR="006A1A37" w:rsidRDefault="006A1A37" w:rsidP="00E83137">
      <w:pPr>
        <w:pStyle w:val="LLPykalanOtsikko"/>
        <w:keepNext/>
        <w:keepLines/>
      </w:pPr>
      <w:r>
        <w:t>Definizzjonijiet</w:t>
      </w:r>
    </w:p>
    <w:p w14:paraId="7140858A" w14:textId="6E3DF3D0" w:rsidR="00040A09" w:rsidRDefault="00D46750" w:rsidP="00E83137">
      <w:pPr>
        <w:pStyle w:val="LLNormaali"/>
        <w:ind w:firstLine="142"/>
        <w:jc w:val="both"/>
      </w:pPr>
      <w:r>
        <w:rPr>
          <w:i/>
        </w:rPr>
        <w:t>Attrezzaturi tal-plaming</w:t>
      </w:r>
      <w:r>
        <w:t xml:space="preserve"> tfisser tipi differenti ta’ viti maħsuba għall-provvista tal-ilma. L-attrezzaturi tal-plaming jistgħu jinkludu vit tat-tip mixer li jkun konness mal-pajp tal-ilma kiesaħ u mal-pajp tal-ilma sħun jew vit tat-tip bibcock li jkun konness mal-pajp tal-ilma kiesaħ u mal-pajp tal-ilma sħun.</w:t>
      </w:r>
    </w:p>
    <w:p w14:paraId="1EEB3631" w14:textId="77777777" w:rsidR="006A1A37" w:rsidRDefault="006A1A37" w:rsidP="00E83137">
      <w:pPr>
        <w:pStyle w:val="LLPykala"/>
        <w:keepNext/>
        <w:keepLines/>
        <w:spacing w:before="240" w:after="240"/>
      </w:pPr>
      <w:r>
        <w:t>§ 3</w:t>
      </w:r>
    </w:p>
    <w:p w14:paraId="408ABFE8" w14:textId="77777777" w:rsidR="00B11F6F" w:rsidRDefault="00B11F6F" w:rsidP="00E83137">
      <w:pPr>
        <w:pStyle w:val="LLPykalanOtsikko"/>
        <w:keepNext/>
        <w:keepLines/>
      </w:pPr>
      <w:r>
        <w:t xml:space="preserve">L-adegwatezza għall-ġarr tal-ilma tax-xorb </w:t>
      </w:r>
    </w:p>
    <w:p w14:paraId="25F0F369" w14:textId="71B353C9" w:rsidR="00941742" w:rsidRPr="00666BA2" w:rsidRDefault="00941742" w:rsidP="00666BA2">
      <w:pPr>
        <w:pStyle w:val="LLVoimaantulokappale"/>
      </w:pPr>
      <w:r>
        <w:t>L-attrezzaturi tal-plaming ma għandhomx iħallu ħruġ fl-ilma ta’ sustanzi perikolużi għas-saħħa tal-bniedem jew għall-kwalità tal-ilma. Materjali li jiġu f’kuntatt mal-ilma għandhom ikunu xierqa għall-ġarr tal-ilma tax-xorb.</w:t>
      </w:r>
    </w:p>
    <w:p w14:paraId="55439C41" w14:textId="07B0ECC8" w:rsidR="00E02713" w:rsidRPr="00666BA2" w:rsidRDefault="00E02713" w:rsidP="00666BA2">
      <w:pPr>
        <w:pStyle w:val="LLVoimaantulokappale"/>
      </w:pPr>
      <w:r>
        <w:t>Il-konċentrazzjoni ta’ ċomb lixxivjat mill-materjal tal-kostruzzjoni tal-attrezzaturi tal-plaming fl-ilma tat-test ma tistax teċċedi l-ħames mikrogrammi kull litru meta l-materjal jiġi ttestjat f’test ta’ lixxivjazzjoni ta’ 26 ġimgħa taħt il-kundizzjonijiet simili għall-kundizzjonijiet operattivi attwali. L-aċidità (il-valur tal-pH) tal-ilma tat-test għandha tkun bejn 6.7</w:t>
      </w:r>
      <w:r w:rsidR="00040A09">
        <w:t> </w:t>
      </w:r>
      <w:r>
        <w:t>u</w:t>
      </w:r>
      <w:r w:rsidR="00040A09">
        <w:t> </w:t>
      </w:r>
      <w:r>
        <w:t>8.4, il-valur tal-alkalinità bejn 0.5</w:t>
      </w:r>
      <w:r w:rsidR="00040A09">
        <w:t> </w:t>
      </w:r>
      <w:r>
        <w:t>u 1.3 millimole għal kull litru u l-valur tas-saturazzjoni tal-ossiġnu aktar minn 70 fil-mija. L-ilma tat-test għandu jitħalla qiegħed għal erba’ sigħat qabel ma jinġabar kampjun tal-ilma.</w:t>
      </w:r>
    </w:p>
    <w:p w14:paraId="6D077293" w14:textId="297858A0" w:rsidR="00E02713" w:rsidRDefault="00E02713" w:rsidP="00666BA2">
      <w:pPr>
        <w:pStyle w:val="LLVoimaantulokappale"/>
      </w:pPr>
      <w:r>
        <w:t>Ir-rekwiżit alternattiv relatat mal-prodott għall-kontenut massimu ta’ ċomb permissibbli lixxivjat mill-attrezzaturi tal-plaming fl-ilma ma għandux jeċċedi l-ħames mikrogrammi meta l-lixxivjazzjoni tkun ġiet ittestjata fuq perjodu ta’ test ta’ għaxart ijiem. Fit-test, il-kadmju maħlul fl-ilma ma għandux jeċċedi żewġ mikrogrammi. Bħala soluzzjoni ta’ test għandu jintuża ilma tax-xorb sintetiku sostitwibbli bil-valur ta’ aċidità</w:t>
      </w:r>
      <w:r w:rsidR="00AB6452">
        <w:t xml:space="preserve"> (il-valur tal-pH)</w:t>
      </w:r>
      <w:r>
        <w:t xml:space="preserve"> ta’</w:t>
      </w:r>
      <w:r w:rsidR="00040A09">
        <w:t> </w:t>
      </w:r>
      <w:r>
        <w:t>7.0±0.1.</w:t>
      </w:r>
    </w:p>
    <w:p w14:paraId="27EB9784" w14:textId="14207BF9" w:rsidR="00040A09" w:rsidRDefault="00040A09" w:rsidP="00666BA2">
      <w:pPr>
        <w:pStyle w:val="LLVoimaantulokappale"/>
      </w:pPr>
    </w:p>
    <w:p w14:paraId="3D40AAD7" w14:textId="77777777" w:rsidR="00040A09" w:rsidRPr="00666BA2" w:rsidRDefault="00040A09" w:rsidP="00666BA2">
      <w:pPr>
        <w:pStyle w:val="LLVoimaantulokappale"/>
      </w:pPr>
    </w:p>
    <w:p w14:paraId="5B44EED3" w14:textId="77777777" w:rsidR="006A1A37" w:rsidRDefault="006A1A37" w:rsidP="00E83137">
      <w:pPr>
        <w:pStyle w:val="LLPykala"/>
        <w:keepNext/>
        <w:keepLines/>
        <w:spacing w:before="240" w:after="240"/>
      </w:pPr>
      <w:r>
        <w:lastRenderedPageBreak/>
        <w:t xml:space="preserve">§ 4 </w:t>
      </w:r>
    </w:p>
    <w:p w14:paraId="7E8AF814" w14:textId="77777777" w:rsidR="003B65C9" w:rsidRPr="00240E69" w:rsidRDefault="003B65C9" w:rsidP="00E83137">
      <w:pPr>
        <w:pStyle w:val="LLPykalanOtsikko"/>
        <w:keepNext/>
        <w:keepLines/>
        <w:rPr>
          <w:i w:val="0"/>
        </w:rPr>
      </w:pPr>
      <w:r>
        <w:t xml:space="preserve">Reżistenza għall-korrużjoni tal-partijiet tal-metall </w:t>
      </w:r>
    </w:p>
    <w:p w14:paraId="6E31A07F" w14:textId="77777777" w:rsidR="00FA22B7" w:rsidRPr="00666BA2" w:rsidRDefault="0062671D" w:rsidP="00666BA2">
      <w:pPr>
        <w:pStyle w:val="LLVoimaantulokappale"/>
      </w:pPr>
      <w:r>
        <w:t>Il-partijiet tal-metall tal-attrezzaturi tal-plaming li jkunu f’kuntatt mal-ilma għandhom ikunu magħmula minn materjal reżistenti għall-korrużjoni. Il-partijiet tal-qafas tar-ram isfar taħt pressjoni tal-ilma għandhom ikunu magħmula minn ram isfar reżistenti għad-deżinċifikazzjoni.</w:t>
      </w:r>
    </w:p>
    <w:p w14:paraId="1BAC90D7" w14:textId="479E3F24" w:rsidR="00040A09" w:rsidRPr="00666BA2" w:rsidRDefault="00CF1338" w:rsidP="00666BA2">
      <w:pPr>
        <w:pStyle w:val="LLVoimaantulokappale"/>
      </w:pPr>
      <w:r>
        <w:t>Il-valur massimu tal-fond tad-deżinċifikazzjoni tal-valv li jirregola d-dħul tal-likwidu ma għandux jeċċedi l-200 mikrometru. Id-dimostrazzjoni tad-deżinċifikazzjoni mhix meħtieġa jekk il-kontenut taż-żingu fil-kompożizzjoni tal-attrezzatur tal-plaming ma jeċċedix il-15 fil-mija.</w:t>
      </w:r>
    </w:p>
    <w:p w14:paraId="5C7D5C28" w14:textId="78B31841" w:rsidR="00E744B5" w:rsidRPr="007C4179" w:rsidRDefault="00E744B5" w:rsidP="00E83137">
      <w:pPr>
        <w:pStyle w:val="LLPykala"/>
        <w:keepNext/>
        <w:keepLines/>
        <w:spacing w:before="240" w:after="240"/>
      </w:pPr>
      <w:r>
        <w:t>§ 5</w:t>
      </w:r>
    </w:p>
    <w:p w14:paraId="504554EE" w14:textId="678C1810" w:rsidR="00E744B5" w:rsidRDefault="00825138" w:rsidP="00E83137">
      <w:pPr>
        <w:pStyle w:val="LLPykalanOtsikko"/>
        <w:keepNext/>
        <w:keepLines/>
      </w:pPr>
      <w:r>
        <w:t>Il-wiċċ ta’ barra u l-użu</w:t>
      </w:r>
    </w:p>
    <w:p w14:paraId="0ED8059B" w14:textId="048408AA" w:rsidR="00E744B5" w:rsidRPr="00087684" w:rsidRDefault="007362A4" w:rsidP="00666BA2">
      <w:pPr>
        <w:pStyle w:val="LLVoimaantulokappale"/>
      </w:pPr>
      <w:r>
        <w:t>Il-wiċċ ta’ barra tal-attrezzaturi tal-plaming għandu jkun lixx u bla difetti, u ma għandux ikollu trufijiet jaqtgħu.</w:t>
      </w:r>
    </w:p>
    <w:p w14:paraId="105BC84E" w14:textId="08ECACCC" w:rsidR="00F81B7A" w:rsidRDefault="00F81B7A" w:rsidP="00666BA2">
      <w:pPr>
        <w:pStyle w:val="LLVoimaantulokappale"/>
      </w:pPr>
      <w:r>
        <w:t>L-attrezzaturi tal-plaming għandhom ikunu faċli biex jintużaw u jitnaddfu mingħajr kwalunkwe provvista speċjali.</w:t>
      </w:r>
    </w:p>
    <w:p w14:paraId="3201457A" w14:textId="390E8BCA" w:rsidR="00040A09" w:rsidRDefault="00AC7A11" w:rsidP="00666BA2">
      <w:pPr>
        <w:pStyle w:val="LLVoimaantulokappale"/>
      </w:pPr>
      <w:r>
        <w:t>Il-manifattur għandu jirrapporta t-temperatura tal-wiċċ tal-attwatur tal-attrezzatur tal-plambing wara li jinħareġ l-ilma għal minuta f’temperatura tal-ilma ġieri ta’ 65 grad Celsius.</w:t>
      </w:r>
    </w:p>
    <w:p w14:paraId="639D45CD" w14:textId="77777777" w:rsidR="00C86296" w:rsidRPr="007C4179" w:rsidRDefault="00C86296" w:rsidP="00E83137">
      <w:pPr>
        <w:pStyle w:val="LLPykala"/>
        <w:keepNext/>
        <w:keepLines/>
        <w:spacing w:before="240" w:after="240"/>
      </w:pPr>
      <w:r>
        <w:t>§ 6</w:t>
      </w:r>
    </w:p>
    <w:p w14:paraId="238BC748" w14:textId="77777777" w:rsidR="00C86296" w:rsidRDefault="00C86296" w:rsidP="00E83137">
      <w:pPr>
        <w:pStyle w:val="LLPykalanOtsikko"/>
        <w:keepNext/>
        <w:keepLines/>
      </w:pPr>
      <w:r>
        <w:t xml:space="preserve">Karatteristiċi funzjonali </w:t>
      </w:r>
    </w:p>
    <w:p w14:paraId="02C06235" w14:textId="7AADCA33" w:rsidR="00794C43" w:rsidRPr="00794C43" w:rsidRDefault="008829DC" w:rsidP="00666BA2">
      <w:pPr>
        <w:pStyle w:val="LLVoimaantulokappale"/>
      </w:pPr>
      <w:r>
        <w:t>Fl-attrezzaturi tal-plaming, l-ilma kiesaħ għandu jkollu indikatur blu u l-ilma sħun indikatur aħmar. Ir-regolazzjoni tat-temperatura fil-vit termostatiku tista’ tiġi indikata wkoll bi skala jew simboli tat-temperatura.</w:t>
      </w:r>
    </w:p>
    <w:p w14:paraId="29844D7E" w14:textId="75D3182F" w:rsidR="00E744B5" w:rsidRDefault="00A667E3" w:rsidP="00666BA2">
      <w:pPr>
        <w:pStyle w:val="LLVoimaantulokappale"/>
      </w:pPr>
      <w:r>
        <w:t>Jekk l-attrezzaturi tal-plaming jinkludu valv tal-magna tal-ħasil, il-pożizzjonijiet ta’ ftuħ u għeluq tal-valv għandhom ikunu viżibbli b’mod ċar.</w:t>
      </w:r>
    </w:p>
    <w:p w14:paraId="61AE7029" w14:textId="77777777" w:rsidR="00D77A6E" w:rsidRPr="003A0B6F" w:rsidRDefault="00EC2FF4" w:rsidP="00E83137">
      <w:pPr>
        <w:pStyle w:val="LLPykala"/>
        <w:keepNext/>
        <w:keepLines/>
        <w:spacing w:before="240" w:after="240"/>
      </w:pPr>
      <w:r>
        <w:t>§ 7</w:t>
      </w:r>
    </w:p>
    <w:p w14:paraId="7C11BD7E" w14:textId="77777777" w:rsidR="003C6781" w:rsidRPr="003A0B6F" w:rsidRDefault="00AA6FA0" w:rsidP="00E83137">
      <w:pPr>
        <w:pStyle w:val="LLPykalanOtsikko"/>
        <w:keepNext/>
        <w:keepLines/>
      </w:pPr>
      <w:r>
        <w:t>Viti elettroniċi</w:t>
      </w:r>
    </w:p>
    <w:p w14:paraId="4F9F7A7E" w14:textId="7832FA4A" w:rsidR="00312926" w:rsidRPr="00666BA2" w:rsidRDefault="00AA6FA0" w:rsidP="00666BA2">
      <w:pPr>
        <w:pStyle w:val="LLVoimaantulokappale"/>
      </w:pPr>
      <w:r>
        <w:t>Il-voltaġġ operattiv tal-vit elettroniku ma għandux jeċċedi 42 V AC jew 72 V DC. Is-sors tal-enerġija jista’ jkun transformer, batterija jew sors ieħor tal-enerġija konness mas-sistema tal-enerġija elettrika.</w:t>
      </w:r>
    </w:p>
    <w:p w14:paraId="342B0705" w14:textId="0233C5D8" w:rsidR="000D1CBA" w:rsidRPr="003A0B6F" w:rsidRDefault="000D1CBA" w:rsidP="00666BA2">
      <w:pPr>
        <w:pStyle w:val="LLVoimaantulokappale"/>
      </w:pPr>
      <w:r>
        <w:t>Il-grad ta’ protezzjoni għandu jkun indikat għall-unità elettronika tal-vit elettroniku. Il-grad ta’ protezzjoni għall-viti tas-sink u tal-kċina għandu jkun tal-anqas IP 44, għall-viti tad-doċċa IP 67.</w:t>
      </w:r>
    </w:p>
    <w:p w14:paraId="594E6057" w14:textId="1F6F165B" w:rsidR="00040A09" w:rsidRPr="003A0B6F" w:rsidRDefault="003229D2" w:rsidP="00666BA2">
      <w:pPr>
        <w:pStyle w:val="LLVoimaantulokappale"/>
      </w:pPr>
      <w:r>
        <w:t>Il-provvista tal-ilma fil-vit imħaddem bl-elettriku għandha tingħalaq fil-każ ta’ qtugħ tal-enerġija. Il-provvista tal-ilma fil-vit imħaddem bil-batterija ma għandhiex tinfetaħ jekk il-voltaġġ tal-batterija jaqa’ taħt il-limitu operattiv.</w:t>
      </w:r>
    </w:p>
    <w:p w14:paraId="700C4579" w14:textId="77777777" w:rsidR="00E744B5" w:rsidRDefault="00EC2FF4" w:rsidP="00E83137">
      <w:pPr>
        <w:pStyle w:val="LLPykala"/>
        <w:keepNext/>
        <w:keepLines/>
        <w:spacing w:before="240" w:after="240"/>
      </w:pPr>
      <w:r>
        <w:t>§ 8</w:t>
      </w:r>
    </w:p>
    <w:p w14:paraId="21D22F44" w14:textId="77777777" w:rsidR="00E744B5" w:rsidRPr="00666BA2" w:rsidRDefault="00D90E06" w:rsidP="00E83137">
      <w:pPr>
        <w:pStyle w:val="LLPykalanOtsikko"/>
        <w:keepNext/>
        <w:keepLines/>
      </w:pPr>
      <w:r>
        <w:t>Disinn u dimensjonijiet</w:t>
      </w:r>
    </w:p>
    <w:p w14:paraId="176C045E" w14:textId="0CBC1ACC" w:rsidR="00FE7A30" w:rsidRPr="000213F6" w:rsidRDefault="00FE7A30" w:rsidP="00666BA2">
      <w:pPr>
        <w:pStyle w:val="LLVoimaantulokappale"/>
      </w:pPr>
      <w:r>
        <w:t>Il-kostruzzjoni u d-dimensjonijiet tal-attrezzaturi tal-plaming għandhom ikunu tali li jkunu jistgħu jiġu mmuntati fl-ispazju mfassal għall-attrezzaturi tal-plaming skont l-użu maħsub. Id-dimensjonijiet ewlenin tal-attrezzaturi tal-plambing għandhom ikunu konformi mad-dimensjonijiet murija fit-Tabella 1. Għall-konnessjoni mal-pajp tal-ilma, il-fittings tal-plagg jew il-pajpijiet fl-attrezzaturi tal-plambing għandhom ikunu konnessi mal-pajp ta’ konnessjoni tal-pajp tal-ilma bl-elementi tal-fittings maħsuba għall-viti.</w:t>
      </w:r>
    </w:p>
    <w:p w14:paraId="7EBB1911" w14:textId="0FB3B011" w:rsidR="0099645F" w:rsidRDefault="00FE7A30" w:rsidP="00666BA2">
      <w:pPr>
        <w:pStyle w:val="LLVoimaantulokappale"/>
      </w:pPr>
      <w:r>
        <w:lastRenderedPageBreak/>
        <w:t>L-attrezzaturi tal-plaming maħsuba biex jiġu installati fil-ħajt għandu jkollhom komponent tal-wiċċ li jista’ jitneħħa sabiex il-vit ikun jista’ jiġi spezzjonat u msewwi.</w:t>
      </w:r>
    </w:p>
    <w:p w14:paraId="61C9E6FB" w14:textId="796CBB68" w:rsidR="002D5731" w:rsidRDefault="002D5731" w:rsidP="00666BA2">
      <w:pPr>
        <w:pStyle w:val="LLVoimaantulokappale"/>
      </w:pPr>
      <w:r>
        <w:t>L-angolu ta’ rotazzjoni taż-żennuna fil-vit tas-sink għandu jkun indikat. Żennuna li tinġibed ’il barra fil-vit tal-kċina għandu jkollha apparat awtomatiku għall-issettjar mill-ġdid tad-diverter.</w:t>
      </w:r>
    </w:p>
    <w:p w14:paraId="7AED1BC9" w14:textId="7B7635DE" w:rsidR="0099645F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2A3320FC" w:rsidR="0099645F" w:rsidRPr="00B95FFE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</w:rPr>
      </w:pPr>
      <w:r w:rsidRPr="00B95FFE">
        <w:rPr>
          <w:rFonts w:ascii="Times New Roman" w:hAnsi="Times New Roman"/>
          <w:snapToGrid w:val="0"/>
          <w:color w:val="000000"/>
        </w:rPr>
        <w:t>Tabella 1 Id-dimensjonijiet ewlenin tal-attrezzatur tal-plaming.</w:t>
      </w:r>
    </w:p>
    <w:p w14:paraId="23C58DBD" w14:textId="77777777" w:rsidR="00E83137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F33C23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0EEC0288" w:rsidR="0099645F" w:rsidRPr="00F33C23" w:rsidRDefault="0099645F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It-tip ta’ attrezzaturi tal-plaming u l-kwantità fiżika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F33C23" w:rsidRDefault="0099645F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Dimensjoni</w:t>
            </w:r>
          </w:p>
        </w:tc>
      </w:tr>
      <w:tr w:rsidR="0099645F" w:rsidRPr="00F33C23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F33C23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Vit immuntat mal-ħajt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31BBAD89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Konnessjonijiet tad-dħul, distanza bejn l-assi ċentrali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(150±1) mm</w:t>
            </w:r>
          </w:p>
        </w:tc>
      </w:tr>
      <w:tr w:rsidR="0099645F" w:rsidRPr="00F33C23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daqs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 ¾</w:t>
            </w:r>
          </w:p>
        </w:tc>
      </w:tr>
      <w:tr w:rsidR="0099645F" w:rsidRPr="00F33C23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tul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4A95436A" w:rsidR="0099645F" w:rsidRPr="00F33C23" w:rsidRDefault="004831C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≥9 mm</w:t>
            </w:r>
          </w:p>
        </w:tc>
      </w:tr>
      <w:tr w:rsidR="0099645F" w:rsidRPr="00F33C23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Distanza bejn iċ-ċentru tal-bokka tal-iżbokk taż-żennuna u l-livell tal-ħajt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≥115 mm</w:t>
            </w:r>
          </w:p>
        </w:tc>
      </w:tr>
      <w:tr w:rsidR="0099645F" w:rsidRPr="00F33C23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Bokka tal-iżbokk oħra, doċċa, eċċ., daqs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 ½ B</w:t>
            </w:r>
          </w:p>
        </w:tc>
      </w:tr>
      <w:tr w:rsidR="0099645F" w:rsidRPr="00F33C23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tul tal-kamin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≥8 mm</w:t>
            </w:r>
          </w:p>
        </w:tc>
      </w:tr>
      <w:tr w:rsidR="0099645F" w:rsidRPr="00F33C23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F33C23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Vit tas-sink (Vit tas-sink, vit tal-kċina)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L-għoli tal-iktar punt baxx tal-bokka tal-iżbokk taż-żennuna mil-livell tal-mejda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≥25 mm</w:t>
            </w:r>
          </w:p>
        </w:tc>
      </w:tr>
      <w:tr w:rsidR="0099645F" w:rsidRPr="00F33C23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4071320F" w:rsidR="0099645F" w:rsidRPr="00F33C23" w:rsidRDefault="00E8313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Tul tal-pajp ta’ konnessjoni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≥350 mm</w:t>
            </w:r>
          </w:p>
        </w:tc>
      </w:tr>
      <w:tr w:rsidR="0099645F" w:rsidRPr="00F33C23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8A1A2C0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Pajpijiet ta’ konnessjoni tar-ram, dijametru estern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mm</w:t>
            </w:r>
          </w:p>
        </w:tc>
      </w:tr>
      <w:tr w:rsidR="0099645F" w:rsidRPr="00F33C23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29D292ED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Pajpijiet ta’ konnessjoni flessibbli, kamin ta’ konnessjoni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 ⅜</w:t>
            </w:r>
          </w:p>
        </w:tc>
      </w:tr>
    </w:tbl>
    <w:p w14:paraId="4BC6232F" w14:textId="2E22BBE9" w:rsidR="008528ED" w:rsidRDefault="00EC2FF4" w:rsidP="00E83137">
      <w:pPr>
        <w:pStyle w:val="LLPykala"/>
        <w:keepNext/>
        <w:keepLines/>
        <w:spacing w:before="240" w:after="240"/>
      </w:pPr>
      <w:r>
        <w:t>§ 9</w:t>
      </w:r>
    </w:p>
    <w:p w14:paraId="0B40AE33" w14:textId="00FD809C" w:rsidR="008528ED" w:rsidRPr="00BC54A7" w:rsidRDefault="008D28C7" w:rsidP="00E83137">
      <w:pPr>
        <w:pStyle w:val="LLPykalanOtsikko"/>
        <w:keepNext/>
        <w:keepLines/>
        <w:rPr>
          <w:i w:val="0"/>
          <w:color w:val="000000"/>
        </w:rPr>
      </w:pPr>
      <w:r>
        <w:rPr>
          <w:color w:val="000000"/>
        </w:rPr>
        <w:t>Rata tal-fluss standard</w:t>
      </w:r>
    </w:p>
    <w:p w14:paraId="4B679220" w14:textId="2392815D" w:rsidR="00E744B5" w:rsidRDefault="00483C63" w:rsidP="00666BA2">
      <w:pPr>
        <w:pStyle w:val="LLVoimaantulokappale"/>
      </w:pPr>
      <w:r>
        <w:t>L-attrezzaturi tal-plaming għandu jkollhom rati tal-fluss standard għall-użu maħsub kif muri fit-Tabella 2.</w:t>
      </w:r>
    </w:p>
    <w:p w14:paraId="009B34E4" w14:textId="77777777" w:rsidR="00E83137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3D73F43C" w:rsidR="00483C63" w:rsidRPr="00B95FFE" w:rsidRDefault="00483C6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</w:rPr>
      </w:pPr>
      <w:r w:rsidRPr="00B95FFE">
        <w:rPr>
          <w:rFonts w:ascii="Times New Roman" w:hAnsi="Times New Roman"/>
          <w:snapToGrid w:val="0"/>
          <w:color w:val="000000"/>
          <w:szCs w:val="24"/>
        </w:rPr>
        <w:t>Tabella 2 Rati tal-fluss standard skont l-użu maħsub tal-attrezzaturi tal-plaming taħt pressjoni ta’ 3.0+0.2/-0 bar.</w:t>
      </w:r>
    </w:p>
    <w:p w14:paraId="6CDB4979" w14:textId="77777777" w:rsidR="00E83137" w:rsidRPr="00F20375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483C63" w:rsidRDefault="00483C63" w:rsidP="00E83137">
            <w:pPr>
              <w:keepNext/>
              <w:keepLines/>
              <w:spacing w:before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L-użu maħsub tal-attrezzaturi tal-plaming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483C63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Rata tal-fluss standard dm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/s</w:t>
            </w:r>
          </w:p>
        </w:tc>
      </w:tr>
      <w:tr w:rsidR="00483C63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483C63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483C63" w:rsidRDefault="00483C63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Rata tal-fluss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483C63" w:rsidRDefault="005F5F01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Valuri ta’ limitu </w:t>
            </w:r>
          </w:p>
        </w:tc>
      </w:tr>
      <w:tr w:rsidR="00483C63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tal-kċina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0E7A04DA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0.07–0.30</w:t>
            </w:r>
          </w:p>
        </w:tc>
      </w:tr>
      <w:tr w:rsidR="00483C63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 tal-magna tal-ħasil tal-platti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7A18E3D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483C63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u doċċa tal-idejn tas-sink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362BAAF5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0.07–0.20</w:t>
            </w:r>
          </w:p>
        </w:tc>
      </w:tr>
      <w:tr w:rsidR="00483C63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tad-doċċa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444A574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483C63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tal-banju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483C63" w:rsidRDefault="00DE02E7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0.30</w:t>
            </w:r>
          </w:p>
        </w:tc>
      </w:tr>
      <w:tr w:rsidR="00483C63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79FC38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tat-tip bibcock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44BB780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04071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53CDC157" w:rsidR="00040719" w:rsidRPr="00483C63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 tal-ġnien DN 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483C63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3F70042B" w:rsidR="00040719" w:rsidRPr="00483C63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0.15–0.30</w:t>
            </w:r>
          </w:p>
        </w:tc>
      </w:tr>
      <w:tr w:rsidR="0004071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177F0E02" w:rsidR="00040719" w:rsidRPr="00483C63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 tal-ġnien DN 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483C63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530B0652" w:rsidR="00040719" w:rsidRPr="00483C63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0.30–0.50</w:t>
            </w:r>
          </w:p>
        </w:tc>
      </w:tr>
    </w:tbl>
    <w:p w14:paraId="15D2FBEF" w14:textId="77777777" w:rsidR="00040A09" w:rsidRDefault="00040A09" w:rsidP="00B95FFE">
      <w:pPr>
        <w:pStyle w:val="LLPykala"/>
        <w:keepNext/>
        <w:keepLines/>
        <w:jc w:val="left"/>
      </w:pPr>
    </w:p>
    <w:p w14:paraId="5AAAFE1E" w14:textId="77777777" w:rsidR="00040A09" w:rsidRDefault="00040A09" w:rsidP="00B95FFE">
      <w:pPr>
        <w:pStyle w:val="LLPykala"/>
        <w:keepNext/>
        <w:keepLines/>
        <w:jc w:val="left"/>
      </w:pPr>
    </w:p>
    <w:p w14:paraId="69D7CCB6" w14:textId="5A17B5EC" w:rsidR="006A1A37" w:rsidRDefault="00EC2FF4" w:rsidP="00B95FFE">
      <w:pPr>
        <w:pStyle w:val="LLPykala"/>
        <w:keepNext/>
        <w:keepLines/>
      </w:pPr>
      <w:r>
        <w:t>§ 10</w:t>
      </w:r>
    </w:p>
    <w:p w14:paraId="16D54E2B" w14:textId="275CBD5B" w:rsidR="003B65C9" w:rsidRDefault="009A6CFC" w:rsidP="00E83137">
      <w:pPr>
        <w:pStyle w:val="LLPykalanOtsikko"/>
        <w:keepNext/>
        <w:keepLines/>
      </w:pPr>
      <w:r>
        <w:t>Reżistenza</w:t>
      </w:r>
    </w:p>
    <w:p w14:paraId="10247841" w14:textId="0D871B67" w:rsidR="0062671D" w:rsidRPr="00666BA2" w:rsidRDefault="009A6CFC" w:rsidP="00666BA2">
      <w:pPr>
        <w:pStyle w:val="LLVoimaantulokappale"/>
      </w:pPr>
      <w:r>
        <w:t>L-attrezzaturi tal-plaming għandhom jifilħu għal stress mekkaniku, kimiku u termali preżenti fl-installazzjonijiet tal-provvista tal-ilma sabiex l-attrezzaturi tal-plaming jibqgħu funzjonali u iġjeniċi matul il-ħajja operattiva ppjanata tal-attrezzatur tal-plumbing.</w:t>
      </w:r>
    </w:p>
    <w:p w14:paraId="622604AB" w14:textId="2BD91D35" w:rsidR="003B65C9" w:rsidRPr="00666BA2" w:rsidRDefault="003B65C9" w:rsidP="00666BA2">
      <w:pPr>
        <w:pStyle w:val="LLVoimaantulokappale"/>
      </w:pPr>
      <w:r>
        <w:t>L-attrezzatura tal-plaming għandha tkun kapaċi tiflaħ għall-kundizzjonijiet operattivi murija fit-Tabella 3 waqt li tibqa’ ssikkata u affidabbli kontra t-tnixxija.</w:t>
      </w:r>
    </w:p>
    <w:p w14:paraId="4763E516" w14:textId="34367B97" w:rsidR="00335B53" w:rsidRPr="00B95FFE" w:rsidRDefault="00335B5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</w:rPr>
      </w:pPr>
      <w:r w:rsidRPr="00B95FFE">
        <w:rPr>
          <w:rFonts w:ascii="Times New Roman" w:hAnsi="Times New Roman"/>
          <w:snapToGrid w:val="0"/>
          <w:color w:val="000000"/>
          <w:szCs w:val="24"/>
        </w:rPr>
        <w:lastRenderedPageBreak/>
        <w:t>Tabella 3 Il-kundizzjonijiet operattivi tal-attrezzaturi tal-plaming.</w:t>
      </w:r>
    </w:p>
    <w:p w14:paraId="5E5858B4" w14:textId="77777777" w:rsidR="00335B53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Default="003058CA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Sistema tal-ilma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Kundizzjoni operattiva</w:t>
            </w:r>
          </w:p>
        </w:tc>
      </w:tr>
      <w:tr w:rsidR="003058CA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483C63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Valur estrem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483C63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Kundizzjonijiet operattivi normali</w:t>
            </w:r>
          </w:p>
        </w:tc>
      </w:tr>
      <w:tr w:rsidR="004D7BEB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Pressjoni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787D07EF" w:rsidR="004D7BEB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Pressjoni tal-fluss, minima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5A22C15D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0.5 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29301FCE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(1.0–5,0) bar</w:t>
            </w:r>
          </w:p>
        </w:tc>
      </w:tr>
      <w:tr w:rsidR="004D7BEB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77777777" w:rsidR="004D7BEB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Pressjoni statika, massima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0260EF05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3640F468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(3.0–5,0) bar</w:t>
            </w:r>
          </w:p>
        </w:tc>
      </w:tr>
      <w:tr w:rsidR="004D7BEB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6FA64E9D" w:rsidR="004D7BEB" w:rsidRPr="00483C63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Temperatura tal-ilma, massima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5BBE4B50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90 °C 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77777777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 °C</w:t>
            </w:r>
          </w:p>
        </w:tc>
      </w:tr>
      <w:tr w:rsidR="00BD47CC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77777777" w:rsidR="00BD47CC" w:rsidRPr="00483C63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Viti elettroniċi: 75 °C </w:t>
            </w:r>
          </w:p>
        </w:tc>
      </w:tr>
    </w:tbl>
    <w:p w14:paraId="526534F0" w14:textId="3427D9E6" w:rsidR="00DE02E7" w:rsidRDefault="00446020" w:rsidP="00E83137">
      <w:pPr>
        <w:pStyle w:val="LLPykala"/>
        <w:keepNext/>
        <w:keepLines/>
        <w:spacing w:before="240" w:after="240"/>
      </w:pPr>
      <w:r>
        <w:t>§ 11</w:t>
      </w:r>
    </w:p>
    <w:p w14:paraId="0FACB03C" w14:textId="77777777" w:rsidR="00DE02E7" w:rsidRDefault="00AB3AE1" w:rsidP="00E83137">
      <w:pPr>
        <w:pStyle w:val="LLPykalanOtsikko"/>
        <w:keepNext/>
        <w:keepLines/>
      </w:pPr>
      <w:r>
        <w:t xml:space="preserve">Gruppi tal-livell tal-ħoss </w:t>
      </w:r>
    </w:p>
    <w:p w14:paraId="6EF1A77D" w14:textId="4342493A" w:rsidR="009916FE" w:rsidRPr="00B95FFE" w:rsidRDefault="00DE02E7" w:rsidP="00545CB0">
      <w:pPr>
        <w:pStyle w:val="LLNormaali"/>
        <w:ind w:firstLine="142"/>
        <w:jc w:val="both"/>
        <w:rPr>
          <w:sz w:val="24"/>
          <w:szCs w:val="28"/>
        </w:rPr>
      </w:pPr>
      <w:r>
        <w:t>Il-grupp tal-livell tal-ħoss tal-attrezzaturi tal-plaming għandu jkun indikat. Dan għandu jiġi ddeterminat mill-ħoss ikkawżat mill-fluss tal-ilma fl-attrezzaturi tal-plaming bi pressjoni tal-ilma ta’ 0.3 megapascals imkejla taħt kundizzjonijiet tal-laboratorju. Hemm tliet gruppi tal-</w:t>
      </w:r>
      <w:r w:rsidRPr="00B95FFE">
        <w:rPr>
          <w:szCs w:val="22"/>
        </w:rPr>
        <w:t>livell tal-ħoss u dawn għandhom jiġu ddeterminati abbażi tal-livelli tal-ħoss murija fit-Tabella 4.</w:t>
      </w:r>
    </w:p>
    <w:p w14:paraId="47B3615E" w14:textId="77777777" w:rsidR="00AB3AE1" w:rsidRPr="00B95FFE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</w:rPr>
      </w:pPr>
    </w:p>
    <w:p w14:paraId="47AB2FD6" w14:textId="5E2EA663" w:rsidR="00AB3AE1" w:rsidRPr="00B95FFE" w:rsidRDefault="00AB3AE1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</w:rPr>
      </w:pPr>
      <w:r w:rsidRPr="00B95FFE">
        <w:rPr>
          <w:rFonts w:ascii="Times New Roman" w:hAnsi="Times New Roman"/>
          <w:snapToGrid w:val="0"/>
          <w:color w:val="000000"/>
          <w:szCs w:val="24"/>
        </w:rPr>
        <w:t>Tabella 4 Il-grupp tal-livell tal-ħoss tal-attrezzaturi tal-plaming.</w:t>
      </w:r>
    </w:p>
    <w:p w14:paraId="0D56F2AC" w14:textId="77777777" w:rsidR="009916FE" w:rsidRPr="009E5AD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9916FE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Grupp 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Grupp 2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Grupp 3</w:t>
            </w:r>
          </w:p>
        </w:tc>
      </w:tr>
      <w:tr w:rsidR="009916FE" w:rsidRPr="009E5AD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61002124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ap </w:t>
            </w:r>
            <w:r>
              <w:rPr>
                <w:rFonts w:ascii="Times New Roman" w:hAnsi="Times New Roman"/>
                <w:color w:val="000000"/>
              </w:rPr>
              <w:t>≤20</w:t>
            </w:r>
            <w:r w:rsidR="002D2B48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dB(A)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5D045192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ap </w:t>
            </w:r>
            <w:r>
              <w:rPr>
                <w:rFonts w:ascii="Times New Roman" w:hAnsi="Times New Roman"/>
                <w:color w:val="000000"/>
              </w:rPr>
              <w:t>≤30</w:t>
            </w:r>
            <w:r w:rsidR="002D2B48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dB(A)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09BA32AC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ap </w:t>
            </w:r>
            <w:r>
              <w:rPr>
                <w:rFonts w:ascii="Times New Roman" w:hAnsi="Times New Roman"/>
                <w:color w:val="000000"/>
              </w:rPr>
              <w:t>&gt;30</w:t>
            </w:r>
            <w:r w:rsidR="002D2B48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dB(A)</w:t>
            </w:r>
          </w:p>
        </w:tc>
      </w:tr>
    </w:tbl>
    <w:p w14:paraId="67084E5E" w14:textId="11237543" w:rsidR="002A54A6" w:rsidRDefault="00915041" w:rsidP="00E83137">
      <w:pPr>
        <w:pStyle w:val="LLPykala"/>
        <w:keepNext/>
        <w:keepLines/>
        <w:spacing w:before="240" w:after="240"/>
      </w:pPr>
      <w:r>
        <w:t>§ 12</w:t>
      </w:r>
    </w:p>
    <w:p w14:paraId="44B3604A" w14:textId="77777777" w:rsidR="002A54A6" w:rsidRPr="00666BA2" w:rsidRDefault="002A54A6" w:rsidP="00E83137">
      <w:pPr>
        <w:pStyle w:val="LLPykalanOtsikko"/>
        <w:keepNext/>
        <w:keepLines/>
      </w:pPr>
      <w:r>
        <w:t xml:space="preserve">Il-prevenzjoni tal-fluss lura </w:t>
      </w:r>
    </w:p>
    <w:p w14:paraId="4B557EAB" w14:textId="6A99EA93" w:rsidR="008D28C7" w:rsidRDefault="002A54A6" w:rsidP="00666BA2">
      <w:pPr>
        <w:pStyle w:val="LLVoimaantulokappale"/>
      </w:pPr>
      <w:r>
        <w:t>L-attrezzaturi tal-plaming għandu jkollhom protezzjoni kontra fluss lura mis-sifun għall-prevenzjoni tal-fluss lura. Fil-viti termostatiċi, il-fluss trasversali ta’ ilma kiesaħ u sħun għandu jiġi evitat permezz tal-valvi li jirregolaw id-dħul tal-likwidu installati fil-konnessjonijiet fissi tad-dħul tal-vit. L-attrezzaturi tal-plaming tal-anqas għandu jkollhom protezzjoni kontra fluss lura mis-sifun kif muri fit-Tabella 5.</w:t>
      </w:r>
    </w:p>
    <w:p w14:paraId="29E93FE3" w14:textId="77777777" w:rsidR="008D28C7" w:rsidRPr="00B95FFE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444B22A" w14:textId="5CE888CF" w:rsidR="008D28C7" w:rsidRPr="00B95FFE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  <w:r w:rsidRPr="00B95FFE">
        <w:rPr>
          <w:rFonts w:ascii="Times New Roman" w:hAnsi="Times New Roman"/>
          <w:szCs w:val="24"/>
        </w:rPr>
        <w:t>Tabella 5 Attrezzatur tal-plaming għall-protezzjoni kontra fluss mis-sifun.</w:t>
      </w:r>
    </w:p>
    <w:p w14:paraId="0A73F923" w14:textId="77777777" w:rsidR="008D28C7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CE2F4E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77777777" w:rsidR="008D28C7" w:rsidRPr="00CE2F4E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Unità taħt it-test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CE2F4E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Potezzjoni kontra fluss mis-sifun</w:t>
            </w:r>
          </w:p>
        </w:tc>
      </w:tr>
      <w:tr w:rsidR="008D28C7" w:rsidRPr="00CE2F4E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Żennuna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77777777" w:rsidR="008D28C7" w:rsidRPr="00CE2F4E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Vojt tal-arja ≥25 mm</w:t>
            </w:r>
          </w:p>
        </w:tc>
      </w:tr>
      <w:tr w:rsidR="008D28C7" w:rsidRPr="00CE2F4E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Doċċa tal-idejn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53A63551" w:rsidR="008D28C7" w:rsidRDefault="00E8313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Diverter awtomatiku, valv li joħloq vakwu, valv li jirregola d-dħul tal-likwidu</w:t>
            </w:r>
          </w:p>
        </w:tc>
      </w:tr>
      <w:tr w:rsidR="008D28C7" w:rsidRPr="00CE2F4E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Vit termostatiku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77777777" w:rsidR="008D28C7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Valvi li jirregolaw id-dħul tal-likwidu</w:t>
            </w:r>
          </w:p>
        </w:tc>
      </w:tr>
      <w:tr w:rsidR="008D28C7" w:rsidRPr="00CE2F4E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CE2F4E" w:rsidRDefault="00F47E90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Doċċa tal-idejn tal-bidet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1969E746" w:rsidR="008D28C7" w:rsidRPr="00CE2F4E" w:rsidRDefault="00F47E90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Valvi li jirregolaw id-dħul tal-likwidu</w:t>
            </w:r>
          </w:p>
        </w:tc>
      </w:tr>
    </w:tbl>
    <w:p w14:paraId="31E82843" w14:textId="342F9A54" w:rsidR="006A1A37" w:rsidRDefault="00915041" w:rsidP="00E83137">
      <w:pPr>
        <w:pStyle w:val="LLPykala"/>
        <w:keepNext/>
        <w:keepLines/>
        <w:spacing w:before="240" w:after="240"/>
      </w:pPr>
      <w:r>
        <w:t>§ 13</w:t>
      </w:r>
    </w:p>
    <w:p w14:paraId="325D4E0F" w14:textId="77777777" w:rsidR="003B65C9" w:rsidRDefault="003B65C9" w:rsidP="00666BA2">
      <w:pPr>
        <w:pStyle w:val="LLPykalanOtsikko"/>
        <w:keepNext/>
        <w:keepLines/>
      </w:pPr>
      <w:r>
        <w:t>Immarkar</w:t>
      </w:r>
    </w:p>
    <w:p w14:paraId="4088665F" w14:textId="164204D3" w:rsidR="00863453" w:rsidRDefault="003B65C9" w:rsidP="00666BA2">
      <w:pPr>
        <w:pStyle w:val="LLVoimaantulokappale"/>
      </w:pPr>
      <w:r>
        <w:t>L-attrezzaturi tal-plaming għandhom ikunu mmarkati sabiex l-immarkar tal-anqas juri l-identifikazzjoni tal-manifattur.</w:t>
      </w:r>
    </w:p>
    <w:p w14:paraId="4BCC2AF2" w14:textId="2F7642F7" w:rsidR="006A1A37" w:rsidRDefault="003E109B" w:rsidP="00666BA2">
      <w:pPr>
        <w:pStyle w:val="LLVoimaantulokappale"/>
      </w:pPr>
      <w:r>
        <w:t>Il-konnessjonijiet tad-dħul tal-attrezzaturi tal-plaming għandhom ikunu mmarkati sabiex ikunu jistgħu jiġu identifikati. Fil-vit termostatiku, il-konnessjoni tad-dħul tal-ilma kiesaħ għandha tkun immarkata bil-kulur blu u l-konnessjoni tad-dħul tal-ilma sħun immarkata bl-aħmar.</w:t>
      </w:r>
    </w:p>
    <w:p w14:paraId="66F3CEBA" w14:textId="324E9CF9" w:rsidR="002D2B48" w:rsidRDefault="002D2B48" w:rsidP="00666BA2">
      <w:pPr>
        <w:pStyle w:val="LLVoimaantulokappale"/>
      </w:pPr>
    </w:p>
    <w:p w14:paraId="1DF9D347" w14:textId="52F71D56" w:rsidR="008110FF" w:rsidRPr="00666BA2" w:rsidRDefault="008110FF" w:rsidP="00666BA2">
      <w:pPr>
        <w:pStyle w:val="LLPykala"/>
        <w:keepNext/>
        <w:keepLines/>
        <w:spacing w:before="240" w:after="240"/>
      </w:pPr>
      <w:r>
        <w:lastRenderedPageBreak/>
        <w:t>§ 14</w:t>
      </w:r>
    </w:p>
    <w:p w14:paraId="142B1A85" w14:textId="6E1DBD31" w:rsidR="008110FF" w:rsidRPr="00666BA2" w:rsidRDefault="008110FF" w:rsidP="00E83137">
      <w:pPr>
        <w:pStyle w:val="LLPykalanOtsikko"/>
        <w:keepNext/>
        <w:keepLines/>
      </w:pPr>
      <w:r>
        <w:t>Id-determinazzjoni b’mod sperimentali tal-karatteristiċi tekniċi</w:t>
      </w:r>
    </w:p>
    <w:p w14:paraId="74132346" w14:textId="72150667" w:rsidR="002D2B48" w:rsidRPr="00666BA2" w:rsidRDefault="00F76F49" w:rsidP="00666BA2">
      <w:pPr>
        <w:pStyle w:val="LLVoimaantulokappale"/>
      </w:pPr>
      <w:r>
        <w:t>Il-manifattur għandu jiddetermina l-karatteristiċi tekniċi permezz tal-ittestjar. Id-determinazzjoni b’mod sperimentali għandha titwettaq fil-Pajjiżi Membri taż-Żona Ekonomika Ewropea jew fit-Turkija bl-użu ta’ proċedura aċċettata b’mod ġenerali. Fuq talba, ir-rapport dwar il-metodi użati biex jiġu ddeterminati l-karatteristiċi tekniċi u r-riżultati tat-test għandhom jiġu pprovduti lil dawk li qed iwettqu proġett ta’ kostruzzjoni u lill-awtorità tal-kostruzzjoni u tas-sorveljanza tas-suq.</w:t>
      </w:r>
    </w:p>
    <w:p w14:paraId="7BEB3763" w14:textId="72DF0604" w:rsidR="006A1A37" w:rsidRDefault="00915041" w:rsidP="00E83137">
      <w:pPr>
        <w:pStyle w:val="LLPykala"/>
        <w:keepNext/>
        <w:keepLines/>
        <w:spacing w:before="240" w:after="240"/>
      </w:pPr>
      <w:r>
        <w:t>§ 15</w:t>
      </w:r>
    </w:p>
    <w:p w14:paraId="09B8D225" w14:textId="77777777" w:rsidR="006A1A37" w:rsidRDefault="006A1A37" w:rsidP="00E83137">
      <w:pPr>
        <w:pStyle w:val="LLPykalanOtsikko"/>
        <w:keepNext/>
        <w:keepLines/>
      </w:pPr>
      <w:r>
        <w:t>Dħul fis-seħħ</w:t>
      </w:r>
    </w:p>
    <w:p w14:paraId="12628E9D" w14:textId="15E989CB" w:rsidR="006A1A37" w:rsidRDefault="006A1A37" w:rsidP="00666BA2">
      <w:pPr>
        <w:pStyle w:val="LLVoimaantulokappale"/>
      </w:pPr>
      <w:r>
        <w:t xml:space="preserve">Dan id-Digriet għandu jidħol fis-seħħ </w:t>
      </w:r>
      <w:r w:rsidR="00AB6452">
        <w:t>fl-1 ta’ Jannar 2020.</w:t>
      </w:r>
    </w:p>
    <w:p w14:paraId="2C0171F2" w14:textId="6C2AD051" w:rsidR="00E700CA" w:rsidRDefault="00E700CA" w:rsidP="00666BA2">
      <w:pPr>
        <w:pStyle w:val="LLVoimaantulokappale"/>
      </w:pPr>
      <w:r>
        <w:t>Id-dispożizzjonijiet li jkunu fis-seħħ fil-ħin tad-dħul fis-seħħ ta’ dan id-Digriet għandhom jiġu applikati għall-proġetti pendenti.</w:t>
      </w:r>
    </w:p>
    <w:p w14:paraId="6A05E736" w14:textId="77777777" w:rsidR="006A1A37" w:rsidRDefault="006A1A37" w:rsidP="006A1A37">
      <w:pPr>
        <w:pStyle w:val="LLNormaali"/>
      </w:pPr>
    </w:p>
    <w:p w14:paraId="056A4F9B" w14:textId="77777777" w:rsidR="006A1A37" w:rsidRPr="00300472" w:rsidRDefault="006A1A37" w:rsidP="006A1A37">
      <w:pPr>
        <w:pStyle w:val="LLNormaali"/>
      </w:pPr>
    </w:p>
    <w:p w14:paraId="5A7C9398" w14:textId="3B57E832" w:rsidR="006A1A37" w:rsidRDefault="006A1A37" w:rsidP="006A1A37">
      <w:pPr>
        <w:pStyle w:val="LLPaivays"/>
      </w:pPr>
      <w:r>
        <w:t xml:space="preserve">Helsinki, </w:t>
      </w:r>
      <w:r w:rsidR="00AB6452">
        <w:t>11 ta’ April 2019</w:t>
      </w:r>
    </w:p>
    <w:p w14:paraId="78372773" w14:textId="77777777" w:rsidR="006A1A37" w:rsidRDefault="006A1A37" w:rsidP="006A1A37">
      <w:pPr>
        <w:pStyle w:val="LLNormaali"/>
      </w:pPr>
    </w:p>
    <w:p w14:paraId="76F162EE" w14:textId="77777777" w:rsidR="006A1A37" w:rsidRDefault="006A1A37" w:rsidP="006A1A37">
      <w:pPr>
        <w:pStyle w:val="LLNormaali"/>
      </w:pPr>
    </w:p>
    <w:p w14:paraId="256D43EA" w14:textId="14EC50A1" w:rsidR="006A1A37" w:rsidRDefault="001543CC" w:rsidP="00E83137">
      <w:pPr>
        <w:pStyle w:val="LLMinisterinAllekirjoitus"/>
        <w:keepNext/>
        <w:keepLines/>
      </w:pPr>
      <w:r>
        <w:t>Ministru tal-Ambjent, tal-Enerġija u tad-Djar</w:t>
      </w:r>
      <w:r w:rsidR="00AB6452">
        <w:t xml:space="preserve"> </w:t>
      </w:r>
      <w:r w:rsidR="00AB6452" w:rsidRPr="005949F7">
        <w:t>Kimmo Tiilikainen</w:t>
      </w:r>
    </w:p>
    <w:p w14:paraId="48DDFF16" w14:textId="77777777" w:rsidR="002D2B48" w:rsidRPr="002D2B48" w:rsidRDefault="002D2B48" w:rsidP="00B95FFE">
      <w:pPr>
        <w:pStyle w:val="LLNormaali"/>
      </w:pPr>
    </w:p>
    <w:p w14:paraId="2269B551" w14:textId="77777777" w:rsidR="006A1A37" w:rsidRDefault="006A1A37" w:rsidP="00E83137">
      <w:pPr>
        <w:pStyle w:val="LLNormaali"/>
        <w:keepNext/>
        <w:keepLines/>
      </w:pPr>
    </w:p>
    <w:p w14:paraId="4C5DAAC8" w14:textId="0FD02297" w:rsidR="002D0561" w:rsidRPr="002D0561" w:rsidRDefault="006A1A37" w:rsidP="00B95FFE">
      <w:pPr>
        <w:pStyle w:val="LLEsittelijanVarmennus"/>
        <w:jc w:val="center"/>
      </w:pPr>
      <w:r>
        <w:t>Inġi</w:t>
      </w:r>
      <w:bookmarkStart w:id="0" w:name="_GoBack"/>
      <w:bookmarkEnd w:id="0"/>
      <w:r>
        <w:t>nier Superjuri</w:t>
      </w:r>
      <w:r w:rsidR="00AB6452">
        <w:t xml:space="preserve"> </w:t>
      </w:r>
      <w:r w:rsidR="00AB6452" w:rsidRPr="005949F7">
        <w:t>Kaisa Kauko</w:t>
      </w:r>
    </w:p>
    <w:sectPr w:rsidR="002D0561" w:rsidRPr="002D0561" w:rsidSect="00C85EB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14A12" w14:textId="77777777" w:rsidR="0034164E" w:rsidRDefault="0034164E">
      <w:r>
        <w:separator/>
      </w:r>
    </w:p>
  </w:endnote>
  <w:endnote w:type="continuationSeparator" w:id="0">
    <w:p w14:paraId="21899A7B" w14:textId="77777777" w:rsidR="0034164E" w:rsidRDefault="0034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B95F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F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50AB" w14:textId="136C7CB0" w:rsidR="00AB6452" w:rsidRDefault="00AB6452" w:rsidP="00B95FFE">
    <w:pPr>
      <w:tabs>
        <w:tab w:val="center" w:pos="4819"/>
        <w:tab w:val="right" w:pos="9638"/>
      </w:tabs>
    </w:pPr>
    <w:r w:rsidRPr="00AB6452">
      <w:rPr>
        <w:rFonts w:ascii="Times New Roman" w:hAnsi="Times New Roman"/>
        <w:sz w:val="16"/>
        <w:szCs w:val="16"/>
        <w:lang w:val="fi-FI" w:eastAsia="en-US" w:bidi="ar-SA"/>
      </w:rPr>
      <w:t xml:space="preserve">Direttiva (UE) 2015/1535 tal-Parlament Ewropew u tal-Kunsill (32015L1535); </w:t>
    </w:r>
    <w:r w:rsidRPr="00AB6452">
      <w:rPr>
        <w:rFonts w:ascii="Times New Roman" w:hAnsi="Times New Roman"/>
        <w:sz w:val="16"/>
        <w:szCs w:val="16"/>
        <w:lang w:eastAsia="en-US" w:bidi="ar-SA"/>
      </w:rPr>
      <w:t>ĠU</w:t>
    </w:r>
    <w:r w:rsidRPr="00AB6452">
      <w:rPr>
        <w:rFonts w:ascii="Times New Roman" w:hAnsi="Times New Roman"/>
        <w:sz w:val="16"/>
        <w:szCs w:val="16"/>
        <w:lang w:val="fi-FI" w:eastAsia="en-US" w:bidi="ar-SA"/>
      </w:rPr>
      <w:t xml:space="preserve"> L 241, 17.9.2015, p. 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6449" w14:textId="77777777" w:rsidR="0034164E" w:rsidRDefault="0034164E">
      <w:r>
        <w:separator/>
      </w:r>
    </w:p>
  </w:footnote>
  <w:footnote w:type="continuationSeparator" w:id="0">
    <w:p w14:paraId="1C53470C" w14:textId="77777777" w:rsidR="0034164E" w:rsidRDefault="0034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>
    <w:nsid w:val="56EE3797"/>
    <w:multiLevelType w:val="hybridMultilevel"/>
    <w:tmpl w:val="55B21554"/>
    <w:lvl w:ilvl="0" w:tplc="7F7090B4">
      <w:start w:val="1"/>
      <w:numFmt w:val="decimal"/>
      <w:lvlText w:val="%1)"/>
      <w:lvlJc w:val="left"/>
      <w:pPr>
        <w:ind w:left="465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ssandro Leonardo Gauci">
    <w15:presenceInfo w15:providerId="AD" w15:userId="S-1-5-21-3185349308-3695307952-4254418527-3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37"/>
    <w:rsid w:val="00000B13"/>
    <w:rsid w:val="00000D79"/>
    <w:rsid w:val="00001C65"/>
    <w:rsid w:val="000026A6"/>
    <w:rsid w:val="00004DC4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A0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364A"/>
    <w:rsid w:val="001E4796"/>
    <w:rsid w:val="001E6054"/>
    <w:rsid w:val="001E6CCB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B48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164E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A1017"/>
    <w:rsid w:val="005A10EA"/>
    <w:rsid w:val="005A1605"/>
    <w:rsid w:val="005A1A87"/>
    <w:rsid w:val="005A1C33"/>
    <w:rsid w:val="005A38B8"/>
    <w:rsid w:val="005A4C2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B645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160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5FFE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CC1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mt-MT" w:eastAsia="mt-MT" w:bidi="mt-MT"/>
    </w:rPr>
  </w:style>
  <w:style w:type="table" w:styleId="TableGrid">
    <w:name w:val="Table Grid"/>
    <w:basedOn w:val="TableNormal"/>
    <w:rsid w:val="007B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mt-MT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mt-MT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mt-MT" w:eastAsia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mt-MT" w:eastAsia="mt-MT" w:bidi="mt-MT"/>
    </w:rPr>
  </w:style>
  <w:style w:type="table" w:styleId="TableGrid">
    <w:name w:val="Table Grid"/>
    <w:basedOn w:val="TableNormal"/>
    <w:rsid w:val="007B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mt-MT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mt-MT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260B-669E-445F-AB89-F8F54D8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TRA</cp:lastModifiedBy>
  <cp:revision>2</cp:revision>
  <cp:lastPrinted>2015-06-23T07:59:00Z</cp:lastPrinted>
  <dcterms:created xsi:type="dcterms:W3CDTF">2020-08-02T08:17:00Z</dcterms:created>
  <dcterms:modified xsi:type="dcterms:W3CDTF">2020-08-02T08:17:00Z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