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888" w:rsidRPr="00AB26D0" w:rsidRDefault="00F67888" w:rsidP="00F67888">
      <w:pPr>
        <w:pStyle w:val="12PromKlEinlSatz"/>
        <w:keepNext w:val="0"/>
        <w:spacing w:before="0" w:after="120" w:line="240" w:lineRule="auto"/>
        <w:ind w:firstLine="0"/>
        <w:jc w:val="center"/>
        <w:rPr>
          <w:rFonts w:ascii="Courier New" w:hAnsi="Courier New"/>
          <w:snapToGrid/>
          <w:lang/>
        </w:rPr>
      </w:pPr>
      <w:r>
        <w:rPr>
          <w:rFonts w:ascii="Courier New" w:hAnsi="Courier New"/>
          <w:snapToGrid/>
        </w:rPr>
        <w:t xml:space="preserve">1. </w:t>
      </w:r>
      <w:r>
        <w:rPr>
          <w:rFonts w:ascii="Courier New" w:hAnsi="Courier New"/>
          <w:snapToGrid/>
        </w:rPr>
        <w:t>------IND- 2019 0198 F-- PL- ------ 20190516 --- --- PROJET</w:t>
      </w: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W w:w="3982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D80E56" w:rsidRPr="00D80E56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2E1BE9" w:rsidRPr="00D80E56" w:rsidRDefault="00C3678D" w:rsidP="00D80E56">
            <w:pPr>
              <w:pStyle w:val="SNREPUBLIQUE"/>
            </w:pPr>
            <w:r>
              <w:t>REPUBLIKA FRANCUSKA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>
        <w:trPr>
          <w:cantSplit/>
          <w:trHeight w:hRule="exact" w:val="113"/>
        </w:trPr>
        <w:tc>
          <w:tcPr>
            <w:tcW w:w="1527" w:type="dxa"/>
            <w:shd w:val="clear" w:color="auto" w:fill="auto"/>
          </w:tcPr>
          <w:p w:rsidR="002E1BE9" w:rsidRPr="00D80E56" w:rsidRDefault="002E1BE9" w:rsidP="00D80E56">
            <w:pPr>
              <w:snapToGrid w:val="0"/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shd w:val="clear" w:color="auto" w:fill="auto"/>
          </w:tcPr>
          <w:p w:rsidR="002E1BE9" w:rsidRPr="00D80E56" w:rsidRDefault="002E1BE9" w:rsidP="00D80E56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:rsidR="002E1BE9" w:rsidRPr="00D80E56" w:rsidRDefault="002E1BE9" w:rsidP="00D80E56">
            <w:pPr>
              <w:snapToGrid w:val="0"/>
            </w:pPr>
          </w:p>
        </w:tc>
      </w:tr>
      <w:tr w:rsidR="00D80E56" w:rsidRPr="00D80E56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2E1BE9" w:rsidRPr="00D80E56" w:rsidRDefault="00C3678D" w:rsidP="00D80E56">
            <w:pPr>
              <w:pStyle w:val="SNTimbre"/>
              <w:spacing w:before="0"/>
            </w:pPr>
            <w:r>
              <w:t>Ministerstwo Spraw Wewnętrznych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:rsidR="002E1BE9" w:rsidRPr="00D80E56" w:rsidRDefault="002E1BE9" w:rsidP="00D80E56">
            <w:pPr>
              <w:snapToGrid w:val="0"/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shd w:val="clear" w:color="auto" w:fill="auto"/>
          </w:tcPr>
          <w:p w:rsidR="002E1BE9" w:rsidRPr="00D80E56" w:rsidRDefault="002E1BE9" w:rsidP="00D80E56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:rsidR="002E1BE9" w:rsidRPr="00D80E56" w:rsidRDefault="002E1BE9" w:rsidP="00D80E56">
            <w:pPr>
              <w:snapToGrid w:val="0"/>
            </w:pPr>
          </w:p>
        </w:tc>
      </w:tr>
      <w:tr w:rsidR="00D80E56" w:rsidRPr="00D80E56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:rsidR="002E1BE9" w:rsidRPr="00D80E56" w:rsidRDefault="002E1BE9" w:rsidP="00D80E56">
            <w:pPr>
              <w:snapToGrid w:val="0"/>
            </w:pPr>
          </w:p>
        </w:tc>
        <w:tc>
          <w:tcPr>
            <w:tcW w:w="968" w:type="dxa"/>
            <w:shd w:val="clear" w:color="auto" w:fill="auto"/>
          </w:tcPr>
          <w:p w:rsidR="002E1BE9" w:rsidRPr="00D80E56" w:rsidRDefault="002E1BE9" w:rsidP="00D80E56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:rsidR="002E1BE9" w:rsidRPr="00D80E56" w:rsidRDefault="002E1BE9" w:rsidP="00D80E56">
            <w:pPr>
              <w:snapToGrid w:val="0"/>
            </w:pPr>
          </w:p>
        </w:tc>
      </w:tr>
    </w:tbl>
    <w:p w:rsidR="002E1BE9" w:rsidRPr="00D80E56" w:rsidRDefault="002E1BE9" w:rsidP="00D80E56">
      <w:pPr>
        <w:suppressAutoHyphens w:val="0"/>
        <w:rPr>
          <w:bCs/>
          <w:sz w:val="28"/>
          <w:szCs w:val="28"/>
          <w:lang/>
        </w:rPr>
      </w:pPr>
    </w:p>
    <w:p w:rsidR="002E1BE9" w:rsidRPr="00D80E56" w:rsidRDefault="00C3678D" w:rsidP="00D80E56">
      <w:pPr>
        <w:suppressAutoHyphens w:val="0"/>
        <w:jc w:val="center"/>
        <w:rPr>
          <w:b/>
          <w:bCs/>
          <w:lang/>
        </w:rPr>
      </w:pPr>
      <w:r>
        <w:rPr>
          <w:b/>
        </w:rPr>
        <w:t>Dekret nr</w:t>
      </w:r>
      <w:r>
        <w:tab/>
      </w:r>
      <w:r>
        <w:rPr>
          <w:b/>
        </w:rPr>
        <w:t xml:space="preserve"> z dnia</w:t>
      </w:r>
      <w:r>
        <w:rPr>
          <w:b/>
          <w:bCs/>
        </w:rPr>
        <w:br/>
      </w:r>
    </w:p>
    <w:p w:rsidR="002E1BE9" w:rsidRPr="00D80E56" w:rsidRDefault="00C3678D" w:rsidP="00D80E56">
      <w:pPr>
        <w:suppressAutoHyphens w:val="0"/>
        <w:jc w:val="center"/>
        <w:rPr>
          <w:b/>
          <w:bCs/>
          <w:lang/>
        </w:rPr>
      </w:pPr>
      <w:r>
        <w:rPr>
          <w:b/>
        </w:rPr>
        <w:t>w sprawie regulacji dotyczących urządzeń transportu osobistego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suppressAutoHyphens w:val="0"/>
        <w:jc w:val="center"/>
        <w:rPr>
          <w:b/>
          <w:bCs/>
          <w:lang/>
        </w:rPr>
      </w:pPr>
    </w:p>
    <w:p w:rsidR="002E1BE9" w:rsidRPr="006124E3" w:rsidRDefault="00C3678D" w:rsidP="00D80E56">
      <w:pPr>
        <w:suppressAutoHyphens w:val="0"/>
        <w:jc w:val="center"/>
        <w:rPr>
          <w:rStyle w:val="Policepardfaut"/>
          <w:lang/>
        </w:rPr>
      </w:pPr>
      <w:r>
        <w:rPr>
          <w:rStyle w:val="Policepardfaut"/>
        </w:rPr>
        <w:t xml:space="preserve">NR REF.: </w:t>
      </w:r>
      <w:r>
        <w:rPr>
          <w:rStyle w:val="Policepardfaut"/>
        </w:rPr>
        <w:t>INT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91197" w:rsidRPr="00D80E56" w:rsidRDefault="00391197" w:rsidP="00D80E56">
      <w:pPr>
        <w:suppressAutoHyphens w:val="0"/>
        <w:jc w:val="center"/>
      </w:pPr>
    </w:p>
    <w:p w:rsidR="002E1BE9" w:rsidRPr="00D80E56" w:rsidRDefault="00C3678D" w:rsidP="00D80E56">
      <w:pPr>
        <w:suppressAutoHyphens w:val="0"/>
        <w:jc w:val="both"/>
        <w:rPr>
          <w:rStyle w:val="Policepardfaut"/>
          <w:i/>
          <w:iCs/>
          <w:lang/>
        </w:rPr>
      </w:pPr>
      <w:r>
        <w:rPr>
          <w:rStyle w:val="Policepardfaut"/>
          <w:b/>
          <w:i/>
        </w:rPr>
        <w:t>Zainteresowane społeczności</w:t>
      </w:r>
      <w:r>
        <w:rPr>
          <w:rStyle w:val="Policepardfaut"/>
          <w:i/>
        </w:rPr>
        <w:t>: użytkownicy dróg, wspólnoty terytorialne, organy porządku publicznego.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suppressAutoHyphens w:val="0"/>
        <w:jc w:val="both"/>
      </w:pPr>
    </w:p>
    <w:p w:rsidR="002E1BE9" w:rsidRPr="00D80E56" w:rsidRDefault="00C3678D" w:rsidP="00D80E56">
      <w:pPr>
        <w:suppressAutoHyphens w:val="0"/>
        <w:ind w:hanging="17"/>
        <w:jc w:val="both"/>
        <w:rPr>
          <w:rStyle w:val="Policepardfaut"/>
          <w:i/>
          <w:iCs/>
          <w:lang/>
        </w:rPr>
      </w:pPr>
      <w:r>
        <w:rPr>
          <w:rStyle w:val="Policepardfaut"/>
          <w:b/>
          <w:i/>
        </w:rPr>
        <w:t>Przedmiot</w:t>
      </w:r>
      <w:r>
        <w:rPr>
          <w:rStyle w:val="Policepardfaut"/>
          <w:i/>
        </w:rPr>
        <w:t>: zdefiniowanie charakterystyki technicznej urządzeń transportu osobistego i warunków poruszania się za ich pomocą.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suppressAutoHyphens w:val="0"/>
        <w:ind w:hanging="17"/>
        <w:jc w:val="both"/>
      </w:pPr>
    </w:p>
    <w:p w:rsidR="002E1BE9" w:rsidRPr="00D80E56" w:rsidRDefault="00C3678D" w:rsidP="00D80E56">
      <w:pPr>
        <w:suppressAutoHyphens w:val="0"/>
        <w:ind w:hanging="17"/>
        <w:jc w:val="both"/>
        <w:rPr>
          <w:rStyle w:val="Policepardfaut"/>
          <w:i/>
          <w:iCs/>
          <w:lang/>
        </w:rPr>
      </w:pPr>
      <w:r>
        <w:rPr>
          <w:rStyle w:val="Policepardfaut"/>
          <w:b/>
          <w:i/>
        </w:rPr>
        <w:t>Wejście w życie</w:t>
      </w:r>
      <w:r>
        <w:rPr>
          <w:rStyle w:val="Policepardfaut"/>
          <w:i/>
        </w:rPr>
        <w:t>: tekst wchodzi w życie w następnym dniu po publikacji, z wyjątkiem przepisów zawartych w art. 4, 5, 7, 8 i 11 projektu dekretu, które wchodzą w życie w dniu 1 lipca 2020 r.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suppressAutoHyphens w:val="0"/>
        <w:ind w:hanging="17"/>
        <w:jc w:val="both"/>
      </w:pPr>
    </w:p>
    <w:p w:rsidR="002E1BE9" w:rsidRPr="00D80E56" w:rsidRDefault="00C3678D" w:rsidP="00D80E56">
      <w:pPr>
        <w:suppressAutoHyphens w:val="0"/>
        <w:ind w:hanging="17"/>
        <w:jc w:val="both"/>
        <w:rPr>
          <w:rStyle w:val="Policepardfaut"/>
          <w:i/>
          <w:iCs/>
          <w:lang/>
        </w:rPr>
      </w:pPr>
      <w:r>
        <w:rPr>
          <w:rStyle w:val="Policepardfaut"/>
          <w:b/>
          <w:i/>
        </w:rPr>
        <w:t>Uwaga</w:t>
      </w:r>
      <w:r>
        <w:rPr>
          <w:rStyle w:val="Policepardfaut"/>
          <w:i/>
        </w:rPr>
        <w:t xml:space="preserve">: celem projektu jest zdefiniowanie w kodeksie drogowym silnikowych urządzeń transportu osobistego jako nowej kategorii pojazdu, zdefiniowanie ich charakterystyki technicznej oraz zasad korzystania z nich na drodze publicznej. </w:t>
      </w:r>
      <w:r>
        <w:rPr>
          <w:rStyle w:val="Policepardfaut"/>
          <w:i/>
        </w:rPr>
        <w:t xml:space="preserve">W szczególności przewidziano w nim, jakie wyposażenie muszą posiadać osoby prowadzące te pojazdy, oraz obszary ruchu, gdzie osoby te powinny i mogą poruszać się w granicach miasta i poza nimi. </w:t>
      </w:r>
      <w:r>
        <w:rPr>
          <w:rStyle w:val="Policepardfaut"/>
          <w:i/>
        </w:rPr>
        <w:t xml:space="preserve">Określa się ramy możliwości, jakie pozostawia się merom w zakresie odstępstw od tych ram ogólnych. W szczególności mer może zezwolić na poruszanie się po chodniku. </w:t>
      </w:r>
      <w:r>
        <w:rPr>
          <w:rStyle w:val="Policepardfaut"/>
          <w:i/>
        </w:rPr>
        <w:t>Na koniec przewidziano sankcje stosowane w przypadku nieprzestrzegania przepisów mających zastosowanie do osób prowadzących urządzenia transportu osobistego.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suppressAutoHyphens w:val="0"/>
        <w:ind w:hanging="17"/>
        <w:jc w:val="both"/>
      </w:pPr>
    </w:p>
    <w:p w:rsidR="002E1BE9" w:rsidRPr="00D80E56" w:rsidRDefault="00C3678D" w:rsidP="00D80E56">
      <w:pPr>
        <w:suppressAutoHyphens w:val="0"/>
        <w:jc w:val="both"/>
        <w:rPr>
          <w:rStyle w:val="Policepardfaut"/>
          <w:i/>
          <w:iCs/>
          <w:lang/>
        </w:rPr>
      </w:pPr>
      <w:r>
        <w:rPr>
          <w:rStyle w:val="Policepardfaut"/>
          <w:b/>
          <w:i/>
        </w:rPr>
        <w:t>Teksty odniesienia</w:t>
      </w:r>
      <w:r>
        <w:rPr>
          <w:rStyle w:val="Policepardfaut"/>
          <w:i/>
        </w:rPr>
        <w:t>: dekretem wprowadza się zmiany w części regulacyjnej kodeksu drogowego, z którego tekstem w wersji po wprowadzeniu zmian można zapoznać się w witrynie internetowej Légifrance (</w:t>
      </w:r>
      <w:hyperlink r:id="rId7">
        <w:r>
          <w:rPr>
            <w:rStyle w:val="Hyperlink"/>
            <w:i/>
          </w:rPr>
          <w:t>http://www.legifrance.gouv.fr</w:t>
        </w:r>
      </w:hyperlink>
      <w:r>
        <w:rPr>
          <w:rStyle w:val="Policepardfaut"/>
          <w:i/>
        </w:rPr>
        <w:t>).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suppressAutoHyphens w:val="0"/>
        <w:jc w:val="both"/>
      </w:pPr>
    </w:p>
    <w:p w:rsidR="002E1BE9" w:rsidRPr="00D80E56" w:rsidRDefault="00C3678D" w:rsidP="00D80E56">
      <w:pPr>
        <w:suppressAutoHyphens w:val="0"/>
        <w:jc w:val="both"/>
        <w:rPr>
          <w:b/>
          <w:bCs/>
          <w:lang/>
        </w:rPr>
      </w:pPr>
      <w:r>
        <w:rPr>
          <w:b/>
        </w:rPr>
        <w:t>Premier,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suppressAutoHyphens w:val="0"/>
        <w:jc w:val="both"/>
        <w:rPr>
          <w:b/>
          <w:bCs/>
          <w:lang/>
        </w:rPr>
      </w:pPr>
    </w:p>
    <w:p w:rsidR="002E1BE9" w:rsidRPr="00D80E56" w:rsidRDefault="00C3678D" w:rsidP="00D80E56">
      <w:pPr>
        <w:suppressAutoHyphens w:val="0"/>
        <w:jc w:val="both"/>
        <w:rPr>
          <w:rStyle w:val="Policepardfaut"/>
          <w:lang/>
        </w:rPr>
      </w:pPr>
      <w:r>
        <w:rPr>
          <w:rStyle w:val="Policepardfaut"/>
        </w:rPr>
        <w:t>Na podstawie sprawozdania Ministra Spraw Wewnętrznych,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suppressAutoHyphens w:val="0"/>
        <w:jc w:val="both"/>
      </w:pPr>
    </w:p>
    <w:p w:rsidR="002E1BE9" w:rsidRPr="00D80E56" w:rsidRDefault="00C3678D" w:rsidP="00D80E56">
      <w:pPr>
        <w:suppressAutoHyphens w:val="0"/>
        <w:jc w:val="both"/>
        <w:rPr>
          <w:lang/>
        </w:rPr>
      </w:pPr>
      <w:r>
        <w:t>uwzględniając rozporządzenie Parlamentu Europejskiego i Rady (UE) nr 168/2013 z dnia 15 stycznia 2013 r. w sprawie homologacji i nadzoru rynku pojazdów dwu- lub trzykołowych oraz czterokołowców, w szczególności art. 2,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suppressAutoHyphens w:val="0"/>
        <w:jc w:val="both"/>
        <w:rPr>
          <w:lang/>
        </w:rPr>
      </w:pPr>
    </w:p>
    <w:p w:rsidR="002E1BE9" w:rsidRPr="00D80E56" w:rsidRDefault="00C3678D" w:rsidP="00D80E56">
      <w:pPr>
        <w:suppressAutoHyphens w:val="0"/>
        <w:jc w:val="both"/>
        <w:rPr>
          <w:lang/>
        </w:rPr>
      </w:pPr>
      <w:r>
        <w:t>uwzględniając kodeks karny, w szczególności jego art. R. 610-1,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suppressAutoHyphens w:val="0"/>
        <w:jc w:val="both"/>
        <w:rPr>
          <w:lang/>
        </w:rPr>
      </w:pPr>
    </w:p>
    <w:p w:rsidR="002E1BE9" w:rsidRPr="00D80E56" w:rsidRDefault="00C3678D" w:rsidP="00D80E56">
      <w:pPr>
        <w:suppressAutoHyphens w:val="0"/>
        <w:jc w:val="both"/>
        <w:rPr>
          <w:lang/>
        </w:rPr>
      </w:pPr>
      <w:r>
        <w:t>uwzględniając kodeks postępowania karnego, a w szczególności art. R. 49-2,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suppressAutoHyphens w:val="0"/>
        <w:jc w:val="both"/>
        <w:rPr>
          <w:lang/>
        </w:rPr>
      </w:pPr>
    </w:p>
    <w:p w:rsidR="002E1BE9" w:rsidRPr="00D80E56" w:rsidRDefault="00C3678D" w:rsidP="00D80E56">
      <w:pPr>
        <w:suppressAutoHyphens w:val="0"/>
        <w:jc w:val="both"/>
        <w:rPr>
          <w:lang/>
        </w:rPr>
      </w:pPr>
      <w:r>
        <w:t>uwzględniając kodeks drogowy,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suppressAutoHyphens w:val="0"/>
        <w:jc w:val="both"/>
        <w:rPr>
          <w:lang/>
        </w:rPr>
      </w:pPr>
    </w:p>
    <w:p w:rsidR="002E1BE9" w:rsidRPr="00D80E56" w:rsidRDefault="00C3678D" w:rsidP="00D80E56">
      <w:pPr>
        <w:suppressAutoHyphens w:val="0"/>
        <w:jc w:val="both"/>
        <w:rPr>
          <w:lang/>
        </w:rPr>
      </w:pPr>
      <w:r>
        <w:t>uwzględniając opinię Stałej Grupy Międzyresortowej ds. Bezpieczeństwa Drogowego z dnia ...,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suppressAutoHyphens w:val="0"/>
        <w:jc w:val="both"/>
        <w:rPr>
          <w:lang/>
        </w:rPr>
      </w:pPr>
    </w:p>
    <w:p w:rsidR="002E1BE9" w:rsidRPr="00D80E56" w:rsidRDefault="00C3678D" w:rsidP="00D80E56">
      <w:pPr>
        <w:suppressAutoHyphens w:val="0"/>
        <w:jc w:val="both"/>
        <w:rPr>
          <w:lang/>
        </w:rPr>
      </w:pPr>
      <w:r>
        <w:t xml:space="preserve">uwzględniając opinię Krajowej Rady ds. Oceny Norm z dnia ... r. </w:t>
      </w:r>
      <w:r>
        <w:t>,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suppressAutoHyphens w:val="0"/>
        <w:jc w:val="both"/>
        <w:rPr>
          <w:lang/>
        </w:rPr>
      </w:pPr>
    </w:p>
    <w:p w:rsidR="002E1BE9" w:rsidRPr="00D80E56" w:rsidRDefault="00C3678D" w:rsidP="00D80E56">
      <w:pPr>
        <w:suppressAutoHyphens w:val="0"/>
        <w:jc w:val="both"/>
        <w:rPr>
          <w:lang/>
        </w:rPr>
      </w:pPr>
      <w:r>
        <w:t>uwzględniając powiadomienie skierowane do Komisji Europejskiej w dniu ... 2019 r.,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suppressAutoHyphens w:val="0"/>
        <w:jc w:val="both"/>
        <w:rPr>
          <w:lang/>
        </w:rPr>
      </w:pPr>
    </w:p>
    <w:p w:rsidR="002E1BE9" w:rsidRPr="00D80E56" w:rsidRDefault="00C3678D" w:rsidP="00D80E56">
      <w:pPr>
        <w:suppressAutoHyphens w:val="0"/>
        <w:jc w:val="both"/>
        <w:rPr>
          <w:lang/>
        </w:rPr>
      </w:pPr>
      <w:r>
        <w:t>po wysłuchaniu Rady Stanu (Sekcja Robót Publicznych),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suppressAutoHyphens w:val="0"/>
        <w:jc w:val="both"/>
        <w:rPr>
          <w:lang/>
        </w:rPr>
      </w:pPr>
    </w:p>
    <w:p w:rsidR="002E1BE9" w:rsidRPr="00D80E56" w:rsidRDefault="00C3678D" w:rsidP="00D80E56">
      <w:pPr>
        <w:keepNext/>
        <w:suppressAutoHyphens w:val="0"/>
        <w:jc w:val="center"/>
        <w:rPr>
          <w:b/>
          <w:bCs/>
          <w:lang/>
        </w:rPr>
      </w:pPr>
      <w:r>
        <w:rPr>
          <w:b/>
        </w:rPr>
        <w:t>Postanawia, co następuje: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jc w:val="center"/>
        <w:rPr>
          <w:b/>
          <w:bCs/>
          <w:lang/>
        </w:rPr>
      </w:pPr>
    </w:p>
    <w:p w:rsidR="002E1BE9" w:rsidRPr="00D80E56" w:rsidRDefault="00C3678D" w:rsidP="00C84D10">
      <w:pPr>
        <w:keepNext/>
        <w:suppressAutoHyphens w:val="0"/>
        <w:jc w:val="center"/>
      </w:pPr>
      <w:r>
        <w:rPr>
          <w:rStyle w:val="Policepardfaut"/>
          <w:b/>
        </w:rPr>
        <w:t>Artykuł 1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7"/>
        <w:jc w:val="both"/>
        <w:rPr>
          <w:lang/>
        </w:rPr>
      </w:pPr>
    </w:p>
    <w:p w:rsidR="002E1BE9" w:rsidRPr="00D80E56" w:rsidRDefault="00C3678D" w:rsidP="00D80E56">
      <w:pPr>
        <w:suppressAutoHyphens w:val="0"/>
        <w:ind w:left="17"/>
        <w:jc w:val="both"/>
        <w:rPr>
          <w:lang/>
        </w:rPr>
      </w:pPr>
      <w:r>
        <w:t>W kodeksie drogowym wprowadza się zmiany zgodnie z przepisami art. 2–29.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suppressAutoHyphens w:val="0"/>
        <w:ind w:left="17"/>
        <w:jc w:val="both"/>
        <w:rPr>
          <w:lang/>
        </w:rPr>
      </w:pPr>
    </w:p>
    <w:p w:rsidR="002E1BE9" w:rsidRPr="00D80E56" w:rsidRDefault="00C3678D" w:rsidP="00C84D10">
      <w:pPr>
        <w:keepNext/>
        <w:suppressAutoHyphens w:val="0"/>
        <w:jc w:val="center"/>
        <w:rPr>
          <w:b/>
          <w:bCs/>
          <w:lang/>
        </w:rPr>
      </w:pPr>
      <w:r>
        <w:rPr>
          <w:b/>
        </w:rPr>
        <w:t>Artykuł 2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7"/>
        <w:jc w:val="center"/>
        <w:rPr>
          <w:b/>
          <w:bCs/>
          <w:lang/>
        </w:rPr>
      </w:pPr>
    </w:p>
    <w:p w:rsidR="002E1BE9" w:rsidRPr="00D80E56" w:rsidRDefault="00C3678D" w:rsidP="00D80E56">
      <w:pPr>
        <w:keepNext/>
        <w:suppressAutoHyphens w:val="0"/>
        <w:ind w:left="17"/>
        <w:jc w:val="both"/>
        <w:rPr>
          <w:lang/>
        </w:rPr>
      </w:pPr>
      <w:r>
        <w:t>W art. R. 110-2 wprowadza się następujące zmiany: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7"/>
        <w:jc w:val="both"/>
        <w:rPr>
          <w:lang/>
        </w:rPr>
      </w:pPr>
    </w:p>
    <w:p w:rsidR="002E1BE9" w:rsidRPr="00D80E56" w:rsidRDefault="00C3678D" w:rsidP="00D80E56">
      <w:pPr>
        <w:suppressAutoHyphens w:val="0"/>
        <w:ind w:left="17"/>
        <w:jc w:val="both"/>
        <w:rPr>
          <w:lang/>
        </w:rPr>
      </w:pPr>
      <w:r>
        <w:t xml:space="preserve">1. w akapicie trzecim wyrażenie </w:t>
      </w:r>
      <w:r>
        <w:t xml:space="preserve">„art. R. 431-9” zastępuje się wyrażeniem </w:t>
      </w:r>
      <w:r>
        <w:t>„art. R. 412-43-1 i R. 431-9,”;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suppressAutoHyphens w:val="0"/>
        <w:ind w:left="17"/>
        <w:jc w:val="both"/>
        <w:rPr>
          <w:lang/>
        </w:rPr>
      </w:pPr>
    </w:p>
    <w:p w:rsidR="002E1BE9" w:rsidRPr="006124E3" w:rsidRDefault="00C3678D" w:rsidP="00D80E56">
      <w:pPr>
        <w:suppressAutoHyphens w:val="0"/>
        <w:ind w:left="17"/>
        <w:jc w:val="both"/>
        <w:rPr>
          <w:rStyle w:val="Policepardfaut"/>
          <w:lang/>
        </w:rPr>
      </w:pPr>
      <w:r>
        <w:rPr>
          <w:rStyle w:val="Policepardfaut"/>
        </w:rPr>
        <w:t xml:space="preserve">2. w akapicie piątym i jedenastym po słowach </w:t>
      </w:r>
      <w:r>
        <w:rPr>
          <w:rStyle w:val="Policepardfaut"/>
        </w:rPr>
        <w:t xml:space="preserve">„rowerów dwu- i trzykołowych” dodaje się wyrażenie </w:t>
      </w:r>
      <w:r>
        <w:rPr>
          <w:rStyle w:val="Policepardfaut"/>
        </w:rPr>
        <w:t>„oraz dla silnikowych urządzeń transportu osobistego”;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suppressAutoHyphens w:val="0"/>
        <w:ind w:left="17"/>
        <w:jc w:val="both"/>
      </w:pPr>
    </w:p>
    <w:p w:rsidR="002E1BE9" w:rsidRPr="00D80E56" w:rsidRDefault="00C3678D" w:rsidP="00D80E56">
      <w:pPr>
        <w:suppressAutoHyphens w:val="0"/>
        <w:ind w:left="17"/>
        <w:jc w:val="both"/>
      </w:pPr>
      <w:r>
        <w:t xml:space="preserve">3. w akapicie czternastym po słowach </w:t>
      </w:r>
      <w:r>
        <w:t xml:space="preserve">„pojazdów niesilnikowych” dodaje się wyrażenie </w:t>
      </w:r>
      <w:r>
        <w:t>„z wyjątkiem silnikowych urządzeń transportu osobistego”;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suppressAutoHyphens w:val="0"/>
        <w:ind w:left="17"/>
        <w:jc w:val="both"/>
      </w:pPr>
    </w:p>
    <w:p w:rsidR="002E1BE9" w:rsidRPr="00D80E56" w:rsidRDefault="00C3678D" w:rsidP="00D80E56">
      <w:pPr>
        <w:suppressAutoHyphens w:val="0"/>
        <w:ind w:left="17"/>
        <w:jc w:val="both"/>
      </w:pPr>
      <w:r>
        <w:t xml:space="preserve">4. w akapicie piątym i szesnastym po słowach </w:t>
      </w:r>
      <w:r>
        <w:t xml:space="preserve">„dwukierunkowe dla rowerzystów” dodaje się wyrażenie </w:t>
      </w:r>
      <w:r>
        <w:t>„oraz dla osób prowadzących silnikowe urządzenia transportu osobistego,”.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suppressAutoHyphens w:val="0"/>
        <w:ind w:left="17"/>
        <w:jc w:val="both"/>
      </w:pPr>
    </w:p>
    <w:p w:rsidR="002E1BE9" w:rsidRPr="00D80E56" w:rsidRDefault="00C3678D" w:rsidP="00C84D10">
      <w:pPr>
        <w:keepNext/>
        <w:suppressAutoHyphens w:val="0"/>
        <w:jc w:val="center"/>
        <w:rPr>
          <w:b/>
          <w:bCs/>
          <w:lang/>
        </w:rPr>
      </w:pPr>
      <w:r>
        <w:rPr>
          <w:b/>
        </w:rPr>
        <w:t>Artykuł 3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7"/>
        <w:jc w:val="both"/>
      </w:pPr>
    </w:p>
    <w:p w:rsidR="002E1BE9" w:rsidRPr="00D80E56" w:rsidRDefault="00C3678D" w:rsidP="00D80E56">
      <w:pPr>
        <w:keepNext/>
        <w:suppressAutoHyphens w:val="0"/>
        <w:ind w:left="17"/>
        <w:jc w:val="both"/>
      </w:pPr>
      <w:r>
        <w:t>Po art. R. 311-1 pkt 6.13 dodaje się akapity w brzmieniu: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7"/>
        <w:jc w:val="both"/>
      </w:pPr>
    </w:p>
    <w:p w:rsidR="002E1BE9" w:rsidRPr="00D80E56" w:rsidRDefault="00C3678D" w:rsidP="00D80E56">
      <w:pPr>
        <w:pStyle w:val="BodyText"/>
        <w:suppressAutoHyphens w:val="0"/>
        <w:spacing w:after="0"/>
        <w:ind w:left="17"/>
        <w:jc w:val="both"/>
        <w:rPr>
          <w:lang/>
        </w:rPr>
      </w:pPr>
      <w:r>
        <w:t xml:space="preserve">„6.14. </w:t>
      </w:r>
      <w:r>
        <w:t>Urządzenie transportu osobistego: silnikowe lub niesilnikowe urządzenie transportu osobistego.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pStyle w:val="BodyText"/>
        <w:suppressAutoHyphens w:val="0"/>
        <w:spacing w:after="0"/>
        <w:ind w:left="17"/>
        <w:jc w:val="both"/>
        <w:rPr>
          <w:lang/>
        </w:rPr>
      </w:pPr>
    </w:p>
    <w:p w:rsidR="002E1BE9" w:rsidRPr="00D80E56" w:rsidRDefault="00C3678D" w:rsidP="00D80E56">
      <w:pPr>
        <w:pStyle w:val="BodyText"/>
        <w:spacing w:after="0"/>
        <w:jc w:val="both"/>
      </w:pPr>
      <w:r>
        <w:rPr>
          <w:rStyle w:val="Policepardfaut"/>
        </w:rPr>
        <w:t xml:space="preserve">6.15. </w:t>
      </w:r>
      <w:r>
        <w:rPr>
          <w:rStyle w:val="Policepardfaut"/>
        </w:rPr>
        <w:t xml:space="preserve">Silnikowe urządzenie transportu osobistego: pojazd nieposiadający miejsc siedzących, zaprojektowany na potrzeby transportu jednej osoby i pozbawiony specjalnych elementów umożliwiających przewożenie towarów, wyposażony w silnik niespalinowy lub we wspomaganie niespalinowe, którego maksymalna prędkość konstrukcyjna przekracza 6 km/godz. i nie przekracza 25 km/godz. </w:t>
      </w:r>
      <w:r>
        <w:rPr>
          <w:rStyle w:val="Policepardfaut"/>
        </w:rPr>
        <w:t xml:space="preserve">Może jednak posiadać siodełko, jeśli jest wyposażony w system stabilizacji żyroskopowej. </w:t>
      </w:r>
      <w:r>
        <w:rPr>
          <w:rStyle w:val="Policepardfaut"/>
        </w:rPr>
        <w:t>Urządzenia przeznaczone wyłącznie dla osób o ograniczonej możliwości poruszania się wyklucza się z tej kategorii.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pStyle w:val="BodyText"/>
        <w:spacing w:after="0"/>
        <w:jc w:val="both"/>
        <w:rPr>
          <w:lang/>
        </w:rPr>
      </w:pPr>
    </w:p>
    <w:p w:rsidR="002E1BE9" w:rsidRPr="00D80E56" w:rsidRDefault="00C3678D" w:rsidP="00D80E56">
      <w:pPr>
        <w:pStyle w:val="BodyText"/>
        <w:spacing w:after="0"/>
        <w:jc w:val="both"/>
        <w:rPr>
          <w:lang/>
        </w:rPr>
      </w:pPr>
      <w:r>
        <w:t xml:space="preserve">6.16. </w:t>
      </w:r>
      <w:r>
        <w:t>Niesilnikowe urządzenie transportu osobistego: pojazd małych rozmiarów nieposiadający silnika.”.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suppressAutoHyphens w:val="0"/>
        <w:ind w:left="17"/>
        <w:jc w:val="both"/>
        <w:rPr>
          <w:lang/>
        </w:rPr>
      </w:pPr>
    </w:p>
    <w:p w:rsidR="002E1BE9" w:rsidRPr="00D80E56" w:rsidRDefault="00C3678D" w:rsidP="00C84D10">
      <w:pPr>
        <w:keepNext/>
        <w:suppressAutoHyphens w:val="0"/>
        <w:jc w:val="center"/>
      </w:pPr>
      <w:r>
        <w:rPr>
          <w:rStyle w:val="Policepardfaut"/>
          <w:b/>
        </w:rPr>
        <w:t>Artykuł 4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7"/>
        <w:jc w:val="both"/>
        <w:rPr>
          <w:lang/>
        </w:rPr>
      </w:pPr>
    </w:p>
    <w:p w:rsidR="002E1BE9" w:rsidRPr="00D80E56" w:rsidRDefault="00C3678D" w:rsidP="00D80E56">
      <w:pPr>
        <w:keepNext/>
        <w:suppressAutoHyphens w:val="0"/>
        <w:ind w:left="17"/>
        <w:jc w:val="both"/>
        <w:rPr>
          <w:lang/>
        </w:rPr>
      </w:pPr>
      <w:r>
        <w:t>Po art. R. 312-10 ust. I pkt 6 wprowadza się pkt 7 w brzmieniu: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7"/>
        <w:jc w:val="both"/>
        <w:rPr>
          <w:lang/>
        </w:rPr>
      </w:pPr>
    </w:p>
    <w:p w:rsidR="002E1BE9" w:rsidRPr="00D80E56" w:rsidRDefault="00C3678D" w:rsidP="00D80E56">
      <w:pPr>
        <w:suppressAutoHyphens w:val="0"/>
        <w:ind w:left="17"/>
        <w:jc w:val="both"/>
        <w:rPr>
          <w:lang/>
        </w:rPr>
      </w:pPr>
      <w:r>
        <w:t>„7. 0,90 m w przypadku silnikowych urządzeń transportu osobistego.”;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suppressAutoHyphens w:val="0"/>
        <w:ind w:left="17"/>
        <w:jc w:val="both"/>
        <w:rPr>
          <w:lang/>
        </w:rPr>
      </w:pPr>
    </w:p>
    <w:p w:rsidR="002E1BE9" w:rsidRPr="00D80E56" w:rsidRDefault="00C3678D" w:rsidP="00C84D10">
      <w:pPr>
        <w:keepNext/>
        <w:suppressAutoHyphens w:val="0"/>
        <w:jc w:val="center"/>
      </w:pPr>
      <w:r>
        <w:rPr>
          <w:rStyle w:val="Policepardfaut"/>
          <w:b/>
        </w:rPr>
        <w:t>Artykuł 5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7"/>
        <w:jc w:val="both"/>
        <w:rPr>
          <w:lang/>
        </w:rPr>
      </w:pPr>
    </w:p>
    <w:p w:rsidR="002E1BE9" w:rsidRPr="00D80E56" w:rsidRDefault="00C3678D" w:rsidP="00D80E56">
      <w:pPr>
        <w:keepNext/>
        <w:suppressAutoHyphens w:val="0"/>
        <w:ind w:left="17"/>
        <w:jc w:val="both"/>
        <w:rPr>
          <w:lang/>
        </w:rPr>
      </w:pPr>
      <w:r>
        <w:t>Po art. R. 312-11 ust. I pkt 11 wprowadza się pkt 12 w brzmieniu: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7"/>
        <w:jc w:val="both"/>
        <w:rPr>
          <w:lang/>
        </w:rPr>
      </w:pPr>
    </w:p>
    <w:p w:rsidR="002E1BE9" w:rsidRPr="00D80E56" w:rsidRDefault="00C3678D" w:rsidP="00D80E56">
      <w:pPr>
        <w:suppressAutoHyphens w:val="0"/>
        <w:ind w:left="17"/>
        <w:jc w:val="both"/>
      </w:pPr>
      <w:r>
        <w:rPr>
          <w:rStyle w:val="Policepardfaut"/>
        </w:rPr>
        <w:t xml:space="preserve">„12. Silnikowe urządzenia transportu osobistego: </w:t>
      </w:r>
      <w:r>
        <w:rPr>
          <w:rStyle w:val="Policepardfaut"/>
        </w:rPr>
        <w:t>1,30 m.”.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suppressAutoHyphens w:val="0"/>
        <w:ind w:left="-17"/>
        <w:jc w:val="both"/>
        <w:rPr>
          <w:lang/>
        </w:rPr>
      </w:pPr>
    </w:p>
    <w:p w:rsidR="002E1BE9" w:rsidRPr="00D80E56" w:rsidRDefault="00C3678D" w:rsidP="00C84D10">
      <w:pPr>
        <w:keepNext/>
        <w:suppressAutoHyphens w:val="0"/>
        <w:jc w:val="center"/>
      </w:pPr>
      <w:r>
        <w:rPr>
          <w:rStyle w:val="Policepardfaut"/>
          <w:b/>
        </w:rPr>
        <w:t>Artykuł 6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7"/>
        <w:jc w:val="center"/>
        <w:rPr>
          <w:b/>
          <w:bCs/>
          <w:lang/>
        </w:rPr>
      </w:pPr>
    </w:p>
    <w:p w:rsidR="002E1BE9" w:rsidRPr="00D80E56" w:rsidRDefault="00C3678D" w:rsidP="00D80E56">
      <w:pPr>
        <w:keepNext/>
        <w:suppressAutoHyphens w:val="0"/>
        <w:ind w:left="17"/>
        <w:jc w:val="both"/>
        <w:rPr>
          <w:lang/>
        </w:rPr>
      </w:pPr>
      <w:r>
        <w:t>W art. R. 313-1 wprowadza się następujące zmiany: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7"/>
        <w:jc w:val="both"/>
        <w:rPr>
          <w:lang/>
        </w:rPr>
      </w:pPr>
    </w:p>
    <w:p w:rsidR="002E1BE9" w:rsidRPr="00D80E56" w:rsidRDefault="00C3678D" w:rsidP="00D80E56">
      <w:pPr>
        <w:suppressAutoHyphens w:val="0"/>
        <w:ind w:left="17"/>
        <w:jc w:val="both"/>
        <w:rPr>
          <w:lang/>
        </w:rPr>
      </w:pPr>
      <w:r>
        <w:t xml:space="preserve">1. w akapicie drugim po wyrażeniu </w:t>
      </w:r>
      <w:r>
        <w:t xml:space="preserve">„w przypadku osoby prowadzącej rower” dodaje się wyrażenie </w:t>
      </w:r>
      <w:r>
        <w:t>„lub silnikowe urządzenie transportu osobistego”;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suppressAutoHyphens w:val="0"/>
        <w:ind w:left="17"/>
        <w:jc w:val="both"/>
        <w:rPr>
          <w:lang/>
        </w:rPr>
      </w:pPr>
    </w:p>
    <w:p w:rsidR="002E1BE9" w:rsidRPr="00D80E56" w:rsidRDefault="00C3678D" w:rsidP="00D80E56">
      <w:pPr>
        <w:suppressAutoHyphens w:val="0"/>
        <w:ind w:left="17"/>
        <w:jc w:val="both"/>
        <w:rPr>
          <w:lang/>
        </w:rPr>
      </w:pPr>
      <w:r>
        <w:t xml:space="preserve">2. dodaje się ostatni akapit w brzmieniu: </w:t>
      </w:r>
      <w:r>
        <w:t>„Przepisy art. R. 313-2, R. 313-3, R. 313-3-1 do R. 313-3-4, R. 313-4-1, R. 313-6 do R. 313-17 i R. 313-17-1 nie mają zastosowania do silnikowych urządzeń transportu osobistego.”.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suppressAutoHyphens w:val="0"/>
        <w:ind w:left="17"/>
        <w:jc w:val="both"/>
        <w:rPr>
          <w:lang/>
        </w:rPr>
      </w:pPr>
    </w:p>
    <w:p w:rsidR="002E1BE9" w:rsidRPr="00D80E56" w:rsidRDefault="00C3678D" w:rsidP="00C84D10">
      <w:pPr>
        <w:keepNext/>
        <w:suppressAutoHyphens w:val="0"/>
        <w:jc w:val="center"/>
      </w:pPr>
      <w:r>
        <w:rPr>
          <w:rStyle w:val="Policepardfaut"/>
          <w:b/>
        </w:rPr>
        <w:t>Artykuł 7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7"/>
        <w:jc w:val="center"/>
        <w:rPr>
          <w:b/>
          <w:bCs/>
          <w:lang/>
        </w:rPr>
      </w:pPr>
    </w:p>
    <w:p w:rsidR="002E1BE9" w:rsidRPr="00D80E56" w:rsidRDefault="00C3678D" w:rsidP="00D80E56">
      <w:pPr>
        <w:suppressAutoHyphens w:val="0"/>
        <w:ind w:left="17"/>
        <w:jc w:val="both"/>
      </w:pPr>
      <w:r>
        <w:rPr>
          <w:rStyle w:val="Policepardfaut"/>
        </w:rPr>
        <w:t xml:space="preserve">W art. R. 313-4 ust. X, w art. R. 313-5 ust. V i R. 313-18 ust. V, w art. R. 313-19 ust. III, w art. R. 313-20 ust. IV, w art. R. 313-33 akapit trzeci po wyrażeniu </w:t>
      </w:r>
      <w:r>
        <w:rPr>
          <w:rStyle w:val="Policepardfaut"/>
        </w:rPr>
        <w:t xml:space="preserve">„każdy rower” dodaje się wyrażenie </w:t>
      </w:r>
      <w:r>
        <w:rPr>
          <w:rStyle w:val="Policepardfaut"/>
        </w:rPr>
        <w:t>„lub silnikowe urządzenie transportu osobistego”.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suppressAutoHyphens w:val="0"/>
        <w:ind w:left="17"/>
        <w:jc w:val="both"/>
        <w:rPr>
          <w:lang/>
        </w:rPr>
      </w:pPr>
    </w:p>
    <w:p w:rsidR="002E1BE9" w:rsidRPr="00D80E56" w:rsidRDefault="00C3678D" w:rsidP="00D80E56">
      <w:pPr>
        <w:keepNext/>
        <w:suppressAutoHyphens w:val="0"/>
        <w:ind w:left="17"/>
        <w:jc w:val="center"/>
      </w:pPr>
      <w:r>
        <w:rPr>
          <w:rStyle w:val="Policepardfaut"/>
          <w:b/>
        </w:rPr>
        <w:t>Artykuł 8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7"/>
        <w:jc w:val="center"/>
        <w:rPr>
          <w:b/>
          <w:bCs/>
          <w:lang/>
        </w:rPr>
      </w:pPr>
    </w:p>
    <w:p w:rsidR="002E1BE9" w:rsidRPr="00D80E56" w:rsidRDefault="00C3678D" w:rsidP="00D80E56">
      <w:pPr>
        <w:suppressAutoHyphens w:val="0"/>
        <w:ind w:left="17"/>
        <w:jc w:val="both"/>
      </w:pPr>
      <w:r>
        <w:rPr>
          <w:rStyle w:val="Policepardfaut"/>
        </w:rPr>
        <w:t xml:space="preserve">W art. R. 313-4 ust. XIII, w art. R. 313-5 ust. XI i R. 313-18 ust. XI, w art. R. 313-19 ust. V, w art. R. 313-20 ust. VIII oraz w art. R. 313-33 akapit ostatni po wyrażeniu </w:t>
      </w:r>
      <w:r>
        <w:rPr>
          <w:rStyle w:val="Policepardfaut"/>
        </w:rPr>
        <w:t xml:space="preserve">„w przypadku każdej osoby prowadzącej rower” dodaje się wyrażenie </w:t>
      </w:r>
      <w:r>
        <w:rPr>
          <w:rStyle w:val="Policepardfaut"/>
        </w:rPr>
        <w:t>„lub silnikowe urządzenie transportu osobistego”.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suppressAutoHyphens w:val="0"/>
        <w:ind w:left="17"/>
        <w:jc w:val="both"/>
        <w:rPr>
          <w:lang/>
        </w:rPr>
      </w:pPr>
    </w:p>
    <w:p w:rsidR="002E1BE9" w:rsidRPr="00D80E56" w:rsidRDefault="00C3678D" w:rsidP="00D80E56">
      <w:pPr>
        <w:keepNext/>
        <w:suppressAutoHyphens w:val="0"/>
        <w:ind w:left="17"/>
        <w:jc w:val="center"/>
        <w:rPr>
          <w:b/>
          <w:bCs/>
          <w:lang/>
        </w:rPr>
      </w:pPr>
      <w:r>
        <w:rPr>
          <w:b/>
        </w:rPr>
        <w:t>Artykuł 9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7"/>
        <w:jc w:val="center"/>
        <w:rPr>
          <w:b/>
          <w:bCs/>
          <w:lang/>
        </w:rPr>
      </w:pPr>
    </w:p>
    <w:p w:rsidR="002E1BE9" w:rsidRPr="00D80E56" w:rsidRDefault="00C3678D" w:rsidP="00D80E56">
      <w:pPr>
        <w:keepNext/>
        <w:suppressAutoHyphens w:val="0"/>
        <w:ind w:left="14"/>
        <w:jc w:val="both"/>
      </w:pPr>
      <w:r>
        <w:rPr>
          <w:rStyle w:val="Policepardfaut"/>
        </w:rPr>
        <w:t>W art. R. 314-1 wprowadza się następujące zmiany: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4"/>
        <w:jc w:val="both"/>
        <w:rPr>
          <w:lang/>
        </w:rPr>
      </w:pPr>
    </w:p>
    <w:p w:rsidR="002E1BE9" w:rsidRPr="00D80E56" w:rsidRDefault="00C3678D" w:rsidP="00D80E56">
      <w:pPr>
        <w:suppressAutoHyphens w:val="0"/>
        <w:ind w:left="17"/>
        <w:jc w:val="both"/>
      </w:pPr>
      <w:r>
        <w:rPr>
          <w:rStyle w:val="Policepardfaut"/>
        </w:rPr>
        <w:t xml:space="preserve">1. w akapicie pierwszym po wyrażeniu </w:t>
      </w:r>
      <w:r>
        <w:rPr>
          <w:rStyle w:val="Policepardfaut"/>
        </w:rPr>
        <w:t xml:space="preserve">„maszyn rolniczych” dodaje się wyrażenie </w:t>
      </w:r>
      <w:r>
        <w:rPr>
          <w:rStyle w:val="Policepardfaut"/>
        </w:rPr>
        <w:t>„i silnikowych urządzeń transportu osobistego”;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suppressAutoHyphens w:val="0"/>
        <w:ind w:left="17"/>
        <w:jc w:val="both"/>
        <w:rPr>
          <w:lang/>
        </w:rPr>
      </w:pPr>
    </w:p>
    <w:p w:rsidR="002E1BE9" w:rsidRPr="00D80E56" w:rsidRDefault="00C3678D" w:rsidP="00D80E56">
      <w:pPr>
        <w:suppressAutoHyphens w:val="0"/>
        <w:ind w:left="17"/>
        <w:jc w:val="both"/>
      </w:pPr>
      <w:r>
        <w:rPr>
          <w:rStyle w:val="Policepardfaut"/>
        </w:rPr>
        <w:t xml:space="preserve">2. w akapicie piątym po słowach </w:t>
      </w:r>
      <w:r>
        <w:rPr>
          <w:rStyle w:val="Policepardfaut"/>
        </w:rPr>
        <w:t xml:space="preserve">„maszyny rolnicze” dodaje się wyrażenie </w:t>
      </w:r>
      <w:r>
        <w:rPr>
          <w:rStyle w:val="Policepardfaut"/>
        </w:rPr>
        <w:t>„i silnikowe urządzenia transportu osobistego”.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suppressAutoHyphens w:val="0"/>
        <w:ind w:left="17"/>
        <w:jc w:val="both"/>
        <w:rPr>
          <w:lang/>
        </w:rPr>
      </w:pPr>
    </w:p>
    <w:p w:rsidR="002E1BE9" w:rsidRPr="00D80E56" w:rsidRDefault="00C3678D" w:rsidP="00D80E56">
      <w:pPr>
        <w:keepNext/>
        <w:suppressAutoHyphens w:val="0"/>
        <w:ind w:left="17"/>
        <w:jc w:val="center"/>
        <w:rPr>
          <w:b/>
          <w:bCs/>
          <w:lang/>
        </w:rPr>
      </w:pPr>
      <w:r>
        <w:rPr>
          <w:b/>
        </w:rPr>
        <w:t>Artykuł 10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7"/>
        <w:jc w:val="center"/>
        <w:rPr>
          <w:b/>
          <w:bCs/>
          <w:lang/>
        </w:rPr>
      </w:pPr>
    </w:p>
    <w:p w:rsidR="002E1BE9" w:rsidRPr="00D80E56" w:rsidRDefault="00C3678D" w:rsidP="00D80E56">
      <w:pPr>
        <w:suppressAutoHyphens w:val="0"/>
        <w:ind w:left="17"/>
        <w:jc w:val="both"/>
      </w:pPr>
      <w:r>
        <w:rPr>
          <w:rStyle w:val="Policepardfaut"/>
        </w:rPr>
        <w:t xml:space="preserve">W art. R. 315-1 ust. I po wyrażeniu </w:t>
      </w:r>
      <w:r>
        <w:rPr>
          <w:rStyle w:val="Policepardfaut"/>
        </w:rPr>
        <w:t xml:space="preserve">„do robót publicznych” dodaje się wyrażenie </w:t>
      </w:r>
      <w:r>
        <w:rPr>
          <w:rStyle w:val="Policepardfaut"/>
        </w:rPr>
        <w:t>„i silnikowych urządzeń transportu osobistego”.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suppressAutoHyphens w:val="0"/>
        <w:ind w:left="17"/>
        <w:jc w:val="both"/>
        <w:rPr>
          <w:lang/>
        </w:rPr>
      </w:pPr>
    </w:p>
    <w:p w:rsidR="002E1BE9" w:rsidRPr="00D80E56" w:rsidRDefault="00C3678D" w:rsidP="00D80E56">
      <w:pPr>
        <w:keepNext/>
        <w:suppressAutoHyphens w:val="0"/>
        <w:ind w:left="17"/>
        <w:jc w:val="center"/>
        <w:rPr>
          <w:b/>
          <w:bCs/>
          <w:lang/>
        </w:rPr>
      </w:pPr>
      <w:r>
        <w:rPr>
          <w:b/>
        </w:rPr>
        <w:t>Artykuł 11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7"/>
        <w:jc w:val="center"/>
        <w:rPr>
          <w:b/>
          <w:bCs/>
          <w:lang/>
        </w:rPr>
      </w:pPr>
    </w:p>
    <w:p w:rsidR="002E1BE9" w:rsidRPr="00D80E56" w:rsidRDefault="00C3678D" w:rsidP="00D80E56">
      <w:pPr>
        <w:keepNext/>
        <w:suppressAutoHyphens w:val="0"/>
        <w:ind w:left="17"/>
        <w:jc w:val="both"/>
        <w:rPr>
          <w:lang/>
        </w:rPr>
      </w:pPr>
      <w:r>
        <w:t>Po art. 315-6 dodaje się art. R. 315-7 w brzmieniu: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4"/>
        <w:jc w:val="both"/>
        <w:rPr>
          <w:lang/>
        </w:rPr>
      </w:pPr>
    </w:p>
    <w:p w:rsidR="002E1BE9" w:rsidRPr="00D80E56" w:rsidRDefault="00C3678D" w:rsidP="00D80E56">
      <w:pPr>
        <w:pStyle w:val="BodyText"/>
        <w:suppressAutoHyphens w:val="0"/>
        <w:spacing w:after="0"/>
        <w:ind w:left="17"/>
        <w:jc w:val="both"/>
      </w:pPr>
      <w:r>
        <w:rPr>
          <w:rStyle w:val="Policepardfaut"/>
        </w:rPr>
        <w:t>„</w:t>
      </w:r>
      <w:r>
        <w:rPr>
          <w:rStyle w:val="Policepardfaut"/>
          <w:i/>
        </w:rPr>
        <w:t xml:space="preserve">Artykuł R. 315-7.- </w:t>
      </w:r>
      <w:r>
        <w:rPr>
          <w:rStyle w:val="Policepardfaut"/>
        </w:rPr>
        <w:t>I - Każde silnikowe urządzenie transportu osobistego musi posiadać skuteczny mechanizm hamowania.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pStyle w:val="BodyText"/>
        <w:suppressAutoHyphens w:val="0"/>
        <w:spacing w:after="0"/>
        <w:ind w:left="17"/>
        <w:jc w:val="both"/>
        <w:rPr>
          <w:lang/>
        </w:rPr>
      </w:pPr>
    </w:p>
    <w:p w:rsidR="002E1BE9" w:rsidRPr="00D80E56" w:rsidRDefault="00C3678D" w:rsidP="00D80E56">
      <w:pPr>
        <w:pStyle w:val="BodyText"/>
        <w:suppressAutoHyphens w:val="0"/>
        <w:spacing w:after="0"/>
        <w:ind w:left="17"/>
        <w:jc w:val="both"/>
        <w:rPr>
          <w:lang/>
        </w:rPr>
      </w:pPr>
      <w:r>
        <w:t xml:space="preserve">II. Niezastosowanie się do przepisów niniejszego artykułu podlega karze grzywny przewidzianej dla wykroczeń 1. kategorii. </w:t>
      </w:r>
      <w:r>
        <w:t>”.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pStyle w:val="BodyText"/>
        <w:suppressAutoHyphens w:val="0"/>
        <w:spacing w:after="0"/>
        <w:ind w:left="17"/>
        <w:jc w:val="both"/>
        <w:rPr>
          <w:lang/>
        </w:rPr>
      </w:pPr>
    </w:p>
    <w:p w:rsidR="002E1BE9" w:rsidRPr="00D80E56" w:rsidRDefault="00C3678D" w:rsidP="00D80E56">
      <w:pPr>
        <w:keepNext/>
        <w:suppressAutoHyphens w:val="0"/>
        <w:ind w:left="17"/>
        <w:jc w:val="center"/>
        <w:rPr>
          <w:b/>
          <w:bCs/>
          <w:lang/>
        </w:rPr>
      </w:pPr>
      <w:r>
        <w:rPr>
          <w:b/>
        </w:rPr>
        <w:t>Artykuł 12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7"/>
        <w:jc w:val="center"/>
        <w:rPr>
          <w:b/>
          <w:bCs/>
          <w:lang/>
        </w:rPr>
      </w:pPr>
    </w:p>
    <w:p w:rsidR="002E1BE9" w:rsidRPr="00D80E56" w:rsidRDefault="00C3678D" w:rsidP="00D80E56">
      <w:pPr>
        <w:suppressAutoHyphens w:val="0"/>
        <w:ind w:left="17"/>
        <w:jc w:val="both"/>
      </w:pPr>
      <w:r>
        <w:rPr>
          <w:rStyle w:val="Policepardfaut"/>
        </w:rPr>
        <w:t xml:space="preserve">W art. R. 316-4 akapit pierwszy po wyrażeniu </w:t>
      </w:r>
      <w:r>
        <w:rPr>
          <w:rStyle w:val="Policepardfaut"/>
        </w:rPr>
        <w:t xml:space="preserve">„lekkich czterokołowych pojazdów silnikowych”, w art. R. 316-5 po wyrażeniu </w:t>
      </w:r>
      <w:r>
        <w:rPr>
          <w:rStyle w:val="Policepardfaut"/>
        </w:rPr>
        <w:t xml:space="preserve">„pojazdów dwu- lub trzykołowych”, w art. R. 316-6 akapit pierwszy po wyrażeniu „maszyn rolniczych”, w art. R. 317-1 i R. 317-5 ust. I po wyrażeniu </w:t>
      </w:r>
      <w:r>
        <w:rPr>
          <w:rStyle w:val="Policepardfaut"/>
        </w:rPr>
        <w:t xml:space="preserve">„pojazdów czterokołowych” dodaje się wyrażenie </w:t>
      </w:r>
      <w:r>
        <w:rPr>
          <w:rStyle w:val="Policepardfaut"/>
        </w:rPr>
        <w:t>„i silnikowych urządzeń transportu osobistego”.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suppressAutoHyphens w:val="0"/>
        <w:ind w:left="17"/>
        <w:jc w:val="both"/>
        <w:rPr>
          <w:lang/>
        </w:rPr>
      </w:pPr>
    </w:p>
    <w:p w:rsidR="002E1BE9" w:rsidRPr="00D80E56" w:rsidRDefault="00C3678D" w:rsidP="00D80E56">
      <w:pPr>
        <w:keepNext/>
        <w:suppressAutoHyphens w:val="0"/>
        <w:ind w:left="17"/>
        <w:jc w:val="center"/>
        <w:rPr>
          <w:b/>
          <w:bCs/>
          <w:lang/>
        </w:rPr>
      </w:pPr>
      <w:r>
        <w:rPr>
          <w:b/>
        </w:rPr>
        <w:t>Artykuł 13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7"/>
        <w:jc w:val="center"/>
        <w:rPr>
          <w:b/>
          <w:bCs/>
          <w:lang/>
        </w:rPr>
      </w:pPr>
    </w:p>
    <w:p w:rsidR="002E1BE9" w:rsidRPr="00D80E56" w:rsidRDefault="00C3678D" w:rsidP="00D80E56">
      <w:pPr>
        <w:keepNext/>
        <w:suppressAutoHyphens w:val="0"/>
        <w:ind w:left="17"/>
        <w:jc w:val="both"/>
      </w:pPr>
      <w:r>
        <w:rPr>
          <w:rStyle w:val="Policepardfaut"/>
        </w:rPr>
        <w:t>Po art. R. 317-14 dodaje się art. R. 317-14-1 w brzmieniu: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pStyle w:val="BodyText"/>
        <w:keepNext/>
        <w:suppressAutoHyphens w:val="0"/>
        <w:spacing w:after="0"/>
        <w:ind w:left="17"/>
        <w:jc w:val="both"/>
        <w:rPr>
          <w:lang/>
        </w:rPr>
      </w:pPr>
    </w:p>
    <w:p w:rsidR="002E1BE9" w:rsidRPr="00D80E56" w:rsidRDefault="00C3678D" w:rsidP="00D80E56">
      <w:pPr>
        <w:pStyle w:val="BodyText"/>
        <w:suppressAutoHyphens w:val="0"/>
        <w:spacing w:after="0"/>
        <w:ind w:left="17"/>
        <w:jc w:val="both"/>
      </w:pPr>
      <w:r>
        <w:rPr>
          <w:rStyle w:val="Policepardfaut"/>
        </w:rPr>
        <w:t>„</w:t>
      </w:r>
      <w:r>
        <w:rPr>
          <w:rStyle w:val="Policepardfaut"/>
          <w:i/>
        </w:rPr>
        <w:t xml:space="preserve">Artykuł R. 317-14-1. </w:t>
      </w:r>
      <w:r>
        <w:rPr>
          <w:rStyle w:val="Policepardfaut"/>
        </w:rPr>
        <w:t>Przepisy art. R. 317-8 i R. 317-9 nie mają zastosowania do silnikowych urządzeń transportu osobistego.”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suppressAutoHyphens w:val="0"/>
        <w:ind w:left="17"/>
        <w:jc w:val="both"/>
        <w:rPr>
          <w:lang/>
        </w:rPr>
      </w:pPr>
    </w:p>
    <w:p w:rsidR="002E1BE9" w:rsidRPr="00D80E56" w:rsidRDefault="00C3678D" w:rsidP="00D80E56">
      <w:pPr>
        <w:keepNext/>
        <w:suppressAutoHyphens w:val="0"/>
        <w:ind w:left="17"/>
        <w:jc w:val="center"/>
        <w:rPr>
          <w:b/>
          <w:bCs/>
          <w:lang/>
        </w:rPr>
      </w:pPr>
      <w:r>
        <w:rPr>
          <w:b/>
        </w:rPr>
        <w:t>Artykuł 14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7"/>
        <w:jc w:val="center"/>
        <w:rPr>
          <w:b/>
          <w:bCs/>
          <w:lang/>
        </w:rPr>
      </w:pPr>
    </w:p>
    <w:p w:rsidR="002E1BE9" w:rsidRPr="00D80E56" w:rsidRDefault="00C3678D" w:rsidP="00D80E56">
      <w:pPr>
        <w:suppressAutoHyphens w:val="0"/>
        <w:ind w:left="17"/>
        <w:jc w:val="both"/>
      </w:pPr>
      <w:r>
        <w:rPr>
          <w:rStyle w:val="Policepardfaut"/>
        </w:rPr>
        <w:t xml:space="preserve">W art. 317-16 po wyrażeniu </w:t>
      </w:r>
      <w:r>
        <w:rPr>
          <w:rStyle w:val="Policepardfaut"/>
        </w:rPr>
        <w:t xml:space="preserve">„niniejszej sekcji” dodaje się wyrażenie </w:t>
      </w:r>
      <w:r>
        <w:rPr>
          <w:rStyle w:val="Policepardfaut"/>
        </w:rPr>
        <w:t>„nie mają zastosowania do silnikowych urządzeń transportu osobistego”.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suppressAutoHyphens w:val="0"/>
        <w:ind w:left="17"/>
        <w:jc w:val="both"/>
        <w:rPr>
          <w:lang/>
        </w:rPr>
      </w:pPr>
    </w:p>
    <w:p w:rsidR="002E1BE9" w:rsidRPr="00D80E56" w:rsidRDefault="00C3678D" w:rsidP="00D80E56">
      <w:pPr>
        <w:keepNext/>
        <w:suppressAutoHyphens w:val="0"/>
        <w:ind w:left="17"/>
        <w:jc w:val="center"/>
        <w:rPr>
          <w:b/>
          <w:bCs/>
          <w:lang/>
        </w:rPr>
      </w:pPr>
      <w:r>
        <w:rPr>
          <w:b/>
        </w:rPr>
        <w:t>Artykuł 15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7"/>
        <w:jc w:val="center"/>
        <w:rPr>
          <w:b/>
          <w:bCs/>
          <w:lang/>
        </w:rPr>
      </w:pPr>
    </w:p>
    <w:p w:rsidR="002E1BE9" w:rsidRPr="00D80E56" w:rsidRDefault="00C3678D" w:rsidP="00D80E56">
      <w:pPr>
        <w:suppressAutoHyphens w:val="0"/>
        <w:ind w:left="17"/>
        <w:jc w:val="both"/>
      </w:pPr>
      <w:r>
        <w:rPr>
          <w:rStyle w:val="Policepardfaut"/>
        </w:rPr>
        <w:t xml:space="preserve">W art. R. 317-23-1 akapit pierwszy po wyrażeniu </w:t>
      </w:r>
      <w:r>
        <w:rPr>
          <w:rStyle w:val="Policepardfaut"/>
        </w:rPr>
        <w:t xml:space="preserve">„motoroweru” dodaje się wyrażenie </w:t>
      </w:r>
      <w:r>
        <w:rPr>
          <w:rStyle w:val="Policepardfaut"/>
        </w:rPr>
        <w:t>„lub silnikowego urządzenia transportu osobistego”.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suppressAutoHyphens w:val="0"/>
        <w:ind w:left="17"/>
        <w:jc w:val="both"/>
        <w:rPr>
          <w:lang/>
        </w:rPr>
      </w:pPr>
    </w:p>
    <w:p w:rsidR="002E1BE9" w:rsidRPr="00D80E56" w:rsidRDefault="00C3678D" w:rsidP="00D80E56">
      <w:pPr>
        <w:keepNext/>
        <w:suppressAutoHyphens w:val="0"/>
        <w:ind w:left="17"/>
        <w:jc w:val="center"/>
        <w:rPr>
          <w:b/>
          <w:bCs/>
          <w:lang/>
        </w:rPr>
      </w:pPr>
      <w:r>
        <w:rPr>
          <w:b/>
        </w:rPr>
        <w:t>Artykuł 16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7"/>
        <w:jc w:val="center"/>
        <w:rPr>
          <w:b/>
          <w:bCs/>
          <w:lang/>
        </w:rPr>
      </w:pPr>
    </w:p>
    <w:p w:rsidR="002E1BE9" w:rsidRPr="00D80E56" w:rsidRDefault="00C3678D" w:rsidP="00D80E56">
      <w:pPr>
        <w:keepNext/>
        <w:suppressAutoHyphens w:val="0"/>
        <w:ind w:left="17"/>
        <w:jc w:val="both"/>
      </w:pPr>
      <w:r>
        <w:rPr>
          <w:rStyle w:val="Policepardfaut"/>
        </w:rPr>
        <w:t>Po art. R. 321-4-1 dodaje się art. R. 321-4-2 w brzmieniu: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pStyle w:val="BodyText"/>
        <w:keepNext/>
        <w:suppressAutoHyphens w:val="0"/>
        <w:spacing w:after="0"/>
        <w:ind w:left="17"/>
        <w:jc w:val="both"/>
        <w:rPr>
          <w:lang/>
        </w:rPr>
      </w:pPr>
    </w:p>
    <w:p w:rsidR="002E1BE9" w:rsidRPr="00D80E56" w:rsidRDefault="00C3678D" w:rsidP="00D80E56">
      <w:pPr>
        <w:pStyle w:val="BodyText"/>
        <w:suppressAutoHyphens w:val="0"/>
        <w:spacing w:after="0"/>
        <w:ind w:left="17"/>
        <w:jc w:val="both"/>
      </w:pPr>
      <w:r>
        <w:rPr>
          <w:rStyle w:val="Policepardfaut"/>
        </w:rPr>
        <w:t>„</w:t>
      </w:r>
      <w:r>
        <w:rPr>
          <w:rStyle w:val="Policepardfaut"/>
          <w:i/>
        </w:rPr>
        <w:t xml:space="preserve">Artykuł R. 321-4-2. </w:t>
      </w:r>
      <w:r>
        <w:rPr>
          <w:rStyle w:val="Policepardfaut"/>
        </w:rPr>
        <w:t>Poruszanie się po drodze publicznej za pomocą silnikowego urządzenia transportu osobistego, którego maksymalna prędkość konstrukcyjna przekracza 25 km/godz., podlega karze jako wykroczenie 5. kategorii.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pStyle w:val="BodyText"/>
        <w:spacing w:after="0"/>
        <w:jc w:val="both"/>
        <w:rPr>
          <w:lang/>
        </w:rPr>
      </w:pPr>
    </w:p>
    <w:p w:rsidR="002E1BE9" w:rsidRPr="00D80E56" w:rsidRDefault="00C3678D" w:rsidP="00D80E56">
      <w:pPr>
        <w:pStyle w:val="BodyText"/>
        <w:spacing w:after="0"/>
        <w:jc w:val="both"/>
        <w:rPr>
          <w:lang/>
        </w:rPr>
      </w:pPr>
      <w:r>
        <w:t xml:space="preserve"> </w:t>
      </w:r>
      <w:r>
        <w:t xml:space="preserve">„Zgodnie z warunkami przewidzianymi w art. L. 325-1 do L.325-9 możliwe jest nakazanie konfiskaty, unieruchomienia lub odholowania. </w:t>
      </w:r>
      <w:r>
        <w:t>”.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pStyle w:val="BodyText"/>
        <w:spacing w:after="0"/>
        <w:jc w:val="both"/>
        <w:rPr>
          <w:lang/>
        </w:rPr>
      </w:pPr>
    </w:p>
    <w:p w:rsidR="002E1BE9" w:rsidRPr="00D80E56" w:rsidRDefault="00C3678D" w:rsidP="00D80E56">
      <w:pPr>
        <w:keepNext/>
        <w:suppressAutoHyphens w:val="0"/>
        <w:ind w:left="17"/>
        <w:jc w:val="center"/>
        <w:rPr>
          <w:b/>
          <w:bCs/>
          <w:lang/>
        </w:rPr>
      </w:pPr>
      <w:r>
        <w:rPr>
          <w:b/>
        </w:rPr>
        <w:t>Artykuł 17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7"/>
        <w:jc w:val="center"/>
        <w:rPr>
          <w:b/>
          <w:bCs/>
          <w:lang/>
        </w:rPr>
      </w:pPr>
    </w:p>
    <w:p w:rsidR="002E1BE9" w:rsidRPr="00D80E56" w:rsidRDefault="00C3678D" w:rsidP="00D80E56">
      <w:pPr>
        <w:suppressAutoHyphens w:val="0"/>
        <w:ind w:left="17"/>
        <w:jc w:val="both"/>
      </w:pPr>
      <w:r>
        <w:rPr>
          <w:rStyle w:val="Policepardfaut"/>
        </w:rPr>
        <w:t xml:space="preserve">W art. R. 321-15 akapit ostatni po wyrażeniu </w:t>
      </w:r>
      <w:r>
        <w:rPr>
          <w:rStyle w:val="Policepardfaut"/>
        </w:rPr>
        <w:t xml:space="preserve">„pojazdów kolekcjonerskich” dodaje się wyrażenie </w:t>
      </w:r>
      <w:r>
        <w:rPr>
          <w:rStyle w:val="Policepardfaut"/>
        </w:rPr>
        <w:t>„oraz silnikowych urządzeń transportu osobistego”.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suppressAutoHyphens w:val="0"/>
        <w:ind w:left="17"/>
        <w:jc w:val="both"/>
        <w:rPr>
          <w:lang/>
        </w:rPr>
      </w:pPr>
    </w:p>
    <w:p w:rsidR="002E1BE9" w:rsidRPr="00D80E56" w:rsidRDefault="00C3678D" w:rsidP="00D80E56">
      <w:pPr>
        <w:keepNext/>
        <w:suppressAutoHyphens w:val="0"/>
        <w:ind w:left="17"/>
        <w:jc w:val="center"/>
        <w:rPr>
          <w:b/>
          <w:bCs/>
          <w:lang/>
        </w:rPr>
      </w:pPr>
      <w:r>
        <w:rPr>
          <w:b/>
        </w:rPr>
        <w:t>Artykuł 18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7"/>
        <w:jc w:val="center"/>
        <w:rPr>
          <w:b/>
          <w:bCs/>
          <w:lang/>
        </w:rPr>
      </w:pPr>
    </w:p>
    <w:p w:rsidR="002E1BE9" w:rsidRPr="00D80E56" w:rsidRDefault="00C3678D" w:rsidP="00D80E56">
      <w:pPr>
        <w:suppressAutoHyphens w:val="0"/>
        <w:ind w:left="17"/>
        <w:jc w:val="both"/>
        <w:rPr>
          <w:lang/>
        </w:rPr>
      </w:pPr>
      <w:r>
        <w:t xml:space="preserve">W art. R. 322-1 ust. V po wyrażeniu </w:t>
      </w:r>
      <w:r>
        <w:t xml:space="preserve">„nie mają zastosowania” dodaje się wyrażenie </w:t>
      </w:r>
      <w:r>
        <w:t>„do silnikowych urządzeń transportu osobistego i”.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suppressAutoHyphens w:val="0"/>
        <w:ind w:left="17"/>
        <w:jc w:val="both"/>
        <w:rPr>
          <w:lang/>
        </w:rPr>
      </w:pPr>
    </w:p>
    <w:p w:rsidR="002E1BE9" w:rsidRPr="00D80E56" w:rsidRDefault="00C3678D" w:rsidP="00D80E56">
      <w:pPr>
        <w:keepNext/>
        <w:suppressAutoHyphens w:val="0"/>
        <w:ind w:left="17"/>
        <w:jc w:val="center"/>
      </w:pPr>
      <w:r>
        <w:rPr>
          <w:rStyle w:val="Policepardfaut"/>
          <w:b/>
        </w:rPr>
        <w:t>Artykuł 19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7"/>
        <w:jc w:val="center"/>
        <w:rPr>
          <w:b/>
          <w:bCs/>
          <w:lang/>
        </w:rPr>
      </w:pPr>
    </w:p>
    <w:p w:rsidR="002E1BE9" w:rsidRPr="00D80E56" w:rsidRDefault="00C3678D" w:rsidP="00D80E56">
      <w:pPr>
        <w:suppressAutoHyphens w:val="0"/>
        <w:ind w:left="17"/>
        <w:jc w:val="both"/>
        <w:rPr>
          <w:lang/>
        </w:rPr>
      </w:pPr>
      <w:r>
        <w:t xml:space="preserve">W art. R. 412-9 akapit czwarty i piąty po wyrażeniu </w:t>
      </w:r>
      <w:r>
        <w:t xml:space="preserve">„osoba prowadząca rower” dodaje się wyrażenie </w:t>
      </w:r>
      <w:r>
        <w:t>„lub silnikowe urządzenie transportu osobistego”.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suppressAutoHyphens w:val="0"/>
        <w:ind w:left="17"/>
        <w:jc w:val="center"/>
        <w:rPr>
          <w:lang/>
        </w:rPr>
      </w:pPr>
    </w:p>
    <w:p w:rsidR="002E1BE9" w:rsidRPr="00D80E56" w:rsidRDefault="00C3678D" w:rsidP="00D80E56">
      <w:pPr>
        <w:keepNext/>
        <w:suppressAutoHyphens w:val="0"/>
        <w:ind w:left="17"/>
        <w:jc w:val="center"/>
        <w:rPr>
          <w:b/>
          <w:bCs/>
          <w:lang/>
        </w:rPr>
      </w:pPr>
      <w:r>
        <w:rPr>
          <w:b/>
        </w:rPr>
        <w:t>Artykuł 20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7"/>
        <w:jc w:val="center"/>
        <w:rPr>
          <w:b/>
          <w:bCs/>
          <w:lang/>
        </w:rPr>
      </w:pPr>
    </w:p>
    <w:p w:rsidR="002E1BE9" w:rsidRPr="00D80E56" w:rsidRDefault="00C3678D" w:rsidP="00D80E56">
      <w:pPr>
        <w:suppressAutoHyphens w:val="0"/>
        <w:jc w:val="both"/>
        <w:rPr>
          <w:lang/>
        </w:rPr>
      </w:pPr>
      <w:r>
        <w:t xml:space="preserve">W art. R. 412-19 akapit drugi po wyrażeniu </w:t>
      </w:r>
      <w:r>
        <w:t xml:space="preserve">„wyprzedzania roweru” dodaje się wyrażenie </w:t>
      </w:r>
      <w:r>
        <w:t>„lub silnikowego urządzenia transportu osobistego”.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suppressAutoHyphens w:val="0"/>
        <w:ind w:left="17"/>
        <w:jc w:val="both"/>
        <w:rPr>
          <w:lang/>
        </w:rPr>
      </w:pPr>
    </w:p>
    <w:p w:rsidR="002E1BE9" w:rsidRPr="00D80E56" w:rsidRDefault="00C3678D" w:rsidP="00D80E56">
      <w:pPr>
        <w:keepNext/>
        <w:suppressAutoHyphens w:val="0"/>
        <w:ind w:left="17"/>
        <w:jc w:val="center"/>
        <w:rPr>
          <w:b/>
          <w:bCs/>
          <w:lang/>
        </w:rPr>
      </w:pPr>
      <w:r>
        <w:rPr>
          <w:b/>
        </w:rPr>
        <w:t>Artykuł 21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7"/>
        <w:jc w:val="center"/>
        <w:rPr>
          <w:b/>
          <w:bCs/>
          <w:lang/>
        </w:rPr>
      </w:pPr>
    </w:p>
    <w:p w:rsidR="002E1BE9" w:rsidRPr="00D80E56" w:rsidRDefault="00C3678D" w:rsidP="00D80E56">
      <w:pPr>
        <w:suppressAutoHyphens w:val="0"/>
        <w:ind w:left="17"/>
        <w:jc w:val="both"/>
      </w:pPr>
      <w:r>
        <w:rPr>
          <w:rStyle w:val="Policepardfaut"/>
        </w:rPr>
        <w:t xml:space="preserve">W art. R. 412-28-1 po wyrażeniu </w:t>
      </w:r>
      <w:r>
        <w:rPr>
          <w:rStyle w:val="Policepardfaut"/>
        </w:rPr>
        <w:t xml:space="preserve">„rowerzystów” dodaje się wyrażenie </w:t>
      </w:r>
      <w:r>
        <w:rPr>
          <w:rStyle w:val="Policepardfaut"/>
        </w:rPr>
        <w:t>„i osób prowadzących silnikowe urządzenia transportu osobistego”.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suppressAutoHyphens w:val="0"/>
        <w:ind w:left="17"/>
        <w:jc w:val="both"/>
        <w:rPr>
          <w:lang/>
        </w:rPr>
      </w:pPr>
    </w:p>
    <w:p w:rsidR="002E1BE9" w:rsidRPr="00D80E56" w:rsidRDefault="00C3678D" w:rsidP="00D80E56">
      <w:pPr>
        <w:keepNext/>
        <w:suppressAutoHyphens w:val="0"/>
        <w:ind w:left="17"/>
        <w:jc w:val="center"/>
        <w:rPr>
          <w:b/>
          <w:bCs/>
          <w:lang/>
        </w:rPr>
      </w:pPr>
      <w:r>
        <w:rPr>
          <w:b/>
        </w:rPr>
        <w:t>Artykuł 22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7"/>
        <w:jc w:val="center"/>
        <w:rPr>
          <w:b/>
          <w:bCs/>
          <w:lang/>
        </w:rPr>
      </w:pPr>
    </w:p>
    <w:p w:rsidR="002E1BE9" w:rsidRPr="00D80E56" w:rsidRDefault="00C3678D" w:rsidP="00D80E56">
      <w:pPr>
        <w:suppressAutoHyphens w:val="0"/>
        <w:ind w:left="17"/>
        <w:jc w:val="both"/>
        <w:rPr>
          <w:lang/>
        </w:rPr>
      </w:pPr>
      <w:r>
        <w:t xml:space="preserve">W art. R. 412-34 ust. II pkt 2 po wyrażeniu </w:t>
      </w:r>
      <w:r>
        <w:t xml:space="preserve">„obok siebie rower,” dodaje się wyrażenie </w:t>
      </w:r>
      <w:r>
        <w:t>„silnikowe urządzenie transportu osobistego”.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suppressAutoHyphens w:val="0"/>
        <w:jc w:val="both"/>
        <w:rPr>
          <w:lang/>
        </w:rPr>
      </w:pPr>
    </w:p>
    <w:p w:rsidR="002E1BE9" w:rsidRPr="00D80E56" w:rsidRDefault="00C3678D" w:rsidP="00D80E56">
      <w:pPr>
        <w:keepNext/>
        <w:suppressAutoHyphens w:val="0"/>
        <w:ind w:left="17"/>
        <w:jc w:val="center"/>
        <w:rPr>
          <w:b/>
          <w:bCs/>
          <w:lang/>
        </w:rPr>
      </w:pPr>
      <w:r>
        <w:rPr>
          <w:b/>
        </w:rPr>
        <w:t>Artykuł 23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7"/>
        <w:jc w:val="center"/>
        <w:rPr>
          <w:b/>
          <w:bCs/>
          <w:lang/>
        </w:rPr>
      </w:pPr>
    </w:p>
    <w:p w:rsidR="002E1BE9" w:rsidRPr="00D80E56" w:rsidRDefault="00C3678D" w:rsidP="00D80E56">
      <w:pPr>
        <w:keepNext/>
        <w:suppressAutoHyphens w:val="0"/>
        <w:ind w:left="17"/>
        <w:jc w:val="both"/>
        <w:rPr>
          <w:lang/>
        </w:rPr>
      </w:pPr>
      <w:r>
        <w:t>W księdze IV tytuł I rozdział II po sekcji 6 dodaje się sekcję 6a w brzmieniu: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7"/>
        <w:jc w:val="both"/>
        <w:rPr>
          <w:lang/>
        </w:rPr>
      </w:pPr>
    </w:p>
    <w:p w:rsidR="002E1BE9" w:rsidRPr="00D80E56" w:rsidRDefault="00C3678D" w:rsidP="00D80E56">
      <w:pPr>
        <w:suppressAutoHyphens w:val="0"/>
        <w:ind w:left="17"/>
        <w:jc w:val="both"/>
      </w:pPr>
      <w:r>
        <w:rPr>
          <w:rStyle w:val="Policepardfaut"/>
        </w:rPr>
        <w:t xml:space="preserve">„Sekcja 6a: </w:t>
      </w:r>
      <w:r>
        <w:rPr>
          <w:rStyle w:val="Policepardfaut"/>
        </w:rPr>
        <w:t>Zasady poruszania się osób prowadzących silnikowe urządzenia transportu osobistego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suppressAutoHyphens w:val="0"/>
        <w:ind w:left="17"/>
        <w:jc w:val="both"/>
        <w:rPr>
          <w:lang/>
        </w:rPr>
      </w:pPr>
    </w:p>
    <w:p w:rsidR="002E1BE9" w:rsidRPr="00D80E56" w:rsidRDefault="00C3678D" w:rsidP="00D80E56">
      <w:pPr>
        <w:pStyle w:val="BodyText"/>
        <w:suppressAutoHyphens w:val="0"/>
        <w:spacing w:after="0"/>
        <w:ind w:left="17"/>
        <w:jc w:val="both"/>
      </w:pPr>
      <w:r>
        <w:rPr>
          <w:rStyle w:val="Policepardfaut"/>
        </w:rPr>
        <w:t>„</w:t>
      </w:r>
      <w:r>
        <w:rPr>
          <w:rStyle w:val="Policepardfaut"/>
          <w:i/>
        </w:rPr>
        <w:t xml:space="preserve">Artykuł R. 412-43-1.- </w:t>
      </w:r>
      <w:r>
        <w:rPr>
          <w:rStyle w:val="Policepardfaut"/>
        </w:rPr>
        <w:t xml:space="preserve">I. W granicach miasta osoby prowadzące silnikowe urządzenia transportu osobistego muszą poruszać się po ścieżkach lub pasach rowerowych. </w:t>
      </w:r>
      <w:r>
        <w:rPr>
          <w:rStyle w:val="Policepardfaut"/>
        </w:rPr>
        <w:t>W przypadku gdy po obu stronach jezdni znajdują się pasy rowerowe, należy poruszać się po pasie umieszczonym po prawej stronie drogi, zgodnie z kierunkiem jazdy.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pStyle w:val="Standard"/>
        <w:widowControl w:val="0"/>
        <w:jc w:val="both"/>
        <w:rPr>
          <w:lang/>
        </w:rPr>
      </w:pPr>
    </w:p>
    <w:p w:rsidR="002E1BE9" w:rsidRPr="00D80E56" w:rsidRDefault="00C3678D" w:rsidP="00D80E56">
      <w:pPr>
        <w:pStyle w:val="Standard"/>
        <w:keepNext/>
        <w:widowControl w:val="0"/>
        <w:jc w:val="both"/>
        <w:rPr>
          <w:lang/>
        </w:rPr>
      </w:pPr>
      <w:r>
        <w:t>W przypadku braku takich przestrzeni mogą również poruszać się: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pStyle w:val="Standard"/>
        <w:keepNext/>
        <w:widowControl w:val="0"/>
        <w:jc w:val="both"/>
        <w:rPr>
          <w:lang/>
        </w:rPr>
      </w:pPr>
    </w:p>
    <w:p w:rsidR="002E1BE9" w:rsidRPr="00D80E56" w:rsidRDefault="00C3678D" w:rsidP="00D80E56">
      <w:pPr>
        <w:pStyle w:val="Standard"/>
        <w:widowControl w:val="0"/>
        <w:jc w:val="both"/>
        <w:rPr>
          <w:lang/>
        </w:rPr>
      </w:pPr>
      <w:r>
        <w:t xml:space="preserve">1. po drogach, na których maksymalna dopuszczalna prędkość nie przekracza 50 km/godz. </w:t>
      </w:r>
      <w:r>
        <w:t>Osoby prowadzące silnikowe urządzenia transportu osobistego nigdy nie mogą poruszać się po jezdni, jadąc obok siebie;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pStyle w:val="Standard"/>
        <w:widowControl w:val="0"/>
        <w:jc w:val="both"/>
        <w:rPr>
          <w:lang/>
        </w:rPr>
      </w:pPr>
    </w:p>
    <w:p w:rsidR="002E1BE9" w:rsidRPr="00D80E56" w:rsidRDefault="00C3678D" w:rsidP="00D80E56">
      <w:pPr>
        <w:pStyle w:val="Standard"/>
        <w:widowControl w:val="0"/>
        <w:jc w:val="both"/>
        <w:rPr>
          <w:lang/>
        </w:rPr>
      </w:pPr>
      <w:r>
        <w:t>2. w strefach ruchu pieszego zgodnie z warunkami zdefiniowanymi w art. R. 431-9 akapit czwarty;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pStyle w:val="Standard"/>
        <w:widowControl w:val="0"/>
        <w:jc w:val="both"/>
        <w:rPr>
          <w:lang/>
        </w:rPr>
      </w:pPr>
    </w:p>
    <w:p w:rsidR="002E1BE9" w:rsidRPr="00D80E56" w:rsidRDefault="00C3678D" w:rsidP="00D80E56">
      <w:pPr>
        <w:pStyle w:val="Standard"/>
        <w:widowControl w:val="0"/>
        <w:jc w:val="both"/>
        <w:rPr>
          <w:lang/>
        </w:rPr>
      </w:pPr>
      <w:r>
        <w:t>3. po poboczach posiadających nawierzchnię drogową.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pStyle w:val="Standard"/>
        <w:widowControl w:val="0"/>
        <w:jc w:val="both"/>
        <w:rPr>
          <w:sz w:val="22"/>
          <w:szCs w:val="22"/>
        </w:rPr>
      </w:pPr>
    </w:p>
    <w:p w:rsidR="002E1BE9" w:rsidRPr="00D80E56" w:rsidRDefault="00C3678D" w:rsidP="00D80E56">
      <w:pPr>
        <w:pStyle w:val="Standard"/>
        <w:widowControl w:val="0"/>
        <w:jc w:val="both"/>
        <w:rPr>
          <w:lang/>
        </w:rPr>
      </w:pPr>
      <w:r>
        <w:t>II. Poza granicami miasta obowiązuje zakaz poruszania się za pomocą silnikowych urządzeń transportu osobistego, z wyjątkiem dróg gruntowych i pasów rowerowych.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pStyle w:val="Standard"/>
        <w:widowControl w:val="0"/>
        <w:jc w:val="both"/>
        <w:rPr>
          <w:lang/>
        </w:rPr>
      </w:pPr>
    </w:p>
    <w:p w:rsidR="002E1BE9" w:rsidRPr="00D80E56" w:rsidRDefault="00C3678D" w:rsidP="00D80E56">
      <w:pPr>
        <w:pStyle w:val="Standard"/>
        <w:keepNext/>
        <w:widowControl w:val="0"/>
        <w:jc w:val="both"/>
        <w:rPr>
          <w:lang/>
        </w:rPr>
      </w:pPr>
      <w:r>
        <w:t>III. W drodze odstępstwa od przepisów niniejszego artykułu właściwy organ policji może: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pStyle w:val="Standard"/>
        <w:keepNext/>
        <w:widowControl w:val="0"/>
        <w:jc w:val="both"/>
        <w:rPr>
          <w:lang/>
        </w:rPr>
      </w:pPr>
    </w:p>
    <w:p w:rsidR="002E1BE9" w:rsidRPr="00D80E56" w:rsidRDefault="00C3678D" w:rsidP="00D80E56">
      <w:pPr>
        <w:pStyle w:val="Standard"/>
        <w:widowControl w:val="0"/>
        <w:jc w:val="both"/>
        <w:rPr>
          <w:lang/>
        </w:rPr>
      </w:pPr>
      <w:r>
        <w:t>1. zakazać poruszania się po obszarach wymienionych w ust. I i II;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pStyle w:val="Standard"/>
        <w:widowControl w:val="0"/>
        <w:jc w:val="both"/>
        <w:rPr>
          <w:lang/>
        </w:rPr>
      </w:pPr>
    </w:p>
    <w:p w:rsidR="002E1BE9" w:rsidRPr="00D80E56" w:rsidRDefault="00C3678D" w:rsidP="00D80E56">
      <w:pPr>
        <w:pStyle w:val="Standard"/>
        <w:widowControl w:val="0"/>
        <w:jc w:val="both"/>
        <w:rPr>
          <w:lang/>
        </w:rPr>
      </w:pPr>
      <w:r>
        <w:t>2. zezwolić na poruszanie się po chodniku, pod warunkiem jazdy z prędkością marszu i niezakłócania ruchu pieszych.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pStyle w:val="Standard"/>
        <w:widowControl w:val="0"/>
        <w:jc w:val="both"/>
        <w:rPr>
          <w:lang/>
        </w:rPr>
      </w:pPr>
    </w:p>
    <w:p w:rsidR="002E1BE9" w:rsidRPr="00D80E56" w:rsidRDefault="00C3678D" w:rsidP="00D80E56">
      <w:pPr>
        <w:pStyle w:val="Standard"/>
        <w:widowControl w:val="0"/>
        <w:suppressAutoHyphens w:val="0"/>
        <w:ind w:left="17"/>
        <w:jc w:val="both"/>
        <w:rPr>
          <w:lang/>
        </w:rPr>
      </w:pPr>
      <w:r>
        <w:t xml:space="preserve">IV. Niezastosowanie się przez kierującego do przepisów ust. I i II lub do ograniczeń ruchu wprowadzonych na podstawie ust. III pkt 1 podlega karze grzywny przewidzianej dla wykroczeń 2. kategorii. 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pStyle w:val="Standard"/>
        <w:widowControl w:val="0"/>
        <w:suppressAutoHyphens w:val="0"/>
        <w:ind w:left="17"/>
        <w:jc w:val="both"/>
        <w:rPr>
          <w:lang/>
        </w:rPr>
      </w:pPr>
    </w:p>
    <w:p w:rsidR="002E1BE9" w:rsidRPr="00D80E56" w:rsidRDefault="00C3678D" w:rsidP="00D80E56">
      <w:pPr>
        <w:pStyle w:val="Standard"/>
        <w:widowControl w:val="0"/>
        <w:suppressAutoHyphens w:val="0"/>
        <w:ind w:left="17"/>
        <w:jc w:val="both"/>
        <w:rPr>
          <w:lang/>
        </w:rPr>
      </w:pPr>
      <w:r>
        <w:t xml:space="preserve">W przypadku korzystania z przepisów ust. III pkt 2 poruszanie się przez osobę prowadzącą silnikowe urządzenie transportu osobistego po chodniku bez zachowania prędkości marszu lub w sposób zakłócający ruch pieszych podlega karze grzywny przewidzianej dla wykroczeń 2. kategorii. 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pStyle w:val="Standard"/>
        <w:widowControl w:val="0"/>
        <w:suppressAutoHyphens w:val="0"/>
        <w:ind w:left="17"/>
        <w:jc w:val="both"/>
        <w:rPr>
          <w:lang/>
        </w:rPr>
      </w:pPr>
    </w:p>
    <w:p w:rsidR="002E1BE9" w:rsidRPr="00D80E56" w:rsidRDefault="00C3678D" w:rsidP="00D80E56">
      <w:pPr>
        <w:pStyle w:val="BodyText"/>
        <w:widowControl w:val="0"/>
        <w:suppressAutoHyphens w:val="0"/>
        <w:spacing w:after="0"/>
        <w:ind w:left="17"/>
        <w:jc w:val="both"/>
      </w:pPr>
      <w:r>
        <w:rPr>
          <w:rStyle w:val="Policepardfaut"/>
          <w:i/>
        </w:rPr>
        <w:t xml:space="preserve">Artykuł R. 412-43-2. </w:t>
      </w:r>
      <w:r>
        <w:rPr>
          <w:rStyle w:val="Policepardfaut"/>
        </w:rPr>
        <w:t>Osobom prowadzącym silnikowe urządzenia transportu osobistego zakazuje się pchania ładunku lub pojazdu bądź ich ciągnięcia.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pStyle w:val="Textbody"/>
        <w:widowControl w:val="0"/>
        <w:snapToGrid w:val="0"/>
        <w:jc w:val="both"/>
        <w:rPr>
          <w:color w:val="auto"/>
          <w:lang/>
        </w:rPr>
      </w:pPr>
    </w:p>
    <w:p w:rsidR="002E1BE9" w:rsidRPr="00D80E56" w:rsidRDefault="00C3678D" w:rsidP="00D80E56">
      <w:pPr>
        <w:pStyle w:val="Textbody"/>
        <w:widowControl w:val="0"/>
        <w:snapToGrid w:val="0"/>
        <w:jc w:val="both"/>
        <w:rPr>
          <w:color w:val="auto"/>
          <w:lang/>
        </w:rPr>
      </w:pPr>
      <w:r>
        <w:rPr>
          <w:color w:val="auto"/>
        </w:rPr>
        <w:t xml:space="preserve">Osobom prowadzącym silnikowe urządzenia transportu osobistego zakazuje się przyczepiania urządzenia do innego pojazdu. 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pStyle w:val="Textbody"/>
        <w:widowControl w:val="0"/>
        <w:snapToGrid w:val="0"/>
        <w:jc w:val="both"/>
        <w:rPr>
          <w:color w:val="auto"/>
          <w:lang/>
        </w:rPr>
      </w:pPr>
    </w:p>
    <w:p w:rsidR="002E1BE9" w:rsidRPr="00D80E56" w:rsidRDefault="00C3678D" w:rsidP="00D80E56">
      <w:pPr>
        <w:pStyle w:val="Textbody"/>
        <w:widowControl w:val="0"/>
        <w:suppressAutoHyphens w:val="0"/>
        <w:snapToGrid w:val="0"/>
        <w:ind w:left="17"/>
        <w:jc w:val="both"/>
        <w:rPr>
          <w:color w:val="auto"/>
          <w:lang/>
        </w:rPr>
      </w:pPr>
      <w:r>
        <w:rPr>
          <w:color w:val="auto"/>
        </w:rPr>
        <w:t xml:space="preserve">Niezastosowanie się do przepisów niniejszego artykułu podlega karze grzywny przewidzianej dla wykroczeń 2. kategorii. 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pStyle w:val="BodyText"/>
        <w:widowControl w:val="0"/>
        <w:suppressAutoHyphens w:val="0"/>
        <w:spacing w:after="0"/>
        <w:ind w:left="17"/>
        <w:jc w:val="both"/>
        <w:rPr>
          <w:i/>
          <w:iCs/>
          <w:lang/>
        </w:rPr>
      </w:pPr>
    </w:p>
    <w:p w:rsidR="002E1BE9" w:rsidRPr="00D80E56" w:rsidRDefault="00C3678D" w:rsidP="00D80E56">
      <w:pPr>
        <w:pStyle w:val="BodyText"/>
        <w:widowControl w:val="0"/>
        <w:suppressAutoHyphens w:val="0"/>
        <w:spacing w:after="0"/>
        <w:ind w:left="17"/>
        <w:jc w:val="both"/>
      </w:pPr>
      <w:r>
        <w:rPr>
          <w:rStyle w:val="Policepardfaut"/>
          <w:i/>
        </w:rPr>
        <w:t xml:space="preserve">Artykuł R. 412-43-3.- </w:t>
      </w:r>
      <w:r>
        <w:rPr>
          <w:rStyle w:val="Policepardfaut"/>
        </w:rPr>
        <w:t>I. Osoba prowadząca silnikowe urządzenie transportu osobistego musi mieć co najmniej 8 lat.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pStyle w:val="Textbody"/>
        <w:widowControl w:val="0"/>
        <w:rPr>
          <w:color w:val="auto"/>
          <w:u w:val="single"/>
          <w:lang/>
        </w:rPr>
      </w:pPr>
    </w:p>
    <w:p w:rsidR="002E1BE9" w:rsidRPr="00D80E56" w:rsidRDefault="00C3678D" w:rsidP="00D80E56">
      <w:pPr>
        <w:pStyle w:val="Textbody"/>
        <w:widowControl w:val="0"/>
        <w:jc w:val="both"/>
        <w:rPr>
          <w:color w:val="auto"/>
          <w:lang/>
        </w:rPr>
      </w:pPr>
      <w:r>
        <w:rPr>
          <w:color w:val="auto"/>
        </w:rPr>
        <w:t xml:space="preserve">II. W przypadku jazdy w nocy lub w dzień przy niedostatecznej widoczności osoba prowadząca silnikowe urządzenie transportu osobistego ma obowiązek noszenia zgodnej z przepisami kamizelki odblaskowej lub wyposażenia odblaskowego o cechach określonych rozporządzeniem ministra właściwego do spraw bezpieczeństwa na drodze. </w:t>
      </w:r>
      <w:r>
        <w:rPr>
          <w:color w:val="auto"/>
        </w:rPr>
        <w:t>Kierujący może posiadać dodatkowy system oświetlenia, nieoślepiający i niemigoczący.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pStyle w:val="Textbody"/>
        <w:widowControl w:val="0"/>
        <w:jc w:val="both"/>
        <w:rPr>
          <w:color w:val="auto"/>
          <w:lang/>
        </w:rPr>
      </w:pPr>
    </w:p>
    <w:p w:rsidR="002E1BE9" w:rsidRPr="00D80E56" w:rsidRDefault="00C3678D" w:rsidP="00D80E56">
      <w:pPr>
        <w:pStyle w:val="Textbody"/>
        <w:jc w:val="both"/>
        <w:rPr>
          <w:color w:val="auto"/>
          <w:lang/>
        </w:rPr>
      </w:pPr>
      <w:r>
        <w:rPr>
          <w:color w:val="auto"/>
        </w:rPr>
        <w:t xml:space="preserve">III. Podczas jazdy każda osoba prowadząca silnikowe urządzenie transportu osobistego w wieku poniżej 12 lat musi nosić kask zgodny z przepisami w dziedzinie środków ochrony indywidualnej. </w:t>
      </w:r>
      <w:r>
        <w:rPr>
          <w:color w:val="auto"/>
        </w:rPr>
        <w:t>Kask powinien być zapięty na głowie.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pStyle w:val="Textbody"/>
        <w:jc w:val="both"/>
        <w:rPr>
          <w:strike/>
          <w:color w:val="auto"/>
          <w:lang/>
        </w:rPr>
      </w:pPr>
    </w:p>
    <w:p w:rsidR="002E1BE9" w:rsidRPr="00D80E56" w:rsidRDefault="00C3678D" w:rsidP="00D80E56">
      <w:pPr>
        <w:pStyle w:val="Textbody"/>
        <w:jc w:val="both"/>
        <w:rPr>
          <w:color w:val="auto"/>
          <w:lang/>
        </w:rPr>
      </w:pPr>
      <w:r>
        <w:rPr>
          <w:color w:val="auto"/>
        </w:rPr>
        <w:t>IV. Osoba w wieku co najmniej 18 lat towarzysząca co najmniej jednej osobie prowadzącej silnikowe urządzenie transportu osobistego w wieku poniżej 12 lat powinna, jeśli pełni rolę opiekuna prawnego lub faktycznego w stosunku do tych osób prowadzących, upewnić się, że każda z tych osób posiada na głowie kask zgodnie z warunkami przewidzianymi w poprzednim akapicie.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pStyle w:val="Textbody"/>
        <w:jc w:val="both"/>
        <w:rPr>
          <w:color w:val="auto"/>
          <w:lang/>
        </w:rPr>
      </w:pPr>
    </w:p>
    <w:p w:rsidR="002E1BE9" w:rsidRPr="00D80E56" w:rsidRDefault="00C3678D" w:rsidP="00D80E56">
      <w:pPr>
        <w:pStyle w:val="Textbody"/>
        <w:jc w:val="both"/>
        <w:rPr>
          <w:rStyle w:val="Policepardfaut"/>
          <w:color w:val="auto"/>
          <w:lang/>
        </w:rPr>
      </w:pPr>
      <w:r>
        <w:rPr>
          <w:rStyle w:val="Policepardfaut"/>
          <w:color w:val="auto"/>
        </w:rPr>
        <w:t>V. Przewożenie pasażerów na silnikowych urządzeniach transportu osobistego nie jest dozwolone.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pStyle w:val="Textbody"/>
        <w:jc w:val="both"/>
        <w:rPr>
          <w:color w:val="auto"/>
        </w:rPr>
      </w:pPr>
    </w:p>
    <w:p w:rsidR="002E1BE9" w:rsidRPr="00D80E56" w:rsidRDefault="00C3678D" w:rsidP="00D80E56">
      <w:pPr>
        <w:pStyle w:val="Textbody"/>
        <w:widowControl w:val="0"/>
        <w:suppressAutoHyphens w:val="0"/>
        <w:ind w:left="17"/>
        <w:jc w:val="both"/>
        <w:rPr>
          <w:color w:val="auto"/>
          <w:lang/>
        </w:rPr>
      </w:pPr>
      <w:r>
        <w:rPr>
          <w:color w:val="auto"/>
        </w:rPr>
        <w:t>VI. Niezastosowanie się do przepisów ust. II i V podlega karze grzywny przewidzianej dla wykroczeń 2. kategorii.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pStyle w:val="Textbody"/>
        <w:widowControl w:val="0"/>
        <w:suppressAutoHyphens w:val="0"/>
        <w:ind w:left="17"/>
        <w:jc w:val="both"/>
        <w:rPr>
          <w:color w:val="auto"/>
          <w:lang/>
        </w:rPr>
      </w:pPr>
    </w:p>
    <w:p w:rsidR="002E1BE9" w:rsidRPr="00D80E56" w:rsidRDefault="00C3678D" w:rsidP="00D80E56">
      <w:pPr>
        <w:pStyle w:val="Textbody"/>
        <w:widowControl w:val="0"/>
        <w:suppressAutoHyphens w:val="0"/>
        <w:ind w:left="17"/>
        <w:jc w:val="both"/>
        <w:rPr>
          <w:color w:val="auto"/>
          <w:lang/>
        </w:rPr>
      </w:pPr>
      <w:r>
        <w:rPr>
          <w:color w:val="auto"/>
        </w:rPr>
        <w:t xml:space="preserve">Osoba pełnoletnia towarzysząca osobie prowadzącej silnikowe urządzenie transportu osobistego w wieku poniżej 8 lat lub nieprzestrzegająca przepisów ust. IV podlega karze grzywny przewidzianej dla wykroczeń 4. kategorii. </w:t>
      </w:r>
      <w:r>
        <w:rPr>
          <w:color w:val="auto"/>
        </w:rPr>
        <w:t>”.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pStyle w:val="Textbody"/>
        <w:widowControl w:val="0"/>
        <w:suppressAutoHyphens w:val="0"/>
        <w:ind w:left="17"/>
        <w:jc w:val="both"/>
        <w:rPr>
          <w:color w:val="auto"/>
          <w:lang/>
        </w:rPr>
      </w:pPr>
    </w:p>
    <w:p w:rsidR="002E1BE9" w:rsidRPr="00D80E56" w:rsidRDefault="00C3678D" w:rsidP="00D80E56">
      <w:pPr>
        <w:keepNext/>
        <w:suppressAutoHyphens w:val="0"/>
        <w:ind w:left="14"/>
        <w:jc w:val="center"/>
        <w:rPr>
          <w:b/>
          <w:bCs/>
          <w:lang/>
        </w:rPr>
      </w:pPr>
      <w:r>
        <w:rPr>
          <w:b/>
        </w:rPr>
        <w:t>Artykuł 24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4"/>
        <w:jc w:val="center"/>
        <w:rPr>
          <w:b/>
          <w:bCs/>
          <w:lang/>
        </w:rPr>
      </w:pPr>
    </w:p>
    <w:p w:rsidR="002E1BE9" w:rsidRPr="00D80E56" w:rsidRDefault="00C3678D" w:rsidP="00D80E56">
      <w:pPr>
        <w:widowControl w:val="0"/>
        <w:suppressAutoHyphens w:val="0"/>
        <w:ind w:left="17"/>
        <w:jc w:val="both"/>
      </w:pPr>
      <w:r>
        <w:rPr>
          <w:rStyle w:val="Policepardfaut"/>
        </w:rPr>
        <w:t xml:space="preserve">W art. R. 415-2 akapit drugi i piąty po wyrażeniu </w:t>
      </w:r>
      <w:r>
        <w:rPr>
          <w:rStyle w:val="Policepardfaut"/>
        </w:rPr>
        <w:t xml:space="preserve">„innego niż rower” dodaje się wyrażenie </w:t>
      </w:r>
      <w:r>
        <w:rPr>
          <w:rStyle w:val="Policepardfaut"/>
        </w:rPr>
        <w:t>„lub silnikowe urządzenie transportu osobistego”.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widowControl w:val="0"/>
        <w:suppressAutoHyphens w:val="0"/>
        <w:ind w:left="17"/>
        <w:jc w:val="both"/>
        <w:rPr>
          <w:lang/>
        </w:rPr>
      </w:pPr>
    </w:p>
    <w:p w:rsidR="002E1BE9" w:rsidRPr="00D80E56" w:rsidRDefault="00C3678D" w:rsidP="00D80E56">
      <w:pPr>
        <w:keepNext/>
        <w:suppressAutoHyphens w:val="0"/>
        <w:ind w:left="14"/>
        <w:jc w:val="center"/>
        <w:rPr>
          <w:b/>
          <w:bCs/>
          <w:lang/>
        </w:rPr>
      </w:pPr>
      <w:r>
        <w:rPr>
          <w:b/>
        </w:rPr>
        <w:t>Artykuł 25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4"/>
        <w:jc w:val="center"/>
        <w:rPr>
          <w:b/>
          <w:bCs/>
          <w:lang/>
        </w:rPr>
      </w:pPr>
    </w:p>
    <w:p w:rsidR="002E1BE9" w:rsidRPr="00D80E56" w:rsidRDefault="00C3678D" w:rsidP="00D80E56">
      <w:pPr>
        <w:widowControl w:val="0"/>
        <w:suppressAutoHyphens w:val="0"/>
        <w:ind w:left="17"/>
        <w:jc w:val="both"/>
      </w:pPr>
      <w:r>
        <w:rPr>
          <w:rStyle w:val="Policepardfaut"/>
        </w:rPr>
        <w:t xml:space="preserve">W art. R. 415-3 ust. III po wyrażeniu </w:t>
      </w:r>
      <w:r>
        <w:rPr>
          <w:rStyle w:val="Policepardfaut"/>
        </w:rPr>
        <w:t xml:space="preserve">„pierwszeństwa rowerom,” dodaje się wyrażenie </w:t>
      </w:r>
      <w:r>
        <w:rPr>
          <w:rStyle w:val="Policepardfaut"/>
        </w:rPr>
        <w:t>„silnikowym urządzeniom transportu osobistego”.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widowControl w:val="0"/>
        <w:suppressAutoHyphens w:val="0"/>
        <w:ind w:left="17"/>
        <w:jc w:val="both"/>
        <w:rPr>
          <w:lang/>
        </w:rPr>
      </w:pPr>
    </w:p>
    <w:p w:rsidR="002E1BE9" w:rsidRPr="00D80E56" w:rsidRDefault="00C3678D" w:rsidP="00D80E56">
      <w:pPr>
        <w:keepNext/>
        <w:suppressAutoHyphens w:val="0"/>
        <w:ind w:left="14"/>
        <w:jc w:val="center"/>
        <w:rPr>
          <w:b/>
          <w:bCs/>
          <w:lang/>
        </w:rPr>
      </w:pPr>
      <w:r>
        <w:rPr>
          <w:b/>
        </w:rPr>
        <w:t>Artykuł 26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4"/>
        <w:jc w:val="center"/>
        <w:rPr>
          <w:b/>
          <w:bCs/>
          <w:lang/>
        </w:rPr>
      </w:pPr>
    </w:p>
    <w:p w:rsidR="002E1BE9" w:rsidRPr="00D80E56" w:rsidRDefault="00C3678D" w:rsidP="00D80E56">
      <w:pPr>
        <w:keepNext/>
        <w:suppressAutoHyphens w:val="0"/>
        <w:ind w:left="14"/>
        <w:jc w:val="both"/>
        <w:rPr>
          <w:lang/>
        </w:rPr>
      </w:pPr>
      <w:r>
        <w:t>W art. R. 415-4 wprowadza się następujące zmiany: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4"/>
        <w:jc w:val="both"/>
        <w:rPr>
          <w:lang/>
        </w:rPr>
      </w:pPr>
    </w:p>
    <w:p w:rsidR="002E1BE9" w:rsidRPr="00D80E56" w:rsidRDefault="00C3678D" w:rsidP="00D80E56">
      <w:pPr>
        <w:widowControl w:val="0"/>
        <w:suppressAutoHyphens w:val="0"/>
        <w:ind w:left="17"/>
        <w:jc w:val="both"/>
        <w:rPr>
          <w:lang/>
        </w:rPr>
      </w:pPr>
      <w:r>
        <w:t xml:space="preserve">1. w ust. III po wyrażeniu </w:t>
      </w:r>
      <w:r>
        <w:t xml:space="preserve">„rowerom,” dodaje się wyrażenie </w:t>
      </w:r>
      <w:r>
        <w:t>„silnikowym urządzeniom transportu osobistego”;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widowControl w:val="0"/>
        <w:suppressAutoHyphens w:val="0"/>
        <w:ind w:left="17"/>
        <w:jc w:val="both"/>
        <w:rPr>
          <w:lang/>
        </w:rPr>
      </w:pPr>
    </w:p>
    <w:p w:rsidR="002E1BE9" w:rsidRPr="00D80E56" w:rsidRDefault="00C3678D" w:rsidP="00D80E56">
      <w:pPr>
        <w:widowControl w:val="0"/>
        <w:suppressAutoHyphens w:val="0"/>
        <w:ind w:left="17"/>
        <w:jc w:val="both"/>
        <w:rPr>
          <w:lang/>
        </w:rPr>
      </w:pPr>
      <w:r>
        <w:t xml:space="preserve">2. w ust. IV po wyrażeniu </w:t>
      </w:r>
      <w:r>
        <w:t xml:space="preserve">„osoba prowadząca rower” dodaje się wyrażenie </w:t>
      </w:r>
      <w:r>
        <w:t>„lub silnikowe urządzenie transportu osobistego,”.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widowControl w:val="0"/>
        <w:suppressAutoHyphens w:val="0"/>
        <w:ind w:left="17"/>
        <w:jc w:val="both"/>
        <w:rPr>
          <w:lang/>
        </w:rPr>
      </w:pPr>
    </w:p>
    <w:p w:rsidR="002E1BE9" w:rsidRPr="00D80E56" w:rsidRDefault="00C3678D" w:rsidP="00D80E56">
      <w:pPr>
        <w:keepNext/>
        <w:suppressAutoHyphens w:val="0"/>
        <w:ind w:left="14"/>
        <w:jc w:val="center"/>
        <w:rPr>
          <w:b/>
          <w:bCs/>
          <w:lang/>
        </w:rPr>
      </w:pPr>
      <w:r>
        <w:rPr>
          <w:b/>
        </w:rPr>
        <w:t>Artykuł 27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4"/>
        <w:jc w:val="center"/>
        <w:rPr>
          <w:b/>
          <w:bCs/>
          <w:lang/>
        </w:rPr>
      </w:pPr>
    </w:p>
    <w:p w:rsidR="002E1BE9" w:rsidRPr="00D80E56" w:rsidRDefault="00C3678D" w:rsidP="00D80E56">
      <w:pPr>
        <w:suppressAutoHyphens w:val="0"/>
        <w:jc w:val="both"/>
        <w:rPr>
          <w:lang/>
        </w:rPr>
      </w:pPr>
      <w:r>
        <w:t xml:space="preserve">W art. R. 415-15 pkt 2 po wyrażeniu </w:t>
      </w:r>
      <w:r>
        <w:t xml:space="preserve">„jednej dla rowerów” oraz po wyrażeniu </w:t>
      </w:r>
      <w:r>
        <w:t xml:space="preserve">„linia zatrzymania dla rowerów” dodaje się wyrażenie </w:t>
      </w:r>
      <w:r>
        <w:t>„i silnikowych urządzeń transportu osobistego”.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suppressAutoHyphens w:val="0"/>
        <w:jc w:val="both"/>
        <w:rPr>
          <w:lang/>
        </w:rPr>
      </w:pPr>
    </w:p>
    <w:p w:rsidR="002E1BE9" w:rsidRPr="00D80E56" w:rsidRDefault="00C3678D" w:rsidP="00D80E56">
      <w:pPr>
        <w:keepNext/>
        <w:suppressAutoHyphens w:val="0"/>
        <w:ind w:left="14"/>
        <w:jc w:val="center"/>
        <w:rPr>
          <w:b/>
          <w:bCs/>
          <w:lang/>
        </w:rPr>
      </w:pPr>
      <w:r>
        <w:rPr>
          <w:b/>
        </w:rPr>
        <w:t>Artykuł 28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4"/>
        <w:jc w:val="center"/>
        <w:rPr>
          <w:b/>
          <w:bCs/>
          <w:lang/>
        </w:rPr>
      </w:pPr>
    </w:p>
    <w:p w:rsidR="002E1BE9" w:rsidRPr="00D80E56" w:rsidRDefault="00C3678D" w:rsidP="00D80E56">
      <w:pPr>
        <w:keepNext/>
        <w:suppressAutoHyphens w:val="0"/>
        <w:ind w:left="14"/>
        <w:jc w:val="both"/>
        <w:rPr>
          <w:lang/>
        </w:rPr>
      </w:pPr>
      <w:r>
        <w:t>W art. R. 417-10 ust. III wprowadza się następujące zmiany: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4"/>
        <w:jc w:val="both"/>
        <w:rPr>
          <w:lang/>
        </w:rPr>
      </w:pPr>
    </w:p>
    <w:p w:rsidR="002E1BE9" w:rsidRPr="00D80E56" w:rsidRDefault="00C3678D" w:rsidP="00D80E56">
      <w:pPr>
        <w:widowControl w:val="0"/>
        <w:suppressAutoHyphens w:val="0"/>
        <w:ind w:left="17"/>
        <w:jc w:val="both"/>
        <w:rPr>
          <w:lang/>
        </w:rPr>
      </w:pPr>
      <w:r>
        <w:t xml:space="preserve">1. w pkt 2 po słowach </w:t>
      </w:r>
      <w:r>
        <w:t xml:space="preserve">„rowerów dwukołowych,” dodaje się wyrażenie </w:t>
      </w:r>
      <w:r>
        <w:t>„urządzeń transportu osobistego,”;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widowControl w:val="0"/>
        <w:suppressAutoHyphens w:val="0"/>
        <w:ind w:left="17"/>
        <w:jc w:val="both"/>
        <w:rPr>
          <w:lang/>
        </w:rPr>
      </w:pPr>
    </w:p>
    <w:p w:rsidR="002E1BE9" w:rsidRPr="00D80E56" w:rsidRDefault="00C3678D" w:rsidP="00D80E56">
      <w:pPr>
        <w:widowControl w:val="0"/>
        <w:suppressAutoHyphens w:val="0"/>
        <w:ind w:left="17"/>
        <w:jc w:val="both"/>
        <w:rPr>
          <w:lang/>
        </w:rPr>
      </w:pPr>
      <w:r>
        <w:t xml:space="preserve">2. w pkt 6 po słowach </w:t>
      </w:r>
      <w:r>
        <w:t xml:space="preserve">„z wyjątkiem rowerów” dodaje się wyrażenie </w:t>
      </w:r>
      <w:r>
        <w:t>„i urządzeń transportu osobistego”.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widowControl w:val="0"/>
        <w:suppressAutoHyphens w:val="0"/>
        <w:ind w:left="17"/>
        <w:jc w:val="both"/>
        <w:rPr>
          <w:lang/>
        </w:rPr>
      </w:pPr>
    </w:p>
    <w:p w:rsidR="002E1BE9" w:rsidRPr="00D80E56" w:rsidRDefault="00C3678D" w:rsidP="00D80E56">
      <w:pPr>
        <w:keepNext/>
        <w:suppressAutoHyphens w:val="0"/>
        <w:ind w:left="14"/>
        <w:jc w:val="center"/>
        <w:rPr>
          <w:b/>
          <w:bCs/>
          <w:lang/>
        </w:rPr>
      </w:pPr>
      <w:r>
        <w:rPr>
          <w:b/>
        </w:rPr>
        <w:t>Artykuł 29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suppressAutoHyphens w:val="0"/>
        <w:ind w:left="14"/>
        <w:jc w:val="center"/>
        <w:rPr>
          <w:b/>
          <w:bCs/>
          <w:lang/>
        </w:rPr>
      </w:pPr>
    </w:p>
    <w:p w:rsidR="002E1BE9" w:rsidRPr="00D80E56" w:rsidRDefault="00C3678D" w:rsidP="00D80E56">
      <w:pPr>
        <w:widowControl w:val="0"/>
        <w:suppressAutoHyphens w:val="0"/>
        <w:ind w:left="17"/>
        <w:jc w:val="both"/>
        <w:rPr>
          <w:lang/>
        </w:rPr>
      </w:pPr>
      <w:r>
        <w:t xml:space="preserve">W art. R. 417-11 ust. I pkt 8 po wyrażeniu </w:t>
      </w:r>
      <w:r>
        <w:t xml:space="preserve">„rowerów ze wspomaganiem” dodaje się wyrażenie </w:t>
      </w:r>
      <w:r>
        <w:t>„i silnikowych urządzeń transportu osobistego”.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widowControl w:val="0"/>
        <w:suppressAutoHyphens w:val="0"/>
        <w:ind w:left="17"/>
        <w:jc w:val="both"/>
        <w:rPr>
          <w:lang/>
        </w:rPr>
      </w:pPr>
    </w:p>
    <w:p w:rsidR="002E1BE9" w:rsidRPr="00D80E56" w:rsidRDefault="00C3678D" w:rsidP="00D80E56">
      <w:pPr>
        <w:keepNext/>
        <w:suppressAutoHyphens w:val="0"/>
        <w:ind w:left="14"/>
        <w:jc w:val="center"/>
        <w:rPr>
          <w:b/>
          <w:bCs/>
          <w:lang/>
        </w:rPr>
      </w:pPr>
      <w:r>
        <w:rPr>
          <w:b/>
        </w:rPr>
        <w:t>Artykuł 30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keepNext/>
        <w:widowControl w:val="0"/>
        <w:suppressAutoHyphens w:val="0"/>
        <w:ind w:left="14"/>
        <w:jc w:val="both"/>
        <w:rPr>
          <w:lang/>
        </w:rPr>
      </w:pPr>
    </w:p>
    <w:p w:rsidR="002E1BE9" w:rsidRPr="00D80E56" w:rsidRDefault="00C3678D" w:rsidP="00D80E56">
      <w:pPr>
        <w:widowControl w:val="0"/>
        <w:suppressAutoHyphens w:val="0"/>
        <w:ind w:left="17"/>
        <w:jc w:val="both"/>
        <w:rPr>
          <w:rStyle w:val="Policepardfaut"/>
          <w:lang/>
        </w:rPr>
      </w:pPr>
      <w:r>
        <w:rPr>
          <w:rStyle w:val="Policepardfaut"/>
        </w:rPr>
        <w:t>Przepisy art. 4, 5, 7, 8 i 11 wchodzą w życie z dniem 1 lipca 2020 r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widowControl w:val="0"/>
        <w:suppressAutoHyphens w:val="0"/>
        <w:ind w:left="17"/>
        <w:jc w:val="both"/>
      </w:pPr>
    </w:p>
    <w:p w:rsidR="002E1BE9" w:rsidRPr="00D80E56" w:rsidRDefault="00C3678D" w:rsidP="00D80E56">
      <w:pPr>
        <w:keepNext/>
        <w:suppressAutoHyphens w:val="0"/>
        <w:ind w:left="14"/>
        <w:jc w:val="center"/>
        <w:rPr>
          <w:b/>
          <w:bCs/>
          <w:lang/>
        </w:rPr>
      </w:pPr>
      <w:r>
        <w:rPr>
          <w:b/>
        </w:rPr>
        <w:t>Artykuł 31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keepNext/>
        <w:suppressAutoHyphens w:val="0"/>
        <w:ind w:left="14"/>
        <w:jc w:val="center"/>
        <w:rPr>
          <w:b/>
          <w:bCs/>
          <w:lang/>
        </w:rPr>
      </w:pPr>
    </w:p>
    <w:p w:rsidR="002E1BE9" w:rsidRPr="00D80E56" w:rsidRDefault="00C3678D" w:rsidP="00D80E56">
      <w:pPr>
        <w:suppressAutoHyphens w:val="0"/>
        <w:ind w:left="17"/>
        <w:jc w:val="both"/>
        <w:rPr>
          <w:rStyle w:val="Policepardfaut"/>
          <w:lang/>
        </w:rPr>
      </w:pPr>
      <w:r>
        <w:rPr>
          <w:rStyle w:val="Policepardfaut"/>
        </w:rPr>
        <w:t xml:space="preserve">Za wykonanie niniejszego dekretu, który zostanie opublikowany w </w:t>
      </w:r>
      <w:r>
        <w:rPr>
          <w:rStyle w:val="Policepardfaut"/>
          <w:i w:val="1"/>
        </w:rPr>
        <w:t>Dzienniku Urzędowym</w:t>
      </w:r>
      <w:r>
        <w:rPr>
          <w:rStyle w:val="Policepardfaut"/>
        </w:rPr>
        <w:t xml:space="preserve"> Republiki Francuskiej, odpowiadają, każdy w zakresie swoich właściwości, Wicepremier, Minister ds. Transformacji Ekologicznej i Solidarnej, Minister Sprawiedliwości, Minister przy Wicepremierze, Ministrze ds. Transformacji Ekologicznej i Solidarnej, właściwa ds. transportu oraz Minister Spraw Wewnętrznych.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suppressAutoHyphens w:val="0"/>
        <w:ind w:left="17"/>
        <w:jc w:val="both"/>
      </w:pPr>
    </w:p>
    <w:p w:rsidR="002E1BE9" w:rsidRPr="00D80E56" w:rsidRDefault="00C3678D" w:rsidP="00D80E56">
      <w:pPr>
        <w:suppressAutoHyphens w:val="0"/>
        <w:rPr>
          <w:lang/>
        </w:rPr>
      </w:pPr>
      <w:r>
        <w:t>Sporządzono dnia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suppressAutoHyphens w:val="0"/>
        <w:rPr>
          <w:rFonts w:ascii="Liberation Sans" w:hAnsi="Liberation Sans" w:cs="Liberation Sans"/>
          <w:lang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suppressAutoHyphens w:val="0"/>
        <w:rPr>
          <w:rFonts w:ascii="Liberation Sans" w:hAnsi="Liberation Sans" w:cs="Liberation Sans"/>
          <w:lang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suppressAutoHyphens w:val="0"/>
        <w:rPr>
          <w:rFonts w:ascii="Liberation Sans" w:hAnsi="Liberation Sans" w:cs="Liberation Sans"/>
          <w:lang/>
        </w:rPr>
      </w:pPr>
    </w:p>
    <w:p w:rsidR="002E1BE9" w:rsidRPr="00D80E56" w:rsidRDefault="00C3678D" w:rsidP="00D80E56">
      <w:pPr>
        <w:pStyle w:val="SNContreseing"/>
        <w:spacing w:before="0"/>
        <w:ind w:firstLine="0"/>
      </w:pPr>
      <w:r>
        <w:t>W imieniu Premiera: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pStyle w:val="BodyText"/>
        <w:spacing w:after="0"/>
        <w:rPr>
          <w:rStyle w:val="Policepardfaut"/>
        </w:rPr>
      </w:pPr>
    </w:p>
    <w:p w:rsidR="002E1BE9" w:rsidRPr="00D80E56" w:rsidRDefault="00C3678D" w:rsidP="00D80E56">
      <w:pPr>
        <w:pStyle w:val="BodyText"/>
        <w:spacing w:after="0"/>
      </w:pPr>
      <w:r>
        <w:rPr>
          <w:rStyle w:val="Policepardfaut"/>
        </w:rPr>
        <w:t>Wicepremier</w:t>
      </w:r>
      <w:r>
        <w:t>, Minister ds. Transformacji Ekologicznej i Solidarnej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pStyle w:val="BodyText"/>
        <w:spacing w:after="0"/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pStyle w:val="SNSignatureprnomnomDroite"/>
        <w:spacing w:after="0"/>
        <w:ind w:left="0"/>
        <w:rPr>
          <w:color w:val="auto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pStyle w:val="SNSignatureGauche"/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pStyle w:val="SNSignatureGauche"/>
        <w:spacing w:before="0" w:after="0"/>
        <w:ind w:left="0" w:right="0"/>
      </w:pPr>
    </w:p>
    <w:p w:rsidR="002E1BE9" w:rsidRPr="00D80E56" w:rsidRDefault="00C3678D" w:rsidP="00D80E56">
      <w:pPr>
        <w:pStyle w:val="BodyText"/>
        <w:spacing w:after="0"/>
        <w:jc w:val="both"/>
      </w:pPr>
      <w:r>
        <w:t>François de RUGY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pStyle w:val="BodyText"/>
        <w:spacing w:after="0"/>
        <w:jc w:val="both"/>
      </w:pPr>
    </w:p>
    <w:p w:rsidR="002E1BE9" w:rsidRPr="00D80E56" w:rsidRDefault="00C3678D" w:rsidP="00D80E56">
      <w:pPr>
        <w:pStyle w:val="SNSignatureDroite"/>
        <w:spacing w:before="0" w:after="0"/>
        <w:rPr>
          <w:color w:val="auto"/>
        </w:rPr>
      </w:pPr>
      <w:r>
        <w:rPr>
          <w:color w:val="auto"/>
        </w:rPr>
        <w:t>Minister Sprawiedliwości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pStyle w:val="SNSignatureDroite"/>
        <w:spacing w:before="0" w:after="0"/>
        <w:rPr>
          <w:color w:val="auto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pStyle w:val="SNSignatureDroite"/>
        <w:spacing w:before="0" w:after="0"/>
        <w:rPr>
          <w:color w:val="auto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pStyle w:val="SNSignatureDroite"/>
        <w:spacing w:before="0" w:after="0"/>
        <w:rPr>
          <w:color w:val="auto"/>
        </w:rPr>
      </w:pPr>
    </w:p>
    <w:p w:rsidR="002E1BE9" w:rsidRPr="00D80E56" w:rsidRDefault="00C3678D" w:rsidP="00D80E56">
      <w:pPr>
        <w:pStyle w:val="SNSignatureDroite"/>
        <w:spacing w:before="0" w:after="0"/>
        <w:rPr>
          <w:color w:val="auto"/>
        </w:rPr>
      </w:pPr>
      <w:r>
        <w:rPr>
          <w:color w:val="auto"/>
        </w:rPr>
        <w:t>Nicole BELLOUBET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pStyle w:val="BodyText"/>
        <w:spacing w:after="0"/>
        <w:jc w:val="both"/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pStyle w:val="BodyText"/>
        <w:spacing w:after="0"/>
        <w:jc w:val="both"/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pStyle w:val="BodyText"/>
        <w:spacing w:after="0"/>
        <w:jc w:val="both"/>
      </w:pPr>
    </w:p>
    <w:p w:rsidR="002E1BE9" w:rsidRPr="00D80E56" w:rsidRDefault="00C3678D" w:rsidP="00D80E56">
      <w:pPr>
        <w:pStyle w:val="SNSignatureGauche"/>
        <w:spacing w:before="0" w:after="0"/>
      </w:pPr>
      <w:r>
        <w:t>Minister Spraw Wewnętrznych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pStyle w:val="SNSignatureprnomnomGauche"/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pStyle w:val="SNSignatureGauche"/>
        <w:spacing w:before="0" w:after="0"/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pStyle w:val="SNSignatureGauche"/>
        <w:spacing w:before="0" w:after="0"/>
      </w:pPr>
    </w:p>
    <w:p w:rsidR="002E1BE9" w:rsidRPr="00D80E56" w:rsidRDefault="00C3678D" w:rsidP="00D80E56">
      <w:pPr>
        <w:pStyle w:val="SNSignatureGauche"/>
        <w:spacing w:before="0" w:after="0"/>
      </w:pPr>
      <w:r>
        <w:t>Christophe CASTANER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 w:rsidRDefault="002E1BE9" w:rsidP="00D80E56">
      <w:pPr>
        <w:pStyle w:val="BodyText"/>
        <w:spacing w:after="0"/>
        <w:jc w:val="both"/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pStyle w:val="SNSignatureDroite"/>
        <w:spacing w:before="0" w:after="0"/>
        <w:rPr>
          <w:color w:val="auto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pStyle w:val="SNSignatureDroite"/>
        <w:spacing w:before="0" w:after="0"/>
        <w:rPr>
          <w:color w:val="auto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pStyle w:val="SNSignatureDroite"/>
        <w:spacing w:before="0" w:after="0"/>
        <w:rPr>
          <w:color w:val="auto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pStyle w:val="SNSignatureDroite"/>
        <w:spacing w:before="0" w:after="0"/>
        <w:rPr>
          <w:color w:val="auto"/>
        </w:rPr>
      </w:pPr>
    </w:p>
    <w:p w:rsidR="002E1BE9" w:rsidRPr="00D80E56" w:rsidRDefault="00C3678D" w:rsidP="00D80E56">
      <w:pPr>
        <w:pStyle w:val="SNSignatureDroite"/>
        <w:spacing w:before="0" w:after="0"/>
        <w:rPr>
          <w:color w:val="auto"/>
        </w:rPr>
      </w:pPr>
      <w:r>
        <w:rPr>
          <w:color w:val="auto"/>
        </w:rPr>
        <w:t>Minister przy Ministrze Stanu, Minister ds. Transformacji Ekologicznej i Solidarnej, właściwa ds. transportu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pStyle w:val="SNSignatureprnomnomDroite"/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pStyle w:val="SNSignatureDroite"/>
        <w:spacing w:before="0" w:after="0"/>
        <w:rPr>
          <w:color w:val="auto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pStyle w:val="SNSignatureDroite"/>
        <w:spacing w:before="0" w:after="0"/>
        <w:rPr>
          <w:color w:val="auto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0E56" w:rsidRPr="00D80E56" w:rsidRDefault="00D80E56" w:rsidP="00D80E56">
      <w:pPr>
        <w:pStyle w:val="SNSignatureDroite"/>
        <w:spacing w:before="0" w:after="0"/>
        <w:rPr>
          <w:color w:val="auto"/>
        </w:rPr>
      </w:pPr>
    </w:p>
    <w:p w:rsidR="002E1BE9" w:rsidRPr="00D80E56" w:rsidRDefault="00C3678D" w:rsidP="00D80E56">
      <w:pPr>
        <w:pStyle w:val="SNSignatureDroite"/>
        <w:spacing w:before="0" w:after="0"/>
        <w:rPr>
          <w:color w:val="auto"/>
          <w:lang/>
        </w:rPr>
      </w:pPr>
      <w:r>
        <w:rPr>
          <w:color w:val="auto"/>
        </w:rPr>
        <w:t>Élisabeth BORNE,</w:t>
      </w:r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1BE9" w:rsidRPr="00D80E56">
      <w:pgSz w:w="11906" w:h="16838"/>
      <w:pgMar w:top="1417" w:right="1417" w:bottom="1417" w:left="1417" w:header="0" w:footer="0" w:gutter="0"/>
      <w:cols w:space="720"/>
      <w:formProt w:val="0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xmlns:w15="http://schemas.microsoft.com/office/word/2012/wordml" w:type="separator" w:id="-1">
    <w:p w:rsidR="0064056E" w:rsidRDefault="0064056E" w:rsidP="00C3678D">
      <w:pPr/>
      <w:r>
        <w:separator/>
      </w:r>
    </w:p>
  </w:endnote>
  <w:endnote xmlns:w15="http://schemas.microsoft.com/office/word/2012/wordml" w:type="continuationSeparator" w:id="0">
    <w:p w:rsidR="0064056E" w:rsidRDefault="0064056E" w:rsidP="00C3678D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xmlns:w15="http://schemas.microsoft.com/office/word/2012/wordml" w:type="separator" w:id="-1">
    <w:p w:rsidR="0064056E" w:rsidRDefault="0064056E" w:rsidP="00C3678D">
      <w:pPr/>
      <w:r>
        <w:separator/>
      </w:r>
    </w:p>
  </w:footnote>
  <w:footnote xmlns:w15="http://schemas.microsoft.com/office/word/2012/wordml" w:type="continuationSeparator" w:id="0">
    <w:p w:rsidR="0064056E" w:rsidRDefault="0064056E" w:rsidP="00C3678D">
      <w:pP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D76E9"/>
    <w:multiLevelType w:val="multilevel"/>
    <w:tmpl w:val="2BAA5CA0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1BE9"/>
    <w:rsid w:val="000001BE"/>
    <w:rsid w:val="002E1BE9"/>
    <w:rsid w:val="00337727"/>
    <w:rsid w:val="00391197"/>
    <w:rsid w:val="005A71AF"/>
    <w:rsid w:val="006124E3"/>
    <w:rsid w:val="0064056E"/>
    <w:rsid w:val="009A5C1F"/>
    <w:rsid w:val="00C3678D"/>
    <w:rsid w:val="00C84D10"/>
    <w:rsid w:val="00D80E56"/>
    <w:rsid w:val="00DA2785"/>
    <w:rsid w:val="00F6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BFACE77B-E79C-4BE8-973D-A500758DBDB2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>
    <w:rPrDefault>
      <w:rPr>
        <w:rFonts w:ascii="Liberation Serif" w:eastAsia="SimSun" w:hAnsi="Liberation Serif" w:cs="Arial"/>
        <w:kern w:val="2"/>
        <w:sz w:val="24"/>
        <w:szCs w:val="24"/>
        <w:lang w:val="pl-PL" w:eastAsia="pl-PL" w:bidi="pl-PL"/>
      </w:rPr>
    </w:rPrDefault>
    <w:pPrDefault>
      <w:pPr>
        <w:textAlignment w:val="baseline"/>
      </w:pPr>
    </w:pPrDefault>
  </w:docDefaults>
  <w:latentStyles xmlns:w15="http://schemas.microsoft.com/office/word/2012/wordml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xmlns:w15="http://schemas.microsoft.com/office/word/2012/wordml" w:type="paragraph" w:default="1" w:styleId="Normal">
    <w:name w:val="Normal"/>
    <w:qFormat/>
    <w:pPr>
      <w:shd w:val="clear" w:color="auto" w:fill="FFFFFF"/>
      <w:suppressAutoHyphens/>
    </w:pPr>
    <w:rPr>
      <w:rFonts w:ascii="Times New Roman" w:eastAsia="Times New Roman" w:hAnsi="Times New Roman" w:cs="Times New Roman"/>
      <w:lang w:bidi="pl-PL"/>
    </w:rPr>
  </w:style>
  <w:style xmlns:w15="http://schemas.microsoft.com/office/word/2012/wordml" w:type="paragraph" w:styleId="Heading1">
    <w:name w:val="heading 1"/>
    <w:basedOn w:val="Normal"/>
    <w:next w:val="BodyText"/>
    <w:qFormat/>
    <w:pPr>
      <w:numPr>
        <w:numId w:val="1"/>
      </w:numPr>
      <w:suppressAutoHyphens w:val="0"/>
      <w:spacing w:before="280" w:after="119"/>
      <w:outlineLvl w:val="0"/>
    </w:pPr>
    <w:rPr>
      <w:b/>
      <w:bCs/>
      <w:sz w:val="48"/>
      <w:szCs w:val="48"/>
    </w:rPr>
  </w:style>
  <w:style xmlns:w15="http://schemas.microsoft.com/office/word/2012/wordml" w:type="character" w:default="1" w:styleId="DefaultParagraphFont">
    <w:name w:val="Default Paragraph Font"/>
    <w:uiPriority w:val="1"/>
    <w:semiHidden/>
    <w:unhideWhenUsed/>
  </w:style>
  <w:style xmlns:w15="http://schemas.microsoft.com/office/word/2012/wordml"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w:type="numbering" w:default="1" w:styleId="NoList">
    <w:name w:val="No List"/>
    <w:uiPriority w:val="99"/>
    <w:semiHidden/>
    <w:unhideWhenUsed/>
  </w:style>
  <w:style xmlns:w15="http://schemas.microsoft.com/office/word/2012/wordml" w:type="character" w:customStyle="1" w:styleId="Policepardfaut">
    <w:name w:val="Police par défaut"/>
    <w:qFormat/>
  </w:style>
  <w:style xmlns:w15="http://schemas.microsoft.com/office/word/2012/wordml" w:type="character" w:customStyle="1" w:styleId="WW8Num1z0">
    <w:name w:val="WW8Num1z0"/>
    <w:qFormat/>
  </w:style>
  <w:style xmlns:w15="http://schemas.microsoft.com/office/word/2012/wordml" w:type="character" w:customStyle="1" w:styleId="WW8Num1z1">
    <w:name w:val="WW8Num1z1"/>
    <w:qFormat/>
  </w:style>
  <w:style xmlns:w15="http://schemas.microsoft.com/office/word/2012/wordml" w:type="character" w:customStyle="1" w:styleId="WW8Num1z2">
    <w:name w:val="WW8Num1z2"/>
    <w:qFormat/>
  </w:style>
  <w:style xmlns:w15="http://schemas.microsoft.com/office/word/2012/wordml" w:type="character" w:customStyle="1" w:styleId="WW8Num1z3">
    <w:name w:val="WW8Num1z3"/>
    <w:qFormat/>
  </w:style>
  <w:style xmlns:w15="http://schemas.microsoft.com/office/word/2012/wordml" w:type="character" w:customStyle="1" w:styleId="WW8Num1z4">
    <w:name w:val="WW8Num1z4"/>
    <w:qFormat/>
  </w:style>
  <w:style xmlns:w15="http://schemas.microsoft.com/office/word/2012/wordml" w:type="character" w:customStyle="1" w:styleId="WW8Num1z5">
    <w:name w:val="WW8Num1z5"/>
    <w:qFormat/>
  </w:style>
  <w:style xmlns:w15="http://schemas.microsoft.com/office/word/2012/wordml" w:type="character" w:customStyle="1" w:styleId="WW8Num1z6">
    <w:name w:val="WW8Num1z6"/>
    <w:qFormat/>
  </w:style>
  <w:style xmlns:w15="http://schemas.microsoft.com/office/word/2012/wordml" w:type="character" w:customStyle="1" w:styleId="WW8Num1z7">
    <w:name w:val="WW8Num1z7"/>
    <w:qFormat/>
  </w:style>
  <w:style xmlns:w15="http://schemas.microsoft.com/office/word/2012/wordml" w:type="character" w:customStyle="1" w:styleId="WW8Num1z8">
    <w:name w:val="WW8Num1z8"/>
    <w:qFormat/>
  </w:style>
  <w:style xmlns:w15="http://schemas.microsoft.com/office/word/2012/wordml" w:type="character" w:customStyle="1" w:styleId="Policepardfaut4">
    <w:name w:val="Police par défaut4"/>
    <w:qFormat/>
  </w:style>
  <w:style xmlns:w15="http://schemas.microsoft.com/office/word/2012/wordml" w:type="character" w:customStyle="1" w:styleId="Policepardfaut3">
    <w:name w:val="Police par défaut3"/>
    <w:qFormat/>
  </w:style>
  <w:style xmlns:w15="http://schemas.microsoft.com/office/word/2012/wordml" w:type="character" w:customStyle="1" w:styleId="Policepardfaut2">
    <w:name w:val="Police par défaut2"/>
    <w:qFormat/>
  </w:style>
  <w:style xmlns:w15="http://schemas.microsoft.com/office/word/2012/wordml" w:type="character" w:customStyle="1" w:styleId="WW8Num2z0">
    <w:name w:val="WW8Num2z0"/>
    <w:qFormat/>
  </w:style>
  <w:style xmlns:w15="http://schemas.microsoft.com/office/word/2012/wordml" w:type="character" w:customStyle="1" w:styleId="WW8Num2z1">
    <w:name w:val="WW8Num2z1"/>
    <w:qFormat/>
  </w:style>
  <w:style xmlns:w15="http://schemas.microsoft.com/office/word/2012/wordml" w:type="character" w:customStyle="1" w:styleId="WW8Num2z2">
    <w:name w:val="WW8Num2z2"/>
    <w:qFormat/>
  </w:style>
  <w:style xmlns:w15="http://schemas.microsoft.com/office/word/2012/wordml" w:type="character" w:customStyle="1" w:styleId="WW8Num2z3">
    <w:name w:val="WW8Num2z3"/>
    <w:qFormat/>
  </w:style>
  <w:style xmlns:w15="http://schemas.microsoft.com/office/word/2012/wordml" w:type="character" w:customStyle="1" w:styleId="WW8Num2z4">
    <w:name w:val="WW8Num2z4"/>
    <w:qFormat/>
  </w:style>
  <w:style xmlns:w15="http://schemas.microsoft.com/office/word/2012/wordml" w:type="character" w:customStyle="1" w:styleId="WW8Num2z5">
    <w:name w:val="WW8Num2z5"/>
    <w:qFormat/>
  </w:style>
  <w:style xmlns:w15="http://schemas.microsoft.com/office/word/2012/wordml" w:type="character" w:customStyle="1" w:styleId="WW8Num2z6">
    <w:name w:val="WW8Num2z6"/>
    <w:qFormat/>
  </w:style>
  <w:style xmlns:w15="http://schemas.microsoft.com/office/word/2012/wordml" w:type="character" w:customStyle="1" w:styleId="WW8Num2z7">
    <w:name w:val="WW8Num2z7"/>
    <w:qFormat/>
  </w:style>
  <w:style xmlns:w15="http://schemas.microsoft.com/office/word/2012/wordml" w:type="character" w:customStyle="1" w:styleId="WW8Num2z8">
    <w:name w:val="WW8Num2z8"/>
    <w:qFormat/>
  </w:style>
  <w:style xmlns:w15="http://schemas.microsoft.com/office/word/2012/wordml" w:type="character" w:customStyle="1" w:styleId="WW8Num3z0">
    <w:name w:val="WW8Num3z0"/>
    <w:qFormat/>
  </w:style>
  <w:style xmlns:w15="http://schemas.microsoft.com/office/word/2012/wordml" w:type="character" w:customStyle="1" w:styleId="WW8Num3z1">
    <w:name w:val="WW8Num3z1"/>
    <w:qFormat/>
  </w:style>
  <w:style xmlns:w15="http://schemas.microsoft.com/office/word/2012/wordml" w:type="character" w:customStyle="1" w:styleId="WW8Num3z2">
    <w:name w:val="WW8Num3z2"/>
    <w:qFormat/>
  </w:style>
  <w:style xmlns:w15="http://schemas.microsoft.com/office/word/2012/wordml" w:type="character" w:customStyle="1" w:styleId="WW8Num3z3">
    <w:name w:val="WW8Num3z3"/>
    <w:qFormat/>
  </w:style>
  <w:style xmlns:w15="http://schemas.microsoft.com/office/word/2012/wordml" w:type="character" w:customStyle="1" w:styleId="WW8Num3z4">
    <w:name w:val="WW8Num3z4"/>
    <w:qFormat/>
  </w:style>
  <w:style xmlns:w15="http://schemas.microsoft.com/office/word/2012/wordml" w:type="character" w:customStyle="1" w:styleId="WW8Num3z5">
    <w:name w:val="WW8Num3z5"/>
    <w:qFormat/>
  </w:style>
  <w:style xmlns:w15="http://schemas.microsoft.com/office/word/2012/wordml" w:type="character" w:customStyle="1" w:styleId="WW8Num3z6">
    <w:name w:val="WW8Num3z6"/>
    <w:qFormat/>
  </w:style>
  <w:style xmlns:w15="http://schemas.microsoft.com/office/word/2012/wordml" w:type="character" w:customStyle="1" w:styleId="WW8Num3z7">
    <w:name w:val="WW8Num3z7"/>
    <w:qFormat/>
  </w:style>
  <w:style xmlns:w15="http://schemas.microsoft.com/office/word/2012/wordml" w:type="character" w:customStyle="1" w:styleId="WW8Num3z8">
    <w:name w:val="WW8Num3z8"/>
    <w:qFormat/>
  </w:style>
  <w:style xmlns:w15="http://schemas.microsoft.com/office/word/2012/wordml" w:type="character" w:customStyle="1" w:styleId="WW8Num4z0">
    <w:name w:val="WW8Num4z0"/>
    <w:qFormat/>
  </w:style>
  <w:style xmlns:w15="http://schemas.microsoft.com/office/word/2012/wordml" w:type="character" w:customStyle="1" w:styleId="WW8Num4z1">
    <w:name w:val="WW8Num4z1"/>
    <w:qFormat/>
  </w:style>
  <w:style xmlns:w15="http://schemas.microsoft.com/office/word/2012/wordml" w:type="character" w:customStyle="1" w:styleId="WW8Num4z2">
    <w:name w:val="WW8Num4z2"/>
    <w:qFormat/>
  </w:style>
  <w:style xmlns:w15="http://schemas.microsoft.com/office/word/2012/wordml" w:type="character" w:customStyle="1" w:styleId="WW8Num4z3">
    <w:name w:val="WW8Num4z3"/>
    <w:qFormat/>
  </w:style>
  <w:style xmlns:w15="http://schemas.microsoft.com/office/word/2012/wordml" w:type="character" w:customStyle="1" w:styleId="WW8Num4z4">
    <w:name w:val="WW8Num4z4"/>
    <w:qFormat/>
  </w:style>
  <w:style xmlns:w15="http://schemas.microsoft.com/office/word/2012/wordml" w:type="character" w:customStyle="1" w:styleId="WW8Num4z5">
    <w:name w:val="WW8Num4z5"/>
    <w:qFormat/>
  </w:style>
  <w:style xmlns:w15="http://schemas.microsoft.com/office/word/2012/wordml" w:type="character" w:customStyle="1" w:styleId="WW8Num4z6">
    <w:name w:val="WW8Num4z6"/>
    <w:qFormat/>
  </w:style>
  <w:style xmlns:w15="http://schemas.microsoft.com/office/word/2012/wordml" w:type="character" w:customStyle="1" w:styleId="WW8Num4z7">
    <w:name w:val="WW8Num4z7"/>
    <w:qFormat/>
  </w:style>
  <w:style xmlns:w15="http://schemas.microsoft.com/office/word/2012/wordml" w:type="character" w:customStyle="1" w:styleId="WW8Num4z8">
    <w:name w:val="WW8Num4z8"/>
    <w:qFormat/>
  </w:style>
  <w:style xmlns:w15="http://schemas.microsoft.com/office/word/2012/wordml" w:type="character" w:customStyle="1" w:styleId="WW8Num5z0">
    <w:name w:val="WW8Num5z0"/>
    <w:qFormat/>
  </w:style>
  <w:style xmlns:w15="http://schemas.microsoft.com/office/word/2012/wordml" w:type="character" w:customStyle="1" w:styleId="WW8Num5z1">
    <w:name w:val="WW8Num5z1"/>
    <w:qFormat/>
  </w:style>
  <w:style xmlns:w15="http://schemas.microsoft.com/office/word/2012/wordml" w:type="character" w:customStyle="1" w:styleId="WW8Num5z2">
    <w:name w:val="WW8Num5z2"/>
    <w:qFormat/>
  </w:style>
  <w:style xmlns:w15="http://schemas.microsoft.com/office/word/2012/wordml" w:type="character" w:customStyle="1" w:styleId="WW8Num5z3">
    <w:name w:val="WW8Num5z3"/>
    <w:qFormat/>
  </w:style>
  <w:style xmlns:w15="http://schemas.microsoft.com/office/word/2012/wordml" w:type="character" w:customStyle="1" w:styleId="WW8Num5z4">
    <w:name w:val="WW8Num5z4"/>
    <w:qFormat/>
  </w:style>
  <w:style xmlns:w15="http://schemas.microsoft.com/office/word/2012/wordml" w:type="character" w:customStyle="1" w:styleId="WW8Num5z5">
    <w:name w:val="WW8Num5z5"/>
    <w:qFormat/>
  </w:style>
  <w:style xmlns:w15="http://schemas.microsoft.com/office/word/2012/wordml" w:type="character" w:customStyle="1" w:styleId="WW8Num5z6">
    <w:name w:val="WW8Num5z6"/>
    <w:qFormat/>
  </w:style>
  <w:style xmlns:w15="http://schemas.microsoft.com/office/word/2012/wordml" w:type="character" w:customStyle="1" w:styleId="WW8Num5z7">
    <w:name w:val="WW8Num5z7"/>
    <w:qFormat/>
  </w:style>
  <w:style xmlns:w15="http://schemas.microsoft.com/office/word/2012/wordml" w:type="character" w:customStyle="1" w:styleId="WW8Num5z8">
    <w:name w:val="WW8Num5z8"/>
    <w:qFormat/>
  </w:style>
  <w:style xmlns:w15="http://schemas.microsoft.com/office/word/2012/wordml" w:type="character" w:customStyle="1" w:styleId="WW8Num6z0">
    <w:name w:val="WW8Num6z0"/>
    <w:qFormat/>
  </w:style>
  <w:style xmlns:w15="http://schemas.microsoft.com/office/word/2012/wordml" w:type="character" w:customStyle="1" w:styleId="WW8Num6z1">
    <w:name w:val="WW8Num6z1"/>
    <w:qFormat/>
  </w:style>
  <w:style xmlns:w15="http://schemas.microsoft.com/office/word/2012/wordml" w:type="character" w:customStyle="1" w:styleId="WW8Num6z2">
    <w:name w:val="WW8Num6z2"/>
    <w:qFormat/>
  </w:style>
  <w:style xmlns:w15="http://schemas.microsoft.com/office/word/2012/wordml" w:type="character" w:customStyle="1" w:styleId="WW8Num6z3">
    <w:name w:val="WW8Num6z3"/>
    <w:qFormat/>
  </w:style>
  <w:style xmlns:w15="http://schemas.microsoft.com/office/word/2012/wordml" w:type="character" w:customStyle="1" w:styleId="WW8Num6z4">
    <w:name w:val="WW8Num6z4"/>
    <w:qFormat/>
  </w:style>
  <w:style xmlns:w15="http://schemas.microsoft.com/office/word/2012/wordml" w:type="character" w:customStyle="1" w:styleId="WW8Num6z5">
    <w:name w:val="WW8Num6z5"/>
    <w:qFormat/>
  </w:style>
  <w:style xmlns:w15="http://schemas.microsoft.com/office/word/2012/wordml" w:type="character" w:customStyle="1" w:styleId="WW8Num6z6">
    <w:name w:val="WW8Num6z6"/>
    <w:qFormat/>
  </w:style>
  <w:style xmlns:w15="http://schemas.microsoft.com/office/word/2012/wordml" w:type="character" w:customStyle="1" w:styleId="WW8Num6z7">
    <w:name w:val="WW8Num6z7"/>
    <w:qFormat/>
  </w:style>
  <w:style xmlns:w15="http://schemas.microsoft.com/office/word/2012/wordml" w:type="character" w:customStyle="1" w:styleId="WW8Num6z8">
    <w:name w:val="WW8Num6z8"/>
    <w:qFormat/>
  </w:style>
  <w:style xmlns:w15="http://schemas.microsoft.com/office/word/2012/wordml" w:type="character" w:customStyle="1" w:styleId="WW8Num7z0">
    <w:name w:val="WW8Num7z0"/>
    <w:qFormat/>
  </w:style>
  <w:style xmlns:w15="http://schemas.microsoft.com/office/word/2012/wordml" w:type="character" w:customStyle="1" w:styleId="WW8Num7z1">
    <w:name w:val="WW8Num7z1"/>
    <w:qFormat/>
  </w:style>
  <w:style xmlns:w15="http://schemas.microsoft.com/office/word/2012/wordml" w:type="character" w:customStyle="1" w:styleId="WW8Num7z2">
    <w:name w:val="WW8Num7z2"/>
    <w:qFormat/>
  </w:style>
  <w:style xmlns:w15="http://schemas.microsoft.com/office/word/2012/wordml" w:type="character" w:customStyle="1" w:styleId="WW8Num7z3">
    <w:name w:val="WW8Num7z3"/>
    <w:qFormat/>
  </w:style>
  <w:style xmlns:w15="http://schemas.microsoft.com/office/word/2012/wordml" w:type="character" w:customStyle="1" w:styleId="WW8Num7z4">
    <w:name w:val="WW8Num7z4"/>
    <w:qFormat/>
  </w:style>
  <w:style xmlns:w15="http://schemas.microsoft.com/office/word/2012/wordml" w:type="character" w:customStyle="1" w:styleId="WW8Num7z5">
    <w:name w:val="WW8Num7z5"/>
    <w:qFormat/>
  </w:style>
  <w:style xmlns:w15="http://schemas.microsoft.com/office/word/2012/wordml" w:type="character" w:customStyle="1" w:styleId="WW8Num7z6">
    <w:name w:val="WW8Num7z6"/>
    <w:qFormat/>
  </w:style>
  <w:style xmlns:w15="http://schemas.microsoft.com/office/word/2012/wordml" w:type="character" w:customStyle="1" w:styleId="WW8Num7z7">
    <w:name w:val="WW8Num7z7"/>
    <w:qFormat/>
  </w:style>
  <w:style xmlns:w15="http://schemas.microsoft.com/office/word/2012/wordml" w:type="character" w:customStyle="1" w:styleId="WW8Num7z8">
    <w:name w:val="WW8Num7z8"/>
    <w:qFormat/>
  </w:style>
  <w:style xmlns:w15="http://schemas.microsoft.com/office/word/2012/wordml" w:type="character" w:customStyle="1" w:styleId="WW8Num8z0">
    <w:name w:val="WW8Num8z0"/>
    <w:qFormat/>
  </w:style>
  <w:style xmlns:w15="http://schemas.microsoft.com/office/word/2012/wordml" w:type="character" w:customStyle="1" w:styleId="WW8Num8z1">
    <w:name w:val="WW8Num8z1"/>
    <w:qFormat/>
  </w:style>
  <w:style xmlns:w15="http://schemas.microsoft.com/office/word/2012/wordml" w:type="character" w:customStyle="1" w:styleId="WW8Num8z2">
    <w:name w:val="WW8Num8z2"/>
    <w:qFormat/>
  </w:style>
  <w:style xmlns:w15="http://schemas.microsoft.com/office/word/2012/wordml" w:type="character" w:customStyle="1" w:styleId="WW8Num8z3">
    <w:name w:val="WW8Num8z3"/>
    <w:qFormat/>
  </w:style>
  <w:style xmlns:w15="http://schemas.microsoft.com/office/word/2012/wordml" w:type="character" w:customStyle="1" w:styleId="WW8Num8z4">
    <w:name w:val="WW8Num8z4"/>
    <w:qFormat/>
  </w:style>
  <w:style xmlns:w15="http://schemas.microsoft.com/office/word/2012/wordml" w:type="character" w:customStyle="1" w:styleId="WW8Num8z5">
    <w:name w:val="WW8Num8z5"/>
    <w:qFormat/>
  </w:style>
  <w:style xmlns:w15="http://schemas.microsoft.com/office/word/2012/wordml" w:type="character" w:customStyle="1" w:styleId="WW8Num8z6">
    <w:name w:val="WW8Num8z6"/>
    <w:qFormat/>
  </w:style>
  <w:style xmlns:w15="http://schemas.microsoft.com/office/word/2012/wordml" w:type="character" w:customStyle="1" w:styleId="WW8Num8z7">
    <w:name w:val="WW8Num8z7"/>
    <w:qFormat/>
  </w:style>
  <w:style xmlns:w15="http://schemas.microsoft.com/office/word/2012/wordml" w:type="character" w:customStyle="1" w:styleId="WW8Num8z8">
    <w:name w:val="WW8Num8z8"/>
    <w:qFormat/>
  </w:style>
  <w:style xmlns:w15="http://schemas.microsoft.com/office/word/2012/wordml" w:type="character" w:customStyle="1" w:styleId="WW8Num9z0">
    <w:name w:val="WW8Num9z0"/>
    <w:qFormat/>
  </w:style>
  <w:style xmlns:w15="http://schemas.microsoft.com/office/word/2012/wordml" w:type="character" w:customStyle="1" w:styleId="WW8Num9z1">
    <w:name w:val="WW8Num9z1"/>
    <w:qFormat/>
  </w:style>
  <w:style xmlns:w15="http://schemas.microsoft.com/office/word/2012/wordml" w:type="character" w:customStyle="1" w:styleId="WW8Num9z2">
    <w:name w:val="WW8Num9z2"/>
    <w:qFormat/>
  </w:style>
  <w:style xmlns:w15="http://schemas.microsoft.com/office/word/2012/wordml" w:type="character" w:customStyle="1" w:styleId="WW8Num9z3">
    <w:name w:val="WW8Num9z3"/>
    <w:qFormat/>
  </w:style>
  <w:style xmlns:w15="http://schemas.microsoft.com/office/word/2012/wordml" w:type="character" w:customStyle="1" w:styleId="WW8Num9z4">
    <w:name w:val="WW8Num9z4"/>
    <w:qFormat/>
  </w:style>
  <w:style xmlns:w15="http://schemas.microsoft.com/office/word/2012/wordml" w:type="character" w:customStyle="1" w:styleId="WW8Num9z5">
    <w:name w:val="WW8Num9z5"/>
    <w:qFormat/>
  </w:style>
  <w:style xmlns:w15="http://schemas.microsoft.com/office/word/2012/wordml" w:type="character" w:customStyle="1" w:styleId="WW8Num9z6">
    <w:name w:val="WW8Num9z6"/>
    <w:qFormat/>
  </w:style>
  <w:style xmlns:w15="http://schemas.microsoft.com/office/word/2012/wordml" w:type="character" w:customStyle="1" w:styleId="WW8Num9z7">
    <w:name w:val="WW8Num9z7"/>
    <w:qFormat/>
  </w:style>
  <w:style xmlns:w15="http://schemas.microsoft.com/office/word/2012/wordml" w:type="character" w:customStyle="1" w:styleId="WW8Num9z8">
    <w:name w:val="WW8Num9z8"/>
    <w:qFormat/>
  </w:style>
  <w:style xmlns:w15="http://schemas.microsoft.com/office/word/2012/wordml" w:type="character" w:customStyle="1" w:styleId="Policepardfaut1">
    <w:name w:val="Police par défaut1"/>
    <w:qFormat/>
  </w:style>
  <w:style xmlns:w15="http://schemas.microsoft.com/office/word/2012/wordml" w:type="character" w:customStyle="1" w:styleId="SNTimbreCar">
    <w:name w:val="SNTimbre Car"/>
    <w:qFormat/>
    <w:rPr>
      <w:rFonts w:eastAsia="Lucida Sans Unicode"/>
      <w:sz w:val="24"/>
      <w:szCs w:val="24"/>
      <w:lang w:val="pl-PL" w:bidi="pl-PL"/>
    </w:rPr>
  </w:style>
  <w:style xmlns:w15="http://schemas.microsoft.com/office/word/2012/wordml" w:type="character" w:customStyle="1" w:styleId="CarCar">
    <w:name w:val="Car Car"/>
    <w:qFormat/>
    <w:rPr>
      <w:rFonts w:ascii="Segoe UI" w:eastAsia="Segoe UI" w:hAnsi="Segoe UI" w:cs="Segoe UI"/>
      <w:sz w:val="18"/>
      <w:szCs w:val="18"/>
      <w:lang w:eastAsia="pl-PL"/>
    </w:rPr>
  </w:style>
  <w:style xmlns:w15="http://schemas.microsoft.com/office/word/2012/wordml" w:type="character" w:customStyle="1" w:styleId="Accentuationforte">
    <w:name w:val="Accentuation forte"/>
    <w:qFormat/>
    <w:rPr>
      <w:b/>
      <w:bCs/>
    </w:rPr>
  </w:style>
  <w:style xmlns:w15="http://schemas.microsoft.com/office/word/2012/wordml" w:type="character" w:customStyle="1" w:styleId="LienInternet">
    <w:name w:val="Lien Internet"/>
    <w:basedOn w:val="Policepardfaut2"/>
    <w:rPr>
      <w:color w:val="0000FF"/>
      <w:u w:val="single"/>
    </w:rPr>
  </w:style>
  <w:style xmlns:w15="http://schemas.microsoft.com/office/word/2012/wordml" w:type="character" w:customStyle="1" w:styleId="Marquedecommentaire1">
    <w:name w:val="Marque de commentaire1"/>
    <w:basedOn w:val="Policepardfaut4"/>
    <w:qFormat/>
    <w:rPr>
      <w:sz w:val="16"/>
      <w:szCs w:val="16"/>
    </w:rPr>
  </w:style>
  <w:style xmlns:w15="http://schemas.microsoft.com/office/word/2012/wordml" w:type="character" w:customStyle="1" w:styleId="Marquedecommentaire">
    <w:name w:val="Marque de commentaire"/>
    <w:basedOn w:val="Policepardfaut"/>
    <w:qFormat/>
    <w:rPr>
      <w:sz w:val="16"/>
      <w:szCs w:val="16"/>
    </w:rPr>
  </w:style>
  <w:style xmlns:w15="http://schemas.microsoft.com/office/word/2012/wordml" w:type="character" w:customStyle="1" w:styleId="surlignage">
    <w:name w:val="surlignage"/>
    <w:basedOn w:val="Policepardfaut"/>
    <w:qFormat/>
  </w:style>
  <w:style xmlns:w15="http://schemas.microsoft.com/office/word/2012/wordml" w:type="character" w:customStyle="1" w:styleId="Puces">
    <w:name w:val="Puces"/>
    <w:qFormat/>
    <w:rPr>
      <w:rFonts w:ascii="OpenSymbol" w:eastAsia="OpenSymbol" w:hAnsi="OpenSymbol" w:cs="OpenSymbol"/>
    </w:rPr>
  </w:style>
  <w:style xmlns:w15="http://schemas.microsoft.com/office/word/2012/wordml" w:type="paragraph" w:customStyle="1" w:styleId="Titre">
    <w:name w:val="Titr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xmlns:w15="http://schemas.microsoft.com/office/word/2012/wordml" w:type="paragraph" w:styleId="BodyText">
    <w:name w:val="Body Text"/>
    <w:basedOn w:val="Normal"/>
    <w:pPr>
      <w:spacing w:after="120"/>
    </w:pPr>
  </w:style>
  <w:style xmlns:w15="http://schemas.microsoft.com/office/word/2012/wordml" w:type="paragraph" w:customStyle="1" w:styleId="LO-Normal">
    <w:name w:val="LO-Normal"/>
    <w:qFormat/>
    <w:pPr>
      <w:widowControl w:val="0"/>
      <w:shd w:val="clear" w:color="auto" w:fill="FFFFFF"/>
      <w:suppressAutoHyphens/>
    </w:pPr>
  </w:style>
  <w:style xmlns:w15="http://schemas.microsoft.com/office/word/2012/wordml" w:type="paragraph" w:styleId="List">
    <w:name w:val="List"/>
    <w:basedOn w:val="BodyText"/>
    <w:rPr>
      <w:rFonts w:ascii="Liberation Sans" w:eastAsia="Liberation Sans" w:hAnsi="Liberation Sans" w:cs="Mangal"/>
    </w:rPr>
  </w:style>
  <w:style xmlns:w15="http://schemas.microsoft.com/office/word/2012/wordml" w:type="paragraph" w:styleId="Caption">
    <w:name w:val="caption"/>
    <w:basedOn w:val="Normal"/>
    <w:qFormat/>
    <w:pPr>
      <w:suppressLineNumbers/>
      <w:spacing w:before="120" w:after="120"/>
    </w:pPr>
    <w:rPr>
      <w:rFonts w:ascii="Liberation Sans" w:eastAsia="Liberation Sans" w:hAnsi="Liberation Sans" w:cs="Mangal"/>
      <w:i/>
      <w:iCs/>
    </w:rPr>
  </w:style>
  <w:style xmlns:w15="http://schemas.microsoft.com/office/word/2012/wordml" w:type="paragraph" w:customStyle="1" w:styleId="Index">
    <w:name w:val="Index"/>
    <w:basedOn w:val="Normal"/>
    <w:qFormat/>
    <w:pPr>
      <w:suppressLineNumbers/>
    </w:pPr>
    <w:rPr>
      <w:rFonts w:ascii="Liberation Sans" w:eastAsia="Liberation Sans" w:hAnsi="Liberation Sans" w:cs="Mangal"/>
    </w:rPr>
  </w:style>
  <w:style xmlns:w15="http://schemas.microsoft.com/office/word/2012/wordml" w:type="paragraph" w:customStyle="1" w:styleId="Titre4">
    <w:name w:val="Titre4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xmlns:w15="http://schemas.microsoft.com/office/word/2012/wordml" w:type="paragraph" w:customStyle="1" w:styleId="Titre3">
    <w:name w:val="Titre3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xmlns:w15="http://schemas.microsoft.com/office/word/2012/wordml" w:type="paragraph" w:customStyle="1" w:styleId="Titre2">
    <w:name w:val="Titre2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xmlns:w15="http://schemas.microsoft.com/office/word/2012/wordml" w:type="paragraph" w:customStyle="1" w:styleId="Titre1">
    <w:name w:val="Titre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xmlns:w15="http://schemas.microsoft.com/office/word/2012/wordml" w:type="paragraph" w:styleId="NormalWeb">
    <w:name w:val="Normal (Web)"/>
    <w:basedOn w:val="Normal"/>
    <w:qFormat/>
    <w:pPr>
      <w:suppressAutoHyphens w:val="0"/>
      <w:spacing w:before="280" w:after="119"/>
    </w:pPr>
  </w:style>
  <w:style xmlns:w15="http://schemas.microsoft.com/office/word/2012/wordml" w:type="paragraph" w:customStyle="1" w:styleId="liste-western">
    <w:name w:val="liste-western"/>
    <w:basedOn w:val="Normal"/>
    <w:qFormat/>
    <w:pPr>
      <w:suppressAutoHyphens w:val="0"/>
      <w:spacing w:before="280" w:after="119"/>
    </w:pPr>
    <w:rPr>
      <w:rFonts w:ascii="Liberation Sans" w:eastAsia="Liberation Sans" w:hAnsi="Liberation Sans" w:cs="Liberation Sans"/>
    </w:rPr>
  </w:style>
  <w:style xmlns:w15="http://schemas.microsoft.com/office/word/2012/wordml" w:type="paragraph" w:customStyle="1" w:styleId="western">
    <w:name w:val="western"/>
    <w:basedOn w:val="Normal"/>
    <w:qFormat/>
    <w:pPr>
      <w:suppressAutoHyphens w:val="0"/>
      <w:spacing w:before="280" w:after="119"/>
    </w:pPr>
    <w:rPr>
      <w:rFonts w:ascii="Liberation Sans" w:eastAsia="Liberation Sans" w:hAnsi="Liberation Sans" w:cs="Liberation Sans"/>
    </w:rPr>
  </w:style>
  <w:style xmlns:w15="http://schemas.microsoft.com/office/word/2012/wordml" w:type="paragraph" w:customStyle="1" w:styleId="SNREPUBLIQUE">
    <w:name w:val="SNREPUBLIQUE"/>
    <w:basedOn w:val="Normal"/>
    <w:qFormat/>
    <w:pPr>
      <w:suppressAutoHyphens w:val="0"/>
      <w:jc w:val="center"/>
    </w:pPr>
    <w:rPr>
      <w:b/>
      <w:bCs/>
      <w:szCs w:val="20"/>
    </w:rPr>
  </w:style>
  <w:style xmlns:w15="http://schemas.microsoft.com/office/word/2012/wordml" w:type="paragraph" w:customStyle="1" w:styleId="SNTimbre">
    <w:name w:val="SNTimbre"/>
    <w:basedOn w:val="Normal"/>
    <w:qFormat/>
    <w:pPr>
      <w:widowControl w:val="0"/>
      <w:snapToGrid w:val="0"/>
      <w:spacing w:before="120"/>
      <w:jc w:val="center"/>
    </w:pPr>
    <w:rPr>
      <w:rFonts w:eastAsia="Lucida Sans Unicode"/>
    </w:rPr>
  </w:style>
  <w:style xmlns:w15="http://schemas.microsoft.com/office/word/2012/wordml" w:type="paragraph" w:customStyle="1" w:styleId="Textedebulles">
    <w:name w:val="Texte de bulles"/>
    <w:basedOn w:val="Normal"/>
    <w:qFormat/>
    <w:rPr>
      <w:rFonts w:ascii="Segoe UI" w:eastAsia="Segoe UI" w:hAnsi="Segoe UI" w:cs="Segoe UI"/>
      <w:sz w:val="18"/>
      <w:szCs w:val="18"/>
    </w:rPr>
  </w:style>
  <w:style xmlns:w15="http://schemas.microsoft.com/office/word/2012/wordml" w:type="paragraph" w:customStyle="1" w:styleId="Contenudetableau">
    <w:name w:val="Contenu de tableau"/>
    <w:basedOn w:val="Normal"/>
    <w:qFormat/>
    <w:pPr>
      <w:suppressLineNumbers/>
    </w:pPr>
  </w:style>
  <w:style xmlns:w15="http://schemas.microsoft.com/office/word/2012/wordml"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xmlns:w15="http://schemas.microsoft.com/office/word/2012/wordml" w:type="paragraph" w:customStyle="1" w:styleId="Commentaire1">
    <w:name w:val="Commentaire1"/>
    <w:basedOn w:val="Normal"/>
    <w:qFormat/>
    <w:rPr>
      <w:sz w:val="20"/>
      <w:szCs w:val="20"/>
    </w:rPr>
  </w:style>
  <w:style xmlns:w15="http://schemas.microsoft.com/office/word/2012/wordml" w:type="paragraph" w:customStyle="1" w:styleId="Objetducommentaire">
    <w:name w:val="Objet du commentaire"/>
    <w:basedOn w:val="Commentaire1"/>
    <w:next w:val="Commentaire1"/>
    <w:qFormat/>
    <w:rPr>
      <w:b/>
      <w:bCs/>
    </w:rPr>
  </w:style>
  <w:style xmlns:w15="http://schemas.microsoft.com/office/word/2012/wordml" w:type="paragraph" w:customStyle="1" w:styleId="Commentaire">
    <w:name w:val="Commentaire"/>
    <w:basedOn w:val="Normal"/>
    <w:qFormat/>
    <w:rPr>
      <w:sz w:val="20"/>
      <w:szCs w:val="20"/>
    </w:rPr>
  </w:style>
  <w:style xmlns:w15="http://schemas.microsoft.com/office/word/2012/wordml" w:type="paragraph" w:customStyle="1" w:styleId="SNSignatureDroite">
    <w:name w:val="SNSignatureDroite"/>
    <w:basedOn w:val="Normal"/>
    <w:next w:val="SNSignatureprnomnomDroite"/>
    <w:qFormat/>
    <w:pPr>
      <w:spacing w:before="120" w:after="1680"/>
      <w:ind w:left="5040" w:hanging="360"/>
      <w:jc w:val="right"/>
    </w:pPr>
    <w:rPr>
      <w:color w:val="000000"/>
    </w:rPr>
  </w:style>
  <w:style xmlns:w15="http://schemas.microsoft.com/office/word/2012/wordml" w:type="paragraph" w:customStyle="1" w:styleId="SNSignatureprnomnomDroite">
    <w:name w:val="SNSignature prénom+nom Droite"/>
    <w:basedOn w:val="SNSignatureDroite"/>
    <w:next w:val="SNSignatureGauche"/>
    <w:qFormat/>
    <w:pPr>
      <w:spacing w:before="0" w:after="120"/>
      <w:ind w:left="5041" w:firstLine="0"/>
    </w:pPr>
  </w:style>
  <w:style xmlns:w15="http://schemas.microsoft.com/office/word/2012/wordml" w:type="paragraph" w:customStyle="1" w:styleId="SNSignatureGauche">
    <w:name w:val="SNSignatureGauche"/>
    <w:basedOn w:val="Normal"/>
    <w:next w:val="SNSignatureprnomnomGauche"/>
    <w:qFormat/>
    <w:pPr>
      <w:spacing w:before="120" w:after="1680"/>
      <w:ind w:left="720" w:right="4494"/>
    </w:pPr>
  </w:style>
  <w:style xmlns:w15="http://schemas.microsoft.com/office/word/2012/wordml" w:type="paragraph" w:customStyle="1" w:styleId="SNSignatureprnomnomGauche">
    <w:name w:val="SNSignature prénom+nom Gauche"/>
    <w:basedOn w:val="SNSignatureGauche"/>
    <w:next w:val="SNSignatureDroite"/>
    <w:qFormat/>
    <w:pPr>
      <w:spacing w:before="0" w:after="120"/>
    </w:pPr>
    <w:rPr>
      <w:color w:val="000000"/>
    </w:rPr>
  </w:style>
  <w:style xmlns:w15="http://schemas.microsoft.com/office/word/2012/wordml" w:type="paragraph" w:customStyle="1" w:styleId="WW-SNSignatureprnomnomDroite">
    <w:name w:val="WW-SNSignature prénom+nom Droite"/>
    <w:basedOn w:val="SNSignatureDroite"/>
    <w:next w:val="SNSignatureGauche"/>
    <w:qFormat/>
    <w:pPr>
      <w:spacing w:before="0" w:after="120"/>
      <w:ind w:left="5041" w:firstLine="0"/>
    </w:pPr>
  </w:style>
  <w:style xmlns:w15="http://schemas.microsoft.com/office/word/2012/wordml" w:type="paragraph" w:customStyle="1" w:styleId="SNContreseing">
    <w:name w:val="SNContreseing"/>
    <w:basedOn w:val="Normal"/>
    <w:next w:val="SNSignatureGauche"/>
    <w:qFormat/>
    <w:pPr>
      <w:spacing w:before="480"/>
      <w:ind w:firstLine="720"/>
    </w:pPr>
  </w:style>
  <w:style xmlns:w15="http://schemas.microsoft.com/office/word/2012/wordml" w:type="paragraph" w:customStyle="1" w:styleId="Standard">
    <w:name w:val="Standard"/>
    <w:qFormat/>
    <w:pPr>
      <w:shd w:val="clear" w:color="auto" w:fill="FFFFFF"/>
      <w:suppressAutoHyphens/>
    </w:pPr>
    <w:rPr>
      <w:rFonts w:ascii="Times New Roman" w:eastAsia="Times New Roman" w:hAnsi="Times New Roman" w:cs="Times New Roman"/>
      <w:lang w:bidi="pl-PL"/>
    </w:rPr>
  </w:style>
  <w:style xmlns:w15="http://schemas.microsoft.com/office/word/2012/wordml" w:type="paragraph" w:customStyle="1" w:styleId="Textbody">
    <w:name w:val="Text body"/>
    <w:basedOn w:val="Standard"/>
    <w:qFormat/>
    <w:rPr>
      <w:color w:val="FF0000"/>
    </w:rPr>
  </w:style>
  <w:style xmlns:w15="http://schemas.microsoft.com/office/word/2012/wordml" w:type="numbering" w:customStyle="1" w:styleId="WW8Num1">
    <w:name w:val="WW8Num1"/>
    <w:qFormat/>
  </w:style>
  <w:style xmlns:w15="http://schemas.microsoft.com/office/word/2012/wordml" w:type="paragraph" w:styleId="Header">
    <w:name w:val="header"/>
    <w:basedOn w:val="Normal"/>
    <w:link w:val="HeaderChar"/>
    <w:uiPriority w:val="99"/>
    <w:unhideWhenUsed/>
    <w:rsid w:val="00C3678D"/>
    <w:pPr>
      <w:tabs>
        <w:tab w:val="center" w:pos="4320"/>
        <w:tab w:val="right" w:pos="8640"/>
      </w:tabs>
    </w:pPr>
  </w:style>
  <w:style xmlns:w15="http://schemas.microsoft.com/office/word/2012/wordml" w:type="character" w:customStyle="1" w:styleId="HeaderChar">
    <w:name w:val="Header Char"/>
    <w:basedOn w:val="DefaultParagraphFont"/>
    <w:link w:val="Header"/>
    <w:uiPriority w:val="99"/>
    <w:rsid w:val="00C3678D"/>
    <w:rPr>
      <w:rFonts w:ascii="Times New Roman" w:eastAsia="Times New Roman" w:hAnsi="Times New Roman" w:cs="Times New Roman"/>
      <w:shd w:val="clear" w:color="auto" w:fill="FFFFFF"/>
      <w:lang w:bidi="pl-PL"/>
    </w:rPr>
  </w:style>
  <w:style xmlns:w15="http://schemas.microsoft.com/office/word/2012/wordml" w:type="paragraph" w:styleId="Footer">
    <w:name w:val="footer"/>
    <w:basedOn w:val="Normal"/>
    <w:link w:val="FooterChar"/>
    <w:uiPriority w:val="99"/>
    <w:unhideWhenUsed/>
    <w:rsid w:val="00C3678D"/>
    <w:pPr>
      <w:tabs>
        <w:tab w:val="center" w:pos="4320"/>
        <w:tab w:val="right" w:pos="8640"/>
      </w:tabs>
    </w:pPr>
  </w:style>
  <w:style xmlns:w15="http://schemas.microsoft.com/office/word/2012/wordml" w:type="character" w:customStyle="1" w:styleId="FooterChar">
    <w:name w:val="Footer Char"/>
    <w:basedOn w:val="DefaultParagraphFont"/>
    <w:link w:val="Footer"/>
    <w:uiPriority w:val="99"/>
    <w:rsid w:val="00C3678D"/>
    <w:rPr>
      <w:rFonts w:ascii="Times New Roman" w:eastAsia="Times New Roman" w:hAnsi="Times New Roman" w:cs="Times New Roman"/>
      <w:shd w:val="clear" w:color="auto" w:fill="FFFFFF"/>
      <w:lang w:bidi="pl-PL"/>
    </w:rPr>
  </w:style>
  <w:style xmlns:w15="http://schemas.microsoft.com/office/word/2012/wordml" w:type="character" w:styleId="Hyperlink">
    <w:name w:val="Hyperlink"/>
    <w:basedOn w:val="DefaultParagraphFont"/>
    <w:uiPriority w:val="99"/>
    <w:unhideWhenUsed/>
    <w:rsid w:val="00D80E56"/>
    <w:rPr>
      <w:color w:val="0563C1" w:themeColor="hyperlink"/>
      <w:u w:val="single"/>
    </w:rPr>
  </w:style>
  <w:style xmlns:w15="http://schemas.microsoft.com/office/word/2012/wordml" w:type="paragraph" w:customStyle="1" w:styleId="12PromKlEinlSatz">
    <w:name w:val="12_PromKl_EinlSatz"/>
    <w:basedOn w:val="Normal"/>
    <w:next w:val="Normal"/>
    <w:rsid w:val="00F67888"/>
    <w:pPr>
      <w:keepNext/>
      <w:shd w:val="clear" w:color="auto" w:fill="auto"/>
      <w:suppressAutoHyphens w:val="0"/>
      <w:spacing w:before="160" w:line="220" w:lineRule="exact"/>
      <w:ind w:firstLine="397"/>
      <w:jc w:val="both"/>
      <w:textAlignment w:val="auto"/>
    </w:pPr>
    <w:rPr>
      <w:snapToGrid w:val="0"/>
      <w:color w:val="000000"/>
      <w:kern w:val="0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://www.legifrance.gouv.fr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2574</Words>
  <Characters>12278</Characters>
  <Application>Microsoft Office Word</Application>
  <DocSecurity>0</DocSecurity>
  <Lines>409</Lines>
  <Paragraphs>168</Paragraphs>
  <ScaleCrop>false</ScaleCrop>
  <Company>Microsoft</Company>
  <LinksUpToDate>false</LinksUpToDate>
  <CharactersWithSpaces>14684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Décret n° du</dc:title>
  <dc:subject/>
  <dc:creator>VAISS PIERRE</dc:creator>
  <dc:description/>
  <cp:lastModifiedBy>Tordai, Vera</cp:lastModifiedBy>
  <cp:revision>8</cp:revision>
  <dcterms:created xsi:type="dcterms:W3CDTF">2019-04-12T14:32:00Z</dcterms:created>
  <dcterms:modified xsi:type="dcterms:W3CDTF">2019-05-08T07:17:00Z</dcterms:modified>
  <dc:language>fr-FR</dc:language>
</cp:coreProperties>
</file>