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D28C8" w14:textId="564BD755" w:rsidR="00704E6A" w:rsidRPr="00704E6A" w:rsidRDefault="00704E6A" w:rsidP="00D543FF">
      <w:pPr>
        <w:spacing w:after="0" w:line="240" w:lineRule="auto"/>
        <w:rPr>
          <w:rFonts w:ascii="Courier New" w:hAnsi="Courier New" w:cs="Courier New"/>
          <w:szCs w:val="20"/>
        </w:rPr>
      </w:pPr>
      <w:bookmarkStart w:id="0" w:name="_GoBack"/>
      <w:bookmarkEnd w:id="0"/>
      <w:r>
        <w:rPr>
          <w:rFonts w:ascii="Courier New" w:hAnsi="Courier New"/>
        </w:rPr>
        <w:t>1. ------IND- 2020 0609 DK-- SL- ------ 20201007 --- --- PROJET</w:t>
      </w:r>
    </w:p>
    <w:p w14:paraId="074DD47B" w14:textId="77777777" w:rsidR="00704E6A" w:rsidRPr="00704E6A" w:rsidRDefault="00704E6A" w:rsidP="00BB6654">
      <w:pPr>
        <w:autoSpaceDE w:val="0"/>
        <w:autoSpaceDN w:val="0"/>
        <w:adjustRightInd w:val="0"/>
        <w:spacing w:after="0" w:line="240" w:lineRule="auto"/>
        <w:jc w:val="center"/>
        <w:rPr>
          <w:rFonts w:eastAsia="TimesNewRomanPSMT" w:cstheme="minorHAnsi"/>
          <w:sz w:val="32"/>
          <w:szCs w:val="32"/>
        </w:rPr>
      </w:pPr>
    </w:p>
    <w:p w14:paraId="662C1B62" w14:textId="1C691B6D"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r>
        <w:rPr>
          <w:sz w:val="32"/>
        </w:rPr>
        <w:t>OSNUTEK</w:t>
      </w:r>
    </w:p>
    <w:p w14:paraId="45236AA6"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p>
    <w:p w14:paraId="7ABF394B" w14:textId="461D7367"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r>
        <w:rPr>
          <w:sz w:val="32"/>
        </w:rPr>
        <w:t xml:space="preserve">Odredba o prepovedi </w:t>
      </w:r>
      <w:r w:rsidR="00EB63E1">
        <w:rPr>
          <w:sz w:val="32"/>
        </w:rPr>
        <w:t>postav</w:t>
      </w:r>
      <w:r w:rsidR="00D10D76">
        <w:rPr>
          <w:sz w:val="32"/>
        </w:rPr>
        <w:t>itve</w:t>
      </w:r>
      <w:r w:rsidR="00EB63E1">
        <w:rPr>
          <w:sz w:val="32"/>
        </w:rPr>
        <w:t xml:space="preserve"> in</w:t>
      </w:r>
      <w:r>
        <w:rPr>
          <w:sz w:val="32"/>
        </w:rPr>
        <w:t xml:space="preserve"> prikazovanja itd. elektronskih cigaret in posodic za ponovno polnjenje z nikotinom in brez</w:t>
      </w:r>
      <w:r w:rsidR="00EB63E1">
        <w:rPr>
          <w:sz w:val="32"/>
        </w:rPr>
        <w:t xml:space="preserve"> na vidnem mestu</w:t>
      </w:r>
    </w:p>
    <w:p w14:paraId="1505EE0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17"/>
          <w:szCs w:val="17"/>
        </w:rPr>
      </w:pPr>
    </w:p>
    <w:p w14:paraId="1F895F15"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411689D"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sz w:val="24"/>
        </w:rPr>
        <w:t>Na podlagi oddelka 18a(4) Zakona o prepovedi elektronskih cigaret itd., glej Zakon št. 426 z dne 18. maja 2016 o elektronskih cigaretah itd., kakor je bil spremenjen z oddelkom 2 Zakona št. 1558 z dne 18. decembra 2018 in oddelkom 3 Zakona št. xx z dne xx 2020, se določa naslednje:</w:t>
      </w:r>
    </w:p>
    <w:p w14:paraId="5AE753E2"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789E0E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p>
    <w:p w14:paraId="7F8551DB"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t>Poglavje 1</w:t>
      </w:r>
    </w:p>
    <w:p w14:paraId="38A24641"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i/>
          <w:sz w:val="24"/>
          <w:szCs w:val="24"/>
        </w:rPr>
      </w:pPr>
      <w:r>
        <w:rPr>
          <w:i/>
          <w:sz w:val="24"/>
        </w:rPr>
        <w:t>Opredelitev pojmov</w:t>
      </w:r>
    </w:p>
    <w:p w14:paraId="446E03A7"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b/>
          <w:sz w:val="24"/>
        </w:rPr>
        <w:t xml:space="preserve">Oddelek 1. </w:t>
      </w:r>
      <w:r>
        <w:rPr>
          <w:sz w:val="24"/>
        </w:rPr>
        <w:t>Za namene te odredbe se uporabljajo naslednje opredelitve pojmov:</w:t>
      </w:r>
    </w:p>
    <w:p w14:paraId="4B8F07EA" w14:textId="77777777" w:rsidR="00BB6654" w:rsidRPr="00D543FF" w:rsidRDefault="00BB6654" w:rsidP="00BB6654">
      <w:pPr>
        <w:autoSpaceDE w:val="0"/>
        <w:autoSpaceDN w:val="0"/>
        <w:adjustRightInd w:val="0"/>
        <w:spacing w:after="0" w:line="240" w:lineRule="auto"/>
        <w:rPr>
          <w:rFonts w:eastAsia="TimesNewRomanPSMT" w:cstheme="minorHAnsi"/>
          <w:sz w:val="24"/>
          <w:szCs w:val="24"/>
        </w:rPr>
      </w:pPr>
      <w:r>
        <w:rPr>
          <w:sz w:val="24"/>
        </w:rPr>
        <w:t>1) Elektronska cigareta: izdelek, ki se lahko uporablja za vdihovanje hlapov, ki vsebujejo nikotin, skozi ustnik, ali sestavni deli tega izdelka, vključno s polnilom, rezervoarjem za ponovno polnjenje in napravo brez polnila ali rezervoarja za ponovno polnjenje. Elektronske cigarete so lahko za enkratno uporabo ali pa se ponovno napolnijo s pomočjo posodice za ponovno polnjenje in rezervoarja za ponovno polnjenje ali pa se lahko napolnijo s polnili za enkratno uporabo.</w:t>
      </w:r>
    </w:p>
    <w:p w14:paraId="492F8B93" w14:textId="77777777" w:rsidR="00BB6654" w:rsidRPr="00704E6A" w:rsidRDefault="00BB6654" w:rsidP="00BB6654">
      <w:pPr>
        <w:autoSpaceDE w:val="0"/>
        <w:autoSpaceDN w:val="0"/>
        <w:adjustRightInd w:val="0"/>
        <w:spacing w:after="0" w:line="240" w:lineRule="auto"/>
        <w:rPr>
          <w:rFonts w:cstheme="minorHAnsi"/>
          <w:sz w:val="24"/>
          <w:szCs w:val="24"/>
        </w:rPr>
      </w:pPr>
      <w:r>
        <w:rPr>
          <w:sz w:val="24"/>
        </w:rPr>
        <w:t>2) Posodica za ponovno polnjenje z nikotinom: embalaža, ki vsebuje tekočino z nikotinom, ki se lahko uporablja za ponovno polnjenje elektronskih cigaret z nikotinom.</w:t>
      </w:r>
    </w:p>
    <w:p w14:paraId="400A7200" w14:textId="6126C11C" w:rsidR="00BB6654" w:rsidRPr="00704E6A" w:rsidRDefault="00BB6654" w:rsidP="00BB6654">
      <w:pPr>
        <w:autoSpaceDE w:val="0"/>
        <w:autoSpaceDN w:val="0"/>
        <w:adjustRightInd w:val="0"/>
        <w:spacing w:after="0" w:line="240" w:lineRule="auto"/>
        <w:rPr>
          <w:rFonts w:cstheme="minorHAnsi"/>
          <w:sz w:val="24"/>
          <w:szCs w:val="24"/>
        </w:rPr>
      </w:pPr>
      <w:r>
        <w:rPr>
          <w:sz w:val="24"/>
        </w:rPr>
        <w:t>3) Posodica za ponovno polnjenje brez nikotina: embalaža, v kateri je tekočina, ki ne vsebuje nikotina, in se lahko uporablja za ponovno polnjenje elektronskih cigaret brez nikotina.</w:t>
      </w:r>
    </w:p>
    <w:p w14:paraId="6BC43D8B"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6279EBA4" w14:textId="20CF364B"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t>Poglavje 2</w:t>
      </w:r>
    </w:p>
    <w:p w14:paraId="7A51CD03" w14:textId="34822FC0"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Oglaševanje</w:t>
      </w:r>
    </w:p>
    <w:p w14:paraId="2F32F582"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51015B2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b/>
          <w:sz w:val="24"/>
        </w:rPr>
        <w:t xml:space="preserve">Oddelek 2. </w:t>
      </w:r>
      <w:r>
        <w:rPr>
          <w:sz w:val="24"/>
        </w:rPr>
        <w:t>Vse oblike oglaševanja elektronskih cigaret in posodic za ponovno polnjenje z nikotinom in brez so prepovedane, glej oddelek 16(1) Zakona o elektronskih cigaretah itd.</w:t>
      </w:r>
    </w:p>
    <w:p w14:paraId="3C13130E"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42CECDC9"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i/>
          <w:sz w:val="24"/>
        </w:rPr>
        <w:t>Odstavek 2.</w:t>
      </w:r>
      <w:r>
        <w:rPr>
          <w:sz w:val="24"/>
        </w:rPr>
        <w:t xml:space="preserve"> Prepoved oglaševanja iz odstavka 1 vključuje prepoved naslednjega:</w:t>
      </w:r>
    </w:p>
    <w:p w14:paraId="12B97FB9" w14:textId="6A6C9C65"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1) uporabe imena, blagovne znamke, simbola ali drugega simbola, ki je večinoma prepoznan v povezavi z elektronskimi cigaretami in posodicami za ponovno polnjenje, pri oglaševanju drugih izdelkov in storitev;</w:t>
      </w:r>
    </w:p>
    <w:p w14:paraId="71659EAA" w14:textId="5D3ED466"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2) trženja elektronskih cigaret in posodic za ponovno polnjenje s pomočjo imena, blagovne znamke, simbola ali druge lastnosti, ki je znana ali se uporablja kot blagovna znamka za drugo blago in storitve;</w:t>
      </w:r>
    </w:p>
    <w:p w14:paraId="6284E461" w14:textId="702B6134"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3) trženja elektronskih cigaret in posodic za ponovno polnjenje s pomočjo imen, blagovnih znamk, simbolov, likov ali podobnega, ki je namenjeno predvsem otrokom in mladim, mlajšim od 18 let;</w:t>
      </w:r>
    </w:p>
    <w:p w14:paraId="1F3A4A90" w14:textId="4A89C0C6"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4) uporabe postavitve, oblike ali posebnih barvnih kombinacij, povezanih z določenimi elektronskimi cigaretami in posodicami za ponovno polnjenje z nikotinom in brez;</w:t>
      </w:r>
    </w:p>
    <w:p w14:paraId="1A4B2A51" w14:textId="10BDCA3C"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lastRenderedPageBreak/>
        <w:t>5) uporabe prepoznavnih elektronskih cigaret in posodic za ponovno polnjenje pri oglaševanju drugih izdelkov in storitev.</w:t>
      </w:r>
    </w:p>
    <w:p w14:paraId="50A31B26" w14:textId="5C0428ED"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i/>
          <w:sz w:val="24"/>
        </w:rPr>
        <w:t xml:space="preserve">Odstavek 3. </w:t>
      </w:r>
      <w:r>
        <w:rPr>
          <w:sz w:val="24"/>
        </w:rPr>
        <w:t>Vendar prepoved iz odstavka 1 ne velja za naslednje:</w:t>
      </w:r>
    </w:p>
    <w:p w14:paraId="1C5563B6" w14:textId="53F9E73C"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1) obvestila, ki so namenjena izključno strokovnjakom v panogi;</w:t>
      </w:r>
    </w:p>
    <w:p w14:paraId="12DF0DF8" w14:textId="3DED72CC"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2) uporabo imena, ki se je pred 7. junijem 2016 uporabljalo za elektronske cigarete in posodice za ponovno polnjenje in drugo blago ter storitve, za oglaševanje teh izdelkov, če se ime pojavi v obliki, ki se jasno razlikuje od oblike navedbe imena na elektronski cigareti ali posodici za ponovno polnjenje;</w:t>
      </w:r>
    </w:p>
    <w:p w14:paraId="12279633" w14:textId="417EBE11"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3) uporabo imena, znanega iz tobačnih izdelkov, pri oglaševanju drugega blaga in storitev, če se drugo blago in storitve dajejo na trg le na omejenem geografskem območju.</w:t>
      </w:r>
    </w:p>
    <w:p w14:paraId="13B9D15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AA17E0D" w14:textId="4862AFB1"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t>Poglavje 3</w:t>
      </w:r>
    </w:p>
    <w:p w14:paraId="006DAB71" w14:textId="41A389D8"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Prepoved posta</w:t>
      </w:r>
      <w:r w:rsidR="00D10D76">
        <w:rPr>
          <w:i/>
          <w:sz w:val="24"/>
        </w:rPr>
        <w:t>vitve</w:t>
      </w:r>
      <w:r>
        <w:rPr>
          <w:i/>
          <w:sz w:val="24"/>
        </w:rPr>
        <w:t xml:space="preserve"> in prikazovanja</w:t>
      </w:r>
      <w:r w:rsidR="00D10D76">
        <w:rPr>
          <w:i/>
          <w:sz w:val="24"/>
        </w:rPr>
        <w:t xml:space="preserve"> na vidnem mestu</w:t>
      </w:r>
    </w:p>
    <w:p w14:paraId="0A56C50D"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DD243A3" w14:textId="2CC6585B" w:rsidR="00BB6654" w:rsidRPr="00D543FF" w:rsidRDefault="00BB6654" w:rsidP="00704E6A">
      <w:pPr>
        <w:keepNext/>
        <w:keepLines/>
        <w:autoSpaceDE w:val="0"/>
        <w:autoSpaceDN w:val="0"/>
        <w:adjustRightInd w:val="0"/>
        <w:spacing w:after="0" w:line="240" w:lineRule="auto"/>
        <w:rPr>
          <w:rFonts w:eastAsia="TimesNewRomanPSMT" w:cstheme="minorHAnsi"/>
          <w:sz w:val="24"/>
          <w:szCs w:val="24"/>
        </w:rPr>
      </w:pPr>
      <w:r>
        <w:rPr>
          <w:b/>
          <w:sz w:val="24"/>
        </w:rPr>
        <w:t xml:space="preserve">Oddelek 3. </w:t>
      </w:r>
      <w:r>
        <w:rPr>
          <w:sz w:val="24"/>
        </w:rPr>
        <w:t>Postav</w:t>
      </w:r>
      <w:r w:rsidR="00D10D76">
        <w:rPr>
          <w:sz w:val="24"/>
        </w:rPr>
        <w:t>itev</w:t>
      </w:r>
      <w:r>
        <w:rPr>
          <w:sz w:val="24"/>
        </w:rPr>
        <w:t xml:space="preserve"> in prikazovanje </w:t>
      </w:r>
      <w:r w:rsidR="00D10D76">
        <w:rPr>
          <w:sz w:val="24"/>
        </w:rPr>
        <w:t xml:space="preserve">na vidnem mestu </w:t>
      </w:r>
      <w:r>
        <w:rPr>
          <w:sz w:val="24"/>
        </w:rPr>
        <w:t>elektronskih cigaret ter posodic za ponovno polnjenje z nikotinom in brez na prodajnih mestih, tudi na spletu, je prepovedano.</w:t>
      </w:r>
    </w:p>
    <w:p w14:paraId="4679A73C" w14:textId="77777777" w:rsidR="00BB6654" w:rsidRPr="00704E6A" w:rsidRDefault="00BB6654" w:rsidP="00704E6A">
      <w:pPr>
        <w:keepNext/>
        <w:keepLines/>
        <w:autoSpaceDE w:val="0"/>
        <w:autoSpaceDN w:val="0"/>
        <w:adjustRightInd w:val="0"/>
        <w:spacing w:after="0" w:line="240" w:lineRule="auto"/>
        <w:rPr>
          <w:rStyle w:val="tlid-translation"/>
          <w:rFonts w:ascii="Times New Roman" w:hAnsi="Times New Roman" w:cs="Times New Roman"/>
          <w:color w:val="000000" w:themeColor="text1"/>
          <w:sz w:val="23"/>
          <w:szCs w:val="23"/>
        </w:rPr>
      </w:pPr>
    </w:p>
    <w:p w14:paraId="441170E1" w14:textId="774E013F" w:rsidR="00BB6654" w:rsidRPr="00704E6A" w:rsidRDefault="00BB6654" w:rsidP="00BB6654">
      <w:pPr>
        <w:rPr>
          <w:rFonts w:eastAsia="TimesNewRomanPSMT" w:cstheme="minorHAnsi"/>
          <w:sz w:val="24"/>
          <w:szCs w:val="24"/>
        </w:rPr>
      </w:pPr>
      <w:r>
        <w:rPr>
          <w:i/>
          <w:sz w:val="24"/>
        </w:rPr>
        <w:t xml:space="preserve">Odstavek 2. </w:t>
      </w:r>
      <w:r>
        <w:rPr>
          <w:sz w:val="24"/>
        </w:rPr>
        <w:t>Prepoved iz odstavka 1 vključuje tudi izdelke, ki so namenjeni uporabi skupaj z izdelki, ki jih zajema odstavek 1.</w:t>
      </w:r>
    </w:p>
    <w:p w14:paraId="6C243789" w14:textId="7796837F" w:rsidR="00BB6654" w:rsidRPr="00704E6A" w:rsidRDefault="00BB6654" w:rsidP="00BB6654">
      <w:pPr>
        <w:rPr>
          <w:rFonts w:cstheme="minorHAnsi"/>
          <w:sz w:val="24"/>
          <w:szCs w:val="24"/>
        </w:rPr>
      </w:pPr>
      <w:r>
        <w:rPr>
          <w:i/>
          <w:sz w:val="24"/>
        </w:rPr>
        <w:t>Odstavek 3.</w:t>
      </w:r>
      <w:r>
        <w:rPr>
          <w:sz w:val="24"/>
        </w:rPr>
        <w:t xml:space="preserve"> Prepoved iz odstavka 2 med drugim vključuje polnilce, prazne posodice za ponovno polnjenje, embalažo, baterije ali arome. Prepoved iz odstavka 2 ne vključuje izdelkov, ki so namenjeni splošnejši uporabi, razen če so posebej zasnovani ali se tržijo v zvezi z elektronskimi cigaretami in posodicami za ponovno polnjenje z nikotinom in brez.</w:t>
      </w:r>
    </w:p>
    <w:p w14:paraId="44736DC4" w14:textId="643F85A3" w:rsidR="00BB6654" w:rsidRPr="00704E6A" w:rsidRDefault="00BB6654" w:rsidP="00704E6A">
      <w:pPr>
        <w:keepNext/>
        <w:keepLines/>
        <w:rPr>
          <w:rStyle w:val="tlid-translation"/>
          <w:rFonts w:cstheme="minorHAnsi"/>
          <w:color w:val="000000" w:themeColor="text1"/>
          <w:sz w:val="24"/>
          <w:szCs w:val="24"/>
        </w:rPr>
      </w:pPr>
      <w:r>
        <w:rPr>
          <w:i/>
          <w:sz w:val="24"/>
        </w:rPr>
        <w:t xml:space="preserve">Odstavek 4. </w:t>
      </w:r>
      <w:r>
        <w:rPr>
          <w:sz w:val="24"/>
        </w:rPr>
        <w:t>V skladu s prepovedjo iz odstavkov 1 in 2 je prepovedano naslednje:</w:t>
      </w:r>
    </w:p>
    <w:p w14:paraId="1B46E0BB" w14:textId="77A26A6A"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rPr>
        <w:t>neposredno ali posredno oglaševanje ali navajanje, da se na prodajnem mestu prodajajo elektronske cigarete in posodice za ponovno polnjenje z nikotinom in brez,</w:t>
      </w:r>
    </w:p>
    <w:p w14:paraId="09282853" w14:textId="618432FC"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rPr>
        <w:t>uporaba ilustracij, slik, barv, logotipov, simbolov ali drugih sredstev, s katerimi se potrošnikom daje vtis, da se nanašajo na izdelke ali kategorije izdelkov, ki jih zajemata odstavka 1 in 2, ali vtis, da so ti izdelki koristni za zdravje, manj škodljivi od drugih izdelkov, da služijo kot pripomoček pri opuščanju kajenja ali imajo druge koristne učinke ali prednosti, ali</w:t>
      </w:r>
    </w:p>
    <w:p w14:paraId="649FA914" w14:textId="693EE4C4"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rPr>
        <w:t>te izdelke izpostavljati s pomočjo barve, osvetlitve ali na drug način glede na druge dele prodajnega mesta.</w:t>
      </w:r>
    </w:p>
    <w:p w14:paraId="5C26558E"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45AD1B00"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t>Poglavje 4</w:t>
      </w:r>
    </w:p>
    <w:p w14:paraId="1CF1B6DA"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Nevtralne informacije na izdelkih in cene</w:t>
      </w:r>
    </w:p>
    <w:p w14:paraId="00009999"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211323D"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b/>
          <w:sz w:val="24"/>
        </w:rPr>
        <w:t xml:space="preserve">Oddelek 4. </w:t>
      </w:r>
      <w:r>
        <w:rPr>
          <w:sz w:val="24"/>
        </w:rPr>
        <w:t>Na prodajnih mestih se kupcem lahko zagotovijo nevtralne informacije o tem, katere elektronske cigarete in posodice za ponovno polnjenje z nikotinom in brez se prodajajo na prodajnem mestu, in o cenah teh izdelkov.</w:t>
      </w:r>
    </w:p>
    <w:p w14:paraId="58C115B8"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i/>
          <w:sz w:val="24"/>
        </w:rPr>
        <w:t>Odstavek 2.</w:t>
      </w:r>
      <w:r>
        <w:rPr>
          <w:sz w:val="24"/>
        </w:rPr>
        <w:t xml:space="preserve"> Informacije, dovoljene v skladu z odstavkom 1, vključujejo:</w:t>
      </w:r>
    </w:p>
    <w:p w14:paraId="026B0705" w14:textId="2C650B78" w:rsidR="00BB6654" w:rsidRPr="00704E6A" w:rsidRDefault="0099201C" w:rsidP="00BB6654">
      <w:pPr>
        <w:pStyle w:val="ListParagraph"/>
        <w:numPr>
          <w:ilvl w:val="0"/>
          <w:numId w:val="1"/>
        </w:numPr>
        <w:autoSpaceDE w:val="0"/>
        <w:autoSpaceDN w:val="0"/>
        <w:adjustRightInd w:val="0"/>
        <w:spacing w:after="0" w:line="240" w:lineRule="auto"/>
        <w:rPr>
          <w:rFonts w:cstheme="minorHAnsi"/>
          <w:sz w:val="24"/>
          <w:szCs w:val="24"/>
        </w:rPr>
      </w:pPr>
      <w:r>
        <w:rPr>
          <w:sz w:val="24"/>
        </w:rPr>
        <w:t>blagovno znamko izdelka in ime izdelka,</w:t>
      </w:r>
    </w:p>
    <w:p w14:paraId="5EF8EFC1" w14:textId="3B75C0E1" w:rsidR="00BB6654" w:rsidRPr="00704E6A" w:rsidRDefault="00BB6654" w:rsidP="00BB6654">
      <w:pPr>
        <w:pStyle w:val="ListParagraph"/>
        <w:numPr>
          <w:ilvl w:val="0"/>
          <w:numId w:val="1"/>
        </w:numPr>
        <w:autoSpaceDE w:val="0"/>
        <w:autoSpaceDN w:val="0"/>
        <w:adjustRightInd w:val="0"/>
        <w:spacing w:after="0" w:line="240" w:lineRule="auto"/>
        <w:rPr>
          <w:rFonts w:cstheme="minorHAnsi"/>
          <w:sz w:val="24"/>
          <w:szCs w:val="24"/>
        </w:rPr>
      </w:pPr>
      <w:r>
        <w:rPr>
          <w:sz w:val="24"/>
        </w:rPr>
        <w:lastRenderedPageBreak/>
        <w:t>število, težo in prostornino ter</w:t>
      </w:r>
    </w:p>
    <w:p w14:paraId="0F12AE03" w14:textId="77777777" w:rsidR="00BB6654" w:rsidRPr="00704E6A" w:rsidRDefault="00BB6654" w:rsidP="00BB6654">
      <w:pPr>
        <w:pStyle w:val="ListParagraph"/>
        <w:numPr>
          <w:ilvl w:val="0"/>
          <w:numId w:val="1"/>
        </w:numPr>
        <w:autoSpaceDE w:val="0"/>
        <w:autoSpaceDN w:val="0"/>
        <w:adjustRightInd w:val="0"/>
        <w:spacing w:after="0" w:line="240" w:lineRule="auto"/>
        <w:rPr>
          <w:rFonts w:cstheme="minorHAnsi"/>
          <w:sz w:val="24"/>
          <w:szCs w:val="24"/>
        </w:rPr>
      </w:pPr>
      <w:r>
        <w:rPr>
          <w:sz w:val="24"/>
        </w:rPr>
        <w:t>ceno.</w:t>
      </w:r>
    </w:p>
    <w:p w14:paraId="5AAA6CF9" w14:textId="77777777" w:rsidR="00BB6654" w:rsidRPr="00704E6A" w:rsidRDefault="00BB6654" w:rsidP="00BB6654">
      <w:pPr>
        <w:autoSpaceDE w:val="0"/>
        <w:autoSpaceDN w:val="0"/>
        <w:adjustRightInd w:val="0"/>
        <w:spacing w:after="0" w:line="240" w:lineRule="auto"/>
        <w:rPr>
          <w:rFonts w:cstheme="minorHAnsi"/>
          <w:sz w:val="24"/>
          <w:szCs w:val="24"/>
        </w:rPr>
      </w:pPr>
    </w:p>
    <w:p w14:paraId="1AA50F0B" w14:textId="77F20D97" w:rsidR="0099201C" w:rsidRPr="00704E6A" w:rsidRDefault="0099201C" w:rsidP="00704E6A">
      <w:pPr>
        <w:keepNext/>
        <w:keepLines/>
        <w:autoSpaceDE w:val="0"/>
        <w:autoSpaceDN w:val="0"/>
        <w:adjustRightInd w:val="0"/>
        <w:spacing w:after="0" w:line="240" w:lineRule="auto"/>
        <w:rPr>
          <w:rFonts w:cstheme="minorHAnsi"/>
          <w:sz w:val="24"/>
          <w:szCs w:val="24"/>
        </w:rPr>
      </w:pPr>
      <w:r>
        <w:rPr>
          <w:i/>
          <w:sz w:val="24"/>
        </w:rPr>
        <w:t xml:space="preserve">Odstavek 3. </w:t>
      </w:r>
      <w:r>
        <w:rPr>
          <w:sz w:val="24"/>
        </w:rPr>
        <w:t>Informacije iz odstavka 2 se navedejo na nevtralnem seznamu. Informacije na seznamu se navedejo s črno pisavo na belem listu velikosti A4, ki ne sme vsebovati ilustracij, slik, krepke pisave, barv, logotipov, simbolov ali drugega besedila, razen v primerih iz odstavka 4. Nobene informacije na seznamu ne smejo biti izpostavljene in informacije morajo biti:</w:t>
      </w:r>
    </w:p>
    <w:p w14:paraId="493ED696" w14:textId="16CC6D2D"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rPr>
        <w:t>navedene po abecednem vrstnem redu glede na imena izdelkov,</w:t>
      </w:r>
    </w:p>
    <w:p w14:paraId="0ABB1E2C" w14:textId="48624B42"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rPr>
        <w:t>navedena v naslednjem zaporedju: blagovna znamka izdelka, ime izdelka, število, teža in prostornina ter cena,</w:t>
      </w:r>
    </w:p>
    <w:p w14:paraId="4781441E" w14:textId="1C005258"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rPr>
        <w:t>navedene s pisavo Helvetica največje velikosti 14 pik ter</w:t>
      </w:r>
    </w:p>
    <w:p w14:paraId="451F0D56" w14:textId="77777777" w:rsidR="0099201C" w:rsidRPr="00704E6A" w:rsidRDefault="0099201C" w:rsidP="0099201C">
      <w:pPr>
        <w:pStyle w:val="ListParagraph"/>
        <w:numPr>
          <w:ilvl w:val="0"/>
          <w:numId w:val="5"/>
        </w:numPr>
        <w:autoSpaceDE w:val="0"/>
        <w:autoSpaceDN w:val="0"/>
        <w:adjustRightInd w:val="0"/>
        <w:spacing w:after="0" w:line="240" w:lineRule="auto"/>
        <w:rPr>
          <w:rFonts w:cstheme="minorHAnsi"/>
          <w:i/>
          <w:sz w:val="24"/>
          <w:szCs w:val="24"/>
        </w:rPr>
      </w:pPr>
      <w:r>
        <w:rPr>
          <w:sz w:val="24"/>
        </w:rPr>
        <w:t>poravnane z levim robom.</w:t>
      </w:r>
    </w:p>
    <w:p w14:paraId="5FC1443B" w14:textId="21DE1CD2" w:rsidR="00BB6654" w:rsidRPr="00704E6A" w:rsidRDefault="00BB6654" w:rsidP="0099201C">
      <w:pPr>
        <w:autoSpaceDE w:val="0"/>
        <w:autoSpaceDN w:val="0"/>
        <w:adjustRightInd w:val="0"/>
        <w:spacing w:after="0" w:line="240" w:lineRule="auto"/>
        <w:rPr>
          <w:rFonts w:cstheme="minorHAnsi"/>
          <w:i/>
          <w:sz w:val="24"/>
          <w:szCs w:val="24"/>
        </w:rPr>
      </w:pPr>
    </w:p>
    <w:p w14:paraId="462AE957" w14:textId="3274BAEA" w:rsidR="00BB6654" w:rsidRPr="00704E6A" w:rsidRDefault="00BB6654" w:rsidP="00BB6654">
      <w:pPr>
        <w:autoSpaceDE w:val="0"/>
        <w:autoSpaceDN w:val="0"/>
        <w:adjustRightInd w:val="0"/>
        <w:spacing w:after="0" w:line="240" w:lineRule="auto"/>
        <w:rPr>
          <w:rFonts w:cstheme="minorHAnsi"/>
          <w:sz w:val="24"/>
          <w:szCs w:val="24"/>
        </w:rPr>
      </w:pPr>
      <w:r>
        <w:rPr>
          <w:i/>
          <w:sz w:val="24"/>
        </w:rPr>
        <w:t xml:space="preserve">Odstavek 4. </w:t>
      </w:r>
      <w:r>
        <w:rPr>
          <w:sz w:val="24"/>
        </w:rPr>
        <w:t>Na nevtralnem seznamu iz odstavka 3 so navedene informacije o starostni omejitvi prodaje elektronskih cigaret in posodic za ponovno polnjenje z nikotinom in brez, glej oddelek 15(1) Zakona o elektronskih cigaretah itd., ki jih pripravi Danski zdravstveni organ.</w:t>
      </w:r>
    </w:p>
    <w:p w14:paraId="77468B97" w14:textId="77777777" w:rsidR="00BB6654" w:rsidRPr="00704E6A" w:rsidRDefault="00BB6654" w:rsidP="00BB6654">
      <w:pPr>
        <w:autoSpaceDE w:val="0"/>
        <w:autoSpaceDN w:val="0"/>
        <w:adjustRightInd w:val="0"/>
        <w:spacing w:after="0" w:line="240" w:lineRule="auto"/>
        <w:rPr>
          <w:rFonts w:cstheme="minorHAnsi"/>
          <w:sz w:val="24"/>
          <w:szCs w:val="24"/>
        </w:rPr>
      </w:pPr>
    </w:p>
    <w:p w14:paraId="686609A7" w14:textId="4DC61D01" w:rsidR="00BB6654" w:rsidRPr="00704E6A" w:rsidRDefault="0054510B" w:rsidP="00BB6654">
      <w:pPr>
        <w:autoSpaceDE w:val="0"/>
        <w:autoSpaceDN w:val="0"/>
        <w:adjustRightInd w:val="0"/>
        <w:spacing w:after="0" w:line="240" w:lineRule="auto"/>
        <w:rPr>
          <w:rFonts w:cstheme="minorHAnsi"/>
          <w:i/>
          <w:sz w:val="24"/>
          <w:szCs w:val="24"/>
        </w:rPr>
      </w:pPr>
      <w:r>
        <w:rPr>
          <w:i/>
          <w:sz w:val="24"/>
        </w:rPr>
        <w:t xml:space="preserve">Odstavek 5. </w:t>
      </w:r>
      <w:r>
        <w:rPr>
          <w:sz w:val="24"/>
        </w:rPr>
        <w:t>Vsakemu izdelku z nevtralnega seznama iz odstavka 3 se lahko določi številka.</w:t>
      </w:r>
    </w:p>
    <w:p w14:paraId="2D8D37CA" w14:textId="77777777" w:rsidR="00BB6654" w:rsidRPr="00704E6A" w:rsidRDefault="00BB6654" w:rsidP="00BB6654">
      <w:pPr>
        <w:autoSpaceDE w:val="0"/>
        <w:autoSpaceDN w:val="0"/>
        <w:adjustRightInd w:val="0"/>
        <w:spacing w:after="0" w:line="240" w:lineRule="auto"/>
        <w:rPr>
          <w:rFonts w:cstheme="minorHAnsi"/>
          <w:sz w:val="24"/>
          <w:szCs w:val="24"/>
        </w:rPr>
      </w:pPr>
    </w:p>
    <w:p w14:paraId="1DA21E58" w14:textId="7C2054D8" w:rsidR="00BB6654" w:rsidRPr="00704E6A" w:rsidRDefault="0054510B" w:rsidP="00BB6654">
      <w:pPr>
        <w:autoSpaceDE w:val="0"/>
        <w:autoSpaceDN w:val="0"/>
        <w:adjustRightInd w:val="0"/>
        <w:spacing w:after="0" w:line="240" w:lineRule="auto"/>
        <w:rPr>
          <w:rFonts w:cstheme="minorHAnsi"/>
          <w:sz w:val="24"/>
          <w:szCs w:val="24"/>
        </w:rPr>
      </w:pPr>
      <w:r>
        <w:rPr>
          <w:i/>
          <w:sz w:val="24"/>
        </w:rPr>
        <w:t>Odstavek 6.</w:t>
      </w:r>
      <w:r>
        <w:rPr>
          <w:sz w:val="24"/>
        </w:rPr>
        <w:t xml:space="preserve"> Nevtralni seznam iz odstavka 3 se lahko razdeli na eno ali več naslednjih kategorij: „e-cigareta“, „posodice za ponovno polnjenje z e-tekočino“, „kombinirano pakiranje“ in „drugo“. Izdelek se navede v kategoriji, v katero spada.</w:t>
      </w:r>
    </w:p>
    <w:p w14:paraId="261EF89E" w14:textId="77777777" w:rsidR="00BB6654" w:rsidRPr="00704E6A" w:rsidRDefault="00BB6654" w:rsidP="00BB6654">
      <w:pPr>
        <w:autoSpaceDE w:val="0"/>
        <w:autoSpaceDN w:val="0"/>
        <w:adjustRightInd w:val="0"/>
        <w:spacing w:after="0" w:line="240" w:lineRule="auto"/>
        <w:rPr>
          <w:rFonts w:cstheme="minorHAnsi"/>
          <w:i/>
          <w:sz w:val="24"/>
          <w:szCs w:val="24"/>
        </w:rPr>
      </w:pPr>
    </w:p>
    <w:p w14:paraId="0D3481DE" w14:textId="70726CE6" w:rsidR="00BB6654" w:rsidRPr="00704E6A" w:rsidRDefault="00BB6654" w:rsidP="00BB6654">
      <w:pPr>
        <w:autoSpaceDE w:val="0"/>
        <w:autoSpaceDN w:val="0"/>
        <w:adjustRightInd w:val="0"/>
        <w:spacing w:after="0" w:line="240" w:lineRule="auto"/>
        <w:rPr>
          <w:rFonts w:cstheme="minorHAnsi"/>
          <w:sz w:val="24"/>
          <w:szCs w:val="24"/>
        </w:rPr>
      </w:pPr>
      <w:r>
        <w:rPr>
          <w:i/>
          <w:sz w:val="24"/>
        </w:rPr>
        <w:t>Odstavek 7.</w:t>
      </w:r>
      <w:r>
        <w:rPr>
          <w:sz w:val="24"/>
        </w:rPr>
        <w:t xml:space="preserve"> Na fizičnih prodajnih mestih se nevtralni seznam iz odstavka 3 lahko pokaže na zahtevo kupca ali pa se prikaže na blagajni, na kateri dela zaposleni.</w:t>
      </w:r>
    </w:p>
    <w:p w14:paraId="3266EB8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316677A1"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t>Poglavje 5</w:t>
      </w:r>
    </w:p>
    <w:p w14:paraId="4308304F" w14:textId="77777777" w:rsidR="00BB6654" w:rsidRPr="00704E6A" w:rsidRDefault="00BB6654" w:rsidP="00704E6A">
      <w:pPr>
        <w:keepNext/>
        <w:keepLines/>
        <w:jc w:val="center"/>
        <w:rPr>
          <w:rFonts w:cstheme="minorHAnsi"/>
          <w:i/>
          <w:iCs/>
          <w:sz w:val="24"/>
          <w:szCs w:val="24"/>
        </w:rPr>
      </w:pPr>
      <w:r>
        <w:rPr>
          <w:i/>
          <w:sz w:val="24"/>
        </w:rPr>
        <w:t>Prodaja z digitalnimi rešitvami in prek spleta</w:t>
      </w:r>
    </w:p>
    <w:p w14:paraId="2C3211DB" w14:textId="1FB2FB32" w:rsidR="00BB6654" w:rsidRPr="00704E6A" w:rsidRDefault="00BB6654" w:rsidP="00BB6654">
      <w:pPr>
        <w:autoSpaceDE w:val="0"/>
        <w:autoSpaceDN w:val="0"/>
        <w:adjustRightInd w:val="0"/>
        <w:spacing w:after="0" w:line="240" w:lineRule="auto"/>
        <w:rPr>
          <w:rFonts w:cstheme="minorHAnsi"/>
          <w:sz w:val="24"/>
          <w:szCs w:val="24"/>
        </w:rPr>
      </w:pPr>
      <w:r>
        <w:rPr>
          <w:b/>
          <w:sz w:val="24"/>
        </w:rPr>
        <w:t>Oddelek 5.</w:t>
      </w:r>
      <w:r>
        <w:rPr>
          <w:sz w:val="24"/>
        </w:rPr>
        <w:t xml:space="preserve"> Prepoved posta</w:t>
      </w:r>
      <w:r w:rsidR="00D10D76">
        <w:rPr>
          <w:sz w:val="24"/>
        </w:rPr>
        <w:t>vitve</w:t>
      </w:r>
      <w:r>
        <w:rPr>
          <w:sz w:val="24"/>
        </w:rPr>
        <w:t xml:space="preserve"> in prikazovanja </w:t>
      </w:r>
      <w:r w:rsidR="00D10D76">
        <w:rPr>
          <w:sz w:val="24"/>
        </w:rPr>
        <w:t xml:space="preserve">na vidnem mestu </w:t>
      </w:r>
      <w:r>
        <w:rPr>
          <w:sz w:val="24"/>
        </w:rPr>
        <w:t xml:space="preserve">elektronskih cigaret in posodic za ponovno polnjenje z nikotinom in brez na prodajnih mestih iz oddelka 3(1) in (2) velja tudi za prodajo z uporabo digitalnih rešitev, kot so </w:t>
      </w:r>
      <w:r w:rsidR="00EB63E1">
        <w:rPr>
          <w:sz w:val="24"/>
        </w:rPr>
        <w:t>domače strani</w:t>
      </w:r>
      <w:r>
        <w:rPr>
          <w:sz w:val="24"/>
        </w:rPr>
        <w:t xml:space="preserve"> trgovcev na drobno, spletne trgovine, </w:t>
      </w:r>
      <w:r w:rsidR="00EB63E1">
        <w:rPr>
          <w:sz w:val="24"/>
        </w:rPr>
        <w:t>domače strani</w:t>
      </w:r>
      <w:r>
        <w:rPr>
          <w:sz w:val="24"/>
        </w:rPr>
        <w:t xml:space="preserve"> podjetij, strani podjetij v družbenih medijih in aplikacije.</w:t>
      </w:r>
    </w:p>
    <w:p w14:paraId="17E3B928" w14:textId="77777777" w:rsidR="00BB6654" w:rsidRPr="00704E6A" w:rsidRDefault="00BB6654" w:rsidP="00BB6654">
      <w:pPr>
        <w:autoSpaceDE w:val="0"/>
        <w:autoSpaceDN w:val="0"/>
        <w:adjustRightInd w:val="0"/>
        <w:spacing w:after="0" w:line="240" w:lineRule="auto"/>
        <w:rPr>
          <w:rFonts w:cstheme="minorHAnsi"/>
          <w:i/>
          <w:sz w:val="24"/>
          <w:szCs w:val="24"/>
        </w:rPr>
      </w:pPr>
    </w:p>
    <w:p w14:paraId="1642E8A9"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rPr>
        <w:t xml:space="preserve">Odstavek 2. </w:t>
      </w:r>
      <w:r>
        <w:rPr>
          <w:sz w:val="24"/>
        </w:rPr>
        <w:t>Na prodajnih mestih iz odstavka 1 se kupcem lahko zagotovijo nevtralne informacije o tem, katere elektronske cigarete in posodice za ponovno polnjenje z nikotinom in brez se prodajajo na prodajnem mestu, in o cenah teh izdelkov.</w:t>
      </w:r>
    </w:p>
    <w:p w14:paraId="1FE4468E" w14:textId="77777777" w:rsidR="00BB6654" w:rsidRPr="00704E6A" w:rsidRDefault="00BB6654" w:rsidP="00BB6654">
      <w:pPr>
        <w:autoSpaceDE w:val="0"/>
        <w:autoSpaceDN w:val="0"/>
        <w:adjustRightInd w:val="0"/>
        <w:spacing w:after="0" w:line="240" w:lineRule="auto"/>
        <w:rPr>
          <w:rFonts w:cstheme="minorHAnsi"/>
          <w:i/>
          <w:sz w:val="24"/>
          <w:szCs w:val="24"/>
        </w:rPr>
      </w:pPr>
    </w:p>
    <w:p w14:paraId="1373810B"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i/>
          <w:sz w:val="24"/>
        </w:rPr>
        <w:t>Odstavek 3.</w:t>
      </w:r>
      <w:r>
        <w:rPr>
          <w:sz w:val="24"/>
        </w:rPr>
        <w:t xml:space="preserve"> Informacije, dovoljene v skladu z odstavkom 2, vključujejo:</w:t>
      </w:r>
    </w:p>
    <w:p w14:paraId="512A3319" w14:textId="33A2ED56"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rPr>
        <w:t>blagovno znamko izdelka in ime izdelka,</w:t>
      </w:r>
    </w:p>
    <w:p w14:paraId="5AF73772" w14:textId="0C77CE98"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rPr>
        <w:t>število, težo in prostornino ter</w:t>
      </w:r>
    </w:p>
    <w:p w14:paraId="591709CC" w14:textId="77777777"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rPr>
        <w:t>ceno.</w:t>
      </w:r>
    </w:p>
    <w:p w14:paraId="63DFBAD6" w14:textId="77777777" w:rsidR="00BB6654" w:rsidRPr="00704E6A" w:rsidRDefault="00BB6654" w:rsidP="00BB6654">
      <w:pPr>
        <w:autoSpaceDE w:val="0"/>
        <w:autoSpaceDN w:val="0"/>
        <w:adjustRightInd w:val="0"/>
        <w:spacing w:after="0" w:line="240" w:lineRule="auto"/>
        <w:rPr>
          <w:rFonts w:cstheme="minorHAnsi"/>
          <w:i/>
          <w:sz w:val="24"/>
          <w:szCs w:val="24"/>
        </w:rPr>
      </w:pPr>
    </w:p>
    <w:p w14:paraId="4BA96F3C" w14:textId="53D798D9" w:rsidR="00D543FF" w:rsidRDefault="00BB6654" w:rsidP="007A2FDC">
      <w:pPr>
        <w:autoSpaceDE w:val="0"/>
        <w:autoSpaceDN w:val="0"/>
        <w:adjustRightInd w:val="0"/>
        <w:spacing w:after="0" w:line="240" w:lineRule="auto"/>
        <w:rPr>
          <w:rFonts w:cstheme="minorHAnsi"/>
          <w:sz w:val="24"/>
          <w:szCs w:val="24"/>
        </w:rPr>
      </w:pPr>
      <w:r>
        <w:rPr>
          <w:i/>
          <w:sz w:val="24"/>
        </w:rPr>
        <w:t xml:space="preserve">Odstavek 4. </w:t>
      </w:r>
      <w:r>
        <w:rPr>
          <w:sz w:val="24"/>
        </w:rPr>
        <w:t xml:space="preserve">Informacije iz odstavka 3 ne smejo biti prikazane skupaj z oziroma jim ne smejo biti priložene ilustracije, slike, barve, logotipi, simboli ali drugo besedilo. Navedeno pa velja za simbol „Dodaj v košarico“. Nobene informacije ne smejo biti izpostavljene in informacije se navedejo s </w:t>
      </w:r>
      <w:r>
        <w:rPr>
          <w:sz w:val="24"/>
        </w:rPr>
        <w:lastRenderedPageBreak/>
        <w:t xml:space="preserve">črno pisavo enake vrste in velikosti, ki se običajno uporablja za opisovanje izdelkov na </w:t>
      </w:r>
      <w:r w:rsidR="00D10D76">
        <w:rPr>
          <w:sz w:val="24"/>
        </w:rPr>
        <w:t>domači strani.</w:t>
      </w:r>
    </w:p>
    <w:p w14:paraId="44E7930B" w14:textId="6B3D423B" w:rsidR="007A2FDC" w:rsidRPr="00704E6A" w:rsidRDefault="007A2FDC" w:rsidP="007A2FDC">
      <w:pPr>
        <w:autoSpaceDE w:val="0"/>
        <w:autoSpaceDN w:val="0"/>
        <w:adjustRightInd w:val="0"/>
        <w:spacing w:after="0" w:line="240" w:lineRule="auto"/>
        <w:rPr>
          <w:rFonts w:cstheme="minorHAnsi"/>
          <w:sz w:val="24"/>
          <w:szCs w:val="24"/>
        </w:rPr>
      </w:pPr>
      <w:r>
        <w:rPr>
          <w:i/>
          <w:sz w:val="24"/>
        </w:rPr>
        <w:t>Odstavek 5.</w:t>
      </w:r>
      <w:r>
        <w:rPr>
          <w:sz w:val="24"/>
        </w:rPr>
        <w:t xml:space="preserve"> Informacije iz odstavka 4 ne smejo dajati vtisa, da so elektronske cigarete in posodice za ponovno polnjenje z nikotinom in brez koristne za zdravje, manj škodljive od drugih izdelkov ali imajo druge koristne učinke ali prednosti.</w:t>
      </w:r>
    </w:p>
    <w:p w14:paraId="78C8A825" w14:textId="77777777" w:rsidR="007A2FDC" w:rsidRPr="00704E6A" w:rsidRDefault="007A2FDC" w:rsidP="007A2FDC">
      <w:pPr>
        <w:autoSpaceDE w:val="0"/>
        <w:autoSpaceDN w:val="0"/>
        <w:adjustRightInd w:val="0"/>
        <w:spacing w:after="0" w:line="240" w:lineRule="auto"/>
        <w:rPr>
          <w:rFonts w:cstheme="minorHAnsi"/>
          <w:i/>
          <w:sz w:val="24"/>
          <w:szCs w:val="24"/>
        </w:rPr>
      </w:pPr>
    </w:p>
    <w:p w14:paraId="19C321F4" w14:textId="77777777" w:rsidR="00BB6654" w:rsidRPr="00704E6A" w:rsidRDefault="00BB6654" w:rsidP="00BB6654">
      <w:pPr>
        <w:autoSpaceDE w:val="0"/>
        <w:autoSpaceDN w:val="0"/>
        <w:adjustRightInd w:val="0"/>
        <w:spacing w:after="0" w:line="240" w:lineRule="auto"/>
        <w:rPr>
          <w:rFonts w:cstheme="minorHAnsi"/>
          <w:i/>
          <w:sz w:val="24"/>
          <w:szCs w:val="24"/>
        </w:rPr>
      </w:pPr>
    </w:p>
    <w:p w14:paraId="1958192B" w14:textId="77777777" w:rsidR="00BB6654" w:rsidRPr="00704E6A" w:rsidRDefault="00BB6654" w:rsidP="00BB6654">
      <w:pPr>
        <w:autoSpaceDE w:val="0"/>
        <w:autoSpaceDN w:val="0"/>
        <w:adjustRightInd w:val="0"/>
        <w:spacing w:after="0" w:line="240" w:lineRule="auto"/>
        <w:rPr>
          <w:rFonts w:cstheme="minorHAnsi"/>
          <w:i/>
          <w:sz w:val="24"/>
          <w:szCs w:val="24"/>
        </w:rPr>
      </w:pPr>
    </w:p>
    <w:p w14:paraId="63CA451C" w14:textId="1B257FA7" w:rsidR="00BB6654" w:rsidRPr="00704E6A" w:rsidRDefault="00BB6654" w:rsidP="00BB6654">
      <w:pPr>
        <w:autoSpaceDE w:val="0"/>
        <w:autoSpaceDN w:val="0"/>
        <w:adjustRightInd w:val="0"/>
        <w:spacing w:after="0" w:line="240" w:lineRule="auto"/>
        <w:rPr>
          <w:rFonts w:cstheme="minorHAnsi"/>
          <w:sz w:val="24"/>
          <w:szCs w:val="24"/>
        </w:rPr>
      </w:pPr>
      <w:r>
        <w:rPr>
          <w:i/>
          <w:sz w:val="24"/>
        </w:rPr>
        <w:t>Odstavek 6.</w:t>
      </w:r>
      <w:r>
        <w:rPr>
          <w:sz w:val="24"/>
        </w:rPr>
        <w:t xml:space="preserve"> Prodajna mesta iz odstavka 1, na katerih se prodajajo ali kjer se spodbuja prodaja elektronskih cigaret in posodic za ponovno polnjenje z nikotinom in brez, kupcem ali obiskovalcem strani ne smejo </w:t>
      </w:r>
      <w:r w:rsidR="00D10D76">
        <w:rPr>
          <w:sz w:val="24"/>
        </w:rPr>
        <w:t>omogočati</w:t>
      </w:r>
      <w:r>
        <w:rPr>
          <w:sz w:val="24"/>
        </w:rPr>
        <w:t>, da o</w:t>
      </w:r>
      <w:r w:rsidR="00D10D76">
        <w:rPr>
          <w:sz w:val="24"/>
        </w:rPr>
        <w:t>pišejo svojo izkušnjo z izdelkom iz odstavka 1, ga</w:t>
      </w:r>
      <w:r>
        <w:rPr>
          <w:sz w:val="24"/>
        </w:rPr>
        <w:t xml:space="preserve"> ocenijo ali všečkajo, </w:t>
      </w:r>
      <w:r w:rsidR="00D10D76" w:rsidRPr="00D10D76">
        <w:rPr>
          <w:sz w:val="24"/>
        </w:rPr>
        <w:t>razen kadar je ta opis izkušnje ali ocena vidna le zaposlenim na prodajnem me</w:t>
      </w:r>
      <w:r w:rsidR="00D10D76">
        <w:rPr>
          <w:sz w:val="24"/>
        </w:rPr>
        <w:t>stu, ki prodaja zadevni izdelek</w:t>
      </w:r>
      <w:r>
        <w:rPr>
          <w:sz w:val="24"/>
        </w:rPr>
        <w:t>.</w:t>
      </w:r>
    </w:p>
    <w:p w14:paraId="61CA2FBE"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24966D6F"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sz w:val="24"/>
        </w:rPr>
        <w:t>Poglavje 6</w:t>
      </w:r>
    </w:p>
    <w:p w14:paraId="39F0F3E5" w14:textId="77777777" w:rsidR="00BB6654" w:rsidRPr="00704E6A" w:rsidRDefault="00BB6654" w:rsidP="00704E6A">
      <w:pPr>
        <w:keepNext/>
        <w:keepLines/>
        <w:spacing w:line="240" w:lineRule="auto"/>
        <w:jc w:val="center"/>
        <w:rPr>
          <w:rFonts w:cstheme="minorHAnsi"/>
          <w:i/>
          <w:iCs/>
          <w:sz w:val="24"/>
          <w:szCs w:val="24"/>
        </w:rPr>
      </w:pPr>
      <w:r>
        <w:rPr>
          <w:i/>
          <w:sz w:val="24"/>
        </w:rPr>
        <w:t>Fizična prodajna mesta, ki so specializirana za prodajo elektronskih cigaret in posodic za ponovno polnjenje z nikotinom in brez</w:t>
      </w:r>
    </w:p>
    <w:p w14:paraId="6BC97759" w14:textId="548AA41A" w:rsidR="00BB6654" w:rsidRPr="00D543FF" w:rsidRDefault="00BB6654" w:rsidP="00BB6654">
      <w:pPr>
        <w:autoSpaceDE w:val="0"/>
        <w:autoSpaceDN w:val="0"/>
        <w:adjustRightInd w:val="0"/>
        <w:spacing w:after="0" w:line="240" w:lineRule="auto"/>
        <w:rPr>
          <w:rFonts w:cstheme="minorHAnsi"/>
          <w:sz w:val="24"/>
          <w:szCs w:val="24"/>
        </w:rPr>
      </w:pPr>
      <w:r>
        <w:rPr>
          <w:b/>
          <w:sz w:val="24"/>
        </w:rPr>
        <w:t xml:space="preserve">Oddelek 6. </w:t>
      </w:r>
      <w:r>
        <w:rPr>
          <w:sz w:val="24"/>
        </w:rPr>
        <w:t>Prepoved postav</w:t>
      </w:r>
      <w:r w:rsidR="00D10D76">
        <w:rPr>
          <w:sz w:val="24"/>
        </w:rPr>
        <w:t xml:space="preserve">itve in prikazovanja na vidnem mestu </w:t>
      </w:r>
      <w:r>
        <w:rPr>
          <w:sz w:val="24"/>
        </w:rPr>
        <w:t>iz oddelka 3(1) in (2) ne velja za prodajo elektronskih cigaret in posodic za ponovno polnjenje z nikotinom in brez na fizičnih prodajnih mestih, specializiranih za prodajo teh izdelkov.</w:t>
      </w:r>
    </w:p>
    <w:p w14:paraId="2AF48566"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01AE5B79"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rPr>
        <w:t>Odstavek 2.</w:t>
      </w:r>
      <w:r>
        <w:rPr>
          <w:sz w:val="24"/>
        </w:rPr>
        <w:t xml:space="preserve"> Prodajno mesto iz odstavka 1 se šteje za specializirano za prodajo elektronskih cigaret in posodic za ponovno polnjenje z nikotinom in brez, če se na prodajnem mestu prodajajo izključno ali večinoma elektronske cigarete in posodice za ponovno polnjenje z nikotinom in brez.</w:t>
      </w:r>
    </w:p>
    <w:p w14:paraId="18F7D407" w14:textId="77777777" w:rsidR="00BB6654" w:rsidRPr="00704E6A" w:rsidRDefault="00BB6654" w:rsidP="00BB6654">
      <w:pPr>
        <w:autoSpaceDE w:val="0"/>
        <w:autoSpaceDN w:val="0"/>
        <w:adjustRightInd w:val="0"/>
        <w:spacing w:after="0" w:line="240" w:lineRule="auto"/>
        <w:rPr>
          <w:rFonts w:cstheme="minorHAnsi"/>
          <w:i/>
          <w:sz w:val="24"/>
          <w:szCs w:val="24"/>
        </w:rPr>
      </w:pPr>
    </w:p>
    <w:p w14:paraId="768DC451" w14:textId="25EE33B3" w:rsidR="00BB6654" w:rsidRPr="00704E6A" w:rsidRDefault="00BB6654" w:rsidP="00BB6654">
      <w:pPr>
        <w:autoSpaceDE w:val="0"/>
        <w:autoSpaceDN w:val="0"/>
        <w:adjustRightInd w:val="0"/>
        <w:spacing w:after="0" w:line="240" w:lineRule="auto"/>
        <w:rPr>
          <w:rFonts w:cstheme="minorHAnsi"/>
          <w:sz w:val="24"/>
          <w:szCs w:val="24"/>
        </w:rPr>
      </w:pPr>
      <w:r>
        <w:rPr>
          <w:i/>
          <w:sz w:val="24"/>
        </w:rPr>
        <w:t>Odstavek 3.</w:t>
      </w:r>
      <w:r>
        <w:rPr>
          <w:sz w:val="24"/>
        </w:rPr>
        <w:t xml:space="preserve"> Izvzetje od prepovedi </w:t>
      </w:r>
      <w:r w:rsidR="00D10D76">
        <w:rPr>
          <w:sz w:val="24"/>
        </w:rPr>
        <w:t xml:space="preserve">postavitve </w:t>
      </w:r>
      <w:r>
        <w:rPr>
          <w:sz w:val="24"/>
        </w:rPr>
        <w:t xml:space="preserve">in prikazovanja </w:t>
      </w:r>
      <w:r w:rsidR="00D10D76">
        <w:rPr>
          <w:sz w:val="24"/>
        </w:rPr>
        <w:t xml:space="preserve">na vidnem mestu </w:t>
      </w:r>
      <w:r>
        <w:rPr>
          <w:sz w:val="24"/>
        </w:rPr>
        <w:t>iz odstavka 1 velja le za elektronske cigarete in posodice za ponovno polnjenje z nikotinom in brez. Če se na prodajnem mestu prodajajo drugi izdelki ali tobačni izdelki, tobačni nadomestki ali zeliščni izdelki za kajenje, so ti vključeni v prepoved v skladu z oddelkom 3(1) in (2) ali oddelka 2(1) in (2) Odredbe o prep</w:t>
      </w:r>
      <w:r w:rsidR="00D10D76">
        <w:rPr>
          <w:sz w:val="24"/>
        </w:rPr>
        <w:t xml:space="preserve">ovedi oglaševanja, postavitve </w:t>
      </w:r>
      <w:r>
        <w:rPr>
          <w:sz w:val="24"/>
        </w:rPr>
        <w:t xml:space="preserve">in prikazovanja </w:t>
      </w:r>
      <w:r w:rsidR="00D10D76">
        <w:rPr>
          <w:sz w:val="24"/>
        </w:rPr>
        <w:t xml:space="preserve">na vidnem mestu </w:t>
      </w:r>
      <w:r>
        <w:rPr>
          <w:sz w:val="24"/>
        </w:rPr>
        <w:t>itd. tobačnih izdelkov, tobačnih nadomestkov in zeliščnih izdelkov za kajenje.</w:t>
      </w:r>
    </w:p>
    <w:p w14:paraId="37B15BFA"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2A2245BC" w14:textId="17C67F61" w:rsidR="00BB6654" w:rsidRPr="00704E6A" w:rsidRDefault="00BB6654" w:rsidP="00BB6654">
      <w:pPr>
        <w:autoSpaceDE w:val="0"/>
        <w:autoSpaceDN w:val="0"/>
        <w:adjustRightInd w:val="0"/>
        <w:spacing w:after="0" w:line="240" w:lineRule="auto"/>
        <w:rPr>
          <w:rFonts w:cstheme="minorHAnsi"/>
          <w:sz w:val="24"/>
          <w:szCs w:val="24"/>
        </w:rPr>
      </w:pPr>
      <w:r>
        <w:rPr>
          <w:i/>
          <w:sz w:val="24"/>
        </w:rPr>
        <w:t xml:space="preserve">Odstavek 4. </w:t>
      </w:r>
      <w:r>
        <w:rPr>
          <w:sz w:val="24"/>
        </w:rPr>
        <w:t xml:space="preserve">Če prodajno mesto iz odstavka 1 prodaja elektronske cigarete in posodice za ponovno polnjenje z nikotinom in brez prek digitalnih rešitev, kot so </w:t>
      </w:r>
      <w:r w:rsidR="00EB63E1">
        <w:rPr>
          <w:sz w:val="24"/>
        </w:rPr>
        <w:t>domače strani</w:t>
      </w:r>
      <w:r>
        <w:rPr>
          <w:sz w:val="24"/>
        </w:rPr>
        <w:t xml:space="preserve"> trgovcev na drobno, spletne trgovine, </w:t>
      </w:r>
      <w:r w:rsidR="00EB63E1">
        <w:rPr>
          <w:sz w:val="24"/>
        </w:rPr>
        <w:t>domače strani</w:t>
      </w:r>
      <w:r>
        <w:rPr>
          <w:sz w:val="24"/>
        </w:rPr>
        <w:t xml:space="preserve"> podjetij, spletne strani podjetij v družbenih medijih in aplikacije, je navedeno vključeno v oddelek 5.</w:t>
      </w:r>
    </w:p>
    <w:p w14:paraId="7FDA14CF" w14:textId="77777777" w:rsidR="00BB6654" w:rsidRPr="00704E6A" w:rsidRDefault="00BB6654" w:rsidP="00BB6654">
      <w:pPr>
        <w:autoSpaceDE w:val="0"/>
        <w:autoSpaceDN w:val="0"/>
        <w:adjustRightInd w:val="0"/>
        <w:spacing w:after="0" w:line="240" w:lineRule="auto"/>
        <w:rPr>
          <w:rFonts w:cstheme="minorHAnsi"/>
          <w:i/>
          <w:color w:val="000000" w:themeColor="text1"/>
          <w:sz w:val="24"/>
          <w:szCs w:val="24"/>
        </w:rPr>
      </w:pPr>
    </w:p>
    <w:p w14:paraId="6C5D4F65" w14:textId="2080E692" w:rsidR="00BB6654" w:rsidRPr="00704E6A" w:rsidRDefault="00BB6654" w:rsidP="00704E6A">
      <w:pPr>
        <w:keepNext/>
        <w:keepLines/>
        <w:autoSpaceDE w:val="0"/>
        <w:autoSpaceDN w:val="0"/>
        <w:adjustRightInd w:val="0"/>
        <w:spacing w:after="0" w:line="240" w:lineRule="auto"/>
        <w:rPr>
          <w:rFonts w:cstheme="minorHAnsi"/>
          <w:color w:val="000000" w:themeColor="text1"/>
          <w:sz w:val="24"/>
          <w:szCs w:val="24"/>
        </w:rPr>
      </w:pPr>
      <w:r>
        <w:rPr>
          <w:i/>
          <w:color w:val="000000" w:themeColor="text1"/>
          <w:sz w:val="24"/>
        </w:rPr>
        <w:t>Odstavek 5.</w:t>
      </w:r>
      <w:r>
        <w:rPr>
          <w:color w:val="000000" w:themeColor="text1"/>
          <w:sz w:val="24"/>
        </w:rPr>
        <w:t xml:space="preserve"> Fizično prodajno mesto iz odstavka 1 ne sme oglaševati elektronskih cigaret in posodic za ponovno polnjenje z nikotinom in brez na prodajnem mestu, v izložbi ali na pročelju trgovine, razen v primerih iz odstavka 6. To vključuje:</w:t>
      </w:r>
    </w:p>
    <w:p w14:paraId="52BBBBD1" w14:textId="671ED9B1" w:rsidR="00BB6654" w:rsidRPr="00704E6A" w:rsidRDefault="00BB6654" w:rsidP="00BB6654">
      <w:pPr>
        <w:pStyle w:val="ListParagraph"/>
        <w:numPr>
          <w:ilvl w:val="0"/>
          <w:numId w:val="2"/>
        </w:numPr>
        <w:autoSpaceDE w:val="0"/>
        <w:autoSpaceDN w:val="0"/>
        <w:adjustRightInd w:val="0"/>
        <w:spacing w:after="0" w:line="240" w:lineRule="auto"/>
        <w:ind w:left="709"/>
        <w:rPr>
          <w:rFonts w:cstheme="minorHAnsi"/>
          <w:color w:val="000000" w:themeColor="text1"/>
          <w:sz w:val="24"/>
          <w:szCs w:val="24"/>
        </w:rPr>
      </w:pPr>
      <w:r>
        <w:rPr>
          <w:sz w:val="24"/>
        </w:rPr>
        <w:t>neposredno ali posredno izpostavljanje določenega izdelka, imena podjetja, cen ali drugih informacij o elektronskih cigaretah in posodicah za ponovno polnjenje z nikotinom in brez s pomočjo posebne osvetlitve, barv, izpostavljenosti imen izdelkov na policah, izpostavljenimi policami ali slikami, ali</w:t>
      </w:r>
    </w:p>
    <w:p w14:paraId="072130F3" w14:textId="1FB72D24" w:rsidR="00BB6654" w:rsidRPr="00D543FF" w:rsidRDefault="00BB6654" w:rsidP="00BB6654">
      <w:pPr>
        <w:pStyle w:val="ListParagraph"/>
        <w:numPr>
          <w:ilvl w:val="0"/>
          <w:numId w:val="2"/>
        </w:numPr>
        <w:spacing w:line="240" w:lineRule="auto"/>
        <w:ind w:left="709"/>
        <w:rPr>
          <w:rStyle w:val="tlid-translation"/>
          <w:rFonts w:cstheme="minorHAnsi"/>
          <w:sz w:val="24"/>
          <w:szCs w:val="24"/>
        </w:rPr>
      </w:pPr>
      <w:r>
        <w:rPr>
          <w:rStyle w:val="tlid-translation"/>
        </w:rPr>
        <w:lastRenderedPageBreak/>
        <w:t>z besedilom, ilustracijami, slikami, barvami, logotipi ali drugimi sredstvi, na podlagi katerih bi kupec lahko dobil vtis, da je eden ali več izdelkov koristen za zdravje, manj škodljiv od drugih izdelkov, služi kot pripomoček pri opuščanju kajenja ali ima druge koristne učinke ali prednosti.</w:t>
      </w:r>
    </w:p>
    <w:p w14:paraId="1F5F7C9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i/>
          <w:sz w:val="24"/>
        </w:rPr>
        <w:t>Odstavek 6.</w:t>
      </w:r>
      <w:r>
        <w:rPr>
          <w:sz w:val="24"/>
        </w:rPr>
        <w:t xml:space="preserve"> Ime fizičnega prodajnega mesta iz odstavka 1 mora biti navedeno na pročelju trgovine z nevtralno obliko. Ime samo po sebi ne sme imeti oglaševalskega učinka.</w:t>
      </w:r>
    </w:p>
    <w:p w14:paraId="2D3BB467" w14:textId="6191DEB2" w:rsidR="00BB6654" w:rsidRPr="00704E6A" w:rsidRDefault="00BB6654" w:rsidP="00BB6654">
      <w:pPr>
        <w:autoSpaceDE w:val="0"/>
        <w:autoSpaceDN w:val="0"/>
        <w:adjustRightInd w:val="0"/>
        <w:spacing w:after="0" w:line="240" w:lineRule="auto"/>
        <w:rPr>
          <w:rFonts w:eastAsia="TimesNewRomanPSMT"/>
        </w:rPr>
      </w:pPr>
      <w:r>
        <w:rPr>
          <w:i/>
          <w:sz w:val="24"/>
        </w:rPr>
        <w:t>Odstavek 7.</w:t>
      </w:r>
      <w:r>
        <w:rPr>
          <w:sz w:val="24"/>
        </w:rPr>
        <w:t xml:space="preserve"> Izvzetje od prepovedi posta</w:t>
      </w:r>
      <w:r w:rsidR="00D10D76">
        <w:rPr>
          <w:sz w:val="24"/>
        </w:rPr>
        <w:t>vitve</w:t>
      </w:r>
      <w:r>
        <w:rPr>
          <w:sz w:val="24"/>
        </w:rPr>
        <w:t xml:space="preserve"> in prikazovanja </w:t>
      </w:r>
      <w:r w:rsidR="00D10D76">
        <w:rPr>
          <w:sz w:val="24"/>
        </w:rPr>
        <w:t xml:space="preserve">na vidnem mestu </w:t>
      </w:r>
      <w:r>
        <w:rPr>
          <w:sz w:val="24"/>
        </w:rPr>
        <w:t>iz odstavka 1 prodajnemu mestu ne zagotavlja možnosti postav</w:t>
      </w:r>
      <w:r w:rsidR="00D10D76">
        <w:rPr>
          <w:sz w:val="24"/>
        </w:rPr>
        <w:t>itve</w:t>
      </w:r>
      <w:r>
        <w:rPr>
          <w:sz w:val="24"/>
        </w:rPr>
        <w:t xml:space="preserve"> in prikazovanja </w:t>
      </w:r>
      <w:r w:rsidR="00D10D76">
        <w:rPr>
          <w:sz w:val="24"/>
        </w:rPr>
        <w:t xml:space="preserve">na vidnem mestu </w:t>
      </w:r>
      <w:r>
        <w:rPr>
          <w:sz w:val="24"/>
        </w:rPr>
        <w:t>elektronskih cigaret in posodic za ponovno polnjenje z nikotinom in brez na mestih zunaj prodajnega mesta ali razdeljevanja oglaševalskih letakov in brezplačnih izdelkov itd.</w:t>
      </w:r>
    </w:p>
    <w:p w14:paraId="66849D7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89909F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721F08C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Poglavje 7</w:t>
      </w:r>
    </w:p>
    <w:p w14:paraId="2BA0131B"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Samopostrežni avtomati</w:t>
      </w:r>
    </w:p>
    <w:p w14:paraId="3709CCCC"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p>
    <w:p w14:paraId="0E028DB9" w14:textId="2B0DA36E" w:rsidR="00BB6654" w:rsidRPr="00704E6A" w:rsidRDefault="00BB6654" w:rsidP="00BB6654">
      <w:pPr>
        <w:autoSpaceDE w:val="0"/>
        <w:autoSpaceDN w:val="0"/>
        <w:adjustRightInd w:val="0"/>
        <w:spacing w:after="0" w:line="240" w:lineRule="auto"/>
        <w:rPr>
          <w:rFonts w:cstheme="minorHAnsi"/>
          <w:bCs/>
          <w:sz w:val="24"/>
          <w:szCs w:val="24"/>
        </w:rPr>
      </w:pPr>
      <w:r>
        <w:rPr>
          <w:sz w:val="24"/>
        </w:rPr>
        <w:t>Oddelek 7. Avtomati, ki se uporabljajo za samopostrežni prevzem tobačnih izdelkov, tobačnih nadomestkov ali zeliščnih izdelkov za kajenje po prodaji na pultu, na katerem dela zaposleni, morajo biti nevtralne oblike. Informacije o imenu blagovne znamke, imenu različice in cenah na avtomatu morajo biti navedene s črno pisavo Helvetica največje velikosti 14 pik.</w:t>
      </w:r>
    </w:p>
    <w:p w14:paraId="13039CFF"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0CAA8B40"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r>
        <w:rPr>
          <w:i/>
          <w:sz w:val="24"/>
        </w:rPr>
        <w:t>Odstavek 2.</w:t>
      </w:r>
      <w:r>
        <w:rPr>
          <w:sz w:val="24"/>
        </w:rPr>
        <w:t xml:space="preserve"> Avtomat iz odstavka 1 ne sme:</w:t>
      </w:r>
    </w:p>
    <w:p w14:paraId="05ACDAF7"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sz w:val="24"/>
        </w:rPr>
        <w:t>vsebovati ali nameščati oznak podjetij ali drugih lastnosti teh izdelkov, vključno s sliko izdelka,</w:t>
      </w:r>
    </w:p>
    <w:p w14:paraId="5358D87F"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sz w:val="24"/>
        </w:rPr>
        <w:t>izpostavljati informacij ali</w:t>
      </w:r>
    </w:p>
    <w:p w14:paraId="127664C5" w14:textId="6FB6CD9B"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sz w:val="24"/>
        </w:rPr>
        <w:t>imeti ali nameščati ilustracij, slik, barv, logotipov, simbolov ali drugih sredstev, na podlagi katerih bi kupec lahko dobil vtis, da je izdelek, ki se prodaja prek določenega avtomata, koristen za zdravje, manj škodljiv od drugih izdelkov, služi kot pripomoček pri opuščanju kajenja ali ima druge koristne učinke ali prednosti.</w:t>
      </w:r>
    </w:p>
    <w:p w14:paraId="63048ADE"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3A727BFA" w14:textId="77777777" w:rsidR="00BB6654" w:rsidRPr="00704E6A" w:rsidRDefault="00BB6654" w:rsidP="00BB6654">
      <w:pPr>
        <w:autoSpaceDE w:val="0"/>
        <w:autoSpaceDN w:val="0"/>
        <w:adjustRightInd w:val="0"/>
        <w:spacing w:after="0" w:line="240" w:lineRule="auto"/>
        <w:rPr>
          <w:rFonts w:cstheme="minorHAnsi"/>
          <w:bCs/>
          <w:sz w:val="24"/>
          <w:szCs w:val="24"/>
        </w:rPr>
      </w:pPr>
    </w:p>
    <w:p w14:paraId="550B07E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233AF9D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Poglavje 8</w:t>
      </w:r>
    </w:p>
    <w:p w14:paraId="288F8D8A"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Kazni</w:t>
      </w:r>
    </w:p>
    <w:p w14:paraId="2635B835"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5E89142" w14:textId="4FE36655"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b/>
          <w:sz w:val="24"/>
        </w:rPr>
        <w:t xml:space="preserve">Oddelek 8. </w:t>
      </w:r>
      <w:r>
        <w:rPr>
          <w:sz w:val="24"/>
        </w:rPr>
        <w:t>Osebe, ki kršijo prepoved iz oddelkov 2 in 3 ali predpise iz oddelkov 4–7, se kaznujejo z globo, razen če druga zakonodaja predvideva strožje kazni.</w:t>
      </w:r>
    </w:p>
    <w:p w14:paraId="7619802B" w14:textId="77777777" w:rsidR="00BB6654" w:rsidRPr="00704E6A" w:rsidRDefault="00BB6654" w:rsidP="00704E6A">
      <w:pPr>
        <w:keepNext/>
        <w:keepLines/>
        <w:autoSpaceDE w:val="0"/>
        <w:autoSpaceDN w:val="0"/>
        <w:adjustRightInd w:val="0"/>
        <w:spacing w:after="0" w:line="240" w:lineRule="auto"/>
        <w:rPr>
          <w:rFonts w:cstheme="minorHAnsi"/>
          <w:i/>
          <w:iCs/>
          <w:sz w:val="24"/>
          <w:szCs w:val="24"/>
        </w:rPr>
      </w:pPr>
    </w:p>
    <w:p w14:paraId="4B56E0BD"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i/>
          <w:sz w:val="24"/>
        </w:rPr>
        <w:t xml:space="preserve">Odstavek 2. </w:t>
      </w:r>
      <w:r>
        <w:rPr>
          <w:sz w:val="24"/>
        </w:rPr>
        <w:t>Subjekti ipd. (pravne osebe) so lahko kazensko odgovorni v skladu z določbami poglavja 5 Kazenskega zakonika [Straffeloven].</w:t>
      </w:r>
    </w:p>
    <w:p w14:paraId="5EF89AE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25AC35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Poglavje 7</w:t>
      </w:r>
    </w:p>
    <w:p w14:paraId="6F04C861"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Začetek veljavnosti</w:t>
      </w:r>
    </w:p>
    <w:p w14:paraId="25882109"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268211F"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b/>
          <w:sz w:val="24"/>
        </w:rPr>
        <w:t xml:space="preserve">Oddelek 8. </w:t>
      </w:r>
      <w:r>
        <w:rPr>
          <w:sz w:val="24"/>
        </w:rPr>
        <w:t>Ta odredba začne veljati 1. aprila 2021.</w:t>
      </w:r>
    </w:p>
    <w:p w14:paraId="1FCB8DB6"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F0844E0"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B472355" w14:textId="77777777" w:rsidR="00BB6654" w:rsidRPr="00704E6A" w:rsidRDefault="00BB6654" w:rsidP="00BB6654">
      <w:pPr>
        <w:autoSpaceDE w:val="0"/>
        <w:autoSpaceDN w:val="0"/>
        <w:adjustRightInd w:val="0"/>
        <w:spacing w:after="0" w:line="240" w:lineRule="auto"/>
        <w:jc w:val="center"/>
        <w:rPr>
          <w:rFonts w:cstheme="minorHAnsi"/>
          <w:i/>
          <w:iCs/>
          <w:sz w:val="24"/>
          <w:szCs w:val="24"/>
        </w:rPr>
      </w:pPr>
      <w:r>
        <w:rPr>
          <w:i/>
          <w:sz w:val="24"/>
        </w:rPr>
        <w:lastRenderedPageBreak/>
        <w:t>Ministrstvo za zdravje, [datum]</w:t>
      </w:r>
    </w:p>
    <w:p w14:paraId="53236B8A"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10E16A0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32AE0AD4"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9E230E5"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r>
        <w:rPr>
          <w:sz w:val="24"/>
        </w:rPr>
        <w:t>Magnus Heunicke</w:t>
      </w:r>
    </w:p>
    <w:p w14:paraId="557A9EC7" w14:textId="77777777" w:rsidR="00BB6654" w:rsidRPr="00704E6A" w:rsidRDefault="00BB6654" w:rsidP="00BB6654">
      <w:pPr>
        <w:autoSpaceDE w:val="0"/>
        <w:autoSpaceDN w:val="0"/>
        <w:adjustRightInd w:val="0"/>
        <w:spacing w:after="0" w:line="240" w:lineRule="auto"/>
        <w:ind w:left="2608" w:firstLine="1304"/>
        <w:jc w:val="center"/>
        <w:rPr>
          <w:rFonts w:eastAsia="TimesNewRomanPSMT" w:cstheme="minorHAnsi"/>
          <w:sz w:val="24"/>
          <w:szCs w:val="24"/>
        </w:rPr>
      </w:pPr>
      <w:r>
        <w:rPr>
          <w:sz w:val="24"/>
        </w:rPr>
        <w:t>/ Mie Saabye</w:t>
      </w:r>
    </w:p>
    <w:p w14:paraId="5C2A0D1C" w14:textId="77777777" w:rsidR="00BB6654" w:rsidRPr="00704E6A" w:rsidRDefault="00BB6654" w:rsidP="00BB6654">
      <w:pPr>
        <w:autoSpaceDE w:val="0"/>
        <w:autoSpaceDN w:val="0"/>
        <w:adjustRightInd w:val="0"/>
        <w:spacing w:after="0" w:line="240" w:lineRule="auto"/>
        <w:rPr>
          <w:rFonts w:eastAsia="TimesNewRomanPSMT" w:cstheme="minorHAnsi"/>
          <w:sz w:val="20"/>
          <w:szCs w:val="20"/>
        </w:rPr>
      </w:pPr>
    </w:p>
    <w:p w14:paraId="5445DCB0" w14:textId="77777777" w:rsidR="00BB6654" w:rsidRPr="00704E6A" w:rsidRDefault="00BB6654" w:rsidP="00BB6654"/>
    <w:p w14:paraId="17302CE6" w14:textId="77777777" w:rsidR="00BB6654" w:rsidRPr="00704E6A" w:rsidRDefault="00BB6654" w:rsidP="00BB6654"/>
    <w:p w14:paraId="2E3728AE" w14:textId="77777777" w:rsidR="00BB6654" w:rsidRPr="00704E6A" w:rsidRDefault="00BB6654" w:rsidP="00BB6654"/>
    <w:p w14:paraId="15206CBC" w14:textId="77777777" w:rsidR="00BB6654" w:rsidRPr="00704E6A" w:rsidRDefault="00BB6654" w:rsidP="00BB6654"/>
    <w:p w14:paraId="17F833C1" w14:textId="77777777" w:rsidR="00D47ADF" w:rsidRPr="00704E6A" w:rsidRDefault="00EA6F1B"/>
    <w:sectPr w:rsidR="00D47ADF" w:rsidRPr="00704E6A">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8EA29" w14:textId="77777777" w:rsidR="000D7906" w:rsidRDefault="000D7906" w:rsidP="00D10D76">
      <w:pPr>
        <w:spacing w:after="0" w:line="240" w:lineRule="auto"/>
      </w:pPr>
      <w:r>
        <w:separator/>
      </w:r>
    </w:p>
  </w:endnote>
  <w:endnote w:type="continuationSeparator" w:id="0">
    <w:p w14:paraId="0E6885BB" w14:textId="77777777" w:rsidR="000D7906" w:rsidRDefault="000D7906" w:rsidP="00D10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MS Gothic"/>
    <w:charset w:val="80"/>
    <w:family w:val="auto"/>
    <w:pitch w:val="default"/>
    <w:sig w:usb0="00000003" w:usb1="08070000" w:usb2="00000010" w:usb3="00000000" w:csb0="0002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366E8" w14:textId="77777777" w:rsidR="000D7906" w:rsidRDefault="000D7906" w:rsidP="00D10D76">
      <w:pPr>
        <w:spacing w:after="0" w:line="240" w:lineRule="auto"/>
      </w:pPr>
      <w:r>
        <w:separator/>
      </w:r>
    </w:p>
  </w:footnote>
  <w:footnote w:type="continuationSeparator" w:id="0">
    <w:p w14:paraId="23AAE262" w14:textId="77777777" w:rsidR="000D7906" w:rsidRDefault="000D7906" w:rsidP="00D10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1"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EE704DB"/>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82343B8"/>
    <w:multiLevelType w:val="hybridMultilevel"/>
    <w:tmpl w:val="6C706CC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8DB43B6"/>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654"/>
    <w:rsid w:val="000D7906"/>
    <w:rsid w:val="000F2720"/>
    <w:rsid w:val="001129D3"/>
    <w:rsid w:val="00133423"/>
    <w:rsid w:val="00200FF7"/>
    <w:rsid w:val="003072BA"/>
    <w:rsid w:val="0054510B"/>
    <w:rsid w:val="00704E6A"/>
    <w:rsid w:val="007253E1"/>
    <w:rsid w:val="007A2FDC"/>
    <w:rsid w:val="0099201C"/>
    <w:rsid w:val="00A332B7"/>
    <w:rsid w:val="00B53097"/>
    <w:rsid w:val="00BB6654"/>
    <w:rsid w:val="00C9352B"/>
    <w:rsid w:val="00D10D76"/>
    <w:rsid w:val="00D543FF"/>
    <w:rsid w:val="00E34BC1"/>
    <w:rsid w:val="00EA6F1B"/>
    <w:rsid w:val="00EA6F2F"/>
    <w:rsid w:val="00EB63E1"/>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DFC7"/>
  <w15:docId w15:val="{C7E1DDCF-B593-4C1E-BFC8-C3F77F84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6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BB6654"/>
  </w:style>
  <w:style w:type="paragraph" w:styleId="ListParagraph">
    <w:name w:val="List Paragraph"/>
    <w:basedOn w:val="Normal"/>
    <w:uiPriority w:val="34"/>
    <w:qFormat/>
    <w:rsid w:val="00BB6654"/>
    <w:pPr>
      <w:ind w:left="720"/>
      <w:contextualSpacing/>
    </w:pPr>
  </w:style>
  <w:style w:type="character" w:styleId="CommentReference">
    <w:name w:val="annotation reference"/>
    <w:basedOn w:val="DefaultParagraphFont"/>
    <w:uiPriority w:val="99"/>
    <w:semiHidden/>
    <w:unhideWhenUsed/>
    <w:rsid w:val="00BB6654"/>
    <w:rPr>
      <w:sz w:val="16"/>
      <w:szCs w:val="16"/>
    </w:rPr>
  </w:style>
  <w:style w:type="paragraph" w:styleId="CommentText">
    <w:name w:val="annotation text"/>
    <w:basedOn w:val="Normal"/>
    <w:link w:val="CommentTextChar"/>
    <w:uiPriority w:val="99"/>
    <w:unhideWhenUsed/>
    <w:rsid w:val="00BB6654"/>
    <w:pPr>
      <w:spacing w:line="240" w:lineRule="auto"/>
    </w:pPr>
    <w:rPr>
      <w:sz w:val="20"/>
      <w:szCs w:val="20"/>
    </w:rPr>
  </w:style>
  <w:style w:type="character" w:customStyle="1" w:styleId="CommentTextChar">
    <w:name w:val="Comment Text Char"/>
    <w:basedOn w:val="DefaultParagraphFont"/>
    <w:link w:val="CommentText"/>
    <w:uiPriority w:val="99"/>
    <w:rsid w:val="00BB6654"/>
    <w:rPr>
      <w:sz w:val="20"/>
      <w:szCs w:val="20"/>
    </w:rPr>
  </w:style>
  <w:style w:type="paragraph" w:styleId="BalloonText">
    <w:name w:val="Balloon Text"/>
    <w:basedOn w:val="Normal"/>
    <w:link w:val="BalloonTextChar"/>
    <w:uiPriority w:val="99"/>
    <w:semiHidden/>
    <w:unhideWhenUsed/>
    <w:rsid w:val="00BB6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54"/>
    <w:rPr>
      <w:rFonts w:ascii="Segoe UI" w:hAnsi="Segoe UI" w:cs="Segoe UI"/>
      <w:sz w:val="18"/>
      <w:szCs w:val="18"/>
    </w:rPr>
  </w:style>
  <w:style w:type="paragraph" w:styleId="Header">
    <w:name w:val="header"/>
    <w:basedOn w:val="Normal"/>
    <w:link w:val="HeaderChar"/>
    <w:uiPriority w:val="99"/>
    <w:unhideWhenUsed/>
    <w:rsid w:val="00D10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D76"/>
  </w:style>
  <w:style w:type="paragraph" w:styleId="Footer">
    <w:name w:val="footer"/>
    <w:basedOn w:val="Normal"/>
    <w:link w:val="FooterChar"/>
    <w:uiPriority w:val="99"/>
    <w:unhideWhenUsed/>
    <w:rsid w:val="00D10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1887</Words>
  <Characters>10757</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Sundhedsdatastyrelsen</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PEREIRA, Nuria</cp:lastModifiedBy>
  <cp:revision>4</cp:revision>
  <dcterms:created xsi:type="dcterms:W3CDTF">2020-10-08T13:32:00Z</dcterms:created>
  <dcterms:modified xsi:type="dcterms:W3CDTF">2020-10-09T07:44:00Z</dcterms:modified>
</cp:coreProperties>
</file>