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D11E" w14:textId="77777777" w:rsidR="0027259D" w:rsidRDefault="00923AF8">
      <w:pPr>
        <w:pStyle w:val="BodyText"/>
        <w:ind w:left="140"/>
        <w:rPr>
          <w:sz w:val="20"/>
        </w:rPr>
      </w:pPr>
      <w:r>
        <w:rPr>
          <w:noProof/>
          <w:sz w:val="20"/>
        </w:rPr>
        <w:drawing>
          <wp:inline distT="0" distB="0" distL="0" distR="0" wp14:anchorId="5280C83D" wp14:editId="318EAFBE">
            <wp:extent cx="374384" cy="637031"/>
            <wp:effectExtent l="0" t="0" r="0" b="0"/>
            <wp:docPr id="1" name="image1.jpeg" descr="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4384" cy="637031"/>
                    </a:xfrm>
                    <a:prstGeom prst="rect">
                      <a:avLst/>
                    </a:prstGeom>
                  </pic:spPr>
                </pic:pic>
              </a:graphicData>
            </a:graphic>
          </wp:inline>
        </w:drawing>
      </w:r>
    </w:p>
    <w:p w14:paraId="5E0645A9" w14:textId="77777777" w:rsidR="0027259D" w:rsidRDefault="0027259D">
      <w:pPr>
        <w:pStyle w:val="BodyText"/>
        <w:spacing w:before="9"/>
        <w:rPr>
          <w:sz w:val="24"/>
        </w:rPr>
      </w:pPr>
    </w:p>
    <w:p w14:paraId="31AB5576" w14:textId="77777777" w:rsidR="0027259D" w:rsidRDefault="00923AF8">
      <w:pPr>
        <w:pStyle w:val="Title"/>
      </w:pPr>
      <w:bookmarkStart w:id="0" w:name="Svensk_författningssamling"/>
      <w:bookmarkEnd w:id="0"/>
      <w:r>
        <w:t>Švedski zbornik propisa</w:t>
      </w:r>
    </w:p>
    <w:p w14:paraId="14FA6D61" w14:textId="77777777" w:rsidR="0027259D" w:rsidRDefault="00D44ADF">
      <w:pPr>
        <w:pStyle w:val="BodyText"/>
        <w:spacing w:before="1"/>
        <w:rPr>
          <w:b/>
          <w:sz w:val="15"/>
        </w:rPr>
      </w:pPr>
      <w:r>
        <w:pict w14:anchorId="49F8CEDC">
          <v:rect id="docshape1" o:spid="_x0000_s2077" style="position:absolute;margin-left:63.75pt;margin-top:9.9pt;width:470.7pt;height:.7pt;z-index:-15728640;mso-wrap-distance-left:0;mso-wrap-distance-right:0;mso-position-horizontal-relative:page" fillcolor="black" stroked="f">
            <w10:wrap type="topAndBottom" anchorx="page"/>
          </v:rect>
        </w:pict>
      </w:r>
    </w:p>
    <w:p w14:paraId="6642F016" w14:textId="77777777" w:rsidR="0027259D" w:rsidRDefault="0027259D">
      <w:pPr>
        <w:pStyle w:val="BodyText"/>
        <w:spacing w:before="4"/>
        <w:rPr>
          <w:b/>
          <w:sz w:val="14"/>
        </w:rPr>
      </w:pPr>
    </w:p>
    <w:p w14:paraId="310171A1" w14:textId="77777777" w:rsidR="0027259D" w:rsidRDefault="0027259D">
      <w:pPr>
        <w:rPr>
          <w:sz w:val="14"/>
        </w:rPr>
        <w:sectPr w:rsidR="0027259D">
          <w:type w:val="continuous"/>
          <w:pgSz w:w="11910" w:h="16840"/>
          <w:pgMar w:top="660" w:right="1060" w:bottom="280" w:left="1160" w:header="720" w:footer="720" w:gutter="0"/>
          <w:cols w:space="720"/>
        </w:sectPr>
      </w:pPr>
    </w:p>
    <w:p w14:paraId="1F710E13" w14:textId="77777777" w:rsidR="0027259D" w:rsidRDefault="00D44ADF">
      <w:pPr>
        <w:spacing w:before="89" w:line="313" w:lineRule="exact"/>
        <w:ind w:left="143"/>
        <w:rPr>
          <w:b/>
          <w:sz w:val="28"/>
        </w:rPr>
      </w:pPr>
      <w:r>
        <w:pict w14:anchorId="6924A8A8">
          <v:line id="_x0000_s2076" style="position:absolute;left:0;text-align:left;z-index:15729152;mso-position-horizontal-relative:page;mso-position-vertical-relative:page" from="53.65pt,591.75pt" to="53.65pt,441.75pt" strokeweight=".95pt">
            <w10:wrap anchorx="page" anchory="page"/>
          </v:line>
        </w:pict>
      </w:r>
      <w:r>
        <w:pict w14:anchorId="3E6733F6">
          <v:line id="_x0000_s2075" style="position:absolute;left:0;text-align:left;z-index:15729664;mso-position-horizontal-relative:page;mso-position-vertical-relative:page" from="53.65pt,645.7pt" to="53.65pt,618.7pt" strokeweight=".95pt">
            <w10:wrap anchorx="page" anchory="page"/>
          </v:line>
        </w:pict>
      </w:r>
      <w:bookmarkStart w:id="1" w:name="Förordning_om_ändring_i_förordningen_(20"/>
      <w:bookmarkEnd w:id="1"/>
      <w:r w:rsidR="00923AF8">
        <w:rPr>
          <w:b/>
          <w:sz w:val="28"/>
        </w:rPr>
        <w:t>Pravilnik o izmjeni Pravilnika o pesticidima (2014:425)</w:t>
      </w:r>
    </w:p>
    <w:p w14:paraId="4F35A78C" w14:textId="77777777" w:rsidR="0027259D" w:rsidRDefault="0027259D">
      <w:pPr>
        <w:spacing w:before="5" w:line="228" w:lineRule="auto"/>
        <w:ind w:left="143"/>
        <w:rPr>
          <w:b/>
          <w:sz w:val="28"/>
        </w:rPr>
      </w:pPr>
    </w:p>
    <w:p w14:paraId="58698BFC" w14:textId="77777777" w:rsidR="0027259D" w:rsidRDefault="00923AF8">
      <w:pPr>
        <w:pStyle w:val="BodyText"/>
        <w:spacing w:before="199"/>
        <w:ind w:left="143"/>
        <w:jc w:val="both"/>
      </w:pPr>
      <w:r>
        <w:t>Izdano 24. ožujka 2021.</w:t>
      </w:r>
    </w:p>
    <w:p w14:paraId="642C327D" w14:textId="77777777" w:rsidR="0027259D" w:rsidRDefault="0027259D">
      <w:pPr>
        <w:pStyle w:val="BodyText"/>
        <w:spacing w:before="4"/>
        <w:rPr>
          <w:sz w:val="24"/>
        </w:rPr>
      </w:pPr>
    </w:p>
    <w:p w14:paraId="0E99CD7D" w14:textId="708875A0" w:rsidR="0027259D" w:rsidRDefault="00923AF8">
      <w:pPr>
        <w:pStyle w:val="BodyText"/>
        <w:spacing w:before="1" w:line="247" w:lineRule="auto"/>
        <w:ind w:left="143"/>
      </w:pPr>
      <w:r>
        <w:t>U skladu s Pravilnikom o pesticidima (2014:425), Vlada utvrđuje</w:t>
      </w:r>
      <w:r w:rsidR="00C2415E">
        <w:rPr>
          <w:rStyle w:val="FootnoteReference"/>
        </w:rPr>
        <w:footnoteReference w:id="1"/>
      </w:r>
    </w:p>
    <w:p w14:paraId="3D6CF35A" w14:textId="77777777" w:rsidR="0027259D" w:rsidRDefault="00923AF8">
      <w:pPr>
        <w:pStyle w:val="BodyText"/>
        <w:ind w:left="371"/>
      </w:pPr>
      <w:r>
        <w:rPr>
          <w:i/>
        </w:rPr>
        <w:t xml:space="preserve">da </w:t>
      </w:r>
      <w:r>
        <w:t>se trenutačno poglavlje 3. članak 11.a određuje kao poglavlje 3. članak 11.b;</w:t>
      </w:r>
    </w:p>
    <w:p w14:paraId="17C08D5A" w14:textId="77777777" w:rsidR="0027259D" w:rsidRDefault="00923AF8">
      <w:pPr>
        <w:pStyle w:val="BodyText"/>
        <w:spacing w:before="7" w:line="247" w:lineRule="auto"/>
        <w:ind w:left="143" w:firstLine="228"/>
      </w:pPr>
      <w:r>
        <w:rPr>
          <w:i/>
        </w:rPr>
        <w:t xml:space="preserve">da </w:t>
      </w:r>
      <w:r>
        <w:t>poglavlje 1. članak 1. i poglavlje 2. članci 11., 12., 14., 20., 25., 37. do 39. i 40. do 43. glase kako slijedi;</w:t>
      </w:r>
    </w:p>
    <w:p w14:paraId="50FB7E60" w14:textId="77777777" w:rsidR="0027259D" w:rsidRDefault="00923AF8">
      <w:pPr>
        <w:pStyle w:val="BodyText"/>
        <w:spacing w:line="247" w:lineRule="auto"/>
        <w:ind w:left="143" w:firstLine="228"/>
      </w:pPr>
      <w:r>
        <w:rPr>
          <w:i/>
        </w:rPr>
        <w:t xml:space="preserve">da </w:t>
      </w:r>
      <w:r>
        <w:t>naslov koji neposredno prethodi poglavlju 3. članku 11. glasi „Zahtjevi u pogledu znanja i osposobljavanja za uporabu biocidnih proizvoda”;</w:t>
      </w:r>
    </w:p>
    <w:p w14:paraId="5B2C0A0E" w14:textId="77777777" w:rsidR="0027259D" w:rsidRDefault="00923AF8">
      <w:pPr>
        <w:pStyle w:val="BodyText"/>
        <w:spacing w:line="247" w:lineRule="auto"/>
        <w:ind w:left="143" w:firstLine="228"/>
      </w:pPr>
      <w:r>
        <w:rPr>
          <w:i/>
        </w:rPr>
        <w:t xml:space="preserve">da </w:t>
      </w:r>
      <w:r>
        <w:t>se umeće devet novih članaka, poglavlje 2. članci 37.a, 38.a, 40.a, 41.a i 43.a i poglavlje 3. članci 11.a, 13.a, 14.a i 18.a te glase kako slijedi.</w:t>
      </w:r>
    </w:p>
    <w:p w14:paraId="438AAB7A" w14:textId="77777777" w:rsidR="0027259D" w:rsidRDefault="0027259D">
      <w:pPr>
        <w:pStyle w:val="BodyText"/>
        <w:rPr>
          <w:sz w:val="26"/>
        </w:rPr>
      </w:pPr>
    </w:p>
    <w:p w14:paraId="39E152D8" w14:textId="77777777" w:rsidR="0027259D" w:rsidRDefault="0027259D">
      <w:pPr>
        <w:pStyle w:val="BodyText"/>
        <w:spacing w:before="4"/>
        <w:rPr>
          <w:sz w:val="20"/>
        </w:rPr>
      </w:pPr>
    </w:p>
    <w:p w14:paraId="1433F50C" w14:textId="77777777" w:rsidR="0027259D" w:rsidRDefault="00923AF8">
      <w:pPr>
        <w:pStyle w:val="Heading1"/>
      </w:pPr>
      <w:bookmarkStart w:id="2" w:name="1_kap."/>
      <w:bookmarkEnd w:id="2"/>
      <w:r>
        <w:t>Poglavlje 1.</w:t>
      </w:r>
    </w:p>
    <w:p w14:paraId="284C9943" w14:textId="5469285F" w:rsidR="0027259D" w:rsidRDefault="00923AF8">
      <w:pPr>
        <w:pStyle w:val="BodyText"/>
        <w:spacing w:before="115" w:line="247" w:lineRule="auto"/>
        <w:ind w:left="143" w:right="38"/>
        <w:jc w:val="both"/>
      </w:pPr>
      <w:r>
        <w:rPr>
          <w:b/>
        </w:rPr>
        <w:t>Članak 1.</w:t>
      </w:r>
      <w:r w:rsidR="00C2415E">
        <w:rPr>
          <w:rStyle w:val="FootnoteReference"/>
          <w:b/>
        </w:rPr>
        <w:footnoteReference w:id="2"/>
      </w:r>
      <w:r>
        <w:t xml:space="preserve"> Ovaj Pravilnik uključuje odredbe o odobravanju i uporabi pesticida u obliku sredstava za zaštitu bilja ili biocidnih proizvoda. Ovaj Pravilnik izdaje se na temelju</w:t>
      </w:r>
    </w:p>
    <w:p w14:paraId="1DA07942" w14:textId="77777777" w:rsidR="0027259D" w:rsidRDefault="00923AF8">
      <w:pPr>
        <w:pStyle w:val="BodyText"/>
        <w:spacing w:line="264" w:lineRule="exact"/>
        <w:ind w:left="371"/>
        <w:jc w:val="both"/>
      </w:pPr>
      <w:r>
        <w:t>– poglavlja 14. članka 8. Zakonika o okolišu u vezi s poglavljem 2. člancima 4., 8., 9., 17. do 19., 21. i 22.,</w:t>
      </w:r>
    </w:p>
    <w:p w14:paraId="30588B41" w14:textId="77777777" w:rsidR="0027259D" w:rsidRDefault="00923AF8">
      <w:pPr>
        <w:pStyle w:val="BodyText"/>
        <w:spacing w:before="10" w:line="247" w:lineRule="auto"/>
        <w:ind w:left="143" w:right="38"/>
        <w:jc w:val="both"/>
      </w:pPr>
      <w:r>
        <w:t>članka 23. stavaka 1. i 2., članaka 24., 26. i 27., članka 28. stavka 1., članka 30., članka 32. stavka 1., članaka 33. do 35.a, članka 36. stavaka 1. i 2., članka 37., članka 37.a stavka 1., članka 38. stavaka 1. i 2., članka 38.a stavka 1., članaka 39. do 42., članka 43. stavka 1., članka 43.a stavka 1., članka 44. stavka 1., članka 47. stavka 1., članaka 50. do 52., članka 53. stavka 1., članka 54., članka 55. stavka 1., članka 56., članka 57. stavka 1., članka 58. stavaka 1. i 2., članka 59. stavka 1., članaka 60. do 62. i članka 63. stavka 1., poglavlja 3. članka 1. stavka 2., članaka 5., 7., 8., 11., 11.b do 13.,</w:t>
      </w:r>
    </w:p>
    <w:p w14:paraId="4FE311E2" w14:textId="77777777" w:rsidR="0027259D" w:rsidRDefault="00923AF8">
      <w:pPr>
        <w:pStyle w:val="BodyText"/>
        <w:spacing w:line="247" w:lineRule="auto"/>
        <w:ind w:left="143" w:right="42"/>
        <w:jc w:val="both"/>
      </w:pPr>
      <w:r>
        <w:t>članaka 14., 15. i 17., članka 18. prvog stavka i prve rečenice drugog stavka, članka 19. stavka 1., članka 20. stavka 1. i članka 21. prve rečenice prvog stavka i drugog stavka te poglavlja 4. članaka 1. do 14., 16. do 27. i članka 30. prve rečenice,</w:t>
      </w:r>
    </w:p>
    <w:p w14:paraId="5531D9B3" w14:textId="77777777" w:rsidR="0027259D" w:rsidRDefault="00923AF8">
      <w:pPr>
        <w:pStyle w:val="ListParagraph"/>
        <w:numPr>
          <w:ilvl w:val="0"/>
          <w:numId w:val="5"/>
        </w:numPr>
        <w:tabs>
          <w:tab w:val="left" w:pos="545"/>
        </w:tabs>
        <w:spacing w:line="263" w:lineRule="exact"/>
        <w:ind w:hanging="174"/>
        <w:jc w:val="both"/>
        <w:rPr>
          <w:sz w:val="23"/>
        </w:rPr>
      </w:pPr>
      <w:r>
        <w:rPr>
          <w:sz w:val="23"/>
        </w:rPr>
        <w:t>poglavlja 14. članka 13. Zakonika o okolišu u pogledu poglavlja 2. članaka 5., 10., 29., 30., 45. i 46.,</w:t>
      </w:r>
    </w:p>
    <w:p w14:paraId="7479969E" w14:textId="77777777" w:rsidR="0027259D" w:rsidRDefault="00923AF8">
      <w:pPr>
        <w:pStyle w:val="BodyText"/>
        <w:spacing w:before="5"/>
        <w:ind w:left="143"/>
        <w:jc w:val="both"/>
      </w:pPr>
      <w:r>
        <w:t>poglavlja 3. članaka 9. i 10. i poglavlja 4. članaka 25., 28. i 29.,</w:t>
      </w:r>
    </w:p>
    <w:p w14:paraId="77942F7E" w14:textId="77777777" w:rsidR="0027259D" w:rsidRDefault="00923AF8">
      <w:pPr>
        <w:pStyle w:val="ListParagraph"/>
        <w:numPr>
          <w:ilvl w:val="0"/>
          <w:numId w:val="5"/>
        </w:numPr>
        <w:tabs>
          <w:tab w:val="left" w:pos="545"/>
        </w:tabs>
        <w:spacing w:before="10"/>
        <w:ind w:hanging="174"/>
        <w:jc w:val="both"/>
        <w:rPr>
          <w:sz w:val="23"/>
        </w:rPr>
      </w:pPr>
      <w:r>
        <w:rPr>
          <w:sz w:val="23"/>
        </w:rPr>
        <w:t>poglavlja 8. članka 11. instrumenta Vlade u pogledu poglavlja 2. članaka 14. i 25. te poglavlja 3.</w:t>
      </w:r>
    </w:p>
    <w:p w14:paraId="0AEEFDF9" w14:textId="77777777" w:rsidR="0027259D" w:rsidRDefault="00923AF8">
      <w:pPr>
        <w:pStyle w:val="BodyText"/>
        <w:spacing w:before="6"/>
        <w:ind w:left="143"/>
        <w:jc w:val="both"/>
      </w:pPr>
      <w:r>
        <w:t>članaka 13.a, 14.a i 18.a, te</w:t>
      </w:r>
    </w:p>
    <w:p w14:paraId="0D91DD0D" w14:textId="77777777" w:rsidR="0027259D" w:rsidRDefault="00923AF8">
      <w:pPr>
        <w:pStyle w:val="BodyText"/>
        <w:spacing w:before="10"/>
        <w:ind w:left="371"/>
        <w:jc w:val="both"/>
      </w:pPr>
      <w:r>
        <w:t>poglavlja 8. članka 7. instrumenta Vlade u vezi s drugim odredbama.</w:t>
      </w:r>
    </w:p>
    <w:p w14:paraId="5C366A19" w14:textId="77777777" w:rsidR="0027259D" w:rsidRDefault="00923AF8">
      <w:pPr>
        <w:spacing w:before="113"/>
        <w:ind w:left="143"/>
        <w:rPr>
          <w:b/>
          <w:sz w:val="26"/>
        </w:rPr>
      </w:pPr>
      <w:r>
        <w:br w:type="column"/>
      </w:r>
      <w:r>
        <w:rPr>
          <w:b/>
          <w:sz w:val="26"/>
        </w:rPr>
        <w:t>SFS 2021:229</w:t>
      </w:r>
    </w:p>
    <w:p w14:paraId="2E913AFE" w14:textId="77777777" w:rsidR="0027259D" w:rsidRDefault="00923AF8">
      <w:pPr>
        <w:spacing w:before="9"/>
        <w:ind w:left="143"/>
        <w:rPr>
          <w:sz w:val="20"/>
        </w:rPr>
      </w:pPr>
      <w:r>
        <w:rPr>
          <w:sz w:val="20"/>
        </w:rPr>
        <w:t>Objavljeno</w:t>
      </w:r>
    </w:p>
    <w:p w14:paraId="1490EA0F" w14:textId="77777777" w:rsidR="0027259D" w:rsidRDefault="00923AF8">
      <w:pPr>
        <w:spacing w:before="5"/>
        <w:ind w:left="143"/>
        <w:rPr>
          <w:sz w:val="20"/>
        </w:rPr>
      </w:pPr>
      <w:r>
        <w:rPr>
          <w:sz w:val="20"/>
        </w:rPr>
        <w:t>25 ožujka 2021.</w:t>
      </w:r>
    </w:p>
    <w:p w14:paraId="166FF561" w14:textId="77777777" w:rsidR="0027259D" w:rsidRDefault="0027259D">
      <w:pPr>
        <w:pStyle w:val="BodyText"/>
        <w:rPr>
          <w:sz w:val="22"/>
        </w:rPr>
      </w:pPr>
    </w:p>
    <w:p w14:paraId="602538FE" w14:textId="77777777" w:rsidR="0027259D" w:rsidRDefault="0027259D">
      <w:pPr>
        <w:pStyle w:val="BodyText"/>
        <w:rPr>
          <w:sz w:val="22"/>
        </w:rPr>
      </w:pPr>
    </w:p>
    <w:p w14:paraId="0F084F4E" w14:textId="77777777" w:rsidR="0027259D" w:rsidRDefault="0027259D">
      <w:pPr>
        <w:pStyle w:val="BodyText"/>
        <w:rPr>
          <w:sz w:val="22"/>
        </w:rPr>
      </w:pPr>
    </w:p>
    <w:p w14:paraId="4CD70D72" w14:textId="77777777" w:rsidR="0027259D" w:rsidRDefault="0027259D">
      <w:pPr>
        <w:pStyle w:val="BodyText"/>
        <w:rPr>
          <w:sz w:val="22"/>
        </w:rPr>
      </w:pPr>
    </w:p>
    <w:p w14:paraId="712BAB66" w14:textId="77777777" w:rsidR="0027259D" w:rsidRDefault="0027259D">
      <w:pPr>
        <w:pStyle w:val="BodyText"/>
        <w:rPr>
          <w:sz w:val="22"/>
        </w:rPr>
      </w:pPr>
    </w:p>
    <w:p w14:paraId="335B51DB" w14:textId="77777777" w:rsidR="0027259D" w:rsidRDefault="0027259D">
      <w:pPr>
        <w:pStyle w:val="BodyText"/>
        <w:rPr>
          <w:sz w:val="22"/>
        </w:rPr>
      </w:pPr>
    </w:p>
    <w:p w14:paraId="51600451" w14:textId="77777777" w:rsidR="0027259D" w:rsidRDefault="0027259D">
      <w:pPr>
        <w:pStyle w:val="BodyText"/>
        <w:rPr>
          <w:sz w:val="22"/>
        </w:rPr>
      </w:pPr>
    </w:p>
    <w:p w14:paraId="6B927562" w14:textId="77777777" w:rsidR="0027259D" w:rsidRDefault="0027259D">
      <w:pPr>
        <w:pStyle w:val="BodyText"/>
        <w:rPr>
          <w:sz w:val="22"/>
        </w:rPr>
      </w:pPr>
    </w:p>
    <w:p w14:paraId="6CAE2842" w14:textId="77777777" w:rsidR="0027259D" w:rsidRDefault="0027259D">
      <w:pPr>
        <w:pStyle w:val="BodyText"/>
        <w:rPr>
          <w:sz w:val="22"/>
        </w:rPr>
      </w:pPr>
    </w:p>
    <w:p w14:paraId="704B6F53" w14:textId="77777777" w:rsidR="0027259D" w:rsidRDefault="0027259D">
      <w:pPr>
        <w:pStyle w:val="BodyText"/>
        <w:rPr>
          <w:sz w:val="22"/>
        </w:rPr>
      </w:pPr>
    </w:p>
    <w:p w14:paraId="18FAAD07" w14:textId="77777777" w:rsidR="0027259D" w:rsidRDefault="0027259D">
      <w:pPr>
        <w:pStyle w:val="BodyText"/>
        <w:rPr>
          <w:sz w:val="22"/>
        </w:rPr>
      </w:pPr>
    </w:p>
    <w:p w14:paraId="63CCB258" w14:textId="77777777" w:rsidR="0027259D" w:rsidRDefault="0027259D">
      <w:pPr>
        <w:pStyle w:val="BodyText"/>
        <w:rPr>
          <w:sz w:val="22"/>
        </w:rPr>
      </w:pPr>
    </w:p>
    <w:p w14:paraId="3EE2BAC7" w14:textId="77777777" w:rsidR="0027259D" w:rsidRDefault="0027259D">
      <w:pPr>
        <w:pStyle w:val="BodyText"/>
        <w:rPr>
          <w:sz w:val="22"/>
        </w:rPr>
      </w:pPr>
    </w:p>
    <w:p w14:paraId="1B2431D9" w14:textId="77777777" w:rsidR="0027259D" w:rsidRDefault="0027259D">
      <w:pPr>
        <w:pStyle w:val="BodyText"/>
        <w:rPr>
          <w:sz w:val="22"/>
        </w:rPr>
      </w:pPr>
    </w:p>
    <w:p w14:paraId="5699053B" w14:textId="77777777" w:rsidR="0027259D" w:rsidRDefault="0027259D">
      <w:pPr>
        <w:pStyle w:val="BodyText"/>
        <w:rPr>
          <w:sz w:val="22"/>
        </w:rPr>
      </w:pPr>
    </w:p>
    <w:p w14:paraId="476A9980" w14:textId="77777777" w:rsidR="0027259D" w:rsidRDefault="0027259D">
      <w:pPr>
        <w:pStyle w:val="BodyText"/>
        <w:rPr>
          <w:sz w:val="22"/>
        </w:rPr>
      </w:pPr>
    </w:p>
    <w:p w14:paraId="5F8FA102" w14:textId="77777777" w:rsidR="0027259D" w:rsidRDefault="0027259D">
      <w:pPr>
        <w:pStyle w:val="BodyText"/>
        <w:rPr>
          <w:sz w:val="22"/>
        </w:rPr>
      </w:pPr>
    </w:p>
    <w:p w14:paraId="2420BDF1" w14:textId="77777777" w:rsidR="0027259D" w:rsidRDefault="0027259D">
      <w:pPr>
        <w:pStyle w:val="BodyText"/>
        <w:rPr>
          <w:sz w:val="22"/>
        </w:rPr>
      </w:pPr>
    </w:p>
    <w:p w14:paraId="172395D4" w14:textId="77777777" w:rsidR="0027259D" w:rsidRDefault="0027259D">
      <w:pPr>
        <w:pStyle w:val="BodyText"/>
        <w:rPr>
          <w:sz w:val="22"/>
        </w:rPr>
      </w:pPr>
    </w:p>
    <w:p w14:paraId="4B37A03C" w14:textId="77777777" w:rsidR="0027259D" w:rsidRDefault="0027259D">
      <w:pPr>
        <w:pStyle w:val="BodyText"/>
        <w:rPr>
          <w:sz w:val="22"/>
        </w:rPr>
      </w:pPr>
    </w:p>
    <w:p w14:paraId="300AFCCF" w14:textId="77777777" w:rsidR="0027259D" w:rsidRDefault="0027259D">
      <w:pPr>
        <w:pStyle w:val="BodyText"/>
        <w:rPr>
          <w:sz w:val="22"/>
        </w:rPr>
      </w:pPr>
    </w:p>
    <w:p w14:paraId="309150F7" w14:textId="77777777" w:rsidR="0027259D" w:rsidRDefault="0027259D">
      <w:pPr>
        <w:pStyle w:val="BodyText"/>
        <w:rPr>
          <w:sz w:val="22"/>
        </w:rPr>
      </w:pPr>
    </w:p>
    <w:p w14:paraId="51DBDD4F" w14:textId="77777777" w:rsidR="0027259D" w:rsidRDefault="0027259D">
      <w:pPr>
        <w:pStyle w:val="BodyText"/>
        <w:rPr>
          <w:sz w:val="22"/>
        </w:rPr>
      </w:pPr>
    </w:p>
    <w:p w14:paraId="7AC607C5" w14:textId="77777777" w:rsidR="0027259D" w:rsidRDefault="0027259D">
      <w:pPr>
        <w:pStyle w:val="BodyText"/>
        <w:rPr>
          <w:sz w:val="22"/>
        </w:rPr>
      </w:pPr>
    </w:p>
    <w:p w14:paraId="1A251C3C" w14:textId="77777777" w:rsidR="0027259D" w:rsidRDefault="0027259D">
      <w:pPr>
        <w:pStyle w:val="BodyText"/>
        <w:rPr>
          <w:sz w:val="22"/>
        </w:rPr>
      </w:pPr>
    </w:p>
    <w:p w14:paraId="1CB8F374" w14:textId="77777777" w:rsidR="0027259D" w:rsidRDefault="0027259D">
      <w:pPr>
        <w:pStyle w:val="BodyText"/>
        <w:rPr>
          <w:sz w:val="22"/>
        </w:rPr>
      </w:pPr>
    </w:p>
    <w:p w14:paraId="7E6071D1" w14:textId="77777777" w:rsidR="0027259D" w:rsidRDefault="0027259D">
      <w:pPr>
        <w:pStyle w:val="BodyText"/>
        <w:rPr>
          <w:sz w:val="22"/>
        </w:rPr>
      </w:pPr>
    </w:p>
    <w:p w14:paraId="54FB6678" w14:textId="77777777" w:rsidR="0027259D" w:rsidRDefault="0027259D">
      <w:pPr>
        <w:pStyle w:val="BodyText"/>
        <w:rPr>
          <w:sz w:val="22"/>
        </w:rPr>
      </w:pPr>
    </w:p>
    <w:p w14:paraId="4B96FA10" w14:textId="77777777" w:rsidR="0027259D" w:rsidRDefault="0027259D">
      <w:pPr>
        <w:pStyle w:val="BodyText"/>
        <w:rPr>
          <w:sz w:val="22"/>
        </w:rPr>
      </w:pPr>
    </w:p>
    <w:p w14:paraId="7A0403F0" w14:textId="77777777" w:rsidR="0027259D" w:rsidRDefault="0027259D">
      <w:pPr>
        <w:pStyle w:val="BodyText"/>
        <w:rPr>
          <w:sz w:val="22"/>
        </w:rPr>
      </w:pPr>
    </w:p>
    <w:p w14:paraId="0717FD03" w14:textId="77777777" w:rsidR="0027259D" w:rsidRDefault="0027259D">
      <w:pPr>
        <w:pStyle w:val="BodyText"/>
        <w:rPr>
          <w:sz w:val="22"/>
        </w:rPr>
      </w:pPr>
    </w:p>
    <w:p w14:paraId="3E520214" w14:textId="77777777" w:rsidR="0027259D" w:rsidRDefault="0027259D">
      <w:pPr>
        <w:pStyle w:val="BodyText"/>
        <w:rPr>
          <w:sz w:val="22"/>
        </w:rPr>
      </w:pPr>
    </w:p>
    <w:p w14:paraId="6B2696A0" w14:textId="77777777" w:rsidR="0027259D" w:rsidRDefault="0027259D">
      <w:pPr>
        <w:pStyle w:val="BodyText"/>
        <w:rPr>
          <w:sz w:val="22"/>
        </w:rPr>
      </w:pPr>
    </w:p>
    <w:p w14:paraId="426D5E67" w14:textId="77777777" w:rsidR="0027259D" w:rsidRDefault="0027259D">
      <w:pPr>
        <w:pStyle w:val="BodyText"/>
        <w:rPr>
          <w:sz w:val="22"/>
        </w:rPr>
      </w:pPr>
    </w:p>
    <w:p w14:paraId="78CB6D02" w14:textId="77777777" w:rsidR="0027259D" w:rsidRDefault="0027259D">
      <w:pPr>
        <w:pStyle w:val="BodyText"/>
        <w:rPr>
          <w:sz w:val="22"/>
        </w:rPr>
      </w:pPr>
    </w:p>
    <w:p w14:paraId="2F21CC88" w14:textId="77777777" w:rsidR="0027259D" w:rsidRDefault="0027259D">
      <w:pPr>
        <w:pStyle w:val="BodyText"/>
        <w:rPr>
          <w:sz w:val="22"/>
        </w:rPr>
      </w:pPr>
    </w:p>
    <w:p w14:paraId="3EB038FA" w14:textId="77777777" w:rsidR="0027259D" w:rsidRDefault="0027259D">
      <w:pPr>
        <w:pStyle w:val="BodyText"/>
        <w:rPr>
          <w:sz w:val="22"/>
        </w:rPr>
      </w:pPr>
    </w:p>
    <w:p w14:paraId="098691CF" w14:textId="77777777" w:rsidR="0027259D" w:rsidRDefault="0027259D">
      <w:pPr>
        <w:pStyle w:val="BodyText"/>
        <w:rPr>
          <w:sz w:val="22"/>
        </w:rPr>
      </w:pPr>
    </w:p>
    <w:p w14:paraId="0A947484" w14:textId="77777777" w:rsidR="0027259D" w:rsidRDefault="0027259D">
      <w:pPr>
        <w:pStyle w:val="BodyText"/>
        <w:rPr>
          <w:sz w:val="22"/>
        </w:rPr>
      </w:pPr>
    </w:p>
    <w:p w14:paraId="7C4695E9" w14:textId="77777777" w:rsidR="0027259D" w:rsidRDefault="0027259D">
      <w:pPr>
        <w:pStyle w:val="BodyText"/>
        <w:rPr>
          <w:sz w:val="22"/>
        </w:rPr>
      </w:pPr>
    </w:p>
    <w:p w14:paraId="3AF2010F" w14:textId="77777777" w:rsidR="0027259D" w:rsidRDefault="0027259D">
      <w:pPr>
        <w:pStyle w:val="BodyText"/>
        <w:rPr>
          <w:sz w:val="22"/>
        </w:rPr>
      </w:pPr>
    </w:p>
    <w:p w14:paraId="711F6833" w14:textId="77777777" w:rsidR="0027259D" w:rsidRDefault="0027259D">
      <w:pPr>
        <w:pStyle w:val="BodyText"/>
        <w:rPr>
          <w:sz w:val="22"/>
        </w:rPr>
      </w:pPr>
    </w:p>
    <w:p w14:paraId="5CED5EDE" w14:textId="77777777" w:rsidR="0027259D" w:rsidRDefault="0027259D">
      <w:pPr>
        <w:pStyle w:val="BodyText"/>
        <w:rPr>
          <w:sz w:val="22"/>
        </w:rPr>
      </w:pPr>
    </w:p>
    <w:p w14:paraId="195D4BAF" w14:textId="77777777" w:rsidR="0027259D" w:rsidRDefault="0027259D">
      <w:pPr>
        <w:pStyle w:val="BodyText"/>
        <w:rPr>
          <w:sz w:val="22"/>
        </w:rPr>
      </w:pPr>
    </w:p>
    <w:p w14:paraId="2B2D34AB" w14:textId="77777777" w:rsidR="0027259D" w:rsidRDefault="00923AF8">
      <w:pPr>
        <w:pStyle w:val="BodyText"/>
        <w:spacing w:before="149"/>
        <w:ind w:right="143"/>
        <w:jc w:val="right"/>
      </w:pPr>
      <w:r>
        <w:t>1</w:t>
      </w:r>
    </w:p>
    <w:p w14:paraId="004A5187" w14:textId="77777777" w:rsidR="0027259D" w:rsidRDefault="0027259D">
      <w:pPr>
        <w:jc w:val="right"/>
        <w:sectPr w:rsidR="0027259D">
          <w:type w:val="continuous"/>
          <w:pgSz w:w="11910" w:h="16840"/>
          <w:pgMar w:top="660" w:right="1060" w:bottom="280" w:left="1160" w:header="720" w:footer="720" w:gutter="0"/>
          <w:cols w:num="2" w:space="720" w:equalWidth="0">
            <w:col w:w="7136" w:space="217"/>
            <w:col w:w="2337"/>
          </w:cols>
        </w:sectPr>
      </w:pPr>
    </w:p>
    <w:p w14:paraId="3E264D82" w14:textId="77777777" w:rsidR="0027259D" w:rsidRDefault="00923AF8">
      <w:pPr>
        <w:pStyle w:val="Heading1"/>
        <w:spacing w:before="70"/>
      </w:pPr>
      <w:bookmarkStart w:id="3" w:name="2_kap."/>
      <w:bookmarkEnd w:id="3"/>
      <w:r>
        <w:lastRenderedPageBreak/>
        <w:t>Poglavlje 2.</w:t>
      </w:r>
    </w:p>
    <w:p w14:paraId="5E78472C" w14:textId="77777777" w:rsidR="0027259D" w:rsidRDefault="00923AF8">
      <w:pPr>
        <w:pStyle w:val="BodyText"/>
        <w:spacing w:before="115" w:line="247" w:lineRule="auto"/>
        <w:ind w:left="143" w:right="38"/>
        <w:jc w:val="both"/>
      </w:pPr>
      <w:r>
        <w:rPr>
          <w:b/>
        </w:rPr>
        <w:t xml:space="preserve">Članak 11. </w:t>
      </w:r>
      <w:r>
        <w:t>Korisnicima sredstava za zaštitu bilja mora se omogućiti obuka koja pruža dovoljno informacija o područjima navedenima u Prilogu I. Direktivi 2009/128/EZ Europskog parlamenta i Vijeća od 21. listopada 2009. o uspostavi okvira za djelovanje Zajednice u postizanju održive upotrebe pesticida, u izvornom tekstu. Obuku omogućuje</w:t>
      </w:r>
    </w:p>
    <w:p w14:paraId="474F4E22" w14:textId="77777777" w:rsidR="0027259D" w:rsidRDefault="00923AF8">
      <w:pPr>
        <w:pStyle w:val="ListParagraph"/>
        <w:numPr>
          <w:ilvl w:val="0"/>
          <w:numId w:val="10"/>
        </w:numPr>
        <w:tabs>
          <w:tab w:val="left" w:pos="603"/>
        </w:tabs>
        <w:spacing w:before="1"/>
        <w:ind w:hanging="232"/>
        <w:rPr>
          <w:sz w:val="23"/>
        </w:rPr>
      </w:pPr>
      <w:r>
        <w:rPr>
          <w:sz w:val="23"/>
        </w:rPr>
        <w:t>1. Švedski odbor za poljoprivredu, u pogledu upotrebe</w:t>
      </w:r>
    </w:p>
    <w:p w14:paraId="48753E73" w14:textId="77777777" w:rsidR="0027259D" w:rsidRDefault="00923AF8">
      <w:pPr>
        <w:pStyle w:val="ListParagraph"/>
        <w:numPr>
          <w:ilvl w:val="1"/>
          <w:numId w:val="10"/>
        </w:numPr>
        <w:tabs>
          <w:tab w:val="left" w:pos="610"/>
        </w:tabs>
        <w:spacing w:before="7"/>
        <w:ind w:hanging="239"/>
        <w:rPr>
          <w:sz w:val="23"/>
        </w:rPr>
      </w:pPr>
      <w:r>
        <w:rPr>
          <w:sz w:val="23"/>
        </w:rPr>
        <w:t>u poljoprivredi, šumarstvu, upravljanju parkovima i hortikulturi;</w:t>
      </w:r>
    </w:p>
    <w:p w14:paraId="54E9A249" w14:textId="77777777" w:rsidR="0027259D" w:rsidRDefault="00D44ADF">
      <w:pPr>
        <w:pStyle w:val="ListParagraph"/>
        <w:numPr>
          <w:ilvl w:val="1"/>
          <w:numId w:val="10"/>
        </w:numPr>
        <w:tabs>
          <w:tab w:val="left" w:pos="622"/>
        </w:tabs>
        <w:spacing w:before="6"/>
        <w:ind w:left="621" w:hanging="251"/>
        <w:rPr>
          <w:sz w:val="23"/>
        </w:rPr>
      </w:pPr>
      <w:r>
        <w:pict w14:anchorId="184132AC">
          <v:line id="_x0000_s2074" style="position:absolute;left:0;text-align:left;z-index:15730176;mso-position-horizontal-relative:page" from="53.65pt,27.4pt" to="53.65pt,.4pt" strokeweight=".95pt">
            <w10:wrap anchorx="page"/>
          </v:line>
        </w:pict>
      </w:r>
      <w:r w:rsidR="00923AF8">
        <w:rPr>
          <w:sz w:val="23"/>
        </w:rPr>
        <w:t>na zemljišnim česticama za stambene zgrade;</w:t>
      </w:r>
    </w:p>
    <w:p w14:paraId="2203A290" w14:textId="77777777" w:rsidR="0027259D" w:rsidRDefault="00923AF8">
      <w:pPr>
        <w:pStyle w:val="ListParagraph"/>
        <w:numPr>
          <w:ilvl w:val="1"/>
          <w:numId w:val="10"/>
        </w:numPr>
        <w:tabs>
          <w:tab w:val="left" w:pos="610"/>
        </w:tabs>
        <w:spacing w:before="9"/>
        <w:ind w:hanging="239"/>
        <w:rPr>
          <w:sz w:val="23"/>
        </w:rPr>
      </w:pPr>
      <w:r>
        <w:rPr>
          <w:sz w:val="23"/>
        </w:rPr>
        <w:t>na školskim dvorištima i dvorištima predškolskih ustanova;</w:t>
      </w:r>
    </w:p>
    <w:p w14:paraId="00803234" w14:textId="77777777" w:rsidR="0027259D" w:rsidRDefault="00923AF8">
      <w:pPr>
        <w:pStyle w:val="ListParagraph"/>
        <w:numPr>
          <w:ilvl w:val="1"/>
          <w:numId w:val="10"/>
        </w:numPr>
        <w:tabs>
          <w:tab w:val="left" w:pos="622"/>
        </w:tabs>
        <w:spacing w:before="7"/>
        <w:ind w:left="621" w:hanging="251"/>
        <w:rPr>
          <w:sz w:val="23"/>
        </w:rPr>
      </w:pPr>
      <w:r>
        <w:rPr>
          <w:sz w:val="23"/>
        </w:rPr>
        <w:t>na igralištima kojima javnost ima pristup;</w:t>
      </w:r>
    </w:p>
    <w:p w14:paraId="511297BB" w14:textId="77777777" w:rsidR="0027259D" w:rsidRDefault="00923AF8">
      <w:pPr>
        <w:pStyle w:val="ListParagraph"/>
        <w:numPr>
          <w:ilvl w:val="1"/>
          <w:numId w:val="10"/>
        </w:numPr>
        <w:tabs>
          <w:tab w:val="left" w:pos="610"/>
        </w:tabs>
        <w:spacing w:before="9"/>
        <w:ind w:hanging="239"/>
        <w:rPr>
          <w:sz w:val="23"/>
        </w:rPr>
      </w:pPr>
      <w:r>
        <w:rPr>
          <w:sz w:val="23"/>
        </w:rPr>
        <w:t>u sportskim i rekreacijskim objektima;</w:t>
      </w:r>
    </w:p>
    <w:p w14:paraId="5153CC88" w14:textId="77777777" w:rsidR="0027259D" w:rsidRDefault="00923AF8">
      <w:pPr>
        <w:pStyle w:val="ListParagraph"/>
        <w:numPr>
          <w:ilvl w:val="1"/>
          <w:numId w:val="10"/>
        </w:numPr>
        <w:tabs>
          <w:tab w:val="left" w:pos="583"/>
        </w:tabs>
        <w:spacing w:before="7"/>
        <w:ind w:left="582" w:hanging="212"/>
        <w:rPr>
          <w:sz w:val="23"/>
        </w:rPr>
      </w:pPr>
      <w:r>
        <w:rPr>
          <w:sz w:val="23"/>
        </w:rPr>
        <w:t>tijekom projektnih i konstrukcijskih radova;</w:t>
      </w:r>
    </w:p>
    <w:p w14:paraId="16DA5C6B" w14:textId="77777777" w:rsidR="0027259D" w:rsidRDefault="00923AF8">
      <w:pPr>
        <w:pStyle w:val="ListParagraph"/>
        <w:numPr>
          <w:ilvl w:val="1"/>
          <w:numId w:val="10"/>
        </w:numPr>
        <w:tabs>
          <w:tab w:val="left" w:pos="619"/>
        </w:tabs>
        <w:spacing w:before="9"/>
        <w:ind w:left="618" w:hanging="248"/>
        <w:rPr>
          <w:sz w:val="23"/>
        </w:rPr>
      </w:pPr>
      <w:r>
        <w:rPr>
          <w:sz w:val="23"/>
        </w:rPr>
        <w:t>na cestovnim površinama i nasipima;</w:t>
      </w:r>
    </w:p>
    <w:p w14:paraId="521834A2" w14:textId="77777777" w:rsidR="0027259D" w:rsidRDefault="00923AF8">
      <w:pPr>
        <w:pStyle w:val="ListParagraph"/>
        <w:numPr>
          <w:ilvl w:val="1"/>
          <w:numId w:val="10"/>
        </w:numPr>
        <w:tabs>
          <w:tab w:val="left" w:pos="622"/>
        </w:tabs>
        <w:spacing w:before="7"/>
        <w:ind w:left="621" w:hanging="251"/>
        <w:rPr>
          <w:sz w:val="23"/>
        </w:rPr>
      </w:pPr>
      <w:r>
        <w:rPr>
          <w:sz w:val="23"/>
        </w:rPr>
        <w:t>na šljunčanim površinama i drugim visokopropusnim površinama; te</w:t>
      </w:r>
    </w:p>
    <w:p w14:paraId="05A81ACC" w14:textId="77777777" w:rsidR="0027259D" w:rsidRDefault="00923AF8">
      <w:pPr>
        <w:pStyle w:val="ListParagraph"/>
        <w:numPr>
          <w:ilvl w:val="1"/>
          <w:numId w:val="10"/>
        </w:numPr>
        <w:tabs>
          <w:tab w:val="left" w:pos="571"/>
        </w:tabs>
        <w:spacing w:before="7"/>
        <w:ind w:left="570" w:hanging="200"/>
        <w:rPr>
          <w:sz w:val="23"/>
        </w:rPr>
      </w:pPr>
      <w:r>
        <w:rPr>
          <w:sz w:val="23"/>
        </w:rPr>
        <w:t>na asfaltiranim ili betonskim površinama ili drugim tvrdim materijalima;</w:t>
      </w:r>
    </w:p>
    <w:p w14:paraId="1D18C5D3" w14:textId="77777777" w:rsidR="0027259D" w:rsidRDefault="00923AF8">
      <w:pPr>
        <w:pStyle w:val="ListParagraph"/>
        <w:numPr>
          <w:ilvl w:val="0"/>
          <w:numId w:val="10"/>
        </w:numPr>
        <w:tabs>
          <w:tab w:val="left" w:pos="603"/>
        </w:tabs>
        <w:spacing w:before="9" w:line="247" w:lineRule="auto"/>
        <w:ind w:left="143" w:right="38" w:firstLine="228"/>
        <w:rPr>
          <w:sz w:val="23"/>
        </w:rPr>
      </w:pPr>
      <w:r>
        <w:rPr>
          <w:sz w:val="23"/>
        </w:rPr>
        <w:t>Švedska agencija za javno zdravstvo, u pogledu upotrebe u skladištima i njihovoj okolini ili drugim skladišnim objektima te</w:t>
      </w:r>
    </w:p>
    <w:p w14:paraId="5A69EE97" w14:textId="77777777" w:rsidR="0027259D" w:rsidRDefault="00923AF8">
      <w:pPr>
        <w:pStyle w:val="ListParagraph"/>
        <w:numPr>
          <w:ilvl w:val="0"/>
          <w:numId w:val="10"/>
        </w:numPr>
        <w:tabs>
          <w:tab w:val="left" w:pos="603"/>
        </w:tabs>
        <w:ind w:hanging="232"/>
        <w:rPr>
          <w:sz w:val="23"/>
        </w:rPr>
      </w:pPr>
      <w:r>
        <w:rPr>
          <w:sz w:val="23"/>
        </w:rPr>
        <w:t>Švedsko tijelo za radno okruženje, u pogledu druge upotrebe.</w:t>
      </w:r>
    </w:p>
    <w:p w14:paraId="2CF306E0" w14:textId="77777777" w:rsidR="0027259D" w:rsidRDefault="0027259D">
      <w:pPr>
        <w:pStyle w:val="BodyText"/>
        <w:spacing w:before="2"/>
        <w:rPr>
          <w:sz w:val="24"/>
        </w:rPr>
      </w:pPr>
    </w:p>
    <w:p w14:paraId="025B880F" w14:textId="77777777" w:rsidR="0027259D" w:rsidRDefault="00D44ADF">
      <w:pPr>
        <w:pStyle w:val="BodyText"/>
        <w:spacing w:line="247" w:lineRule="auto"/>
        <w:ind w:left="143" w:right="38"/>
        <w:jc w:val="both"/>
      </w:pPr>
      <w:r>
        <w:pict w14:anchorId="18419CD8">
          <v:line id="_x0000_s2073" style="position:absolute;left:0;text-align:left;z-index:15730688;mso-position-horizontal-relative:page" from="53.65pt,54.05pt" to="53.65pt,.05pt" strokeweight=".95pt">
            <w10:wrap anchorx="page"/>
          </v:line>
        </w:pict>
      </w:r>
      <w:r w:rsidR="00923AF8">
        <w:rPr>
          <w:b/>
        </w:rPr>
        <w:t xml:space="preserve">Članak 12. </w:t>
      </w:r>
      <w:r w:rsidR="00923AF8">
        <w:t>Osposobljavanje u skladu s člankom 11. sastoji se od osnovnog i daljnjeg obrazovanja i završava ispitom stručnosti. Osposobljavanje se provodi u skladu s nastavnim programom o kojem odlučuje središnje tijelo koje nudi osposobljavanje.</w:t>
      </w:r>
    </w:p>
    <w:p w14:paraId="0C7F6245" w14:textId="77777777" w:rsidR="0027259D" w:rsidRDefault="00923AF8">
      <w:pPr>
        <w:pStyle w:val="BodyText"/>
        <w:spacing w:line="247" w:lineRule="auto"/>
        <w:ind w:left="143" w:right="44" w:firstLine="228"/>
        <w:jc w:val="both"/>
      </w:pPr>
      <w:r>
        <w:t>Prije donošenja odluke o nastavnom programu, nadležno tijelo savjetuje se sa Švedskom agencijom za kemikalije i drugim relevantnim tijelima.</w:t>
      </w:r>
    </w:p>
    <w:p w14:paraId="0DE9BB1A" w14:textId="77777777" w:rsidR="0027259D" w:rsidRDefault="0027259D">
      <w:pPr>
        <w:pStyle w:val="BodyText"/>
        <w:spacing w:before="7"/>
      </w:pPr>
    </w:p>
    <w:p w14:paraId="5ABB8A3C" w14:textId="77777777" w:rsidR="0027259D" w:rsidRDefault="00D44ADF">
      <w:pPr>
        <w:pStyle w:val="BodyText"/>
        <w:spacing w:line="247" w:lineRule="auto"/>
        <w:ind w:left="143" w:right="39"/>
        <w:jc w:val="both"/>
      </w:pPr>
      <w:r>
        <w:pict w14:anchorId="282AD254">
          <v:line id="_x0000_s2072" style="position:absolute;left:0;text-align:left;z-index:15731200;mso-position-horizontal-relative:page" from="53.65pt,54.05pt" to="53.65pt,.05pt" strokeweight=".95pt">
            <w10:wrap anchorx="page"/>
          </v:line>
        </w:pict>
      </w:r>
      <w:r w:rsidR="00923AF8">
        <w:rPr>
          <w:b/>
        </w:rPr>
        <w:t xml:space="preserve">Članak 14. </w:t>
      </w:r>
      <w:r w:rsidR="00923AF8">
        <w:t>Švedski odbor za poljoprivredu, Švedska agencija za javno zdravstvo, Švedsko tijelo za radno okruženje i Švedska agencija za kemikalije mogu, u okviru svojih nadležnosti, donijeti propise kojima okružni upravni odbor nudi osposobljavanje iz članaka 11. i 13. te o tome kako će okružni upravni odbor provoditi osposobljavanje.</w:t>
      </w:r>
    </w:p>
    <w:p w14:paraId="67B2FA6C" w14:textId="77777777" w:rsidR="0027259D" w:rsidRDefault="0027259D">
      <w:pPr>
        <w:pStyle w:val="BodyText"/>
        <w:spacing w:before="7"/>
      </w:pPr>
    </w:p>
    <w:p w14:paraId="583DE27D" w14:textId="77777777" w:rsidR="0027259D" w:rsidRDefault="00923AF8">
      <w:pPr>
        <w:pStyle w:val="BodyText"/>
        <w:tabs>
          <w:tab w:val="left" w:pos="777"/>
        </w:tabs>
        <w:ind w:left="143"/>
      </w:pPr>
      <w:r>
        <w:rPr>
          <w:b/>
        </w:rPr>
        <w:t>Članak 20.</w:t>
      </w:r>
      <w:r>
        <w:rPr>
          <w:b/>
        </w:rPr>
        <w:tab/>
      </w:r>
      <w:r>
        <w:t>Pitanja u vezi s dozvolom upotrebe prema članku 18. ili 19. pregleda</w:t>
      </w:r>
    </w:p>
    <w:p w14:paraId="5926CCC5" w14:textId="77777777" w:rsidR="0027259D" w:rsidRDefault="00923AF8">
      <w:pPr>
        <w:pStyle w:val="ListParagraph"/>
        <w:numPr>
          <w:ilvl w:val="0"/>
          <w:numId w:val="4"/>
        </w:numPr>
        <w:tabs>
          <w:tab w:val="left" w:pos="603"/>
        </w:tabs>
        <w:spacing w:before="9"/>
        <w:ind w:hanging="232"/>
        <w:rPr>
          <w:sz w:val="23"/>
        </w:rPr>
      </w:pPr>
      <w:r>
        <w:rPr>
          <w:sz w:val="23"/>
        </w:rPr>
        <w:t>1. Švedski odbor za poljoprivredu, u pogledu upotrebe</w:t>
      </w:r>
    </w:p>
    <w:p w14:paraId="408A88F8" w14:textId="77777777" w:rsidR="0027259D" w:rsidRDefault="00923AF8">
      <w:pPr>
        <w:pStyle w:val="ListParagraph"/>
        <w:numPr>
          <w:ilvl w:val="1"/>
          <w:numId w:val="4"/>
        </w:numPr>
        <w:tabs>
          <w:tab w:val="left" w:pos="610"/>
        </w:tabs>
        <w:spacing w:before="7"/>
        <w:ind w:hanging="239"/>
        <w:rPr>
          <w:sz w:val="23"/>
        </w:rPr>
      </w:pPr>
      <w:r>
        <w:rPr>
          <w:sz w:val="23"/>
        </w:rPr>
        <w:t>u poljoprivredi, šumarstvu, upravljanju parkovima i hortikulturi;</w:t>
      </w:r>
    </w:p>
    <w:p w14:paraId="1DB55F0C" w14:textId="77777777" w:rsidR="0027259D" w:rsidRDefault="00D44ADF">
      <w:pPr>
        <w:pStyle w:val="ListParagraph"/>
        <w:numPr>
          <w:ilvl w:val="1"/>
          <w:numId w:val="4"/>
        </w:numPr>
        <w:tabs>
          <w:tab w:val="left" w:pos="622"/>
        </w:tabs>
        <w:spacing w:before="9"/>
        <w:ind w:left="621" w:hanging="251"/>
        <w:rPr>
          <w:sz w:val="23"/>
        </w:rPr>
      </w:pPr>
      <w:r>
        <w:pict w14:anchorId="0DD39B6A">
          <v:line id="_x0000_s2071" style="position:absolute;left:0;text-align:left;z-index:15731712;mso-position-horizontal-relative:page" from="53.65pt,27.4pt" to="53.65pt,.4pt" strokeweight=".95pt">
            <w10:wrap anchorx="page"/>
          </v:line>
        </w:pict>
      </w:r>
      <w:r w:rsidR="00923AF8">
        <w:rPr>
          <w:sz w:val="23"/>
        </w:rPr>
        <w:t>na zemljišnim česticama za stambene zgrade;</w:t>
      </w:r>
    </w:p>
    <w:p w14:paraId="520C17BD" w14:textId="77777777" w:rsidR="0027259D" w:rsidRDefault="00923AF8">
      <w:pPr>
        <w:pStyle w:val="ListParagraph"/>
        <w:numPr>
          <w:ilvl w:val="1"/>
          <w:numId w:val="4"/>
        </w:numPr>
        <w:tabs>
          <w:tab w:val="left" w:pos="610"/>
        </w:tabs>
        <w:spacing w:before="7"/>
        <w:ind w:hanging="239"/>
        <w:rPr>
          <w:sz w:val="23"/>
        </w:rPr>
      </w:pPr>
      <w:r>
        <w:rPr>
          <w:sz w:val="23"/>
        </w:rPr>
        <w:t>na školskim dvorištima i dvorištima predškolskih ustanova;</w:t>
      </w:r>
    </w:p>
    <w:p w14:paraId="34F79955" w14:textId="77777777" w:rsidR="0027259D" w:rsidRDefault="00923AF8">
      <w:pPr>
        <w:pStyle w:val="ListParagraph"/>
        <w:numPr>
          <w:ilvl w:val="1"/>
          <w:numId w:val="4"/>
        </w:numPr>
        <w:tabs>
          <w:tab w:val="left" w:pos="622"/>
        </w:tabs>
        <w:spacing w:before="6"/>
        <w:ind w:left="621" w:hanging="251"/>
        <w:rPr>
          <w:sz w:val="23"/>
        </w:rPr>
      </w:pPr>
      <w:r>
        <w:rPr>
          <w:sz w:val="23"/>
        </w:rPr>
        <w:t>na igralištima kojima javnost ima pristup;</w:t>
      </w:r>
    </w:p>
    <w:p w14:paraId="19C22C65" w14:textId="77777777" w:rsidR="0027259D" w:rsidRDefault="00923AF8">
      <w:pPr>
        <w:pStyle w:val="ListParagraph"/>
        <w:numPr>
          <w:ilvl w:val="1"/>
          <w:numId w:val="4"/>
        </w:numPr>
        <w:tabs>
          <w:tab w:val="left" w:pos="610"/>
        </w:tabs>
        <w:spacing w:before="9"/>
        <w:ind w:hanging="239"/>
        <w:rPr>
          <w:sz w:val="23"/>
        </w:rPr>
      </w:pPr>
      <w:r>
        <w:rPr>
          <w:sz w:val="23"/>
        </w:rPr>
        <w:t>u sportskim i rekreacijskim objektima;</w:t>
      </w:r>
    </w:p>
    <w:p w14:paraId="492DE25A" w14:textId="77777777" w:rsidR="0027259D" w:rsidRDefault="00923AF8">
      <w:pPr>
        <w:pStyle w:val="ListParagraph"/>
        <w:numPr>
          <w:ilvl w:val="1"/>
          <w:numId w:val="4"/>
        </w:numPr>
        <w:tabs>
          <w:tab w:val="left" w:pos="583"/>
        </w:tabs>
        <w:spacing w:before="7"/>
        <w:ind w:left="582" w:hanging="212"/>
        <w:rPr>
          <w:sz w:val="23"/>
        </w:rPr>
      </w:pPr>
      <w:r>
        <w:rPr>
          <w:sz w:val="23"/>
        </w:rPr>
        <w:t>tijekom projektnih i konstrukcijskih radova;</w:t>
      </w:r>
    </w:p>
    <w:p w14:paraId="0051715D" w14:textId="77777777" w:rsidR="0027259D" w:rsidRDefault="00923AF8">
      <w:pPr>
        <w:pStyle w:val="ListParagraph"/>
        <w:numPr>
          <w:ilvl w:val="1"/>
          <w:numId w:val="4"/>
        </w:numPr>
        <w:tabs>
          <w:tab w:val="left" w:pos="619"/>
        </w:tabs>
        <w:spacing w:before="9"/>
        <w:ind w:left="618" w:hanging="248"/>
        <w:rPr>
          <w:sz w:val="23"/>
        </w:rPr>
      </w:pPr>
      <w:r>
        <w:rPr>
          <w:sz w:val="23"/>
        </w:rPr>
        <w:t>na cestovnim površinama i nasipima;</w:t>
      </w:r>
    </w:p>
    <w:p w14:paraId="4F76A805" w14:textId="77777777" w:rsidR="0027259D" w:rsidRDefault="00923AF8">
      <w:pPr>
        <w:pStyle w:val="ListParagraph"/>
        <w:numPr>
          <w:ilvl w:val="1"/>
          <w:numId w:val="4"/>
        </w:numPr>
        <w:tabs>
          <w:tab w:val="left" w:pos="622"/>
        </w:tabs>
        <w:spacing w:before="7"/>
        <w:ind w:left="621" w:hanging="251"/>
        <w:rPr>
          <w:sz w:val="23"/>
        </w:rPr>
      </w:pPr>
      <w:r>
        <w:rPr>
          <w:sz w:val="23"/>
        </w:rPr>
        <w:t>na šljunčanim površinama i drugim visokopropusnim površinama; te</w:t>
      </w:r>
    </w:p>
    <w:p w14:paraId="16189A3E" w14:textId="77777777" w:rsidR="0027259D" w:rsidRDefault="00923AF8">
      <w:pPr>
        <w:pStyle w:val="ListParagraph"/>
        <w:numPr>
          <w:ilvl w:val="1"/>
          <w:numId w:val="4"/>
        </w:numPr>
        <w:tabs>
          <w:tab w:val="left" w:pos="571"/>
        </w:tabs>
        <w:spacing w:before="7"/>
        <w:ind w:left="570" w:hanging="200"/>
        <w:rPr>
          <w:sz w:val="23"/>
        </w:rPr>
      </w:pPr>
      <w:r>
        <w:rPr>
          <w:sz w:val="23"/>
        </w:rPr>
        <w:t>na asfaltiranim ili betonskim površinama ili drugim tvrdim materijalima;</w:t>
      </w:r>
    </w:p>
    <w:p w14:paraId="48E1F6E4" w14:textId="77777777" w:rsidR="0027259D" w:rsidRDefault="00923AF8">
      <w:pPr>
        <w:pStyle w:val="ListParagraph"/>
        <w:numPr>
          <w:ilvl w:val="0"/>
          <w:numId w:val="4"/>
        </w:numPr>
        <w:tabs>
          <w:tab w:val="left" w:pos="603"/>
        </w:tabs>
        <w:spacing w:before="9" w:line="247" w:lineRule="auto"/>
        <w:ind w:left="143" w:right="38" w:firstLine="228"/>
        <w:rPr>
          <w:sz w:val="23"/>
        </w:rPr>
      </w:pPr>
      <w:r>
        <w:rPr>
          <w:sz w:val="23"/>
        </w:rPr>
        <w:t>Švedska agencija za javno zdravstvo, u pogledu upotrebe u skladištima i njihovoj okolini ili drugim skladišnim objektima te</w:t>
      </w:r>
    </w:p>
    <w:p w14:paraId="1FC975C7" w14:textId="77777777" w:rsidR="0027259D" w:rsidRDefault="00923AF8">
      <w:pPr>
        <w:pStyle w:val="ListParagraph"/>
        <w:numPr>
          <w:ilvl w:val="0"/>
          <w:numId w:val="4"/>
        </w:numPr>
        <w:tabs>
          <w:tab w:val="left" w:pos="603"/>
        </w:tabs>
        <w:ind w:hanging="232"/>
        <w:rPr>
          <w:sz w:val="23"/>
        </w:rPr>
      </w:pPr>
      <w:r>
        <w:rPr>
          <w:sz w:val="23"/>
        </w:rPr>
        <w:t>Švedsko tijelo za radno okruženje, u pogledu druge upotrebe.</w:t>
      </w:r>
    </w:p>
    <w:p w14:paraId="0EB80AD1" w14:textId="77777777" w:rsidR="0027259D" w:rsidRDefault="0027259D">
      <w:pPr>
        <w:pStyle w:val="BodyText"/>
        <w:spacing w:before="5"/>
        <w:rPr>
          <w:sz w:val="24"/>
        </w:rPr>
      </w:pPr>
    </w:p>
    <w:p w14:paraId="4583BE41" w14:textId="77777777" w:rsidR="0027259D" w:rsidRDefault="00D44ADF">
      <w:pPr>
        <w:pStyle w:val="BodyText"/>
        <w:spacing w:line="247" w:lineRule="auto"/>
        <w:ind w:left="143" w:right="41"/>
        <w:jc w:val="both"/>
      </w:pPr>
      <w:r>
        <w:pict w14:anchorId="09FDDC25">
          <v:line id="_x0000_s2070" style="position:absolute;left:0;text-align:left;z-index:15732224;mso-position-horizontal-relative:page" from="53.65pt,54.65pt" to="53.65pt,-.1pt" strokeweight=".95pt">
            <w10:wrap anchorx="page"/>
          </v:line>
        </w:pict>
      </w:r>
      <w:r w:rsidR="00923AF8">
        <w:rPr>
          <w:b/>
        </w:rPr>
        <w:t xml:space="preserve">Članak 25. </w:t>
      </w:r>
      <w:r w:rsidR="00923AF8">
        <w:t>Švedski odbor za poljoprivredu, Švedska agencija za javno zdravstvo i Švedsko tijelo za radno okruženje mogu, u okviru svojih područja nadležnosti, donositi propise kojima se predviđa da pitanja o dozvolama i izuzećima, koja u skladu s člankom 20. ili 24. treba ispitati tijelo, umjesto toga ispituje okružni upravni odbor.</w:t>
      </w:r>
    </w:p>
    <w:p w14:paraId="6A26A4A5" w14:textId="77777777" w:rsidR="0027259D" w:rsidRDefault="00923AF8">
      <w:pPr>
        <w:spacing w:before="84"/>
        <w:ind w:left="143"/>
        <w:rPr>
          <w:b/>
        </w:rPr>
      </w:pPr>
      <w:r>
        <w:br w:type="column"/>
      </w:r>
      <w:r>
        <w:rPr>
          <w:b/>
        </w:rPr>
        <w:t>SFS 2021:229</w:t>
      </w:r>
    </w:p>
    <w:p w14:paraId="67873065" w14:textId="77777777" w:rsidR="0027259D" w:rsidRDefault="0027259D">
      <w:pPr>
        <w:sectPr w:rsidR="0027259D" w:rsidSect="00923AF8">
          <w:footerReference w:type="default" r:id="rId9"/>
          <w:pgSz w:w="11910" w:h="16840"/>
          <w:pgMar w:top="580" w:right="1060" w:bottom="1640" w:left="1160" w:header="0" w:footer="1459" w:gutter="0"/>
          <w:pgNumType w:start="2"/>
          <w:cols w:num="2" w:space="720" w:equalWidth="0">
            <w:col w:w="9562" w:space="-1"/>
            <w:col w:w="1543"/>
          </w:cols>
        </w:sectPr>
      </w:pPr>
    </w:p>
    <w:p w14:paraId="48588675" w14:textId="77777777" w:rsidR="0027259D" w:rsidRDefault="00D44ADF">
      <w:pPr>
        <w:pStyle w:val="BodyText"/>
        <w:tabs>
          <w:tab w:val="left" w:pos="777"/>
        </w:tabs>
        <w:spacing w:before="79"/>
        <w:ind w:left="143"/>
      </w:pPr>
      <w:r>
        <w:lastRenderedPageBreak/>
        <w:pict w14:anchorId="6AF3387A">
          <v:line id="_x0000_s2069" style="position:absolute;left:0;text-align:left;z-index:15733248;mso-position-horizontal-relative:page;mso-position-vertical-relative:page" from="53.65pt,211pt" to="53.65pt,34pt" strokeweight=".95pt">
            <w10:wrap anchorx="page" anchory="page"/>
          </v:line>
        </w:pict>
      </w:r>
      <w:r w:rsidR="00923AF8">
        <w:rPr>
          <w:b/>
        </w:rPr>
        <w:t>Članak 37.</w:t>
      </w:r>
      <w:r w:rsidR="00923AF8">
        <w:rPr>
          <w:b/>
        </w:rPr>
        <w:tab/>
      </w:r>
      <w:r w:rsidR="00923AF8">
        <w:t>Sredstva za zaštitu bilja ne smiju se upotrebljavati za</w:t>
      </w:r>
    </w:p>
    <w:p w14:paraId="072B0256" w14:textId="77777777" w:rsidR="0027259D" w:rsidRDefault="00923AF8">
      <w:pPr>
        <w:pStyle w:val="ListParagraph"/>
        <w:numPr>
          <w:ilvl w:val="0"/>
          <w:numId w:val="3"/>
        </w:numPr>
        <w:tabs>
          <w:tab w:val="left" w:pos="603"/>
        </w:tabs>
        <w:spacing w:before="9" w:line="247" w:lineRule="auto"/>
        <w:ind w:right="46" w:firstLine="228"/>
        <w:rPr>
          <w:sz w:val="23"/>
        </w:rPr>
      </w:pPr>
      <w:r>
        <w:rPr>
          <w:sz w:val="23"/>
        </w:rPr>
        <w:t>na livadama i pašnjacima koji nisu prikladni za oranje, ali se mogu koristiti za košnju ili ispašu;</w:t>
      </w:r>
    </w:p>
    <w:p w14:paraId="180549D4" w14:textId="77777777" w:rsidR="0027259D" w:rsidRDefault="00923AF8">
      <w:pPr>
        <w:pStyle w:val="ListParagraph"/>
        <w:numPr>
          <w:ilvl w:val="0"/>
          <w:numId w:val="3"/>
        </w:numPr>
        <w:tabs>
          <w:tab w:val="left" w:pos="603"/>
        </w:tabs>
        <w:spacing w:line="247" w:lineRule="auto"/>
        <w:ind w:right="38" w:firstLine="228"/>
        <w:rPr>
          <w:sz w:val="23"/>
        </w:rPr>
      </w:pPr>
      <w:r>
        <w:rPr>
          <w:sz w:val="23"/>
        </w:rPr>
        <w:t>na školskim dvorištima, dvorištima predškolskih ustanova i igralištima kojima javnost ima pristup;</w:t>
      </w:r>
    </w:p>
    <w:p w14:paraId="1DEE006A" w14:textId="77777777" w:rsidR="0027259D" w:rsidRDefault="00923AF8">
      <w:pPr>
        <w:pStyle w:val="ListParagraph"/>
        <w:numPr>
          <w:ilvl w:val="0"/>
          <w:numId w:val="3"/>
        </w:numPr>
        <w:tabs>
          <w:tab w:val="left" w:pos="603"/>
        </w:tabs>
        <w:spacing w:line="247" w:lineRule="auto"/>
        <w:ind w:right="38" w:firstLine="228"/>
        <w:rPr>
          <w:sz w:val="23"/>
        </w:rPr>
      </w:pPr>
      <w:r>
        <w:rPr>
          <w:sz w:val="23"/>
        </w:rPr>
        <w:t>u parkovima, vrtovima i drugim područjima koja su primarno namijenjena za rekreaciju i kojima javnost ima pristup;</w:t>
      </w:r>
    </w:p>
    <w:p w14:paraId="4E92B767" w14:textId="77777777" w:rsidR="0027259D" w:rsidRDefault="00923AF8">
      <w:pPr>
        <w:pStyle w:val="ListParagraph"/>
        <w:numPr>
          <w:ilvl w:val="0"/>
          <w:numId w:val="3"/>
        </w:numPr>
        <w:tabs>
          <w:tab w:val="left" w:pos="603"/>
        </w:tabs>
        <w:spacing w:line="247" w:lineRule="auto"/>
        <w:ind w:right="40" w:firstLine="228"/>
        <w:rPr>
          <w:sz w:val="23"/>
        </w:rPr>
      </w:pPr>
      <w:r>
        <w:rPr>
          <w:sz w:val="23"/>
        </w:rPr>
        <w:t>na područjima gradskih vrtova i staklenika koji se ne koriste profesionalno;</w:t>
      </w:r>
    </w:p>
    <w:p w14:paraId="6D92BC89" w14:textId="77777777" w:rsidR="0027259D" w:rsidRDefault="00923AF8">
      <w:pPr>
        <w:pStyle w:val="ListParagraph"/>
        <w:numPr>
          <w:ilvl w:val="0"/>
          <w:numId w:val="3"/>
        </w:numPr>
        <w:tabs>
          <w:tab w:val="left" w:pos="603"/>
        </w:tabs>
        <w:spacing w:line="247" w:lineRule="auto"/>
        <w:ind w:right="38" w:firstLine="228"/>
        <w:rPr>
          <w:sz w:val="23"/>
        </w:rPr>
      </w:pPr>
      <w:r>
        <w:rPr>
          <w:sz w:val="23"/>
        </w:rPr>
        <w:t>na zemljišnim česticama za stambene zgrade ili za ukrasne biljke u okruženju kućnih vrtova; ili</w:t>
      </w:r>
    </w:p>
    <w:p w14:paraId="3157D6F8" w14:textId="77777777" w:rsidR="0027259D" w:rsidRDefault="00923AF8">
      <w:pPr>
        <w:pStyle w:val="ListParagraph"/>
        <w:numPr>
          <w:ilvl w:val="0"/>
          <w:numId w:val="3"/>
        </w:numPr>
        <w:tabs>
          <w:tab w:val="left" w:pos="603"/>
        </w:tabs>
        <w:spacing w:line="247" w:lineRule="auto"/>
        <w:ind w:right="44" w:firstLine="228"/>
        <w:rPr>
          <w:sz w:val="23"/>
        </w:rPr>
      </w:pPr>
      <w:r>
        <w:rPr>
          <w:sz w:val="23"/>
        </w:rPr>
        <w:t>za biljke koje se nalaze u zatvorenom prostoru, osim u proizvodnim pogonima, skladištima i sličnim prostorima.</w:t>
      </w:r>
    </w:p>
    <w:p w14:paraId="11DEC409" w14:textId="77777777" w:rsidR="0027259D" w:rsidRDefault="0027259D">
      <w:pPr>
        <w:pStyle w:val="BodyText"/>
        <w:spacing w:before="5"/>
      </w:pPr>
    </w:p>
    <w:p w14:paraId="2A133BE0" w14:textId="77777777" w:rsidR="0027259D" w:rsidRDefault="00D44ADF">
      <w:pPr>
        <w:pStyle w:val="ListParagraph"/>
        <w:numPr>
          <w:ilvl w:val="0"/>
          <w:numId w:val="9"/>
        </w:numPr>
        <w:tabs>
          <w:tab w:val="left" w:pos="432"/>
        </w:tabs>
        <w:spacing w:line="247" w:lineRule="auto"/>
        <w:ind w:right="43" w:firstLine="0"/>
        <w:jc w:val="both"/>
        <w:rPr>
          <w:sz w:val="23"/>
        </w:rPr>
      </w:pPr>
      <w:r>
        <w:pict w14:anchorId="0FCA93A3">
          <v:line id="_x0000_s2068" style="position:absolute;left:0;text-align:left;z-index:15732736;mso-position-horizontal-relative:page" from="53.65pt,67.85pt" to="53.65pt,.05pt" strokeweight=".95pt">
            <w10:wrap anchorx="page"/>
          </v:line>
        </w:pict>
      </w:r>
      <w:r w:rsidR="00923AF8">
        <w:rPr>
          <w:b/>
        </w:rPr>
        <w:t xml:space="preserve">Članak a </w:t>
      </w:r>
      <w:r w:rsidR="00923AF8">
        <w:rPr>
          <w:sz w:val="23"/>
        </w:rPr>
        <w:t>Švedska agencija za kemikalije može donijeti propise o izuzećima od zabrane prema članku 37. stavcima 2. do 6. za aktivne tvari u sredstvima za zaštitu bilja za koje se smatra da predstavljaju ograničenu opasnost za ljudsko zdravlje i okoliš.</w:t>
      </w:r>
    </w:p>
    <w:p w14:paraId="3EECD977" w14:textId="77777777" w:rsidR="0027259D" w:rsidRDefault="00923AF8">
      <w:pPr>
        <w:pStyle w:val="BodyText"/>
        <w:spacing w:line="247" w:lineRule="auto"/>
        <w:ind w:left="143" w:right="38" w:firstLine="228"/>
        <w:jc w:val="both"/>
      </w:pPr>
      <w:r>
        <w:t>Prije nego što Švedska agencija za kemikalije donese propise, Agencija će drugim relevantnim tijelima pružiti mogućnost komentiranja.</w:t>
      </w:r>
    </w:p>
    <w:p w14:paraId="1F5F82F3" w14:textId="77777777" w:rsidR="0027259D" w:rsidRDefault="0027259D">
      <w:pPr>
        <w:pStyle w:val="BodyText"/>
        <w:spacing w:before="8"/>
      </w:pPr>
    </w:p>
    <w:p w14:paraId="2E2F5A27" w14:textId="77777777" w:rsidR="0027259D" w:rsidRDefault="00D44ADF">
      <w:pPr>
        <w:pStyle w:val="ListParagraph"/>
        <w:numPr>
          <w:ilvl w:val="0"/>
          <w:numId w:val="9"/>
        </w:numPr>
        <w:tabs>
          <w:tab w:val="left" w:pos="432"/>
        </w:tabs>
        <w:spacing w:before="1" w:line="247" w:lineRule="auto"/>
        <w:ind w:right="45" w:firstLine="0"/>
        <w:jc w:val="both"/>
        <w:rPr>
          <w:sz w:val="23"/>
        </w:rPr>
      </w:pPr>
      <w:r>
        <w:pict w14:anchorId="698E9CAB">
          <v:line id="_x0000_s2067" style="position:absolute;left:0;text-align:left;z-index:15734272;mso-position-horizontal-relative:page" from="53.65pt,231.75pt" to="53.65pt,0" strokeweight=".95pt">
            <w10:wrap anchorx="page"/>
          </v:line>
        </w:pict>
      </w:r>
      <w:r w:rsidR="00923AF8">
        <w:rPr>
          <w:b/>
          <w:sz w:val="23"/>
        </w:rPr>
        <w:t xml:space="preserve">§ </w:t>
      </w:r>
      <w:r w:rsidR="00923AF8">
        <w:rPr>
          <w:sz w:val="23"/>
        </w:rPr>
        <w:t>Švedski odbor za poljoprivredu može donijeti propise o izuzećima od zabrana u članku 37.:</w:t>
      </w:r>
    </w:p>
    <w:p w14:paraId="69A254A5" w14:textId="77777777" w:rsidR="0027259D" w:rsidRDefault="00923AF8">
      <w:pPr>
        <w:pStyle w:val="ListParagraph"/>
        <w:numPr>
          <w:ilvl w:val="1"/>
          <w:numId w:val="9"/>
        </w:numPr>
        <w:tabs>
          <w:tab w:val="left" w:pos="603"/>
        </w:tabs>
        <w:spacing w:line="247" w:lineRule="auto"/>
        <w:ind w:right="38" w:firstLine="228"/>
        <w:jc w:val="both"/>
        <w:rPr>
          <w:sz w:val="23"/>
        </w:rPr>
      </w:pPr>
      <w:r>
        <w:rPr>
          <w:sz w:val="23"/>
        </w:rPr>
        <w:t>ako je potrebno za sprječavanje uvođenja, osnivanja i širenja karantenskih štetnih organizama u skladu s Uredbom (EU) br. 2016/2031 Europskog parlamenta i Vijeća od 26. listopada 2016. o zaštitnim mjerama protiv organizama štetnih za bilje i o izmjeni uredaba (EU) br. 228/2013, (EU) br. 652/2014 i (EU) br. 1143/2014 Europskog parlamenta i Vijeća te stavljanju izvan snage direktiva Vijeća 69/464/EEZ, 74/647/EEZ, 93/85/EEZ, 98/57/EZ, 2000/29/EZ, 2006/91/EZ i 2007/33/EZZ ili u skladu s odredbama za primjenu te Uredbe ili</w:t>
      </w:r>
    </w:p>
    <w:p w14:paraId="13962CEA" w14:textId="77777777" w:rsidR="0027259D" w:rsidRDefault="00923AF8">
      <w:pPr>
        <w:pStyle w:val="ListParagraph"/>
        <w:numPr>
          <w:ilvl w:val="1"/>
          <w:numId w:val="9"/>
        </w:numPr>
        <w:tabs>
          <w:tab w:val="left" w:pos="603"/>
        </w:tabs>
        <w:spacing w:line="247" w:lineRule="auto"/>
        <w:ind w:right="43" w:firstLine="228"/>
        <w:jc w:val="both"/>
        <w:rPr>
          <w:sz w:val="23"/>
        </w:rPr>
      </w:pPr>
      <w:r>
        <w:rPr>
          <w:sz w:val="23"/>
        </w:rPr>
        <w:t>ako je potrebno za uzgoj biljaka koje se čuvaju u Švedskoj nacionalnoj genskoj banci ili Nordijskoj središnjici za genetsko istraživanje.</w:t>
      </w:r>
    </w:p>
    <w:p w14:paraId="0345C0DD" w14:textId="77777777" w:rsidR="0027259D" w:rsidRDefault="00923AF8">
      <w:pPr>
        <w:pStyle w:val="BodyText"/>
        <w:spacing w:line="247" w:lineRule="auto"/>
        <w:ind w:left="143" w:right="38" w:firstLine="228"/>
        <w:jc w:val="both"/>
      </w:pPr>
      <w:r>
        <w:t>Švedski odbor za poljoprivredu može donijeti propise o izuzećima od zabrane prema članku 37. stavku 1. radi sprječavanja uvođenja, osnivanja i širenja invazivnih stranih vrsta.</w:t>
      </w:r>
    </w:p>
    <w:p w14:paraId="26048613" w14:textId="77777777" w:rsidR="0027259D" w:rsidRDefault="00923AF8">
      <w:pPr>
        <w:pStyle w:val="BodyText"/>
        <w:spacing w:line="247" w:lineRule="auto"/>
        <w:ind w:left="143" w:right="39" w:firstLine="228"/>
        <w:jc w:val="both"/>
      </w:pPr>
      <w:r>
        <w:t>Prije nego što Švedski odbor za poljoprivredu izda propise, Odbor će drugim relevantnim tijelima pružiti mogućnost komentiranja.</w:t>
      </w:r>
    </w:p>
    <w:p w14:paraId="16984BB1" w14:textId="77777777" w:rsidR="0027259D" w:rsidRDefault="0027259D">
      <w:pPr>
        <w:pStyle w:val="BodyText"/>
        <w:spacing w:before="3"/>
      </w:pPr>
    </w:p>
    <w:p w14:paraId="6B9C8609" w14:textId="77777777" w:rsidR="0027259D" w:rsidRDefault="00D44ADF">
      <w:pPr>
        <w:pStyle w:val="ListParagraph"/>
        <w:numPr>
          <w:ilvl w:val="0"/>
          <w:numId w:val="8"/>
        </w:numPr>
        <w:tabs>
          <w:tab w:val="left" w:pos="432"/>
        </w:tabs>
        <w:spacing w:line="247" w:lineRule="auto"/>
        <w:ind w:right="41" w:firstLine="0"/>
        <w:jc w:val="both"/>
        <w:rPr>
          <w:sz w:val="23"/>
        </w:rPr>
      </w:pPr>
      <w:r>
        <w:pict w14:anchorId="1F1D3EC4">
          <v:line id="_x0000_s2066" style="position:absolute;left:0;text-align:left;z-index:15733760;mso-position-horizontal-relative:page" from="53.65pt,68.25pt" to="53.65pt,0" strokeweight=".95pt">
            <w10:wrap anchorx="page"/>
          </v:line>
        </w:pict>
      </w:r>
      <w:r w:rsidR="00923AF8">
        <w:rPr>
          <w:b/>
        </w:rPr>
        <w:t xml:space="preserve">Članak a </w:t>
      </w:r>
      <w:r w:rsidR="00923AF8">
        <w:rPr>
          <w:sz w:val="23"/>
        </w:rPr>
        <w:t>Švedska agencija za zaštitu okoliša može donijeti propise o izuzećima od zabrane prema članku 37. stavcima 2. do 6. radi sprječavanja uvođenja, osnivanja i širenja invazivnih stranih vrsta.</w:t>
      </w:r>
    </w:p>
    <w:p w14:paraId="6ECF0512" w14:textId="77777777" w:rsidR="0027259D" w:rsidRDefault="00923AF8">
      <w:pPr>
        <w:pStyle w:val="BodyText"/>
        <w:spacing w:line="247" w:lineRule="auto"/>
        <w:ind w:left="143" w:right="40" w:firstLine="228"/>
        <w:jc w:val="both"/>
      </w:pPr>
      <w:r>
        <w:t>Prije nego što Švedska agencija za zaštitu okoliša donese propise, Agencija će drugim relevantnim tijelima pružiti mogućnost komentiranja.</w:t>
      </w:r>
    </w:p>
    <w:p w14:paraId="170282D8" w14:textId="77777777" w:rsidR="0027259D" w:rsidRDefault="0027259D">
      <w:pPr>
        <w:pStyle w:val="BodyText"/>
        <w:spacing w:before="8"/>
      </w:pPr>
    </w:p>
    <w:p w14:paraId="56626352" w14:textId="77777777" w:rsidR="0027259D" w:rsidRDefault="00D44ADF">
      <w:pPr>
        <w:pStyle w:val="ListParagraph"/>
        <w:numPr>
          <w:ilvl w:val="0"/>
          <w:numId w:val="8"/>
        </w:numPr>
        <w:tabs>
          <w:tab w:val="left" w:pos="432"/>
        </w:tabs>
        <w:spacing w:line="247" w:lineRule="auto"/>
        <w:ind w:right="44" w:firstLine="0"/>
        <w:jc w:val="both"/>
        <w:rPr>
          <w:sz w:val="23"/>
        </w:rPr>
      </w:pPr>
      <w:r>
        <w:pict w14:anchorId="3FFD953C">
          <v:line id="_x0000_s2065" style="position:absolute;left:0;text-align:left;z-index:15734784;mso-position-horizontal-relative:page" from="53.65pt,81.65pt" to="53.65pt,-.1pt" strokeweight=".95pt">
            <w10:wrap anchorx="page"/>
          </v:line>
        </w:pict>
      </w:r>
      <w:r w:rsidR="00923AF8">
        <w:rPr>
          <w:b/>
          <w:sz w:val="23"/>
        </w:rPr>
        <w:t xml:space="preserve">§ </w:t>
      </w:r>
      <w:r w:rsidR="00923AF8">
        <w:rPr>
          <w:sz w:val="23"/>
        </w:rPr>
        <w:t>Općinski odbor može, u pojedinačnim slučajevima, odobriti izuzeće od zabrane prema članku 37. ako je sredstvo za zaštitu bilja odobreno od Švedske agencije za kemikalije i u upotrebi u skladu s uvjetima odobrenja i</w:t>
      </w:r>
    </w:p>
    <w:p w14:paraId="17892C3D" w14:textId="77777777" w:rsidR="0027259D" w:rsidRDefault="00923AF8">
      <w:pPr>
        <w:pStyle w:val="ListParagraph"/>
        <w:numPr>
          <w:ilvl w:val="1"/>
          <w:numId w:val="8"/>
        </w:numPr>
        <w:tabs>
          <w:tab w:val="left" w:pos="603"/>
        </w:tabs>
        <w:spacing w:line="247" w:lineRule="auto"/>
        <w:ind w:right="43" w:firstLine="228"/>
        <w:jc w:val="both"/>
        <w:rPr>
          <w:sz w:val="23"/>
        </w:rPr>
      </w:pPr>
      <w:r>
        <w:rPr>
          <w:sz w:val="23"/>
        </w:rPr>
        <w:t>potrebno za uzgoj biljaka koje se čuvaju u Švedskoj nacionalnoj genskoj banci ili Nordijskoj središnjici za genetsko istraživanje ili</w:t>
      </w:r>
    </w:p>
    <w:p w14:paraId="0472E5C6" w14:textId="77777777" w:rsidR="0027259D" w:rsidRDefault="00923AF8">
      <w:pPr>
        <w:pStyle w:val="ListParagraph"/>
        <w:numPr>
          <w:ilvl w:val="1"/>
          <w:numId w:val="8"/>
        </w:numPr>
        <w:tabs>
          <w:tab w:val="left" w:pos="603"/>
        </w:tabs>
        <w:ind w:left="602" w:hanging="232"/>
        <w:jc w:val="both"/>
        <w:rPr>
          <w:sz w:val="23"/>
        </w:rPr>
      </w:pPr>
      <w:r>
        <w:rPr>
          <w:sz w:val="23"/>
        </w:rPr>
        <w:t>potrebno je iz drugih posebnih razloga.</w:t>
      </w:r>
    </w:p>
    <w:p w14:paraId="46E58697" w14:textId="77777777" w:rsidR="0027259D" w:rsidRDefault="0027259D">
      <w:pPr>
        <w:pStyle w:val="BodyText"/>
        <w:spacing w:before="1"/>
        <w:rPr>
          <w:sz w:val="24"/>
        </w:rPr>
      </w:pPr>
    </w:p>
    <w:p w14:paraId="6E692864" w14:textId="77777777" w:rsidR="0027259D" w:rsidRDefault="00923AF8">
      <w:pPr>
        <w:pStyle w:val="ListParagraph"/>
        <w:numPr>
          <w:ilvl w:val="0"/>
          <w:numId w:val="8"/>
        </w:numPr>
        <w:tabs>
          <w:tab w:val="left" w:pos="432"/>
        </w:tabs>
        <w:spacing w:line="247" w:lineRule="auto"/>
        <w:ind w:right="47" w:firstLine="0"/>
        <w:jc w:val="both"/>
        <w:rPr>
          <w:sz w:val="23"/>
        </w:rPr>
      </w:pPr>
      <w:r>
        <w:rPr>
          <w:b/>
          <w:sz w:val="23"/>
        </w:rPr>
        <w:t xml:space="preserve">§ </w:t>
      </w:r>
      <w:r>
        <w:rPr>
          <w:sz w:val="23"/>
        </w:rPr>
        <w:t>Zabranjeno je koristiti sredstva za zaštitu bilja u profesionalne svrhe bez posebne dozvole općinskog odbora</w:t>
      </w:r>
    </w:p>
    <w:p w14:paraId="533F86DA" w14:textId="77777777" w:rsidR="0027259D" w:rsidRDefault="00923AF8">
      <w:pPr>
        <w:spacing w:before="84"/>
        <w:ind w:left="143"/>
        <w:rPr>
          <w:b/>
        </w:rPr>
      </w:pPr>
      <w:r>
        <w:br w:type="column"/>
      </w:r>
      <w:r>
        <w:rPr>
          <w:b/>
        </w:rPr>
        <w:t>SFS 2021:229</w:t>
      </w:r>
    </w:p>
    <w:p w14:paraId="47254338" w14:textId="77777777" w:rsidR="0027259D" w:rsidRDefault="0027259D">
      <w:pPr>
        <w:sectPr w:rsidR="0027259D" w:rsidSect="00923AF8">
          <w:pgSz w:w="11910" w:h="16840"/>
          <w:pgMar w:top="580" w:right="1060" w:bottom="1640" w:left="1160" w:header="0" w:footer="1459" w:gutter="0"/>
          <w:cols w:num="2" w:space="720" w:equalWidth="0">
            <w:col w:w="8945" w:space="-1"/>
            <w:col w:w="1543"/>
          </w:cols>
        </w:sectPr>
      </w:pPr>
    </w:p>
    <w:p w14:paraId="7B909601" w14:textId="77777777" w:rsidR="0027259D" w:rsidRDefault="00D44ADF" w:rsidP="00D44ADF">
      <w:pPr>
        <w:pStyle w:val="ListParagraph"/>
        <w:numPr>
          <w:ilvl w:val="1"/>
          <w:numId w:val="8"/>
        </w:numPr>
        <w:tabs>
          <w:tab w:val="left" w:pos="603"/>
        </w:tabs>
        <w:spacing w:before="79"/>
        <w:ind w:left="602" w:right="-515" w:hanging="232"/>
        <w:rPr>
          <w:sz w:val="23"/>
        </w:rPr>
      </w:pPr>
      <w:r>
        <w:lastRenderedPageBreak/>
        <w:pict w14:anchorId="7E52E2D4">
          <v:line id="_x0000_s2064" style="position:absolute;left:0;text-align:left;z-index:15737856;mso-position-horizontal-relative:page;mso-position-vertical-relative:page" from="53.65pt,102.25pt" to="53.65pt,34pt" strokeweight=".95pt">
            <w10:wrap anchorx="page" anchory="page"/>
          </v:line>
        </w:pict>
      </w:r>
      <w:r w:rsidR="00923AF8">
        <w:rPr>
          <w:sz w:val="23"/>
        </w:rPr>
        <w:t>u sportskim i rekreacijskim objektima;</w:t>
      </w:r>
    </w:p>
    <w:p w14:paraId="74D79C52" w14:textId="77777777" w:rsidR="0027259D" w:rsidRDefault="00923AF8" w:rsidP="00D44ADF">
      <w:pPr>
        <w:pStyle w:val="ListParagraph"/>
        <w:numPr>
          <w:ilvl w:val="1"/>
          <w:numId w:val="8"/>
        </w:numPr>
        <w:tabs>
          <w:tab w:val="left" w:pos="603"/>
        </w:tabs>
        <w:spacing w:before="9"/>
        <w:ind w:left="602" w:right="-515" w:hanging="232"/>
        <w:rPr>
          <w:sz w:val="23"/>
        </w:rPr>
      </w:pPr>
      <w:r>
        <w:rPr>
          <w:sz w:val="23"/>
        </w:rPr>
        <w:t>tijekom projektnih i konstrukcijskih radova;</w:t>
      </w:r>
    </w:p>
    <w:p w14:paraId="0E94EEA7" w14:textId="77777777" w:rsidR="0027259D" w:rsidRDefault="00923AF8" w:rsidP="00D44ADF">
      <w:pPr>
        <w:pStyle w:val="ListParagraph"/>
        <w:numPr>
          <w:ilvl w:val="1"/>
          <w:numId w:val="8"/>
        </w:numPr>
        <w:tabs>
          <w:tab w:val="left" w:pos="603"/>
        </w:tabs>
        <w:spacing w:before="7" w:line="247" w:lineRule="auto"/>
        <w:ind w:right="-515" w:firstLine="228"/>
        <w:rPr>
          <w:sz w:val="23"/>
        </w:rPr>
      </w:pPr>
      <w:r>
        <w:rPr>
          <w:sz w:val="23"/>
        </w:rPr>
        <w:t>na cestovnim površinama, kao i na šljunčanim površinama i drugim visokopropusnim površinama; te</w:t>
      </w:r>
    </w:p>
    <w:p w14:paraId="02942FB3" w14:textId="77777777" w:rsidR="0027259D" w:rsidRDefault="00923AF8" w:rsidP="00D44ADF">
      <w:pPr>
        <w:pStyle w:val="ListParagraph"/>
        <w:numPr>
          <w:ilvl w:val="1"/>
          <w:numId w:val="8"/>
        </w:numPr>
        <w:tabs>
          <w:tab w:val="left" w:pos="603"/>
        </w:tabs>
        <w:spacing w:before="1"/>
        <w:ind w:left="602" w:right="-515" w:hanging="232"/>
        <w:rPr>
          <w:sz w:val="23"/>
        </w:rPr>
      </w:pPr>
      <w:r>
        <w:rPr>
          <w:sz w:val="23"/>
        </w:rPr>
        <w:t>na asfaltiranim ili betonskim površinama ili drugim tvrdim materijalima.</w:t>
      </w:r>
    </w:p>
    <w:p w14:paraId="09F68DE5" w14:textId="77777777" w:rsidR="0027259D" w:rsidRDefault="0027259D" w:rsidP="00D44ADF">
      <w:pPr>
        <w:pStyle w:val="BodyText"/>
        <w:spacing w:before="4"/>
        <w:ind w:right="-515"/>
        <w:rPr>
          <w:sz w:val="24"/>
        </w:rPr>
      </w:pPr>
    </w:p>
    <w:p w14:paraId="52AE2F95" w14:textId="77777777" w:rsidR="0027259D" w:rsidRDefault="00D44ADF" w:rsidP="00D44ADF">
      <w:pPr>
        <w:pStyle w:val="ListParagraph"/>
        <w:numPr>
          <w:ilvl w:val="0"/>
          <w:numId w:val="7"/>
        </w:numPr>
        <w:tabs>
          <w:tab w:val="left" w:pos="432"/>
          <w:tab w:val="left" w:pos="949"/>
          <w:tab w:val="left" w:pos="990"/>
          <w:tab w:val="left" w:pos="1890"/>
        </w:tabs>
        <w:spacing w:line="247" w:lineRule="auto"/>
        <w:ind w:right="-515" w:firstLine="0"/>
        <w:rPr>
          <w:sz w:val="23"/>
        </w:rPr>
      </w:pPr>
      <w:r>
        <w:pict w14:anchorId="4CD4DC85">
          <v:line id="_x0000_s2063" style="position:absolute;left:0;text-align:left;z-index:15738368;mso-position-horizontal-relative:page" from="53.65pt,150pt" to="53.65pt,0" strokeweight=".95pt">
            <w10:wrap anchorx="page"/>
          </v:line>
        </w:pict>
      </w:r>
      <w:r w:rsidR="00923AF8">
        <w:rPr>
          <w:b/>
        </w:rPr>
        <w:t>Članak a</w:t>
      </w:r>
      <w:r w:rsidR="00923AF8">
        <w:rPr>
          <w:b/>
        </w:rPr>
        <w:tab/>
      </w:r>
      <w:r w:rsidR="00923AF8">
        <w:rPr>
          <w:sz w:val="23"/>
        </w:rPr>
        <w:t>Obveza ishođenja dozvole prema članku 40. ne odnosi se na sredstva za zaštitu bilja koja su propisom izdanim u skladu s člankom 37.a izuzeta od zabrane upotrebe prema članku 37. Obveza ishođenja dozvole prema članku 40. stavcima 3. i 4. ne odnosi se na upotrebu sredstava za zaštitu</w:t>
      </w:r>
    </w:p>
    <w:p w14:paraId="7F644A19" w14:textId="77777777" w:rsidR="0027259D" w:rsidRDefault="00923AF8" w:rsidP="00D44ADF">
      <w:pPr>
        <w:pStyle w:val="BodyText"/>
        <w:spacing w:line="263" w:lineRule="exact"/>
        <w:ind w:left="143" w:right="-515"/>
      </w:pPr>
      <w:r>
        <w:t>bilja</w:t>
      </w:r>
    </w:p>
    <w:p w14:paraId="457B8FFA" w14:textId="77777777" w:rsidR="0027259D" w:rsidRDefault="00923AF8" w:rsidP="00D44ADF">
      <w:pPr>
        <w:pStyle w:val="ListParagraph"/>
        <w:numPr>
          <w:ilvl w:val="1"/>
          <w:numId w:val="7"/>
        </w:numPr>
        <w:tabs>
          <w:tab w:val="left" w:pos="603"/>
        </w:tabs>
        <w:spacing w:before="7" w:line="247" w:lineRule="auto"/>
        <w:ind w:right="-515" w:firstLine="228"/>
        <w:jc w:val="both"/>
        <w:rPr>
          <w:sz w:val="23"/>
        </w:rPr>
      </w:pPr>
      <w:r>
        <w:rPr>
          <w:sz w:val="23"/>
        </w:rPr>
        <w:t>na cestovnim područjima, radi sprječavanja uvođenja, osnivanja ili širenja</w:t>
      </w:r>
    </w:p>
    <w:p w14:paraId="304F3D11" w14:textId="77777777" w:rsidR="0027259D" w:rsidRDefault="00923AF8" w:rsidP="00D44ADF">
      <w:pPr>
        <w:pStyle w:val="ListParagraph"/>
        <w:numPr>
          <w:ilvl w:val="2"/>
          <w:numId w:val="7"/>
        </w:numPr>
        <w:tabs>
          <w:tab w:val="left" w:pos="591"/>
        </w:tabs>
        <w:ind w:right="-515" w:hanging="220"/>
        <w:jc w:val="both"/>
        <w:rPr>
          <w:sz w:val="23"/>
        </w:rPr>
      </w:pPr>
      <w:r>
        <w:rPr>
          <w:sz w:val="23"/>
        </w:rPr>
        <w:t>invazivnih stranih vrsta ili</w:t>
      </w:r>
    </w:p>
    <w:p w14:paraId="6AE68772" w14:textId="77777777" w:rsidR="0027259D" w:rsidRDefault="00923AF8" w:rsidP="00D44ADF">
      <w:pPr>
        <w:pStyle w:val="ListParagraph"/>
        <w:numPr>
          <w:ilvl w:val="2"/>
          <w:numId w:val="7"/>
        </w:numPr>
        <w:tabs>
          <w:tab w:val="left" w:pos="603"/>
        </w:tabs>
        <w:spacing w:before="9" w:line="247" w:lineRule="auto"/>
        <w:ind w:left="143" w:right="-515" w:firstLine="228"/>
        <w:jc w:val="both"/>
        <w:rPr>
          <w:sz w:val="23"/>
        </w:rPr>
      </w:pPr>
      <w:r>
        <w:rPr>
          <w:sz w:val="23"/>
        </w:rPr>
        <w:t>karantenskih štetnih organizama u skladu s Uredbom (EU) 2016/2031 Europskog parlamenta i Vijeća ili u skladu s odredbama za primjenu te Uredbe ili</w:t>
      </w:r>
    </w:p>
    <w:p w14:paraId="28E70B30" w14:textId="77777777" w:rsidR="0027259D" w:rsidRDefault="00923AF8" w:rsidP="00D44ADF">
      <w:pPr>
        <w:pStyle w:val="ListParagraph"/>
        <w:numPr>
          <w:ilvl w:val="1"/>
          <w:numId w:val="7"/>
        </w:numPr>
        <w:tabs>
          <w:tab w:val="left" w:pos="603"/>
        </w:tabs>
        <w:spacing w:line="263" w:lineRule="exact"/>
        <w:ind w:left="602" w:right="-515" w:hanging="232"/>
        <w:jc w:val="both"/>
        <w:rPr>
          <w:sz w:val="23"/>
        </w:rPr>
      </w:pPr>
      <w:r>
        <w:rPr>
          <w:sz w:val="23"/>
        </w:rPr>
        <w:t>na nasipima.</w:t>
      </w:r>
    </w:p>
    <w:p w14:paraId="42A50422" w14:textId="77777777" w:rsidR="0027259D" w:rsidRDefault="0027259D" w:rsidP="00D44ADF">
      <w:pPr>
        <w:pStyle w:val="BodyText"/>
        <w:spacing w:before="5"/>
        <w:ind w:right="-515"/>
        <w:rPr>
          <w:sz w:val="24"/>
        </w:rPr>
      </w:pPr>
    </w:p>
    <w:p w14:paraId="4F9C6212" w14:textId="77777777" w:rsidR="0027259D" w:rsidRDefault="00D44ADF" w:rsidP="00D44ADF">
      <w:pPr>
        <w:pStyle w:val="ListParagraph"/>
        <w:numPr>
          <w:ilvl w:val="0"/>
          <w:numId w:val="7"/>
        </w:numPr>
        <w:tabs>
          <w:tab w:val="left" w:pos="432"/>
        </w:tabs>
        <w:spacing w:line="247" w:lineRule="auto"/>
        <w:ind w:right="-515" w:firstLine="0"/>
        <w:jc w:val="both"/>
        <w:rPr>
          <w:sz w:val="23"/>
        </w:rPr>
      </w:pPr>
      <w:r>
        <w:pict w14:anchorId="1D1CBDC0">
          <v:line id="_x0000_s2062" style="position:absolute;left:0;text-align:left;z-index:15736832;mso-position-horizontal-relative:page" from="53.65pt,95.45pt" to="53.65pt,27.2pt" strokeweight=".95pt">
            <w10:wrap anchorx="page"/>
          </v:line>
        </w:pict>
      </w:r>
      <w:r w:rsidR="00923AF8">
        <w:rPr>
          <w:b/>
          <w:sz w:val="23"/>
        </w:rPr>
        <w:t xml:space="preserve">§ </w:t>
      </w:r>
      <w:r w:rsidR="00923AF8">
        <w:rPr>
          <w:sz w:val="23"/>
        </w:rPr>
        <w:t>Zabranjeno je koristiti sredstva za zaštitu bilja u profesionalne svrhe slanja pisane obavijesti općinskom odboru</w:t>
      </w:r>
    </w:p>
    <w:p w14:paraId="3D6B1E96" w14:textId="77777777" w:rsidR="0027259D" w:rsidRDefault="00923AF8" w:rsidP="00D44ADF">
      <w:pPr>
        <w:pStyle w:val="ListParagraph"/>
        <w:numPr>
          <w:ilvl w:val="1"/>
          <w:numId w:val="7"/>
        </w:numPr>
        <w:tabs>
          <w:tab w:val="left" w:pos="603"/>
        </w:tabs>
        <w:spacing w:line="247" w:lineRule="auto"/>
        <w:ind w:right="-515" w:firstLine="228"/>
        <w:jc w:val="both"/>
        <w:rPr>
          <w:sz w:val="23"/>
        </w:rPr>
      </w:pPr>
      <w:r>
        <w:rPr>
          <w:sz w:val="23"/>
        </w:rPr>
        <w:t>na cestovnim područjima, radi sprječavanja uvođenja, osnivanja ili širenja</w:t>
      </w:r>
    </w:p>
    <w:p w14:paraId="5181365C" w14:textId="77777777" w:rsidR="0027259D" w:rsidRDefault="00923AF8" w:rsidP="00D44ADF">
      <w:pPr>
        <w:pStyle w:val="ListParagraph"/>
        <w:numPr>
          <w:ilvl w:val="2"/>
          <w:numId w:val="7"/>
        </w:numPr>
        <w:tabs>
          <w:tab w:val="left" w:pos="591"/>
        </w:tabs>
        <w:spacing w:line="262" w:lineRule="exact"/>
        <w:ind w:right="-515" w:hanging="220"/>
        <w:jc w:val="both"/>
        <w:rPr>
          <w:sz w:val="23"/>
        </w:rPr>
      </w:pPr>
      <w:r>
        <w:rPr>
          <w:sz w:val="23"/>
        </w:rPr>
        <w:t>invazivnih stranih vrsta ili</w:t>
      </w:r>
    </w:p>
    <w:p w14:paraId="650F4767" w14:textId="77777777" w:rsidR="0027259D" w:rsidRDefault="00923AF8" w:rsidP="00D44ADF">
      <w:pPr>
        <w:pStyle w:val="ListParagraph"/>
        <w:numPr>
          <w:ilvl w:val="2"/>
          <w:numId w:val="7"/>
        </w:numPr>
        <w:tabs>
          <w:tab w:val="left" w:pos="603"/>
        </w:tabs>
        <w:spacing w:before="9" w:line="247" w:lineRule="auto"/>
        <w:ind w:left="143" w:right="-515" w:firstLine="228"/>
        <w:jc w:val="both"/>
        <w:rPr>
          <w:sz w:val="23"/>
        </w:rPr>
      </w:pPr>
      <w:r>
        <w:rPr>
          <w:sz w:val="23"/>
        </w:rPr>
        <w:t>karantenskih štetnih organizama u skladu s Uredbom (EU) 2016/2031 Europskog parlamenta i Vijeća ili u skladu s odredbama za primjenu te Uredbe;</w:t>
      </w:r>
    </w:p>
    <w:p w14:paraId="16332E69" w14:textId="77777777" w:rsidR="0027259D" w:rsidRDefault="00923AF8" w:rsidP="00D44ADF">
      <w:pPr>
        <w:pStyle w:val="ListParagraph"/>
        <w:numPr>
          <w:ilvl w:val="1"/>
          <w:numId w:val="7"/>
        </w:numPr>
        <w:tabs>
          <w:tab w:val="left" w:pos="603"/>
        </w:tabs>
        <w:ind w:left="602" w:right="-515" w:hanging="232"/>
        <w:jc w:val="both"/>
        <w:rPr>
          <w:sz w:val="23"/>
        </w:rPr>
      </w:pPr>
      <w:r>
        <w:rPr>
          <w:sz w:val="23"/>
        </w:rPr>
        <w:t>na nasipima i</w:t>
      </w:r>
    </w:p>
    <w:p w14:paraId="44882C84" w14:textId="77777777" w:rsidR="0027259D" w:rsidRDefault="00D44ADF" w:rsidP="00D44ADF">
      <w:pPr>
        <w:pStyle w:val="ListParagraph"/>
        <w:numPr>
          <w:ilvl w:val="1"/>
          <w:numId w:val="7"/>
        </w:numPr>
        <w:tabs>
          <w:tab w:val="left" w:pos="603"/>
        </w:tabs>
        <w:spacing w:before="7" w:line="247" w:lineRule="auto"/>
        <w:ind w:right="-515" w:firstLine="228"/>
        <w:jc w:val="both"/>
        <w:rPr>
          <w:sz w:val="23"/>
        </w:rPr>
      </w:pPr>
      <w:r>
        <w:pict w14:anchorId="72A823A6">
          <v:line id="_x0000_s2061" style="position:absolute;left:0;text-align:left;z-index:15735296;mso-position-horizontal-relative:page" from="53.65pt,40.85pt" to="53.65pt,.35pt" strokeweight=".95pt">
            <w10:wrap anchorx="page"/>
          </v:line>
        </w:pict>
      </w:r>
      <w:r w:rsidR="00923AF8">
        <w:rPr>
          <w:sz w:val="23"/>
        </w:rPr>
        <w:t>u područjima koja nisu obuhvaćena zabranom prema članku 37. ili obvezom ishođenja dozvole u skladu s člankom 40. i koja imaju kontinuirano područje koje premašuje 1 000 četvornih metara u kojima se javnost može slobodno kretati.</w:t>
      </w:r>
    </w:p>
    <w:p w14:paraId="37208A89" w14:textId="77777777" w:rsidR="0027259D" w:rsidRDefault="00923AF8" w:rsidP="00D44ADF">
      <w:pPr>
        <w:pStyle w:val="BodyText"/>
        <w:spacing w:line="249" w:lineRule="auto"/>
        <w:ind w:left="143" w:right="-515" w:firstLine="228"/>
        <w:jc w:val="both"/>
      </w:pPr>
      <w:r>
        <w:t>Aktivnosti koje podliježu obvezi obavještavanja smiju se pokrenuti najranije četiri tjedna nakon obavijesti, osim ako Odbor odluči drugačije.</w:t>
      </w:r>
    </w:p>
    <w:p w14:paraId="766F87A7" w14:textId="77777777" w:rsidR="0027259D" w:rsidRDefault="0027259D" w:rsidP="00D44ADF">
      <w:pPr>
        <w:pStyle w:val="BodyText"/>
        <w:spacing w:before="2"/>
        <w:ind w:right="-515"/>
      </w:pPr>
    </w:p>
    <w:p w14:paraId="2FB4025D" w14:textId="77777777" w:rsidR="0027259D" w:rsidRDefault="00D44ADF" w:rsidP="00D44ADF">
      <w:pPr>
        <w:pStyle w:val="ListParagraph"/>
        <w:numPr>
          <w:ilvl w:val="0"/>
          <w:numId w:val="6"/>
        </w:numPr>
        <w:tabs>
          <w:tab w:val="left" w:pos="432"/>
        </w:tabs>
        <w:spacing w:line="247" w:lineRule="auto"/>
        <w:ind w:right="-515" w:firstLine="0"/>
        <w:jc w:val="both"/>
        <w:rPr>
          <w:sz w:val="23"/>
        </w:rPr>
      </w:pPr>
      <w:r>
        <w:pict w14:anchorId="376C7A49">
          <v:line id="_x0000_s2060" style="position:absolute;left:0;text-align:left;z-index:15737344;mso-position-horizontal-relative:page" from="53.65pt,67.45pt" to="53.65pt,-.05pt" strokeweight=".95pt">
            <w10:wrap anchorx="page"/>
          </v:line>
        </w:pict>
      </w:r>
      <w:r w:rsidR="00923AF8">
        <w:rPr>
          <w:b/>
        </w:rPr>
        <w:t xml:space="preserve">Članak a </w:t>
      </w:r>
      <w:r w:rsidR="00923AF8">
        <w:rPr>
          <w:sz w:val="23"/>
        </w:rPr>
        <w:t>Obveza obavještavanja prema članku 41. ne odnosi se na sredstva za zaštitu bilja koja su propisom izdanom u skladu s člankom 37.a izuzeta od zabrane upotrebe prema članku 37.</w:t>
      </w:r>
    </w:p>
    <w:p w14:paraId="27CB6475" w14:textId="77777777" w:rsidR="0027259D" w:rsidRDefault="00923AF8" w:rsidP="00D44ADF">
      <w:pPr>
        <w:pStyle w:val="BodyText"/>
        <w:spacing w:line="247" w:lineRule="auto"/>
        <w:ind w:left="143" w:right="-515" w:firstLine="228"/>
        <w:jc w:val="both"/>
      </w:pPr>
      <w:r>
        <w:t>Obveza obavještavanja prema članku 41. stavcima 1. i 3. ne odnosi se na obradive površine.</w:t>
      </w:r>
    </w:p>
    <w:p w14:paraId="40D99899" w14:textId="77777777" w:rsidR="0027259D" w:rsidRDefault="0027259D" w:rsidP="00D44ADF">
      <w:pPr>
        <w:pStyle w:val="BodyText"/>
        <w:spacing w:before="6"/>
        <w:ind w:right="-515"/>
      </w:pPr>
    </w:p>
    <w:p w14:paraId="76BFF2FB" w14:textId="77777777" w:rsidR="0027259D" w:rsidRDefault="00D44ADF" w:rsidP="00D44ADF">
      <w:pPr>
        <w:pStyle w:val="ListParagraph"/>
        <w:numPr>
          <w:ilvl w:val="0"/>
          <w:numId w:val="6"/>
        </w:numPr>
        <w:tabs>
          <w:tab w:val="left" w:pos="432"/>
          <w:tab w:val="left" w:pos="777"/>
        </w:tabs>
        <w:ind w:left="431" w:right="-515" w:hanging="289"/>
        <w:rPr>
          <w:sz w:val="23"/>
        </w:rPr>
      </w:pPr>
      <w:r>
        <w:pict w14:anchorId="579C1A69">
          <v:line id="_x0000_s2059" style="position:absolute;left:0;text-align:left;z-index:15738880;mso-position-horizontal-relative:page" from="53.65pt,13.5pt" to="53.65pt,0" strokeweight=".95pt">
            <w10:wrap anchorx="page"/>
          </v:line>
        </w:pict>
      </w:r>
      <w:r w:rsidR="00923AF8">
        <w:rPr>
          <w:b/>
          <w:sz w:val="23"/>
        </w:rPr>
        <w:t>§</w:t>
      </w:r>
      <w:r w:rsidR="00923AF8">
        <w:rPr>
          <w:b/>
          <w:sz w:val="23"/>
        </w:rPr>
        <w:tab/>
      </w:r>
      <w:r w:rsidR="00923AF8">
        <w:rPr>
          <w:sz w:val="23"/>
        </w:rPr>
        <w:t>Odredbe članka 37. stavka 1., članka 40. i članka 41. ne odnose se na upotrebu koja</w:t>
      </w:r>
    </w:p>
    <w:p w14:paraId="3CD97960" w14:textId="77777777" w:rsidR="0027259D" w:rsidRDefault="00923AF8" w:rsidP="00D44ADF">
      <w:pPr>
        <w:pStyle w:val="ListParagraph"/>
        <w:numPr>
          <w:ilvl w:val="1"/>
          <w:numId w:val="6"/>
        </w:numPr>
        <w:tabs>
          <w:tab w:val="left" w:pos="603"/>
        </w:tabs>
        <w:spacing w:before="7"/>
        <w:ind w:right="-515" w:hanging="232"/>
        <w:rPr>
          <w:sz w:val="23"/>
        </w:rPr>
      </w:pPr>
      <w:r>
        <w:rPr>
          <w:sz w:val="23"/>
        </w:rPr>
        <w:t>ima svojstvo usmjerene obrade i</w:t>
      </w:r>
    </w:p>
    <w:p w14:paraId="7E122AD1" w14:textId="77777777" w:rsidR="0027259D" w:rsidRDefault="00923AF8" w:rsidP="00D44ADF">
      <w:pPr>
        <w:pStyle w:val="ListParagraph"/>
        <w:numPr>
          <w:ilvl w:val="1"/>
          <w:numId w:val="6"/>
        </w:numPr>
        <w:tabs>
          <w:tab w:val="left" w:pos="603"/>
        </w:tabs>
        <w:spacing w:before="9" w:line="247" w:lineRule="auto"/>
        <w:ind w:left="143" w:right="-515" w:firstLine="228"/>
        <w:rPr>
          <w:sz w:val="23"/>
        </w:rPr>
      </w:pPr>
      <w:r>
        <w:rPr>
          <w:sz w:val="23"/>
        </w:rPr>
        <w:t>ima ograničen raspon djelovanja, tako da ne šteti ljudskom zdravlju ili okolišu.</w:t>
      </w:r>
    </w:p>
    <w:p w14:paraId="1A01970E" w14:textId="77777777" w:rsidR="0027259D" w:rsidRDefault="0027259D" w:rsidP="00D44ADF">
      <w:pPr>
        <w:pStyle w:val="BodyText"/>
        <w:spacing w:before="7"/>
        <w:ind w:right="-515"/>
      </w:pPr>
    </w:p>
    <w:p w14:paraId="4A0CA2C4" w14:textId="77777777" w:rsidR="0027259D" w:rsidRDefault="00923AF8" w:rsidP="00D44ADF">
      <w:pPr>
        <w:pStyle w:val="ListParagraph"/>
        <w:numPr>
          <w:ilvl w:val="0"/>
          <w:numId w:val="6"/>
        </w:numPr>
        <w:tabs>
          <w:tab w:val="left" w:pos="432"/>
          <w:tab w:val="left" w:pos="777"/>
        </w:tabs>
        <w:ind w:left="431" w:right="-515" w:hanging="289"/>
        <w:rPr>
          <w:sz w:val="23"/>
        </w:rPr>
      </w:pPr>
      <w:r>
        <w:rPr>
          <w:b/>
          <w:sz w:val="23"/>
        </w:rPr>
        <w:t>§</w:t>
      </w:r>
      <w:r>
        <w:rPr>
          <w:b/>
          <w:sz w:val="23"/>
        </w:rPr>
        <w:tab/>
      </w:r>
      <w:r>
        <w:rPr>
          <w:sz w:val="23"/>
        </w:rPr>
        <w:t>Švedska agencija za zaštitu okoliša može</w:t>
      </w:r>
    </w:p>
    <w:p w14:paraId="61CD1942" w14:textId="77777777" w:rsidR="0027259D" w:rsidRDefault="00D44ADF" w:rsidP="00D44ADF">
      <w:pPr>
        <w:pStyle w:val="ListParagraph"/>
        <w:numPr>
          <w:ilvl w:val="1"/>
          <w:numId w:val="6"/>
        </w:numPr>
        <w:tabs>
          <w:tab w:val="left" w:pos="603"/>
        </w:tabs>
        <w:spacing w:before="9"/>
        <w:ind w:right="-515" w:hanging="232"/>
        <w:rPr>
          <w:sz w:val="23"/>
        </w:rPr>
      </w:pPr>
      <w:r>
        <w:pict w14:anchorId="1AAE0A75">
          <v:line id="_x0000_s2058" style="position:absolute;left:0;text-align:left;z-index:15735808;mso-position-horizontal-relative:page" from="53.65pt,14.6pt" to="53.65pt,.35pt" strokeweight=".95pt">
            <w10:wrap anchorx="page"/>
          </v:line>
        </w:pict>
      </w:r>
      <w:r w:rsidR="00923AF8">
        <w:rPr>
          <w:sz w:val="23"/>
        </w:rPr>
        <w:t>donijeti detaljnije propise o izuzećima u skladu s člankom 39. stavkom 2. i</w:t>
      </w:r>
    </w:p>
    <w:p w14:paraId="144EF3F0" w14:textId="77777777" w:rsidR="0027259D" w:rsidRDefault="00D44ADF" w:rsidP="00D44ADF">
      <w:pPr>
        <w:pStyle w:val="ListParagraph"/>
        <w:numPr>
          <w:ilvl w:val="1"/>
          <w:numId w:val="6"/>
        </w:numPr>
        <w:tabs>
          <w:tab w:val="left" w:pos="603"/>
        </w:tabs>
        <w:spacing w:before="7" w:line="247" w:lineRule="auto"/>
        <w:ind w:left="143" w:right="-515" w:firstLine="228"/>
        <w:rPr>
          <w:sz w:val="23"/>
        </w:rPr>
      </w:pPr>
      <w:r>
        <w:pict w14:anchorId="21D3FBF4">
          <v:line id="_x0000_s2057" style="position:absolute;left:0;text-align:left;z-index:15736320;mso-position-horizontal-relative:page" from="53.65pt,54.5pt" to="53.65pt,27.5pt" strokeweight=".95pt">
            <w10:wrap anchorx="page"/>
          </v:line>
        </w:pict>
      </w:r>
      <w:r w:rsidR="00923AF8">
        <w:rPr>
          <w:sz w:val="23"/>
        </w:rPr>
        <w:t>u pogledu upotrebe sredstava za zaštitu bilja koja se ne odnosi na upotrebu na šumskom zemljištu donijeti propise o provedbi članaka 40. do 42.</w:t>
      </w:r>
    </w:p>
    <w:p w14:paraId="33F0F470" w14:textId="77777777" w:rsidR="0027259D" w:rsidRDefault="00923AF8">
      <w:pPr>
        <w:pStyle w:val="BodyText"/>
        <w:spacing w:line="247" w:lineRule="auto"/>
        <w:ind w:left="143" w:firstLine="228"/>
      </w:pPr>
      <w:r>
        <w:t>Prije nego što Švedska agencija za zaštitu okoliša donese propise, Agencija će drugim relevantnim tijelima pružiti mogućnost komentiranja.</w:t>
      </w:r>
    </w:p>
    <w:p w14:paraId="3DDE33A5" w14:textId="77777777" w:rsidR="0027259D" w:rsidRDefault="00923AF8">
      <w:pPr>
        <w:spacing w:before="84"/>
        <w:ind w:left="143"/>
        <w:rPr>
          <w:b/>
        </w:rPr>
      </w:pPr>
      <w:r>
        <w:br w:type="column"/>
      </w:r>
      <w:r>
        <w:rPr>
          <w:b/>
        </w:rPr>
        <w:t>SFS 2021:229</w:t>
      </w:r>
    </w:p>
    <w:p w14:paraId="10701B4F" w14:textId="77777777" w:rsidR="0027259D" w:rsidRDefault="0027259D">
      <w:pPr>
        <w:sectPr w:rsidR="0027259D" w:rsidSect="00D44ADF">
          <w:pgSz w:w="11910" w:h="16840"/>
          <w:pgMar w:top="580" w:right="1060" w:bottom="1080" w:left="1160" w:header="0" w:footer="1459" w:gutter="0"/>
          <w:cols w:num="2" w:space="720" w:equalWidth="0">
            <w:col w:w="7135" w:space="1012"/>
            <w:col w:w="1543"/>
          </w:cols>
        </w:sectPr>
      </w:pPr>
    </w:p>
    <w:p w14:paraId="37D45B6C" w14:textId="77777777" w:rsidR="0027259D" w:rsidRDefault="00923AF8">
      <w:pPr>
        <w:pStyle w:val="BodyText"/>
        <w:tabs>
          <w:tab w:val="left" w:pos="949"/>
        </w:tabs>
        <w:spacing w:before="79" w:line="247" w:lineRule="auto"/>
        <w:ind w:left="143" w:right="41"/>
      </w:pPr>
      <w:r>
        <w:rPr>
          <w:b/>
        </w:rPr>
        <w:lastRenderedPageBreak/>
        <w:t>Članak 43.a</w:t>
      </w:r>
      <w:r>
        <w:rPr>
          <w:b/>
        </w:rPr>
        <w:tab/>
      </w:r>
      <w:r>
        <w:t>Švedski odbor za poljoprivredu može donijeti detaljnije propise o izuzećima u skladu s člankom 39. stavkom 1.</w:t>
      </w:r>
    </w:p>
    <w:p w14:paraId="68C42123" w14:textId="77777777" w:rsidR="0027259D" w:rsidRDefault="00923AF8">
      <w:pPr>
        <w:pStyle w:val="BodyText"/>
        <w:spacing w:line="247" w:lineRule="auto"/>
        <w:ind w:left="143" w:firstLine="228"/>
      </w:pPr>
      <w:r>
        <w:t>Prije nego što Švedski odbor za poljoprivredu donese propise, Odbor će drugim relevantnim tijelima pružiti mogućnost komentiranja.</w:t>
      </w:r>
    </w:p>
    <w:p w14:paraId="473832ED" w14:textId="77777777" w:rsidR="0027259D" w:rsidRDefault="0027259D">
      <w:pPr>
        <w:pStyle w:val="BodyText"/>
        <w:spacing w:before="10"/>
        <w:rPr>
          <w:sz w:val="22"/>
        </w:rPr>
      </w:pPr>
    </w:p>
    <w:p w14:paraId="52068790" w14:textId="77777777" w:rsidR="0027259D" w:rsidRDefault="00923AF8">
      <w:pPr>
        <w:pStyle w:val="Heading1"/>
        <w:jc w:val="left"/>
      </w:pPr>
      <w:bookmarkStart w:id="4" w:name="3_kap."/>
      <w:bookmarkEnd w:id="4"/>
      <w:r>
        <w:t>Poglavlje 3.</w:t>
      </w:r>
    </w:p>
    <w:p w14:paraId="5F8B7481" w14:textId="77777777" w:rsidR="0027259D" w:rsidRDefault="00D44ADF">
      <w:pPr>
        <w:pStyle w:val="BodyText"/>
        <w:tabs>
          <w:tab w:val="left" w:pos="949"/>
        </w:tabs>
        <w:spacing w:before="115" w:line="247" w:lineRule="auto"/>
        <w:ind w:left="143" w:right="44"/>
      </w:pPr>
      <w:r>
        <w:pict w14:anchorId="5C758420">
          <v:line id="_x0000_s2056" style="position:absolute;left:0;text-align:left;z-index:15740416;mso-position-horizontal-relative:page" from="53.65pt,73.3pt" to="53.65pt,5.8pt" strokeweight=".95pt">
            <w10:wrap anchorx="page"/>
          </v:line>
        </w:pict>
      </w:r>
      <w:r w:rsidR="00923AF8">
        <w:rPr>
          <w:b/>
        </w:rPr>
        <w:t>Članak 11.a</w:t>
      </w:r>
      <w:r w:rsidR="00923AF8">
        <w:rPr>
          <w:b/>
        </w:rPr>
        <w:tab/>
      </w:r>
      <w:r w:rsidR="00923AF8">
        <w:t>Osposobljavanje koje pruža specifično znanje iz članka 11. nudi:</w:t>
      </w:r>
    </w:p>
    <w:p w14:paraId="040166DD" w14:textId="77777777" w:rsidR="0027259D" w:rsidRDefault="00923AF8">
      <w:pPr>
        <w:pStyle w:val="ListParagraph"/>
        <w:numPr>
          <w:ilvl w:val="0"/>
          <w:numId w:val="2"/>
        </w:numPr>
        <w:tabs>
          <w:tab w:val="left" w:pos="603"/>
        </w:tabs>
        <w:spacing w:line="247" w:lineRule="auto"/>
        <w:ind w:right="45" w:firstLine="228"/>
        <w:rPr>
          <w:sz w:val="23"/>
        </w:rPr>
      </w:pPr>
      <w:r>
        <w:rPr>
          <w:sz w:val="23"/>
        </w:rPr>
        <w:t>Švedska agencija za javno zdravstvo, u pogledu mjera protiv štetočina i štetnih organizama u skladu s poglavljem 9. člankom 9. Zakonika o okolišu, i</w:t>
      </w:r>
    </w:p>
    <w:p w14:paraId="44D3D246" w14:textId="77777777" w:rsidR="0027259D" w:rsidRDefault="00923AF8">
      <w:pPr>
        <w:pStyle w:val="ListParagraph"/>
        <w:numPr>
          <w:ilvl w:val="0"/>
          <w:numId w:val="2"/>
        </w:numPr>
        <w:tabs>
          <w:tab w:val="left" w:pos="603"/>
        </w:tabs>
        <w:ind w:left="602" w:hanging="232"/>
        <w:rPr>
          <w:sz w:val="23"/>
        </w:rPr>
      </w:pPr>
      <w:r>
        <w:rPr>
          <w:sz w:val="23"/>
        </w:rPr>
        <w:t>Švedsko tijelo za radno okruženje, u pogledu druge upotrebe.</w:t>
      </w:r>
    </w:p>
    <w:p w14:paraId="0D36A4CB" w14:textId="77777777" w:rsidR="0027259D" w:rsidRDefault="0027259D">
      <w:pPr>
        <w:pStyle w:val="BodyText"/>
        <w:spacing w:before="4"/>
        <w:rPr>
          <w:sz w:val="24"/>
        </w:rPr>
      </w:pPr>
    </w:p>
    <w:p w14:paraId="045CBFAA" w14:textId="77777777" w:rsidR="0027259D" w:rsidRDefault="00D44ADF">
      <w:pPr>
        <w:pStyle w:val="BodyText"/>
        <w:spacing w:line="247" w:lineRule="auto"/>
        <w:ind w:left="143" w:right="38"/>
        <w:jc w:val="both"/>
      </w:pPr>
      <w:r>
        <w:pict w14:anchorId="235A9A37">
          <v:line id="_x0000_s2055" style="position:absolute;left:0;text-align:left;z-index:15740928;mso-position-horizontal-relative:page" from="53.65pt,40.5pt" to="53.65pt,0" strokeweight=".95pt">
            <w10:wrap anchorx="page"/>
          </v:line>
        </w:pict>
      </w:r>
      <w:r w:rsidR="00923AF8">
        <w:rPr>
          <w:b/>
        </w:rPr>
        <w:t xml:space="preserve">Članak 13.a </w:t>
      </w:r>
      <w:r w:rsidR="00923AF8">
        <w:t>Švedska agencija za javno zdravstvo može donijeti propise o tome da okružni upravni odbor nudi osposobljavanje iz članka 11.a stavka 1. i o tome kako će okružni upravni odbor provoditi osposobljavanje.</w:t>
      </w:r>
    </w:p>
    <w:p w14:paraId="75318DE8" w14:textId="77777777" w:rsidR="0027259D" w:rsidRDefault="0027259D">
      <w:pPr>
        <w:pStyle w:val="BodyText"/>
        <w:spacing w:before="6"/>
      </w:pPr>
    </w:p>
    <w:p w14:paraId="091E037B" w14:textId="77777777" w:rsidR="0027259D" w:rsidRDefault="00D44ADF">
      <w:pPr>
        <w:pStyle w:val="BodyText"/>
        <w:spacing w:line="247" w:lineRule="auto"/>
        <w:ind w:left="143" w:right="40"/>
        <w:jc w:val="both"/>
      </w:pPr>
      <w:r>
        <w:pict w14:anchorId="65DAFA9B">
          <v:line id="_x0000_s2054" style="position:absolute;left:0;text-align:left;z-index:15741440;mso-position-horizontal-relative:page" from="53.65pt,40.55pt" to="53.65pt,.05pt" strokeweight=".95pt">
            <w10:wrap anchorx="page"/>
          </v:line>
        </w:pict>
      </w:r>
      <w:r w:rsidR="00923AF8">
        <w:rPr>
          <w:b/>
        </w:rPr>
        <w:t xml:space="preserve">Članak 14.a </w:t>
      </w:r>
      <w:r w:rsidR="00923AF8">
        <w:t>Švedsko tijelo za radno okruženje može donijeti propise o tome da okružni upravni odbor nudi osposobljavanje iz članka 11.a stavka 2. i o tome kako će okružni upravni odbor provoditi osposobljavanje.</w:t>
      </w:r>
    </w:p>
    <w:p w14:paraId="5F784572" w14:textId="77777777" w:rsidR="0027259D" w:rsidRDefault="0027259D">
      <w:pPr>
        <w:pStyle w:val="BodyText"/>
        <w:spacing w:before="8"/>
      </w:pPr>
    </w:p>
    <w:p w14:paraId="240D165C" w14:textId="77777777" w:rsidR="0027259D" w:rsidRDefault="00D44ADF">
      <w:pPr>
        <w:pStyle w:val="BodyText"/>
        <w:spacing w:line="247" w:lineRule="auto"/>
        <w:ind w:left="143" w:right="40"/>
        <w:jc w:val="both"/>
      </w:pPr>
      <w:r>
        <w:pict w14:anchorId="1CCD0937">
          <v:line id="_x0000_s2053" style="position:absolute;left:0;text-align:left;z-index:15741952;mso-position-horizontal-relative:page" from="53.65pt,40.5pt" to="53.65pt,0" strokeweight=".95pt">
            <w10:wrap anchorx="page"/>
          </v:line>
        </w:pict>
      </w:r>
      <w:r w:rsidR="00923AF8">
        <w:rPr>
          <w:b/>
        </w:rPr>
        <w:t xml:space="preserve">Članak 18.a </w:t>
      </w:r>
      <w:r w:rsidR="00923AF8">
        <w:t>Švedska agencija za javno zdravstvo i Švedsko tijelo za radno okruženje mogu, u okviru svojih nadležnosti, donijeti propise o tome da pitanja o dozvolama za uporabu ispituje okružni upravni odbor.</w:t>
      </w:r>
    </w:p>
    <w:p w14:paraId="251F8923" w14:textId="77777777" w:rsidR="0027259D" w:rsidRDefault="00923AF8">
      <w:pPr>
        <w:spacing w:before="84"/>
        <w:ind w:left="143"/>
        <w:rPr>
          <w:b/>
        </w:rPr>
      </w:pPr>
      <w:r>
        <w:br w:type="column"/>
      </w:r>
      <w:r>
        <w:rPr>
          <w:b/>
        </w:rPr>
        <w:t>SFS 2021:229</w:t>
      </w:r>
    </w:p>
    <w:p w14:paraId="45DCC2A8" w14:textId="77777777" w:rsidR="0027259D" w:rsidRDefault="0027259D">
      <w:pPr>
        <w:sectPr w:rsidR="0027259D">
          <w:pgSz w:w="11910" w:h="16840"/>
          <w:pgMar w:top="580" w:right="1060" w:bottom="1780" w:left="1160" w:header="0" w:footer="1459" w:gutter="0"/>
          <w:cols w:num="2" w:space="720" w:equalWidth="0">
            <w:col w:w="7133" w:space="1014"/>
            <w:col w:w="1543"/>
          </w:cols>
        </w:sectPr>
      </w:pPr>
    </w:p>
    <w:p w14:paraId="412470B0" w14:textId="77777777" w:rsidR="0027259D" w:rsidRDefault="0027259D">
      <w:pPr>
        <w:pStyle w:val="BodyText"/>
        <w:spacing w:before="4"/>
        <w:rPr>
          <w:b/>
          <w:sz w:val="18"/>
        </w:rPr>
      </w:pPr>
    </w:p>
    <w:p w14:paraId="2E03D89F" w14:textId="77777777" w:rsidR="0027259D" w:rsidRDefault="00D44ADF">
      <w:pPr>
        <w:pStyle w:val="BodyText"/>
        <w:spacing w:line="20" w:lineRule="exact"/>
        <w:ind w:left="143"/>
        <w:rPr>
          <w:sz w:val="2"/>
        </w:rPr>
      </w:pPr>
      <w:r>
        <w:rPr>
          <w:sz w:val="2"/>
        </w:rPr>
      </w:r>
      <w:r>
        <w:rPr>
          <w:sz w:val="2"/>
        </w:rPr>
        <w:pict w14:anchorId="45B2E38A">
          <v:group id="docshapegroup3" o:spid="_x0000_s2051" style="width:63.25pt;height:.6pt;mso-position-horizontal-relative:char;mso-position-vertical-relative:line" coordsize="1265,12">
            <v:rect id="docshape4" o:spid="_x0000_s2052" style="position:absolute;width:1265;height:12" fillcolor="black" stroked="f"/>
            <w10:anchorlock/>
          </v:group>
        </w:pict>
      </w:r>
    </w:p>
    <w:p w14:paraId="649A0694" w14:textId="77777777" w:rsidR="0027259D" w:rsidRDefault="00923AF8">
      <w:pPr>
        <w:pStyle w:val="ListParagraph"/>
        <w:numPr>
          <w:ilvl w:val="0"/>
          <w:numId w:val="1"/>
        </w:numPr>
        <w:tabs>
          <w:tab w:val="left" w:pos="603"/>
        </w:tabs>
        <w:spacing w:before="60"/>
        <w:ind w:hanging="232"/>
        <w:jc w:val="both"/>
        <w:rPr>
          <w:sz w:val="23"/>
        </w:rPr>
      </w:pPr>
      <w:r>
        <w:rPr>
          <w:sz w:val="23"/>
        </w:rPr>
        <w:t>Ovaj Pravilnik stupa na snagu 1. listopada 2021.</w:t>
      </w:r>
    </w:p>
    <w:p w14:paraId="03FB4C29" w14:textId="77777777" w:rsidR="0027259D" w:rsidRDefault="00923AF8">
      <w:pPr>
        <w:pStyle w:val="ListParagraph"/>
        <w:numPr>
          <w:ilvl w:val="0"/>
          <w:numId w:val="1"/>
        </w:numPr>
        <w:tabs>
          <w:tab w:val="left" w:pos="603"/>
        </w:tabs>
        <w:spacing w:before="7" w:line="247" w:lineRule="auto"/>
        <w:ind w:left="143" w:right="2595" w:firstLine="228"/>
        <w:jc w:val="both"/>
        <w:rPr>
          <w:sz w:val="23"/>
        </w:rPr>
      </w:pPr>
      <w:r>
        <w:rPr>
          <w:sz w:val="23"/>
        </w:rPr>
        <w:t>Dozvole prema poglavlju 2., članak 40. za profesionalnu upotrebu sredstava za zaštitu bilja koje su dodijeljene u skladu sa starijim propisima ostaju na snazi, ali najkasnije do 31. prosinca 2022.</w:t>
      </w:r>
    </w:p>
    <w:p w14:paraId="5AA5860D" w14:textId="77777777" w:rsidR="0027259D" w:rsidRDefault="0027259D">
      <w:pPr>
        <w:pStyle w:val="BodyText"/>
        <w:rPr>
          <w:sz w:val="26"/>
        </w:rPr>
      </w:pPr>
    </w:p>
    <w:p w14:paraId="1B1493AA" w14:textId="77777777" w:rsidR="0027259D" w:rsidRDefault="0027259D">
      <w:pPr>
        <w:pStyle w:val="BodyText"/>
        <w:spacing w:before="3"/>
        <w:rPr>
          <w:sz w:val="21"/>
        </w:rPr>
      </w:pPr>
    </w:p>
    <w:p w14:paraId="7F71ACA8" w14:textId="77777777" w:rsidR="0027259D" w:rsidRDefault="00923AF8">
      <w:pPr>
        <w:pStyle w:val="BodyText"/>
        <w:ind w:left="143"/>
      </w:pPr>
      <w:r>
        <w:t>U ime Vlade</w:t>
      </w:r>
    </w:p>
    <w:p w14:paraId="46F9A94F" w14:textId="77777777" w:rsidR="0027259D" w:rsidRDefault="0027259D">
      <w:pPr>
        <w:pStyle w:val="BodyText"/>
        <w:spacing w:before="6"/>
        <w:rPr>
          <w:sz w:val="16"/>
        </w:rPr>
      </w:pPr>
    </w:p>
    <w:p w14:paraId="72E11456" w14:textId="77777777" w:rsidR="0027259D" w:rsidRDefault="0027259D">
      <w:pPr>
        <w:rPr>
          <w:sz w:val="16"/>
        </w:rPr>
        <w:sectPr w:rsidR="0027259D">
          <w:type w:val="continuous"/>
          <w:pgSz w:w="11910" w:h="16840"/>
          <w:pgMar w:top="660" w:right="1060" w:bottom="280" w:left="1160" w:header="0" w:footer="1459" w:gutter="0"/>
          <w:cols w:space="720"/>
        </w:sectPr>
      </w:pPr>
    </w:p>
    <w:p w14:paraId="3FD622E0" w14:textId="77777777" w:rsidR="0027259D" w:rsidRDefault="00D44ADF">
      <w:pPr>
        <w:pStyle w:val="BodyText"/>
        <w:spacing w:before="91"/>
        <w:ind w:left="143"/>
      </w:pPr>
      <w:r>
        <w:pict w14:anchorId="7AD0093C">
          <v:line id="_x0000_s2050" style="position:absolute;left:0;text-align:left;z-index:15739904;mso-position-horizontal-relative:page;mso-position-vertical-relative:page" from="53.65pt,88.75pt" to="53.65pt,34pt" strokeweight=".95pt">
            <w10:wrap anchorx="page" anchory="page"/>
          </v:line>
        </w:pict>
      </w:r>
      <w:r w:rsidR="00923AF8">
        <w:t>PER BOLUND</w:t>
      </w:r>
    </w:p>
    <w:p w14:paraId="1504BA21" w14:textId="77777777" w:rsidR="0027259D" w:rsidRDefault="00923AF8">
      <w:pPr>
        <w:spacing w:before="8"/>
        <w:rPr>
          <w:sz w:val="31"/>
        </w:rPr>
      </w:pPr>
      <w:r>
        <w:br w:type="column"/>
      </w:r>
    </w:p>
    <w:p w14:paraId="55C437ED" w14:textId="77777777" w:rsidR="00923AF8" w:rsidRDefault="00923AF8">
      <w:pPr>
        <w:pStyle w:val="BodyText"/>
        <w:spacing w:line="247" w:lineRule="auto"/>
        <w:ind w:left="143" w:right="2476"/>
      </w:pPr>
      <w:r>
        <w:t>Maria Jonsson</w:t>
      </w:r>
    </w:p>
    <w:p w14:paraId="716533CA" w14:textId="18A38F7C" w:rsidR="0027259D" w:rsidRDefault="00923AF8">
      <w:pPr>
        <w:pStyle w:val="BodyText"/>
        <w:spacing w:line="247" w:lineRule="auto"/>
        <w:ind w:left="143" w:right="2476"/>
      </w:pPr>
      <w:r>
        <w:t xml:space="preserve"> (Ministarstvo zaštite okoliša)</w:t>
      </w:r>
    </w:p>
    <w:sectPr w:rsidR="0027259D">
      <w:type w:val="continuous"/>
      <w:pgSz w:w="11910" w:h="16840"/>
      <w:pgMar w:top="660" w:right="1060" w:bottom="280" w:left="1160" w:header="0" w:footer="1459" w:gutter="0"/>
      <w:cols w:num="2" w:space="720" w:equalWidth="0">
        <w:col w:w="1620" w:space="2208"/>
        <w:col w:w="58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E02A8" w14:textId="77777777" w:rsidR="000D634F" w:rsidRDefault="000D634F">
      <w:r>
        <w:separator/>
      </w:r>
    </w:p>
  </w:endnote>
  <w:endnote w:type="continuationSeparator" w:id="0">
    <w:p w14:paraId="6ACD5D03" w14:textId="77777777" w:rsidR="000D634F" w:rsidRDefault="000D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646" w14:textId="77777777" w:rsidR="0027259D" w:rsidRDefault="00D44ADF">
    <w:pPr>
      <w:pStyle w:val="BodyText"/>
      <w:spacing w:line="14" w:lineRule="auto"/>
      <w:rPr>
        <w:sz w:val="12"/>
      </w:rPr>
    </w:pPr>
    <w:r>
      <w:pict w14:anchorId="14E6CA31">
        <v:shapetype id="_x0000_t202" coordsize="21600,21600" o:spt="202" path="m,l,21600r21600,l21600,xe">
          <v:stroke joinstyle="miter"/>
          <v:path gradientshapeok="t" o:connecttype="rect"/>
        </v:shapetype>
        <v:shape id="docshape2" o:spid="_x0000_s1025" type="#_x0000_t202" style="position:absolute;margin-left:526.2pt;margin-top:751.3pt;width:12.8pt;height:14.8pt;z-index:-251658752;mso-position-horizontal-relative:page;mso-position-vertical-relative:page" filled="f" stroked="f">
          <v:textbox style="mso-next-textbox:#docshape2" inset="0,0,0,0">
            <w:txbxContent>
              <w:p w14:paraId="74E76B67" w14:textId="77777777" w:rsidR="0027259D" w:rsidRDefault="00923AF8">
                <w:pPr>
                  <w:pStyle w:val="BodyText"/>
                  <w:spacing w:before="10"/>
                  <w:ind w:left="60"/>
                </w:pPr>
                <w:r>
                  <w:fldChar w:fldCharType="begin"/>
                </w:r>
                <w: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0B17" w14:textId="77777777" w:rsidR="000D634F" w:rsidRDefault="000D634F">
      <w:r>
        <w:separator/>
      </w:r>
    </w:p>
  </w:footnote>
  <w:footnote w:type="continuationSeparator" w:id="0">
    <w:p w14:paraId="0B5B8CA8" w14:textId="77777777" w:rsidR="000D634F" w:rsidRDefault="000D634F">
      <w:r>
        <w:continuationSeparator/>
      </w:r>
    </w:p>
  </w:footnote>
  <w:footnote w:id="1">
    <w:p w14:paraId="3E157688" w14:textId="0660A129" w:rsidR="00C2415E" w:rsidRPr="00C2415E" w:rsidRDefault="00C2415E">
      <w:pPr>
        <w:pStyle w:val="FootnoteText"/>
      </w:pPr>
      <w:r>
        <w:rPr>
          <w:rStyle w:val="FootnoteReference"/>
        </w:rPr>
        <w:footnoteRef/>
      </w:r>
      <w:r>
        <w:t xml:space="preserve"> </w:t>
      </w:r>
      <w:r>
        <w:rPr>
          <w:sz w:val="18"/>
        </w:rPr>
        <w:t>Vidjeti Direktivu 2009/128/EZ Europskog parlamenta i Vijeća od 21. listopada 2009. o uspostavi okvira za djelovanje Zajednice u postizanju održive upotrebe pesticida u skladu s Uredbom (EU) 2019/1243 Europskog parlamenta i Vijeća. Vidjeti također Direktivu (EU) 2015/1535 Europskog parlamenta i Vijeća od 9. rujna 2015. o utvrđivanju postupka pružanja informacija u području tehničkih propisa i pravila o uslugama informacijskog društva.</w:t>
      </w:r>
    </w:p>
  </w:footnote>
  <w:footnote w:id="2">
    <w:p w14:paraId="613EA731" w14:textId="69779B48" w:rsidR="00C2415E" w:rsidRPr="00C2415E" w:rsidRDefault="00C2415E">
      <w:pPr>
        <w:pStyle w:val="FootnoteText"/>
      </w:pPr>
      <w:r>
        <w:rPr>
          <w:rStyle w:val="FootnoteReference"/>
        </w:rPr>
        <w:footnoteRef/>
      </w:r>
      <w:r>
        <w:t xml:space="preserve"> </w:t>
      </w:r>
      <w:r>
        <w:rPr>
          <w:sz w:val="18"/>
        </w:rPr>
        <w:t xml:space="preserve">Posljednja </w:t>
      </w:r>
      <w:r>
        <w:rPr>
          <w:sz w:val="18"/>
        </w:rPr>
        <w:t>formulacija 2017:20.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7BB"/>
    <w:multiLevelType w:val="hybridMultilevel"/>
    <w:tmpl w:val="487E6908"/>
    <w:lvl w:ilvl="0" w:tplc="B45C99BE">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72B2B8C0">
      <w:numFmt w:val="bullet"/>
      <w:lvlText w:val="•"/>
      <w:lvlJc w:val="left"/>
      <w:pPr>
        <w:ind w:left="839" w:hanging="231"/>
      </w:pPr>
      <w:rPr>
        <w:rFonts w:hint="default"/>
        <w:lang w:val="sv-SE" w:eastAsia="en-US" w:bidi="ar-SA"/>
      </w:rPr>
    </w:lvl>
    <w:lvl w:ilvl="2" w:tplc="3F4CA230">
      <w:numFmt w:val="bullet"/>
      <w:lvlText w:val="•"/>
      <w:lvlJc w:val="left"/>
      <w:pPr>
        <w:ind w:left="1538" w:hanging="231"/>
      </w:pPr>
      <w:rPr>
        <w:rFonts w:hint="default"/>
        <w:lang w:val="sv-SE" w:eastAsia="en-US" w:bidi="ar-SA"/>
      </w:rPr>
    </w:lvl>
    <w:lvl w:ilvl="3" w:tplc="7D76BA8A">
      <w:numFmt w:val="bullet"/>
      <w:lvlText w:val="•"/>
      <w:lvlJc w:val="left"/>
      <w:pPr>
        <w:ind w:left="2237" w:hanging="231"/>
      </w:pPr>
      <w:rPr>
        <w:rFonts w:hint="default"/>
        <w:lang w:val="sv-SE" w:eastAsia="en-US" w:bidi="ar-SA"/>
      </w:rPr>
    </w:lvl>
    <w:lvl w:ilvl="4" w:tplc="CF5448A0">
      <w:numFmt w:val="bullet"/>
      <w:lvlText w:val="•"/>
      <w:lvlJc w:val="left"/>
      <w:pPr>
        <w:ind w:left="2937" w:hanging="231"/>
      </w:pPr>
      <w:rPr>
        <w:rFonts w:hint="default"/>
        <w:lang w:val="sv-SE" w:eastAsia="en-US" w:bidi="ar-SA"/>
      </w:rPr>
    </w:lvl>
    <w:lvl w:ilvl="5" w:tplc="990A95CE">
      <w:numFmt w:val="bullet"/>
      <w:lvlText w:val="•"/>
      <w:lvlJc w:val="left"/>
      <w:pPr>
        <w:ind w:left="3636" w:hanging="231"/>
      </w:pPr>
      <w:rPr>
        <w:rFonts w:hint="default"/>
        <w:lang w:val="sv-SE" w:eastAsia="en-US" w:bidi="ar-SA"/>
      </w:rPr>
    </w:lvl>
    <w:lvl w:ilvl="6" w:tplc="7E32BF2E">
      <w:numFmt w:val="bullet"/>
      <w:lvlText w:val="•"/>
      <w:lvlJc w:val="left"/>
      <w:pPr>
        <w:ind w:left="4335" w:hanging="231"/>
      </w:pPr>
      <w:rPr>
        <w:rFonts w:hint="default"/>
        <w:lang w:val="sv-SE" w:eastAsia="en-US" w:bidi="ar-SA"/>
      </w:rPr>
    </w:lvl>
    <w:lvl w:ilvl="7" w:tplc="C7361BAC">
      <w:numFmt w:val="bullet"/>
      <w:lvlText w:val="•"/>
      <w:lvlJc w:val="left"/>
      <w:pPr>
        <w:ind w:left="5034" w:hanging="231"/>
      </w:pPr>
      <w:rPr>
        <w:rFonts w:hint="default"/>
        <w:lang w:val="sv-SE" w:eastAsia="en-US" w:bidi="ar-SA"/>
      </w:rPr>
    </w:lvl>
    <w:lvl w:ilvl="8" w:tplc="E3D29368">
      <w:numFmt w:val="bullet"/>
      <w:lvlText w:val="•"/>
      <w:lvlJc w:val="left"/>
      <w:pPr>
        <w:ind w:left="5734" w:hanging="231"/>
      </w:pPr>
      <w:rPr>
        <w:rFonts w:hint="default"/>
        <w:lang w:val="sv-SE" w:eastAsia="en-US" w:bidi="ar-SA"/>
      </w:rPr>
    </w:lvl>
  </w:abstractNum>
  <w:abstractNum w:abstractNumId="1" w15:restartNumberingAfterBreak="0">
    <w:nsid w:val="1FC46298"/>
    <w:multiLevelType w:val="hybridMultilevel"/>
    <w:tmpl w:val="62F4B1A8"/>
    <w:lvl w:ilvl="0" w:tplc="EA765D46">
      <w:numFmt w:val="bullet"/>
      <w:lvlText w:val="–"/>
      <w:lvlJc w:val="left"/>
      <w:pPr>
        <w:ind w:left="544" w:hanging="173"/>
      </w:pPr>
      <w:rPr>
        <w:rFonts w:ascii="Times New Roman" w:eastAsia="Times New Roman" w:hAnsi="Times New Roman" w:cs="Times New Roman" w:hint="default"/>
        <w:b w:val="0"/>
        <w:bCs w:val="0"/>
        <w:i w:val="0"/>
        <w:iCs w:val="0"/>
        <w:w w:val="100"/>
        <w:sz w:val="23"/>
        <w:szCs w:val="23"/>
        <w:lang w:val="sv-SE" w:eastAsia="en-US" w:bidi="ar-SA"/>
      </w:rPr>
    </w:lvl>
    <w:lvl w:ilvl="1" w:tplc="D652886A">
      <w:numFmt w:val="bullet"/>
      <w:lvlText w:val="•"/>
      <w:lvlJc w:val="left"/>
      <w:pPr>
        <w:ind w:left="1199" w:hanging="173"/>
      </w:pPr>
      <w:rPr>
        <w:rFonts w:hint="default"/>
        <w:lang w:val="sv-SE" w:eastAsia="en-US" w:bidi="ar-SA"/>
      </w:rPr>
    </w:lvl>
    <w:lvl w:ilvl="2" w:tplc="D2DCCDDA">
      <w:numFmt w:val="bullet"/>
      <w:lvlText w:val="•"/>
      <w:lvlJc w:val="left"/>
      <w:pPr>
        <w:ind w:left="1859" w:hanging="173"/>
      </w:pPr>
      <w:rPr>
        <w:rFonts w:hint="default"/>
        <w:lang w:val="sv-SE" w:eastAsia="en-US" w:bidi="ar-SA"/>
      </w:rPr>
    </w:lvl>
    <w:lvl w:ilvl="3" w:tplc="9F982B4A">
      <w:numFmt w:val="bullet"/>
      <w:lvlText w:val="•"/>
      <w:lvlJc w:val="left"/>
      <w:pPr>
        <w:ind w:left="2518" w:hanging="173"/>
      </w:pPr>
      <w:rPr>
        <w:rFonts w:hint="default"/>
        <w:lang w:val="sv-SE" w:eastAsia="en-US" w:bidi="ar-SA"/>
      </w:rPr>
    </w:lvl>
    <w:lvl w:ilvl="4" w:tplc="2F58AA86">
      <w:numFmt w:val="bullet"/>
      <w:lvlText w:val="•"/>
      <w:lvlJc w:val="left"/>
      <w:pPr>
        <w:ind w:left="3178" w:hanging="173"/>
      </w:pPr>
      <w:rPr>
        <w:rFonts w:hint="default"/>
        <w:lang w:val="sv-SE" w:eastAsia="en-US" w:bidi="ar-SA"/>
      </w:rPr>
    </w:lvl>
    <w:lvl w:ilvl="5" w:tplc="5718B7BE">
      <w:numFmt w:val="bullet"/>
      <w:lvlText w:val="•"/>
      <w:lvlJc w:val="left"/>
      <w:pPr>
        <w:ind w:left="3837" w:hanging="173"/>
      </w:pPr>
      <w:rPr>
        <w:rFonts w:hint="default"/>
        <w:lang w:val="sv-SE" w:eastAsia="en-US" w:bidi="ar-SA"/>
      </w:rPr>
    </w:lvl>
    <w:lvl w:ilvl="6" w:tplc="726C31DA">
      <w:numFmt w:val="bullet"/>
      <w:lvlText w:val="•"/>
      <w:lvlJc w:val="left"/>
      <w:pPr>
        <w:ind w:left="4497" w:hanging="173"/>
      </w:pPr>
      <w:rPr>
        <w:rFonts w:hint="default"/>
        <w:lang w:val="sv-SE" w:eastAsia="en-US" w:bidi="ar-SA"/>
      </w:rPr>
    </w:lvl>
    <w:lvl w:ilvl="7" w:tplc="D76A813C">
      <w:numFmt w:val="bullet"/>
      <w:lvlText w:val="•"/>
      <w:lvlJc w:val="left"/>
      <w:pPr>
        <w:ind w:left="5156" w:hanging="173"/>
      </w:pPr>
      <w:rPr>
        <w:rFonts w:hint="default"/>
        <w:lang w:val="sv-SE" w:eastAsia="en-US" w:bidi="ar-SA"/>
      </w:rPr>
    </w:lvl>
    <w:lvl w:ilvl="8" w:tplc="6D34E0B6">
      <w:numFmt w:val="bullet"/>
      <w:lvlText w:val="•"/>
      <w:lvlJc w:val="left"/>
      <w:pPr>
        <w:ind w:left="5816" w:hanging="173"/>
      </w:pPr>
      <w:rPr>
        <w:rFonts w:hint="default"/>
        <w:lang w:val="sv-SE" w:eastAsia="en-US" w:bidi="ar-SA"/>
      </w:rPr>
    </w:lvl>
  </w:abstractNum>
  <w:abstractNum w:abstractNumId="2" w15:restartNumberingAfterBreak="0">
    <w:nsid w:val="2FA86BC8"/>
    <w:multiLevelType w:val="hybridMultilevel"/>
    <w:tmpl w:val="287214B8"/>
    <w:lvl w:ilvl="0" w:tplc="3B7A0CD0">
      <w:start w:val="38"/>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E44A8FD0">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AEB607FA">
      <w:numFmt w:val="bullet"/>
      <w:lvlText w:val="•"/>
      <w:lvlJc w:val="left"/>
      <w:pPr>
        <w:ind w:left="1325" w:hanging="231"/>
      </w:pPr>
      <w:rPr>
        <w:rFonts w:hint="default"/>
        <w:lang w:val="sv-SE" w:eastAsia="en-US" w:bidi="ar-SA"/>
      </w:rPr>
    </w:lvl>
    <w:lvl w:ilvl="3" w:tplc="7A0694A8">
      <w:numFmt w:val="bullet"/>
      <w:lvlText w:val="•"/>
      <w:lvlJc w:val="left"/>
      <w:pPr>
        <w:ind w:left="2051" w:hanging="231"/>
      </w:pPr>
      <w:rPr>
        <w:rFonts w:hint="default"/>
        <w:lang w:val="sv-SE" w:eastAsia="en-US" w:bidi="ar-SA"/>
      </w:rPr>
    </w:lvl>
    <w:lvl w:ilvl="4" w:tplc="6896994E">
      <w:numFmt w:val="bullet"/>
      <w:lvlText w:val="•"/>
      <w:lvlJc w:val="left"/>
      <w:pPr>
        <w:ind w:left="2777" w:hanging="231"/>
      </w:pPr>
      <w:rPr>
        <w:rFonts w:hint="default"/>
        <w:lang w:val="sv-SE" w:eastAsia="en-US" w:bidi="ar-SA"/>
      </w:rPr>
    </w:lvl>
    <w:lvl w:ilvl="5" w:tplc="C73E2E9A">
      <w:numFmt w:val="bullet"/>
      <w:lvlText w:val="•"/>
      <w:lvlJc w:val="left"/>
      <w:pPr>
        <w:ind w:left="3503" w:hanging="231"/>
      </w:pPr>
      <w:rPr>
        <w:rFonts w:hint="default"/>
        <w:lang w:val="sv-SE" w:eastAsia="en-US" w:bidi="ar-SA"/>
      </w:rPr>
    </w:lvl>
    <w:lvl w:ilvl="6" w:tplc="175A2708">
      <w:numFmt w:val="bullet"/>
      <w:lvlText w:val="•"/>
      <w:lvlJc w:val="left"/>
      <w:pPr>
        <w:ind w:left="4229" w:hanging="231"/>
      </w:pPr>
      <w:rPr>
        <w:rFonts w:hint="default"/>
        <w:lang w:val="sv-SE" w:eastAsia="en-US" w:bidi="ar-SA"/>
      </w:rPr>
    </w:lvl>
    <w:lvl w:ilvl="7" w:tplc="B2C6054E">
      <w:numFmt w:val="bullet"/>
      <w:lvlText w:val="•"/>
      <w:lvlJc w:val="left"/>
      <w:pPr>
        <w:ind w:left="4955" w:hanging="231"/>
      </w:pPr>
      <w:rPr>
        <w:rFonts w:hint="default"/>
        <w:lang w:val="sv-SE" w:eastAsia="en-US" w:bidi="ar-SA"/>
      </w:rPr>
    </w:lvl>
    <w:lvl w:ilvl="8" w:tplc="EA764428">
      <w:numFmt w:val="bullet"/>
      <w:lvlText w:val="•"/>
      <w:lvlJc w:val="left"/>
      <w:pPr>
        <w:ind w:left="5680" w:hanging="231"/>
      </w:pPr>
      <w:rPr>
        <w:rFonts w:hint="default"/>
        <w:lang w:val="sv-SE" w:eastAsia="en-US" w:bidi="ar-SA"/>
      </w:rPr>
    </w:lvl>
  </w:abstractNum>
  <w:abstractNum w:abstractNumId="3" w15:restartNumberingAfterBreak="0">
    <w:nsid w:val="35333073"/>
    <w:multiLevelType w:val="hybridMultilevel"/>
    <w:tmpl w:val="DB5CD4E2"/>
    <w:lvl w:ilvl="0" w:tplc="8D9E9214">
      <w:start w:val="37"/>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8ADE013E">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E4065914">
      <w:numFmt w:val="bullet"/>
      <w:lvlText w:val="•"/>
      <w:lvlJc w:val="left"/>
      <w:pPr>
        <w:ind w:left="1538" w:hanging="231"/>
      </w:pPr>
      <w:rPr>
        <w:rFonts w:hint="default"/>
        <w:lang w:val="sv-SE" w:eastAsia="en-US" w:bidi="ar-SA"/>
      </w:rPr>
    </w:lvl>
    <w:lvl w:ilvl="3" w:tplc="E3C0D45A">
      <w:numFmt w:val="bullet"/>
      <w:lvlText w:val="•"/>
      <w:lvlJc w:val="left"/>
      <w:pPr>
        <w:ind w:left="2237" w:hanging="231"/>
      </w:pPr>
      <w:rPr>
        <w:rFonts w:hint="default"/>
        <w:lang w:val="sv-SE" w:eastAsia="en-US" w:bidi="ar-SA"/>
      </w:rPr>
    </w:lvl>
    <w:lvl w:ilvl="4" w:tplc="1B12E2B0">
      <w:numFmt w:val="bullet"/>
      <w:lvlText w:val="•"/>
      <w:lvlJc w:val="left"/>
      <w:pPr>
        <w:ind w:left="2937" w:hanging="231"/>
      </w:pPr>
      <w:rPr>
        <w:rFonts w:hint="default"/>
        <w:lang w:val="sv-SE" w:eastAsia="en-US" w:bidi="ar-SA"/>
      </w:rPr>
    </w:lvl>
    <w:lvl w:ilvl="5" w:tplc="FC54E1BC">
      <w:numFmt w:val="bullet"/>
      <w:lvlText w:val="•"/>
      <w:lvlJc w:val="left"/>
      <w:pPr>
        <w:ind w:left="3636" w:hanging="231"/>
      </w:pPr>
      <w:rPr>
        <w:rFonts w:hint="default"/>
        <w:lang w:val="sv-SE" w:eastAsia="en-US" w:bidi="ar-SA"/>
      </w:rPr>
    </w:lvl>
    <w:lvl w:ilvl="6" w:tplc="8D6E337E">
      <w:numFmt w:val="bullet"/>
      <w:lvlText w:val="•"/>
      <w:lvlJc w:val="left"/>
      <w:pPr>
        <w:ind w:left="4335" w:hanging="231"/>
      </w:pPr>
      <w:rPr>
        <w:rFonts w:hint="default"/>
        <w:lang w:val="sv-SE" w:eastAsia="en-US" w:bidi="ar-SA"/>
      </w:rPr>
    </w:lvl>
    <w:lvl w:ilvl="7" w:tplc="B7189F62">
      <w:numFmt w:val="bullet"/>
      <w:lvlText w:val="•"/>
      <w:lvlJc w:val="left"/>
      <w:pPr>
        <w:ind w:left="5034" w:hanging="231"/>
      </w:pPr>
      <w:rPr>
        <w:rFonts w:hint="default"/>
        <w:lang w:val="sv-SE" w:eastAsia="en-US" w:bidi="ar-SA"/>
      </w:rPr>
    </w:lvl>
    <w:lvl w:ilvl="8" w:tplc="1A0EE4A4">
      <w:numFmt w:val="bullet"/>
      <w:lvlText w:val="•"/>
      <w:lvlJc w:val="left"/>
      <w:pPr>
        <w:ind w:left="5734" w:hanging="231"/>
      </w:pPr>
      <w:rPr>
        <w:rFonts w:hint="default"/>
        <w:lang w:val="sv-SE" w:eastAsia="en-US" w:bidi="ar-SA"/>
      </w:rPr>
    </w:lvl>
  </w:abstractNum>
  <w:abstractNum w:abstractNumId="4" w15:restartNumberingAfterBreak="0">
    <w:nsid w:val="38735180"/>
    <w:multiLevelType w:val="hybridMultilevel"/>
    <w:tmpl w:val="BA36281E"/>
    <w:lvl w:ilvl="0" w:tplc="8C6EC9B2">
      <w:start w:val="41"/>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5726D622">
      <w:start w:val="1"/>
      <w:numFmt w:val="decimal"/>
      <w:lvlText w:val="%2."/>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740C4D26">
      <w:numFmt w:val="bullet"/>
      <w:lvlText w:val="•"/>
      <w:lvlJc w:val="left"/>
      <w:pPr>
        <w:ind w:left="1326" w:hanging="231"/>
      </w:pPr>
      <w:rPr>
        <w:rFonts w:hint="default"/>
        <w:lang w:val="sv-SE" w:eastAsia="en-US" w:bidi="ar-SA"/>
      </w:rPr>
    </w:lvl>
    <w:lvl w:ilvl="3" w:tplc="2774080E">
      <w:numFmt w:val="bullet"/>
      <w:lvlText w:val="•"/>
      <w:lvlJc w:val="left"/>
      <w:pPr>
        <w:ind w:left="2052" w:hanging="231"/>
      </w:pPr>
      <w:rPr>
        <w:rFonts w:hint="default"/>
        <w:lang w:val="sv-SE" w:eastAsia="en-US" w:bidi="ar-SA"/>
      </w:rPr>
    </w:lvl>
    <w:lvl w:ilvl="4" w:tplc="803ABF9E">
      <w:numFmt w:val="bullet"/>
      <w:lvlText w:val="•"/>
      <w:lvlJc w:val="left"/>
      <w:pPr>
        <w:ind w:left="2778" w:hanging="231"/>
      </w:pPr>
      <w:rPr>
        <w:rFonts w:hint="default"/>
        <w:lang w:val="sv-SE" w:eastAsia="en-US" w:bidi="ar-SA"/>
      </w:rPr>
    </w:lvl>
    <w:lvl w:ilvl="5" w:tplc="C674E57A">
      <w:numFmt w:val="bullet"/>
      <w:lvlText w:val="•"/>
      <w:lvlJc w:val="left"/>
      <w:pPr>
        <w:ind w:left="3504" w:hanging="231"/>
      </w:pPr>
      <w:rPr>
        <w:rFonts w:hint="default"/>
        <w:lang w:val="sv-SE" w:eastAsia="en-US" w:bidi="ar-SA"/>
      </w:rPr>
    </w:lvl>
    <w:lvl w:ilvl="6" w:tplc="0EDED0A2">
      <w:numFmt w:val="bullet"/>
      <w:lvlText w:val="•"/>
      <w:lvlJc w:val="left"/>
      <w:pPr>
        <w:ind w:left="4230" w:hanging="231"/>
      </w:pPr>
      <w:rPr>
        <w:rFonts w:hint="default"/>
        <w:lang w:val="sv-SE" w:eastAsia="en-US" w:bidi="ar-SA"/>
      </w:rPr>
    </w:lvl>
    <w:lvl w:ilvl="7" w:tplc="8514F55A">
      <w:numFmt w:val="bullet"/>
      <w:lvlText w:val="•"/>
      <w:lvlJc w:val="left"/>
      <w:pPr>
        <w:ind w:left="4956" w:hanging="231"/>
      </w:pPr>
      <w:rPr>
        <w:rFonts w:hint="default"/>
        <w:lang w:val="sv-SE" w:eastAsia="en-US" w:bidi="ar-SA"/>
      </w:rPr>
    </w:lvl>
    <w:lvl w:ilvl="8" w:tplc="40BCD850">
      <w:numFmt w:val="bullet"/>
      <w:lvlText w:val="•"/>
      <w:lvlJc w:val="left"/>
      <w:pPr>
        <w:ind w:left="5682" w:hanging="231"/>
      </w:pPr>
      <w:rPr>
        <w:rFonts w:hint="default"/>
        <w:lang w:val="sv-SE" w:eastAsia="en-US" w:bidi="ar-SA"/>
      </w:rPr>
    </w:lvl>
  </w:abstractNum>
  <w:abstractNum w:abstractNumId="5" w15:restartNumberingAfterBreak="0">
    <w:nsid w:val="43041F98"/>
    <w:multiLevelType w:val="hybridMultilevel"/>
    <w:tmpl w:val="7F1AA8E8"/>
    <w:lvl w:ilvl="0" w:tplc="56AC623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EE141C40">
      <w:numFmt w:val="bullet"/>
      <w:lvlText w:val="•"/>
      <w:lvlJc w:val="left"/>
      <w:pPr>
        <w:ind w:left="1508" w:hanging="231"/>
      </w:pPr>
      <w:rPr>
        <w:rFonts w:hint="default"/>
        <w:lang w:val="sv-SE" w:eastAsia="en-US" w:bidi="ar-SA"/>
      </w:rPr>
    </w:lvl>
    <w:lvl w:ilvl="2" w:tplc="452ADF2C">
      <w:numFmt w:val="bullet"/>
      <w:lvlText w:val="•"/>
      <w:lvlJc w:val="left"/>
      <w:pPr>
        <w:ind w:left="2417" w:hanging="231"/>
      </w:pPr>
      <w:rPr>
        <w:rFonts w:hint="default"/>
        <w:lang w:val="sv-SE" w:eastAsia="en-US" w:bidi="ar-SA"/>
      </w:rPr>
    </w:lvl>
    <w:lvl w:ilvl="3" w:tplc="36D6095C">
      <w:numFmt w:val="bullet"/>
      <w:lvlText w:val="•"/>
      <w:lvlJc w:val="left"/>
      <w:pPr>
        <w:ind w:left="3325" w:hanging="231"/>
      </w:pPr>
      <w:rPr>
        <w:rFonts w:hint="default"/>
        <w:lang w:val="sv-SE" w:eastAsia="en-US" w:bidi="ar-SA"/>
      </w:rPr>
    </w:lvl>
    <w:lvl w:ilvl="4" w:tplc="7A50C0DA">
      <w:numFmt w:val="bullet"/>
      <w:lvlText w:val="•"/>
      <w:lvlJc w:val="left"/>
      <w:pPr>
        <w:ind w:left="4234" w:hanging="231"/>
      </w:pPr>
      <w:rPr>
        <w:rFonts w:hint="default"/>
        <w:lang w:val="sv-SE" w:eastAsia="en-US" w:bidi="ar-SA"/>
      </w:rPr>
    </w:lvl>
    <w:lvl w:ilvl="5" w:tplc="FAD8D930">
      <w:numFmt w:val="bullet"/>
      <w:lvlText w:val="•"/>
      <w:lvlJc w:val="left"/>
      <w:pPr>
        <w:ind w:left="5143" w:hanging="231"/>
      </w:pPr>
      <w:rPr>
        <w:rFonts w:hint="default"/>
        <w:lang w:val="sv-SE" w:eastAsia="en-US" w:bidi="ar-SA"/>
      </w:rPr>
    </w:lvl>
    <w:lvl w:ilvl="6" w:tplc="C6B49E32">
      <w:numFmt w:val="bullet"/>
      <w:lvlText w:val="•"/>
      <w:lvlJc w:val="left"/>
      <w:pPr>
        <w:ind w:left="6051" w:hanging="231"/>
      </w:pPr>
      <w:rPr>
        <w:rFonts w:hint="default"/>
        <w:lang w:val="sv-SE" w:eastAsia="en-US" w:bidi="ar-SA"/>
      </w:rPr>
    </w:lvl>
    <w:lvl w:ilvl="7" w:tplc="7972744A">
      <w:numFmt w:val="bullet"/>
      <w:lvlText w:val="•"/>
      <w:lvlJc w:val="left"/>
      <w:pPr>
        <w:ind w:left="6960" w:hanging="231"/>
      </w:pPr>
      <w:rPr>
        <w:rFonts w:hint="default"/>
        <w:lang w:val="sv-SE" w:eastAsia="en-US" w:bidi="ar-SA"/>
      </w:rPr>
    </w:lvl>
    <w:lvl w:ilvl="8" w:tplc="990AC0EE">
      <w:numFmt w:val="bullet"/>
      <w:lvlText w:val="•"/>
      <w:lvlJc w:val="left"/>
      <w:pPr>
        <w:ind w:left="7869" w:hanging="231"/>
      </w:pPr>
      <w:rPr>
        <w:rFonts w:hint="default"/>
        <w:lang w:val="sv-SE" w:eastAsia="en-US" w:bidi="ar-SA"/>
      </w:rPr>
    </w:lvl>
  </w:abstractNum>
  <w:abstractNum w:abstractNumId="6" w15:restartNumberingAfterBreak="0">
    <w:nsid w:val="65205860"/>
    <w:multiLevelType w:val="hybridMultilevel"/>
    <w:tmpl w:val="28546EDA"/>
    <w:lvl w:ilvl="0" w:tplc="FB3002F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69C98B4">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C78E3C10">
      <w:numFmt w:val="bullet"/>
      <w:lvlText w:val="•"/>
      <w:lvlJc w:val="left"/>
      <w:pPr>
        <w:ind w:left="1906" w:hanging="238"/>
      </w:pPr>
      <w:rPr>
        <w:rFonts w:hint="default"/>
        <w:lang w:val="sv-SE" w:eastAsia="en-US" w:bidi="ar-SA"/>
      </w:rPr>
    </w:lvl>
    <w:lvl w:ilvl="3" w:tplc="926A5514">
      <w:numFmt w:val="bullet"/>
      <w:lvlText w:val="•"/>
      <w:lvlJc w:val="left"/>
      <w:pPr>
        <w:ind w:left="2559" w:hanging="238"/>
      </w:pPr>
      <w:rPr>
        <w:rFonts w:hint="default"/>
        <w:lang w:val="sv-SE" w:eastAsia="en-US" w:bidi="ar-SA"/>
      </w:rPr>
    </w:lvl>
    <w:lvl w:ilvl="4" w:tplc="7180B556">
      <w:numFmt w:val="bullet"/>
      <w:lvlText w:val="•"/>
      <w:lvlJc w:val="left"/>
      <w:pPr>
        <w:ind w:left="3213" w:hanging="238"/>
      </w:pPr>
      <w:rPr>
        <w:rFonts w:hint="default"/>
        <w:lang w:val="sv-SE" w:eastAsia="en-US" w:bidi="ar-SA"/>
      </w:rPr>
    </w:lvl>
    <w:lvl w:ilvl="5" w:tplc="389AF76E">
      <w:numFmt w:val="bullet"/>
      <w:lvlText w:val="•"/>
      <w:lvlJc w:val="left"/>
      <w:pPr>
        <w:ind w:left="3866" w:hanging="238"/>
      </w:pPr>
      <w:rPr>
        <w:rFonts w:hint="default"/>
        <w:lang w:val="sv-SE" w:eastAsia="en-US" w:bidi="ar-SA"/>
      </w:rPr>
    </w:lvl>
    <w:lvl w:ilvl="6" w:tplc="C7DCBF68">
      <w:numFmt w:val="bullet"/>
      <w:lvlText w:val="•"/>
      <w:lvlJc w:val="left"/>
      <w:pPr>
        <w:ind w:left="4519" w:hanging="238"/>
      </w:pPr>
      <w:rPr>
        <w:rFonts w:hint="default"/>
        <w:lang w:val="sv-SE" w:eastAsia="en-US" w:bidi="ar-SA"/>
      </w:rPr>
    </w:lvl>
    <w:lvl w:ilvl="7" w:tplc="72EC517C">
      <w:numFmt w:val="bullet"/>
      <w:lvlText w:val="•"/>
      <w:lvlJc w:val="left"/>
      <w:pPr>
        <w:ind w:left="5172" w:hanging="238"/>
      </w:pPr>
      <w:rPr>
        <w:rFonts w:hint="default"/>
        <w:lang w:val="sv-SE" w:eastAsia="en-US" w:bidi="ar-SA"/>
      </w:rPr>
    </w:lvl>
    <w:lvl w:ilvl="8" w:tplc="915CDC66">
      <w:numFmt w:val="bullet"/>
      <w:lvlText w:val="•"/>
      <w:lvlJc w:val="left"/>
      <w:pPr>
        <w:ind w:left="5826" w:hanging="238"/>
      </w:pPr>
      <w:rPr>
        <w:rFonts w:hint="default"/>
        <w:lang w:val="sv-SE" w:eastAsia="en-US" w:bidi="ar-SA"/>
      </w:rPr>
    </w:lvl>
  </w:abstractNum>
  <w:abstractNum w:abstractNumId="7" w15:restartNumberingAfterBreak="0">
    <w:nsid w:val="703C0EEA"/>
    <w:multiLevelType w:val="hybridMultilevel"/>
    <w:tmpl w:val="A58EACB0"/>
    <w:lvl w:ilvl="0" w:tplc="5B8A4684">
      <w:start w:val="1"/>
      <w:numFmt w:val="decimal"/>
      <w:lvlText w:val="%1."/>
      <w:lvlJc w:val="left"/>
      <w:pPr>
        <w:ind w:left="602"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85048586">
      <w:start w:val="1"/>
      <w:numFmt w:val="lowerLetter"/>
      <w:lvlText w:val="%2)"/>
      <w:lvlJc w:val="left"/>
      <w:pPr>
        <w:ind w:left="609" w:hanging="238"/>
        <w:jc w:val="left"/>
      </w:pPr>
      <w:rPr>
        <w:rFonts w:ascii="Times New Roman" w:eastAsia="Times New Roman" w:hAnsi="Times New Roman" w:cs="Times New Roman" w:hint="default"/>
        <w:b w:val="0"/>
        <w:bCs w:val="0"/>
        <w:i w:val="0"/>
        <w:iCs w:val="0"/>
        <w:w w:val="100"/>
        <w:sz w:val="23"/>
        <w:szCs w:val="23"/>
        <w:lang w:val="sv-SE" w:eastAsia="en-US" w:bidi="ar-SA"/>
      </w:rPr>
    </w:lvl>
    <w:lvl w:ilvl="2" w:tplc="FE76B190">
      <w:numFmt w:val="bullet"/>
      <w:lvlText w:val="•"/>
      <w:lvlJc w:val="left"/>
      <w:pPr>
        <w:ind w:left="1906" w:hanging="238"/>
      </w:pPr>
      <w:rPr>
        <w:rFonts w:hint="default"/>
        <w:lang w:val="sv-SE" w:eastAsia="en-US" w:bidi="ar-SA"/>
      </w:rPr>
    </w:lvl>
    <w:lvl w:ilvl="3" w:tplc="53E26F62">
      <w:numFmt w:val="bullet"/>
      <w:lvlText w:val="•"/>
      <w:lvlJc w:val="left"/>
      <w:pPr>
        <w:ind w:left="2559" w:hanging="238"/>
      </w:pPr>
      <w:rPr>
        <w:rFonts w:hint="default"/>
        <w:lang w:val="sv-SE" w:eastAsia="en-US" w:bidi="ar-SA"/>
      </w:rPr>
    </w:lvl>
    <w:lvl w:ilvl="4" w:tplc="97761AC2">
      <w:numFmt w:val="bullet"/>
      <w:lvlText w:val="•"/>
      <w:lvlJc w:val="left"/>
      <w:pPr>
        <w:ind w:left="3213" w:hanging="238"/>
      </w:pPr>
      <w:rPr>
        <w:rFonts w:hint="default"/>
        <w:lang w:val="sv-SE" w:eastAsia="en-US" w:bidi="ar-SA"/>
      </w:rPr>
    </w:lvl>
    <w:lvl w:ilvl="5" w:tplc="F210CEA4">
      <w:numFmt w:val="bullet"/>
      <w:lvlText w:val="•"/>
      <w:lvlJc w:val="left"/>
      <w:pPr>
        <w:ind w:left="3866" w:hanging="238"/>
      </w:pPr>
      <w:rPr>
        <w:rFonts w:hint="default"/>
        <w:lang w:val="sv-SE" w:eastAsia="en-US" w:bidi="ar-SA"/>
      </w:rPr>
    </w:lvl>
    <w:lvl w:ilvl="6" w:tplc="0F8851FE">
      <w:numFmt w:val="bullet"/>
      <w:lvlText w:val="•"/>
      <w:lvlJc w:val="left"/>
      <w:pPr>
        <w:ind w:left="4519" w:hanging="238"/>
      </w:pPr>
      <w:rPr>
        <w:rFonts w:hint="default"/>
        <w:lang w:val="sv-SE" w:eastAsia="en-US" w:bidi="ar-SA"/>
      </w:rPr>
    </w:lvl>
    <w:lvl w:ilvl="7" w:tplc="FAB23D08">
      <w:numFmt w:val="bullet"/>
      <w:lvlText w:val="•"/>
      <w:lvlJc w:val="left"/>
      <w:pPr>
        <w:ind w:left="5172" w:hanging="238"/>
      </w:pPr>
      <w:rPr>
        <w:rFonts w:hint="default"/>
        <w:lang w:val="sv-SE" w:eastAsia="en-US" w:bidi="ar-SA"/>
      </w:rPr>
    </w:lvl>
    <w:lvl w:ilvl="8" w:tplc="C6A6509C">
      <w:numFmt w:val="bullet"/>
      <w:lvlText w:val="•"/>
      <w:lvlJc w:val="left"/>
      <w:pPr>
        <w:ind w:left="5826" w:hanging="238"/>
      </w:pPr>
      <w:rPr>
        <w:rFonts w:hint="default"/>
        <w:lang w:val="sv-SE" w:eastAsia="en-US" w:bidi="ar-SA"/>
      </w:rPr>
    </w:lvl>
  </w:abstractNum>
  <w:abstractNum w:abstractNumId="8" w15:restartNumberingAfterBreak="0">
    <w:nsid w:val="7083208E"/>
    <w:multiLevelType w:val="hybridMultilevel"/>
    <w:tmpl w:val="37146B0C"/>
    <w:lvl w:ilvl="0" w:tplc="46EC6214">
      <w:start w:val="40"/>
      <w:numFmt w:val="decimal"/>
      <w:lvlText w:val="%1"/>
      <w:lvlJc w:val="left"/>
      <w:pPr>
        <w:ind w:left="143" w:hanging="288"/>
        <w:jc w:val="left"/>
      </w:pPr>
      <w:rPr>
        <w:rFonts w:ascii="Times New Roman" w:eastAsia="Times New Roman" w:hAnsi="Times New Roman" w:cs="Times New Roman" w:hint="default"/>
        <w:b/>
        <w:bCs/>
        <w:i w:val="0"/>
        <w:iCs w:val="0"/>
        <w:w w:val="100"/>
        <w:sz w:val="23"/>
        <w:szCs w:val="23"/>
        <w:lang w:val="sv-SE" w:eastAsia="en-US" w:bidi="ar-SA"/>
      </w:rPr>
    </w:lvl>
    <w:lvl w:ilvl="1" w:tplc="17FCA692">
      <w:start w:val="1"/>
      <w:numFmt w:val="decimal"/>
      <w:lvlText w:val="%2."/>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2" w:tplc="D00882D0">
      <w:start w:val="1"/>
      <w:numFmt w:val="lowerLetter"/>
      <w:lvlText w:val="%3."/>
      <w:lvlJc w:val="left"/>
      <w:pPr>
        <w:ind w:left="590" w:hanging="219"/>
        <w:jc w:val="left"/>
      </w:pPr>
      <w:rPr>
        <w:rFonts w:ascii="Times New Roman" w:eastAsia="Times New Roman" w:hAnsi="Times New Roman" w:cs="Times New Roman" w:hint="default"/>
        <w:b w:val="0"/>
        <w:bCs w:val="0"/>
        <w:i w:val="0"/>
        <w:iCs w:val="0"/>
        <w:w w:val="100"/>
        <w:sz w:val="23"/>
        <w:szCs w:val="23"/>
        <w:lang w:val="sv-SE" w:eastAsia="en-US" w:bidi="ar-SA"/>
      </w:rPr>
    </w:lvl>
    <w:lvl w:ilvl="3" w:tplc="E4261DC8">
      <w:numFmt w:val="bullet"/>
      <w:lvlText w:val="•"/>
      <w:lvlJc w:val="left"/>
      <w:pPr>
        <w:ind w:left="2052" w:hanging="219"/>
      </w:pPr>
      <w:rPr>
        <w:rFonts w:hint="default"/>
        <w:lang w:val="sv-SE" w:eastAsia="en-US" w:bidi="ar-SA"/>
      </w:rPr>
    </w:lvl>
    <w:lvl w:ilvl="4" w:tplc="FAFE9B40">
      <w:numFmt w:val="bullet"/>
      <w:lvlText w:val="•"/>
      <w:lvlJc w:val="left"/>
      <w:pPr>
        <w:ind w:left="2778" w:hanging="219"/>
      </w:pPr>
      <w:rPr>
        <w:rFonts w:hint="default"/>
        <w:lang w:val="sv-SE" w:eastAsia="en-US" w:bidi="ar-SA"/>
      </w:rPr>
    </w:lvl>
    <w:lvl w:ilvl="5" w:tplc="561E44BA">
      <w:numFmt w:val="bullet"/>
      <w:lvlText w:val="•"/>
      <w:lvlJc w:val="left"/>
      <w:pPr>
        <w:ind w:left="3504" w:hanging="219"/>
      </w:pPr>
      <w:rPr>
        <w:rFonts w:hint="default"/>
        <w:lang w:val="sv-SE" w:eastAsia="en-US" w:bidi="ar-SA"/>
      </w:rPr>
    </w:lvl>
    <w:lvl w:ilvl="6" w:tplc="2AB604A2">
      <w:numFmt w:val="bullet"/>
      <w:lvlText w:val="•"/>
      <w:lvlJc w:val="left"/>
      <w:pPr>
        <w:ind w:left="4230" w:hanging="219"/>
      </w:pPr>
      <w:rPr>
        <w:rFonts w:hint="default"/>
        <w:lang w:val="sv-SE" w:eastAsia="en-US" w:bidi="ar-SA"/>
      </w:rPr>
    </w:lvl>
    <w:lvl w:ilvl="7" w:tplc="25F6C97A">
      <w:numFmt w:val="bullet"/>
      <w:lvlText w:val="•"/>
      <w:lvlJc w:val="left"/>
      <w:pPr>
        <w:ind w:left="4956" w:hanging="219"/>
      </w:pPr>
      <w:rPr>
        <w:rFonts w:hint="default"/>
        <w:lang w:val="sv-SE" w:eastAsia="en-US" w:bidi="ar-SA"/>
      </w:rPr>
    </w:lvl>
    <w:lvl w:ilvl="8" w:tplc="DE1C86CA">
      <w:numFmt w:val="bullet"/>
      <w:lvlText w:val="•"/>
      <w:lvlJc w:val="left"/>
      <w:pPr>
        <w:ind w:left="5682" w:hanging="219"/>
      </w:pPr>
      <w:rPr>
        <w:rFonts w:hint="default"/>
        <w:lang w:val="sv-SE" w:eastAsia="en-US" w:bidi="ar-SA"/>
      </w:rPr>
    </w:lvl>
  </w:abstractNum>
  <w:abstractNum w:abstractNumId="9" w15:restartNumberingAfterBreak="0">
    <w:nsid w:val="7F3C7416"/>
    <w:multiLevelType w:val="hybridMultilevel"/>
    <w:tmpl w:val="7766E200"/>
    <w:lvl w:ilvl="0" w:tplc="C0CC0E94">
      <w:start w:val="1"/>
      <w:numFmt w:val="decimal"/>
      <w:lvlText w:val="%1."/>
      <w:lvlJc w:val="left"/>
      <w:pPr>
        <w:ind w:left="143" w:hanging="231"/>
        <w:jc w:val="left"/>
      </w:pPr>
      <w:rPr>
        <w:rFonts w:ascii="Times New Roman" w:eastAsia="Times New Roman" w:hAnsi="Times New Roman" w:cs="Times New Roman" w:hint="default"/>
        <w:b w:val="0"/>
        <w:bCs w:val="0"/>
        <w:i w:val="0"/>
        <w:iCs w:val="0"/>
        <w:w w:val="100"/>
        <w:sz w:val="23"/>
        <w:szCs w:val="23"/>
        <w:lang w:val="sv-SE" w:eastAsia="en-US" w:bidi="ar-SA"/>
      </w:rPr>
    </w:lvl>
    <w:lvl w:ilvl="1" w:tplc="C540D33A">
      <w:numFmt w:val="bullet"/>
      <w:lvlText w:val="•"/>
      <w:lvlJc w:val="left"/>
      <w:pPr>
        <w:ind w:left="839" w:hanging="231"/>
      </w:pPr>
      <w:rPr>
        <w:rFonts w:hint="default"/>
        <w:lang w:val="sv-SE" w:eastAsia="en-US" w:bidi="ar-SA"/>
      </w:rPr>
    </w:lvl>
    <w:lvl w:ilvl="2" w:tplc="FFB0CC46">
      <w:numFmt w:val="bullet"/>
      <w:lvlText w:val="•"/>
      <w:lvlJc w:val="left"/>
      <w:pPr>
        <w:ind w:left="1538" w:hanging="231"/>
      </w:pPr>
      <w:rPr>
        <w:rFonts w:hint="default"/>
        <w:lang w:val="sv-SE" w:eastAsia="en-US" w:bidi="ar-SA"/>
      </w:rPr>
    </w:lvl>
    <w:lvl w:ilvl="3" w:tplc="197860F0">
      <w:numFmt w:val="bullet"/>
      <w:lvlText w:val="•"/>
      <w:lvlJc w:val="left"/>
      <w:pPr>
        <w:ind w:left="2237" w:hanging="231"/>
      </w:pPr>
      <w:rPr>
        <w:rFonts w:hint="default"/>
        <w:lang w:val="sv-SE" w:eastAsia="en-US" w:bidi="ar-SA"/>
      </w:rPr>
    </w:lvl>
    <w:lvl w:ilvl="4" w:tplc="69901922">
      <w:numFmt w:val="bullet"/>
      <w:lvlText w:val="•"/>
      <w:lvlJc w:val="left"/>
      <w:pPr>
        <w:ind w:left="2937" w:hanging="231"/>
      </w:pPr>
      <w:rPr>
        <w:rFonts w:hint="default"/>
        <w:lang w:val="sv-SE" w:eastAsia="en-US" w:bidi="ar-SA"/>
      </w:rPr>
    </w:lvl>
    <w:lvl w:ilvl="5" w:tplc="98AA32B8">
      <w:numFmt w:val="bullet"/>
      <w:lvlText w:val="•"/>
      <w:lvlJc w:val="left"/>
      <w:pPr>
        <w:ind w:left="3636" w:hanging="231"/>
      </w:pPr>
      <w:rPr>
        <w:rFonts w:hint="default"/>
        <w:lang w:val="sv-SE" w:eastAsia="en-US" w:bidi="ar-SA"/>
      </w:rPr>
    </w:lvl>
    <w:lvl w:ilvl="6" w:tplc="26B450D4">
      <w:numFmt w:val="bullet"/>
      <w:lvlText w:val="•"/>
      <w:lvlJc w:val="left"/>
      <w:pPr>
        <w:ind w:left="4335" w:hanging="231"/>
      </w:pPr>
      <w:rPr>
        <w:rFonts w:hint="default"/>
        <w:lang w:val="sv-SE" w:eastAsia="en-US" w:bidi="ar-SA"/>
      </w:rPr>
    </w:lvl>
    <w:lvl w:ilvl="7" w:tplc="6C7A0F3E">
      <w:numFmt w:val="bullet"/>
      <w:lvlText w:val="•"/>
      <w:lvlJc w:val="left"/>
      <w:pPr>
        <w:ind w:left="5034" w:hanging="231"/>
      </w:pPr>
      <w:rPr>
        <w:rFonts w:hint="default"/>
        <w:lang w:val="sv-SE" w:eastAsia="en-US" w:bidi="ar-SA"/>
      </w:rPr>
    </w:lvl>
    <w:lvl w:ilvl="8" w:tplc="0E9006D4">
      <w:numFmt w:val="bullet"/>
      <w:lvlText w:val="•"/>
      <w:lvlJc w:val="left"/>
      <w:pPr>
        <w:ind w:left="5734" w:hanging="231"/>
      </w:pPr>
      <w:rPr>
        <w:rFonts w:hint="default"/>
        <w:lang w:val="sv-SE" w:eastAsia="en-US" w:bidi="ar-SA"/>
      </w:rPr>
    </w:lvl>
  </w:abstractNum>
  <w:num w:numId="1" w16cid:durableId="1847669711">
    <w:abstractNumId w:val="5"/>
  </w:num>
  <w:num w:numId="2" w16cid:durableId="1760130843">
    <w:abstractNumId w:val="9"/>
  </w:num>
  <w:num w:numId="3" w16cid:durableId="272639955">
    <w:abstractNumId w:val="0"/>
  </w:num>
  <w:num w:numId="4" w16cid:durableId="829372364">
    <w:abstractNumId w:val="7"/>
  </w:num>
  <w:num w:numId="5" w16cid:durableId="1238126524">
    <w:abstractNumId w:val="1"/>
  </w:num>
  <w:num w:numId="6" w16cid:durableId="1884750972">
    <w:abstractNumId w:val="4"/>
  </w:num>
  <w:num w:numId="7" w16cid:durableId="907419795">
    <w:abstractNumId w:val="8"/>
  </w:num>
  <w:num w:numId="8" w16cid:durableId="872033913">
    <w:abstractNumId w:val="2"/>
  </w:num>
  <w:num w:numId="9" w16cid:durableId="305284337">
    <w:abstractNumId w:val="3"/>
  </w:num>
  <w:num w:numId="10" w16cid:durableId="363989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259D"/>
    <w:rsid w:val="000D634F"/>
    <w:rsid w:val="0027259D"/>
    <w:rsid w:val="00923AF8"/>
    <w:rsid w:val="00C2415E"/>
    <w:rsid w:val="00D4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6B305832"/>
  <w15:docId w15:val="{3F6FE425-AF16-4413-8158-495C197D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84"/>
      <w:ind w:left="143"/>
    </w:pPr>
    <w:rPr>
      <w:b/>
      <w:bCs/>
      <w:sz w:val="38"/>
      <w:szCs w:val="38"/>
    </w:rPr>
  </w:style>
  <w:style w:type="paragraph" w:styleId="ListParagraph">
    <w:name w:val="List Paragraph"/>
    <w:basedOn w:val="Normal"/>
    <w:uiPriority w:val="1"/>
    <w:qFormat/>
    <w:pPr>
      <w:ind w:left="143" w:firstLine="228"/>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415E"/>
    <w:rPr>
      <w:sz w:val="20"/>
      <w:szCs w:val="20"/>
    </w:rPr>
  </w:style>
  <w:style w:type="character" w:customStyle="1" w:styleId="FootnoteTextChar">
    <w:name w:val="Footnote Text Char"/>
    <w:basedOn w:val="DefaultParagraphFont"/>
    <w:link w:val="FootnoteText"/>
    <w:uiPriority w:val="99"/>
    <w:semiHidden/>
    <w:rsid w:val="00C2415E"/>
    <w:rPr>
      <w:rFonts w:ascii="Times New Roman" w:eastAsia="Times New Roman" w:hAnsi="Times New Roman" w:cs="Times New Roman"/>
      <w:sz w:val="20"/>
      <w:szCs w:val="20"/>
      <w:lang w:val="hr-HR"/>
    </w:rPr>
  </w:style>
  <w:style w:type="character" w:styleId="FootnoteReference">
    <w:name w:val="footnote reference"/>
    <w:basedOn w:val="DefaultParagraphFont"/>
    <w:uiPriority w:val="99"/>
    <w:semiHidden/>
    <w:unhideWhenUsed/>
    <w:rsid w:val="00C2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12B6-C81B-457B-AA4A-03B22E66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Dimitris Dimitriadis</cp:lastModifiedBy>
  <cp:revision>4</cp:revision>
  <dcterms:created xsi:type="dcterms:W3CDTF">2022-08-30T11:52:00Z</dcterms:created>
  <dcterms:modified xsi:type="dcterms:W3CDTF">2022-10-31T08:18:00Z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2019</vt:lpwstr>
  </property>
  <property fmtid="{D5CDD505-2E9C-101B-9397-08002B2CF9AE}" pid="4" name="LastSaved">
    <vt:filetime>2022-08-30T00:00:00Z</vt:filetime>
  </property>
  <property fmtid="{D5CDD505-2E9C-101B-9397-08002B2CF9AE}" pid="5" name="Producer">
    <vt:lpwstr>PixEdit AS,  PixEdit Converter Server Core Version 2.7.1.12; modified using iTextSharp™ 5.5.10 ©2000-2016 iText Group NV (AGPL-version)</vt:lpwstr>
  </property>
</Properties>
</file>