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7A" w:rsidRPr="00C33B97" w:rsidRDefault="009E757A" w:rsidP="009E757A">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0749 SI- EL- ------ 20201209 --- --- PROJET</w:t>
      </w:r>
    </w:p>
    <w:p w:rsidR="00195936" w:rsidRPr="00087062" w:rsidRDefault="00195936" w:rsidP="00D96FDB">
      <w:pPr>
        <w:pStyle w:val="vrstapredpisa"/>
        <w:spacing w:before="0" w:beforeAutospacing="0" w:after="0" w:afterAutospacing="0"/>
      </w:pPr>
      <w:r>
        <w:t xml:space="preserve">Δυνάμει του άρθρου 64 παράγραφος 4 του νόμου περί γεωργίας [</w:t>
      </w:r>
      <w:r>
        <w:rPr>
          <w:i/>
        </w:rPr>
        <w:t xml:space="preserve">Uradni List RS</w:t>
      </w:r>
      <w:r>
        <w:t xml:space="preserve"> (UL RS, Επίσημη Εφημερίδα της Δημοκρατίας της Σλοβενίας) αριθ. 45/08, 57/12 και 90/12 – ZdZPVHVVR (Νόμος για την τροποποίηση ορισμένων νόμων για την ασφάλεια των τροφίμων, τα κτηνιατρικά φάρμακα και την υγεία των φυτών), 26/14, 32/15, 27/17 και 22/18], ο Υπουργός Γεωργίας, Δασοπονίας και Τροφίμων θεσπίζει δια του παρόντος τα ακόλουθα:</w:t>
      </w:r>
    </w:p>
    <w:p w:rsidR="00D96FDB" w:rsidRPr="00087062" w:rsidRDefault="00D96FDB" w:rsidP="00D96FDB">
      <w:pPr>
        <w:pStyle w:val="vrstapredpisa"/>
        <w:spacing w:before="0" w:beforeAutospacing="0" w:after="0" w:afterAutospacing="0"/>
        <w:jc w:val="center"/>
      </w:pPr>
    </w:p>
    <w:p w:rsidR="00195936" w:rsidRPr="00087062" w:rsidRDefault="00195936" w:rsidP="00D96FDB">
      <w:pPr>
        <w:pStyle w:val="vrstapredpisa"/>
        <w:spacing w:before="0" w:beforeAutospacing="0" w:after="0" w:afterAutospacing="0"/>
        <w:jc w:val="center"/>
      </w:pPr>
      <w:r>
        <w:t xml:space="preserve">ΚΑΝΟΝΕΣ</w:t>
      </w:r>
    </w:p>
    <w:p w:rsidR="00195936" w:rsidRPr="00087062" w:rsidRDefault="00195936" w:rsidP="00D96FDB">
      <w:pPr>
        <w:pStyle w:val="naslovpredpisa"/>
        <w:spacing w:before="0" w:beforeAutospacing="0" w:after="0" w:afterAutospacing="0"/>
        <w:jc w:val="center"/>
      </w:pPr>
      <w:r>
        <w:t xml:space="preserve">για την ποιότητα του ξυδιού και του αραιωμένου οξικού οξέος</w:t>
      </w:r>
    </w:p>
    <w:p w:rsidR="00195936" w:rsidRDefault="00195936" w:rsidP="00D96FDB">
      <w:pPr>
        <w:pStyle w:val="naslovpredpisa"/>
        <w:spacing w:before="0" w:beforeAutospacing="0" w:after="0" w:afterAutospacing="0"/>
        <w:jc w:val="center"/>
      </w:pPr>
    </w:p>
    <w:p w:rsidR="00005737" w:rsidRPr="00087062" w:rsidRDefault="00005737" w:rsidP="00D96FDB">
      <w:pPr>
        <w:pStyle w:val="naslovpredpisa"/>
        <w:spacing w:before="0" w:beforeAutospacing="0" w:after="0" w:afterAutospacing="0"/>
        <w:jc w:val="center"/>
      </w:pPr>
    </w:p>
    <w:p w:rsidR="00195936" w:rsidRPr="00087062" w:rsidRDefault="00195936" w:rsidP="00D96FDB">
      <w:pPr>
        <w:pStyle w:val="poglavje"/>
        <w:spacing w:before="0" w:beforeAutospacing="0" w:after="0" w:afterAutospacing="0"/>
        <w:jc w:val="center"/>
      </w:pPr>
      <w:r>
        <w:t xml:space="preserve">I. ΓΕΝΙΚΕΣ ΔΙΑΤΑΞΕΙΣ</w:t>
      </w:r>
    </w:p>
    <w:p w:rsidR="00D96FDB" w:rsidRPr="00087062" w:rsidRDefault="00D96FDB" w:rsidP="00D96FDB">
      <w:pPr>
        <w:pStyle w:val="poglavje"/>
        <w:spacing w:before="0" w:beforeAutospacing="0" w:after="0" w:afterAutospacing="0"/>
        <w:jc w:val="center"/>
      </w:pPr>
    </w:p>
    <w:p w:rsidR="00195936" w:rsidRPr="00087062" w:rsidRDefault="00195936" w:rsidP="00D96FDB">
      <w:pPr>
        <w:pStyle w:val="len"/>
        <w:spacing w:before="0" w:beforeAutospacing="0" w:after="0" w:afterAutospacing="0"/>
        <w:jc w:val="center"/>
      </w:pPr>
      <w:r>
        <w:t xml:space="preserve">Άρθρο 1</w:t>
      </w:r>
    </w:p>
    <w:p w:rsidR="00195936" w:rsidRPr="00087062" w:rsidRDefault="00195936" w:rsidP="00D96FDB">
      <w:pPr>
        <w:pStyle w:val="lennaslov"/>
        <w:spacing w:before="0" w:beforeAutospacing="0" w:after="0" w:afterAutospacing="0"/>
        <w:jc w:val="center"/>
      </w:pPr>
      <w:r>
        <w:t xml:space="preserve">(Περιεχόμενο)</w:t>
      </w:r>
    </w:p>
    <w:p w:rsidR="00D96FDB" w:rsidRPr="00087062" w:rsidRDefault="00D96FDB" w:rsidP="00D96FDB">
      <w:pPr>
        <w:pStyle w:val="lennaslov"/>
        <w:spacing w:before="0" w:beforeAutospacing="0" w:after="0" w:afterAutospacing="0"/>
        <w:jc w:val="center"/>
      </w:pPr>
    </w:p>
    <w:p w:rsidR="00195936" w:rsidRPr="00087062" w:rsidRDefault="00195936" w:rsidP="00D96FDB">
      <w:pPr>
        <w:pStyle w:val="odstavek"/>
        <w:spacing w:before="0" w:beforeAutospacing="0" w:after="0" w:afterAutospacing="0"/>
      </w:pPr>
      <w:r>
        <w:t xml:space="preserve">Αυτοί οι κανόνες καθορίζουν τις συνθήκες για τις ελάχιστες απαιτήσεις ποιότητας, την επισήμανση και την κατηγοριοποίηση, οι οποίες πρέπει να πληρούνται από το ξύδι φυσικής ζύμωσης (στο εξής: ξύδι) και το υποκατάστατο του ξυδιού που λαμβάνεται από την αραίωση οξικού οξέος (στο εξής: αραιωμένο οξικό οξύ) που διατίθενται στην αγορά.</w:t>
      </w:r>
    </w:p>
    <w:p w:rsidR="00D96FDB" w:rsidRPr="00087062" w:rsidRDefault="00D96FDB" w:rsidP="00D96FDB">
      <w:pPr>
        <w:spacing w:after="0" w:line="240" w:lineRule="auto"/>
        <w:jc w:val="center"/>
        <w:rPr>
          <w:rFonts w:ascii="Times New Roman" w:eastAsia="Times New Roman" w:hAnsi="Times New Roman" w:cs="Times New Roman"/>
          <w:sz w:val="24"/>
          <w:szCs w:val="24"/>
        </w:rPr>
      </w:pPr>
    </w:p>
    <w:p w:rsidR="00195936" w:rsidRPr="00087062" w:rsidRDefault="00195936" w:rsidP="00D96FD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Άρθρο 2</w:t>
      </w:r>
    </w:p>
    <w:p w:rsidR="00195936" w:rsidRPr="00087062" w:rsidRDefault="00195936" w:rsidP="00D96FDB">
      <w:pPr>
        <w:spacing w:after="0" w:line="240" w:lineRule="auto"/>
        <w:jc w:val="center"/>
        <w:rPr>
          <w:sz w:val="24"/>
          <w:szCs w:val="24"/>
          <w:rFonts w:ascii="Times New Roman" w:eastAsia="Times New Roman" w:hAnsi="Times New Roman" w:cs="Times New Roman"/>
        </w:rPr>
      </w:pPr>
      <w:r>
        <w:rPr>
          <w:sz w:val="24"/>
          <w:rFonts w:ascii="Times New Roman" w:hAnsi="Times New Roman"/>
        </w:rPr>
        <w:t xml:space="preserve">(Διαδικασία πληροφόρησης και ρήτρα)</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Pr="00087062" w:rsidRDefault="00195936" w:rsidP="00D96FDB">
      <w:pPr>
        <w:spacing w:after="0" w:line="240" w:lineRule="auto"/>
        <w:ind w:left="426" w:hanging="426"/>
        <w:jc w:val="both"/>
        <w:rPr>
          <w:sz w:val="24"/>
          <w:szCs w:val="24"/>
          <w:rFonts w:ascii="Times New Roman" w:eastAsia="Times New Roman" w:hAnsi="Times New Roman" w:cs="Times New Roman"/>
        </w:rPr>
      </w:pPr>
      <w:r>
        <w:rPr>
          <w:sz w:val="24"/>
          <w:rFonts w:ascii="Times New Roman" w:hAnsi="Times New Roman"/>
        </w:rPr>
        <w:t xml:space="preserve">1)</w:t>
      </w:r>
      <w:r>
        <w:rPr>
          <w:sz w:val="24"/>
          <w:rFonts w:ascii="Times New Roman" w:hAnsi="Times New Roman"/>
        </w:rPr>
        <w:tab/>
      </w:r>
      <w:r>
        <w:rPr>
          <w:sz w:val="24"/>
          <w:rFonts w:ascii="Times New Roman" w:hAnsi="Times New Roman"/>
        </w:rPr>
        <w:t xml:space="preserve">Οι παρόντες κανόνες έχουν εκδοθεί σύμφωνα με τη διαδικασία πληροφόρησης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w:t>
      </w:r>
      <w:r>
        <w:rPr>
          <w:sz w:val="24"/>
          <w:rFonts w:ascii="Times New Roman" w:hAnsi="Times New Roman"/>
        </w:rPr>
        <w:t xml:space="preserve"> </w:t>
      </w:r>
      <w:r>
        <w:rPr>
          <w:sz w:val="24"/>
          <w:rFonts w:ascii="Times New Roman" w:hAnsi="Times New Roman"/>
        </w:rPr>
        <w:t xml:space="preserve">9.</w:t>
      </w:r>
      <w:r>
        <w:rPr>
          <w:sz w:val="24"/>
          <w:rFonts w:ascii="Times New Roman" w:hAnsi="Times New Roman"/>
        </w:rPr>
        <w:t xml:space="preserve"> </w:t>
      </w:r>
      <w:r>
        <w:rPr>
          <w:sz w:val="24"/>
          <w:rFonts w:ascii="Times New Roman" w:hAnsi="Times New Roman"/>
        </w:rPr>
        <w:t xml:space="preserve">2015, σ. 1).</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Default="00195936" w:rsidP="00D96FDB">
      <w:pPr>
        <w:spacing w:after="0" w:line="240" w:lineRule="auto"/>
        <w:ind w:left="426" w:hanging="426"/>
        <w:jc w:val="both"/>
        <w:rPr>
          <w:sz w:val="24"/>
          <w:szCs w:val="24"/>
          <w:rFonts w:ascii="Times New Roman" w:eastAsia="Times New Roman" w:hAnsi="Times New Roman" w:cs="Times New Roman"/>
        </w:rPr>
      </w:pPr>
      <w:r>
        <w:rPr>
          <w:sz w:val="24"/>
          <w:rFonts w:ascii="Times New Roman" w:hAnsi="Times New Roman"/>
        </w:rPr>
        <w:t xml:space="preserve">2)</w:t>
      </w:r>
      <w:r>
        <w:rPr>
          <w:sz w:val="24"/>
          <w:rFonts w:ascii="Times New Roman" w:hAnsi="Times New Roman"/>
        </w:rPr>
        <w:tab/>
      </w:r>
      <w:r>
        <w:rPr>
          <w:sz w:val="24"/>
          <w:rFonts w:ascii="Times New Roman" w:hAnsi="Times New Roman"/>
        </w:rPr>
        <w:t xml:space="preserve">Οι διατάξεις των παρόντων κανόνων δεν ισχύουν για προϊόντα τα οποία, σύμφωνα με την εθνική νομοθεσία, παρέχουν ισοδύναμο επίπεδο προστασίας του δημοσίου συμφέροντος όπως προβλέπεται στη νομοθεσία της Δημοκρατίας της Σλοβενίας:</w:t>
      </w:r>
    </w:p>
    <w:p w:rsidR="00456352" w:rsidRPr="00087062" w:rsidRDefault="00456352" w:rsidP="00D96FDB">
      <w:pPr>
        <w:spacing w:after="0" w:line="240" w:lineRule="auto"/>
        <w:ind w:left="426" w:hanging="426"/>
        <w:jc w:val="both"/>
        <w:rPr>
          <w:rFonts w:ascii="Times New Roman" w:eastAsia="Times New Roman" w:hAnsi="Times New Roman" w:cs="Times New Roman"/>
          <w:sz w:val="24"/>
          <w:szCs w:val="24"/>
        </w:rPr>
      </w:pPr>
    </w:p>
    <w:p w:rsidR="00195936" w:rsidRPr="00087062" w:rsidRDefault="00195936" w:rsidP="00D96FDB">
      <w:pPr>
        <w:numPr>
          <w:ilvl w:val="0"/>
          <w:numId w:val="19"/>
        </w:numPr>
        <w:spacing w:after="0" w:line="240" w:lineRule="auto"/>
        <w:jc w:val="both"/>
        <w:rPr>
          <w:sz w:val="24"/>
          <w:szCs w:val="24"/>
          <w:rFonts w:ascii="Times New Roman" w:eastAsia="Times New Roman" w:hAnsi="Times New Roman" w:cs="Times New Roman"/>
        </w:rPr>
      </w:pPr>
      <w:r>
        <w:rPr>
          <w:sz w:val="24"/>
          <w:rFonts w:ascii="Times New Roman" w:hAnsi="Times New Roman"/>
        </w:rPr>
        <w:t xml:space="preserve">παράγονται ή διατίθενται νόμιμα στο εμπόριο σε άλλο κράτος μέλος της Ευρωπαϊκής Ένωσης ή στην Τουρκία ή</w:t>
      </w:r>
    </w:p>
    <w:p w:rsidR="00195936" w:rsidRPr="00087062" w:rsidRDefault="00195936" w:rsidP="00D96FDB">
      <w:pPr>
        <w:numPr>
          <w:ilvl w:val="0"/>
          <w:numId w:val="19"/>
        </w:numPr>
        <w:spacing w:after="0" w:line="240" w:lineRule="auto"/>
        <w:jc w:val="both"/>
        <w:rPr>
          <w:sz w:val="24"/>
          <w:szCs w:val="24"/>
          <w:rFonts w:ascii="Times New Roman" w:eastAsia="Times New Roman" w:hAnsi="Times New Roman" w:cs="Times New Roman"/>
        </w:rPr>
      </w:pPr>
      <w:r>
        <w:rPr>
          <w:sz w:val="24"/>
          <w:rFonts w:ascii="Times New Roman" w:hAnsi="Times New Roman"/>
        </w:rPr>
        <w:t xml:space="preserve">παράγονται σε κράτη μέλη της Ευρωπαϊκής Ζώνης Ελευθέρων Συναλλαγών (ΕΖΕΣ) που είναι επίσης συμβαλλόμενα μέρη της συμφωνίας για τον Ευρωπαϊκό Οικονομικό Χώρο.</w:t>
      </w:r>
    </w:p>
    <w:p w:rsidR="00195936" w:rsidRPr="00087062" w:rsidRDefault="00195936" w:rsidP="00D96FDB">
      <w:pPr>
        <w:spacing w:after="0" w:line="240" w:lineRule="auto"/>
        <w:jc w:val="both"/>
        <w:rPr>
          <w:rFonts w:ascii="Times New Roman" w:eastAsia="Times New Roman" w:hAnsi="Times New Roman" w:cs="Times New Roman"/>
          <w:sz w:val="24"/>
          <w:szCs w:val="24"/>
        </w:rPr>
      </w:pPr>
    </w:p>
    <w:p w:rsidR="00195936" w:rsidRPr="00087062" w:rsidRDefault="00195936" w:rsidP="00D96FDB">
      <w:pPr>
        <w:spacing w:after="0" w:line="240" w:lineRule="auto"/>
        <w:ind w:left="426" w:hanging="426"/>
        <w:jc w:val="both"/>
        <w:rPr>
          <w:sz w:val="24"/>
          <w:szCs w:val="24"/>
          <w:rFonts w:ascii="Times New Roman" w:eastAsia="Times New Roman" w:hAnsi="Times New Roman" w:cs="Times New Roman"/>
        </w:rPr>
      </w:pPr>
      <w:r>
        <w:rPr>
          <w:sz w:val="24"/>
          <w:rFonts w:ascii="Times New Roman" w:hAnsi="Times New Roman"/>
        </w:rPr>
        <w:t xml:space="preserve">3)</w:t>
      </w:r>
      <w:r>
        <w:rPr>
          <w:sz w:val="24"/>
          <w:rFonts w:ascii="Times New Roman" w:hAnsi="Times New Roman"/>
        </w:rPr>
        <w:tab/>
      </w:r>
      <w:r>
        <w:rPr>
          <w:sz w:val="24"/>
          <w:rFonts w:ascii="Times New Roman" w:hAnsi="Times New Roman"/>
        </w:rPr>
        <w:t xml:space="preserve">Οι παρόντες κανόνες εφαρμόζονται σύμφωνα με τον κανονισμό (ΕΕ) αριθ. 2019/515 του Ευρωπαϊκού Κοινοβουλίου και του Συμβουλίου, της 19ης Μαρτίου 2019, σχετικά με την αμοιβαία αναγνώριση των εμπορευμάτων που κυκλοφορούν νόμιμα στην αγορά άλλου κράτους μέλους και την κατάργηση του κανονισμού (ΕΚ) αριθ. 764/2008 (ΕΕ L αριθ. 91 της 29.3.</w:t>
      </w:r>
      <w:r>
        <w:rPr>
          <w:sz w:val="24"/>
          <w:rFonts w:ascii="Times New Roman" w:hAnsi="Times New Roman"/>
        </w:rPr>
        <w:t xml:space="preserve"> </w:t>
      </w:r>
      <w:r>
        <w:rPr>
          <w:sz w:val="24"/>
          <w:rFonts w:ascii="Times New Roman" w:hAnsi="Times New Roman"/>
        </w:rPr>
        <w:t xml:space="preserve">2019, σ. 1).</w:t>
      </w:r>
    </w:p>
    <w:p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p>
    <w:p w:rsidR="00A43A8C" w:rsidRPr="00087062" w:rsidRDefault="00A43A8C" w:rsidP="00D96FDB">
      <w:pPr>
        <w:shd w:val="clear" w:color="auto" w:fill="FFFFFF"/>
        <w:spacing w:after="0" w:line="240" w:lineRule="auto"/>
        <w:jc w:val="both"/>
        <w:rPr>
          <w:rFonts w:ascii="Times New Roman" w:eastAsia="Times New Roman" w:hAnsi="Times New Roman" w:cs="Times New Roman"/>
          <w:sz w:val="24"/>
          <w:szCs w:val="24"/>
          <w:lang w:eastAsia="sl-SI"/>
        </w:rPr>
      </w:pPr>
    </w:p>
    <w:p w:rsidR="00195936" w:rsidRPr="00087062" w:rsidRDefault="00195936" w:rsidP="00087062">
      <w:pPr>
        <w:pStyle w:val="poglavje"/>
        <w:keepNext/>
        <w:spacing w:before="0" w:beforeAutospacing="0" w:after="0" w:afterAutospacing="0"/>
        <w:jc w:val="center"/>
      </w:pPr>
      <w:r>
        <w:t xml:space="preserve">II.</w:t>
      </w:r>
      <w:r>
        <w:t xml:space="preserve"> </w:t>
      </w:r>
      <w:r>
        <w:t xml:space="preserve">ΕΙΔΙΚΕΣ ΔΙΑΤΑΞΕΙΣ</w:t>
      </w:r>
    </w:p>
    <w:p w:rsidR="00D96FDB" w:rsidRPr="00087062" w:rsidRDefault="00D96FDB" w:rsidP="00087062">
      <w:pPr>
        <w:pStyle w:val="oddelek"/>
        <w:keepNext/>
        <w:spacing w:before="0" w:beforeAutospacing="0" w:after="0" w:afterAutospacing="0"/>
        <w:jc w:val="center"/>
      </w:pPr>
    </w:p>
    <w:p w:rsidR="00195936" w:rsidRPr="00087062" w:rsidRDefault="00195936" w:rsidP="00087062">
      <w:pPr>
        <w:pStyle w:val="oddelek"/>
        <w:keepNext/>
        <w:spacing w:before="0" w:beforeAutospacing="0" w:after="0" w:afterAutospacing="0"/>
        <w:jc w:val="center"/>
      </w:pPr>
      <w:r>
        <w:t xml:space="preserve">1.</w:t>
      </w:r>
      <w:r>
        <w:t xml:space="preserve"> </w:t>
      </w:r>
      <w:r>
        <w:t xml:space="preserve">Ξύδι</w:t>
      </w:r>
    </w:p>
    <w:p w:rsidR="00D96FDB" w:rsidRPr="00087062" w:rsidRDefault="00D96FDB" w:rsidP="00087062">
      <w:pPr>
        <w:pStyle w:val="oddelek"/>
        <w:keepNext/>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 xml:space="preserve">Άρθρο 3</w:t>
      </w:r>
    </w:p>
    <w:p w:rsidR="00195936" w:rsidRPr="00087062" w:rsidRDefault="00195936" w:rsidP="00087062">
      <w:pPr>
        <w:pStyle w:val="lennaslov"/>
        <w:keepNext/>
        <w:spacing w:before="0" w:beforeAutospacing="0" w:after="0" w:afterAutospacing="0"/>
        <w:jc w:val="center"/>
      </w:pPr>
      <w:r>
        <w:t xml:space="preserve">(Ξύδι)</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 xml:space="preserve">Το ξύδι είναι ένα προϊόν στο οποίο σχηματίζεται οξικό οξύ με βιολογική διαδικασία διπλής ζύμωσης, αλκοολούχου και οξικού οξέος, από πρώτες ύλες γεωργικής προέλευσης.</w:t>
      </w:r>
      <w:r>
        <w:t xml:space="preserve"> </w:t>
      </w:r>
      <w:r>
        <w:t xml:space="preserve">Πρέπει να περιέχει χαρακτηριστικά προϊόντα ζύμωσης (π.χ. 2-κετογλυκονικό οξύ, 5-κετογλυκονικό οξύ, γλυκονικό οξύ, κιτρικό οξύ, αμινοξέα και ακετοΐνη, 2,3-βουτανοδιόλη).</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 xml:space="preserve">Άρθρο 4</w:t>
      </w:r>
    </w:p>
    <w:p w:rsidR="00195936" w:rsidRPr="00087062" w:rsidRDefault="00195936" w:rsidP="00087062">
      <w:pPr>
        <w:pStyle w:val="lennaslov"/>
        <w:keepNext/>
        <w:spacing w:before="0" w:beforeAutospacing="0" w:after="0" w:afterAutospacing="0"/>
        <w:jc w:val="center"/>
      </w:pPr>
      <w:r>
        <w:t xml:space="preserve">(Πρώτες ύλες)</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Το ξύδι πρέπει να παρασκευάζεται από μία από τις ακόλουθες πρώτες ύλες:</w:t>
      </w:r>
      <w:r>
        <w:t xml:space="preserve">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tevilnatoka"/>
        <w:numPr>
          <w:ilvl w:val="0"/>
          <w:numId w:val="20"/>
        </w:numPr>
        <w:spacing w:before="0" w:beforeAutospacing="0" w:after="0" w:afterAutospacing="0"/>
        <w:jc w:val="both"/>
      </w:pPr>
      <w:r>
        <w:t xml:space="preserve">οίνος κατάλληλος για την παρασκευή ξυδιού σύμφωνα με τον κανονισμό που διέπει την ποιότητα του οίνου,</w:t>
      </w:r>
      <w:r>
        <w:t xml:space="preserve"> </w:t>
      </w:r>
    </w:p>
    <w:p w:rsidR="00195936" w:rsidRPr="00087062" w:rsidRDefault="00195936" w:rsidP="00D96FDB">
      <w:pPr>
        <w:pStyle w:val="tevilnatoka"/>
        <w:numPr>
          <w:ilvl w:val="0"/>
          <w:numId w:val="20"/>
        </w:numPr>
        <w:spacing w:before="0" w:beforeAutospacing="0" w:after="0" w:afterAutospacing="0"/>
        <w:jc w:val="both"/>
      </w:pPr>
      <w:r>
        <w:t xml:space="preserve">φρούτα ή μούρα (ράγες), οίνος από φρούτα, οίνος από μούρα, μηλίτης,</w:t>
      </w:r>
      <w:r>
        <w:t xml:space="preserve"> </w:t>
      </w:r>
    </w:p>
    <w:p w:rsidR="00195936" w:rsidRPr="00087062" w:rsidRDefault="00195936" w:rsidP="00D96FDB">
      <w:pPr>
        <w:pStyle w:val="tevilnatoka"/>
        <w:numPr>
          <w:ilvl w:val="0"/>
          <w:numId w:val="20"/>
        </w:numPr>
        <w:spacing w:before="0" w:beforeAutospacing="0" w:after="0" w:afterAutospacing="0"/>
        <w:jc w:val="both"/>
      </w:pPr>
      <w:r>
        <w:t xml:space="preserve">αποσταγμένη αλκοόλη γεωργικής προέλευσης ή</w:t>
      </w:r>
    </w:p>
    <w:p w:rsidR="00195936" w:rsidRPr="00087062" w:rsidRDefault="00195936" w:rsidP="00D96FDB">
      <w:pPr>
        <w:pStyle w:val="tevilnatoka"/>
        <w:numPr>
          <w:ilvl w:val="0"/>
          <w:numId w:val="20"/>
        </w:numPr>
        <w:spacing w:before="0" w:beforeAutospacing="0" w:after="0" w:afterAutospacing="0"/>
        <w:jc w:val="both"/>
      </w:pPr>
      <w:r>
        <w:t xml:space="preserve">άλλα προϊόντα γεωργικής προέλευσης που περιέχουν άμυλο ή σάκχαρα ή άμυλο και σάκχαρα, από σπόρους δημητριακών, βύνη κριθαριού και ορό γάλακτος.</w:t>
      </w:r>
    </w:p>
    <w:p w:rsidR="00D96FDB" w:rsidRPr="00087062" w:rsidRDefault="00D96FDB" w:rsidP="00D96FDB">
      <w:pPr>
        <w:pStyle w:val="tevilnatoka"/>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 xml:space="preserve">Άρθρο 5</w:t>
      </w:r>
    </w:p>
    <w:p w:rsidR="00195936" w:rsidRPr="00087062" w:rsidRDefault="00195936" w:rsidP="00087062">
      <w:pPr>
        <w:pStyle w:val="lennaslov"/>
        <w:keepNext/>
        <w:spacing w:before="0" w:beforeAutospacing="0" w:after="0" w:afterAutospacing="0"/>
        <w:jc w:val="center"/>
      </w:pPr>
      <w:r>
        <w:t xml:space="preserve">(Ταξινόμηση)</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Με βάση τις χρησιμοποιούμενες πρώτες ύλες, το ξύδι που διατίθεται στην αγορά ταξινομείται ως:</w:t>
      </w:r>
      <w:r>
        <w:t xml:space="preserve">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alineazaodstavkom"/>
        <w:numPr>
          <w:ilvl w:val="0"/>
          <w:numId w:val="22"/>
        </w:numPr>
        <w:spacing w:before="0" w:beforeAutospacing="0" w:after="0" w:afterAutospacing="0"/>
        <w:jc w:val="both"/>
      </w:pPr>
      <w:r>
        <w:t xml:space="preserve">ξύδι από οίνο που παρασκευάζεται αποκλειστικά από οίνο με βιολογική διαδικασία ζύμωσης οξικού οξέος·</w:t>
      </w:r>
      <w:r>
        <w:t xml:space="preserve"> </w:t>
      </w:r>
    </w:p>
    <w:p w:rsidR="00195936" w:rsidRPr="00087062" w:rsidRDefault="00195936" w:rsidP="00D96FDB">
      <w:pPr>
        <w:pStyle w:val="alineazaodstavkom"/>
        <w:numPr>
          <w:ilvl w:val="0"/>
          <w:numId w:val="22"/>
        </w:numPr>
        <w:spacing w:before="0" w:beforeAutospacing="0" w:after="0" w:afterAutospacing="0"/>
        <w:jc w:val="both"/>
      </w:pPr>
      <w:r>
        <w:t xml:space="preserve">ξύδι από φρούτα που παρασκευάζεται αποκλειστικά από οίνο φρούτων με βιολογική διαδικασία ζύμωσης οξικού οξέος·</w:t>
      </w:r>
      <w:r>
        <w:t xml:space="preserve"> </w:t>
      </w:r>
    </w:p>
    <w:p w:rsidR="00195936" w:rsidRPr="00087062" w:rsidRDefault="00195936" w:rsidP="00D96FDB">
      <w:pPr>
        <w:pStyle w:val="alineazaodstavkom"/>
        <w:numPr>
          <w:ilvl w:val="0"/>
          <w:numId w:val="22"/>
        </w:numPr>
        <w:spacing w:before="0" w:beforeAutospacing="0" w:after="0" w:afterAutospacing="0"/>
        <w:jc w:val="both"/>
      </w:pPr>
      <w:r>
        <w:t xml:space="preserve">μηλόξυδο που παρασκευάζεται αποκλειστικά από μηλίτη με βιολογική διαδικασία ζύμωσης οξικού οξέος·</w:t>
      </w:r>
      <w:r>
        <w:t xml:space="preserve"> </w:t>
      </w:r>
    </w:p>
    <w:p w:rsidR="00195936" w:rsidRPr="00087062" w:rsidRDefault="00195936" w:rsidP="00D96FDB">
      <w:pPr>
        <w:pStyle w:val="alineazaodstavkom"/>
        <w:numPr>
          <w:ilvl w:val="0"/>
          <w:numId w:val="22"/>
        </w:numPr>
        <w:spacing w:before="0" w:beforeAutospacing="0" w:after="0" w:afterAutospacing="0"/>
        <w:jc w:val="both"/>
      </w:pPr>
      <w:r>
        <w:t xml:space="preserve">ξύδι από οινόπνευμα που παρασκευάζεται αποκλειστικά από οινόπνευμα γεωργικής προέλευσης με βιολογική διαδικασία ζύμωσης οξικού οξέος·</w:t>
      </w:r>
      <w:r>
        <w:t xml:space="preserve"> </w:t>
      </w:r>
    </w:p>
    <w:p w:rsidR="00195936" w:rsidRPr="00087062" w:rsidRDefault="00195936" w:rsidP="00D96FDB">
      <w:pPr>
        <w:pStyle w:val="alineazaodstavkom"/>
        <w:numPr>
          <w:ilvl w:val="0"/>
          <w:numId w:val="22"/>
        </w:numPr>
        <w:spacing w:before="0" w:beforeAutospacing="0" w:after="0" w:afterAutospacing="0"/>
        <w:jc w:val="both"/>
      </w:pPr>
      <w:r>
        <w:t xml:space="preserve">ξύδι από δημητριακά που παρασκευάζεται από σπόρους δημητριακών με βιολογική διαδικασία ζύμωσης οξικού οξέος χωρίς ενδιάμεση απόσταξη·</w:t>
      </w:r>
      <w:r>
        <w:t xml:space="preserve"> </w:t>
      </w:r>
    </w:p>
    <w:p w:rsidR="00195936" w:rsidRPr="00087062" w:rsidRDefault="00195936" w:rsidP="00D96FDB">
      <w:pPr>
        <w:pStyle w:val="alineazaodstavkom"/>
        <w:numPr>
          <w:ilvl w:val="0"/>
          <w:numId w:val="22"/>
        </w:numPr>
        <w:spacing w:before="0" w:beforeAutospacing="0" w:after="0" w:afterAutospacing="0"/>
        <w:jc w:val="both"/>
      </w:pPr>
      <w:r>
        <w:t xml:space="preserve">άλλα είδη ξυδιού (π.χ. ξύδι από υπολείμματα καρπών, ξύδι μπύρας, ξύδι βύνης, ξύδι μελιού, ξύδι ορού γάλακτος).</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 xml:space="preserve">Άρθρο 6</w:t>
      </w:r>
    </w:p>
    <w:p w:rsidR="00195936" w:rsidRPr="00087062" w:rsidRDefault="00195936" w:rsidP="00087062">
      <w:pPr>
        <w:pStyle w:val="lennaslov"/>
        <w:keepNext/>
        <w:spacing w:before="0" w:beforeAutospacing="0" w:after="0" w:afterAutospacing="0"/>
        <w:jc w:val="center"/>
      </w:pPr>
      <w:r>
        <w:t xml:space="preserve">(Βοηθητικά μέσα επεξεργασίας)</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Ανάλογα με την τεχνολογική αιτιολόγηση, στην παραγωγή ξυδιού μπορούν να χρησιμοποιηθούν τα ακόλουθα βοηθητικά μέσα επεξεργασίας:</w:t>
      </w:r>
      <w:r>
        <w:t xml:space="preserve"> </w:t>
      </w:r>
    </w:p>
    <w:p w:rsidR="00D96FDB" w:rsidRPr="00087062" w:rsidRDefault="00D96FDB" w:rsidP="00087062">
      <w:pPr>
        <w:pStyle w:val="odstavek"/>
        <w:keepNext/>
        <w:spacing w:before="0" w:beforeAutospacing="0" w:after="0" w:afterAutospacing="0"/>
        <w:jc w:val="both"/>
      </w:pPr>
    </w:p>
    <w:p w:rsidR="00195936" w:rsidRPr="00087062" w:rsidRDefault="00195936" w:rsidP="00D96FDB">
      <w:pPr>
        <w:pStyle w:val="alineazaodstavkom"/>
        <w:numPr>
          <w:ilvl w:val="0"/>
          <w:numId w:val="5"/>
        </w:numPr>
        <w:spacing w:before="0" w:beforeAutospacing="0" w:after="0" w:afterAutospacing="0"/>
        <w:jc w:val="both"/>
      </w:pPr>
      <w:r>
        <w:t xml:space="preserve">εκχυλίσματα ζυμομύκητα, παρασκευάσματα βύνης, σιρόπι γλυκόζης και ανόργανες ουσίες (π.χ. φωσφορικά άλατα, άλατα αμμωνίου κ.λπ.) για την προμήθεια βακτηρίων οξικού οξέος·</w:t>
      </w:r>
      <w:r>
        <w:t xml:space="preserve"> </w:t>
      </w:r>
    </w:p>
    <w:p w:rsidR="00195936" w:rsidRPr="00087062" w:rsidRDefault="00195936" w:rsidP="00D96FDB">
      <w:pPr>
        <w:pStyle w:val="alineazaodstavkom"/>
        <w:numPr>
          <w:ilvl w:val="0"/>
          <w:numId w:val="5"/>
        </w:numPr>
        <w:spacing w:before="0" w:beforeAutospacing="0" w:after="0" w:afterAutospacing="0"/>
        <w:jc w:val="both"/>
      </w:pPr>
      <w:r>
        <w:t xml:space="preserve">παράγοντες διαύγασης, καθαρισμού και διήθησης.</w:t>
      </w:r>
    </w:p>
    <w:p w:rsidR="00D96FDB" w:rsidRPr="00087062" w:rsidRDefault="00D96FDB" w:rsidP="00D96FDB">
      <w:pPr>
        <w:pStyle w:val="alineazaodstavkom"/>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 xml:space="preserve">Άρθρο 7</w:t>
      </w:r>
    </w:p>
    <w:p w:rsidR="00195936" w:rsidRPr="00087062" w:rsidRDefault="00195936" w:rsidP="00087062">
      <w:pPr>
        <w:pStyle w:val="lennaslov"/>
        <w:keepNext/>
        <w:spacing w:before="0" w:beforeAutospacing="0" w:after="0" w:afterAutospacing="0"/>
        <w:jc w:val="center"/>
      </w:pPr>
      <w:r>
        <w:t xml:space="preserve">(Ειδικό ξύδι)</w:t>
      </w:r>
    </w:p>
    <w:p w:rsidR="00416D82" w:rsidRPr="00087062" w:rsidRDefault="00416D82" w:rsidP="00087062">
      <w:pPr>
        <w:pStyle w:val="lennaslov"/>
        <w:keepNext/>
        <w:spacing w:before="0" w:beforeAutospacing="0" w:after="0" w:afterAutospacing="0"/>
        <w:jc w:val="center"/>
      </w:pPr>
    </w:p>
    <w:p w:rsidR="00195936" w:rsidRDefault="00195936" w:rsidP="00087062">
      <w:pPr>
        <w:pStyle w:val="odstavek"/>
        <w:keepNext/>
        <w:spacing w:before="0" w:beforeAutospacing="0" w:after="0" w:afterAutospacing="0"/>
        <w:jc w:val="both"/>
      </w:pPr>
      <w:r>
        <w:t xml:space="preserve">Μπορούν να προστίθενται τα ακόλουθα στο ξύδι για τον εξευγενισμό της οσμής και της γεύσης (στο εξής: ειδικό ξύδι):</w:t>
      </w:r>
      <w:r>
        <w:t xml:space="preserve"> </w:t>
      </w:r>
    </w:p>
    <w:p w:rsidR="00D53C02" w:rsidRPr="00087062" w:rsidRDefault="00D53C02" w:rsidP="00087062">
      <w:pPr>
        <w:pStyle w:val="odstavek"/>
        <w:keepNext/>
        <w:spacing w:before="0" w:beforeAutospacing="0" w:after="0" w:afterAutospacing="0"/>
        <w:jc w:val="both"/>
      </w:pPr>
    </w:p>
    <w:p w:rsidR="00195936" w:rsidRDefault="004962EC" w:rsidP="00087062">
      <w:pPr>
        <w:pStyle w:val="tevilnatoka"/>
        <w:keepNext/>
        <w:spacing w:before="0" w:beforeAutospacing="0" w:after="0" w:afterAutospacing="0"/>
        <w:jc w:val="both"/>
      </w:pPr>
      <w:r>
        <w:t xml:space="preserve">α) φυτά ή μέρη φυτών, συμπεριλαμβανομένων των βοτάνων, των μπαχαρικών και των καρπών, τα οποία μπορεί να είναι:</w:t>
      </w:r>
      <w:r>
        <w:t xml:space="preserve"> </w:t>
      </w:r>
    </w:p>
    <w:p w:rsidR="00D53C02" w:rsidRPr="00087062" w:rsidRDefault="00D53C02"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9"/>
        </w:numPr>
        <w:spacing w:before="0" w:beforeAutospacing="0" w:after="0" w:afterAutospacing="0"/>
        <w:jc w:val="both"/>
      </w:pPr>
      <w:r>
        <w:t xml:space="preserve">νωπά ή αποξηραμένα ή τεμαχισμένα ή ολόκληρα,</w:t>
      </w:r>
      <w:r>
        <w:t xml:space="preserve"> </w:t>
      </w:r>
    </w:p>
    <w:p w:rsidR="00195936" w:rsidRDefault="00195936" w:rsidP="00D96FDB">
      <w:pPr>
        <w:pStyle w:val="alineazatevilnotoko"/>
        <w:numPr>
          <w:ilvl w:val="0"/>
          <w:numId w:val="9"/>
        </w:numPr>
        <w:spacing w:before="0" w:beforeAutospacing="0" w:after="0" w:afterAutospacing="0"/>
        <w:jc w:val="both"/>
      </w:pPr>
      <w:r>
        <w:t xml:space="preserve">ως εκχυλίσματα·</w:t>
      </w:r>
      <w:r>
        <w:t xml:space="preserve"> </w:t>
      </w:r>
    </w:p>
    <w:p w:rsidR="00D53C02" w:rsidRPr="00087062" w:rsidRDefault="00D53C02" w:rsidP="00D53C02">
      <w:pPr>
        <w:pStyle w:val="alineazatevilnotoko"/>
        <w:spacing w:before="0" w:beforeAutospacing="0" w:after="0" w:afterAutospacing="0"/>
        <w:ind w:left="720"/>
        <w:jc w:val="both"/>
      </w:pPr>
    </w:p>
    <w:p w:rsidR="00195936" w:rsidRDefault="004962EC" w:rsidP="00D96FDB">
      <w:pPr>
        <w:pStyle w:val="tevilnatoka"/>
        <w:spacing w:before="0" w:beforeAutospacing="0" w:after="0" w:afterAutospacing="0"/>
        <w:jc w:val="both"/>
      </w:pPr>
      <w:r>
        <w:t xml:space="preserve">β) συμπυκνωμένοι ή μη συμπυκνωμένοι χυμοί και γλεύκη φρούτων·</w:t>
      </w:r>
      <w:r>
        <w:t xml:space="preserve"> </w:t>
      </w:r>
    </w:p>
    <w:p w:rsidR="00D53C02" w:rsidRPr="00087062" w:rsidRDefault="00D53C02" w:rsidP="00D96FDB">
      <w:pPr>
        <w:pStyle w:val="tevilnatoka"/>
        <w:spacing w:before="0" w:beforeAutospacing="0" w:after="0" w:afterAutospacing="0"/>
        <w:jc w:val="both"/>
      </w:pPr>
    </w:p>
    <w:p w:rsidR="00195936" w:rsidRDefault="004962EC" w:rsidP="00D96FDB">
      <w:pPr>
        <w:pStyle w:val="tevilnatoka"/>
        <w:spacing w:before="0" w:beforeAutospacing="0" w:after="0" w:afterAutospacing="0"/>
        <w:jc w:val="both"/>
      </w:pPr>
      <w:r>
        <w:t xml:space="preserve">γ) μέλι·</w:t>
      </w:r>
      <w:r>
        <w:t xml:space="preserve"> </w:t>
      </w:r>
    </w:p>
    <w:p w:rsidR="00D53C02" w:rsidRPr="00087062" w:rsidRDefault="00D53C02" w:rsidP="00D96FDB">
      <w:pPr>
        <w:pStyle w:val="tevilnatoka"/>
        <w:spacing w:before="0" w:beforeAutospacing="0" w:after="0" w:afterAutospacing="0"/>
        <w:jc w:val="both"/>
      </w:pPr>
    </w:p>
    <w:p w:rsidR="00195936" w:rsidRDefault="004962EC" w:rsidP="00D96FDB">
      <w:pPr>
        <w:pStyle w:val="tevilnatoka"/>
        <w:spacing w:before="0" w:beforeAutospacing="0" w:after="0" w:afterAutospacing="0"/>
        <w:jc w:val="both"/>
      </w:pPr>
      <w:r>
        <w:t xml:space="preserve">δ) σάκχαρα και</w:t>
      </w:r>
      <w:r>
        <w:t xml:space="preserve"> </w:t>
      </w:r>
    </w:p>
    <w:p w:rsidR="00D53C02" w:rsidRPr="00087062" w:rsidRDefault="00D53C02" w:rsidP="00D96FDB">
      <w:pPr>
        <w:pStyle w:val="tevilnatoka"/>
        <w:spacing w:before="0" w:beforeAutospacing="0" w:after="0" w:afterAutospacing="0"/>
        <w:jc w:val="both"/>
      </w:pPr>
    </w:p>
    <w:p w:rsidR="003B0BA7" w:rsidRPr="00087062" w:rsidRDefault="004962EC" w:rsidP="00D96FDB">
      <w:pPr>
        <w:pStyle w:val="tevilnatoka"/>
        <w:spacing w:before="0" w:beforeAutospacing="0" w:after="0" w:afterAutospacing="0"/>
        <w:jc w:val="both"/>
      </w:pPr>
      <w:r>
        <w:t xml:space="preserve">ε) άλατα.</w:t>
      </w:r>
      <w:r>
        <w:t xml:space="preserve"> </w:t>
      </w:r>
    </w:p>
    <w:p w:rsidR="00406C87" w:rsidRPr="00087062" w:rsidRDefault="00406C87" w:rsidP="00D96FDB">
      <w:pPr>
        <w:pStyle w:val="odstavek"/>
        <w:spacing w:before="0" w:beforeAutospacing="0" w:after="0" w:afterAutospacing="0"/>
      </w:pPr>
    </w:p>
    <w:p w:rsidR="00195936" w:rsidRPr="00087062" w:rsidRDefault="00F03F50" w:rsidP="00087062">
      <w:pPr>
        <w:pStyle w:val="len"/>
        <w:keepNext/>
        <w:spacing w:before="0" w:beforeAutospacing="0" w:after="0" w:afterAutospacing="0"/>
        <w:jc w:val="center"/>
      </w:pPr>
      <w:r>
        <w:t xml:space="preserve">Άρθρο 8</w:t>
      </w:r>
    </w:p>
    <w:p w:rsidR="00195936" w:rsidRPr="00087062" w:rsidRDefault="00195936" w:rsidP="00087062">
      <w:pPr>
        <w:pStyle w:val="lennaslov"/>
        <w:keepNext/>
        <w:spacing w:before="0" w:beforeAutospacing="0" w:after="0" w:afterAutospacing="0"/>
        <w:jc w:val="center"/>
      </w:pPr>
      <w:r>
        <w:t xml:space="preserve">(Απαγορευμένες ουσίες)</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Στην παραγωγή ξυδιού απαγορεύεται η χρήση των εξής:</w:t>
      </w:r>
      <w:r>
        <w:t xml:space="preserve"> </w:t>
      </w:r>
    </w:p>
    <w:p w:rsidR="00087062" w:rsidRPr="00087062" w:rsidRDefault="00087062" w:rsidP="00087062">
      <w:pPr>
        <w:pStyle w:val="odstavek"/>
        <w:keepNext/>
        <w:spacing w:before="0" w:beforeAutospacing="0" w:after="0" w:afterAutospacing="0"/>
        <w:jc w:val="both"/>
      </w:pPr>
    </w:p>
    <w:p w:rsidR="00195936" w:rsidRPr="00087062" w:rsidRDefault="00195936" w:rsidP="00D96FDB">
      <w:pPr>
        <w:pStyle w:val="alineazaodstavkom"/>
        <w:numPr>
          <w:ilvl w:val="0"/>
          <w:numId w:val="8"/>
        </w:numPr>
        <w:spacing w:before="0" w:beforeAutospacing="0" w:after="0" w:afterAutospacing="0"/>
        <w:jc w:val="both"/>
      </w:pPr>
      <w:r>
        <w:t xml:space="preserve">ελαιούχα κλάσματα σπόρων και υπολειμμάτων καρπών·</w:t>
      </w:r>
      <w:r>
        <w:t xml:space="preserve"> </w:t>
      </w:r>
    </w:p>
    <w:p w:rsidR="00195936" w:rsidRPr="00087062" w:rsidRDefault="00195936" w:rsidP="00D96FDB">
      <w:pPr>
        <w:pStyle w:val="alineazaodstavkom"/>
        <w:numPr>
          <w:ilvl w:val="0"/>
          <w:numId w:val="8"/>
        </w:numPr>
        <w:spacing w:before="0" w:beforeAutospacing="0" w:after="0" w:afterAutospacing="0"/>
        <w:jc w:val="both"/>
      </w:pPr>
      <w:r>
        <w:t xml:space="preserve">υπολείμματα αλκοολικής απόσταξης και ζύμωσης και υποπροϊόντα·</w:t>
      </w:r>
      <w:r>
        <w:t xml:space="preserve"> </w:t>
      </w:r>
    </w:p>
    <w:p w:rsidR="00195936" w:rsidRPr="00087062" w:rsidRDefault="00195936" w:rsidP="00D96FDB">
      <w:pPr>
        <w:pStyle w:val="alineazaodstavkom"/>
        <w:numPr>
          <w:ilvl w:val="0"/>
          <w:numId w:val="8"/>
        </w:numPr>
        <w:spacing w:before="0" w:beforeAutospacing="0" w:after="0" w:afterAutospacing="0"/>
        <w:jc w:val="both"/>
      </w:pPr>
      <w:r>
        <w:t xml:space="preserve">ουσίες που εξάγονται από υπολείμματα καρπών·</w:t>
      </w:r>
      <w:r>
        <w:t xml:space="preserve"> </w:t>
      </w:r>
    </w:p>
    <w:p w:rsidR="004962EC" w:rsidRPr="00087062" w:rsidRDefault="00195936" w:rsidP="00D96FDB">
      <w:pPr>
        <w:pStyle w:val="alineazaodstavkom"/>
        <w:numPr>
          <w:ilvl w:val="0"/>
          <w:numId w:val="8"/>
        </w:numPr>
        <w:spacing w:before="0" w:beforeAutospacing="0" w:after="0" w:afterAutospacing="0"/>
        <w:jc w:val="both"/>
      </w:pPr>
      <w:r>
        <w:t xml:space="preserve">όλοι οι τύποι οξέων·</w:t>
      </w:r>
      <w:r>
        <w:t xml:space="preserve"> </w:t>
      </w:r>
    </w:p>
    <w:p w:rsidR="00195936" w:rsidRPr="00087062" w:rsidRDefault="00195936" w:rsidP="00D96FDB">
      <w:pPr>
        <w:pStyle w:val="alineazaodstavkom"/>
        <w:numPr>
          <w:ilvl w:val="0"/>
          <w:numId w:val="8"/>
        </w:numPr>
        <w:spacing w:before="0" w:beforeAutospacing="0" w:after="0" w:afterAutospacing="0"/>
        <w:jc w:val="both"/>
      </w:pPr>
      <w:r>
        <w:t xml:space="preserve">ουσίες για την αύξηση του εκχυλίσματος και της τέφρας.</w:t>
      </w:r>
    </w:p>
    <w:p w:rsidR="00D96FDB" w:rsidRPr="00087062" w:rsidRDefault="00D96FDB" w:rsidP="00D96FDB">
      <w:pPr>
        <w:pStyle w:val="alineazaodstavkom"/>
        <w:spacing w:before="0" w:beforeAutospacing="0" w:after="0" w:afterAutospacing="0"/>
        <w:ind w:left="720"/>
        <w:jc w:val="both"/>
      </w:pPr>
    </w:p>
    <w:p w:rsidR="00195936" w:rsidRPr="00087062" w:rsidRDefault="00F03F50" w:rsidP="00087062">
      <w:pPr>
        <w:pStyle w:val="len"/>
        <w:keepNext/>
        <w:spacing w:before="0" w:beforeAutospacing="0" w:after="0" w:afterAutospacing="0"/>
        <w:jc w:val="center"/>
      </w:pPr>
      <w:r>
        <w:t xml:space="preserve">Άρθρο 9</w:t>
      </w:r>
    </w:p>
    <w:p w:rsidR="00195936" w:rsidRPr="00087062" w:rsidRDefault="00195936" w:rsidP="00087062">
      <w:pPr>
        <w:pStyle w:val="lennaslov"/>
        <w:keepNext/>
        <w:spacing w:before="0" w:beforeAutospacing="0" w:after="0" w:afterAutospacing="0"/>
        <w:jc w:val="center"/>
      </w:pPr>
      <w:r>
        <w:t xml:space="preserve">(Οργανοληπτικά χαρακτηριστικά)</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 xml:space="preserve">Η οσμή και η γεύση του ξυδιού πρέπει να είναι χαρακτηριστικές του τύπου της πρώτης ύλης από την οποία παρασκευάζεται το ξύδι.</w:t>
      </w:r>
      <w:r>
        <w:t xml:space="preserve"> </w:t>
      </w:r>
      <w:r>
        <w:t xml:space="preserve">Το ξύδι πρέπει να είναι διαυγές, απαλλαγμένο από θολότητα και ιζήματα που προκαλούνται από μικροοργανισμούς, εξαιρουμένου του μηλόξυδου και του ξυδιού από οίνο, στα οποία μπορούν να υπάρχουν προσμείξεις και ιζήματα που προκύπτουν από την πρώτη ύλη.</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 xml:space="preserve">Άρθρο 10</w:t>
      </w:r>
    </w:p>
    <w:p w:rsidR="00195936" w:rsidRPr="00087062" w:rsidRDefault="00195936" w:rsidP="00087062">
      <w:pPr>
        <w:pStyle w:val="lennaslov"/>
        <w:keepNext/>
        <w:spacing w:before="0" w:beforeAutospacing="0" w:after="0" w:afterAutospacing="0"/>
        <w:jc w:val="center"/>
      </w:pPr>
      <w:r>
        <w:t xml:space="preserve">(Ελάχιστες απαιτήσεις ποιότητας)</w:t>
      </w:r>
    </w:p>
    <w:p w:rsidR="00D96FDB" w:rsidRPr="00087062" w:rsidRDefault="00D96FDB" w:rsidP="00087062">
      <w:pPr>
        <w:pStyle w:val="lennaslov"/>
        <w:keepNext/>
        <w:spacing w:before="0" w:beforeAutospacing="0" w:after="0" w:afterAutospacing="0"/>
        <w:jc w:val="center"/>
      </w:pPr>
    </w:p>
    <w:p w:rsidR="00195936" w:rsidRPr="00087062" w:rsidRDefault="00195936" w:rsidP="00087062">
      <w:pPr>
        <w:pStyle w:val="odstavek"/>
        <w:keepNext/>
        <w:spacing w:before="0" w:beforeAutospacing="0" w:after="0" w:afterAutospacing="0"/>
        <w:jc w:val="both"/>
      </w:pPr>
      <w:r>
        <w:t xml:space="preserve">Το ξύδι που διατίθεται στην αγορά πρέπει να πληροί τις ακόλουθες ελάχιστες απαιτήσεις ποιότητας:</w:t>
      </w:r>
      <w:r>
        <w:t xml:space="preserve"> </w:t>
      </w:r>
    </w:p>
    <w:p w:rsidR="00D96FDB" w:rsidRPr="00087062" w:rsidRDefault="00D96FDB" w:rsidP="00087062">
      <w:pPr>
        <w:pStyle w:val="odstavek"/>
        <w:keepNext/>
        <w:spacing w:before="0" w:beforeAutospacing="0" w:after="0" w:afterAutospacing="0"/>
        <w:jc w:val="both"/>
      </w:pPr>
    </w:p>
    <w:p w:rsidR="00195936" w:rsidRPr="00087062" w:rsidRDefault="004962EC" w:rsidP="00087062">
      <w:pPr>
        <w:pStyle w:val="tevilnatoka"/>
        <w:keepNext/>
        <w:spacing w:before="0" w:beforeAutospacing="0" w:after="0" w:afterAutospacing="0"/>
        <w:jc w:val="both"/>
      </w:pPr>
      <w:r>
        <w:t xml:space="preserve">α) ολική περιεκτικότητα σε οξύ, υπολογιζόμενη σε οξικό οξύ, για:</w:t>
      </w:r>
      <w:r>
        <w:t xml:space="preserve"> </w:t>
      </w:r>
    </w:p>
    <w:p w:rsidR="00D96FDB" w:rsidRPr="00087062" w:rsidRDefault="00D96FDB" w:rsidP="00087062">
      <w:pPr>
        <w:pStyle w:val="alineazatevilnotoko"/>
        <w:keepNext/>
        <w:spacing w:before="0" w:beforeAutospacing="0" w:after="0" w:afterAutospacing="0"/>
        <w:ind w:left="720"/>
        <w:jc w:val="both"/>
      </w:pPr>
    </w:p>
    <w:p w:rsidR="00195936" w:rsidRPr="00087062" w:rsidRDefault="00195936" w:rsidP="00D96FDB">
      <w:pPr>
        <w:pStyle w:val="alineazatevilnotoko"/>
        <w:numPr>
          <w:ilvl w:val="0"/>
          <w:numId w:val="11"/>
        </w:numPr>
        <w:spacing w:before="0" w:beforeAutospacing="0" w:after="0" w:afterAutospacing="0"/>
        <w:jc w:val="both"/>
      </w:pPr>
      <w:r>
        <w:t xml:space="preserve">το ξύδι, εκτός του ξυδιού από οίνο και του αραιωμένου ξυδιού από οίνο, τουλάχιστον 50 g/l,</w:t>
      </w:r>
      <w:r>
        <w:t xml:space="preserve"> </w:t>
      </w:r>
    </w:p>
    <w:p w:rsidR="00195936" w:rsidRPr="00087062" w:rsidRDefault="00195936" w:rsidP="00D96FDB">
      <w:pPr>
        <w:pStyle w:val="alineazatevilnotoko"/>
        <w:numPr>
          <w:ilvl w:val="0"/>
          <w:numId w:val="11"/>
        </w:numPr>
        <w:spacing w:before="0" w:beforeAutospacing="0" w:after="0" w:afterAutospacing="0"/>
        <w:jc w:val="both"/>
      </w:pPr>
      <w:r>
        <w:t xml:space="preserve">το ξύδι από οίνο τουλάχιστον 60 g/l,</w:t>
      </w:r>
      <w:r>
        <w:t xml:space="preserve"> </w:t>
      </w:r>
    </w:p>
    <w:p w:rsidR="00195936" w:rsidRPr="00087062" w:rsidRDefault="00195936" w:rsidP="00D96FDB">
      <w:pPr>
        <w:pStyle w:val="alineazatevilnotoko"/>
        <w:numPr>
          <w:ilvl w:val="0"/>
          <w:numId w:val="11"/>
        </w:numPr>
        <w:spacing w:before="0" w:beforeAutospacing="0" w:after="0" w:afterAutospacing="0"/>
        <w:jc w:val="both"/>
      </w:pPr>
      <w:r>
        <w:t xml:space="preserve">το αραιωμένο ξύδι από οίνο τουλάχιστον 40 g/l·</w:t>
      </w:r>
      <w:r>
        <w:t xml:space="preserve"> </w:t>
      </w:r>
    </w:p>
    <w:p w:rsidR="00D96FDB" w:rsidRPr="00087062" w:rsidRDefault="00D96FDB" w:rsidP="00D96FDB">
      <w:pPr>
        <w:pStyle w:val="alineazatevilnotoko"/>
        <w:spacing w:before="0" w:beforeAutospacing="0" w:after="0" w:afterAutospacing="0"/>
        <w:ind w:left="720"/>
        <w:jc w:val="both"/>
      </w:pPr>
    </w:p>
    <w:p w:rsidR="00195936" w:rsidRPr="00087062" w:rsidRDefault="004962EC" w:rsidP="00087062">
      <w:pPr>
        <w:pStyle w:val="tevilnatoka"/>
        <w:keepNext/>
        <w:spacing w:before="0" w:beforeAutospacing="0" w:after="0" w:afterAutospacing="0"/>
        <w:jc w:val="both"/>
      </w:pPr>
      <w:r>
        <w:t xml:space="preserve">β) περιεκτικότητα σε υπολειμματική αλκοόλη για:</w:t>
      </w:r>
      <w:r>
        <w:t xml:space="preserve"> </w:t>
      </w:r>
    </w:p>
    <w:p w:rsidR="00D96FDB" w:rsidRPr="00087062" w:rsidRDefault="00D96FDB"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12"/>
        </w:numPr>
        <w:spacing w:before="0" w:beforeAutospacing="0" w:after="0" w:afterAutospacing="0"/>
        <w:jc w:val="both"/>
      </w:pPr>
      <w:r>
        <w:t xml:space="preserve">το ξύδι, εκτός του οίνου και του ειδικού ξυδιού που παρασκευάζεται από ξύδι οίνου, 0,5 % vol. κατ’ ανώτατο όριο,</w:t>
      </w:r>
      <w:r>
        <w:t xml:space="preserve"> </w:t>
      </w:r>
    </w:p>
    <w:p w:rsidR="00195936" w:rsidRPr="00087062" w:rsidRDefault="00195936" w:rsidP="00D96FDB">
      <w:pPr>
        <w:pStyle w:val="alineazatevilnotoko"/>
        <w:numPr>
          <w:ilvl w:val="0"/>
          <w:numId w:val="12"/>
        </w:numPr>
        <w:spacing w:before="0" w:beforeAutospacing="0" w:after="0" w:afterAutospacing="0"/>
        <w:jc w:val="both"/>
      </w:pPr>
      <w:r>
        <w:t xml:space="preserve">το ξύδι από οίνο 1,0 % vol. κατ’ ανώτατο όριο,</w:t>
      </w:r>
      <w:r>
        <w:t xml:space="preserve"> </w:t>
      </w:r>
    </w:p>
    <w:p w:rsidR="00195936" w:rsidRPr="00087062" w:rsidRDefault="00195936" w:rsidP="00D96FDB">
      <w:pPr>
        <w:pStyle w:val="alineazatevilnotoko"/>
        <w:numPr>
          <w:ilvl w:val="0"/>
          <w:numId w:val="12"/>
        </w:numPr>
        <w:spacing w:before="0" w:beforeAutospacing="0" w:after="0" w:afterAutospacing="0"/>
        <w:jc w:val="both"/>
      </w:pPr>
      <w:r>
        <w:t xml:space="preserve">το ειδικό ξύδι από ξύδι από οίνο, 3 % vol. κατ’ ανώτατο όριο·</w:t>
      </w:r>
      <w:r>
        <w:t xml:space="preserve"> </w:t>
      </w:r>
    </w:p>
    <w:p w:rsidR="00D96FDB" w:rsidRPr="00087062" w:rsidRDefault="00D96FDB" w:rsidP="00D96FDB">
      <w:pPr>
        <w:pStyle w:val="alineazatevilnotoko"/>
        <w:spacing w:before="0" w:beforeAutospacing="0" w:after="0" w:afterAutospacing="0"/>
        <w:ind w:left="720"/>
        <w:jc w:val="both"/>
      </w:pPr>
    </w:p>
    <w:p w:rsidR="00195936" w:rsidRPr="00087062" w:rsidRDefault="004962EC" w:rsidP="00087062">
      <w:pPr>
        <w:pStyle w:val="tevilnatoka"/>
        <w:keepNext/>
        <w:spacing w:before="0" w:beforeAutospacing="0" w:after="0" w:afterAutospacing="0"/>
        <w:jc w:val="both"/>
      </w:pPr>
      <w:r>
        <w:t xml:space="preserve">γ) περιεκτικότητα σε τέφρα για:</w:t>
      </w:r>
      <w:r>
        <w:t xml:space="preserve"> </w:t>
      </w:r>
    </w:p>
    <w:p w:rsidR="00D96FDB" w:rsidRPr="00087062" w:rsidRDefault="00D96FDB" w:rsidP="00087062">
      <w:pPr>
        <w:pStyle w:val="tevilnatoka"/>
        <w:keepNext/>
        <w:spacing w:before="0" w:beforeAutospacing="0" w:after="0" w:afterAutospacing="0"/>
        <w:jc w:val="both"/>
      </w:pPr>
    </w:p>
    <w:p w:rsidR="00195936" w:rsidRPr="00087062" w:rsidRDefault="00195936" w:rsidP="00D96FDB">
      <w:pPr>
        <w:pStyle w:val="alineazatevilnotoko"/>
        <w:numPr>
          <w:ilvl w:val="0"/>
          <w:numId w:val="13"/>
        </w:numPr>
        <w:spacing w:before="0" w:beforeAutospacing="0" w:after="0" w:afterAutospacing="0"/>
        <w:jc w:val="both"/>
      </w:pPr>
      <w:r>
        <w:t xml:space="preserve">ξύδι από οίνο και αραιωμένο ξύδι από οίνο, 3,5 g/l κατ’ ανώτατο όριο.</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 xml:space="preserve">Άρθρο 11</w:t>
      </w:r>
    </w:p>
    <w:p w:rsidR="00195936" w:rsidRPr="00087062" w:rsidRDefault="00195936" w:rsidP="00087062">
      <w:pPr>
        <w:pStyle w:val="lennaslov"/>
        <w:keepNext/>
        <w:spacing w:before="0" w:beforeAutospacing="0" w:after="0" w:afterAutospacing="0"/>
        <w:jc w:val="center"/>
      </w:pPr>
      <w:r>
        <w:t xml:space="preserve">(Γνησιότητα)</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jc w:val="both"/>
      </w:pPr>
      <w:r>
        <w:t xml:space="preserve">Το ξύδι που διατίθεται στην αγορά πρέπει, ως προς τη γνησιότητά του, να περιέχει τα χαρακτηριστικά προϊόντα ζύμωσης που αναφέρονται στο άρθρο 3 των παρόντων κανόνων, τα οποία πρέπει να αποδεικνύονται.</w:t>
      </w:r>
    </w:p>
    <w:p w:rsidR="00D96FDB" w:rsidRPr="00087062" w:rsidRDefault="00D96FDB" w:rsidP="00D96FDB">
      <w:pPr>
        <w:pStyle w:val="odstavek"/>
        <w:spacing w:before="0" w:beforeAutospacing="0" w:after="0" w:afterAutospacing="0"/>
        <w:jc w:val="both"/>
      </w:pPr>
    </w:p>
    <w:p w:rsidR="00195936" w:rsidRPr="00087062" w:rsidRDefault="00195936" w:rsidP="00087062">
      <w:pPr>
        <w:pStyle w:val="len"/>
        <w:keepNext/>
        <w:spacing w:before="0" w:beforeAutospacing="0" w:after="0" w:afterAutospacing="0"/>
        <w:jc w:val="center"/>
      </w:pPr>
      <w:r>
        <w:t xml:space="preserve">Άρθρο 12</w:t>
      </w:r>
    </w:p>
    <w:p w:rsidR="00195936" w:rsidRPr="00087062" w:rsidRDefault="00195936" w:rsidP="00087062">
      <w:pPr>
        <w:pStyle w:val="lennaslov"/>
        <w:keepNext/>
        <w:spacing w:before="0" w:beforeAutospacing="0" w:after="0" w:afterAutospacing="0"/>
        <w:jc w:val="center"/>
      </w:pPr>
      <w:r>
        <w:t xml:space="preserve">(Περιεκτικότητα σε οξικό οξύ)</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4"/>
        </w:numPr>
        <w:spacing w:before="0" w:beforeAutospacing="0" w:after="0" w:afterAutospacing="0"/>
        <w:ind w:left="432" w:hanging="432"/>
      </w:pPr>
      <w:r>
        <w:t xml:space="preserve">Το ξύδι μπορεί να περιέχει μόνο τόσα ολικά οξέα, εκφραζόμενα σε οξικό οξύ, όσα σχηματίζονται κατά τη ζύμωση οξικού οξέος.</w:t>
      </w:r>
      <w:r>
        <w:t xml:space="preserve"> </w:t>
      </w:r>
    </w:p>
    <w:p w:rsidR="00D96FDB" w:rsidRPr="00087062" w:rsidRDefault="00D96FDB" w:rsidP="00D96FDB">
      <w:pPr>
        <w:pStyle w:val="odstavek"/>
        <w:spacing w:before="0" w:beforeAutospacing="0" w:after="0" w:afterAutospacing="0"/>
        <w:ind w:left="432"/>
      </w:pPr>
    </w:p>
    <w:p w:rsidR="00195936" w:rsidRPr="00087062" w:rsidRDefault="00195936" w:rsidP="00D96FDB">
      <w:pPr>
        <w:pStyle w:val="odstavek"/>
        <w:numPr>
          <w:ilvl w:val="0"/>
          <w:numId w:val="14"/>
        </w:numPr>
        <w:spacing w:before="0" w:beforeAutospacing="0" w:after="0" w:afterAutospacing="0"/>
        <w:ind w:left="432" w:hanging="432"/>
      </w:pPr>
      <w:r>
        <w:t xml:space="preserve">Εκτός από το οξικό οξύ, το ξύδι μπορεί να περιέχει μόνο τα οργανικά οξέα που προέρχονται από τη χρησιμοποιούμενη πρώτη ύλη ή που σχηματίζονται κατά τη ζύμωση οξικού οξέος.</w:t>
      </w:r>
    </w:p>
    <w:p w:rsidR="00D96FDB" w:rsidRPr="00087062" w:rsidRDefault="00D96FDB" w:rsidP="00D96FDB">
      <w:pPr>
        <w:pStyle w:val="odstavek"/>
        <w:spacing w:before="0" w:beforeAutospacing="0" w:after="0" w:afterAutospacing="0"/>
        <w:ind w:left="432"/>
      </w:pPr>
    </w:p>
    <w:p w:rsidR="00487A28" w:rsidRPr="00087062" w:rsidRDefault="00487A28" w:rsidP="00D96FDB">
      <w:pPr>
        <w:pStyle w:val="odstavek"/>
        <w:numPr>
          <w:ilvl w:val="0"/>
          <w:numId w:val="14"/>
        </w:numPr>
        <w:spacing w:before="0" w:beforeAutospacing="0" w:after="0" w:afterAutospacing="0"/>
        <w:ind w:left="432" w:hanging="432"/>
      </w:pPr>
      <w:r>
        <w:t xml:space="preserve">Για την τυποποίηση της περιεκτικότητας σε οξικό οξύ, μπορεί να προστίθεται στο ξύδι νερό που πληροί τις απαιτήσεις των κανονισμών που διέπουν το πόσιμο νερό.</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 xml:space="preserve">Άρθρο 13</w:t>
      </w:r>
    </w:p>
    <w:p w:rsidR="00195936" w:rsidRPr="00087062" w:rsidRDefault="00195936" w:rsidP="00087062">
      <w:pPr>
        <w:pStyle w:val="lennaslov"/>
        <w:keepNext/>
        <w:spacing w:before="0" w:beforeAutospacing="0" w:after="0" w:afterAutospacing="0"/>
        <w:jc w:val="center"/>
      </w:pPr>
      <w:r>
        <w:t xml:space="preserve">(Ανάμεικτο ξύδι)</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5"/>
        </w:numPr>
        <w:spacing w:before="0" w:beforeAutospacing="0" w:after="0" w:afterAutospacing="0"/>
        <w:ind w:left="432" w:hanging="432"/>
      </w:pPr>
      <w:r>
        <w:t xml:space="preserve">Τα είδη ξυδιού που αναφέρονται στο άρθρο 5 των παρόντων κανόνων μπορούν να αναμειγνύονται μεταξύ τους, εάν το εν λόγω μείγμα ξυδιού επισημαίνεται σύμφωνα με τους παρόντες κανόνες.</w:t>
      </w:r>
    </w:p>
    <w:p w:rsidR="00D96FDB" w:rsidRPr="00087062" w:rsidRDefault="00D96FDB" w:rsidP="00D96FDB">
      <w:pPr>
        <w:pStyle w:val="odstavek"/>
        <w:spacing w:before="0" w:beforeAutospacing="0" w:after="0" w:afterAutospacing="0"/>
        <w:ind w:left="432"/>
      </w:pPr>
    </w:p>
    <w:p w:rsidR="004962EC" w:rsidRPr="00087062" w:rsidRDefault="004962EC" w:rsidP="00D96FDB">
      <w:pPr>
        <w:pStyle w:val="odstavek"/>
        <w:numPr>
          <w:ilvl w:val="0"/>
          <w:numId w:val="15"/>
        </w:numPr>
        <w:spacing w:before="0" w:beforeAutospacing="0" w:after="0" w:afterAutospacing="0"/>
        <w:ind w:left="432" w:hanging="432"/>
      </w:pPr>
      <w:r>
        <w:t xml:space="preserve">Η ανάμειξη ξυδιού που λαμβάνεται με ζύμωση οξικού οξέος απαγορεύεται.</w:t>
      </w:r>
    </w:p>
    <w:p w:rsidR="00D96FDB" w:rsidRPr="00087062" w:rsidRDefault="00D96FDB" w:rsidP="00D96FDB">
      <w:pPr>
        <w:pStyle w:val="len"/>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 xml:space="preserve">Άρθρο 14</w:t>
      </w:r>
    </w:p>
    <w:p w:rsidR="00195936" w:rsidRPr="00087062" w:rsidRDefault="00195936" w:rsidP="00087062">
      <w:pPr>
        <w:pStyle w:val="lennaslov"/>
        <w:keepNext/>
        <w:spacing w:before="0" w:beforeAutospacing="0" w:after="0" w:afterAutospacing="0"/>
        <w:jc w:val="center"/>
      </w:pPr>
      <w:r>
        <w:t xml:space="preserve">(Επισήμανση ξυδιού)</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6"/>
        </w:numPr>
        <w:spacing w:before="0" w:beforeAutospacing="0" w:after="0" w:afterAutospacing="0"/>
        <w:ind w:left="432" w:hanging="432"/>
        <w:jc w:val="both"/>
      </w:pPr>
      <w:r>
        <w:t xml:space="preserve">Η ονομασία «ξύδι» μπορεί να χρησιμοποιείται για τη σήμανση ξυδιού που παράγεται σύμφωνα με τη φυσική βιολογική διαδικασία που αναφέρεται στο άρθρο 3 των παρόντων κανόνων και σύμφωνα με το άρθρο 12 παράγραφος 3 των παρόντων κανόνων.</w:t>
      </w:r>
      <w:r>
        <w:t xml:space="preserve"> </w:t>
      </w:r>
    </w:p>
    <w:p w:rsidR="00D96FDB" w:rsidRPr="00087062" w:rsidRDefault="00D96FDB" w:rsidP="00D96FDB">
      <w:pPr>
        <w:pStyle w:val="odstavek"/>
        <w:spacing w:before="0" w:beforeAutospacing="0" w:after="0" w:afterAutospacing="0"/>
        <w:ind w:left="432"/>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Το ξύδι που αποτελείται από μία πρώτη ύλη πρέπει να επισημαίνεται με την ονομασία «ξύδι» και την ένδειξη της πρώτης ύλης ή «αραιωμένο ξύδι από οίνο», εάν έχει παραχθεί με αραίωση π.χ. ξυδιού από οίνο.</w:t>
      </w:r>
      <w:r>
        <w:t xml:space="preserve"> </w:t>
      </w:r>
    </w:p>
    <w:p w:rsidR="00D96FDB" w:rsidRPr="00087062" w:rsidRDefault="00D96FDB" w:rsidP="00D96FDB">
      <w:pPr>
        <w:pStyle w:val="odstavek"/>
        <w:spacing w:before="0" w:beforeAutospacing="0" w:after="0" w:afterAutospacing="0"/>
        <w:ind w:left="432"/>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Το ξύδι από διαφορετικές πρώτες ύλες πρέπει να επισημαίνεται με την ονομασία «ξύδι» ή «ανάμεικτο ξύδι» και με την ένδειξη όλων των πρώτων υλών κατά φθίνουσα σειρά ανάλογα με την ποσότητα της πρώτης ύλης.</w:t>
      </w:r>
      <w:r>
        <w:t xml:space="preserve"> </w:t>
      </w:r>
    </w:p>
    <w:p w:rsidR="00D96FDB" w:rsidRPr="00087062" w:rsidRDefault="00D96FDB" w:rsidP="00D96FDB">
      <w:pPr>
        <w:pStyle w:val="odstavek"/>
        <w:spacing w:before="0" w:beforeAutospacing="0" w:after="0" w:afterAutospacing="0"/>
        <w:ind w:left="432"/>
        <w:jc w:val="both"/>
      </w:pPr>
    </w:p>
    <w:p w:rsidR="00195936" w:rsidRPr="00087062" w:rsidRDefault="00195936" w:rsidP="00087062">
      <w:pPr>
        <w:pStyle w:val="odstavek"/>
        <w:keepNext/>
        <w:numPr>
          <w:ilvl w:val="0"/>
          <w:numId w:val="16"/>
        </w:numPr>
        <w:spacing w:before="0" w:beforeAutospacing="0" w:after="0" w:afterAutospacing="0"/>
        <w:ind w:left="432" w:hanging="432"/>
        <w:jc w:val="both"/>
      </w:pPr>
      <w:r>
        <w:t xml:space="preserve">Το ξύδι που περιέχει πρόσθετες ύλες, όπως αναφέρεται στο άρθρο 7 των παρόντων κανόνων, πρέπει να περιέχει ένδειξη του τύπου του συστατικού (π.χ. μηλόξυδο με μέλι) στην ονομασία του προϊόντος, εκτός από το ξύδι που περιέχει πρόσθετη ύλη που αναφέρεται:</w:t>
      </w:r>
      <w:r>
        <w:t xml:space="preserve"> </w:t>
      </w:r>
    </w:p>
    <w:p w:rsidR="00D96FDB" w:rsidRPr="00087062" w:rsidRDefault="00D96FDB" w:rsidP="00087062">
      <w:pPr>
        <w:pStyle w:val="odstavek"/>
        <w:keepNext/>
        <w:spacing w:before="0" w:beforeAutospacing="0" w:after="0" w:afterAutospacing="0"/>
        <w:ind w:left="432"/>
        <w:jc w:val="both"/>
      </w:pPr>
    </w:p>
    <w:p w:rsidR="006A36BF" w:rsidRPr="00087062" w:rsidRDefault="00416D82" w:rsidP="00D96FDB">
      <w:pPr>
        <w:pStyle w:val="alineazatevilnotoko"/>
        <w:numPr>
          <w:ilvl w:val="0"/>
          <w:numId w:val="17"/>
        </w:numPr>
        <w:spacing w:before="0" w:beforeAutospacing="0" w:after="0" w:afterAutospacing="0"/>
        <w:jc w:val="both"/>
      </w:pPr>
      <w:r>
        <w:t xml:space="preserve">στο άρθρο 7 παράγραφος 1 στοιχείο α) των παρόντων κανόνων, το οποίο μπορεί να χαρακτηριστεί ως ξύδι από βότανα,</w:t>
      </w:r>
    </w:p>
    <w:p w:rsidR="006D5876" w:rsidRPr="00087062" w:rsidRDefault="00195936" w:rsidP="00D96FDB">
      <w:pPr>
        <w:pStyle w:val="alineazatevilnotoko"/>
        <w:numPr>
          <w:ilvl w:val="0"/>
          <w:numId w:val="17"/>
        </w:numPr>
        <w:spacing w:before="0" w:beforeAutospacing="0" w:after="0" w:afterAutospacing="0"/>
        <w:jc w:val="both"/>
      </w:pPr>
      <w:r>
        <w:t xml:space="preserve">στο άρθρο 7 παράγραφος 1 στοιχείο β) των παρόντων κανόνων, το οποίο μπορεί να χαρακτηριστεί ως αρωματικό ξύδι.</w:t>
      </w:r>
      <w:r>
        <w:t xml:space="preserve"> </w:t>
      </w:r>
    </w:p>
    <w:p w:rsidR="00D96FDB" w:rsidRPr="00087062" w:rsidRDefault="00D96FDB" w:rsidP="00D96FDB">
      <w:pPr>
        <w:pStyle w:val="alineazatevilnotoko"/>
        <w:spacing w:before="0" w:beforeAutospacing="0" w:after="0" w:afterAutospacing="0"/>
        <w:ind w:left="928"/>
        <w:jc w:val="both"/>
      </w:pPr>
    </w:p>
    <w:p w:rsidR="00195936" w:rsidRPr="00087062" w:rsidRDefault="00195936" w:rsidP="00D96FDB">
      <w:pPr>
        <w:pStyle w:val="odstavek"/>
        <w:numPr>
          <w:ilvl w:val="0"/>
          <w:numId w:val="16"/>
        </w:numPr>
        <w:spacing w:before="0" w:beforeAutospacing="0" w:after="0" w:afterAutospacing="0"/>
        <w:ind w:left="432" w:hanging="432"/>
        <w:jc w:val="both"/>
      </w:pPr>
      <w:r>
        <w:t xml:space="preserve">Η περιεκτικότητα του ξυδιού σε ολικά οξέα, εκφραζόμενη ως οξικό οξύ σε g/100 ml, πρέπει να αναγράφεται στην ετικέτα με τη μορφή «οξύτητα.......%», δηλαδή η κατ’ όγκο εκατοστιαία αναλογία οξικού οξέος.</w:t>
      </w:r>
      <w:r>
        <w:t xml:space="preserve"> </w:t>
      </w:r>
    </w:p>
    <w:p w:rsidR="00864043" w:rsidRPr="00087062" w:rsidRDefault="00864043" w:rsidP="00D96FDB">
      <w:pPr>
        <w:pStyle w:val="odstavek"/>
        <w:spacing w:before="0" w:beforeAutospacing="0" w:after="0" w:afterAutospacing="0"/>
        <w:jc w:val="center"/>
      </w:pPr>
    </w:p>
    <w:p w:rsidR="00195936" w:rsidRPr="00087062" w:rsidRDefault="00195936" w:rsidP="00087062">
      <w:pPr>
        <w:pStyle w:val="oddelek"/>
        <w:keepNext/>
        <w:spacing w:before="0" w:beforeAutospacing="0" w:after="0" w:afterAutospacing="0"/>
        <w:jc w:val="center"/>
      </w:pPr>
      <w:r>
        <w:t xml:space="preserve">2.</w:t>
      </w:r>
      <w:r>
        <w:t xml:space="preserve"> </w:t>
      </w:r>
      <w:r>
        <w:t xml:space="preserve">Αραιωμένο οξικό οξύ</w:t>
      </w:r>
    </w:p>
    <w:p w:rsidR="00D96FDB" w:rsidRPr="00087062" w:rsidRDefault="00D96FDB" w:rsidP="00087062">
      <w:pPr>
        <w:pStyle w:val="len"/>
        <w:keepNext/>
        <w:spacing w:before="0" w:beforeAutospacing="0" w:after="0" w:afterAutospacing="0"/>
        <w:jc w:val="center"/>
      </w:pPr>
    </w:p>
    <w:p w:rsidR="00195936" w:rsidRPr="00087062" w:rsidRDefault="00195936" w:rsidP="00087062">
      <w:pPr>
        <w:pStyle w:val="len"/>
        <w:keepNext/>
        <w:spacing w:before="0" w:beforeAutospacing="0" w:after="0" w:afterAutospacing="0"/>
        <w:jc w:val="center"/>
      </w:pPr>
      <w:r>
        <w:t xml:space="preserve">Άρθρο 15</w:t>
      </w:r>
    </w:p>
    <w:p w:rsidR="00195936" w:rsidRPr="00087062" w:rsidRDefault="00195936" w:rsidP="00087062">
      <w:pPr>
        <w:pStyle w:val="lennaslov"/>
        <w:keepNext/>
        <w:spacing w:before="0" w:beforeAutospacing="0" w:after="0" w:afterAutospacing="0"/>
        <w:jc w:val="center"/>
      </w:pPr>
      <w:r>
        <w:t xml:space="preserve">(Αραιωμένο οξικό οξύ)</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numPr>
          <w:ilvl w:val="0"/>
          <w:numId w:val="18"/>
        </w:numPr>
        <w:spacing w:before="0" w:beforeAutospacing="0" w:after="0" w:afterAutospacing="0"/>
        <w:ind w:left="432" w:hanging="432"/>
      </w:pPr>
      <w:r>
        <w:t xml:space="preserve">Το κατάλληλο για κατανάλωση αραιωμένο οξικό οξύ είναι το προϊόν που λαμβάνεται από την αραίωση οξικού οξέος με πόσιμο νερό και δεν περιέχει τα τυπικά προϊόντα ζύμωσης που αναφέρονται στο άρθρο 3 των παρόντων κανόνων.</w:t>
      </w:r>
      <w:r>
        <w:t xml:space="preserve"> </w:t>
      </w:r>
    </w:p>
    <w:p w:rsidR="00D96FDB" w:rsidRPr="00087062" w:rsidRDefault="00D96FDB" w:rsidP="00D96FDB">
      <w:pPr>
        <w:pStyle w:val="odstavek"/>
        <w:spacing w:before="0" w:beforeAutospacing="0" w:after="0" w:afterAutospacing="0"/>
        <w:ind w:left="432"/>
      </w:pPr>
    </w:p>
    <w:p w:rsidR="00195936" w:rsidRPr="00087062" w:rsidRDefault="00195936" w:rsidP="00D96FDB">
      <w:pPr>
        <w:pStyle w:val="odstavek"/>
        <w:numPr>
          <w:ilvl w:val="0"/>
          <w:numId w:val="18"/>
        </w:numPr>
        <w:spacing w:before="0" w:beforeAutospacing="0" w:after="0" w:afterAutospacing="0"/>
        <w:ind w:left="432" w:hanging="432"/>
      </w:pPr>
      <w:r>
        <w:t xml:space="preserve">Το αραιωμένο οξικό οξύ μπορεί να περιέχει από 4 % έως 30 % οξικό οξύ, οπότε το ποσοστό οξικού οξέος πρέπει να αναγράφεται στη συσκευασία.</w:t>
      </w:r>
      <w:r>
        <w:t xml:space="preserve"> </w:t>
      </w:r>
    </w:p>
    <w:p w:rsidR="00D96FDB" w:rsidRPr="00087062" w:rsidRDefault="00D96FDB" w:rsidP="00D96FDB">
      <w:pPr>
        <w:pStyle w:val="poglavje"/>
        <w:spacing w:before="0" w:beforeAutospacing="0" w:after="0" w:afterAutospacing="0"/>
        <w:jc w:val="center"/>
      </w:pPr>
    </w:p>
    <w:p w:rsidR="00195936" w:rsidRPr="00087062" w:rsidRDefault="00F03F50" w:rsidP="00087062">
      <w:pPr>
        <w:pStyle w:val="poglavje"/>
        <w:keepNext/>
        <w:spacing w:before="0" w:beforeAutospacing="0" w:after="0" w:afterAutospacing="0"/>
        <w:jc w:val="center"/>
      </w:pPr>
      <w:r>
        <w:t xml:space="preserve">III.</w:t>
      </w:r>
      <w:r>
        <w:t xml:space="preserve"> </w:t>
      </w:r>
      <w:r>
        <w:t xml:space="preserve">ΜΕΤΑΒΑΤΙΚΕΣ ΚΑΙ ΤΕΛΙΚΕΣ ΔΙΑΤΑΞΕΙΣ</w:t>
      </w:r>
    </w:p>
    <w:p w:rsidR="00D96FDB" w:rsidRPr="00087062" w:rsidRDefault="00D96FDB" w:rsidP="00087062">
      <w:pPr>
        <w:pStyle w:val="len"/>
        <w:keepNext/>
        <w:spacing w:before="0" w:beforeAutospacing="0" w:after="0" w:afterAutospacing="0"/>
        <w:jc w:val="center"/>
      </w:pPr>
    </w:p>
    <w:p w:rsidR="00195936" w:rsidRPr="00087062" w:rsidRDefault="00406C87" w:rsidP="00087062">
      <w:pPr>
        <w:pStyle w:val="len"/>
        <w:keepNext/>
        <w:spacing w:before="0" w:beforeAutospacing="0" w:after="0" w:afterAutospacing="0"/>
        <w:jc w:val="center"/>
      </w:pPr>
      <w:r>
        <w:t xml:space="preserve">Άρθρο 16</w:t>
      </w:r>
    </w:p>
    <w:p w:rsidR="00195936" w:rsidRPr="00087062" w:rsidRDefault="00195936" w:rsidP="00087062">
      <w:pPr>
        <w:pStyle w:val="lennaslov"/>
        <w:keepNext/>
        <w:spacing w:before="0" w:beforeAutospacing="0" w:after="0" w:afterAutospacing="0"/>
        <w:jc w:val="center"/>
      </w:pPr>
      <w:r>
        <w:t xml:space="preserve">(Μεταβατική περίοδος)</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len"/>
        <w:spacing w:before="0" w:beforeAutospacing="0" w:after="0" w:afterAutospacing="0"/>
        <w:ind w:left="432" w:hanging="432"/>
        <w:jc w:val="both"/>
      </w:pPr>
      <w:r>
        <w:t xml:space="preserve">1)</w:t>
      </w:r>
      <w:r>
        <w:tab/>
      </w:r>
      <w:r>
        <w:t xml:space="preserve">Τα προϊόντα που διατίθενται στην αγορά πρέπει να παράγονται και να επισημαίνονται σύμφωνα με τις διατάξεις των παρόντων κανόνων το αργότερο ένα έτος μετά την ημερομηνία θέσεως σε ισχύ των παρόντων κανόνων.</w:t>
      </w:r>
    </w:p>
    <w:p w:rsidR="00D96FDB" w:rsidRPr="00087062" w:rsidRDefault="00D96FDB" w:rsidP="00D96FDB">
      <w:pPr>
        <w:pStyle w:val="len"/>
        <w:spacing w:before="0" w:beforeAutospacing="0" w:after="0" w:afterAutospacing="0"/>
        <w:ind w:left="432" w:hanging="432"/>
        <w:jc w:val="both"/>
      </w:pPr>
    </w:p>
    <w:p w:rsidR="00195936" w:rsidRPr="00087062" w:rsidRDefault="00195936" w:rsidP="00D96FDB">
      <w:pPr>
        <w:pStyle w:val="len"/>
        <w:spacing w:before="0" w:beforeAutospacing="0" w:after="0" w:afterAutospacing="0"/>
        <w:ind w:left="432" w:hanging="432"/>
      </w:pPr>
      <w:r>
        <w:t xml:space="preserve">2)</w:t>
      </w:r>
      <w:r>
        <w:tab/>
      </w:r>
      <w:r>
        <w:t xml:space="preserve">Με την επιφύλαξη της διάταξης της προηγούμενης παραγράφου, προϊόντα που παράγονται και επισημαίνονται σύμφωνα με τους κανόνες για την ποιότητα του ξυδιού και του αραιωμένου οξικού οξέος (UL RS αριθ. 2/04 και 45/08 – ZKme-1) πριν από τη λήξη της προθεσμίας που αναφέρεται στην προηγούμενη παράγραφο μπορούν να διατίθενται στην αγορά μέχρι εξαντλήσεως των αποθεμάτων.</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 xml:space="preserve">Άρθρο 17</w:t>
      </w:r>
    </w:p>
    <w:p w:rsidR="00195936" w:rsidRPr="00087062" w:rsidRDefault="00195936" w:rsidP="00087062">
      <w:pPr>
        <w:pStyle w:val="lennaslov"/>
        <w:keepNext/>
        <w:spacing w:before="0" w:beforeAutospacing="0" w:after="0" w:afterAutospacing="0"/>
        <w:jc w:val="center"/>
      </w:pPr>
      <w:r>
        <w:t xml:space="preserve">(Λήξη ισχύος)</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pPr>
      <w:r>
        <w:t xml:space="preserve">Οι διατάξεις των παρόντων κανόνων για την ποιότητα του ξυδιού και του αραιωμένου οξικού οξέος (Επίσημη Εφημερίδα RS αριθ. 2/04 και 45/08 – ZKme-1) παύουν να ισχύουν την ημερομηνία έναρξης ισχύος των παρόντων κανόνων· ωστόσο, θα εξακολουθήσουν να χρησιμοποιούνται για ένα έτος από την έναρξη ισχύος των παρόντων κανόνων.</w:t>
      </w:r>
    </w:p>
    <w:p w:rsidR="00D96FDB" w:rsidRPr="00087062" w:rsidRDefault="00D96FDB" w:rsidP="00D96FDB">
      <w:pPr>
        <w:pStyle w:val="len"/>
        <w:spacing w:before="0" w:beforeAutospacing="0" w:after="0" w:afterAutospacing="0"/>
        <w:jc w:val="center"/>
      </w:pPr>
    </w:p>
    <w:p w:rsidR="00195936" w:rsidRPr="00087062" w:rsidRDefault="00F03F50" w:rsidP="00087062">
      <w:pPr>
        <w:pStyle w:val="len"/>
        <w:keepNext/>
        <w:spacing w:before="0" w:beforeAutospacing="0" w:after="0" w:afterAutospacing="0"/>
        <w:jc w:val="center"/>
      </w:pPr>
      <w:r>
        <w:t xml:space="preserve">Άρθρο 18</w:t>
      </w:r>
    </w:p>
    <w:p w:rsidR="00195936" w:rsidRPr="00087062" w:rsidRDefault="00195936" w:rsidP="00087062">
      <w:pPr>
        <w:pStyle w:val="lennaslov"/>
        <w:keepNext/>
        <w:spacing w:before="0" w:beforeAutospacing="0" w:after="0" w:afterAutospacing="0"/>
        <w:jc w:val="center"/>
      </w:pPr>
      <w:r>
        <w:t xml:space="preserve">(Έναρξη ισχύος)</w:t>
      </w:r>
    </w:p>
    <w:p w:rsidR="00D96FDB" w:rsidRPr="00087062" w:rsidRDefault="00D96FDB" w:rsidP="00087062">
      <w:pPr>
        <w:pStyle w:val="lennaslov"/>
        <w:keepNext/>
        <w:spacing w:before="0" w:beforeAutospacing="0" w:after="0" w:afterAutospacing="0"/>
        <w:jc w:val="center"/>
      </w:pPr>
    </w:p>
    <w:p w:rsidR="00195936" w:rsidRPr="00087062" w:rsidRDefault="00195936" w:rsidP="00D96FDB">
      <w:pPr>
        <w:pStyle w:val="odstavek"/>
        <w:spacing w:before="0" w:beforeAutospacing="0" w:after="0" w:afterAutospacing="0"/>
      </w:pPr>
      <w:r>
        <w:t xml:space="preserve">Οι παρόντες κανόνες τίθενται σε ισχύ τη δέκατη πέμπτη ημέρα που έπεται της δημοσίευσής τους στην Επίσημη Εφημερίδα της Δημοκρατίας της Σλοβενίας.</w:t>
      </w:r>
    </w:p>
    <w:p w:rsidR="00195936" w:rsidRPr="00087062" w:rsidRDefault="00195936" w:rsidP="00D96FDB">
      <w:pPr>
        <w:pStyle w:val="odstavek"/>
        <w:spacing w:before="0" w:beforeAutospacing="0" w:after="0" w:afterAutospacing="0"/>
      </w:pPr>
    </w:p>
    <w:p w:rsidR="00195936" w:rsidRPr="00087062" w:rsidRDefault="00195936" w:rsidP="00D96FDB">
      <w:pPr>
        <w:pStyle w:val="odstavek"/>
        <w:spacing w:before="0" w:beforeAutospacing="0" w:after="0" w:afterAutospacing="0"/>
      </w:pPr>
    </w:p>
    <w:p w:rsidR="00195936" w:rsidRPr="00087062" w:rsidRDefault="00195936" w:rsidP="00D96FDB">
      <w:pPr>
        <w:spacing w:after="0" w:line="240" w:lineRule="auto"/>
        <w:ind w:left="3402"/>
        <w:jc w:val="center"/>
        <w:rPr>
          <w:sz w:val="24"/>
          <w:szCs w:val="24"/>
          <w:rFonts w:ascii="Times New Roman" w:hAnsi="Times New Roman" w:cs="Times New Roman"/>
        </w:rPr>
      </w:pPr>
      <w:r>
        <w:rPr>
          <w:sz w:val="24"/>
          <w:rFonts w:ascii="Times New Roman" w:hAnsi="Times New Roman"/>
        </w:rPr>
        <w:t xml:space="preserve">Δρ Jože Podgoršek</w:t>
      </w:r>
    </w:p>
    <w:p w:rsidR="00D96FDB" w:rsidRPr="00087062" w:rsidRDefault="00D96FDB" w:rsidP="00D96FDB">
      <w:pPr>
        <w:spacing w:after="0" w:line="240" w:lineRule="auto"/>
        <w:ind w:left="3402"/>
        <w:jc w:val="center"/>
        <w:rPr>
          <w:rFonts w:ascii="Times New Roman" w:hAnsi="Times New Roman" w:cs="Times New Roman"/>
          <w:sz w:val="24"/>
          <w:szCs w:val="24"/>
        </w:rPr>
      </w:pPr>
    </w:p>
    <w:p w:rsidR="00195936" w:rsidRPr="00087062" w:rsidRDefault="00195936" w:rsidP="00D96FDB">
      <w:pPr>
        <w:spacing w:after="0" w:line="240" w:lineRule="auto"/>
        <w:ind w:left="3402"/>
        <w:jc w:val="center"/>
        <w:rPr>
          <w:sz w:val="24"/>
          <w:szCs w:val="24"/>
          <w:rFonts w:ascii="Times New Roman" w:hAnsi="Times New Roman" w:cs="Times New Roman"/>
        </w:rPr>
      </w:pPr>
      <w:r>
        <w:rPr>
          <w:sz w:val="24"/>
          <w:rFonts w:ascii="Times New Roman" w:hAnsi="Times New Roman"/>
        </w:rPr>
        <w:t xml:space="preserve">Υπουργός Γεωργίας,</w:t>
      </w:r>
    </w:p>
    <w:p w:rsidR="00195936" w:rsidRPr="00087062" w:rsidRDefault="00195936" w:rsidP="00D96FDB">
      <w:pPr>
        <w:spacing w:after="0" w:line="240" w:lineRule="auto"/>
        <w:ind w:left="3402"/>
        <w:jc w:val="center"/>
        <w:rPr>
          <w:sz w:val="24"/>
          <w:szCs w:val="24"/>
          <w:rFonts w:ascii="Times New Roman" w:hAnsi="Times New Roman" w:cs="Times New Roman"/>
        </w:rPr>
      </w:pPr>
      <w:r>
        <w:rPr>
          <w:sz w:val="24"/>
          <w:rFonts w:ascii="Times New Roman" w:hAnsi="Times New Roman"/>
        </w:rPr>
        <w:t xml:space="preserve">Δασοπονίας και Τροφίμων</w:t>
      </w:r>
    </w:p>
    <w:p w:rsidR="00195936" w:rsidRPr="00087062" w:rsidRDefault="00195936" w:rsidP="00D96FDB">
      <w:pPr>
        <w:spacing w:after="0" w:line="240" w:lineRule="auto"/>
        <w:ind w:left="3402"/>
        <w:rPr>
          <w:rFonts w:ascii="Times New Roman" w:hAnsi="Times New Roman" w:cs="Times New Roman"/>
          <w:sz w:val="24"/>
          <w:szCs w:val="24"/>
        </w:rPr>
      </w:pPr>
    </w:p>
    <w:p w:rsidR="00195936" w:rsidRPr="00087062" w:rsidRDefault="00195936" w:rsidP="00D96FDB">
      <w:pPr>
        <w:spacing w:after="0" w:line="240" w:lineRule="auto"/>
        <w:rPr>
          <w:sz w:val="24"/>
          <w:szCs w:val="24"/>
          <w:rFonts w:ascii="Times New Roman" w:hAnsi="Times New Roman" w:cs="Times New Roman"/>
        </w:rPr>
      </w:pPr>
      <w:r>
        <w:rPr>
          <w:sz w:val="24"/>
          <w:rFonts w:ascii="Times New Roman" w:hAnsi="Times New Roman"/>
        </w:rPr>
        <w:t xml:space="preserve">Αριθ. 007-7/2020/</w:t>
      </w:r>
    </w:p>
    <w:p w:rsidR="00D96FDB" w:rsidRPr="00087062" w:rsidRDefault="00D96FDB" w:rsidP="00D96FDB">
      <w:pPr>
        <w:spacing w:after="0" w:line="240" w:lineRule="auto"/>
        <w:rPr>
          <w:rFonts w:ascii="Times New Roman" w:hAnsi="Times New Roman" w:cs="Times New Roman"/>
          <w:sz w:val="24"/>
          <w:szCs w:val="24"/>
        </w:rPr>
      </w:pPr>
    </w:p>
    <w:p w:rsidR="00195936" w:rsidRPr="00087062" w:rsidRDefault="00195936" w:rsidP="00D96FDB">
      <w:pPr>
        <w:spacing w:after="0" w:line="240" w:lineRule="auto"/>
        <w:rPr>
          <w:sz w:val="24"/>
          <w:szCs w:val="24"/>
          <w:rFonts w:ascii="Times New Roman" w:hAnsi="Times New Roman" w:cs="Times New Roman"/>
        </w:rPr>
      </w:pPr>
      <w:r>
        <w:rPr>
          <w:sz w:val="24"/>
          <w:rFonts w:ascii="Times New Roman" w:hAnsi="Times New Roman"/>
        </w:rPr>
        <w:t xml:space="preserve">Λιουμπλιάνα, 30 Νοεμβρίου 2020</w:t>
      </w:r>
    </w:p>
    <w:p w:rsidR="00D96FDB" w:rsidRPr="00087062" w:rsidRDefault="00D96FDB" w:rsidP="00D96FDB">
      <w:pPr>
        <w:spacing w:after="0" w:line="240" w:lineRule="auto"/>
        <w:rPr>
          <w:rFonts w:ascii="Times New Roman" w:hAnsi="Times New Roman" w:cs="Times New Roman"/>
          <w:sz w:val="24"/>
          <w:szCs w:val="24"/>
        </w:rPr>
      </w:pPr>
    </w:p>
    <w:p w:rsidR="00195936" w:rsidRPr="00087062" w:rsidRDefault="00DC58A5" w:rsidP="00D96FDB">
      <w:pPr>
        <w:spacing w:after="0" w:line="240" w:lineRule="auto"/>
        <w:rPr>
          <w:sz w:val="24"/>
          <w:szCs w:val="24"/>
          <w:rFonts w:ascii="Times New Roman" w:hAnsi="Times New Roman" w:cs="Times New Roman"/>
        </w:rPr>
      </w:pPr>
      <w:r>
        <w:rPr>
          <w:sz w:val="24"/>
          <w:rFonts w:ascii="Times New Roman" w:hAnsi="Times New Roman"/>
        </w:rPr>
        <w:t xml:space="preserve">EVA 2020-2330-0037</w:t>
      </w:r>
    </w:p>
    <w:sectPr w:rsidR="00195936" w:rsidRPr="00087062" w:rsidSect="00124F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76A" w:rsidRDefault="00AB676A" w:rsidP="00143735">
      <w:pPr>
        <w:spacing w:after="0" w:line="240" w:lineRule="auto"/>
      </w:pPr>
      <w:r>
        <w:separator/>
      </w:r>
    </w:p>
  </w:endnote>
  <w:endnote w:type="continuationSeparator" w:id="0">
    <w:p w:rsidR="00AB676A" w:rsidRDefault="00AB676A" w:rsidP="0014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76A" w:rsidRDefault="00AB676A" w:rsidP="00143735">
      <w:pPr>
        <w:spacing w:after="0" w:line="240" w:lineRule="auto"/>
      </w:pPr>
      <w:r>
        <w:separator/>
      </w:r>
    </w:p>
  </w:footnote>
  <w:footnote w:type="continuationSeparator" w:id="0">
    <w:p w:rsidR="00AB676A" w:rsidRDefault="00AB676A" w:rsidP="00143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46E6"/>
    <w:multiLevelType w:val="hybridMultilevel"/>
    <w:tmpl w:val="EE9C8750"/>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AE1D9E"/>
    <w:multiLevelType w:val="hybridMultilevel"/>
    <w:tmpl w:val="CAAE179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F5450D"/>
    <w:multiLevelType w:val="hybridMultilevel"/>
    <w:tmpl w:val="730AE544"/>
    <w:lvl w:ilvl="0" w:tplc="9F343D8A">
      <w:start w:val="1"/>
      <w:numFmt w:val="bullet"/>
      <w:lvlText w:val=""/>
      <w:lvlJc w:val="left"/>
      <w:pPr>
        <w:ind w:left="92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2384E"/>
    <w:multiLevelType w:val="hybridMultilevel"/>
    <w:tmpl w:val="F08A712C"/>
    <w:lvl w:ilvl="0" w:tplc="08DEAB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B5519D"/>
    <w:multiLevelType w:val="hybridMultilevel"/>
    <w:tmpl w:val="8408C15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B0986"/>
    <w:multiLevelType w:val="hybridMultilevel"/>
    <w:tmpl w:val="204A24FA"/>
    <w:lvl w:ilvl="0" w:tplc="6E1EE2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A3105F"/>
    <w:multiLevelType w:val="hybridMultilevel"/>
    <w:tmpl w:val="0630CB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404B4E"/>
    <w:multiLevelType w:val="hybridMultilevel"/>
    <w:tmpl w:val="7C9CF15A"/>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06142B"/>
    <w:multiLevelType w:val="hybridMultilevel"/>
    <w:tmpl w:val="C9D43F4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2E4872"/>
    <w:multiLevelType w:val="hybridMultilevel"/>
    <w:tmpl w:val="25D827E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C41F2A"/>
    <w:multiLevelType w:val="hybridMultilevel"/>
    <w:tmpl w:val="912E049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525086"/>
    <w:multiLevelType w:val="hybridMultilevel"/>
    <w:tmpl w:val="3E6C0D0E"/>
    <w:lvl w:ilvl="0" w:tplc="03947D10">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 w15:restartNumberingAfterBreak="0">
    <w:nsid w:val="59392ABB"/>
    <w:multiLevelType w:val="hybridMultilevel"/>
    <w:tmpl w:val="0C9C1EE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F32705"/>
    <w:multiLevelType w:val="hybridMultilevel"/>
    <w:tmpl w:val="763A0AE4"/>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D803455"/>
    <w:multiLevelType w:val="hybridMultilevel"/>
    <w:tmpl w:val="C94C0812"/>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590895"/>
    <w:multiLevelType w:val="hybridMultilevel"/>
    <w:tmpl w:val="F8EC3CAE"/>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C063FD"/>
    <w:multiLevelType w:val="hybridMultilevel"/>
    <w:tmpl w:val="61F098E6"/>
    <w:lvl w:ilvl="0" w:tplc="3880CFB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1994AC5"/>
    <w:multiLevelType w:val="hybridMultilevel"/>
    <w:tmpl w:val="32DEC14E"/>
    <w:lvl w:ilvl="0" w:tplc="3880CFB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F26ACF"/>
    <w:multiLevelType w:val="hybridMultilevel"/>
    <w:tmpl w:val="ADF2CCA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B01550"/>
    <w:multiLevelType w:val="hybridMultilevel"/>
    <w:tmpl w:val="9508E264"/>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934E4A"/>
    <w:multiLevelType w:val="hybridMultilevel"/>
    <w:tmpl w:val="0F8EFBEC"/>
    <w:lvl w:ilvl="0" w:tplc="FD74E5CA">
      <w:start w:val="123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803B07"/>
    <w:multiLevelType w:val="hybridMultilevel"/>
    <w:tmpl w:val="79E48A7C"/>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15"/>
  </w:num>
  <w:num w:numId="5">
    <w:abstractNumId w:val="12"/>
  </w:num>
  <w:num w:numId="6">
    <w:abstractNumId w:val="10"/>
  </w:num>
  <w:num w:numId="7">
    <w:abstractNumId w:val="19"/>
  </w:num>
  <w:num w:numId="8">
    <w:abstractNumId w:val="4"/>
  </w:num>
  <w:num w:numId="9">
    <w:abstractNumId w:val="21"/>
  </w:num>
  <w:num w:numId="10">
    <w:abstractNumId w:val="7"/>
  </w:num>
  <w:num w:numId="11">
    <w:abstractNumId w:val="8"/>
  </w:num>
  <w:num w:numId="12">
    <w:abstractNumId w:val="1"/>
  </w:num>
  <w:num w:numId="13">
    <w:abstractNumId w:val="9"/>
  </w:num>
  <w:num w:numId="14">
    <w:abstractNumId w:val="3"/>
  </w:num>
  <w:num w:numId="15">
    <w:abstractNumId w:val="5"/>
  </w:num>
  <w:num w:numId="16">
    <w:abstractNumId w:val="13"/>
  </w:num>
  <w:num w:numId="17">
    <w:abstractNumId w:val="2"/>
  </w:num>
  <w:num w:numId="18">
    <w:abstractNumId w:val="14"/>
  </w:num>
  <w:num w:numId="19">
    <w:abstractNumId w:val="16"/>
  </w:num>
  <w:num w:numId="20">
    <w:abstractNumId w:val="1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36"/>
    <w:rsid w:val="00005737"/>
    <w:rsid w:val="0000642B"/>
    <w:rsid w:val="00015176"/>
    <w:rsid w:val="00070736"/>
    <w:rsid w:val="00087062"/>
    <w:rsid w:val="000B5174"/>
    <w:rsid w:val="000D60FF"/>
    <w:rsid w:val="000E12EE"/>
    <w:rsid w:val="00124FD6"/>
    <w:rsid w:val="00143735"/>
    <w:rsid w:val="00195936"/>
    <w:rsid w:val="001D28A1"/>
    <w:rsid w:val="001D3F83"/>
    <w:rsid w:val="00236E37"/>
    <w:rsid w:val="002A0B04"/>
    <w:rsid w:val="002C0447"/>
    <w:rsid w:val="00305B3D"/>
    <w:rsid w:val="0030748E"/>
    <w:rsid w:val="00333908"/>
    <w:rsid w:val="00351433"/>
    <w:rsid w:val="003B0BA7"/>
    <w:rsid w:val="00406C87"/>
    <w:rsid w:val="00416D82"/>
    <w:rsid w:val="00456352"/>
    <w:rsid w:val="00487A28"/>
    <w:rsid w:val="004962EC"/>
    <w:rsid w:val="004A74D7"/>
    <w:rsid w:val="00584365"/>
    <w:rsid w:val="005B3626"/>
    <w:rsid w:val="005C2C67"/>
    <w:rsid w:val="00602BAF"/>
    <w:rsid w:val="006333B0"/>
    <w:rsid w:val="006A36BF"/>
    <w:rsid w:val="006D0B2D"/>
    <w:rsid w:val="006D5876"/>
    <w:rsid w:val="00746BB1"/>
    <w:rsid w:val="00782CBC"/>
    <w:rsid w:val="00815547"/>
    <w:rsid w:val="00864043"/>
    <w:rsid w:val="008715D5"/>
    <w:rsid w:val="009E0501"/>
    <w:rsid w:val="009E757A"/>
    <w:rsid w:val="00A06509"/>
    <w:rsid w:val="00A12EF7"/>
    <w:rsid w:val="00A43A8C"/>
    <w:rsid w:val="00A72E95"/>
    <w:rsid w:val="00AB676A"/>
    <w:rsid w:val="00B00FF6"/>
    <w:rsid w:val="00B171BD"/>
    <w:rsid w:val="00B21999"/>
    <w:rsid w:val="00B308BA"/>
    <w:rsid w:val="00B512BE"/>
    <w:rsid w:val="00B553AE"/>
    <w:rsid w:val="00CA07B2"/>
    <w:rsid w:val="00CF0921"/>
    <w:rsid w:val="00D46589"/>
    <w:rsid w:val="00D50D01"/>
    <w:rsid w:val="00D53C02"/>
    <w:rsid w:val="00D60E6A"/>
    <w:rsid w:val="00D73B0F"/>
    <w:rsid w:val="00D85D45"/>
    <w:rsid w:val="00D96FDB"/>
    <w:rsid w:val="00DB4C49"/>
    <w:rsid w:val="00DC58A5"/>
    <w:rsid w:val="00E44CF9"/>
    <w:rsid w:val="00E55849"/>
    <w:rsid w:val="00EE6C39"/>
    <w:rsid w:val="00F02B52"/>
    <w:rsid w:val="00F03F50"/>
    <w:rsid w:val="00F11287"/>
    <w:rsid w:val="00F4064C"/>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A2FE16-E656-4142-B8C6-810B7EBC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vnapodlaga">
    <w:name w:val="pravnapodlag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delek">
    <w:name w:val="oddelek"/>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ormal"/>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B5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3AE"/>
    <w:rPr>
      <w:rFonts w:ascii="Tahoma" w:hAnsi="Tahoma" w:cs="Tahoma"/>
      <w:sz w:val="16"/>
      <w:szCs w:val="16"/>
    </w:rPr>
  </w:style>
  <w:style w:type="character" w:styleId="CommentReference">
    <w:name w:val="annotation reference"/>
    <w:basedOn w:val="DefaultParagraphFont"/>
    <w:uiPriority w:val="99"/>
    <w:semiHidden/>
    <w:unhideWhenUsed/>
    <w:rsid w:val="00305B3D"/>
    <w:rPr>
      <w:sz w:val="16"/>
      <w:szCs w:val="16"/>
    </w:rPr>
  </w:style>
  <w:style w:type="paragraph" w:styleId="CommentText">
    <w:name w:val="annotation text"/>
    <w:basedOn w:val="Normal"/>
    <w:link w:val="CommentTextChar"/>
    <w:uiPriority w:val="99"/>
    <w:semiHidden/>
    <w:unhideWhenUsed/>
    <w:rsid w:val="00305B3D"/>
    <w:pPr>
      <w:spacing w:line="240" w:lineRule="auto"/>
    </w:pPr>
    <w:rPr>
      <w:sz w:val="20"/>
      <w:szCs w:val="20"/>
    </w:rPr>
  </w:style>
  <w:style w:type="character" w:customStyle="1" w:styleId="CommentTextChar">
    <w:name w:val="Comment Text Char"/>
    <w:basedOn w:val="DefaultParagraphFont"/>
    <w:link w:val="CommentText"/>
    <w:uiPriority w:val="99"/>
    <w:semiHidden/>
    <w:rsid w:val="00305B3D"/>
    <w:rPr>
      <w:sz w:val="20"/>
      <w:szCs w:val="20"/>
    </w:rPr>
  </w:style>
  <w:style w:type="paragraph" w:styleId="CommentSubject">
    <w:name w:val="annotation subject"/>
    <w:basedOn w:val="CommentText"/>
    <w:next w:val="CommentText"/>
    <w:link w:val="CommentSubjectChar"/>
    <w:uiPriority w:val="99"/>
    <w:semiHidden/>
    <w:unhideWhenUsed/>
    <w:rsid w:val="00305B3D"/>
    <w:rPr>
      <w:b/>
      <w:bCs/>
    </w:rPr>
  </w:style>
  <w:style w:type="character" w:customStyle="1" w:styleId="CommentSubjectChar">
    <w:name w:val="Comment Subject Char"/>
    <w:basedOn w:val="CommentTextChar"/>
    <w:link w:val="CommentSubject"/>
    <w:uiPriority w:val="99"/>
    <w:semiHidden/>
    <w:rsid w:val="00305B3D"/>
    <w:rPr>
      <w:b/>
      <w:bCs/>
      <w:sz w:val="20"/>
      <w:szCs w:val="20"/>
    </w:rPr>
  </w:style>
  <w:style w:type="paragraph" w:styleId="Header">
    <w:name w:val="header"/>
    <w:basedOn w:val="Normal"/>
    <w:link w:val="HeaderChar"/>
    <w:uiPriority w:val="99"/>
    <w:unhideWhenUsed/>
    <w:rsid w:val="0014373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3735"/>
  </w:style>
  <w:style w:type="paragraph" w:styleId="Footer">
    <w:name w:val="footer"/>
    <w:basedOn w:val="Normal"/>
    <w:link w:val="FooterChar"/>
    <w:uiPriority w:val="99"/>
    <w:unhideWhenUsed/>
    <w:rsid w:val="001437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43735"/>
  </w:style>
  <w:style w:type="paragraph" w:styleId="ListParagraph">
    <w:name w:val="List Paragraph"/>
    <w:basedOn w:val="Normal"/>
    <w:uiPriority w:val="34"/>
    <w:qFormat/>
    <w:rsid w:val="00D50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5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3A7DD-C414-425E-9BA0-0858F14C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1396</Words>
  <Characters>7958</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Lucijan Cenčič</dc:creator>
  <cp:lastModifiedBy>John McCarthy</cp:lastModifiedBy>
  <cp:revision>11</cp:revision>
  <cp:lastPrinted>2020-10-29T10:24:00Z</cp:lastPrinted>
  <dcterms:created xsi:type="dcterms:W3CDTF">2020-11-30T10:17:00Z</dcterms:created>
  <dcterms:modified xsi:type="dcterms:W3CDTF">2020-12-04T11:17:00Z</dcterms:modified>
</cp:coreProperties>
</file>