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7A" w:rsidRPr="00C33B97" w:rsidRDefault="009E757A" w:rsidP="009E757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0749 SI- IT- ------ 20201209 --- --- PROJET</w:t>
      </w:r>
    </w:p>
    <w:p w:rsidR="00195936" w:rsidRPr="00087062" w:rsidRDefault="00195936" w:rsidP="00D96FDB">
      <w:pPr>
        <w:pStyle w:val="vrstapredpisa"/>
        <w:spacing w:before="0" w:beforeAutospacing="0" w:after="0" w:afterAutospacing="0"/>
      </w:pPr>
      <w:r>
        <w:t>Ai sensi dell'articolo 64, paragrafo 4, della legge sull'agricoltura [</w:t>
      </w:r>
      <w:r>
        <w:rPr>
          <w:i/>
        </w:rPr>
        <w:t>Uradni List RS</w:t>
      </w:r>
      <w:r>
        <w:t xml:space="preserve"> (Gazzetta ufficiale della Repubblica di Slovenia – UL RS) nn. 45/08, 57/12, 90/12 – ZdZPVHVVR (legge recante modifica di determinate leggi in materia di sicurezza alimentare, medicina veterinaria e protezione fitosanitaria), 26/14, 32/15, 27/17 e 22/18], il ministro dell'Agricoltura, delle politiche forestali e dell'alimentazione emana quanto segue:</w:t>
      </w:r>
    </w:p>
    <w:p w:rsidR="00D96FDB" w:rsidRPr="00087062" w:rsidRDefault="00D96FDB" w:rsidP="00D96FDB">
      <w:pPr>
        <w:pStyle w:val="vrsta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vrstapredpisa"/>
        <w:spacing w:before="0" w:beforeAutospacing="0" w:after="0" w:afterAutospacing="0"/>
        <w:jc w:val="center"/>
      </w:pPr>
      <w:r>
        <w:t>NORME</w:t>
      </w:r>
    </w:p>
    <w:p w:rsidR="00195936" w:rsidRPr="00087062" w:rsidRDefault="00195936" w:rsidP="00D96FDB">
      <w:pPr>
        <w:pStyle w:val="naslovpredpisa"/>
        <w:spacing w:before="0" w:beforeAutospacing="0" w:after="0" w:afterAutospacing="0"/>
        <w:jc w:val="center"/>
      </w:pPr>
      <w:r>
        <w:t>sulla qualità dell'aceto e dell'acido acetico diluito</w:t>
      </w:r>
    </w:p>
    <w:p w:rsidR="00195936" w:rsidRDefault="00195936" w:rsidP="00D96FDB">
      <w:pPr>
        <w:pStyle w:val="naslovpredpisa"/>
        <w:spacing w:before="0" w:beforeAutospacing="0" w:after="0" w:afterAutospacing="0"/>
        <w:jc w:val="center"/>
      </w:pPr>
    </w:p>
    <w:p w:rsidR="00005737" w:rsidRPr="00087062" w:rsidRDefault="00005737" w:rsidP="00D96FDB">
      <w:pPr>
        <w:pStyle w:val="naslov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poglavje"/>
        <w:spacing w:before="0" w:beforeAutospacing="0" w:after="0" w:afterAutospacing="0"/>
        <w:jc w:val="center"/>
      </w:pPr>
      <w:r>
        <w:t>I. DISPOSIZIONI GENERALI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jc w:val="center"/>
      </w:pPr>
      <w:r>
        <w:t>Articolo 1</w:t>
      </w:r>
    </w:p>
    <w:p w:rsidR="00195936" w:rsidRPr="00087062" w:rsidRDefault="00195936" w:rsidP="00D96FDB">
      <w:pPr>
        <w:pStyle w:val="lennaslov"/>
        <w:spacing w:before="0" w:beforeAutospacing="0" w:after="0" w:afterAutospacing="0"/>
        <w:jc w:val="center"/>
      </w:pPr>
      <w:r>
        <w:t>(Contenuto)</w:t>
      </w:r>
    </w:p>
    <w:p w:rsidR="00D96FDB" w:rsidRPr="00087062" w:rsidRDefault="00D96FDB" w:rsidP="00D96FDB">
      <w:pPr>
        <w:pStyle w:val="lennaslov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>Le presenti norme stabiliscono le condizioni minime in materia di qualità, etichettatura e categorizzazione che devono essere rispettate sul mercato dall'aceto fermentato in modo naturale (di seguito: aceto) e da un succedaneo dell'aceto ottenuto diluendo l'acido acetico (di seguito: acido acetico diluito).</w:t>
      </w:r>
    </w:p>
    <w:p w:rsidR="00D96FDB" w:rsidRPr="00087062" w:rsidRDefault="00D96FDB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Articolo 2</w:t>
      </w:r>
    </w:p>
    <w:p w:rsidR="00195936" w:rsidRPr="00087062" w:rsidRDefault="00195936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(Procedura e clausola d'informazione)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Le presenti norme sono state emanate considerata la procedura d'informazione prevista dalla direttiva (UE) 2015/1535 del Parlamento europeo e del Consiglio, del 9 settembre 2015, che prevede una procedura d'informazione nel settore delle regolamentazioni tecniche e delle regole relative ai servizi della società dell'informazione (GU L 241, 17. 9. 2015, pag. 1).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Le disposizioni delle presenti norme non si applicano ai prodotti che, in conformità della legislazione nazionale, offrono un livello di tutela del pubblico interesse equivalente a quello previsto dalla legislazione della Repubblica di Slovenia, che sono legalmente:</w:t>
      </w:r>
    </w:p>
    <w:p w:rsidR="00456352" w:rsidRPr="00087062" w:rsidRDefault="00456352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fabbricati o commercializzati in altri Stati membri dell'Unione europea e in Turchia oppure</w:t>
      </w: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fabbricati nei paesi dell'Associazione europea di libero scambio (AELS) che sono altresì firmatari dell'accordo sullo Spazio economico europeo.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Tali norme sono attuate in conformità con il regolamento (UE) n. 515/2019 del Parlamento europeo e del Consiglio, del 19 marzo 2019, relativo al reciproco riconoscimento delle merci legalmente commercializzate in un altro Stato membro e che abroga il regolamento (CE) n. 764/2008 (GU L n. 91 del 29.3. 2019, pag. 1).</w:t>
      </w: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A8C" w:rsidRPr="00087062" w:rsidRDefault="00A43A8C" w:rsidP="00D96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95936" w:rsidRPr="00087062" w:rsidRDefault="00195936" w:rsidP="00087062">
      <w:pPr>
        <w:pStyle w:val="poglavje"/>
        <w:keepNext/>
        <w:spacing w:before="0" w:beforeAutospacing="0" w:after="0" w:afterAutospacing="0"/>
        <w:jc w:val="center"/>
      </w:pPr>
      <w:r>
        <w:lastRenderedPageBreak/>
        <w:t>II. DISPOSIZIONI SPECIALI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>1. Aceto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Articolo 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(Aceto)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L'aceto è un prodotto in cui l'acido acetico è ottenuto tramite un processo biologico con doppia fermentazione, alcolica e acetica, da materie prime di origine agricola. Deve contenere prodotti di fermentazione caratteristici (ad es. acido 2-cheto-gluconico, acido 5-cheto-gluconico, acido gluconico, acido citrico, amminoacidi e acetoino, glicole butilenico 2,3).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Articolo 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(Materie prime)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L'aceto deve essere prodotto da una delle materie prime seguenti: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vino adatto per la produzione di aceto ai sensi del regolamento che disciplina la qualità del vino,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frutta o frutta a bacca, vino di frutta, vino di bacche, sidro di mele,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>alcol distillato di origine agricola o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>altri prodotti di origine agricola contenenti amido o zuccheri o amido e zucchero, da cereali in grani, malto d'orzo e siero.</w:t>
      </w:r>
    </w:p>
    <w:p w:rsidR="00D96FDB" w:rsidRPr="00087062" w:rsidRDefault="00D96FDB" w:rsidP="00D96FDB">
      <w:pPr>
        <w:pStyle w:val="tevilnatoka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Articolo 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(Classificazione)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In base alle materie prime utilizzate, l'aceto immesso sul mercato viene classificato come: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aceto di vino prodotto esclusivamente da vino mediante un processo biologico di fermentazione dell'acido acetico;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aceto di frutta prodotto esclusivamente da vino di frutta mediante un processo biologico di fermentazione dell'acido acetico;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aceto di sidro di mele prodotto esclusivamente da sidro di mele mediante un processo biologico di fermentazione dell'acido acetico;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aceto di alcol prodotto esclusivamente da alcol di origine agricola mediante un processo biologico di fermentazione dell'acido acetico;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aceto di cereali prodotto da cereali in grani mediante un processo biologico di fermentazione dell'acido acetico senza distillazione intermedia;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>altri tipi di aceto (per es. aceto di vinaccia, aceto di birra, aceto di malto, aceto di miele, aceto di siero).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Articolo 6</w:t>
      </w:r>
    </w:p>
    <w:p w:rsidR="00195936" w:rsidRPr="00087062" w:rsidRDefault="00B91399" w:rsidP="00087062">
      <w:pPr>
        <w:pStyle w:val="lennaslov"/>
        <w:keepNext/>
        <w:spacing w:before="0" w:beforeAutospacing="0" w:after="0" w:afterAutospacing="0"/>
        <w:jc w:val="center"/>
      </w:pPr>
      <w:r>
        <w:t>(C</w:t>
      </w:r>
      <w:bookmarkStart w:id="0" w:name="_GoBack"/>
      <w:bookmarkEnd w:id="0"/>
      <w:r w:rsidR="00195936">
        <w:t>oadiuvanti di produzione)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In base alla giustificazione tecnologica, per la produzione dell'aceto si possono usare i seguenti coadiuvanti di produzione: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estratti di lievito, preparazioni al malto, sciroppo di glucosio e sostanze inorganiche (per esempio fosfati, sali di ammonio, ecc.) per l'apporto di batteri dell'acido acetico; </w:t>
      </w: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lastRenderedPageBreak/>
        <w:t>agenti di chiarificazione, di pulizia e di filtrazione.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Articolo 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(Aceto speciale)</w:t>
      </w:r>
    </w:p>
    <w:p w:rsidR="00416D82" w:rsidRPr="00087062" w:rsidRDefault="00416D82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Possono essere aggiunti all'aceto al fine di raffinare l'odore e il gusto (di seguito: aceto speciale): </w:t>
      </w:r>
    </w:p>
    <w:p w:rsidR="00D53C02" w:rsidRPr="00087062" w:rsidRDefault="00D53C02" w:rsidP="00087062">
      <w:pPr>
        <w:pStyle w:val="odstavek"/>
        <w:keepNext/>
        <w:spacing w:before="0" w:beforeAutospacing="0" w:after="0" w:afterAutospacing="0"/>
        <w:jc w:val="both"/>
      </w:pPr>
    </w:p>
    <w:p w:rsidR="00195936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piante o parti di piante, incluse erbe, spezie e frutta, che possono essere: </w:t>
      </w:r>
    </w:p>
    <w:p w:rsidR="00D53C02" w:rsidRPr="00087062" w:rsidRDefault="00D53C02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fresche o secche, tagliate o intere, </w:t>
      </w:r>
    </w:p>
    <w:p w:rsidR="00195936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sotto forma di estratti; </w:t>
      </w:r>
    </w:p>
    <w:p w:rsidR="00D53C02" w:rsidRPr="00087062" w:rsidRDefault="00D53C02" w:rsidP="00D53C02">
      <w:pPr>
        <w:pStyle w:val="alineazatevilnotoko"/>
        <w:spacing w:before="0" w:beforeAutospacing="0" w:after="0" w:afterAutospacing="0"/>
        <w:ind w:left="72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b) succhi di frutta e mosto concentrati o non concentrati;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c) miele;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d) zucchero e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3B0BA7" w:rsidRPr="00087062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e) sale. </w:t>
      </w:r>
    </w:p>
    <w:p w:rsidR="00406C87" w:rsidRPr="00087062" w:rsidRDefault="00406C87" w:rsidP="00D96FDB">
      <w:pPr>
        <w:pStyle w:val="odstavek"/>
        <w:spacing w:before="0" w:beforeAutospacing="0" w:after="0" w:afterAutospacing="0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Articolo 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(Sostanze proibite)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Nella produzione dell'aceto è proibito l'uso di: </w:t>
      </w:r>
    </w:p>
    <w:p w:rsidR="00087062" w:rsidRPr="00087062" w:rsidRDefault="00087062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frazioni di olio di semi e di vinaccia;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residui di distillazione alcolica e di fermentazione e relativi sottoprodotti;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sostanze rilasciate dalla vinaccia; </w:t>
      </w:r>
    </w:p>
    <w:p w:rsidR="004962EC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tutti i tipi di acidi;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>sostanze per aumentare l'estratto e cenere.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Articolo 9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(Caratteristiche sensoriali)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L'odore e il gusto dell'aceto devono essere caratteristici del tipo di materie prime da cui è prodotto. L'aceto deve essere chiaro, senza torbidezza e sedimenti causati da micro-organismi, a eccezione dell'aceto di sidro di mele e dell'aceto di vino che possono presentare impurità e sedimenti derivanti dalle materie prime.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Articolo 10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(Qualità minima)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L'aceto immesso sul mercato deve soddisfare le seguenti condizioni minime di qualità: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tenore totale di acido calcolato come acido acetico per: </w:t>
      </w:r>
    </w:p>
    <w:p w:rsidR="00D96FDB" w:rsidRPr="00087062" w:rsidRDefault="00D96FDB" w:rsidP="00087062">
      <w:pPr>
        <w:pStyle w:val="alineazatevilnotoko"/>
        <w:keepNext/>
        <w:spacing w:before="0" w:beforeAutospacing="0" w:after="0" w:afterAutospacing="0"/>
        <w:ind w:left="72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aceto, a eccezione dell'aceto di vino e dell'aceto di vino diluito, minimo di 50 g/l,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aceto di vino, minimo di 60 g/l,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aceto di vino diluito, minimo di 40 g/l;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b) contenuto residuo di alcol per: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aceto, a eccezione dell'aceto di vino e dell'aceto speciale prodotto da aceto di vino, volume massimo dello 0,5 %,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aceto di vino, volume massimo dell'1,0 %,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aceto speciale, prodotto da aceto di vino, volume massimo del 3 %;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c) tenore di cenere per: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3"/>
        </w:numPr>
        <w:spacing w:before="0" w:beforeAutospacing="0" w:after="0" w:afterAutospacing="0"/>
        <w:jc w:val="both"/>
      </w:pPr>
      <w:r>
        <w:t>aceto di vino e aceto di vino diluito, massimo di 3,5 g/l.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Articolo 11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(Autenticazione)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L'aceto immesso sul mercato deve contenere, in termini di autenticazione, i prodotti di fermentazione caratteristici di cui all'articolo 3 delle presenti norme, in maniera dimostrabile.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jc w:val="both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Articolo 12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(Tenore di acido acetico)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L'aceto può contenere soltanto una quantità di acidità totale, espressa in acido acetico, pari alla quantità formatasi durante la fermentazione dell'acido acetico.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>Oltre all'acido acetico, l'aceto può contenere soltanto quegli acidi organici che provengono dalla materia prima utilizzata o che si formano durante la fermentazione dell'acido acetico.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87A28" w:rsidRPr="00087062" w:rsidRDefault="00487A28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>Per uniformare il tenore di acido acetico si può aggiungere all'aceto dell'acqua che però deve soddisfare i requisiti dei regolamenti che disciplinano l'acqua potabile.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Articolo 13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(Aceto misto)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>I tipi di aceto di cui all'articolo 5 delle presenti norme possono essere miscelati tra loro se la miscela di aceto ottenuta è contrassegnata in conformità delle presenti norme.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962EC" w:rsidRPr="00087062" w:rsidRDefault="004962EC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>È proibito miscelare l'aceto ottenuto mediante fermentazione con acido acetico.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Articolo 14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(Etichettatura dell'aceto)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La denominazione di aceto può essere utilizzata per contrassegnare l'aceto prodotto in conformità della procedura naturale e biologica di cui all'articolo 3 e all'articolo 12, paragrafo 3, delle presenti norme.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L'aceto prodotto da una materia prima deve essere contrassegnato con la denominazione aceto e con l'indicazione della materia prima o come aceto di vino diluito, se prodotto, per esempio, mediante la diluizione dell'aceto di vino.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lastRenderedPageBreak/>
        <w:t xml:space="preserve">L'aceto prodotto da diverse materie prime deve essere contrassegnato con la denominazione aceto o aceto misto e con l'indicazione di tutte le materie prime in ordine decrescente in base alla quantità di materia prima contenuta.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087062">
      <w:pPr>
        <w:pStyle w:val="odstavek"/>
        <w:keepNext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L'aceto contenente additivi, di cui all'articolo 7 delle presenti norme, deve contenere un'indicazione del tipo di ingrediente (per es. aceto di sidro di mele con miele) nella denominazione del prodotto, a eccezione dell'aceto contenente un additivo di cui: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ind w:left="432"/>
        <w:jc w:val="both"/>
      </w:pPr>
    </w:p>
    <w:p w:rsidR="006A36BF" w:rsidRPr="00087062" w:rsidRDefault="00416D82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>all'articolo 7, paragrafo 1, lettera a) delle presenti norme, che può essere denominato come aceto vegetale,</w:t>
      </w:r>
    </w:p>
    <w:p w:rsidR="006D5876" w:rsidRPr="00087062" w:rsidRDefault="00195936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all'articolo 7, paragrafo 1, lettera b) delle presenti norme, che può essere denominato come aceto balsamico.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928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Il tenore di acidità totale nell'aceto, espressa in acido acetico in g/100 ml, deve essere espresso sull'etichetta come ".......% di acidità", indicante la percentuale per volume di acido acetico. </w:t>
      </w:r>
    </w:p>
    <w:p w:rsidR="00864043" w:rsidRPr="00087062" w:rsidRDefault="00864043" w:rsidP="00D96FDB">
      <w:pPr>
        <w:pStyle w:val="odstavek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>2. Acido acetico diluito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Articolo 15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(Acido acetico diluito)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L'acido acetico diluito adatto al consumo è un prodotto ottenuto diluendo acido acetico con acqua potabile e non contiene i tipici prodotti per la fermentazione di cui all'articolo 3 delle presenti norme.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L'acido acetico diluito può contenere dal 4 % al 30 % di acido acetico, per cui la percentuale di acido acetico deve essere indicata sulla confezione. 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poglavje"/>
        <w:keepNext/>
        <w:spacing w:before="0" w:beforeAutospacing="0" w:after="0" w:afterAutospacing="0"/>
        <w:jc w:val="center"/>
      </w:pPr>
      <w:r>
        <w:t>III. DISPOSIZIONI TRANSITORIE E FINALI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406C87" w:rsidP="00087062">
      <w:pPr>
        <w:pStyle w:val="len"/>
        <w:keepNext/>
        <w:spacing w:before="0" w:beforeAutospacing="0" w:after="0" w:afterAutospacing="0"/>
        <w:jc w:val="center"/>
      </w:pPr>
      <w:r>
        <w:t>Articolo 16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(Periodo di transizione)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  <w:jc w:val="both"/>
      </w:pPr>
      <w:r>
        <w:t>(1)</w:t>
      </w:r>
      <w:r>
        <w:tab/>
        <w:t>I prodotti che sono immessi sul mercato devono essere prodotti ed etichettati conformemente alle disposizioni delle presenti norme entro un anno dall'entrata in vigore delle stesse.</w:t>
      </w:r>
    </w:p>
    <w:p w:rsidR="00D96FDB" w:rsidRPr="00087062" w:rsidRDefault="00D96FDB" w:rsidP="00D96FDB">
      <w:pPr>
        <w:pStyle w:val="len"/>
        <w:spacing w:before="0" w:beforeAutospacing="0" w:after="0" w:afterAutospacing="0"/>
        <w:ind w:left="432" w:hanging="432"/>
        <w:jc w:val="both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</w:pPr>
      <w:r>
        <w:t>(2)</w:t>
      </w:r>
      <w:r>
        <w:tab/>
        <w:t>In deroga alle disposizioni del paragrafo precedente, i prodotti realizzati ed etichettati conformemente alle norme sulla qualità dell'aceto e dell'acido acetico diluito (UL RS nn. 2/04 e 45/08 – ZKme-1) prima della scadenza del termine di cui al paragrafo precedente, possono essere commercializzati fino a esaurimento delle scorte.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Articolo 17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(Scadenza)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>Le disposizioni delle norme sulla qualità dell'aceto e dell'acido acetico diluito (Gazzetta ufficiale RS nn. 2/04 e 45/08 – ZKme-1) non sono più applicabili a decorrere dalla data di entrata in vigore delle presenti norme; tuttavia, possono continuare a essere applicate per un anno dopo l'entrata in vigore delle presenti norme.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Articolo 18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(Entrata in vigore)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>Le presenti norme entrano in vigore il quindicesimo giorno successivo alla loro pubblicazione nella Gazzetta ufficiale della Repubblica di Slovenia.</w:t>
      </w: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Dr. Jože Podgoršek</w:t>
      </w:r>
    </w:p>
    <w:p w:rsidR="00D96FDB" w:rsidRPr="00087062" w:rsidRDefault="00D96FDB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Ministro dell'Agricoltura,</w:t>
      </w: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delle politiche forestali e dell'alimentazione</w:t>
      </w:r>
    </w:p>
    <w:p w:rsidR="00195936" w:rsidRPr="00087062" w:rsidRDefault="00195936" w:rsidP="00D96FD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N. 007-7/2020/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Lubiana, 30 novembre 2020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DC58A5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EVA 2020-2330-0037</w:t>
      </w:r>
    </w:p>
    <w:sectPr w:rsidR="00195936" w:rsidRPr="00087062" w:rsidSect="0012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76A" w:rsidRDefault="00AB676A" w:rsidP="00143735">
      <w:pPr>
        <w:spacing w:after="0" w:line="240" w:lineRule="auto"/>
      </w:pPr>
      <w:r>
        <w:separator/>
      </w:r>
    </w:p>
  </w:endnote>
  <w:endnote w:type="continuationSeparator" w:id="0">
    <w:p w:rsidR="00AB676A" w:rsidRDefault="00AB676A" w:rsidP="0014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76A" w:rsidRDefault="00AB676A" w:rsidP="00143735">
      <w:pPr>
        <w:spacing w:after="0" w:line="240" w:lineRule="auto"/>
      </w:pPr>
      <w:r>
        <w:separator/>
      </w:r>
    </w:p>
  </w:footnote>
  <w:footnote w:type="continuationSeparator" w:id="0">
    <w:p w:rsidR="00AB676A" w:rsidRDefault="00AB676A" w:rsidP="0014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6E6"/>
    <w:multiLevelType w:val="hybridMultilevel"/>
    <w:tmpl w:val="EE9C8750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D9E"/>
    <w:multiLevelType w:val="hybridMultilevel"/>
    <w:tmpl w:val="CAAE179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50D"/>
    <w:multiLevelType w:val="hybridMultilevel"/>
    <w:tmpl w:val="730AE544"/>
    <w:lvl w:ilvl="0" w:tplc="9F343D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384E"/>
    <w:multiLevelType w:val="hybridMultilevel"/>
    <w:tmpl w:val="F08A712C"/>
    <w:lvl w:ilvl="0" w:tplc="08DEA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5519D"/>
    <w:multiLevelType w:val="hybridMultilevel"/>
    <w:tmpl w:val="8408C15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B0986"/>
    <w:multiLevelType w:val="hybridMultilevel"/>
    <w:tmpl w:val="204A24FA"/>
    <w:lvl w:ilvl="0" w:tplc="6E1EE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105F"/>
    <w:multiLevelType w:val="hybridMultilevel"/>
    <w:tmpl w:val="0630CB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04B4E"/>
    <w:multiLevelType w:val="hybridMultilevel"/>
    <w:tmpl w:val="7C9CF15A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6142B"/>
    <w:multiLevelType w:val="hybridMultilevel"/>
    <w:tmpl w:val="C9D43F4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4872"/>
    <w:multiLevelType w:val="hybridMultilevel"/>
    <w:tmpl w:val="25D827E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41F2A"/>
    <w:multiLevelType w:val="hybridMultilevel"/>
    <w:tmpl w:val="912E049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25086"/>
    <w:multiLevelType w:val="hybridMultilevel"/>
    <w:tmpl w:val="3E6C0D0E"/>
    <w:lvl w:ilvl="0" w:tplc="03947D10">
      <w:start w:val="1"/>
      <w:numFmt w:val="decimal"/>
      <w:lvlText w:val="(%1)"/>
      <w:lvlJc w:val="left"/>
      <w:pPr>
        <w:ind w:left="1456" w:hanging="4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59392ABB"/>
    <w:multiLevelType w:val="hybridMultilevel"/>
    <w:tmpl w:val="0C9C1EE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32705"/>
    <w:multiLevelType w:val="hybridMultilevel"/>
    <w:tmpl w:val="763A0AE4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03455"/>
    <w:multiLevelType w:val="hybridMultilevel"/>
    <w:tmpl w:val="C94C0812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0895"/>
    <w:multiLevelType w:val="hybridMultilevel"/>
    <w:tmpl w:val="F8EC3CAE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063FD"/>
    <w:multiLevelType w:val="hybridMultilevel"/>
    <w:tmpl w:val="61F098E6"/>
    <w:lvl w:ilvl="0" w:tplc="3880CFBA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994AC5"/>
    <w:multiLevelType w:val="hybridMultilevel"/>
    <w:tmpl w:val="32DEC14E"/>
    <w:lvl w:ilvl="0" w:tplc="3880CFB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26ACF"/>
    <w:multiLevelType w:val="hybridMultilevel"/>
    <w:tmpl w:val="ADF2C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01550"/>
    <w:multiLevelType w:val="hybridMultilevel"/>
    <w:tmpl w:val="9508E264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34E4A"/>
    <w:multiLevelType w:val="hybridMultilevel"/>
    <w:tmpl w:val="0F8EFBEC"/>
    <w:lvl w:ilvl="0" w:tplc="FD74E5CA">
      <w:start w:val="12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3B07"/>
    <w:multiLevelType w:val="hybridMultilevel"/>
    <w:tmpl w:val="79E48A7C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4"/>
  </w:num>
  <w:num w:numId="9">
    <w:abstractNumId w:val="21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13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36"/>
    <w:rsid w:val="00005737"/>
    <w:rsid w:val="0000642B"/>
    <w:rsid w:val="00015176"/>
    <w:rsid w:val="00070736"/>
    <w:rsid w:val="00087062"/>
    <w:rsid w:val="000B5174"/>
    <w:rsid w:val="000D60FF"/>
    <w:rsid w:val="000E12EE"/>
    <w:rsid w:val="00124FD6"/>
    <w:rsid w:val="00143735"/>
    <w:rsid w:val="00195936"/>
    <w:rsid w:val="001D28A1"/>
    <w:rsid w:val="001D3F83"/>
    <w:rsid w:val="00236E37"/>
    <w:rsid w:val="002A0B04"/>
    <w:rsid w:val="002C0447"/>
    <w:rsid w:val="00305B3D"/>
    <w:rsid w:val="0030748E"/>
    <w:rsid w:val="00333908"/>
    <w:rsid w:val="00351433"/>
    <w:rsid w:val="003B0BA7"/>
    <w:rsid w:val="00406C87"/>
    <w:rsid w:val="00416D82"/>
    <w:rsid w:val="00456352"/>
    <w:rsid w:val="00487A28"/>
    <w:rsid w:val="004962EC"/>
    <w:rsid w:val="004A74D7"/>
    <w:rsid w:val="00584365"/>
    <w:rsid w:val="005B3626"/>
    <w:rsid w:val="005C2C67"/>
    <w:rsid w:val="00602BAF"/>
    <w:rsid w:val="006333B0"/>
    <w:rsid w:val="006A36BF"/>
    <w:rsid w:val="006D0B2D"/>
    <w:rsid w:val="006D5876"/>
    <w:rsid w:val="00746BB1"/>
    <w:rsid w:val="00782CBC"/>
    <w:rsid w:val="00815547"/>
    <w:rsid w:val="00864043"/>
    <w:rsid w:val="008715D5"/>
    <w:rsid w:val="009E0501"/>
    <w:rsid w:val="009E757A"/>
    <w:rsid w:val="00A06509"/>
    <w:rsid w:val="00A12EF7"/>
    <w:rsid w:val="00A43A8C"/>
    <w:rsid w:val="00A72E95"/>
    <w:rsid w:val="00AB676A"/>
    <w:rsid w:val="00B00FF6"/>
    <w:rsid w:val="00B171BD"/>
    <w:rsid w:val="00B21999"/>
    <w:rsid w:val="00B308BA"/>
    <w:rsid w:val="00B512BE"/>
    <w:rsid w:val="00B553AE"/>
    <w:rsid w:val="00B91399"/>
    <w:rsid w:val="00CA07B2"/>
    <w:rsid w:val="00CF0921"/>
    <w:rsid w:val="00D46589"/>
    <w:rsid w:val="00D50D01"/>
    <w:rsid w:val="00D53C02"/>
    <w:rsid w:val="00D60E6A"/>
    <w:rsid w:val="00D73B0F"/>
    <w:rsid w:val="00D85D45"/>
    <w:rsid w:val="00D96FDB"/>
    <w:rsid w:val="00DB4C49"/>
    <w:rsid w:val="00DC58A5"/>
    <w:rsid w:val="00E44CF9"/>
    <w:rsid w:val="00E55849"/>
    <w:rsid w:val="00EE6C39"/>
    <w:rsid w:val="00F02B52"/>
    <w:rsid w:val="00F03F50"/>
    <w:rsid w:val="00F11287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FA2FE16-E656-4142-B8C6-810B7EBC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vnapodlaga">
    <w:name w:val="pravnapodlag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rstapredpisa">
    <w:name w:val="vrsta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predpisa">
    <w:name w:val="naslov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glavje">
    <w:name w:val="poglavje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delek">
    <w:name w:val="oddel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evilnotoko">
    <w:name w:val="alineazatevilnotoko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5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B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735"/>
  </w:style>
  <w:style w:type="paragraph" w:styleId="Footer">
    <w:name w:val="footer"/>
    <w:basedOn w:val="Normal"/>
    <w:link w:val="Foot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35"/>
  </w:style>
  <w:style w:type="paragraph" w:styleId="ListParagraph">
    <w:name w:val="List Paragraph"/>
    <w:basedOn w:val="Normal"/>
    <w:uiPriority w:val="34"/>
    <w:qFormat/>
    <w:rsid w:val="00D5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01AA-6458-4BE7-BB00-4F85207F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Lucijan Cenčič</dc:creator>
  <cp:lastModifiedBy>EXT_CASINI, Alice</cp:lastModifiedBy>
  <cp:revision>2</cp:revision>
  <cp:lastPrinted>2020-10-29T10:24:00Z</cp:lastPrinted>
  <dcterms:created xsi:type="dcterms:W3CDTF">2020-12-09T09:56:00Z</dcterms:created>
  <dcterms:modified xsi:type="dcterms:W3CDTF">2020-12-09T09:56:00Z</dcterms:modified>
</cp:coreProperties>
</file>