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3A91" w14:textId="77777777" w:rsidR="00241906" w:rsidRDefault="00241906" w:rsidP="00241906">
      <w:r>
        <w:t>2022 m. balandžio 8 d. dekretas Nr. 2022-507 dėl kasmet rinkai pateikiamų pakartotinai naudojamų pakuočių minimalios dalies</w:t>
      </w:r>
    </w:p>
    <w:p w14:paraId="3EF9A29E" w14:textId="77777777" w:rsidR="00241906" w:rsidRDefault="00241906" w:rsidP="00241906">
      <w:r>
        <w:t>NOR: TREP2136706D</w:t>
      </w:r>
    </w:p>
    <w:p w14:paraId="09E06E5B" w14:textId="77777777" w:rsidR="00241906" w:rsidRDefault="00241906" w:rsidP="00241906">
      <w:r>
        <w:t>ELI: https://www.legifrance.gouv.fr/eli/decret/2022/4/8/TREP2136706D/jo/texte</w:t>
      </w:r>
    </w:p>
    <w:p w14:paraId="01F63C34" w14:textId="77777777" w:rsidR="00241906" w:rsidRDefault="00241906" w:rsidP="00241906">
      <w:r>
        <w:t>Alias: https://www.legifrance.gouv.fr/eli/decret/2022/4/8/2022-507/jo/texte</w:t>
      </w:r>
    </w:p>
    <w:p w14:paraId="5E7051A2" w14:textId="77777777" w:rsidR="00241906" w:rsidRDefault="00241906" w:rsidP="00241906">
      <w:r>
        <w:t>2022 m. balandžio 9 d. Prancūzijos Respublikos oficialusis leidinys Nr. 0084</w:t>
      </w:r>
    </w:p>
    <w:p w14:paraId="15F89D48" w14:textId="77777777" w:rsidR="00241906" w:rsidRDefault="00241906" w:rsidP="00241906">
      <w:r>
        <w:t>Tekstas Nr. 3</w:t>
      </w:r>
    </w:p>
    <w:p w14:paraId="7DB68D13" w14:textId="77777777" w:rsidR="00241906" w:rsidRDefault="00241906" w:rsidP="00241906"/>
    <w:p w14:paraId="5F4EFB66" w14:textId="77777777" w:rsidR="00241906" w:rsidRDefault="00241906" w:rsidP="00241906"/>
    <w:p w14:paraId="740F6EAA" w14:textId="77777777" w:rsidR="00241906" w:rsidRDefault="00241906" w:rsidP="00241906">
      <w:r>
        <w:t>Susijusios grupės: pakuočių gamintojai, pakuotes naudojančių produktų gamintojai, importuotojai, platintojai ar kiti prekybos subjektai, L. 541-10 straipsnyje nurodytos ekologinės organizacijos, pakartotinio naudojimo ir naudojimo veikloje dalyvaujantys subjektai.</w:t>
      </w:r>
    </w:p>
    <w:p w14:paraId="0F155E35" w14:textId="77777777" w:rsidR="00241906" w:rsidRDefault="00241906" w:rsidP="00241906">
      <w:r>
        <w:t>Tikslas: minimali pakartotinai naudojamų pakuočių dalis, kasmet pateikiama rinkai Prancūzijoje pagal 2020 m. vasario 10 d. Įstatymo Nr. 2020-105 dėl kovos su atliekomis ir žiedinės ekonomikos 67 straipsnį.</w:t>
      </w:r>
    </w:p>
    <w:p w14:paraId="41CBC0D7" w14:textId="77777777" w:rsidR="00241906" w:rsidRDefault="00241906" w:rsidP="00241906">
      <w:r>
        <w:t>Įsigaliojimas: šio dekreto nuostatos įsigalioja 2023 m. sausio 1 d.</w:t>
      </w:r>
    </w:p>
    <w:p w14:paraId="40B1CAAD" w14:textId="77777777" w:rsidR="00241906" w:rsidRDefault="00241906" w:rsidP="00241906">
      <w:r>
        <w:t>Tačiau jos taikomos tik nuo 2025 m. sausio 1 d. produktų pakuotėms, kurias pagal Kaimo ir jūrų žuvininkystės kodekso L. 641-1–L. 641-13 straipsniuose numatytą kokybės ir kilmės identifikavimo ženklų specifikaciją draudžiama pakartotinai naudoti arba utilizuoti.</w:t>
      </w:r>
    </w:p>
    <w:p w14:paraId="7FB92F20" w14:textId="77777777" w:rsidR="00241906" w:rsidRDefault="00241906" w:rsidP="00241906">
      <w:r>
        <w:t>Pranešimas: dekrete 2023–2027 m. nustatyta minimali pakartotinai naudojamų pakuočių dalis, kuri kasmet turi būti pateikiama rinkai Prancūzijoje, kad būtų pasiekti Aplinkos kodekso L. 541-1 straipsnyje nustatyti pakartotinio naudojimo tikslai, t. y. 5 % – 2023 m. ir 10 % – 2027 m. Jame nurodomi susiję gamintojai ir numatoma galimybė šiems gamintojams sudaryti kolektyvinę struktūrą arba pasikliauti savo ekologine organizacija, kad įvykdytų savo su pakartotinai naudojamomis pakuotėmis susijusį įpareigojimą.</w:t>
      </w:r>
    </w:p>
    <w:p w14:paraId="7E51EE7C" w14:textId="77777777" w:rsidR="00241906" w:rsidRDefault="00241906" w:rsidP="00241906">
      <w:r>
        <w:t>Nuorodos: su Aplinkos kodeksu su pakeitimais, padarytais dekretu, galima susipažinti „Légifrance“ interneto svetainėje (https://www.legifrance.gouv.fr).</w:t>
      </w:r>
    </w:p>
    <w:p w14:paraId="283701A9" w14:textId="77777777" w:rsidR="00241906" w:rsidRDefault="00241906" w:rsidP="00241906"/>
    <w:p w14:paraId="6147788C" w14:textId="77777777" w:rsidR="00241906" w:rsidRDefault="00241906" w:rsidP="00241906"/>
    <w:p w14:paraId="0DE88FFE" w14:textId="77777777" w:rsidR="00241906" w:rsidRDefault="00241906" w:rsidP="00241906">
      <w:r>
        <w:t>Prancūzijos ministras pirmininkas,</w:t>
      </w:r>
    </w:p>
    <w:p w14:paraId="2DE8C3CA" w14:textId="77777777" w:rsidR="00241906" w:rsidRDefault="00241906" w:rsidP="00241906">
      <w:r>
        <w:t>remdamasis Prancūzijos ekologinės pertvarkos ministro ataskaita,</w:t>
      </w:r>
    </w:p>
    <w:p w14:paraId="55ABDEEB" w14:textId="77777777" w:rsidR="00241906" w:rsidRDefault="00241906" w:rsidP="00241906">
      <w:r>
        <w:t>atsižvelgdamas į Aplinkos kodeksą, ypač į jo L. 541-1, L. 541-1-1, L. 541-9-6, L. 541-10–L. 541-10-18, R. 541-128, R. 541-350, R. 541-351 ir R. 543-43 straipsnius,</w:t>
      </w:r>
    </w:p>
    <w:p w14:paraId="3D93C29A" w14:textId="77777777" w:rsidR="00241906" w:rsidRDefault="00241906" w:rsidP="00241906">
      <w:r>
        <w:t>atsižvelgdamas į Prancūzijos Kaimo ir jūrų žuvininkystės kodeksą, ypač į jo L. 641-1-L. 641-13 straipsnius,</w:t>
      </w:r>
    </w:p>
    <w:p w14:paraId="689D50A1" w14:textId="77777777" w:rsidR="00241906" w:rsidRDefault="00241906" w:rsidP="00241906">
      <w:r>
        <w:t>atsižvelgdamas į 2021 m. liepos 27 d. Europos Komisijai pateiktą pranešimą Nr. 2021/510/F,</w:t>
      </w:r>
    </w:p>
    <w:p w14:paraId="762B23A6" w14:textId="77777777" w:rsidR="00241906" w:rsidRDefault="00241906" w:rsidP="00241906">
      <w:r>
        <w:lastRenderedPageBreak/>
        <w:t>atsižvelgdamas į pastabas, pateiktas per viešas konsultacijas nuo 2021 m. rugsėjo 16 d. iki spalio 19 d., vadovaujantis Aplinkos kodekso L. 123-19-1 straipsniu,</w:t>
      </w:r>
    </w:p>
    <w:p w14:paraId="70039E79" w14:textId="77777777" w:rsidR="00241906" w:rsidRDefault="00241906" w:rsidP="00241906">
      <w:r>
        <w:t>išklausęs Valstybės Tarybos (viešųjų darbų skyriaus) nuomonę,</w:t>
      </w:r>
    </w:p>
    <w:p w14:paraId="55E37BDF" w14:textId="77777777" w:rsidR="00241906" w:rsidRDefault="00241906" w:rsidP="00241906">
      <w:r>
        <w:t>priėmė šį dekretą:</w:t>
      </w:r>
    </w:p>
    <w:p w14:paraId="1313F3DB" w14:textId="77777777" w:rsidR="00241906" w:rsidRDefault="00241906" w:rsidP="00241906"/>
    <w:p w14:paraId="7F7EC3DD" w14:textId="77777777" w:rsidR="00241906" w:rsidRDefault="00241906" w:rsidP="00241906">
      <w:r>
        <w:t>1 straipsnis</w:t>
      </w:r>
    </w:p>
    <w:p w14:paraId="3D2CF50A" w14:textId="77777777" w:rsidR="00241906" w:rsidRDefault="00241906" w:rsidP="00241906"/>
    <w:p w14:paraId="00C14EF0" w14:textId="77777777" w:rsidR="00241906" w:rsidRDefault="00241906" w:rsidP="00241906"/>
    <w:p w14:paraId="12FDF98C" w14:textId="77777777" w:rsidR="00241906" w:rsidRDefault="00241906" w:rsidP="00241906">
      <w:r>
        <w:t>I. – Po Aplinkos kodekso R. 541-335 straipsnio įterpiamas toks naujas straipsnis:</w:t>
      </w:r>
    </w:p>
    <w:p w14:paraId="345B37B8" w14:textId="77777777" w:rsidR="00241906" w:rsidRDefault="00241906" w:rsidP="00241906"/>
    <w:p w14:paraId="2A75543E" w14:textId="77777777" w:rsidR="00241906" w:rsidRDefault="00241906" w:rsidP="00241906"/>
    <w:p w14:paraId="722D87CE" w14:textId="4601C533" w:rsidR="00241906" w:rsidRDefault="002540A2" w:rsidP="00241906">
      <w:r>
        <w:t>„</w:t>
      </w:r>
      <w:r w:rsidR="00241906">
        <w:t>R. 541-336 straipsnis. – I. – Už trečiosios klasės pažeidimus skiriama bauda tokiomis aplinkybėmis:</w:t>
      </w:r>
    </w:p>
    <w:p w14:paraId="57BFD1A6" w14:textId="77777777" w:rsidR="00241906" w:rsidRDefault="00241906" w:rsidP="00241906">
      <w:r>
        <w:t>1. viešai prieinamos įstaigos operatoriui arba asmeniui, atsakingam už verslo patalpas, nemokamai platinant plastikinius butelius, kuriuose yra gėrimų, pažeidžiant L. 541-15-10 straipsnio III dalies 2 punkto dešimtą pastraipą;</w:t>
      </w:r>
    </w:p>
    <w:p w14:paraId="74DAAD6F" w14:textId="77777777" w:rsidR="00241906" w:rsidRDefault="00241906" w:rsidP="00241906">
      <w:r>
        <w:t>2. gamintojui, importuotojui ar platintojui, kuris pateikia rinkai R. 541-335 straipsnyje nurodytus produktus, nesilaikydamas tame straipsnyje nustatytų ženklinimo įpareigojimų.</w:t>
      </w:r>
    </w:p>
    <w:p w14:paraId="043C7D41" w14:textId="3C6EA252" w:rsidR="00241906" w:rsidRDefault="002540A2" w:rsidP="00241906">
      <w:r>
        <w:t>„</w:t>
      </w:r>
      <w:r w:rsidR="00241906">
        <w:t>II. – Už penktosios klasės pažeidimus skiriama bauda tokiomis aplinkybėmis:</w:t>
      </w:r>
    </w:p>
    <w:p w14:paraId="1F9DD8E4" w14:textId="77777777" w:rsidR="00241906" w:rsidRDefault="00241906" w:rsidP="00241906">
      <w:r>
        <w:t>1. gamintojui, importuotojui ar platintojui nepaisant vieno iš L. 541-15-10 straipsnio antroje, trečioje, ketvirtoje, dešimtoje ar vienuoliktoje pastraipose nustatytų draudimų tiekti arba pateikti rinkai;</w:t>
      </w:r>
    </w:p>
    <w:p w14:paraId="0596781A" w14:textId="77777777" w:rsidR="00241906" w:rsidRDefault="00241906" w:rsidP="00241906">
      <w:r>
        <w:t>2. gamintojui, importuotojui ar platintojui nepaisant L. 541-15-10 straipsnio septynioliktoje pastraipoje nustatyto draudimo pateikti rinkai.</w:t>
      </w:r>
    </w:p>
    <w:p w14:paraId="788A25AE" w14:textId="2E31CCAD" w:rsidR="00241906" w:rsidRDefault="002540A2" w:rsidP="00241906">
      <w:r>
        <w:t>„</w:t>
      </w:r>
      <w:r w:rsidR="00241906">
        <w:t>Už pakartotinius šiame straipsnyje nurodytus penktosios klasės pažeidimus baudžiama pagal Baudžiamojo kodekso 132-11 ir 132-15 straipsnius.“</w:t>
      </w:r>
    </w:p>
    <w:p w14:paraId="66D472CE" w14:textId="77777777" w:rsidR="00241906" w:rsidRDefault="00241906" w:rsidP="00241906"/>
    <w:p w14:paraId="7F452691" w14:textId="77777777" w:rsidR="00241906" w:rsidRDefault="00241906" w:rsidP="00241906"/>
    <w:p w14:paraId="1AE591CC" w14:textId="77777777" w:rsidR="00241906" w:rsidRDefault="00241906" w:rsidP="00241906">
      <w:r>
        <w:t>II. – Po Aplinkos kodekso R. 541-342 straipsnio įterpiamas šis straipsnis:</w:t>
      </w:r>
    </w:p>
    <w:p w14:paraId="7417022B" w14:textId="77777777" w:rsidR="00241906" w:rsidRDefault="00241906" w:rsidP="00241906"/>
    <w:p w14:paraId="7211CC0D" w14:textId="761CCE31" w:rsidR="00241906" w:rsidRDefault="002540A2" w:rsidP="00241906">
      <w:r>
        <w:t>„</w:t>
      </w:r>
      <w:r w:rsidR="00241906">
        <w:t>R. 541-343 straipsnis. – I. – Bauda, nustatyta už trečiosios klasės pažeidimus, skiriama tuo atveju, jei gėrimų išsinešti pardavėjas netaiko mažesnio tarifo, kai gėrimas parduodamas vartotojo pateiktoje daugkartinio naudojimo taroje, palyginti su kaina, nustatyta, kai gėrimas tiekiamas vienkartiniame puodelyje, taip pažeidžiant L. 541-15-10 straipsnio penktą pastraipą.</w:t>
      </w:r>
    </w:p>
    <w:p w14:paraId="2FCE1273" w14:textId="29FDE50F" w:rsidR="00241906" w:rsidRDefault="002540A2" w:rsidP="00241906">
      <w:r>
        <w:t>„</w:t>
      </w:r>
      <w:r w:rsidR="00241906">
        <w:t>II. – Už penktosios klasės pažeidimus skiriama bauda tokiomis aplinkybėmis:</w:t>
      </w:r>
    </w:p>
    <w:p w14:paraId="0FA685D8" w14:textId="77777777" w:rsidR="00241906" w:rsidRDefault="00241906" w:rsidP="00241906">
      <w:r>
        <w:t>1. D. 541-340 straipsnyje nurodytos visuomenei atviros įstaigos operatoriui, kuris pažeisdamas tą straipsnį neužtikrina visuomenei geriamojo vandens tiekimo;</w:t>
      </w:r>
    </w:p>
    <w:p w14:paraId="02696E90" w14:textId="77777777" w:rsidR="00241906" w:rsidRDefault="00241906" w:rsidP="00241906">
      <w:r>
        <w:lastRenderedPageBreak/>
        <w:t>2. maisto ir gėrimų pristatymo į namus paslaugų, nurodytų D. 541-341 straipsnyje, operatoriui, kuris naudoja indus, stalo įrankius ar talpyklas maistui ar gėrimams, kurie negali būti pakartotinai naudojami, vežti arba jų nesurenka pakartotiniam naudojimui, taip pažeisdamas tą straipsnį;</w:t>
      </w:r>
    </w:p>
    <w:p w14:paraId="21C33B8B" w14:textId="77777777" w:rsidR="00241906" w:rsidRDefault="00241906" w:rsidP="00241906">
      <w:r>
        <w:t>3. D. 541-342 straipsnyje nurodytu maitinimu vietoje užsiimančiam asmeniui, tiekiančiam patiekalus ar gėrimus induose arba su stalo įrankiais, kurie negali būti pakartotinai naudojami, taip pažeisdamas tą straipsnį.</w:t>
      </w:r>
    </w:p>
    <w:p w14:paraId="59D003EF" w14:textId="70B141B4" w:rsidR="00241906" w:rsidRDefault="002540A2" w:rsidP="00241906">
      <w:r>
        <w:t>„</w:t>
      </w:r>
      <w:r w:rsidR="00241906">
        <w:t>Už pakartotinius šiame straipsnyje nurodytus penktosios klasės pažeidimus baudžiama pagal Baudžiamojo kodekso 132-11 ir 132-15 straipsnius.“</w:t>
      </w:r>
    </w:p>
    <w:p w14:paraId="1C33E0C3" w14:textId="77777777" w:rsidR="00241906" w:rsidRDefault="00241906" w:rsidP="00241906"/>
    <w:p w14:paraId="0D4252C3" w14:textId="77777777" w:rsidR="00241906" w:rsidRDefault="00241906" w:rsidP="00241906">
      <w:r>
        <w:t>2 straipsnis</w:t>
      </w:r>
    </w:p>
    <w:p w14:paraId="446DC5FA" w14:textId="77777777" w:rsidR="00241906" w:rsidRDefault="00241906" w:rsidP="00241906"/>
    <w:p w14:paraId="4250D812" w14:textId="77777777" w:rsidR="00241906" w:rsidRDefault="00241906" w:rsidP="00241906"/>
    <w:p w14:paraId="327DF29F" w14:textId="77777777" w:rsidR="00241906" w:rsidRDefault="00241906" w:rsidP="00241906">
      <w:r>
        <w:t>Aplinkos kodekso V knygos IV antraštinės dalies I skyriaus 10 skirsnio 5 poskirsnis iš dalies keičiamas taip:</w:t>
      </w:r>
    </w:p>
    <w:p w14:paraId="24D18D90" w14:textId="77777777" w:rsidR="00241906" w:rsidRDefault="00241906" w:rsidP="00241906">
      <w:r>
        <w:t>1. Poskirsnio antraštė pakeičiama taip:</w:t>
      </w:r>
    </w:p>
    <w:p w14:paraId="163091F3" w14:textId="77777777" w:rsidR="00241906" w:rsidRDefault="00241906" w:rsidP="00241906"/>
    <w:p w14:paraId="605BD970" w14:textId="77777777" w:rsidR="00241906" w:rsidRDefault="00241906" w:rsidP="00241906"/>
    <w:p w14:paraId="3EB18670" w14:textId="3A476AE7" w:rsidR="00241906" w:rsidRDefault="002540A2" w:rsidP="00241906">
      <w:r>
        <w:t>„</w:t>
      </w:r>
      <w:r w:rsidR="00241906">
        <w:t>5 poskirsnis</w:t>
      </w:r>
    </w:p>
    <w:p w14:paraId="3B7F4DFB" w14:textId="151C1F0B" w:rsidR="00241906" w:rsidRDefault="002540A2" w:rsidP="00241906">
      <w:r>
        <w:t>„</w:t>
      </w:r>
      <w:r w:rsidR="00241906">
        <w:t>Pakuočių pakartotinis naudojimas ir utilizavimas“;</w:t>
      </w:r>
    </w:p>
    <w:p w14:paraId="1DDF611D" w14:textId="77777777" w:rsidR="00241906" w:rsidRDefault="00241906" w:rsidP="00241906"/>
    <w:p w14:paraId="1D9D6197" w14:textId="77777777" w:rsidR="00241906" w:rsidRDefault="00241906" w:rsidP="00241906"/>
    <w:p w14:paraId="39B59F58" w14:textId="77777777" w:rsidR="00241906" w:rsidRDefault="00241906" w:rsidP="00241906">
      <w:r>
        <w:t>2. R. 541-350 ir R. 541-351 straipsniai pakeičiami šiomis nuostatomis:</w:t>
      </w:r>
    </w:p>
    <w:p w14:paraId="07AEC35F" w14:textId="77777777" w:rsidR="00241906" w:rsidRDefault="00241906" w:rsidP="00241906"/>
    <w:p w14:paraId="5689C32A" w14:textId="77777777" w:rsidR="00241906" w:rsidRDefault="00241906" w:rsidP="00241906"/>
    <w:p w14:paraId="7E11102D" w14:textId="0A2BE0FB" w:rsidR="00241906" w:rsidRDefault="002540A2" w:rsidP="00241906">
      <w:r>
        <w:t>„</w:t>
      </w:r>
      <w:r w:rsidR="00241906">
        <w:t>R. 541-350 straipsnis. – I. – Šiame poskirsnyje išdėstytos išsamios L. 541-1 straipsnio I dalies 1 punkto ir III dalies taikymo taisyklės.</w:t>
      </w:r>
    </w:p>
    <w:p w14:paraId="6FA67A18" w14:textId="782DF1E3" w:rsidR="00241906" w:rsidRDefault="002540A2" w:rsidP="00241906">
      <w:r>
        <w:t>„</w:t>
      </w:r>
      <w:r w:rsidR="00241906">
        <w:t>II. – Šiame poskirsnyje vartojamos šios terminų apibrėžtys:</w:t>
      </w:r>
    </w:p>
    <w:p w14:paraId="60A6CC59" w14:textId="77777777" w:rsidR="00241906" w:rsidRDefault="00241906" w:rsidP="00241906">
      <w:r>
        <w:t>1) pakuotė – tokia pakuotė, kuri atitinka R. 543-43 straipsnyje nustatytas sąlygas;</w:t>
      </w:r>
    </w:p>
    <w:p w14:paraId="79FA663E" w14:textId="77777777" w:rsidR="00241906" w:rsidRDefault="00241906" w:rsidP="00241906">
      <w:r>
        <w:t xml:space="preserve">2) gamintojas – bet kuris asmuo, kuris profesionaliai pakuoja ar supakavo savo produktus, kad juos pateiktų rinkai, bet kuris importuotojas, kurio gaminiai parduodami pakuotėse, arba, jei gamintojo ar importuotojo nustatyti neįmanoma, asmuo, atsakingas už pirmąjį tokių produktų pateikimą rinkai; </w:t>
      </w:r>
    </w:p>
    <w:p w14:paraId="163158A7" w14:textId="77777777" w:rsidR="00241906" w:rsidRDefault="00241906" w:rsidP="00241906">
      <w:r>
        <w:t>3) pakartotinai naudojamos pakuotės – pakuotės, kurios bent vieną kartą naudojamos taip pat, kaip ir tam, kam jos buvo sukurtos, ir kurių pakartotinį naudojimą arba naudojimą organizuoja gamintojas arba toks naudojimas atliekamas jo vardu. Pakuotė, kuri bent vieną kartą yra panaudojama antrą kartą užpildant ją pardavimo vietoje kaip nefasuoto pardavimo dalį arba namuose, jei pakartotinio papildymo prietaisą organizuoja gamintojas, laikoma naudojama pakartotinai.</w:t>
      </w:r>
    </w:p>
    <w:p w14:paraId="7E22C985" w14:textId="0A7EEE22" w:rsidR="00241906" w:rsidRDefault="002540A2" w:rsidP="00241906">
      <w:r>
        <w:lastRenderedPageBreak/>
        <w:t>„</w:t>
      </w:r>
      <w:r w:rsidR="00241906">
        <w:t>III. – Šio poskirsnio nuostatos netaikomos:</w:t>
      </w:r>
    </w:p>
    <w:p w14:paraId="1799DEC4" w14:textId="77777777" w:rsidR="00241906" w:rsidRDefault="00241906" w:rsidP="00241906">
      <w:r>
        <w:t>1. produktų, kuriems pagal nacionalinės ar Bendrijos teisės aktus draudžiama pakartotinai naudoti arba naudoti tokias pakuotes dėl vartotojų sveikatos ar saugos reikalavimų, pakavimui;</w:t>
      </w:r>
    </w:p>
    <w:p w14:paraId="0503CAF7" w14:textId="77777777" w:rsidR="00241906" w:rsidRDefault="00241906" w:rsidP="00241906">
      <w:r>
        <w:t>2. produktų, kuriuos pateikti rinkai reikia leidimo, kuriuo draudžiama juos pakartotinai naudoti ar utilizuoti arba taikomas įpareigojimas pašalinti panaudotą produktą su jo tara, pakavimui.</w:t>
      </w:r>
    </w:p>
    <w:p w14:paraId="7D8E1D53" w14:textId="19411DE8" w:rsidR="00241906" w:rsidRDefault="002540A2" w:rsidP="00241906">
      <w:r>
        <w:t>„</w:t>
      </w:r>
      <w:r w:rsidR="00241906">
        <w:t>IV. – Pakartotinai panaudotos arba utilizuotos pakuotės matavimo vienetas atitinka kiekvieną pakuotės vienetą, nesvarbu, ar tai pirminė, antrinė ar tretinė pakuotė, kaip apibrėžta R. 543-43 straipsnyje.</w:t>
      </w:r>
    </w:p>
    <w:p w14:paraId="5007F0D0" w14:textId="135564BA" w:rsidR="00241906" w:rsidRDefault="002540A2" w:rsidP="00241906">
      <w:r>
        <w:t>„</w:t>
      </w:r>
      <w:r w:rsidR="00241906">
        <w:t>Tačiau gamintojas gali patvirtinti kitą pakartotinai naudojamų ar utilizuojamų pakuočių matavimo vienetą, atitinkantį lygiavertę talpą, jeigu jis gali pagrįsti, kad toks lygiavertis matavimo vienetas tinkamesnis supakuotiems produktams. Šiuo atveju matavimo vienetas turi atitikti talpą, kuri lygi 0,5 l skysčių ir 0,5 kg kitais atvejais.</w:t>
      </w:r>
    </w:p>
    <w:p w14:paraId="5BAE388C" w14:textId="77777777" w:rsidR="00241906" w:rsidRDefault="00241906" w:rsidP="00241906"/>
    <w:p w14:paraId="45BC3CA8" w14:textId="77777777" w:rsidR="00241906" w:rsidRDefault="00241906" w:rsidP="00241906"/>
    <w:p w14:paraId="616FE527" w14:textId="52D6D088" w:rsidR="00241906" w:rsidRDefault="002540A2" w:rsidP="00241906">
      <w:r>
        <w:t>„</w:t>
      </w:r>
      <w:r w:rsidR="00241906">
        <w:t>R. 541-351 straipsnis. – Įpareigojimai, susiję su pakartotinai panaudotų arba utilizuotų pakuočių pateikimu rinkai, nustatomi kiekvienam gamintojui, atsakingam už ne mažiau kaip dešimties tūkstančių vienetų supakuotų produktų pateikimą rinkai per metus, ir visoms patvirtintoms ekologinėms pakavimo organizacijoms.</w:t>
      </w:r>
    </w:p>
    <w:p w14:paraId="1CB6E721" w14:textId="3865F313" w:rsidR="00241906" w:rsidRDefault="002540A2" w:rsidP="00241906">
      <w:r>
        <w:t>„</w:t>
      </w:r>
      <w:r w:rsidR="00241906">
        <w:t>Atitinkami gamintojai vykdo savo įsipareigojimus individualiai arba dalyvaudami kolektyvinėje struktūroje, kurios metinis įsipareigojimas atitinka minimalių kiekvieno nario įsipareigojimų sumą.</w:t>
      </w:r>
    </w:p>
    <w:p w14:paraId="2FCDAE49" w14:textId="1D7C828B" w:rsidR="00241906" w:rsidRDefault="002540A2" w:rsidP="00241906">
      <w:r>
        <w:t>„</w:t>
      </w:r>
      <w:r w:rsidR="00241906">
        <w:t>Prie ekologinės organizacijos prisijungę gamintojai vykdo savo įsipareigojimus per šią ekologinę organizaciją, kuri šiuo atveju atlieka kolektyvinės organizacijos vaidmenį.</w:t>
      </w:r>
    </w:p>
    <w:p w14:paraId="00A4036F" w14:textId="77777777" w:rsidR="00241906" w:rsidRDefault="00241906" w:rsidP="00241906"/>
    <w:p w14:paraId="2F2475CB" w14:textId="77777777" w:rsidR="00241906" w:rsidRDefault="00241906" w:rsidP="00241906"/>
    <w:p w14:paraId="24C7B6A1" w14:textId="032BA7DB" w:rsidR="00241906" w:rsidRDefault="002540A2" w:rsidP="00241906">
      <w:r>
        <w:t>„</w:t>
      </w:r>
      <w:r w:rsidR="00241906">
        <w:t>D. 541-352 straipsnis. – Kasmet rinkai pateiktina minimali pakartotinai naudojamų arba utilizuojamų pakuočių dalis yra tokia:</w:t>
      </w:r>
    </w:p>
    <w:p w14:paraId="1CB60137" w14:textId="77777777" w:rsidR="00241906" w:rsidRDefault="00241906" w:rsidP="00241906">
      <w:r>
        <w:t>1. Gamintojų, kurių metinė apyvarta yra mažesnė nei 20 mln. EUR, atveju:</w:t>
      </w:r>
    </w:p>
    <w:p w14:paraId="0D595817" w14:textId="77777777" w:rsidR="00241906" w:rsidRDefault="00241906" w:rsidP="00241906"/>
    <w:p w14:paraId="37950F8F" w14:textId="77777777" w:rsidR="00241906" w:rsidRDefault="00241906" w:rsidP="00241906"/>
    <w:p w14:paraId="6C82AEAF" w14:textId="77777777" w:rsidR="00241906" w:rsidRDefault="00241906" w:rsidP="00241906">
      <w:r>
        <w:t>– 5 % – 2026 m.;</w:t>
      </w:r>
    </w:p>
    <w:p w14:paraId="6C746DE7" w14:textId="77777777" w:rsidR="00241906" w:rsidRDefault="00241906" w:rsidP="00241906">
      <w:r>
        <w:t>– 10 % – 2027 m.</w:t>
      </w:r>
    </w:p>
    <w:p w14:paraId="49A91A59" w14:textId="77777777" w:rsidR="00241906" w:rsidRDefault="00241906" w:rsidP="00241906"/>
    <w:p w14:paraId="7764A3AB" w14:textId="77777777" w:rsidR="00241906" w:rsidRDefault="00241906" w:rsidP="00241906"/>
    <w:p w14:paraId="6AE7C111" w14:textId="77777777" w:rsidR="00241906" w:rsidRDefault="00241906" w:rsidP="00241906">
      <w:r>
        <w:t>2. Gamintojų, kurių metinė apyvarta yra nuo 20–50 mln. EUR, atveju:</w:t>
      </w:r>
    </w:p>
    <w:p w14:paraId="57E6A362" w14:textId="77777777" w:rsidR="00241906" w:rsidRDefault="00241906" w:rsidP="00241906"/>
    <w:p w14:paraId="4616CA55" w14:textId="77777777" w:rsidR="00241906" w:rsidRDefault="00241906" w:rsidP="00241906"/>
    <w:p w14:paraId="735CEFA6" w14:textId="77777777" w:rsidR="00241906" w:rsidRDefault="00241906" w:rsidP="00241906">
      <w:r>
        <w:lastRenderedPageBreak/>
        <w:t>– 5 % – 2025 m.;</w:t>
      </w:r>
    </w:p>
    <w:p w14:paraId="4F62AC2A" w14:textId="77777777" w:rsidR="00241906" w:rsidRDefault="00241906" w:rsidP="00241906">
      <w:r>
        <w:t>– 7 % – 2026 m.;</w:t>
      </w:r>
    </w:p>
    <w:p w14:paraId="1773A0A6" w14:textId="77777777" w:rsidR="00241906" w:rsidRDefault="00241906" w:rsidP="00241906">
      <w:r>
        <w:t>– 10 % – 2027 m.</w:t>
      </w:r>
    </w:p>
    <w:p w14:paraId="49E6CE88" w14:textId="77777777" w:rsidR="00241906" w:rsidRDefault="00241906" w:rsidP="00241906"/>
    <w:p w14:paraId="368E0329" w14:textId="77777777" w:rsidR="00241906" w:rsidRDefault="00241906" w:rsidP="00241906"/>
    <w:p w14:paraId="011C07E0" w14:textId="77777777" w:rsidR="00241906" w:rsidRDefault="00241906" w:rsidP="00241906">
      <w:r>
        <w:t>3. Gamintojų, kurių metinė apyvarta viršija 50 mln. EUR, atveju:</w:t>
      </w:r>
    </w:p>
    <w:p w14:paraId="2B66D6E5" w14:textId="77777777" w:rsidR="00241906" w:rsidRDefault="00241906" w:rsidP="00241906"/>
    <w:p w14:paraId="234EE3B7" w14:textId="77777777" w:rsidR="00241906" w:rsidRDefault="00241906" w:rsidP="00241906"/>
    <w:p w14:paraId="24829E44" w14:textId="77777777" w:rsidR="00241906" w:rsidRDefault="00241906" w:rsidP="00241906">
      <w:r>
        <w:t>– 5 % – 2023 m.;</w:t>
      </w:r>
    </w:p>
    <w:p w14:paraId="41FE4A11" w14:textId="77777777" w:rsidR="00241906" w:rsidRDefault="00241906" w:rsidP="00241906">
      <w:r>
        <w:t>– 6 % – 2024 m.;</w:t>
      </w:r>
    </w:p>
    <w:p w14:paraId="536C4893" w14:textId="77777777" w:rsidR="00241906" w:rsidRDefault="00241906" w:rsidP="00241906">
      <w:r>
        <w:t>– 7 % – 2025 m.;</w:t>
      </w:r>
    </w:p>
    <w:p w14:paraId="7C292230" w14:textId="77777777" w:rsidR="00241906" w:rsidRDefault="00241906" w:rsidP="00241906">
      <w:r>
        <w:t>– 8 % – 2026 m.;</w:t>
      </w:r>
    </w:p>
    <w:p w14:paraId="51119621" w14:textId="77777777" w:rsidR="00241906" w:rsidRDefault="00241906" w:rsidP="00241906">
      <w:r>
        <w:t>– 10 % – 2027 m.</w:t>
      </w:r>
    </w:p>
    <w:p w14:paraId="2AB95239" w14:textId="77777777" w:rsidR="00241906" w:rsidRDefault="00241906" w:rsidP="00241906"/>
    <w:p w14:paraId="22940D35" w14:textId="77777777" w:rsidR="00241906" w:rsidRDefault="00241906" w:rsidP="00241906"/>
    <w:p w14:paraId="24CB5C15" w14:textId="0AE6F1F8" w:rsidR="00241906" w:rsidRDefault="002540A2" w:rsidP="00241906">
      <w:r>
        <w:t>„</w:t>
      </w:r>
      <w:r w:rsidR="00241906">
        <w:t>R. 541-353 straipsnis. – Siekdamos D. 541-253 straipsnyje nustatytų rinkai teikiamų pakartotinai naudojamų ir utilizuojamų pakuočių srities tikslų, patvirtintos ekologinės organizacijos įgyvendina L. 541-10-3 straipsnyje numatytas moduliacijas ir prisideda prie pakuočių, įskaitant kitas prie patvirtintos kategorijos nepriskirtas pakuotes, pakartotinio naudojimo ir utilizavimo sprendimų kūrimo, visų pirma remdamosi L. 541-10-18 straipsnio V dalyje numatytomis lėšomis. Tokie įnašai teikiami kaip finansinė parama, teikiama pagal procedūras, kuriose gali dalyvauti bet kuris reikalavimus atitinkantis asmuo, teikiantis prašymą juos gauti, arba konkurso tvarka.</w:t>
      </w:r>
    </w:p>
    <w:p w14:paraId="28986374" w14:textId="77777777" w:rsidR="00241906" w:rsidRDefault="00241906" w:rsidP="00241906"/>
    <w:p w14:paraId="792C1A1A" w14:textId="77777777" w:rsidR="00241906" w:rsidRDefault="00241906" w:rsidP="00241906"/>
    <w:p w14:paraId="2BF243CB" w14:textId="3FA1E7FB" w:rsidR="00241906" w:rsidRDefault="002540A2" w:rsidP="00241906">
      <w:r>
        <w:t>„</w:t>
      </w:r>
      <w:r w:rsidR="00241906">
        <w:t>R. 541-354 straipsnis. – Kiekvienas asmuo, kuriam taikomas R. 541-351 straipsnyje nustatytas įpareigojimas, kasmet praneša L. 541-10-13 straipsnyje nurodytai administracinei institucijai apie bendrą jo arba narių rinkai pateiktų pakuočių kiekį ir pakartotinai panaudotų arba utilizuotų pakuočių dalį.“</w:t>
      </w:r>
    </w:p>
    <w:p w14:paraId="081F8F67" w14:textId="77777777" w:rsidR="00241906" w:rsidRDefault="00241906" w:rsidP="00241906"/>
    <w:p w14:paraId="3DCD0EED" w14:textId="77777777" w:rsidR="00241906" w:rsidRDefault="00241906" w:rsidP="00241906">
      <w:r>
        <w:t>3 straipsnis</w:t>
      </w:r>
    </w:p>
    <w:p w14:paraId="7EC26FE3" w14:textId="77777777" w:rsidR="00241906" w:rsidRDefault="00241906" w:rsidP="00241906"/>
    <w:p w14:paraId="044B56D9" w14:textId="77777777" w:rsidR="00241906" w:rsidRDefault="00241906" w:rsidP="00241906"/>
    <w:p w14:paraId="594F6E37" w14:textId="77777777" w:rsidR="00241906" w:rsidRDefault="00241906" w:rsidP="00241906">
      <w:r>
        <w:t>Aplinkos kodekso R. 543-54 straipsnio 2 punktas pakeičiamas taip:</w:t>
      </w:r>
    </w:p>
    <w:p w14:paraId="57441456" w14:textId="77777777" w:rsidR="00241906" w:rsidRDefault="00241906" w:rsidP="00241906">
      <w:r>
        <w:t>„2) gamintojas – asmuo, turintis šį statusą pagal R. 541-350 straipsnį, kalbant apie pakuotes, patenkančias į šio straipsnio 1 punkto taikymo sritį.“</w:t>
      </w:r>
    </w:p>
    <w:p w14:paraId="69CD17B5" w14:textId="77777777" w:rsidR="00241906" w:rsidRDefault="00241906" w:rsidP="00241906"/>
    <w:p w14:paraId="7C136D3E" w14:textId="77777777" w:rsidR="00241906" w:rsidRDefault="00241906" w:rsidP="00241906">
      <w:r>
        <w:t>4 straipsnis</w:t>
      </w:r>
    </w:p>
    <w:p w14:paraId="1052D258" w14:textId="77777777" w:rsidR="00241906" w:rsidRDefault="00241906" w:rsidP="00241906"/>
    <w:p w14:paraId="545C4652" w14:textId="77777777" w:rsidR="00241906" w:rsidRDefault="00241906" w:rsidP="00241906"/>
    <w:p w14:paraId="73029526" w14:textId="77777777" w:rsidR="00241906" w:rsidRDefault="00241906" w:rsidP="00241906">
      <w:r>
        <w:t>Šio dekreto nuostatos įsigalioja 2023 m. sausio 1 d.</w:t>
      </w:r>
    </w:p>
    <w:p w14:paraId="4520B915" w14:textId="77777777" w:rsidR="00241906" w:rsidRDefault="00241906" w:rsidP="00241906">
      <w:r>
        <w:t>Tačiau jos taikomos tik nuo 2025 m. sausio 1 d. produktų pakuotėms, kurias pagal Kaimo ir jūrų žuvininkystės kodekso L. 641-1–L. 641-13 straipsniuose numatytą kokybės ir kilmės identifikavimo ženklų specifikaciją draudžiama pakartotinai naudoti arba utilizuoti.</w:t>
      </w:r>
    </w:p>
    <w:p w14:paraId="13693239" w14:textId="77777777" w:rsidR="00241906" w:rsidRDefault="00241906" w:rsidP="00241906"/>
    <w:p w14:paraId="45B87525" w14:textId="77777777" w:rsidR="00241906" w:rsidRDefault="00241906" w:rsidP="00241906">
      <w:r>
        <w:t>5 straipsnis</w:t>
      </w:r>
    </w:p>
    <w:p w14:paraId="5072EE5F" w14:textId="77777777" w:rsidR="00241906" w:rsidRDefault="00241906" w:rsidP="00241906"/>
    <w:p w14:paraId="642F9BDC" w14:textId="77777777" w:rsidR="00241906" w:rsidRDefault="00241906" w:rsidP="00241906"/>
    <w:p w14:paraId="117B2F9A" w14:textId="77777777" w:rsidR="00241906" w:rsidRDefault="00241906" w:rsidP="00241906">
      <w:r>
        <w:t>Už šio dekreto, kuris bus paskelbtas Prancūzijos Respublikos oficialiajame leidinyje, įgyvendinimą atsako ekologinės pertvarkos ministras bei žemės ūkio ir maisto sektoriaus ministras, atsižvelgdami į savo atitinkamą kompetenciją.</w:t>
      </w:r>
    </w:p>
    <w:p w14:paraId="3DDDD0E8" w14:textId="77777777" w:rsidR="00241906" w:rsidRDefault="00241906" w:rsidP="00241906"/>
    <w:p w14:paraId="01A42356" w14:textId="77777777" w:rsidR="00241906" w:rsidRDefault="00241906" w:rsidP="00241906"/>
    <w:p w14:paraId="10EC3F8F" w14:textId="77777777" w:rsidR="00241906" w:rsidRDefault="00241906" w:rsidP="00241906">
      <w:r>
        <w:t>2022 m. balandžio 8 d.</w:t>
      </w:r>
    </w:p>
    <w:p w14:paraId="524F15F5" w14:textId="77777777" w:rsidR="00241906" w:rsidRDefault="00241906" w:rsidP="00241906"/>
    <w:p w14:paraId="3F0A4882" w14:textId="77777777" w:rsidR="00241906" w:rsidRDefault="00241906" w:rsidP="00241906"/>
    <w:p w14:paraId="088C85FC" w14:textId="77777777" w:rsidR="00241906" w:rsidRDefault="00241906" w:rsidP="00241906">
      <w:r>
        <w:t>Jean Castex</w:t>
      </w:r>
    </w:p>
    <w:p w14:paraId="11FCD776" w14:textId="77777777" w:rsidR="00241906" w:rsidRDefault="00241906" w:rsidP="00241906">
      <w:r>
        <w:t>Ministro Pirmininko vardu:</w:t>
      </w:r>
    </w:p>
    <w:p w14:paraId="2BE28536" w14:textId="77777777" w:rsidR="00241906" w:rsidRDefault="00241906" w:rsidP="00241906"/>
    <w:p w14:paraId="2C1D3D10" w14:textId="77777777" w:rsidR="00241906" w:rsidRDefault="00241906" w:rsidP="00241906"/>
    <w:p w14:paraId="78BC5D7C" w14:textId="414D61CC" w:rsidR="00241906" w:rsidRDefault="00241906" w:rsidP="00241906">
      <w:r>
        <w:t>Ekologinės pertvarkos ministrė</w:t>
      </w:r>
      <w:r w:rsidR="002540A2">
        <w:t>,</w:t>
      </w:r>
    </w:p>
    <w:p w14:paraId="6D5B539B" w14:textId="77777777" w:rsidR="00241906" w:rsidRDefault="00241906" w:rsidP="00241906">
      <w:r>
        <w:t>Barbara Pompili</w:t>
      </w:r>
    </w:p>
    <w:p w14:paraId="63A3615C" w14:textId="77777777" w:rsidR="00241906" w:rsidRDefault="00241906" w:rsidP="00241906"/>
    <w:p w14:paraId="0DDAF099" w14:textId="77777777" w:rsidR="00241906" w:rsidRDefault="00241906" w:rsidP="00241906"/>
    <w:p w14:paraId="234CDFD2" w14:textId="50ADB23D" w:rsidR="00241906" w:rsidRDefault="00241906" w:rsidP="00241906">
      <w:r>
        <w:t>Žemės ūkio ir maisto sektoriaus ministras</w:t>
      </w:r>
      <w:r w:rsidR="002540A2">
        <w:t>,</w:t>
      </w:r>
    </w:p>
    <w:p w14:paraId="573344A5" w14:textId="77777777" w:rsidR="00241906" w:rsidRDefault="00241906" w:rsidP="00241906">
      <w:r>
        <w:t>Julien Denomardie</w:t>
      </w:r>
    </w:p>
    <w:p w14:paraId="64DD411C" w14:textId="77777777" w:rsidR="0090249B" w:rsidRDefault="0090249B"/>
    <w:sectPr w:rsidR="0090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06"/>
    <w:rsid w:val="00241906"/>
    <w:rsid w:val="002540A2"/>
    <w:rsid w:val="00902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0077"/>
  <w15:chartTrackingRefBased/>
  <w15:docId w15:val="{3D45F1B5-9C43-4516-8FC3-0AA1642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1349</Words>
  <Characters>9202</Characters>
  <Application>Microsoft Office Word</Application>
  <DocSecurity>0</DocSecurity>
  <Lines>214</Lines>
  <Paragraphs>98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2022-06-30T13:31:00Z</dcterms:created>
  <dcterms:modified xsi:type="dcterms:W3CDTF">2022-06-30T13:31:00Z</dcterms:modified>
</cp:coreProperties>
</file>