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9010"/>
      </w:tblGrid>
      <w:tr w:rsidR="00FD36C9" w:rsidRPr="00FD36C9" w14:paraId="714372B5" w14:textId="77777777" w:rsidTr="00FD36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69E482B" w14:textId="77777777" w:rsidR="00FD36C9" w:rsidRPr="00FD36C9" w:rsidRDefault="00FD36C9" w:rsidP="00FD36C9">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http://www.ejustice.just.fgov.be/eli/besluit/2019/04/26/2019012788/justel</w:t>
            </w:r>
          </w:p>
        </w:tc>
      </w:tr>
    </w:tbl>
    <w:p w14:paraId="439488D5"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FD36C9" w:rsidRPr="00FD36C9" w14:paraId="4FF98AE0"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4522F9E" w14:textId="77777777" w:rsidR="00FD36C9" w:rsidRPr="00FD36C9" w:rsidRDefault="00FD36C9" w:rsidP="00FD36C9">
            <w:pPr>
              <w:spacing w:after="0" w:line="240" w:lineRule="auto"/>
              <w:rPr>
                <w:rFonts w:ascii="Times New Roman" w:eastAsia="Times New Roman" w:hAnsi="Times New Roman" w:cs="Times New Roman"/>
                <w:sz w:val="24"/>
                <w:szCs w:val="24"/>
                <w:lang w:val="nl-BE" w:eastAsia="fr-BE"/>
              </w:rPr>
            </w:pPr>
          </w:p>
        </w:tc>
      </w:tr>
      <w:tr w:rsidR="00FD36C9" w:rsidRPr="00FD36C9" w14:paraId="5DCDE42E"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351A258"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Τίτλος</w:t>
            </w:r>
          </w:p>
        </w:tc>
      </w:tr>
      <w:tr w:rsidR="00FD36C9" w:rsidRPr="00FD36C9" w14:paraId="277D4EDB"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EB7AD3A" w14:textId="0D05086D"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26 Απριλίου 2019. Βασιλικό διάταγμα που τροποποιεί το βασιλικό διάταγμα της 5ης Φεβρουαρίου 2016 σχετικά με την παρασκευή και την εμπορία προϊόντων καπνού</w:t>
            </w:r>
            <w:r w:rsidR="003043E7">
              <w:rPr>
                <w:rFonts w:ascii="Times New Roman" w:hAnsi="Times New Roman"/>
                <w:b/>
                <w:sz w:val="24"/>
              </w:rPr>
              <w:br/>
            </w:r>
            <w:r w:rsidR="003043E7">
              <w:rPr>
                <w:rFonts w:ascii="Times New Roman" w:hAnsi="Times New Roman"/>
                <w:b/>
                <w:sz w:val="24"/>
              </w:rPr>
              <w:br/>
            </w:r>
            <w:r>
              <w:rPr>
                <w:rFonts w:ascii="Times New Roman" w:hAnsi="Times New Roman"/>
                <w:b/>
                <w:color w:val="FF0000"/>
                <w:sz w:val="24"/>
              </w:rPr>
              <w:t>Πηγή: </w:t>
            </w:r>
            <w:r>
              <w:rPr>
                <w:rFonts w:ascii="Times New Roman" w:hAnsi="Times New Roman"/>
                <w:b/>
                <w:sz w:val="24"/>
              </w:rPr>
              <w:t xml:space="preserve">ΔΗΜΟΣΙΑ ΥΓΕΙΑ, ΑΣΦΑΛΕΙΑ ΤΡΟΦΙΚΗΣ ΑΛΥΣΙΔΑΣ ΚΑΙ ΠΕΡΙΒΑΛΛΟΝ </w:t>
            </w:r>
            <w:r>
              <w:rPr>
                <w:rFonts w:ascii="Times New Roman" w:hAnsi="Times New Roman"/>
                <w:b/>
                <w:sz w:val="24"/>
              </w:rPr>
              <w:br/>
            </w:r>
            <w:r>
              <w:rPr>
                <w:rFonts w:ascii="Times New Roman" w:hAnsi="Times New Roman"/>
                <w:b/>
                <w:color w:val="FF0000"/>
                <w:sz w:val="24"/>
              </w:rPr>
              <w:t>Δημοσίευση: </w:t>
            </w:r>
            <w:r>
              <w:rPr>
                <w:rFonts w:ascii="Times New Roman" w:hAnsi="Times New Roman"/>
                <w:b/>
                <w:sz w:val="24"/>
              </w:rPr>
              <w:t xml:space="preserve">20-06-2019 </w:t>
            </w:r>
            <w:r>
              <w:rPr>
                <w:rFonts w:ascii="Times New Roman" w:hAnsi="Times New Roman"/>
                <w:b/>
                <w:color w:val="FF0000"/>
                <w:sz w:val="24"/>
              </w:rPr>
              <w:t>αριθμός: </w:t>
            </w:r>
            <w:r>
              <w:rPr>
                <w:rFonts w:ascii="Times New Roman" w:hAnsi="Times New Roman"/>
                <w:b/>
                <w:sz w:val="24"/>
              </w:rPr>
              <w:t>  2019012788</w:t>
            </w:r>
            <w:r>
              <w:rPr>
                <w:rFonts w:ascii="Times New Roman" w:hAnsi="Times New Roman"/>
                <w:b/>
                <w:color w:val="FF0000"/>
                <w:sz w:val="24"/>
              </w:rPr>
              <w:t xml:space="preserve"> σελίδα: </w:t>
            </w:r>
            <w:r>
              <w:rPr>
                <w:rFonts w:ascii="Times New Roman" w:hAnsi="Times New Roman"/>
                <w:b/>
                <w:sz w:val="24"/>
              </w:rPr>
              <w:t>63631      </w:t>
            </w:r>
            <w:r>
              <w:rPr>
                <w:rFonts w:ascii="Times New Roman" w:hAnsi="Times New Roman"/>
                <w:b/>
                <w:color w:val="FF0000"/>
                <w:sz w:val="24"/>
              </w:rPr>
              <w:t xml:space="preserve"> PDF: </w:t>
            </w:r>
            <w:r>
              <w:rPr>
                <w:rFonts w:ascii="Times New Roman" w:hAnsi="Times New Roman"/>
                <w:b/>
                <w:sz w:val="24"/>
              </w:rPr>
              <w:t>  </w:t>
            </w:r>
            <w:hyperlink r:id="rId4" w:anchor="Page571" w:tgtFrame="_blank" w:history="1">
              <w:r>
                <w:rPr>
                  <w:rFonts w:ascii="Times New Roman" w:hAnsi="Times New Roman"/>
                  <w:b/>
                  <w:color w:val="0000FF"/>
                  <w:sz w:val="24"/>
                  <w:u w:val="single"/>
                </w:rPr>
                <w:t>αρχική έκδοση</w:t>
              </w:r>
            </w:hyperlink>
            <w:r>
              <w:rPr>
                <w:rFonts w:ascii="Times New Roman" w:hAnsi="Times New Roman"/>
                <w:b/>
                <w:sz w:val="24"/>
              </w:rPr>
              <w:t>    </w:t>
            </w:r>
            <w:r>
              <w:rPr>
                <w:rFonts w:ascii="Times New Roman" w:hAnsi="Times New Roman"/>
                <w:b/>
                <w:sz w:val="24"/>
              </w:rPr>
              <w:br/>
            </w:r>
            <w:r>
              <w:rPr>
                <w:rFonts w:ascii="Times New Roman" w:hAnsi="Times New Roman"/>
                <w:b/>
                <w:color w:val="FF0000"/>
                <w:sz w:val="24"/>
              </w:rPr>
              <w:t>Αριθμός αρχείου: </w:t>
            </w:r>
            <w:r>
              <w:rPr>
                <w:rFonts w:ascii="Times New Roman" w:hAnsi="Times New Roman"/>
                <w:b/>
                <w:sz w:val="24"/>
              </w:rPr>
              <w:t>2019-04-26/33</w:t>
            </w:r>
            <w:r>
              <w:rPr>
                <w:rFonts w:ascii="Times New Roman" w:hAnsi="Times New Roman"/>
                <w:b/>
                <w:sz w:val="24"/>
              </w:rPr>
              <w:br/>
            </w:r>
            <w:r>
              <w:rPr>
                <w:rFonts w:ascii="Times New Roman" w:hAnsi="Times New Roman"/>
                <w:b/>
                <w:color w:val="FF0000"/>
                <w:sz w:val="24"/>
              </w:rPr>
              <w:t>Έναρξη ισχύος: </w:t>
            </w:r>
            <w:r>
              <w:rPr>
                <w:rFonts w:ascii="Times New Roman" w:hAnsi="Times New Roman"/>
                <w:b/>
                <w:sz w:val="24"/>
              </w:rPr>
              <w:t>30-06-2019</w:t>
            </w:r>
            <w:r>
              <w:rPr>
                <w:rFonts w:ascii="Times New Roman" w:hAnsi="Times New Roman"/>
                <w:b/>
                <w:sz w:val="24"/>
              </w:rPr>
              <w:br/>
            </w:r>
            <w:r>
              <w:rPr>
                <w:rFonts w:ascii="Times New Roman" w:hAnsi="Times New Roman"/>
                <w:b/>
                <w:sz w:val="24"/>
              </w:rPr>
              <w:br/>
            </w:r>
            <w:r>
              <w:rPr>
                <w:rFonts w:ascii="Times New Roman" w:hAnsi="Times New Roman"/>
                <w:b/>
                <w:color w:val="FF0000"/>
                <w:sz w:val="24"/>
              </w:rPr>
              <w:t>Αυτό το κείμενο τροποποιεί το ακόλουθο κείμενο </w:t>
            </w:r>
            <w:r>
              <w:rPr>
                <w:rFonts w:ascii="Times New Roman" w:hAnsi="Times New Roman"/>
                <w:b/>
                <w:sz w:val="24"/>
              </w:rPr>
              <w:t>:</w:t>
            </w:r>
            <w:hyperlink r:id="rId5" w:tgtFrame="_blank" w:history="1">
              <w:r>
                <w:rPr>
                  <w:rFonts w:ascii="Times New Roman" w:hAnsi="Times New Roman"/>
                  <w:b/>
                  <w:color w:val="0000FF"/>
                  <w:sz w:val="24"/>
                  <w:u w:val="single"/>
                </w:rPr>
                <w:t>2016024043</w:t>
              </w:r>
            </w:hyperlink>
            <w:r>
              <w:rPr>
                <w:rFonts w:ascii="Times New Roman" w:hAnsi="Times New Roman"/>
                <w:b/>
                <w:sz w:val="24"/>
              </w:rPr>
              <w:t>       </w:t>
            </w:r>
          </w:p>
        </w:tc>
      </w:tr>
    </w:tbl>
    <w:p w14:paraId="0D46F7A9"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6"/>
        <w:gridCol w:w="920"/>
        <w:gridCol w:w="934"/>
      </w:tblGrid>
      <w:tr w:rsidR="00FD36C9" w:rsidRPr="00FD36C9" w14:paraId="1AF1FEE0" w14:textId="77777777" w:rsidTr="00FD36C9">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7697C889"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Πίνακας περιεχομένων</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7F52E2D" w14:textId="77777777" w:rsidR="00FD36C9" w:rsidRPr="00FD36C9" w:rsidRDefault="008D6C3A" w:rsidP="00FD36C9">
            <w:pPr>
              <w:spacing w:after="0" w:line="240" w:lineRule="auto"/>
              <w:jc w:val="center"/>
              <w:rPr>
                <w:rFonts w:ascii="Times New Roman" w:eastAsia="Times New Roman" w:hAnsi="Times New Roman" w:cs="Times New Roman"/>
                <w:b/>
                <w:bCs/>
                <w:sz w:val="24"/>
                <w:szCs w:val="24"/>
              </w:rPr>
            </w:pPr>
            <w:hyperlink r:id="rId6" w:anchor="κείμενο" w:history="1">
              <w:r w:rsidR="00FD36C9">
                <w:rPr>
                  <w:rFonts w:ascii="Times New Roman" w:hAnsi="Times New Roman"/>
                  <w:b/>
                  <w:color w:val="0000FF"/>
                  <w:sz w:val="24"/>
                  <w:u w:val="single"/>
                </w:rPr>
                <w:t>Κείμενο</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F9384F" w14:textId="77777777" w:rsidR="00FD36C9" w:rsidRPr="00FD36C9" w:rsidRDefault="008D6C3A" w:rsidP="00FD36C9">
            <w:pPr>
              <w:spacing w:after="0" w:line="240" w:lineRule="auto"/>
              <w:jc w:val="center"/>
              <w:rPr>
                <w:rFonts w:ascii="Times New Roman" w:eastAsia="Times New Roman" w:hAnsi="Times New Roman" w:cs="Times New Roman"/>
                <w:b/>
                <w:bCs/>
                <w:sz w:val="24"/>
                <w:szCs w:val="24"/>
              </w:rPr>
            </w:pPr>
            <w:hyperlink r:id="rId7" w:anchor="αρχή" w:history="1">
              <w:r w:rsidR="00FD36C9">
                <w:rPr>
                  <w:rFonts w:ascii="Times New Roman" w:hAnsi="Times New Roman"/>
                  <w:b/>
                  <w:color w:val="0000FF"/>
                  <w:sz w:val="24"/>
                  <w:u w:val="single"/>
                </w:rPr>
                <w:t xml:space="preserve">Έναρξη </w:t>
              </w:r>
            </w:hyperlink>
          </w:p>
        </w:tc>
      </w:tr>
      <w:tr w:rsidR="00FD36C9" w:rsidRPr="00FD36C9" w14:paraId="2DA5C755"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50CB987D"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Άρθρο 1-19</w:t>
            </w:r>
          </w:p>
        </w:tc>
      </w:tr>
    </w:tbl>
    <w:p w14:paraId="4BDCCC23"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FD36C9" w:rsidRPr="00FD36C9" w14:paraId="4C8A3384"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09046C2"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Κείμενο</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9F77DD4" w14:textId="77777777" w:rsidR="00FD36C9" w:rsidRPr="00FD36C9" w:rsidRDefault="008D6C3A" w:rsidP="00FD36C9">
            <w:pPr>
              <w:spacing w:after="0" w:line="240" w:lineRule="auto"/>
              <w:jc w:val="center"/>
              <w:rPr>
                <w:rFonts w:ascii="Times New Roman" w:eastAsia="Times New Roman" w:hAnsi="Times New Roman" w:cs="Times New Roman"/>
                <w:b/>
                <w:bCs/>
                <w:sz w:val="24"/>
                <w:szCs w:val="24"/>
              </w:rPr>
            </w:pPr>
            <w:hyperlink r:id="rId8" w:anchor="πίνακας περιεχομένων" w:history="1">
              <w:r w:rsidR="00FD36C9">
                <w:rPr>
                  <w:rFonts w:ascii="Times New Roman" w:hAnsi="Times New Roman"/>
                  <w:b/>
                  <w:color w:val="0000FF"/>
                  <w:sz w:val="24"/>
                  <w:u w:val="single"/>
                </w:rPr>
                <w:t>Πίνακας περιεχομένων</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6A329DF" w14:textId="77777777" w:rsidR="00FD36C9" w:rsidRPr="00FD36C9" w:rsidRDefault="008D6C3A" w:rsidP="00FD36C9">
            <w:pPr>
              <w:spacing w:after="0" w:line="240" w:lineRule="auto"/>
              <w:jc w:val="center"/>
              <w:rPr>
                <w:rFonts w:ascii="Times New Roman" w:eastAsia="Times New Roman" w:hAnsi="Times New Roman" w:cs="Times New Roman"/>
                <w:b/>
                <w:bCs/>
                <w:sz w:val="24"/>
                <w:szCs w:val="24"/>
              </w:rPr>
            </w:pPr>
            <w:hyperlink r:id="rId9" w:anchor="αρχή" w:history="1">
              <w:r w:rsidR="00FD36C9">
                <w:rPr>
                  <w:rFonts w:ascii="Times New Roman" w:hAnsi="Times New Roman"/>
                  <w:b/>
                  <w:color w:val="0000FF"/>
                  <w:sz w:val="24"/>
                  <w:u w:val="single"/>
                </w:rPr>
                <w:t xml:space="preserve">Έναρξη </w:t>
              </w:r>
            </w:hyperlink>
          </w:p>
        </w:tc>
      </w:tr>
      <w:bookmarkStart w:id="3" w:name="Art.1"/>
      <w:tr w:rsidR="00FD36C9" w:rsidRPr="00FD36C9" w14:paraId="7C56B6EE"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6CE7312F" w14:textId="3BEEB97F" w:rsidR="00FD36C9" w:rsidRPr="00FD36C9" w:rsidRDefault="008B6803"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fldChar w:fldCharType="begin"/>
            </w:r>
            <w:r>
              <w:rPr>
                <w:rFonts w:ascii="Times New Roman" w:hAnsi="Times New Roman"/>
                <w:b/>
                <w:sz w:val="24"/>
              </w:rPr>
              <w:instrText xml:space="preserve"> HYPERLINK "http://www.ejustice.just.fgov.be/cgi_loi/loi_a1.pl?language=nl&amp;la=N&amp;cn=2019042633&amp;table_name=wet&amp;&amp;caller=list&amp;N&amp;fromtab=wet&amp;tri=dd+AS+RANK&amp;rech=1&amp;numero=1&amp;sql=(κείμενο+περιέχει+(" </w:instrText>
            </w:r>
            <w:r>
              <w:rPr>
                <w:rFonts w:ascii="Times New Roman" w:hAnsi="Times New Roman"/>
                <w:b/>
                <w:sz w:val="24"/>
              </w:rPr>
            </w:r>
            <w:r>
              <w:rPr>
                <w:rFonts w:ascii="Times New Roman" w:hAnsi="Times New Roman"/>
                <w:b/>
                <w:sz w:val="24"/>
              </w:rPr>
              <w:fldChar w:fldCharType="separate"/>
            </w:r>
            <w:r w:rsidR="00FD36C9" w:rsidRPr="008B6803">
              <w:rPr>
                <w:rStyle w:val="Hyperlink"/>
                <w:rFonts w:ascii="Times New Roman" w:hAnsi="Times New Roman"/>
                <w:b/>
                <w:sz w:val="24"/>
              </w:rPr>
              <w:t>Άρθρο</w:t>
            </w:r>
            <w:r>
              <w:rPr>
                <w:rFonts w:ascii="Times New Roman" w:hAnsi="Times New Roman"/>
                <w:b/>
                <w:sz w:val="24"/>
              </w:rPr>
              <w:fldChar w:fldCharType="end"/>
            </w:r>
            <w:r w:rsidR="00FD36C9">
              <w:rPr>
                <w:rFonts w:ascii="Times New Roman" w:hAnsi="Times New Roman"/>
                <w:b/>
                <w:sz w:val="24"/>
              </w:rPr>
              <w:t> </w:t>
            </w:r>
            <w:bookmarkEnd w:id="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"http://www.ejustice.just.fgov.be/cgi_loi/loi_a1.pl?language=nl&amp;la=N&amp;cn=2019042633&amp;table_name=wet&amp;&amp;caller=list&amp;N&amp;fromtab=wet&amp;tri=dd+AS+RANK&amp;rech=1&amp;numero=1&amp;sql=(κείμενο+περιέχει+("))" \l "Άρθρο 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1</w:t>
            </w:r>
            <w:r w:rsidR="00FD36C9" w:rsidRPr="00FD36C9">
              <w:rPr>
                <w:rFonts w:ascii="Times New Roman" w:eastAsia="Times New Roman" w:hAnsi="Times New Roman" w:cs="Times New Roman"/>
                <w:b/>
                <w:sz w:val="24"/>
              </w:rPr>
              <w:fldChar w:fldCharType="end"/>
            </w:r>
            <w:r w:rsidR="00FD36C9">
              <w:rPr>
                <w:rFonts w:ascii="Times New Roman" w:hAnsi="Times New Roman"/>
                <w:b/>
                <w:sz w:val="24"/>
              </w:rPr>
              <w:t>. Στον τίτλο του βασιλικού διατάγματος της 5ης Φεβρουαρίου 2016 σχετικά με την παρασκευή και την εμπορία προϊόντων καπνού, οι λέξεις «προϊόντα καπνού» και «προϊόντα καπνού» αντικαθίστανται από τις λέξεις «προϊόντα με βάση τον καπνό και φυτικά προϊόντα καπνίσματος».</w:t>
            </w:r>
            <w:r w:rsidR="00FD36C9">
              <w:rPr>
                <w:rFonts w:ascii="Times New Roman" w:hAnsi="Times New Roman"/>
                <w:b/>
                <w:sz w:val="24"/>
              </w:rPr>
              <w:br/>
            </w:r>
            <w:r w:rsidR="00FD36C9">
              <w:rPr>
                <w:rFonts w:ascii="Times New Roman" w:hAnsi="Times New Roman"/>
                <w:b/>
                <w:sz w:val="24"/>
              </w:rPr>
              <w:br/>
              <w:t>  </w:t>
            </w:r>
            <w:bookmarkStart w:id="4" w:name="Art.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"http://www.ejustice.just.fgov.be/cgi_loi/loi_a1.pl?language=nl&amp;la=N&amp;cn=2019042633&amp;table_name=wet&amp;&amp;caller=list&amp;N&amp;fromtab=wet&amp;tri=dd+AS+RANK&amp;rech=1&amp;numero=1&amp;sql=(κείμενο+περιέχει+("))" \l "Άρθ.1"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Άρθ.</w:t>
            </w:r>
            <w:r w:rsidR="00FD36C9" w:rsidRPr="00FD36C9">
              <w:rPr>
                <w:rFonts w:ascii="Times New Roman" w:eastAsia="Times New Roman" w:hAnsi="Times New Roman" w:cs="Times New Roman"/>
                <w:b/>
                <w:sz w:val="24"/>
              </w:rPr>
              <w:fldChar w:fldCharType="end"/>
            </w:r>
            <w:bookmarkEnd w:id="4"/>
            <w:r w:rsidR="00FD36C9">
              <w:rPr>
                <w:rFonts w:ascii="Times New Roman" w:hAnsi="Times New Roman"/>
                <w:b/>
                <w:sz w:val="24"/>
              </w:rPr>
              <w:t> </w:t>
            </w:r>
            <w:hyperlink r:id="rId10" w:anchor="Άρθρο 3" w:history="1">
              <w:r w:rsidR="00FD36C9">
                <w:rPr>
                  <w:rFonts w:ascii="Times New Roman" w:hAnsi="Times New Roman"/>
                  <w:b/>
                  <w:color w:val="0000FF"/>
                  <w:sz w:val="24"/>
                  <w:u w:val="single"/>
                </w:rPr>
                <w:t>2</w:t>
              </w:r>
            </w:hyperlink>
            <w:r w:rsidR="00FD36C9">
              <w:rPr>
                <w:rFonts w:ascii="Times New Roman" w:hAnsi="Times New Roman"/>
                <w:b/>
                <w:sz w:val="24"/>
              </w:rPr>
              <w:t>. Στον τίτλο των κεφαλαίων 3 και 6 και των άρθρων 7, 8, 9, 10, 13 και 14 του ίδιου διατάγματος, οι λέξεις «προϊόντα καπνού» αντικαθίσταται κάθε φορά από τις λέξεις «προϊόντα με βάση τον καπνό».</w:t>
            </w:r>
            <w:r w:rsidR="00FD36C9">
              <w:rPr>
                <w:rFonts w:ascii="Times New Roman" w:hAnsi="Times New Roman"/>
                <w:b/>
                <w:sz w:val="24"/>
              </w:rPr>
              <w:br/>
            </w:r>
            <w:r w:rsidR="00FD36C9">
              <w:rPr>
                <w:rFonts w:ascii="Times New Roman" w:hAnsi="Times New Roman"/>
                <w:b/>
                <w:sz w:val="24"/>
              </w:rPr>
              <w:br/>
              <w:t>  </w:t>
            </w:r>
            <w:bookmarkStart w:id="5" w:name="Art.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"http://www.ejustice.just.fgov.be/cgi_loi/loi_a1.pl?language=nl&amp;la=N&amp;cn=2019042633&amp;table_name=wet&amp;&amp;caller=list&amp;N&amp;fromtab=wet&amp;tri=dd+AS+RANK&amp;rech=1&amp;numero=1&amp;sql=(κείμενο+περιέχει+("))" \l "Άρθρο 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Άρθ.</w:t>
            </w:r>
            <w:r w:rsidR="00FD36C9" w:rsidRPr="00FD36C9">
              <w:rPr>
                <w:rFonts w:ascii="Times New Roman" w:eastAsia="Times New Roman" w:hAnsi="Times New Roman" w:cs="Times New Roman"/>
                <w:b/>
                <w:sz w:val="24"/>
              </w:rPr>
              <w:fldChar w:fldCharType="end"/>
            </w:r>
            <w:bookmarkEnd w:id="5"/>
            <w:r w:rsidR="00FD36C9">
              <w:rPr>
                <w:rFonts w:ascii="Times New Roman" w:hAnsi="Times New Roman"/>
                <w:b/>
                <w:sz w:val="24"/>
              </w:rPr>
              <w:t> </w:t>
            </w:r>
            <w:hyperlink r:id="rId11" w:anchor="Άρθρο 4" w:history="1">
              <w:r w:rsidR="00FD36C9">
                <w:rPr>
                  <w:rFonts w:ascii="Times New Roman" w:hAnsi="Times New Roman"/>
                  <w:b/>
                  <w:color w:val="0000FF"/>
                  <w:sz w:val="24"/>
                  <w:u w:val="single"/>
                </w:rPr>
                <w:t>3</w:t>
              </w:r>
            </w:hyperlink>
            <w:r w:rsidR="00FD36C9">
              <w:rPr>
                <w:rFonts w:ascii="Times New Roman" w:hAnsi="Times New Roman"/>
                <w:b/>
                <w:sz w:val="24"/>
              </w:rPr>
              <w:t>. Στα άρθρα 2, 4, 5, 6, 7, 8, 10, 11 και 19 του ίδιου διατάγματος, οι λέξεις «προϊόντα καπνού» αντικαθίσταται κάθε φορά από τις λέξεις «προϊόντα με βάση τον καπνό». Στα άρθρα 2, 4, 5, 6, 11 και 14 του ίδιου διατάγματος, οι λέξεις «προϊόν καπνού» αντικαθίσταται από τις λέξεις «προϊόν με βάση τον καπνό».</w:t>
            </w:r>
            <w:r w:rsidR="00FD36C9">
              <w:rPr>
                <w:rFonts w:ascii="Times New Roman" w:hAnsi="Times New Roman"/>
                <w:b/>
                <w:sz w:val="24"/>
              </w:rPr>
              <w:br/>
            </w:r>
            <w:r w:rsidR="00FD36C9">
              <w:rPr>
                <w:rFonts w:ascii="Times New Roman" w:hAnsi="Times New Roman"/>
                <w:b/>
                <w:sz w:val="24"/>
              </w:rPr>
              <w:br/>
              <w:t>  </w:t>
            </w:r>
            <w:bookmarkStart w:id="6" w:name="Art.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"http://www.ejustice.just.fgov.be/cgi_loi/loi_a1.pl?language=nl&amp;la=N&amp;cn=2019042633&amp;table_name=wet&amp;&amp;caller=list&amp;N&amp;fromtab=wet&amp;tri=dd+AS+RANK&amp;rech=1&amp;numero=1&amp;sql=(κείμενο+περιέχει+("))" \l "Άρθρο 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Άρθ.</w:t>
            </w:r>
            <w:r w:rsidR="00FD36C9" w:rsidRPr="00FD36C9">
              <w:rPr>
                <w:rFonts w:ascii="Times New Roman" w:eastAsia="Times New Roman" w:hAnsi="Times New Roman" w:cs="Times New Roman"/>
                <w:b/>
                <w:sz w:val="24"/>
              </w:rPr>
              <w:fldChar w:fldCharType="end"/>
            </w:r>
            <w:bookmarkEnd w:id="6"/>
            <w:r w:rsidR="00FD36C9">
              <w:rPr>
                <w:rFonts w:ascii="Times New Roman" w:hAnsi="Times New Roman"/>
                <w:b/>
                <w:sz w:val="24"/>
              </w:rPr>
              <w:t> </w:t>
            </w:r>
            <w:hyperlink r:id="rId12" w:anchor="Άρθρο 5" w:history="1">
              <w:r w:rsidR="00FD36C9">
                <w:rPr>
                  <w:rFonts w:ascii="Times New Roman" w:hAnsi="Times New Roman"/>
                  <w:b/>
                  <w:color w:val="0000FF"/>
                  <w:sz w:val="24"/>
                  <w:u w:val="single"/>
                </w:rPr>
                <w:t>4</w:t>
              </w:r>
            </w:hyperlink>
            <w:r w:rsidR="00FD36C9">
              <w:rPr>
                <w:rFonts w:ascii="Times New Roman" w:hAnsi="Times New Roman"/>
                <w:b/>
                <w:sz w:val="24"/>
              </w:rPr>
              <w:t>. Στο άρθρο 2 του ίδιου διατάγματος, εισάγονται οι ακόλουθες τροποποιήσεις:</w:t>
            </w:r>
            <w:r w:rsidR="00FD36C9">
              <w:rPr>
                <w:rFonts w:ascii="Times New Roman" w:hAnsi="Times New Roman"/>
                <w:b/>
                <w:sz w:val="24"/>
              </w:rPr>
              <w:br/>
              <w:t>  α) εισάγεται το 14°/1 με την εξής διατύπωση:</w:t>
            </w:r>
            <w:r w:rsidR="00FD36C9">
              <w:rPr>
                <w:rFonts w:ascii="Times New Roman" w:hAnsi="Times New Roman"/>
                <w:b/>
                <w:sz w:val="24"/>
              </w:rPr>
              <w:br/>
              <w:t>  « συσκευή 14°/1: κάθε διάταξη ή εξάρτημα της εν λόγω διάταξης, απαραίτητη για την κατανάλωση ή/και χρήση ενός νέου προϊόντος με βάση τον καπνό,»,</w:t>
            </w:r>
            <w:r w:rsidR="00FD36C9">
              <w:rPr>
                <w:rFonts w:ascii="Times New Roman" w:hAnsi="Times New Roman"/>
                <w:b/>
                <w:sz w:val="24"/>
              </w:rPr>
              <w:br/>
              <w:t>  β) εισάγεται το 35 (1) με την εξής διατύπωση:</w:t>
            </w:r>
            <w:r w:rsidR="00FD36C9">
              <w:rPr>
                <w:rFonts w:ascii="Times New Roman" w:hAnsi="Times New Roman"/>
                <w:b/>
                <w:sz w:val="24"/>
              </w:rPr>
              <w:br/>
              <w:t>  «35 (1) εισαγωγέας στο Βέλγιο προϊόντων με βάση τον καπνό: ο κάτοχος ή το πρόσωπο που κατέχει το δικαίωμα διάθεσης εισαγόμενων στην επικράτεια του Βελγίου προϊόντων με βάση τον καπνό,».</w:t>
            </w:r>
            <w:r w:rsidR="00FD36C9">
              <w:rPr>
                <w:rFonts w:ascii="Times New Roman" w:hAnsi="Times New Roman"/>
                <w:b/>
                <w:sz w:val="24"/>
              </w:rPr>
              <w:br/>
            </w:r>
            <w:r w:rsidR="00FD36C9">
              <w:rPr>
                <w:rFonts w:ascii="Times New Roman" w:hAnsi="Times New Roman"/>
                <w:b/>
                <w:sz w:val="24"/>
              </w:rPr>
              <w:br/>
              <w:t>  </w:t>
            </w:r>
            <w:bookmarkStart w:id="7" w:name="Art.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"http://www.ejustice.just.fgov.be/cgi_loi/loi_a1.pl?language=nl&amp;la=N&amp;cn=2019042633&amp;table_name=wet&amp;&amp;caller=list&amp;N&amp;fromtab=wet&amp;tri=dd+AS+RANK&amp;rech=1&amp;numero=1&amp;sql=(κείμενο+περιέχει+("))" \l "Άρθρο 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Άρθ.</w:t>
            </w:r>
            <w:r w:rsidR="00FD36C9" w:rsidRPr="00FD36C9">
              <w:rPr>
                <w:rFonts w:ascii="Times New Roman" w:eastAsia="Times New Roman" w:hAnsi="Times New Roman" w:cs="Times New Roman"/>
                <w:b/>
                <w:sz w:val="24"/>
              </w:rPr>
              <w:fldChar w:fldCharType="end"/>
            </w:r>
            <w:bookmarkEnd w:id="7"/>
            <w:r w:rsidR="00FD36C9">
              <w:rPr>
                <w:rFonts w:ascii="Times New Roman" w:hAnsi="Times New Roman"/>
                <w:b/>
                <w:sz w:val="24"/>
              </w:rPr>
              <w:t> </w:t>
            </w:r>
            <w:hyperlink r:id="rId13" w:anchor="Άρθρο 6" w:history="1">
              <w:r w:rsidR="00FD36C9">
                <w:rPr>
                  <w:rFonts w:ascii="Times New Roman" w:hAnsi="Times New Roman"/>
                  <w:b/>
                  <w:color w:val="0000FF"/>
                  <w:sz w:val="24"/>
                  <w:u w:val="single"/>
                </w:rPr>
                <w:t>5</w:t>
              </w:r>
            </w:hyperlink>
            <w:r w:rsidR="00FD36C9">
              <w:rPr>
                <w:rFonts w:ascii="Times New Roman" w:hAnsi="Times New Roman"/>
                <w:b/>
                <w:sz w:val="24"/>
              </w:rPr>
              <w:t>. Στο άρθρο 4 του ίδιου διατάγματος, επέρχονται οι ακόλουθες τροποποιήσεις:</w:t>
            </w:r>
            <w:r w:rsidR="00FD36C9">
              <w:rPr>
                <w:rFonts w:ascii="Times New Roman" w:hAnsi="Times New Roman"/>
                <w:b/>
                <w:sz w:val="24"/>
              </w:rPr>
              <w:br/>
              <w:t xml:space="preserve">  1° στην παράγραφο 1, οι λέξεις «είκοσι Νοεμβρίου» αντικαθίστανται από τις λέξεις </w:t>
            </w:r>
            <w:r w:rsidR="00FD36C9">
              <w:rPr>
                <w:rFonts w:ascii="Times New Roman" w:hAnsi="Times New Roman"/>
                <w:b/>
                <w:sz w:val="24"/>
              </w:rPr>
              <w:lastRenderedPageBreak/>
              <w:t>«πρώτη Μαρτίου»,</w:t>
            </w:r>
            <w:r w:rsidR="00FD36C9">
              <w:rPr>
                <w:rFonts w:ascii="Times New Roman" w:hAnsi="Times New Roman"/>
                <w:b/>
                <w:sz w:val="24"/>
              </w:rPr>
              <w:br/>
              <w:t>  2° η παράγραφος 1 συμπληρώνεται από το σημείο 4° που διατυπώνεται ως εξής:</w:t>
            </w:r>
            <w:r w:rsidR="00FD36C9">
              <w:rPr>
                <w:rFonts w:ascii="Times New Roman" w:hAnsi="Times New Roman"/>
                <w:b/>
                <w:sz w:val="24"/>
              </w:rPr>
              <w:br/>
              <w:t>  «4 επισήμανση»</w:t>
            </w:r>
            <w:r w:rsidR="00FD36C9">
              <w:rPr>
                <w:rFonts w:ascii="Times New Roman" w:hAnsi="Times New Roman"/>
                <w:b/>
                <w:sz w:val="24"/>
              </w:rPr>
              <w:br/>
              <w:t>  3° η παράγραφος 6 συμπληρώνεται από την ακόλουθη φράση:</w:t>
            </w:r>
            <w:r w:rsidR="00FD36C9">
              <w:rPr>
                <w:rFonts w:ascii="Times New Roman" w:hAnsi="Times New Roman"/>
                <w:b/>
                <w:sz w:val="24"/>
              </w:rPr>
              <w:br/>
              <w:t>  «αυτά τα δεδομένα ετήσιων πωλήσεων πρέπει να διατίθενται στην Υπηρεσία το αργότερο την πρώτη Μαρτίου του ακόλουθου έτους. » ,</w:t>
            </w:r>
            <w:r w:rsidR="00FD36C9">
              <w:rPr>
                <w:rFonts w:ascii="Times New Roman" w:hAnsi="Times New Roman"/>
                <w:b/>
                <w:sz w:val="24"/>
              </w:rPr>
              <w:br/>
              <w:t>  4° στην παράγραφο 7, η λέξη «ετήσια» εισάγεται μεταξύ των λέξεων «εισφορά» και τις λέξεις «των 125 ευρώ» ,</w:t>
            </w:r>
            <w:r w:rsidR="00FD36C9">
              <w:rPr>
                <w:rFonts w:ascii="Times New Roman" w:hAnsi="Times New Roman"/>
                <w:b/>
                <w:sz w:val="24"/>
              </w:rPr>
              <w:br/>
              <w:t>  5° η παράγραφος 7 συμπληρώνεται από την ακόλουθη φράση:</w:t>
            </w:r>
            <w:r w:rsidR="00FD36C9">
              <w:rPr>
                <w:rFonts w:ascii="Times New Roman" w:hAnsi="Times New Roman"/>
                <w:b/>
                <w:sz w:val="24"/>
              </w:rPr>
              <w:br/>
              <w:t>  «Αυτό το τέλος πρέπει να καταβάλλεται πριν από την πρώτη Μαρτίου κάθε έτους. ».</w:t>
            </w:r>
            <w:r w:rsidR="00FD36C9">
              <w:rPr>
                <w:rFonts w:ascii="Times New Roman" w:hAnsi="Times New Roman"/>
                <w:b/>
                <w:sz w:val="24"/>
              </w:rPr>
              <w:br/>
            </w:r>
            <w:r w:rsidR="00FD36C9">
              <w:rPr>
                <w:rFonts w:ascii="Times New Roman" w:hAnsi="Times New Roman"/>
                <w:b/>
                <w:sz w:val="24"/>
              </w:rPr>
              <w:br/>
              <w:t>  </w:t>
            </w:r>
            <w:bookmarkStart w:id="8" w:name="Art.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"http://www.ejustice.just.fgov.be/cgi_loi/loi_a1.pl?language=nl&amp;la=N&amp;cn=2019042633&amp;table_name=wet&amp;&amp;caller=list&amp;N&amp;fromtab=wet&amp;tri=dd+AS+RANK&amp;rech=1&amp;numero=1&amp;sql=(κείμενο+περιέχει+("))" \l "Άρθρο 5"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Άρθ.</w:t>
            </w:r>
            <w:r w:rsidR="00FD36C9" w:rsidRPr="00FD36C9">
              <w:rPr>
                <w:rFonts w:ascii="Times New Roman" w:eastAsia="Times New Roman" w:hAnsi="Times New Roman" w:cs="Times New Roman"/>
                <w:b/>
                <w:sz w:val="24"/>
              </w:rPr>
              <w:fldChar w:fldCharType="end"/>
            </w:r>
            <w:bookmarkEnd w:id="8"/>
            <w:r w:rsidR="00FD36C9">
              <w:rPr>
                <w:rFonts w:ascii="Times New Roman" w:hAnsi="Times New Roman"/>
                <w:b/>
                <w:sz w:val="24"/>
              </w:rPr>
              <w:t> </w:t>
            </w:r>
            <w:hyperlink r:id="rId14" w:anchor="Άρθρο 7" w:history="1">
              <w:r w:rsidR="00FD36C9">
                <w:rPr>
                  <w:rFonts w:ascii="Times New Roman" w:hAnsi="Times New Roman"/>
                  <w:b/>
                  <w:color w:val="0000FF"/>
                  <w:sz w:val="24"/>
                  <w:u w:val="single"/>
                </w:rPr>
                <w:t>6</w:t>
              </w:r>
            </w:hyperlink>
            <w:r w:rsidR="00FD36C9">
              <w:rPr>
                <w:rFonts w:ascii="Times New Roman" w:hAnsi="Times New Roman"/>
                <w:b/>
                <w:sz w:val="24"/>
              </w:rPr>
              <w:t>. Στο ίδιο διάταγμα εισάγεται ένα άρθρο 4/1 με την εξής διατύπωση:</w:t>
            </w:r>
            <w:r w:rsidR="00FD36C9">
              <w:rPr>
                <w:rFonts w:ascii="Times New Roman" w:hAnsi="Times New Roman"/>
                <w:b/>
                <w:sz w:val="24"/>
              </w:rPr>
              <w:br/>
              <w:t>  « Άρθρο 4/1. Παράγραφος 1. Σύμφωνα με το άρθρο 6 παράγραφος 1 της οδηγίας 2014/40/ΕΕ, η εμπορία τσιγάρων και καπνού για στρίψιμο διέπεται από ενισχυμένες υποχρεώσεις υποβολής κοινοποιήσεων που ισχύουν για ορισμένα πρόσθετα που περιέχουν τα τσιγάρα και ο καπνός για στρίψιμο, τα οποία περιλαμβάνονται σε κατάλογο ιεράρχησης.</w:t>
            </w:r>
            <w:r w:rsidR="00FD36C9">
              <w:rPr>
                <w:rFonts w:ascii="Times New Roman" w:hAnsi="Times New Roman"/>
                <w:b/>
                <w:sz w:val="24"/>
              </w:rPr>
              <w:br/>
              <w:t>  Παράγραφος 2. Ο κατασκευαστής ή ο εισαγωγέας, σε περίπτωση που ο πρώτος δεν διαθέτει έδρα στο Βέλγιο, τσιγάρων και καπνού για στρίψιμο που περιέχουν πρόσθετο που περιλαμβάνεται στον κατάλογο ιεράρχησης, ο οποίος προβλέπεται στην παράγραφο 1 του παρόντος άρθρου να πραγματοποιήσει εκτεταμένες μελέτες, οι οποίες να εξετάζουν για κάθε πρόσθετο εάν:</w:t>
            </w:r>
            <w:r w:rsidR="00FD36C9">
              <w:rPr>
                <w:rFonts w:ascii="Times New Roman" w:hAnsi="Times New Roman"/>
                <w:b/>
                <w:sz w:val="24"/>
              </w:rPr>
              <w:br/>
              <w:t>  1° συμβάλλει στην τοξικότητα ή την εθιστικότητα των σχετικών προϊόντων και αν αυτό έχει ως αποτέλεσμα την αύξηση της τοξικότητας ή της εθιστικότητας οποιουδήποτε από τα σχετικά προϊόντα σε σημαντικό ή μετρήσιμο βαθμό,</w:t>
            </w:r>
            <w:r w:rsidR="00FD36C9">
              <w:rPr>
                <w:rFonts w:ascii="Times New Roman" w:hAnsi="Times New Roman"/>
                <w:b/>
                <w:sz w:val="24"/>
              </w:rPr>
              <w:br/>
              <w:t>  2° έχει ως αποτέλεσμα χαρακτηριστικό άρωμα/γεύση,</w:t>
            </w:r>
            <w:r w:rsidR="00FD36C9">
              <w:rPr>
                <w:rFonts w:ascii="Times New Roman" w:hAnsi="Times New Roman"/>
                <w:b/>
                <w:sz w:val="24"/>
              </w:rPr>
              <w:br/>
              <w:t>  3° διευκολύνει την εισπνοή ή την πρόσληψη νικοτίνης,</w:t>
            </w:r>
            <w:r w:rsidR="00FD36C9">
              <w:rPr>
                <w:rFonts w:ascii="Times New Roman" w:hAnsi="Times New Roman"/>
                <w:b/>
                <w:sz w:val="24"/>
              </w:rPr>
              <w:br/>
              <w:t>  4° οδηγεί στον σχηματισμό ουσιών που έχουν ιδιότητες ΚΜΤ, τις ποσότητές τους και κατά πόσον αυτό έχει ως αποτέλεσμα την αύξηση των ιδιοτήτων ΚΜΤ σε οποιοδήποτε από τα σχετικά προϊόντα σε σημαντικό ή μετρήσιμο βαθμό,</w:t>
            </w:r>
            <w:r w:rsidR="00FD36C9">
              <w:rPr>
                <w:rFonts w:ascii="Times New Roman" w:hAnsi="Times New Roman"/>
                <w:b/>
                <w:sz w:val="24"/>
              </w:rPr>
              <w:br/>
              <w:t>  Παράγραφος 3. Οι εν λόγω μελέτες λαμβάνουν υπόψη την προβλεπόμενη χρήση των σχετικών προϊόντων και εξετάζουν ιδίως τις εκπομπές που προκύπτουν από τη διαδικασία καύσης στην οποία συμμετέχει το σχετικό πρόσθετο. Οι μελέτες εξετάζουν επίσης την αλληλεπίδραση του εν λόγω προσθέτου με άλλα συστατικά που περιέχονται στα σχετικά προϊόντα. Ο κατασκευαστής ή ο εισαγωγέας, σε περίπτωση που ο πρώτος δεν διαθέτει έδρα στο Βέλγιο, που χρησιμοποιεί το ίδιο πρόσθετο στα προϊόντα με βάση τον καπνό μπορεί να πραγματοποιεί κοινή μελέτη όταν χρησιμοποιεί το εν λόγω πρόσθετο σε συγκρίσιμη σύνθεση του προϊόντος.</w:t>
            </w:r>
            <w:r w:rsidR="00FD36C9">
              <w:rPr>
                <w:rFonts w:ascii="Times New Roman" w:hAnsi="Times New Roman"/>
                <w:b/>
                <w:sz w:val="24"/>
              </w:rPr>
              <w:br/>
              <w:t>  Παράγραφος 4. Ο κατασκευαστής ή ο εισαγωγέας, σε περίπτωση που ο πρώτος δεν διαθέτει έδρα στο Βέλγιο, συντάσσει έκθεση για τα αποτελέσματα αυτών των μελετών. Η εν λόγω έκθεση συμπεριλαμβάνει συνοπτική περιγραφή και συνολική επισκόπηση που συγκεντρώνει τη διαθέσιμη επιστημονική βιβλιογραφία για το εν λόγω πρόσθετο και συνοψίζει τα εσωτερικά δεδομένα για τις επιπτώσεις του προσθέτου.</w:t>
            </w:r>
            <w:r w:rsidR="00FD36C9">
              <w:rPr>
                <w:rFonts w:ascii="Times New Roman" w:hAnsi="Times New Roman"/>
                <w:b/>
                <w:sz w:val="24"/>
              </w:rPr>
              <w:br/>
              <w:t xml:space="preserve">  Ο κατασκευαστής ή ο εισαγωγέας –ή ο εισαγωγέας στο Βέλγιο σε περίπτωση που οι δύο προαναφερθέντες δεν διαθέτουν έδρα στο Βέλγιο– υποβάλει αυτές τις εκθέσεις στην Υπηρεσία, το αργότερο δεκαοχτώ μήνες μετά από την καταχώριση του εν λόγω πρόσθετου στον κατάλογο ιεράρχησης της δυνάμει της παραγράφου 1. Η Υπηρεσία μπορεί επίσης να ζητήσει από τον κατασκευαστή ή τον εισαγωγέα, σε περίπτωση που ο πρώτος δεν διαθέτει έδρα στο Βέλγιο, συμπληρωματικές πληροφορίες σχετικά με το εν λόγω πρόσθετο. Οι εν λόγω συμπληρωματικές πληροφορίες συνιστούν αναπόσπαστο </w:t>
            </w:r>
            <w:r w:rsidR="00FD36C9">
              <w:rPr>
                <w:rFonts w:ascii="Times New Roman" w:hAnsi="Times New Roman"/>
                <w:b/>
                <w:sz w:val="24"/>
              </w:rPr>
              <w:lastRenderedPageBreak/>
              <w:t>μέρος της έκθεσης.</w:t>
            </w:r>
            <w:r w:rsidR="00FD36C9">
              <w:rPr>
                <w:rFonts w:ascii="Times New Roman" w:hAnsi="Times New Roman"/>
                <w:b/>
                <w:sz w:val="24"/>
              </w:rPr>
              <w:br/>
              <w:t>  Παράγραφος 5. Οι μικρές και μεσαίες επιχειρήσεις όπως ορίζονται στη σύσταση 2003/361/ΕΚ της Επιτροπής, εξαιρούνται από τις υποχρεώσεις βάσει του παρόντος άρθρου, αν καταρτιστεί για το εν λόγω πρόσθετο έκθεση από άλλο κατασκευαστή ή εισαγωγέα.</w:t>
            </w:r>
            <w:r w:rsidR="00FD36C9">
              <w:rPr>
                <w:rFonts w:ascii="Times New Roman" w:hAnsi="Times New Roman"/>
                <w:b/>
                <w:sz w:val="24"/>
              </w:rPr>
              <w:br/>
              <w:t>  Παράγραφος 6. Η σύνθεση του καταλόγου ιεράρχησης πρόσθετων υπόκειται σε ενισχυμένη υποβολή κοινοποιήσεων, όπως ορίζεται από το παρόν άρθρο και προβλέπεται από τον Υπουργό. Ο Υπουργός δύναται να απαιτήσει συμπληρωματικές διευκρινίσεις σχετικά με τις μελέτες που πρόκειται να παρασχεθούν σύμφωνα με τον παρόν άρθρο.».</w:t>
            </w:r>
            <w:r w:rsidR="00FD36C9">
              <w:rPr>
                <w:rFonts w:ascii="Times New Roman" w:hAnsi="Times New Roman"/>
                <w:b/>
                <w:sz w:val="24"/>
              </w:rPr>
              <w:br/>
            </w:r>
            <w:r w:rsidR="00FD36C9">
              <w:rPr>
                <w:rFonts w:ascii="Times New Roman" w:hAnsi="Times New Roman"/>
                <w:b/>
                <w:sz w:val="24"/>
              </w:rPr>
              <w:br/>
              <w:t>  </w:t>
            </w:r>
            <w:bookmarkStart w:id="9" w:name="Art.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"http://www.ejustice.just.fgov.be/cgi_loi/loi_a1.pl?language=nl&amp;la=N&amp;cn=2019042633&amp;table_name=wet&amp;&amp;caller=list&amp;N&amp;fromtab=wet&amp;tri=dd+AS+RANK&amp;rech=1&amp;numero=1&amp;sql=(κείμενο+περιέχει+("))" \l "Άρθρο 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Άρθ.</w:t>
            </w:r>
            <w:r w:rsidR="00FD36C9" w:rsidRPr="00FD36C9">
              <w:rPr>
                <w:rFonts w:ascii="Times New Roman" w:eastAsia="Times New Roman" w:hAnsi="Times New Roman" w:cs="Times New Roman"/>
                <w:b/>
                <w:sz w:val="24"/>
              </w:rPr>
              <w:fldChar w:fldCharType="end"/>
            </w:r>
            <w:bookmarkEnd w:id="9"/>
            <w:r w:rsidR="00FD36C9">
              <w:rPr>
                <w:rFonts w:ascii="Times New Roman" w:hAnsi="Times New Roman"/>
                <w:b/>
                <w:sz w:val="24"/>
              </w:rPr>
              <w:t> </w:t>
            </w:r>
            <w:hyperlink r:id="rId15" w:anchor="Άρθρο 8" w:history="1">
              <w:r w:rsidR="00FD36C9">
                <w:rPr>
                  <w:rFonts w:ascii="Times New Roman" w:hAnsi="Times New Roman"/>
                  <w:b/>
                  <w:color w:val="0000FF"/>
                  <w:sz w:val="24"/>
                  <w:u w:val="single"/>
                </w:rPr>
                <w:t>7</w:t>
              </w:r>
            </w:hyperlink>
            <w:r w:rsidR="00FD36C9">
              <w:rPr>
                <w:rFonts w:ascii="Times New Roman" w:hAnsi="Times New Roman"/>
                <w:b/>
                <w:sz w:val="24"/>
              </w:rPr>
              <w:t>. Το άρθρο 5 της ίδιας διάταξης συμπληρώνεται από την παράγραφο 9 που διατυπώνεται ως εξής:</w:t>
            </w:r>
            <w:r w:rsidR="00FD36C9">
              <w:rPr>
                <w:rFonts w:ascii="Times New Roman" w:hAnsi="Times New Roman"/>
                <w:b/>
                <w:sz w:val="24"/>
              </w:rPr>
              <w:br/>
              <w:t>  «Παράγραφος 9. Απαγορεύεται η διάθεση στην αγορά κάθε τεχνικού στοιχείου, όπως φίλτρα και χαρτάκια, τα οποία επιτρέπουν μεταβολή στην ένταση καύσης, στο χρώμα των εκπομπών, στην οσμής, ή τη γεύσης των προϊόντων με βάση τον καπνό. Επιπλέον, το εν λόγω στοιχείο δεν δύνανται να περιέχει τα πρόσθετα που αναφέρονται στην παράγραφο 3 του παρόντος άρθρου.».</w:t>
            </w:r>
            <w:r w:rsidR="00FD36C9">
              <w:rPr>
                <w:rFonts w:ascii="Times New Roman" w:hAnsi="Times New Roman"/>
                <w:b/>
                <w:sz w:val="24"/>
              </w:rPr>
              <w:br/>
            </w:r>
            <w:r w:rsidR="00FD36C9">
              <w:rPr>
                <w:rFonts w:ascii="Times New Roman" w:hAnsi="Times New Roman"/>
                <w:b/>
                <w:sz w:val="24"/>
              </w:rPr>
              <w:br/>
              <w:t>  </w:t>
            </w:r>
            <w:bookmarkStart w:id="10" w:name="Art.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"http://www.ejustice.just.fgov.be/cgi_loi/loi_a1.pl?language=nl&amp;la=N&amp;cn=2019042633&amp;table_name=wet&amp;&amp;caller=list&amp;N&amp;fromtab=wet&amp;tri=dd+AS+RANK&amp;rech=1&amp;numero=1&amp;sql=(κείμενο+περιέχει+("))" \l "Άρθρο 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Άρθ.</w:t>
            </w:r>
            <w:r w:rsidR="00FD36C9" w:rsidRPr="00FD36C9">
              <w:rPr>
                <w:rFonts w:ascii="Times New Roman" w:eastAsia="Times New Roman" w:hAnsi="Times New Roman" w:cs="Times New Roman"/>
                <w:b/>
                <w:sz w:val="24"/>
              </w:rPr>
              <w:fldChar w:fldCharType="end"/>
            </w:r>
            <w:bookmarkEnd w:id="10"/>
            <w:r w:rsidR="00FD36C9">
              <w:rPr>
                <w:rFonts w:ascii="Times New Roman" w:hAnsi="Times New Roman"/>
                <w:b/>
                <w:sz w:val="24"/>
              </w:rPr>
              <w:t> </w:t>
            </w:r>
            <w:hyperlink r:id="rId16" w:anchor="Άρθρο 9" w:history="1">
              <w:r w:rsidR="00FD36C9">
                <w:rPr>
                  <w:rFonts w:ascii="Times New Roman" w:hAnsi="Times New Roman"/>
                  <w:b/>
                  <w:color w:val="0000FF"/>
                  <w:sz w:val="24"/>
                  <w:u w:val="single"/>
                </w:rPr>
                <w:t>8</w:t>
              </w:r>
            </w:hyperlink>
            <w:r w:rsidR="00FD36C9">
              <w:rPr>
                <w:rFonts w:ascii="Times New Roman" w:hAnsi="Times New Roman"/>
                <w:b/>
                <w:sz w:val="24"/>
              </w:rPr>
              <w:t>. Στο άρθρο 7, παράγραφος 3 της ίδιας διάταξης, το σημείο 1 αντικαθίσταται ως ακολούθως:</w:t>
            </w:r>
            <w:r w:rsidR="00FD36C9">
              <w:rPr>
                <w:rFonts w:ascii="Times New Roman" w:hAnsi="Times New Roman"/>
                <w:b/>
                <w:sz w:val="24"/>
              </w:rPr>
              <w:br/>
              <w:t>  « 1° στα πακέτα των τσιγάρων, τα πακέτα καπνού για ναργιλέ και στον καπνό για στρίψιμο σε πακέτα σχήματος ορθογώνιου παραλληλεπιπέδου, η γενική προειδοποίηση εμφανίζεται στο κάτω τμήμα μιας από τις πλευρικές επιφάνειες των μονάδων συσκευασίας και το ενημερωτικό μήνυμα εμφανίζεται στο κάτω τμήμα της άλλης πλευρικής επιφάνειας.  Αυτές οι προειδοποιήσεις για την υγεία έχουν πλάτος τουλάχιστον 20 mm. Αυτή η διάταξη περιλαμβάνει πως το πάχος του πακέτου τσιγάρων δεν δύναται να είναι μικρότερο των 20 mm.»,</w:t>
            </w:r>
            <w:r w:rsidR="00FD36C9">
              <w:rPr>
                <w:rFonts w:ascii="Times New Roman" w:hAnsi="Times New Roman"/>
                <w:b/>
                <w:sz w:val="24"/>
              </w:rPr>
              <w:br/>
            </w:r>
            <w:r w:rsidR="00FD36C9">
              <w:rPr>
                <w:rFonts w:ascii="Times New Roman" w:hAnsi="Times New Roman"/>
                <w:b/>
                <w:sz w:val="24"/>
              </w:rPr>
              <w:br/>
              <w:t>  </w:t>
            </w:r>
            <w:bookmarkStart w:id="11" w:name="Art.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"http://www.ejustice.just.fgov.be/cgi_loi/loi_a1.pl?language=nl&amp;la=N&amp;cn=2019042633&amp;table_name=wet&amp;&amp;caller=list&amp;N&amp;fromtab=wet&amp;tri=dd+AS+RANK&amp;rech=1&amp;numero=1&amp;sql=(κείμενο+περιέχει+("))" \l "Άρθρο 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Άρθ.</w:t>
            </w:r>
            <w:r w:rsidR="00FD36C9" w:rsidRPr="00FD36C9">
              <w:rPr>
                <w:rFonts w:ascii="Times New Roman" w:eastAsia="Times New Roman" w:hAnsi="Times New Roman" w:cs="Times New Roman"/>
                <w:b/>
                <w:sz w:val="24"/>
              </w:rPr>
              <w:fldChar w:fldCharType="end"/>
            </w:r>
            <w:bookmarkEnd w:id="11"/>
            <w:r w:rsidR="00FD36C9">
              <w:rPr>
                <w:rFonts w:ascii="Times New Roman" w:hAnsi="Times New Roman"/>
                <w:b/>
                <w:sz w:val="24"/>
              </w:rPr>
              <w:t> </w:t>
            </w:r>
            <w:hyperlink r:id="rId17" w:anchor="Άρθρο 10" w:history="1">
              <w:r w:rsidR="00FD36C9">
                <w:rPr>
                  <w:rFonts w:ascii="Times New Roman" w:hAnsi="Times New Roman"/>
                  <w:b/>
                  <w:color w:val="0000FF"/>
                  <w:sz w:val="24"/>
                  <w:u w:val="single"/>
                </w:rPr>
                <w:t>9</w:t>
              </w:r>
            </w:hyperlink>
            <w:r w:rsidR="00FD36C9">
              <w:rPr>
                <w:rFonts w:ascii="Times New Roman" w:hAnsi="Times New Roman"/>
                <w:b/>
                <w:sz w:val="24"/>
              </w:rPr>
              <w:t>. Στο άρθρο 8 του ίδιου διατάγματος, επέρχονται οι ακόλουθες τροποποιήσεις:</w:t>
            </w:r>
            <w:r w:rsidR="00FD36C9">
              <w:rPr>
                <w:rFonts w:ascii="Times New Roman" w:hAnsi="Times New Roman"/>
                <w:b/>
                <w:sz w:val="24"/>
              </w:rPr>
              <w:br/>
              <w:t>  1° το σημείο 1 της παραγράφου 2 αντικαθίσταται ως ακολούθως:</w:t>
            </w:r>
            <w:r w:rsidR="00FD36C9">
              <w:rPr>
                <w:rFonts w:ascii="Times New Roman" w:hAnsi="Times New Roman"/>
                <w:b/>
                <w:sz w:val="24"/>
              </w:rPr>
              <w:br/>
              <w:t>  1° καλύπτουν το 65 % της εμπρόσθιας και οπίσθιας εξωτερικής όψης των μονάδων συσκευασίας και του συνόλου της εξωτερικής συσκευασίας.</w:t>
            </w:r>
            <w:r w:rsidR="00FD36C9">
              <w:rPr>
                <w:rFonts w:ascii="Times New Roman" w:hAnsi="Times New Roman"/>
                <w:b/>
                <w:sz w:val="24"/>
              </w:rPr>
              <w:br/>
              <w:t>  Στα κυλινδρικά πακέτα:</w:t>
            </w:r>
            <w:r w:rsidR="00FD36C9">
              <w:rPr>
                <w:rFonts w:ascii="Times New Roman" w:hAnsi="Times New Roman"/>
                <w:b/>
                <w:sz w:val="24"/>
              </w:rPr>
              <w:br/>
              <w:t>  - Οι δυο συνδυασμένες προειδοποιήσεις για την υγεία, έχουν ίση απόσταση μεταξύ τους και η κάθε μια καλύπτει 65 % του μισού της αντίστοιχης κυρτής επιφάνειας.</w:t>
            </w:r>
            <w:r w:rsidR="00FD36C9">
              <w:rPr>
                <w:rFonts w:ascii="Times New Roman" w:hAnsi="Times New Roman"/>
                <w:b/>
                <w:sz w:val="24"/>
              </w:rPr>
              <w:br/>
              <w:t>  - Οι συνδυασμένες προειδοποιήσεις για την υγεία καλύπτουν το σύνολο του μήκους των δυο επιφανειών στις οποίες εφαρμόζονται.»</w:t>
            </w:r>
            <w:r w:rsidR="00FD36C9">
              <w:rPr>
                <w:rFonts w:ascii="Times New Roman" w:hAnsi="Times New Roman"/>
                <w:b/>
                <w:sz w:val="24"/>
              </w:rPr>
              <w:br/>
              <w:t>  2° στην παράγραφο 2, σημείο 5°, οι λέξεις «εμπορικά σήματα ή λογότυπα» αντικαθίστανται από τη λέξη «εμπορικά σήματα».</w:t>
            </w:r>
            <w:r w:rsidR="00FD36C9">
              <w:rPr>
                <w:rFonts w:ascii="Times New Roman" w:hAnsi="Times New Roman"/>
                <w:b/>
                <w:sz w:val="24"/>
              </w:rPr>
              <w:br/>
            </w:r>
            <w:r w:rsidR="00FD36C9">
              <w:rPr>
                <w:rFonts w:ascii="Times New Roman" w:hAnsi="Times New Roman"/>
                <w:b/>
                <w:sz w:val="24"/>
              </w:rPr>
              <w:br/>
              <w:t>  </w:t>
            </w:r>
            <w:bookmarkStart w:id="12" w:name="Art.10"/>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"http://www.ejustice.just.fgov.be/cgi_loi/loi_a1.pl?language=nl&amp;la=N&amp;cn=2019042633&amp;table_name=wet&amp;&amp;caller=list&amp;N&amp;fromtab=wet&amp;tri=dd+AS+RANK&amp;rech=1&amp;numero=1&amp;sql=(κείμενο+περιέχει+("))" \l "Άρθρο 9"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Άρθ.</w:t>
            </w:r>
            <w:r w:rsidR="00FD36C9" w:rsidRPr="00FD36C9">
              <w:rPr>
                <w:rFonts w:ascii="Times New Roman" w:eastAsia="Times New Roman" w:hAnsi="Times New Roman" w:cs="Times New Roman"/>
                <w:b/>
                <w:sz w:val="24"/>
              </w:rPr>
              <w:fldChar w:fldCharType="end"/>
            </w:r>
            <w:bookmarkEnd w:id="12"/>
            <w:r w:rsidR="00FD36C9">
              <w:rPr>
                <w:rFonts w:ascii="Times New Roman" w:hAnsi="Times New Roman"/>
                <w:b/>
                <w:sz w:val="24"/>
              </w:rPr>
              <w:t> </w:t>
            </w:r>
            <w:hyperlink r:id="rId18" w:anchor="Άρθρο 11" w:history="1">
              <w:r w:rsidR="00FD36C9">
                <w:rPr>
                  <w:rFonts w:ascii="Times New Roman" w:hAnsi="Times New Roman"/>
                  <w:b/>
                  <w:color w:val="0000FF"/>
                  <w:sz w:val="24"/>
                  <w:u w:val="single"/>
                </w:rPr>
                <w:t>10</w:t>
              </w:r>
            </w:hyperlink>
            <w:r w:rsidR="00FD36C9">
              <w:rPr>
                <w:rFonts w:ascii="Times New Roman" w:hAnsi="Times New Roman"/>
                <w:b/>
                <w:sz w:val="24"/>
              </w:rPr>
              <w:t>. Στο άρθρο 9, παράγραφος 1 του ίδιου διατάγματος, επέρχονται οι ακόλουθες τροποποιήσεις:</w:t>
            </w:r>
            <w:r w:rsidR="00FD36C9">
              <w:rPr>
                <w:rFonts w:ascii="Times New Roman" w:hAnsi="Times New Roman"/>
                <w:b/>
                <w:sz w:val="24"/>
              </w:rPr>
              <w:br/>
              <w:t>  1° η παράγραφος 1 αντικαθίσταται ως ακολούθως:</w:t>
            </w:r>
            <w:r w:rsidR="00FD36C9">
              <w:rPr>
                <w:rFonts w:ascii="Times New Roman" w:hAnsi="Times New Roman"/>
                <w:b/>
                <w:sz w:val="24"/>
              </w:rPr>
              <w:br/>
              <w:t>  «Τα προϊόντα με βάση τον καπνό εκτός των τσιγάρων, ο καπνός για στρίψιμο και ο καπνός για ναργιλέ εξαιρούνται από τις υποχρεώσεις που προβλέπονται στο άρθρο 7, παράγραφος 2 και 3 , καθώς και στο άρθρο 8.</w:t>
            </w:r>
            <w:r w:rsidR="00FD36C9">
              <w:rPr>
                <w:rFonts w:ascii="Times New Roman" w:hAnsi="Times New Roman"/>
                <w:b/>
                <w:sz w:val="24"/>
              </w:rPr>
              <w:br/>
              <w:t>  2° η παράγραφος 2 συμπληρώνεται από τις ακόλουθες φράσεις:</w:t>
            </w:r>
            <w:r w:rsidR="00FD36C9">
              <w:rPr>
                <w:rFonts w:ascii="Times New Roman" w:hAnsi="Times New Roman"/>
                <w:b/>
                <w:sz w:val="24"/>
              </w:rPr>
              <w:br/>
              <w:t xml:space="preserve">  «Αυτή η αναφορά αναφέρει τον αριθμός της τηλεφωνικής γραμμής βοηθείας Tabac Stop « 0800 11100 » καθώς και τις διευθύνσεις: www.tabacstop.be - </w:t>
            </w:r>
            <w:r w:rsidR="00FD36C9">
              <w:rPr>
                <w:rFonts w:ascii="Times New Roman" w:hAnsi="Times New Roman"/>
                <w:b/>
                <w:sz w:val="24"/>
              </w:rPr>
              <w:lastRenderedPageBreak/>
              <w:t>www.tabakstop.be. Το μέγεθος της γραμματοσειράς των χαρακτήρων της αναφοράς στις υπηρεσίες βοήθειας για τη διακοπή του καπνίσματος πρέπει να είναι ίσο με το μέγεθος της γραμματοσειράς των χαρακτήρων της γενικής ειδοποίησης. ».</w:t>
            </w:r>
            <w:r w:rsidR="00FD36C9">
              <w:rPr>
                <w:rFonts w:ascii="Times New Roman" w:hAnsi="Times New Roman"/>
                <w:b/>
                <w:sz w:val="24"/>
              </w:rPr>
              <w:br/>
            </w:r>
            <w:r w:rsidR="00FD36C9">
              <w:rPr>
                <w:rFonts w:ascii="Times New Roman" w:hAnsi="Times New Roman"/>
                <w:b/>
                <w:sz w:val="24"/>
              </w:rPr>
              <w:br/>
              <w:t>  </w:t>
            </w:r>
            <w:bookmarkStart w:id="13" w:name="Art.11"/>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"http://www.ejustice.just.fgov.be/cgi_loi/loi_a1.pl?language=nl&amp;la=N&amp;cn=2019042633&amp;table_name=wet&amp;&amp;caller=list&amp;N&amp;fromtab=wet&amp;tri=dd+AS+RANK&amp;rech=1&amp;numero=1&amp;sql=(κείμενο+περιέχει+("))" \l "Άρθρο 10"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Άρθ.</w:t>
            </w:r>
            <w:r w:rsidR="00FD36C9" w:rsidRPr="00FD36C9">
              <w:rPr>
                <w:rFonts w:ascii="Times New Roman" w:eastAsia="Times New Roman" w:hAnsi="Times New Roman" w:cs="Times New Roman"/>
                <w:b/>
                <w:sz w:val="24"/>
              </w:rPr>
              <w:fldChar w:fldCharType="end"/>
            </w:r>
            <w:bookmarkEnd w:id="13"/>
            <w:r w:rsidR="00FD36C9">
              <w:rPr>
                <w:rFonts w:ascii="Times New Roman" w:hAnsi="Times New Roman"/>
                <w:b/>
                <w:sz w:val="24"/>
              </w:rPr>
              <w:t> </w:t>
            </w:r>
            <w:hyperlink r:id="rId19" w:anchor="Άρθρο 12" w:history="1">
              <w:r w:rsidR="00FD36C9">
                <w:rPr>
                  <w:rFonts w:ascii="Times New Roman" w:hAnsi="Times New Roman"/>
                  <w:b/>
                  <w:color w:val="0000FF"/>
                  <w:sz w:val="24"/>
                  <w:u w:val="single"/>
                </w:rPr>
                <w:t>11</w:t>
              </w:r>
            </w:hyperlink>
            <w:r w:rsidR="00FD36C9">
              <w:rPr>
                <w:rFonts w:ascii="Times New Roman" w:hAnsi="Times New Roman"/>
                <w:b/>
                <w:sz w:val="24"/>
              </w:rPr>
              <w:t>. Στο άρθρο 11 της ίδιου διατάγματος, επέρχονται οι ακόλουθες τροποποιήσεις:</w:t>
            </w:r>
            <w:r w:rsidR="00FD36C9">
              <w:rPr>
                <w:rFonts w:ascii="Times New Roman" w:hAnsi="Times New Roman"/>
                <w:b/>
                <w:sz w:val="24"/>
              </w:rPr>
              <w:br/>
              <w:t>  1° η παράγραφος 2 συμπληρώνεται από την ακόλουθη φράση:</w:t>
            </w:r>
            <w:r w:rsidR="00FD36C9">
              <w:rPr>
                <w:rFonts w:ascii="Times New Roman" w:hAnsi="Times New Roman"/>
                <w:b/>
                <w:sz w:val="24"/>
              </w:rPr>
              <w:br/>
              <w:t>  «Κάθε αναφορά στην τιμή, εκτός από την τιμή που επισημαίνεται στο χαρτόσημο. απαγορεύεται.»</w:t>
            </w:r>
            <w:r w:rsidR="00FD36C9">
              <w:rPr>
                <w:rFonts w:ascii="Times New Roman" w:hAnsi="Times New Roman"/>
                <w:b/>
                <w:sz w:val="24"/>
              </w:rPr>
              <w:br/>
              <w:t>  2 το άρθρο συμπληρώνεται από τις παραγράφους 4 και 5 που διατυπώνονται ως εξής:</w:t>
            </w:r>
            <w:r w:rsidR="00FD36C9">
              <w:rPr>
                <w:rFonts w:ascii="Times New Roman" w:hAnsi="Times New Roman"/>
                <w:b/>
                <w:sz w:val="24"/>
              </w:rPr>
              <w:br/>
              <w:t>  «Άρθρο 4. Κατ’ εφαρμογή των διατάξεων του παρόντος άρθρου, ο υπουργός είναι σε θέση να καταρτίσει κατάλογο με εμπορικά σήματα απαγορευμένων προϊόντων με βάση τον καπνό, ακόμα και αν τα εν λόγω προϊόντα έχουν ήδη διατεθεί στην αγορά. Θα συμφωνηθεί μεταβατική περίοδος για τη διακοπή της διάθεσης στην αγορά εμπορικών σημάτων που έχουν απαγορευτεί. Ο Υπουργός καθορίζει τη διαδικασία που πρέπει να ακολουθείται για την εγγραφή ενός προϊόντος με βάση τον καπνό στον κατάλογο των απαγορευμένων εμπορικών σημάτων. Ο Υπουργός είναι σε θέση να καθορίσει μια διαδικασία έγκρισης για τα εμπορικά σήματα προϊόντων με βάση τον καπνό που δεν έχουν ακόμα διατεθεί στο εμπόριο. ».</w:t>
            </w:r>
            <w:r w:rsidR="00FD36C9">
              <w:rPr>
                <w:rFonts w:ascii="Times New Roman" w:hAnsi="Times New Roman"/>
                <w:b/>
                <w:sz w:val="24"/>
              </w:rPr>
              <w:br/>
              <w:t>  Παράγραφος 5. «Οι διατάξεις του παρόντος άρθρου εφαρμόζονται σε τεχνικά στοιχεία, όπως φίλτρα και χαρτί, τα οποία επιτρέπουν την κατανάλωση ή που βελτιώνουν την κατανάλωση των προϊόντων με βάση τον καπνό.».</w:t>
            </w:r>
            <w:r w:rsidR="00FD36C9">
              <w:rPr>
                <w:rFonts w:ascii="Times New Roman" w:hAnsi="Times New Roman"/>
                <w:b/>
                <w:sz w:val="24"/>
              </w:rPr>
              <w:br/>
            </w:r>
            <w:r w:rsidR="00FD36C9">
              <w:rPr>
                <w:rFonts w:ascii="Times New Roman" w:hAnsi="Times New Roman"/>
                <w:b/>
                <w:sz w:val="24"/>
              </w:rPr>
              <w:br/>
              <w:t>  </w:t>
            </w:r>
            <w:bookmarkStart w:id="14" w:name="Art.1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"http://www.ejustice.just.fgov.be/cgi_loi/loi_a1.pl?language=nl&amp;la=N&amp;cn=2019042633&amp;table_name=wet&amp;&amp;caller=list&amp;N&amp;fromtab=wet&amp;tri=dd+AS+RANK&amp;rech=1&amp;numero=1&amp;sql=(κείμενο+περιέχει+("))" \l "Άρθρο 11"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Άρθ.</w:t>
            </w:r>
            <w:r w:rsidR="00FD36C9" w:rsidRPr="00FD36C9">
              <w:rPr>
                <w:rFonts w:ascii="Times New Roman" w:eastAsia="Times New Roman" w:hAnsi="Times New Roman" w:cs="Times New Roman"/>
                <w:b/>
                <w:sz w:val="24"/>
              </w:rPr>
              <w:fldChar w:fldCharType="end"/>
            </w:r>
            <w:bookmarkEnd w:id="14"/>
            <w:r w:rsidR="00FD36C9">
              <w:rPr>
                <w:rFonts w:ascii="Times New Roman" w:hAnsi="Times New Roman"/>
                <w:b/>
                <w:sz w:val="24"/>
              </w:rPr>
              <w:t> </w:t>
            </w:r>
            <w:hyperlink r:id="rId20" w:anchor="Άρθρο 13" w:history="1">
              <w:r w:rsidR="00FD36C9">
                <w:rPr>
                  <w:rFonts w:ascii="Times New Roman" w:hAnsi="Times New Roman"/>
                  <w:b/>
                  <w:color w:val="0000FF"/>
                  <w:sz w:val="24"/>
                  <w:u w:val="single"/>
                </w:rPr>
                <w:t>12</w:t>
              </w:r>
            </w:hyperlink>
            <w:r w:rsidR="00FD36C9">
              <w:rPr>
                <w:rFonts w:ascii="Times New Roman" w:hAnsi="Times New Roman"/>
                <w:b/>
                <w:sz w:val="24"/>
              </w:rPr>
              <w:t>. Το άρθρο 12 του ίδιου διατάγματος συμπληρώνεται από την παράγραφο 3 που διατυπώνεται ως εξής:</w:t>
            </w:r>
            <w:r w:rsidR="00FD36C9">
              <w:rPr>
                <w:rFonts w:ascii="Times New Roman" w:hAnsi="Times New Roman"/>
                <w:b/>
                <w:sz w:val="24"/>
              </w:rPr>
              <w:br/>
              <w:t>  «Άρθρο 3. Κάθε προϊόν με βάση των καπνό που διατίθεται στην αγορά πρέπει να συσκευάζεται ή πρέπει να διαθέτει εξωτερική συσκευασία.»</w:t>
            </w:r>
            <w:r w:rsidR="00FD36C9">
              <w:rPr>
                <w:rFonts w:ascii="Times New Roman" w:hAnsi="Times New Roman"/>
                <w:b/>
                <w:sz w:val="24"/>
              </w:rPr>
              <w:br/>
            </w:r>
            <w:r w:rsidR="00FD36C9">
              <w:rPr>
                <w:rFonts w:ascii="Times New Roman" w:hAnsi="Times New Roman"/>
                <w:b/>
                <w:sz w:val="24"/>
              </w:rPr>
              <w:br/>
              <w:t>  </w:t>
            </w:r>
            <w:bookmarkStart w:id="15" w:name="Art.1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"http://www.ejustice.just.fgov.be/cgi_loi/loi_a1.pl?language=nl&amp;la=N&amp;cn=2019042633&amp;table_name=wet&amp;&amp;caller=list&amp;N&amp;fromtab=wet&amp;tri=dd+AS+RANK&amp;rech=1&amp;numero=1&amp;sql=(κείμενο+περιέχει+("))" \l "Άρθρο 12"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Άρθ.</w:t>
            </w:r>
            <w:r w:rsidR="00FD36C9" w:rsidRPr="00FD36C9">
              <w:rPr>
                <w:rFonts w:ascii="Times New Roman" w:eastAsia="Times New Roman" w:hAnsi="Times New Roman" w:cs="Times New Roman"/>
                <w:b/>
                <w:sz w:val="24"/>
              </w:rPr>
              <w:fldChar w:fldCharType="end"/>
            </w:r>
            <w:bookmarkEnd w:id="15"/>
            <w:r w:rsidR="00FD36C9">
              <w:rPr>
                <w:rFonts w:ascii="Times New Roman" w:hAnsi="Times New Roman"/>
                <w:b/>
                <w:sz w:val="24"/>
              </w:rPr>
              <w:t> </w:t>
            </w:r>
            <w:hyperlink r:id="rId21" w:anchor="Άρθρο 14" w:history="1">
              <w:r w:rsidR="00FD36C9">
                <w:rPr>
                  <w:rFonts w:ascii="Times New Roman" w:hAnsi="Times New Roman"/>
                  <w:b/>
                  <w:color w:val="0000FF"/>
                  <w:sz w:val="24"/>
                  <w:u w:val="single"/>
                </w:rPr>
                <w:t>13</w:t>
              </w:r>
            </w:hyperlink>
            <w:r w:rsidR="00FD36C9">
              <w:rPr>
                <w:rFonts w:ascii="Times New Roman" w:hAnsi="Times New Roman"/>
                <w:b/>
                <w:sz w:val="24"/>
              </w:rPr>
              <w:t>. Το άρθρο 13 του ίδιας απόφασης αντικαθίσταται με το ακόλουθο:</w:t>
            </w:r>
            <w:r w:rsidR="00FD36C9">
              <w:rPr>
                <w:rFonts w:ascii="Times New Roman" w:hAnsi="Times New Roman"/>
                <w:b/>
                <w:sz w:val="24"/>
              </w:rPr>
              <w:br/>
              <w:t>  «Άρθρο 13. Η εξ αποστάσεως πώληση στον καταναλωτή και η εξ αποστάσεως αγορά από τον καταναλωτή προϊόντων με βάση τον καπνό, φυτικών προϊόντων και διατάξεων απαγορεύονται.».</w:t>
            </w:r>
            <w:r w:rsidR="00FD36C9">
              <w:rPr>
                <w:rFonts w:ascii="Times New Roman" w:hAnsi="Times New Roman"/>
                <w:b/>
                <w:sz w:val="24"/>
              </w:rPr>
              <w:br/>
            </w:r>
            <w:r w:rsidR="00FD36C9">
              <w:rPr>
                <w:rFonts w:ascii="Times New Roman" w:hAnsi="Times New Roman"/>
                <w:b/>
                <w:sz w:val="24"/>
              </w:rPr>
              <w:br/>
              <w:t>  </w:t>
            </w:r>
            <w:bookmarkStart w:id="16" w:name="Art.1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"http://www.ejustice.just.fgov.be/cgi_loi/loi_a1.pl?language=nl&amp;la=N&amp;cn=2019042633&amp;table_name=wet&amp;&amp;caller=list&amp;N&amp;fromtab=wet&amp;tri=dd+AS+RANK&amp;rech=1&amp;numero=1&amp;sql=(κείμενο+περιέχει+("))" \l "Άρθρο 13"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Άρθ.</w:t>
            </w:r>
            <w:r w:rsidR="00FD36C9" w:rsidRPr="00FD36C9">
              <w:rPr>
                <w:rFonts w:ascii="Times New Roman" w:eastAsia="Times New Roman" w:hAnsi="Times New Roman" w:cs="Times New Roman"/>
                <w:b/>
                <w:sz w:val="24"/>
              </w:rPr>
              <w:fldChar w:fldCharType="end"/>
            </w:r>
            <w:bookmarkEnd w:id="16"/>
            <w:r w:rsidR="00FD36C9">
              <w:rPr>
                <w:rFonts w:ascii="Times New Roman" w:hAnsi="Times New Roman"/>
                <w:b/>
                <w:sz w:val="24"/>
              </w:rPr>
              <w:t> </w:t>
            </w:r>
            <w:hyperlink r:id="rId22" w:anchor="Άρθρο 15" w:history="1">
              <w:r w:rsidR="00FD36C9">
                <w:rPr>
                  <w:rFonts w:ascii="Times New Roman" w:hAnsi="Times New Roman"/>
                  <w:b/>
                  <w:color w:val="0000FF"/>
                  <w:sz w:val="24"/>
                  <w:u w:val="single"/>
                </w:rPr>
                <w:t>14</w:t>
              </w:r>
            </w:hyperlink>
            <w:r w:rsidR="00FD36C9">
              <w:rPr>
                <w:rFonts w:ascii="Times New Roman" w:hAnsi="Times New Roman"/>
                <w:b/>
                <w:sz w:val="24"/>
              </w:rPr>
              <w:t>. Το άρθρο 14 του ίδιου διατάγματος αντικαθίσταται με το ακόλουθο:</w:t>
            </w:r>
            <w:r w:rsidR="00FD36C9">
              <w:rPr>
                <w:rFonts w:ascii="Times New Roman" w:hAnsi="Times New Roman"/>
                <w:b/>
                <w:sz w:val="24"/>
              </w:rPr>
              <w:br/>
              <w:t>  «Άρθρο 14. Παράγραφος 1. Ο κατασκευαστής ή ο εισαγωγέας νέων προϊόντων με βάση τον καπνό, ή ο εισαγωγέας στο Βέλγιο σε περίπτωση που ο πρώτος δεν διαθέτει έδρα στο Βέλγιο, υποβάλει ηλεκτρονική κοινοποίηση στην Υπηρεσία έξι μήνες πριν από την προβλεπόμενη ημερομηνία διάθεσης στην αγορά. Η ηλεκτρονική κοινοποίηση υποβάλλεται σε ηλεκτρονική μορφή. Συνδυάζεται με τη λεπτομερή περιγραφή του σχετικού νέου προϊόντος με βάση τον καπνό, καθώς και τις οδηγίες όσον αφορά στη χρήση του και τις πληροφορίες σχετικά με τα συστατικά και τις εκπομπές τα οποία απαιτούνται σδυνάμει του άρθρου 4.</w:t>
            </w:r>
            <w:r w:rsidR="00FD36C9">
              <w:rPr>
                <w:rFonts w:ascii="Times New Roman" w:hAnsi="Times New Roman"/>
                <w:b/>
                <w:sz w:val="24"/>
              </w:rPr>
              <w:br/>
              <w:t>  Παράγραφος 2. Ο κατασκευαστής ή ο εισαγωγέας νέων προϊόντων με βάση τον καπνό, ή ο εισαγωγέας στο Βέλγιο σε περίπτωση που ο πρώτος δεν διαθέτει έδρα στο Βέλγιο, ο οποίος υποβάλει κοινοποίηση σχετικά με ένα νέο προϊόν που παράγεται με βάση τον καπνό γνωστοποιεί επίσης στην Υπηρεσία τα εξής:</w:t>
            </w:r>
            <w:r w:rsidR="00FD36C9">
              <w:rPr>
                <w:rFonts w:ascii="Times New Roman" w:hAnsi="Times New Roman"/>
                <w:b/>
                <w:sz w:val="24"/>
              </w:rPr>
              <w:br/>
              <w:t>  1°τις διαθέσιμες επιστημονικές μελέτες σχετικά με την τοξικότητα, την εθιστικότητα και ελκυστικότητα του νέου προϊόντος με βάση τον καπνό, ιδιαιτέρως όσον αφορά τα συστατικά και τις εκπομπές του.</w:t>
            </w:r>
            <w:r w:rsidR="00FD36C9">
              <w:rPr>
                <w:rFonts w:ascii="Times New Roman" w:hAnsi="Times New Roman"/>
                <w:b/>
                <w:sz w:val="24"/>
              </w:rPr>
              <w:br/>
              <w:t xml:space="preserve">  2° τις διαθέσιμες μελέτες, τη σύνθεσή του και τις αναλύσεις της αγοράς όσον αφορά </w:t>
            </w:r>
            <w:r w:rsidR="00FD36C9">
              <w:rPr>
                <w:rFonts w:ascii="Times New Roman" w:hAnsi="Times New Roman"/>
                <w:b/>
                <w:sz w:val="24"/>
              </w:rPr>
              <w:lastRenderedPageBreak/>
              <w:t>τις προτιμήσεις διάφορων ομάδων καταναλωτών, συμπεριλαμβανομένων των νέων και των υφιστάμενων καπνιστών,</w:t>
            </w:r>
            <w:r w:rsidR="00FD36C9">
              <w:rPr>
                <w:rFonts w:ascii="Times New Roman" w:hAnsi="Times New Roman"/>
                <w:b/>
                <w:sz w:val="24"/>
              </w:rPr>
              <w:br/>
              <w:t>  3°άλλες διαθέσιμες χρήσιμες πληροφορίες, πιο συγκεκριμένα μια ανάλυση κινδύνων/ οφελών του προϊόντος, τις αναμενόμενες επιπτώσεις από την διακοπή κατανάλωσης του καπνού, τις αναμενόμενες επιπτώσεις από την εκκίνηση κατανάλωσης του καπνού καθώς και τις διατάξεις όσον αφορά τις αντιλήψεις των καταναλωτών.</w:t>
            </w:r>
            <w:r w:rsidR="00FD36C9">
              <w:rPr>
                <w:rFonts w:ascii="Times New Roman" w:hAnsi="Times New Roman"/>
                <w:b/>
                <w:sz w:val="24"/>
              </w:rPr>
              <w:br/>
              <w:t>  Παράγραφος 3. Ο κατασκευαστής ή ο εισαγωγέας νέων προϊόντων με βάση τον καπνό, ή ο εισαγωγέας στο Βέλγιο σε περίπτωση που οι δύο προαναφερθέντες δεν διαθέτουν έδρα στο Βέλγιο, υποβάλει στην Υπηρεσία κάθε νέα πληροφορία ή ενημέρωση σχετικά με τις μελέτες, τις έρευνες και άλλες πληροφορίες που προβλέπονται στην παράγραφο 2, σημεία 1 έως 3. Η Υπηρεσία δύναται να απαιτήσει από τον κατασκευαστή ή τον εισαγωγέα νέων προϊόντα με βάση τον καπνό, ή από τον εισαγωγέα στο Βέλγιο σε περίπτωση που οι δύο προαναφερθέντες δεν διαθέτουν έδρα στο Βέλγιο, να πραγματοποιήσει συμπληρωματικές δοκιμές ή να παρουσιάσει συμπληρωματικές πληροφορίες.</w:t>
            </w:r>
            <w:r w:rsidR="00FD36C9">
              <w:rPr>
                <w:rFonts w:ascii="Times New Roman" w:hAnsi="Times New Roman"/>
                <w:b/>
                <w:sz w:val="24"/>
              </w:rPr>
              <w:br/>
              <w:t>  Παράγραφος 4. Ο κατασκευαστής ή ο εισαγωγέας, ή ο εισαγωγέας στο Βέλγιο σε περίπτωση που οι δύο προαναφερθέντες δεν διαθέτουν έδρα στο Βέλγιο, αποστέλλει στην Υπηρεσία την απόδειξη πληρωμής τέλους 4.000 ευρώ ανά νέο προϊόν που γνωστοποιείται για λογαριασμό της Υπηρεσίας. Το εν λόγω τέλος δεν μπορεί να εισπραχθεί.</w:t>
            </w:r>
            <w:r w:rsidR="00FD36C9">
              <w:rPr>
                <w:rFonts w:ascii="Times New Roman" w:hAnsi="Times New Roman"/>
                <w:b/>
                <w:sz w:val="24"/>
              </w:rPr>
              <w:br/>
              <w:t>  Παράγραφος 5. Οι διατάξεις των άρθρων 4, 5, 6, 11, 12 παράγραφος 3 και του άρθρου 13 του εν λόγω διατάγματος εφαρμόζονται στο νέο προϊόν με βάση τον καπνό. Ο υπουργός ορίζει ποιες από τις διατάξεις των άρθρων 7, 8, 9 και 10 εφαρμόζονται στο νέο προϊόν με βάση τον καπνό. Η Υπηρεσία τις κοινοποιεί στον αιτούντα.</w:t>
            </w:r>
            <w:r w:rsidR="00FD36C9">
              <w:rPr>
                <w:rFonts w:ascii="Times New Roman" w:hAnsi="Times New Roman"/>
                <w:b/>
                <w:sz w:val="24"/>
              </w:rPr>
              <w:br/>
              <w:t>  Παράγραφος 6. Οι διατάξεις του παρόντος άρθρου εφαρμόζονται στις συσκευές».</w:t>
            </w:r>
            <w:r w:rsidR="00FD36C9">
              <w:rPr>
                <w:rFonts w:ascii="Times New Roman" w:hAnsi="Times New Roman"/>
                <w:b/>
                <w:sz w:val="24"/>
              </w:rPr>
              <w:br/>
            </w:r>
            <w:r w:rsidR="00FD36C9">
              <w:rPr>
                <w:rFonts w:ascii="Times New Roman" w:hAnsi="Times New Roman"/>
                <w:b/>
                <w:sz w:val="24"/>
              </w:rPr>
              <w:br/>
              <w:t>  </w:t>
            </w:r>
            <w:bookmarkStart w:id="17" w:name="Art.1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"http://www.ejustice.just.fgov.be/cgi_loi/loi_a1.pl?language=nl&amp;la=N&amp;cn=2019042633&amp;table_name=wet&amp;&amp;caller=list&amp;N&amp;fromtab=wet&amp;tri=dd+AS+RANK&amp;rech=1&amp;numero=1&amp;sql=(κείμενο+περιέχει+("))" \l "Άρθρο 14"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Άρθ.</w:t>
            </w:r>
            <w:r w:rsidR="00FD36C9" w:rsidRPr="00FD36C9">
              <w:rPr>
                <w:rFonts w:ascii="Times New Roman" w:eastAsia="Times New Roman" w:hAnsi="Times New Roman" w:cs="Times New Roman"/>
                <w:b/>
                <w:sz w:val="24"/>
              </w:rPr>
              <w:fldChar w:fldCharType="end"/>
            </w:r>
            <w:bookmarkEnd w:id="17"/>
            <w:r w:rsidR="00FD36C9">
              <w:rPr>
                <w:rFonts w:ascii="Times New Roman" w:hAnsi="Times New Roman"/>
                <w:b/>
                <w:sz w:val="24"/>
              </w:rPr>
              <w:t> </w:t>
            </w:r>
            <w:hyperlink r:id="rId23" w:anchor="Άρθρο 16" w:history="1">
              <w:r w:rsidR="00FD36C9">
                <w:rPr>
                  <w:rFonts w:ascii="Times New Roman" w:hAnsi="Times New Roman"/>
                  <w:b/>
                  <w:color w:val="0000FF"/>
                  <w:sz w:val="24"/>
                  <w:u w:val="single"/>
                </w:rPr>
                <w:t>15</w:t>
              </w:r>
            </w:hyperlink>
            <w:r w:rsidR="00FD36C9">
              <w:rPr>
                <w:rFonts w:ascii="Times New Roman" w:hAnsi="Times New Roman"/>
                <w:b/>
                <w:sz w:val="24"/>
              </w:rPr>
              <w:t>. Στο άρθρο 15 του ίδιου διατάγματος, επέρχονται οι ακόλουθες τροποποιήσεις:</w:t>
            </w:r>
            <w:r w:rsidR="00FD36C9">
              <w:rPr>
                <w:rFonts w:ascii="Times New Roman" w:hAnsi="Times New Roman"/>
                <w:b/>
                <w:sz w:val="24"/>
              </w:rPr>
              <w:br/>
              <w:t>  1° στην παράγραφο 3, οι λέξεις «άρθρο 5» αντικαθίστανται κάθε φορά από τις λέξεις «άρθρο 7»,</w:t>
            </w:r>
            <w:r w:rsidR="00FD36C9">
              <w:rPr>
                <w:rFonts w:ascii="Times New Roman" w:hAnsi="Times New Roman"/>
                <w:b/>
                <w:sz w:val="24"/>
              </w:rPr>
              <w:br/>
              <w:t>  2° η παράγραφος 4 αντικαθίσταται ως ακολούθως:</w:t>
            </w:r>
            <w:r w:rsidR="00FD36C9">
              <w:rPr>
                <w:rFonts w:ascii="Times New Roman" w:hAnsi="Times New Roman"/>
                <w:b/>
                <w:sz w:val="24"/>
              </w:rPr>
              <w:br/>
              <w:t>  «Παράγραφος 4. Οι μονάδες συσκευασίας και όλη η εξωτερική συσκευασία φυτικών προϊόντων καπνίσματος δεν δύνανται να διαθέτουν κανένα από τα στοιχεία που αναφέρονται στο άρθρο 11, παράγραφος 1, σημεία 1, 2 και 4 και δεν δύνανται να αναφέρουν ότι το προϊόν δεν περιέχει πρόσθετα ή αρώματα.»</w:t>
            </w:r>
            <w:r w:rsidR="00FD36C9">
              <w:rPr>
                <w:rFonts w:ascii="Times New Roman" w:hAnsi="Times New Roman"/>
                <w:b/>
                <w:sz w:val="24"/>
              </w:rPr>
              <w:br/>
            </w:r>
            <w:r w:rsidR="00FD36C9">
              <w:rPr>
                <w:rFonts w:ascii="Times New Roman" w:hAnsi="Times New Roman"/>
                <w:b/>
                <w:sz w:val="24"/>
              </w:rPr>
              <w:br/>
              <w:t>  </w:t>
            </w:r>
            <w:bookmarkStart w:id="18" w:name="Art.1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"http://www.ejustice.just.fgov.be/cgi_loi/loi_a1.pl?language=nl&amp;la=N&amp;cn=2019042633&amp;table_name=wet&amp;&amp;caller=list&amp;N&amp;fromtab=wet&amp;tri=dd+AS+RANK&amp;rech=1&amp;numero=1&amp;sql=(κείμενο+περιέχει+("))" \l "Άρθρο 15"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Άρθ.</w:t>
            </w:r>
            <w:r w:rsidR="00FD36C9" w:rsidRPr="00FD36C9">
              <w:rPr>
                <w:rFonts w:ascii="Times New Roman" w:eastAsia="Times New Roman" w:hAnsi="Times New Roman" w:cs="Times New Roman"/>
                <w:b/>
                <w:sz w:val="24"/>
              </w:rPr>
              <w:fldChar w:fldCharType="end"/>
            </w:r>
            <w:bookmarkEnd w:id="18"/>
            <w:r w:rsidR="00FD36C9">
              <w:rPr>
                <w:rFonts w:ascii="Times New Roman" w:hAnsi="Times New Roman"/>
                <w:b/>
                <w:sz w:val="24"/>
              </w:rPr>
              <w:t> </w:t>
            </w:r>
            <w:hyperlink r:id="rId24" w:anchor="Άρθρο 17" w:history="1">
              <w:r w:rsidR="00FD36C9">
                <w:rPr>
                  <w:rFonts w:ascii="Times New Roman" w:hAnsi="Times New Roman"/>
                  <w:b/>
                  <w:color w:val="0000FF"/>
                  <w:sz w:val="24"/>
                  <w:u w:val="single"/>
                </w:rPr>
                <w:t>16</w:t>
              </w:r>
            </w:hyperlink>
            <w:r w:rsidR="00FD36C9">
              <w:rPr>
                <w:rFonts w:ascii="Times New Roman" w:hAnsi="Times New Roman"/>
                <w:b/>
                <w:sz w:val="24"/>
              </w:rPr>
              <w:t>. Στο άρθρο 16 του ίδιου διατάγματος, επέρχονται οι ακόλουθες τροποποιήσεις:</w:t>
            </w:r>
            <w:r w:rsidR="00FD36C9">
              <w:rPr>
                <w:rFonts w:ascii="Times New Roman" w:hAnsi="Times New Roman"/>
                <w:b/>
                <w:sz w:val="24"/>
              </w:rPr>
              <w:br/>
              <w:t>  1° η παράγραφος 1 αντικαθίσταται ως ακολούθως:</w:t>
            </w:r>
            <w:r w:rsidR="00FD36C9">
              <w:rPr>
                <w:rFonts w:ascii="Times New Roman" w:hAnsi="Times New Roman"/>
                <w:b/>
                <w:sz w:val="24"/>
              </w:rPr>
              <w:br/>
              <w:t>  Άρθρο 1. Ο κατασκευαστής ή ο εισαγωγέας φυτικών προϊόντων καπνίσματος, ή ο εισαγωγέας στο Βέλγιο σε περίπτωση που οι δύο προαναφερθέντες δεν διαθέτουν έδρα στο Βέλγιο, υποβάλει στην Υπηρεσία έναν κατάλογο όλων των συστατικών, και των ποσοτήτων τους, τα οποία χρησιμοποιούνται κατά την παρασκευή των εν λόγω προϊόντων, ανά εμπορικό σήμα και ανά τύπο. Εάν η σύνθεση ενός προϊόντος τροποποιείται με τρόπο που η εν λόγω τροποποίηση επηρεάζει τις πληροφορίες που κοινοποιήθηκαν δυνάμει του παρόντος άρθρου, ο κατασκευαστής ή ο εισαγωγέας, ή ο εισαγωγέας στο Βέλγιο, ενημερώνει επίσης την Υπηρεσία. Οι πληροφορίες που απαιτούνται δυνάμει του παρόντος άρθρου πρέπει να κοινοποιούνται πριν από τη διάθεση στην αγορά ενός νέου ή τροποποιημένου φυτικού προϊόντος καπνίσματος »</w:t>
            </w:r>
            <w:r w:rsidR="00FD36C9">
              <w:rPr>
                <w:rFonts w:ascii="Times New Roman" w:hAnsi="Times New Roman"/>
                <w:b/>
                <w:sz w:val="24"/>
              </w:rPr>
              <w:br/>
              <w:t>  2° το άρθρο συμπληρώνεται από την παράγραφο 3 που διατυπώνεται ως εξής:</w:t>
            </w:r>
            <w:r w:rsidR="00FD36C9">
              <w:rPr>
                <w:rFonts w:ascii="Times New Roman" w:hAnsi="Times New Roman"/>
                <w:b/>
                <w:sz w:val="24"/>
              </w:rPr>
              <w:br/>
            </w:r>
            <w:r w:rsidR="00FD36C9">
              <w:rPr>
                <w:rFonts w:ascii="Times New Roman" w:hAnsi="Times New Roman"/>
                <w:b/>
                <w:sz w:val="24"/>
              </w:rPr>
              <w:lastRenderedPageBreak/>
              <w:t>  «Παράγραφος 3. Ο κατασκευαστής ή ο εισαγωγέας, ή ο εισαγωγέας στο Βέλγιο σε περίπτωση που οι δύο προαναφερθέντες δεν διαθέτουν έδρα στο Βέλγιο, αποστέλλει στην Υπηρεσία την απόδειξη πληρωμής τέλους 165 ευρώ για κάθε προϊόν που γνωστοποιείται ή κάθε τροποποίηση της σύνθεσης στον λογαριασμό της Υπηρεσίας. Το εν λόγω τέλος είναι δεν μπορεί να εισπραχθεί. ».</w:t>
            </w:r>
            <w:r w:rsidR="00FD36C9">
              <w:rPr>
                <w:rFonts w:ascii="Times New Roman" w:hAnsi="Times New Roman"/>
                <w:b/>
                <w:sz w:val="24"/>
              </w:rPr>
              <w:br/>
            </w:r>
            <w:r w:rsidR="00FD36C9">
              <w:rPr>
                <w:rFonts w:ascii="Times New Roman" w:hAnsi="Times New Roman"/>
                <w:b/>
                <w:sz w:val="24"/>
              </w:rPr>
              <w:br/>
              <w:t>  </w:t>
            </w:r>
            <w:bookmarkStart w:id="19" w:name="Art.1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"http://www.ejustice.just.fgov.be/cgi_loi/loi_a1.pl?language=nl&amp;la=N&amp;cn=2019042633&amp;table_name=wet&amp;&amp;caller=list&amp;N&amp;fromtab=wet&amp;tri=dd+AS+RANK&amp;rech=1&amp;numero=1&amp;sql=(κείμενο+περιέχει+("))" \l "Άρθρο 16"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Άρθ.</w:t>
            </w:r>
            <w:r w:rsidR="00FD36C9" w:rsidRPr="00FD36C9">
              <w:rPr>
                <w:rFonts w:ascii="Times New Roman" w:eastAsia="Times New Roman" w:hAnsi="Times New Roman" w:cs="Times New Roman"/>
                <w:b/>
                <w:sz w:val="24"/>
              </w:rPr>
              <w:fldChar w:fldCharType="end"/>
            </w:r>
            <w:bookmarkEnd w:id="19"/>
            <w:r w:rsidR="00FD36C9">
              <w:rPr>
                <w:rFonts w:ascii="Times New Roman" w:hAnsi="Times New Roman"/>
                <w:b/>
                <w:sz w:val="24"/>
              </w:rPr>
              <w:t> </w:t>
            </w:r>
            <w:hyperlink r:id="rId25" w:anchor="Άρθρο 18" w:history="1">
              <w:r w:rsidR="00FD36C9">
                <w:rPr>
                  <w:rFonts w:ascii="Times New Roman" w:hAnsi="Times New Roman"/>
                  <w:b/>
                  <w:color w:val="0000FF"/>
                  <w:sz w:val="24"/>
                  <w:u w:val="single"/>
                </w:rPr>
                <w:t>17</w:t>
              </w:r>
            </w:hyperlink>
            <w:r w:rsidR="00FD36C9">
              <w:rPr>
                <w:rFonts w:ascii="Times New Roman" w:hAnsi="Times New Roman"/>
                <w:b/>
                <w:sz w:val="24"/>
              </w:rPr>
              <w:t>. Στην παράγραφο 1 του άρθρου 17 του ίδιου διατάγματος, οι λέξεις «προϊόντα καπνού» αντικαθίστανται από τη λέξη «προϊόντα».</w:t>
            </w:r>
            <w:r w:rsidR="00FD36C9">
              <w:rPr>
                <w:rFonts w:ascii="Times New Roman" w:hAnsi="Times New Roman"/>
                <w:b/>
                <w:sz w:val="24"/>
              </w:rPr>
              <w:br/>
            </w:r>
            <w:r w:rsidR="00FD36C9">
              <w:rPr>
                <w:rFonts w:ascii="Times New Roman" w:hAnsi="Times New Roman"/>
                <w:b/>
                <w:sz w:val="24"/>
              </w:rPr>
              <w:br/>
              <w:t>  </w:t>
            </w:r>
            <w:bookmarkStart w:id="20" w:name="Art.1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"http://www.ejustice.just.fgov.be/cgi_loi/loi_a1.pl?language=nl&amp;la=N&amp;cn=2019042633&amp;table_name=wet&amp;&amp;caller=list&amp;N&amp;fromtab=wet&amp;tri=dd+AS+RANK&amp;rech=1&amp;numero=1&amp;sql=(κείμενο+περιέχει+("))" \l "Άρθρο 17"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Άρθ.</w:t>
            </w:r>
            <w:r w:rsidR="00FD36C9" w:rsidRPr="00FD36C9">
              <w:rPr>
                <w:rFonts w:ascii="Times New Roman" w:eastAsia="Times New Roman" w:hAnsi="Times New Roman" w:cs="Times New Roman"/>
                <w:b/>
                <w:sz w:val="24"/>
              </w:rPr>
              <w:fldChar w:fldCharType="end"/>
            </w:r>
            <w:bookmarkEnd w:id="20"/>
            <w:r w:rsidR="00FD36C9">
              <w:rPr>
                <w:rFonts w:ascii="Times New Roman" w:hAnsi="Times New Roman"/>
                <w:b/>
                <w:sz w:val="24"/>
              </w:rPr>
              <w:t> </w:t>
            </w:r>
            <w:hyperlink r:id="rId26" w:anchor="Άρθρο 19" w:history="1">
              <w:r w:rsidR="00FD36C9">
                <w:rPr>
                  <w:rFonts w:ascii="Times New Roman" w:hAnsi="Times New Roman"/>
                  <w:b/>
                  <w:color w:val="0000FF"/>
                  <w:sz w:val="24"/>
                  <w:u w:val="single"/>
                </w:rPr>
                <w:t>18</w:t>
              </w:r>
            </w:hyperlink>
            <w:r w:rsidR="00FD36C9">
              <w:rPr>
                <w:rFonts w:ascii="Times New Roman" w:hAnsi="Times New Roman"/>
                <w:b/>
                <w:sz w:val="24"/>
              </w:rPr>
              <w:t>. Τα άρθρα 9 και 10 σημείο 2 του παρόντος διατάγματος τίθενται σε ισχύ την 1η Ιανουαρίου 2020.</w:t>
            </w:r>
            <w:r w:rsidR="00FD36C9">
              <w:rPr>
                <w:rFonts w:ascii="Times New Roman" w:hAnsi="Times New Roman"/>
                <w:b/>
                <w:sz w:val="24"/>
              </w:rPr>
              <w:br/>
            </w:r>
            <w:r w:rsidR="00FD36C9">
              <w:rPr>
                <w:rFonts w:ascii="Times New Roman" w:hAnsi="Times New Roman"/>
                <w:b/>
                <w:sz w:val="24"/>
              </w:rPr>
              <w:br/>
              <w:t>  </w:t>
            </w:r>
            <w:bookmarkStart w:id="21" w:name="Art.1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"http://www.ejustice.just.fgov.be/cgi_loi/loi_a1.pl?language=nl&amp;la=N&amp;cn=2019042633&amp;table_name=wet&amp;&amp;caller=list&amp;N&amp;fromtab=wet&amp;tri=dd+AS+RANK&amp;rech=1&amp;numero=1&amp;sql=(κείμενο+περιέχει+("))" \l "Άρθρο 18"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Άρθ.</w:t>
            </w:r>
            <w:r w:rsidR="00FD36C9" w:rsidRPr="00FD36C9">
              <w:rPr>
                <w:rFonts w:ascii="Times New Roman" w:eastAsia="Times New Roman" w:hAnsi="Times New Roman" w:cs="Times New Roman"/>
                <w:b/>
                <w:sz w:val="24"/>
              </w:rPr>
              <w:fldChar w:fldCharType="end"/>
            </w:r>
            <w:bookmarkEnd w:id="21"/>
            <w:r w:rsidR="00FD36C9">
              <w:rPr>
                <w:rFonts w:ascii="Times New Roman" w:hAnsi="Times New Roman"/>
                <w:b/>
                <w:sz w:val="24"/>
              </w:rPr>
              <w:t> 19. Ο αρμόδιος Υπουργός Οικονομίας, η αρμόδιος υπουργός Δημόσιας Υγείας και ο αρμόδιος υπουργός Μεσαίων Τάξεων αναλαμβάνουν, ο καθένας στον τομέα του, την εκτέλεση του παρόντος διατάγματος.</w:t>
            </w:r>
          </w:p>
        </w:tc>
      </w:tr>
    </w:tbl>
    <w:p w14:paraId="25B4C72B"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2" w:name="signature"/>
      <w:bookmarkEnd w:id="2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691"/>
        <w:gridCol w:w="920"/>
        <w:gridCol w:w="1489"/>
        <w:gridCol w:w="910"/>
      </w:tblGrid>
      <w:tr w:rsidR="00FD36C9" w:rsidRPr="00FD36C9" w14:paraId="75462FA0"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23497618"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Υπογραφή:</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4443668" w14:textId="77777777" w:rsidR="00FD36C9" w:rsidRPr="00FD36C9" w:rsidRDefault="008D6C3A" w:rsidP="00FD36C9">
            <w:pPr>
              <w:spacing w:after="0" w:line="240" w:lineRule="auto"/>
              <w:jc w:val="center"/>
              <w:rPr>
                <w:rFonts w:ascii="Times New Roman" w:eastAsia="Times New Roman" w:hAnsi="Times New Roman" w:cs="Times New Roman"/>
                <w:b/>
                <w:bCs/>
                <w:sz w:val="24"/>
                <w:szCs w:val="24"/>
              </w:rPr>
            </w:pPr>
            <w:hyperlink r:id="rId27" w:anchor="κείμενο" w:history="1">
              <w:r w:rsidR="00FD36C9">
                <w:rPr>
                  <w:rFonts w:ascii="Times New Roman" w:hAnsi="Times New Roman"/>
                  <w:b/>
                  <w:color w:val="0000FF"/>
                  <w:sz w:val="24"/>
                  <w:u w:val="single"/>
                </w:rPr>
                <w:t>Κείμενο</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7E81CC1" w14:textId="77777777" w:rsidR="00FD36C9" w:rsidRPr="00FD36C9" w:rsidRDefault="008D6C3A" w:rsidP="00FD36C9">
            <w:pPr>
              <w:spacing w:after="0" w:line="240" w:lineRule="auto"/>
              <w:jc w:val="center"/>
              <w:rPr>
                <w:rFonts w:ascii="Times New Roman" w:eastAsia="Times New Roman" w:hAnsi="Times New Roman" w:cs="Times New Roman"/>
                <w:b/>
                <w:bCs/>
                <w:sz w:val="24"/>
                <w:szCs w:val="24"/>
              </w:rPr>
            </w:pPr>
            <w:hyperlink r:id="rId28" w:anchor="πίνακας περιεχομένων" w:history="1">
              <w:r w:rsidR="00FD36C9">
                <w:rPr>
                  <w:rFonts w:ascii="Times New Roman" w:hAnsi="Times New Roman"/>
                  <w:b/>
                  <w:color w:val="0000FF"/>
                  <w:sz w:val="24"/>
                  <w:u w:val="single"/>
                </w:rPr>
                <w:t>Πίνακας περιεχομένων</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EA4044E" w14:textId="77777777" w:rsidR="00FD36C9" w:rsidRPr="00FD36C9" w:rsidRDefault="008D6C3A" w:rsidP="00FD36C9">
            <w:pPr>
              <w:spacing w:after="0" w:line="240" w:lineRule="auto"/>
              <w:jc w:val="center"/>
              <w:rPr>
                <w:rFonts w:ascii="Times New Roman" w:eastAsia="Times New Roman" w:hAnsi="Times New Roman" w:cs="Times New Roman"/>
                <w:b/>
                <w:bCs/>
                <w:sz w:val="24"/>
                <w:szCs w:val="24"/>
              </w:rPr>
            </w:pPr>
            <w:hyperlink r:id="rId29" w:anchor="αρχή" w:history="1">
              <w:r w:rsidR="00FD36C9">
                <w:rPr>
                  <w:rFonts w:ascii="Times New Roman" w:hAnsi="Times New Roman"/>
                  <w:b/>
                  <w:color w:val="0000FF"/>
                  <w:sz w:val="24"/>
                  <w:u w:val="single"/>
                </w:rPr>
                <w:t xml:space="preserve">Έναρξη </w:t>
              </w:r>
            </w:hyperlink>
          </w:p>
        </w:tc>
      </w:tr>
      <w:tr w:rsidR="00FD36C9" w:rsidRPr="00FD36C9" w14:paraId="688F36FD"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209E00BE" w14:textId="6FAFC5E5"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Εκδόθηκε στις Βρυξέλλες στις 26 Απριλίου 2019.</w:t>
            </w:r>
            <w:r>
              <w:rPr>
                <w:rFonts w:ascii="Times New Roman" w:hAnsi="Times New Roman"/>
                <w:b/>
                <w:sz w:val="24"/>
              </w:rPr>
              <w:br/>
              <w:t>ΦΙΛΙΠ</w:t>
            </w:r>
            <w:r w:rsidR="003043E7">
              <w:rPr>
                <w:rFonts w:ascii="Times New Roman" w:hAnsi="Times New Roman"/>
                <w:b/>
                <w:sz w:val="24"/>
              </w:rPr>
              <w:br/>
            </w:r>
            <w:r>
              <w:rPr>
                <w:rFonts w:ascii="Times New Roman" w:hAnsi="Times New Roman"/>
                <w:b/>
                <w:sz w:val="24"/>
              </w:rPr>
              <w:t>εκ μέρους του Βασιλιά:</w:t>
            </w:r>
            <w:r>
              <w:rPr>
                <w:rFonts w:ascii="Times New Roman" w:hAnsi="Times New Roman"/>
                <w:b/>
                <w:sz w:val="24"/>
              </w:rPr>
              <w:br/>
              <w:t>Ο Υπουργός Οικονομίας,</w:t>
            </w:r>
            <w:r w:rsidR="003043E7">
              <w:rPr>
                <w:rFonts w:ascii="Times New Roman" w:hAnsi="Times New Roman"/>
                <w:b/>
                <w:sz w:val="24"/>
              </w:rPr>
              <w:br/>
            </w:r>
            <w:r>
              <w:rPr>
                <w:rFonts w:ascii="Times New Roman" w:hAnsi="Times New Roman"/>
                <w:b/>
                <w:sz w:val="24"/>
              </w:rPr>
              <w:t>K. PEETERS</w:t>
            </w:r>
            <w:r w:rsidR="003043E7">
              <w:rPr>
                <w:rFonts w:ascii="Times New Roman" w:hAnsi="Times New Roman"/>
                <w:b/>
                <w:sz w:val="24"/>
              </w:rPr>
              <w:br/>
            </w:r>
            <w:r>
              <w:rPr>
                <w:rFonts w:ascii="Times New Roman" w:hAnsi="Times New Roman"/>
                <w:b/>
                <w:sz w:val="24"/>
              </w:rPr>
              <w:t>Ο Υπουργός Υγείας,</w:t>
            </w:r>
            <w:r w:rsidR="003043E7">
              <w:rPr>
                <w:rFonts w:ascii="Times New Roman" w:hAnsi="Times New Roman"/>
                <w:b/>
                <w:sz w:val="24"/>
              </w:rPr>
              <w:br/>
            </w:r>
            <w:r>
              <w:rPr>
                <w:rFonts w:ascii="Times New Roman" w:hAnsi="Times New Roman"/>
                <w:b/>
                <w:sz w:val="24"/>
              </w:rPr>
              <w:t>M. DE BLOCK</w:t>
            </w:r>
            <w:r w:rsidR="003043E7">
              <w:rPr>
                <w:rFonts w:ascii="Times New Roman" w:hAnsi="Times New Roman"/>
                <w:b/>
                <w:sz w:val="24"/>
              </w:rPr>
              <w:br/>
            </w:r>
            <w:r>
              <w:rPr>
                <w:rFonts w:ascii="Times New Roman" w:hAnsi="Times New Roman"/>
                <w:b/>
                <w:sz w:val="24"/>
              </w:rPr>
              <w:t>Ο Υπουργός Μικρομεσαίων Επιχειρήσεων,</w:t>
            </w:r>
            <w:r w:rsidR="003043E7">
              <w:rPr>
                <w:rFonts w:ascii="Times New Roman" w:hAnsi="Times New Roman"/>
                <w:b/>
                <w:sz w:val="24"/>
              </w:rPr>
              <w:br/>
            </w:r>
            <w:r>
              <w:rPr>
                <w:rFonts w:ascii="Times New Roman" w:hAnsi="Times New Roman"/>
                <w:b/>
                <w:sz w:val="24"/>
              </w:rPr>
              <w:t>D. DUCARME</w:t>
            </w:r>
          </w:p>
        </w:tc>
      </w:tr>
    </w:tbl>
    <w:p w14:paraId="593D6A11"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3" w:name="preambule"/>
      <w:bookmarkEnd w:id="23"/>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59"/>
        <w:gridCol w:w="920"/>
        <w:gridCol w:w="1801"/>
        <w:gridCol w:w="930"/>
      </w:tblGrid>
      <w:tr w:rsidR="00FD36C9" w:rsidRPr="00FD36C9" w14:paraId="23CF765F"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41AE612"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Εισαγωγή</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6F8F67D" w14:textId="77777777" w:rsidR="00FD36C9" w:rsidRPr="00FD36C9" w:rsidRDefault="008D6C3A" w:rsidP="00FD36C9">
            <w:pPr>
              <w:spacing w:after="0" w:line="240" w:lineRule="auto"/>
              <w:jc w:val="center"/>
              <w:rPr>
                <w:rFonts w:ascii="Times New Roman" w:eastAsia="Times New Roman" w:hAnsi="Times New Roman" w:cs="Times New Roman"/>
                <w:b/>
                <w:bCs/>
                <w:sz w:val="24"/>
                <w:szCs w:val="24"/>
              </w:rPr>
            </w:pPr>
            <w:hyperlink r:id="rId30" w:anchor="κείμενο" w:history="1">
              <w:r w:rsidR="00FD36C9">
                <w:rPr>
                  <w:rFonts w:ascii="Times New Roman" w:hAnsi="Times New Roman"/>
                  <w:b/>
                  <w:color w:val="0000FF"/>
                  <w:sz w:val="24"/>
                  <w:u w:val="single"/>
                </w:rPr>
                <w:t>Κείμενο</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814EADC" w14:textId="77777777" w:rsidR="00FD36C9" w:rsidRPr="00FD36C9" w:rsidRDefault="008D6C3A" w:rsidP="00FD36C9">
            <w:pPr>
              <w:spacing w:after="0" w:line="240" w:lineRule="auto"/>
              <w:jc w:val="center"/>
              <w:rPr>
                <w:rFonts w:ascii="Times New Roman" w:eastAsia="Times New Roman" w:hAnsi="Times New Roman" w:cs="Times New Roman"/>
                <w:b/>
                <w:bCs/>
                <w:sz w:val="24"/>
                <w:szCs w:val="24"/>
              </w:rPr>
            </w:pPr>
            <w:hyperlink r:id="rId31" w:anchor="πίνακας περιεχομένων" w:history="1">
              <w:r w:rsidR="00FD36C9">
                <w:rPr>
                  <w:rFonts w:ascii="Times New Roman" w:hAnsi="Times New Roman"/>
                  <w:b/>
                  <w:color w:val="0000FF"/>
                  <w:sz w:val="24"/>
                  <w:u w:val="single"/>
                </w:rPr>
                <w:t>Πίνακας περιεχομένων</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582BE69" w14:textId="77777777" w:rsidR="00FD36C9" w:rsidRPr="00FD36C9" w:rsidRDefault="008D6C3A" w:rsidP="00FD36C9">
            <w:pPr>
              <w:spacing w:after="0" w:line="240" w:lineRule="auto"/>
              <w:jc w:val="center"/>
              <w:rPr>
                <w:rFonts w:ascii="Times New Roman" w:eastAsia="Times New Roman" w:hAnsi="Times New Roman" w:cs="Times New Roman"/>
                <w:b/>
                <w:bCs/>
                <w:sz w:val="24"/>
                <w:szCs w:val="24"/>
              </w:rPr>
            </w:pPr>
            <w:hyperlink r:id="rId32" w:anchor="αρχή" w:history="1">
              <w:r w:rsidR="00FD36C9">
                <w:rPr>
                  <w:rFonts w:ascii="Times New Roman" w:hAnsi="Times New Roman"/>
                  <w:b/>
                  <w:color w:val="0000FF"/>
                  <w:sz w:val="24"/>
                  <w:u w:val="single"/>
                </w:rPr>
                <w:t xml:space="preserve">Έναρξη </w:t>
              </w:r>
            </w:hyperlink>
          </w:p>
        </w:tc>
      </w:tr>
      <w:tr w:rsidR="00FD36C9" w:rsidRPr="00FD36C9" w14:paraId="48EF6C9F"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68FCE523"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ΦΙΛΙΠΠΟΣ, Βασιλιάς των Βέλγων, χαιρετίζει όλους τους παρόντες και τους μελλοντικούς πολίτες.</w:t>
            </w:r>
            <w:r>
              <w:rPr>
                <w:rFonts w:ascii="Times New Roman" w:hAnsi="Times New Roman"/>
                <w:b/>
                <w:sz w:val="24"/>
              </w:rPr>
              <w:br/>
              <w:t>   Έχοντας υπόψη τον νόμο της 24ης Ιανουαρίου 1977 για την προστασία της υγείας των καταναλωτών όσον αφορά τα τρόφιμα και τα λοιπά προϊόντα, το άρθρο 6, παράγραφος 1, στοιχείο α), όπως τροποποιήθηκε από τον νόμο της 22ας Μαρτίου 1989, το άρθρο 10, εδάφιο 1, που αντικαθίσταται από τον νόμο της 9ης Φεβρουαρίου 1994, και εδάφιο 3, που αντικαθίσταται από τον νόμο της 10ης Απριλίου 2014 και το άρθρο 18, παράγραφος 1, αντικαταστάθηκε από τον νόμο της 22ας Μαρτίου 1989 και τροποποιήθηκε με τον νόμο της 22ας Δεκεμβρίου 2003,</w:t>
            </w:r>
            <w:r>
              <w:rPr>
                <w:rFonts w:ascii="Times New Roman" w:hAnsi="Times New Roman"/>
                <w:b/>
                <w:sz w:val="24"/>
              </w:rPr>
              <w:br/>
              <w:t>   Έχοντας υπόψη το βασιλικό διάταγμα της 5ης Φεβρουαρίου 2016 σχετικά με την παρασκευή και την εμπορία προϊόντων καπνού,</w:t>
            </w:r>
            <w:r>
              <w:rPr>
                <w:rFonts w:ascii="Times New Roman" w:hAnsi="Times New Roman"/>
                <w:b/>
                <w:sz w:val="24"/>
              </w:rPr>
              <w:br/>
              <w:t>   Έχοντας υπόψη την κοινοποίηση στην Ευρωπαϊκή Επιτροπή, που εστάλη στις 7 Μαρτίου 2018, σύμφωνα με το άρθρο 5 παράγραφος 1 της οδηγίας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r>
              <w:rPr>
                <w:rFonts w:ascii="Times New Roman" w:hAnsi="Times New Roman"/>
                <w:b/>
                <w:sz w:val="24"/>
              </w:rPr>
              <w:br/>
              <w:t>   Έχοντας υπόψη τη γνωμοδότηση των Επιθεωρητών Οικονομικών που εκδόθηκε στις 6 Σεπτεμβρίου 2018 και στις 13 Μαρτίου 2019,</w:t>
            </w:r>
            <w:r>
              <w:rPr>
                <w:rFonts w:ascii="Times New Roman" w:hAnsi="Times New Roman"/>
                <w:b/>
                <w:sz w:val="24"/>
              </w:rPr>
              <w:br/>
            </w:r>
            <w:r>
              <w:rPr>
                <w:rFonts w:ascii="Times New Roman" w:hAnsi="Times New Roman"/>
                <w:b/>
                <w:sz w:val="24"/>
              </w:rPr>
              <w:lastRenderedPageBreak/>
              <w:t>   Έχοντας υπόψη τη συμφωνία στην οποία κατέληξε ο Υπουργός Προϋπολογισμού, με ημερομηνία 2 Απριλίου 2019,</w:t>
            </w:r>
            <w:r>
              <w:rPr>
                <w:rFonts w:ascii="Times New Roman" w:hAnsi="Times New Roman"/>
                <w:b/>
                <w:sz w:val="24"/>
              </w:rPr>
              <w:br/>
              <w:t>   Έχοντας υπόψη τη γνωμοδότηση αριθ. 65.468/3 του Συμβουλίου της Επικρατείας, που εκδόθηκε στις 20 Μαρτίου 2019, σύμφωνα με το άρθρο 84 παράγραφος 1 εδάφιο 1 σημείο 2 των νόμων περί του Συμβουλίου της Επικρατείας, που κωδικοποιήθηκαν στις 12 Ιανουαρίου 1973,</w:t>
            </w:r>
            <w:r>
              <w:rPr>
                <w:rFonts w:ascii="Times New Roman" w:hAnsi="Times New Roman"/>
                <w:b/>
                <w:sz w:val="24"/>
              </w:rPr>
              <w:br/>
              <w:t>   Ο υπουργός Οικονομικών, ο υπουργός Υγείας και ο υπουργός Μικρών και Μεσαίων Επιχειρήσεων ορίζουν με το παρόν τα εξής:</w:t>
            </w:r>
          </w:p>
        </w:tc>
      </w:tr>
    </w:tbl>
    <w:p w14:paraId="2426E1BC"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4" w:name="rapportroi"/>
      <w:bookmarkEnd w:id="24"/>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59"/>
        <w:gridCol w:w="920"/>
        <w:gridCol w:w="1801"/>
        <w:gridCol w:w="930"/>
      </w:tblGrid>
      <w:tr w:rsidR="00FD36C9" w:rsidRPr="00FD36C9" w14:paraId="1B1BFBB0"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02AEB833"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Αναφορά στον Βασιλιά</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3DD3A46" w14:textId="77777777" w:rsidR="00FD36C9" w:rsidRPr="00FD36C9" w:rsidRDefault="008D6C3A" w:rsidP="00FD36C9">
            <w:pPr>
              <w:spacing w:after="0" w:line="240" w:lineRule="auto"/>
              <w:jc w:val="center"/>
              <w:rPr>
                <w:rFonts w:ascii="Times New Roman" w:eastAsia="Times New Roman" w:hAnsi="Times New Roman" w:cs="Times New Roman"/>
                <w:b/>
                <w:bCs/>
                <w:sz w:val="24"/>
                <w:szCs w:val="24"/>
              </w:rPr>
            </w:pPr>
            <w:hyperlink r:id="rId33" w:anchor="κείμενο" w:history="1">
              <w:r w:rsidR="00FD36C9">
                <w:rPr>
                  <w:rFonts w:ascii="Times New Roman" w:hAnsi="Times New Roman"/>
                  <w:b/>
                  <w:color w:val="0000FF"/>
                  <w:sz w:val="24"/>
                  <w:u w:val="single"/>
                </w:rPr>
                <w:t>Κείμενο</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9113652" w14:textId="77777777" w:rsidR="00FD36C9" w:rsidRPr="00FD36C9" w:rsidRDefault="008D6C3A" w:rsidP="00FD36C9">
            <w:pPr>
              <w:spacing w:after="0" w:line="240" w:lineRule="auto"/>
              <w:jc w:val="center"/>
              <w:rPr>
                <w:rFonts w:ascii="Times New Roman" w:eastAsia="Times New Roman" w:hAnsi="Times New Roman" w:cs="Times New Roman"/>
                <w:b/>
                <w:bCs/>
                <w:sz w:val="24"/>
                <w:szCs w:val="24"/>
              </w:rPr>
            </w:pPr>
            <w:hyperlink r:id="rId34" w:anchor="πίνακας περιεχομένων" w:history="1">
              <w:r w:rsidR="00FD36C9">
                <w:rPr>
                  <w:rFonts w:ascii="Times New Roman" w:hAnsi="Times New Roman"/>
                  <w:b/>
                  <w:color w:val="0000FF"/>
                  <w:sz w:val="24"/>
                  <w:u w:val="single"/>
                </w:rPr>
                <w:t>Πίνακας περιεχομένων</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45DBCAD" w14:textId="77777777" w:rsidR="00FD36C9" w:rsidRPr="00FD36C9" w:rsidRDefault="008D6C3A" w:rsidP="00FD36C9">
            <w:pPr>
              <w:spacing w:after="0" w:line="240" w:lineRule="auto"/>
              <w:jc w:val="center"/>
              <w:rPr>
                <w:rFonts w:ascii="Times New Roman" w:eastAsia="Times New Roman" w:hAnsi="Times New Roman" w:cs="Times New Roman"/>
                <w:b/>
                <w:bCs/>
                <w:sz w:val="24"/>
                <w:szCs w:val="24"/>
              </w:rPr>
            </w:pPr>
            <w:hyperlink r:id="rId35" w:anchor="αρχή" w:history="1">
              <w:r w:rsidR="00FD36C9">
                <w:rPr>
                  <w:rFonts w:ascii="Times New Roman" w:hAnsi="Times New Roman"/>
                  <w:b/>
                  <w:color w:val="0000FF"/>
                  <w:sz w:val="24"/>
                  <w:u w:val="single"/>
                </w:rPr>
                <w:t xml:space="preserve">Έναρξη </w:t>
              </w:r>
            </w:hyperlink>
          </w:p>
        </w:tc>
      </w:tr>
      <w:tr w:rsidR="00FD36C9" w:rsidRPr="00FD36C9" w14:paraId="7B8A2CA0"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1B934351" w14:textId="4648F2CC"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ΑΝΑΦΟΡΑ ΠΡΟΣ ΤΟΝ ΒΑΣΙΛΙΑ</w:t>
            </w:r>
            <w:r w:rsidR="00292E6C">
              <w:rPr>
                <w:rFonts w:ascii="Times New Roman" w:hAnsi="Times New Roman"/>
                <w:b/>
                <w:sz w:val="24"/>
              </w:rPr>
              <w:br/>
            </w:r>
            <w:r>
              <w:rPr>
                <w:rFonts w:ascii="Times New Roman" w:hAnsi="Times New Roman"/>
                <w:b/>
                <w:sz w:val="24"/>
              </w:rPr>
              <w:t>Μεγαλειότατε</w:t>
            </w:r>
            <w:r>
              <w:rPr>
                <w:rFonts w:ascii="Times New Roman" w:hAnsi="Times New Roman"/>
                <w:b/>
                <w:sz w:val="24"/>
              </w:rPr>
              <w:br/>
              <w:t>Το παρόν σχέδιο βασιλικού διατάγματος αποσκοπεί στην τροποποίηση του βασιλικού διατάγματος της 5ης Φεβρουαρίου 2016 σχετικά με την κατασκευή και τη διάθεση στην αγορά των προϊόντων καπνού, με μερική μεταφορά της οδηγίας 2014/40/ΕΕ.</w:t>
            </w:r>
            <w:r>
              <w:rPr>
                <w:rFonts w:ascii="Times New Roman" w:hAnsi="Times New Roman"/>
                <w:b/>
                <w:sz w:val="24"/>
              </w:rPr>
              <w:br/>
              <w:t>   Οι προβλεπόμενες αλλαγές αφορούν κυρίως τους ορισμούς, την ετήσια κοινοποίηση, τη ρύθμιση των συστατικών, την επισήμανση, την παρουσίαση του προϊόντος, την εξ αποστάσεως πώληση και τα νέα προϊόντα καπνού. Τέλος, υπάρχουν ορισμένες αλλαγές που αποσκοπούν στη διόρθωση τεχνικών σφαλμάτων κατά τη μεταφορά στο εθνικό δίκαιο.</w:t>
            </w:r>
            <w:r>
              <w:rPr>
                <w:rFonts w:ascii="Times New Roman" w:hAnsi="Times New Roman"/>
                <w:b/>
                <w:sz w:val="24"/>
              </w:rPr>
              <w:br/>
              <w:t>   Ορισμένες τροποποιήσεις απαιτούν περαιτέρω διευκρινίσεις.</w:t>
            </w:r>
            <w:r>
              <w:rPr>
                <w:rFonts w:ascii="Times New Roman" w:hAnsi="Times New Roman"/>
                <w:b/>
                <w:sz w:val="24"/>
              </w:rPr>
              <w:br/>
              <w:t>   Όσον αφορά τον ορισμό του βελγικού εισαγωγέα, αυτό είναι απαραίτητο προκειμένου το Βέλγιο να είναι σε θέση να συμμορφωθεί με τις υποχρεώσεις που ορίζονται στην οδηγία 2014/40/ΕΕ, και ιδίως στο άρθρο 5. Αυτό απαιτεί τη δυνατότητα επιβολής αναγκαστικών μέτρων (πρόστιμα, κατασχέσεις,...) σε υπεύθυνη εταιρεία σε περίπτωση μη συμμόρφωσης με τη νομοθεσία. Ο ορισμός του εισαγωγέα, όπως προβλέπεται στην οδηγία 2014/40/ΕΕ, δεν επιτρέπει στην αρχή ελέγχου να λάβει μέτρα κατά των εισαγωγέων στην Ευρωπαϊκή Ένωση. Επομένως, πρέπει να οριστεί ο «βελγικός εισαγωγέας» υπεύθυνος για την εισαγωγή στο βελγικό έδαφος, ούτως ώστε οι βελγικές αρχές να μπορούν να ασκήσουν αγωγή κατά Βέλγου εισαγωγέα σε περίπτωση παραβάσεως. Επιπλέον, δεν διαθέτουν όλα τα κράτη μέλη υπηρεσία επιθεώρησης για την εξέταση τυχόν αιτήσεων επιβολής κυρώσεων από τις βελγικές αρχές.</w:t>
            </w:r>
            <w:r>
              <w:rPr>
                <w:rFonts w:ascii="Times New Roman" w:hAnsi="Times New Roman"/>
                <w:b/>
                <w:sz w:val="24"/>
              </w:rPr>
              <w:br/>
              <w:t>   Όσον αφορά τη ρύθμιση των συστατικών, κατ’ αναλογία προς την απαγόρευση της παραγράφου 4 του άρθρου 5, προβλέπεται απαγόρευση της διάθεσης στην αγορά τεχνικών στοιχείων, τα οποία δεν αποτελούν αρχικό συστατικό των προϊόντων καπνού, τα οποία επιτρέπουν την αλλαγή της έντασης καύσης, του χρώματος των εκπομπών, της οσμής ή της γεύσης των προϊόντων καπνού, προκειμένου να αποτραπεί η διάθεση στην αγορά προϊόντων που μειώνουν τις επιπτώσεις της απαγόρευσης στα προϊόντα καπνού με διακριτές γεύσεις.</w:t>
            </w:r>
            <w:r>
              <w:rPr>
                <w:rFonts w:ascii="Times New Roman" w:hAnsi="Times New Roman"/>
                <w:b/>
                <w:sz w:val="24"/>
              </w:rPr>
              <w:br/>
              <w:t>   Όσον αφορά το πάχος του πακέτου τσιγάρων, απαιτείται διευκρίνιση ώστε το πάχος να μην είναι μικρότερο από 20 mm. Η απαίτηση αυτή προκύπτει σαφώς από την ερμηνεία που προτείνεται στο ανεπίσημο έγγραφο της Ευρωπαϊκής Επιτροπής της 1/09/2017. Ως εκ τούτου, το Βέλγιο απλώς αποσαφηνίζει έναν ήδη υφιστάμενο κανόνα.</w:t>
            </w:r>
            <w:r>
              <w:rPr>
                <w:rFonts w:ascii="Times New Roman" w:hAnsi="Times New Roman"/>
                <w:b/>
                <w:sz w:val="24"/>
              </w:rPr>
              <w:br/>
              <w:t xml:space="preserve">   Όσον αφορά την παρουσίαση των προϊόντων, ο υπουργός έχει τη δυνατότητα, αφενός, να καταρτίσει κατάλογο των απαγορευμένων εμπορικών σημάτων καπνού και, αφετέρου, να θεσπίσει διαδικασία εγκρίσεως για τα σήματα προϊόντων καπνού που δεν έχουν ακόμη διατεθεί στην αγορά. Η δυνατότητα αυτή εντάσσεται στο πλαίσιο της </w:t>
            </w:r>
            <w:r>
              <w:rPr>
                <w:rFonts w:ascii="Times New Roman" w:hAnsi="Times New Roman"/>
                <w:b/>
                <w:sz w:val="24"/>
              </w:rPr>
              <w:lastRenderedPageBreak/>
              <w:t>εφαρμογής του άρθρου 13 της οδηγίας 2014/40/ΕΕ και απλώς διευκρινίζει τις πρακτικές λεπτομέρειες εφαρμογής του εν λόγω άρθρου. Παρόμοια διάταξη ισχύει στη Γαλλία από τον Ιανουάριο του 2017, μετά την έναρξη ισχύος της απόφασης της 19ης Μαΐου 2016 για τη μεταφορά της οδηγίας 2014/40/ΕΕ σχετικά με την κατασκευή, την παρουσίαση και την πώληση προϊόντων καπνού και συναφών προϊόντων. Η παρούσα τροποποίηση επιτρέπει την απαγόρευση εμπορικών σημάτων όπως «φθηνός καπνός» («goedkope tabak» στην ολλανδική γλώσσα), «vogue», «corset»,...</w:t>
            </w:r>
            <w:r>
              <w:rPr>
                <w:rFonts w:ascii="Times New Roman" w:hAnsi="Times New Roman"/>
                <w:b/>
                <w:sz w:val="24"/>
              </w:rPr>
              <w:br/>
              <w:t>   Όσον αφορά την παρουσίαση και το περιεχόμενο των μονάδων συσκευασίας, διευκρινίζεται ότι κάθε προϊόν καπνού και κάθε φυτικό προϊόν που προορίζεται για κάπνισμα πρέπει να συσκευάζεται. Αυτό καθιστά δυνατή τη σαφή απαγόρευση της πώλησης τσιγάρων ανά τεμάχιο και την επιβολή της συσκευασίας κάθε πούρου προκειμένου να πωληθεί. Επιπλέον, διευκρινίζει περαιτέρω ότι ο καπνός, ιδίως ο καπνός για ναργιλέ, δεν πρέπει να πωλείται χύμα, όπως συμβαίνει συχνά στα μπαρ που προσφέρουν ναργιλέ.</w:t>
            </w:r>
            <w:r>
              <w:rPr>
                <w:rFonts w:ascii="Times New Roman" w:hAnsi="Times New Roman"/>
                <w:b/>
                <w:sz w:val="24"/>
              </w:rPr>
              <w:br/>
              <w:t>   Όσον αφορά τα νέα προϊόντα καπνού, προστέθηκε ο ορισμός της «συσκευής» προκειμένου να προβλεφθεί η διάθεση στην αγορά νέων προϊόντων με βάση τον καπνό που θα καταναλώνονται με τη χρήση συσκευής. Επιπλέον, το άρθρο 14, το οποίο θεσπίζει κανόνες για τα νέα προϊόντα καπνού, τροποποιήθηκε προκειμένου να διευκρινιστεί λεπτομερώς η διαδικασία που πρέπει να εφαρμόζεται όταν ένα νέο προϊόν με βάση τον καπνό διατίθεται στην αγορά. Το άρθρο αυτό αναφέρει επίσης τις διατάξεις του βασιλικού διατάγματος που εφαρμόζονται στα προϊόντα αυτά (άρθρα 4, 5, 6, 11, 12, 3 και 13). Τέλος, ο υπουργός θα αποφασίσει ποιες διατάξεις των άρθρων 7, 8, 9 και 10 εφαρμόζονται, ιδίως οι διατάξεις περί επισήμανσης. Ως εκ τούτου, ο υπουργός θα αποφασίσει εάν ένα πρόσφατα κοινοποιηθέν προϊόν με βάση τον καπνό εξομοιώνεται με τα τσιγάρα, τον καπνό για στριφτά τσιγάρα και τον καπνό για ναργιλέ, άλλα προϊόντα καπνίσματος ή μη καπνιζόμενα προϊόντα καπνού.</w:t>
            </w:r>
            <w:r>
              <w:rPr>
                <w:rFonts w:ascii="Times New Roman" w:hAnsi="Times New Roman"/>
                <w:b/>
                <w:sz w:val="24"/>
              </w:rPr>
              <w:br/>
              <w:t xml:space="preserve">   Σχολιασμός κατ’ άρθρο, </w:t>
            </w:r>
            <w:r w:rsidR="008D6C3A">
              <w:rPr>
                <w:rFonts w:ascii="Times New Roman" w:hAnsi="Times New Roman"/>
                <w:b/>
                <w:sz w:val="24"/>
              </w:rPr>
              <w:br/>
            </w:r>
            <w:r>
              <w:rPr>
                <w:rFonts w:ascii="Times New Roman" w:hAnsi="Times New Roman"/>
                <w:b/>
                <w:sz w:val="24"/>
              </w:rPr>
              <w:t>Άρθρο 1. Το άρθρο 1 αποσκοπεί στην αλλαγή του τίτλου του βασιλικού διατάγματος σε «βασιλικό διάταγμα της 5ης Φεβρουαρίου 2016 σχετικά με την κατασκευή και την εμπορία προϊόντων καπνού και φυτικών προϊόντων για κάπνισμα».</w:t>
            </w:r>
            <w:r>
              <w:rPr>
                <w:rFonts w:ascii="Times New Roman" w:hAnsi="Times New Roman"/>
                <w:b/>
                <w:sz w:val="24"/>
              </w:rPr>
              <w:br/>
              <w:t>   Άρθρο 2. Το άρθρο 2 αποσκοπεί στην αντικατάσταση των λέξεων «προϊόντα καπνού» από τις λέξεις «προϊόντα με βάση τον καπνό» στους τίτλους των κεφαλαίων του βασιλικού διατάγματος. Ο όρος «προϊόντα καπνού» περιλαμβάνει, μεταξύ άλλων, τα ηλεκτρονικά τσιγάρα, ενώ ο όρος «προϊόντα με βάση τον καπνό» καλύπτει μόνο τα προϊόντα των οποίων η σύνθεση περιέχει καπνό, τα οποία αναφέρονται στο παρόν διάταγμα.</w:t>
            </w:r>
            <w:r>
              <w:rPr>
                <w:rFonts w:ascii="Times New Roman" w:hAnsi="Times New Roman"/>
                <w:b/>
                <w:sz w:val="24"/>
              </w:rPr>
              <w:br/>
              <w:t>   Άρθρο 3. Το άρθρο 3 αποσκοπεί στην αντικατάσταση των λέξεων «προϊόντα καπνού» από τις λέξεις «προϊόντα με βάση τον καπνό» στο βασιλικό διάταγμα. Ο όρος «προϊόντα καπνού» περιλαμβάνει, μεταξύ άλλων, τα ηλεκτρονικά τσιγάρα, ενώ ο όρος «προϊόντα με βάση τον καπνό» καλύπτει μόνο τα προϊόντα των οποίων η σύνθεση περιλαμβάνει τον καπνό που αναφέρεται στο παρόν διάταγμα.</w:t>
            </w:r>
            <w:r>
              <w:rPr>
                <w:rFonts w:ascii="Times New Roman" w:hAnsi="Times New Roman"/>
                <w:b/>
                <w:sz w:val="24"/>
              </w:rPr>
              <w:br/>
              <w:t>   Άρθρο 4. Σκοπός του άρθρου 4 είναι να συμπεριληφθούν στο άρθρο 2 του βασιλικού διατάγματος οι ορισμοί της «συσκευής» και του «εισαγωγέα στο Βέλγιο».</w:t>
            </w:r>
            <w:r>
              <w:rPr>
                <w:rFonts w:ascii="Times New Roman" w:hAnsi="Times New Roman"/>
                <w:b/>
                <w:sz w:val="24"/>
              </w:rPr>
              <w:br/>
              <w:t>   Άρθρο 5. Το άρθρο 5 αποσκοπεί στην τροποποίηση του άρθρου 4 σχετικά με την κοινοποίηση, όσον αφορά την ημερομηνία κατά την οποία πρέπει να γίνει η ετήσια κοινοποίηση, τα στοιχεία του φακέλου, τα στοιχεία των ετήσιων πωλήσεων και το τέλος.</w:t>
            </w:r>
            <w:r>
              <w:rPr>
                <w:rFonts w:ascii="Times New Roman" w:hAnsi="Times New Roman"/>
                <w:b/>
                <w:sz w:val="24"/>
              </w:rPr>
              <w:br/>
              <w:t>   Άρθρο 6. Το άρθρο 6 αποσκοπεί στην προσθήκη του άρθρου 4 παράγραφος 1 σχετικά με την εφαρμογή των αυστηρότερων απαιτήσεων ενημέρωσης για ορισμένα πρόσθετα.</w:t>
            </w:r>
            <w:r>
              <w:rPr>
                <w:rFonts w:ascii="Times New Roman" w:hAnsi="Times New Roman"/>
                <w:b/>
                <w:sz w:val="24"/>
              </w:rPr>
              <w:br/>
              <w:t xml:space="preserve">   Άρθρο 7. Το άρθρο 7 προσθέτει μια παράγραφο 9 στο άρθρο 5, η οποία απαγορεύει </w:t>
            </w:r>
            <w:r>
              <w:rPr>
                <w:rFonts w:ascii="Times New Roman" w:hAnsi="Times New Roman"/>
                <w:b/>
                <w:sz w:val="24"/>
              </w:rPr>
              <w:lastRenderedPageBreak/>
              <w:t>τεχνικά στοιχεία που επιτρέπουν την αλλαγή της οσμής, της γεύσης, της έντασης καύσης ή του χρώματος των εκπομπών προϊόντων καπνού.</w:t>
            </w:r>
            <w:r>
              <w:rPr>
                <w:rFonts w:ascii="Times New Roman" w:hAnsi="Times New Roman"/>
                <w:b/>
                <w:sz w:val="24"/>
              </w:rPr>
              <w:br/>
              <w:t>   Η παρατήρηση του Συμβουλίου της Επικρατείας σχετικά με το άρθρο αυτό δεν μπορεί να ακολουθηθεί. Η νέα παράγραφος 9 αφορά τεχνικά στοιχεία, τα οποία, σε αντίθεση με την υφιστάμενη παράγραφο 5, δεν αποτελούν αρχικά συστατικό στοιχείο του προϊόντος με βάση τον καπνό.</w:t>
            </w:r>
            <w:r>
              <w:rPr>
                <w:rFonts w:ascii="Times New Roman" w:hAnsi="Times New Roman"/>
                <w:b/>
                <w:sz w:val="24"/>
              </w:rPr>
              <w:br/>
              <w:t xml:space="preserve">   Άρθρο 8. Στόχος του άρθρου 8 είναι να διευκρινιστεί ότι το πάχος του πακέτου τσιγάρων δεν πρέπει να είναι μικρότερο από 20 mm. </w:t>
            </w:r>
            <w:r w:rsidR="00292E6C">
              <w:rPr>
                <w:rFonts w:ascii="Times New Roman" w:hAnsi="Times New Roman"/>
                <w:b/>
                <w:sz w:val="24"/>
              </w:rPr>
              <w:br/>
            </w:r>
            <w:r>
              <w:rPr>
                <w:rFonts w:ascii="Times New Roman" w:hAnsi="Times New Roman"/>
                <w:b/>
                <w:sz w:val="24"/>
              </w:rPr>
              <w:t>Άρθρο 9. Το άρθρο 9 αποσκοπεί στην αποσαφήνιση της χρήσης συνδυασμένων προειδοποιήσεων για την υγεία σε κυλινδρικές συσκευασίες και στην αντικατάσταση των λέξεων «εμπορικές ονομασίες και λογότυπα» με τη λέξη «εμπορικά σήματα».</w:t>
            </w:r>
            <w:r>
              <w:rPr>
                <w:rFonts w:ascii="Times New Roman" w:hAnsi="Times New Roman"/>
                <w:b/>
                <w:sz w:val="24"/>
              </w:rPr>
              <w:br/>
              <w:t>   Άρθρο 10. Το άρθρο 10 αποσκοπεί στην αποσαφήνιση των εξαιρέσεων για τα προϊόντα καπνού που προορίζονται για κάπνισμα πλην των τσιγάρων, του καπνού για στριφτά τσιγάρα και του καπνού για ναργιλέ και περιλαμβάνει αναφορά στη γραμμή διακοπής του καπνού.</w:t>
            </w:r>
            <w:r>
              <w:rPr>
                <w:rFonts w:ascii="Times New Roman" w:hAnsi="Times New Roman"/>
                <w:b/>
                <w:sz w:val="24"/>
              </w:rPr>
              <w:br/>
              <w:t>   Άρθρο 11. Το άρθρο 11 συμπληρώνει την παράγραφο 2 του άρθρου 11 του βασιλικού διατάγματος με μια φράση που απαγορεύει κάθε αναγραφή της τιμής, εξαιρουμένης της τιμής που αναγράφεται στον αριθμό φορολογικού μητρώου. Επιπλέον, το άρθρο 11 συμπληρώνεται με την παράγραφο 4 η οποία επιτρέπει στον υπουργό να καταρτίζει, εφόσον απαιτείται, κατάλογο των απαγορευμένων σημάτων προϊόντων καπνού. Τέλος, προστίθεται η παράγραφος 5 για την εφαρμογή των διατάξεων του παρόντος άρθρου σε τεχνικά στοιχεία όπως τα φίλτρα και το χαρτί, τα οποία επιτρέπουν τη χρήση προϊόντων με βάση τον καπνό ή βελτιώνουν τη χρήση τους.</w:t>
            </w:r>
            <w:r>
              <w:rPr>
                <w:rFonts w:ascii="Times New Roman" w:hAnsi="Times New Roman"/>
                <w:b/>
                <w:sz w:val="24"/>
              </w:rPr>
              <w:br/>
              <w:t>   Άρθρο 12. Το άρθρο 12 συμπληρώνεται από την παράγραφο 3 που ορίζει ότι κάθε προϊόν με βάση τον καπνό και κάθε φυτικό προϊόν που προορίζεται για κάπνισμα πρέπει να συσκευάζεται ή να έχει εξωτερική συσκευασία.</w:t>
            </w:r>
            <w:r w:rsidR="00292E6C">
              <w:rPr>
                <w:rFonts w:ascii="Times New Roman" w:hAnsi="Times New Roman"/>
                <w:b/>
                <w:sz w:val="24"/>
              </w:rPr>
              <w:br/>
            </w:r>
            <w:r>
              <w:rPr>
                <w:rFonts w:ascii="Times New Roman" w:hAnsi="Times New Roman"/>
                <w:b/>
                <w:sz w:val="24"/>
              </w:rPr>
              <w:t>Άρθρο 13. Το άρθρο 13 αποσκοπεί στην τροποποίηση της απαγόρευσης των εξ αποστάσεως πωλήσεων προκειμένου να απαγορευθεί η εξ αποστάσεως πώληση και η εξ αποστάσεως αγορά προϊόντων καπνού, φυτικών προϊόντων για κάπνισμα και συσκευών για νέα προϊόντα καπνού.</w:t>
            </w:r>
            <w:r>
              <w:rPr>
                <w:rFonts w:ascii="Times New Roman" w:hAnsi="Times New Roman"/>
                <w:b/>
                <w:sz w:val="24"/>
              </w:rPr>
              <w:br/>
              <w:t>   Άρθρο 14. Το άρθρο 14 αντικαθιστά το ισχύον άρθρο 14 του βασιλικού διατάγματος προκειμένου να ρυθμιστούν καλύτερα τα νέα προϊόντα καπνού.</w:t>
            </w:r>
            <w:r>
              <w:rPr>
                <w:rFonts w:ascii="Times New Roman" w:hAnsi="Times New Roman"/>
                <w:b/>
                <w:sz w:val="24"/>
              </w:rPr>
              <w:br/>
              <w:t>   Άρθρο 15. Το άρθρο 15 αποσκοπεί στην τροποποίηση των σφαλμάτων μεταφοράς όσον αφορά τα φυτικά προϊόντα που προορίζονται για κάπνισμα.</w:t>
            </w:r>
            <w:r>
              <w:rPr>
                <w:rFonts w:ascii="Times New Roman" w:hAnsi="Times New Roman"/>
                <w:b/>
                <w:sz w:val="24"/>
              </w:rPr>
              <w:br/>
              <w:t>   Άρθρο 16. Το άρθρο 16 παράγραφος 1 αποσκοπεί στην αντικατάσταση της παραγράφου 1 του άρθρου 16 με στόχο την καλύτερη διατύπωσή της. Επιπλέον, η διάταξη στο σημείο 2 προσθέτει τέλος για τα φυτικά προϊόντα που προορίζονται για κάπνισμα.</w:t>
            </w:r>
            <w:r>
              <w:rPr>
                <w:rFonts w:ascii="Times New Roman" w:hAnsi="Times New Roman"/>
                <w:b/>
                <w:sz w:val="24"/>
              </w:rPr>
              <w:br/>
              <w:t>   Άρθρο 17. Σκοπός του άρθρου 17 είναι η αντικατάσταση των λέξεων «προϊόντα καπνού» με τη λέξη «προϊόντα» στο άρθρο 17 παράγραφος 1 του βασιλικού διατάγματος, προκειμένου να καταστεί δυνατή η κατάσχεση των φυτικών προϊόντων που προορίζονται για κάπνισμα.</w:t>
            </w:r>
            <w:r>
              <w:rPr>
                <w:rFonts w:ascii="Times New Roman" w:hAnsi="Times New Roman"/>
                <w:b/>
                <w:sz w:val="24"/>
              </w:rPr>
              <w:br/>
              <w:t>   Άρθρο 18. Το άρθρο 18 αποσκοπεί στην έναρξη ισχύος των άρθρων 9 και 10 παράγραφος 2, την 1η Ιανουαρίου 2020.</w:t>
            </w:r>
            <w:r>
              <w:rPr>
                <w:rFonts w:ascii="Times New Roman" w:hAnsi="Times New Roman"/>
                <w:b/>
                <w:sz w:val="24"/>
              </w:rPr>
              <w:br/>
              <w:t>   Άρθρο 19. Το άρθρο 19 αφορά την εφαρμογή του βασιλικού διατάγματος.</w:t>
            </w:r>
            <w:r>
              <w:rPr>
                <w:rFonts w:ascii="Times New Roman" w:hAnsi="Times New Roman"/>
                <w:b/>
                <w:sz w:val="24"/>
              </w:rPr>
              <w:br/>
              <w:t>   Έχουμε την τιμή,</w:t>
            </w:r>
            <w:r w:rsidR="00292E6C">
              <w:rPr>
                <w:rFonts w:ascii="Times New Roman" w:hAnsi="Times New Roman"/>
                <w:b/>
                <w:sz w:val="24"/>
              </w:rPr>
              <w:br/>
            </w:r>
            <w:r>
              <w:rPr>
                <w:rFonts w:ascii="Times New Roman" w:hAnsi="Times New Roman"/>
                <w:b/>
                <w:sz w:val="24"/>
              </w:rPr>
              <w:t xml:space="preserve">Μεγαλειότατε, </w:t>
            </w:r>
            <w:r>
              <w:rPr>
                <w:rFonts w:ascii="Times New Roman" w:hAnsi="Times New Roman"/>
                <w:b/>
                <w:sz w:val="24"/>
              </w:rPr>
              <w:br/>
              <w:t>να σας υπηρετούμε</w:t>
            </w:r>
            <w:r>
              <w:rPr>
                <w:rFonts w:ascii="Times New Roman" w:hAnsi="Times New Roman"/>
                <w:b/>
                <w:sz w:val="24"/>
              </w:rPr>
              <w:br/>
              <w:t xml:space="preserve">με σεβασμό και πίστη, </w:t>
            </w:r>
            <w:r>
              <w:rPr>
                <w:rFonts w:ascii="Times New Roman" w:hAnsi="Times New Roman"/>
                <w:b/>
                <w:sz w:val="24"/>
              </w:rPr>
              <w:br/>
              <w:t>ο υπουργός Οικονομίας,</w:t>
            </w:r>
            <w:r>
              <w:rPr>
                <w:rFonts w:ascii="Times New Roman" w:hAnsi="Times New Roman"/>
                <w:b/>
                <w:sz w:val="24"/>
              </w:rPr>
              <w:br/>
            </w:r>
            <w:r>
              <w:rPr>
                <w:rFonts w:ascii="Times New Roman" w:hAnsi="Times New Roman"/>
                <w:b/>
                <w:sz w:val="24"/>
              </w:rPr>
              <w:lastRenderedPageBreak/>
              <w:t>K. PEETERS,</w:t>
            </w:r>
            <w:r>
              <w:rPr>
                <w:rFonts w:ascii="Times New Roman" w:hAnsi="Times New Roman"/>
                <w:b/>
                <w:sz w:val="24"/>
              </w:rPr>
              <w:br/>
              <w:t>η υπουργός Υγείας,</w:t>
            </w:r>
            <w:r>
              <w:rPr>
                <w:rFonts w:ascii="Times New Roman" w:hAnsi="Times New Roman"/>
                <w:b/>
                <w:sz w:val="24"/>
              </w:rPr>
              <w:br/>
              <w:t>M. DE BLOCK,</w:t>
            </w:r>
            <w:r>
              <w:rPr>
                <w:rFonts w:ascii="Times New Roman" w:hAnsi="Times New Roman"/>
                <w:b/>
                <w:sz w:val="24"/>
              </w:rPr>
              <w:br/>
              <w:t>ο υπουργός Μικρομεσαίων Επιχειρήσεων,</w:t>
            </w:r>
            <w:r>
              <w:rPr>
                <w:rFonts w:ascii="Times New Roman" w:hAnsi="Times New Roman"/>
                <w:b/>
                <w:sz w:val="24"/>
              </w:rPr>
              <w:br/>
              <w:t>D. DUCARME</w:t>
            </w:r>
          </w:p>
        </w:tc>
      </w:tr>
    </w:tbl>
    <w:p w14:paraId="7EDEEAC9"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5" w:name="end"/>
      <w:bookmarkEnd w:id="25"/>
    </w:p>
    <w:p w14:paraId="48E21A2E" w14:textId="77777777" w:rsidR="000A419D" w:rsidRPr="00FD36C9" w:rsidRDefault="000A419D">
      <w:pPr>
        <w:rPr>
          <w:lang w:val="nl-BE"/>
        </w:rPr>
      </w:pPr>
    </w:p>
    <w:sectPr w:rsidR="000A419D" w:rsidRPr="00FD36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C9"/>
    <w:rsid w:val="000A419D"/>
    <w:rsid w:val="00292E6C"/>
    <w:rsid w:val="003043E7"/>
    <w:rsid w:val="008B6803"/>
    <w:rsid w:val="008D6C3A"/>
    <w:rsid w:val="00BB7544"/>
    <w:rsid w:val="00FD36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608C"/>
  <w15:chartTrackingRefBased/>
  <w15:docId w15:val="{ACFA5624-ED51-4914-BDE6-F9D62AD6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6C9"/>
    <w:rPr>
      <w:color w:val="0000FF"/>
      <w:u w:val="single"/>
    </w:rPr>
  </w:style>
  <w:style w:type="character" w:styleId="UnresolvedMention">
    <w:name w:val="Unresolved Mention"/>
    <w:basedOn w:val="DefaultParagraphFont"/>
    <w:uiPriority w:val="99"/>
    <w:semiHidden/>
    <w:unhideWhenUsed/>
    <w:rsid w:val="008B6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18"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26"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21"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34"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7"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12"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17"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25"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33"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2" Type="http://schemas.openxmlformats.org/officeDocument/2006/relationships/settings" Target="settings.xml"/><Relationship Id="rId16"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20"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29"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1" Type="http://schemas.openxmlformats.org/officeDocument/2006/relationships/styles" Target="styles.xml"/><Relationship Id="rId6"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11"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24"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32"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37" Type="http://schemas.openxmlformats.org/officeDocument/2006/relationships/theme" Target="theme/theme1.xml"/><Relationship Id="rId5" Type="http://schemas.openxmlformats.org/officeDocument/2006/relationships/hyperlink" Target="http://www.ejustice.just.fgov.be/cgi_loi/change_lg_2.pl?language=nl&amp;nm=2016024043&amp;la=N" TargetMode="External"/><Relationship Id="rId15"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23"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28"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36" Type="http://schemas.openxmlformats.org/officeDocument/2006/relationships/fontTable" Target="fontTable.xml"/><Relationship Id="rId10"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19"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31"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4" Type="http://schemas.openxmlformats.org/officeDocument/2006/relationships/hyperlink" Target="http://www.ejustice.just.fgov.be/mopdf/2019/06/20_2.pdf" TargetMode="External"/><Relationship Id="rId9"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14"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22"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27"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30"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35"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8" Type="http://schemas.openxmlformats.org/officeDocument/2006/relationships/hyperlink" Target="http://www.ejustice.just.fgov.be/cgi_loi/loi_a1.pl?language=nl&amp;la=N&amp;cn=2019042633&amp;table_name=wet&amp;&amp;caller=list&amp;N&amp;fromtab=wet&amp;tri=dd+AS+RANK&amp;rech=1&amp;numero=1&amp;sql=(&#954;&#949;&#943;&#956;&#949;&#957;&#959;+&#960;&#949;&#961;&#953;&#941;&#967;&#949;&#953;+(%22))"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5830</Words>
  <Characters>32188</Characters>
  <Application>Microsoft Office Word</Application>
  <DocSecurity>0</DocSecurity>
  <Lines>656</Lines>
  <Paragraphs>43</Paragraphs>
  <ScaleCrop>false</ScaleCrop>
  <Company>FPS Economy</Company>
  <LinksUpToDate>false</LinksUpToDate>
  <CharactersWithSpaces>37975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Wenkin (FOD Economie - SPF Economie)</dc:creator>
  <cp:keywords>class='Internal'</cp:keywords>
  <dc:description/>
  <cp:lastModifiedBy>Linda Šore Roje</cp:lastModifiedBy>
  <cp:revision>6</cp:revision>
  <dcterms:created xsi:type="dcterms:W3CDTF">2021-03-16T17:03:00Z</dcterms:created>
  <dcterms:modified xsi:type="dcterms:W3CDTF">2021-12-30T08:11:00Z</dcterms:modified>
</cp:coreProperties>
</file>