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48E476CF"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440E6D7"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7FAEBF9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79676C01"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DF8B5E8"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23AB245B"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FA763C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Otsikko</w:t>
            </w:r>
          </w:p>
        </w:tc>
      </w:tr>
      <w:tr w:rsidR="00FD36C9" w:rsidRPr="00FD36C9" w14:paraId="1601DD92"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79E7BD7" w14:textId="365E2D3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26.4.2019 Kuninkaan määräys tupakkatuotteiden valmistamisesta ja markkinoille saattamisesta 5 päivänä helmikuuta 2016 annetun kuninkaan määräyksen muuttamisesta</w:t>
            </w:r>
            <w:r>
              <w:rPr>
                <w:rFonts w:ascii="Times New Roman" w:hAnsi="Times New Roman"/>
                <w:b/>
                <w:sz w:val="24"/>
              </w:rPr>
              <w:br/>
            </w:r>
            <w:r w:rsidR="00031AF3">
              <w:rPr>
                <w:rFonts w:ascii="Times New Roman" w:hAnsi="Times New Roman"/>
                <w:b/>
                <w:sz w:val="24"/>
              </w:rPr>
              <w:br/>
            </w:r>
            <w:r>
              <w:rPr>
                <w:rFonts w:ascii="Times New Roman" w:hAnsi="Times New Roman"/>
                <w:b/>
                <w:sz w:val="24"/>
              </w:rPr>
              <w:t>Lähde:</w:t>
            </w:r>
            <w:r>
              <w:rPr>
                <w:rFonts w:ascii="Times New Roman" w:hAnsi="Times New Roman"/>
                <w:b/>
                <w:color w:val="FF0000"/>
                <w:sz w:val="24"/>
              </w:rPr>
              <w:t> </w:t>
            </w:r>
            <w:r>
              <w:rPr>
                <w:rFonts w:ascii="Times New Roman" w:hAnsi="Times New Roman"/>
                <w:b/>
                <w:sz w:val="24"/>
              </w:rPr>
              <w:t>JULKINEN TERVEYS, ELINTARVIKETURVALLISUUS JA YMPÄRISTÖ</w:t>
            </w:r>
            <w:r>
              <w:rPr>
                <w:rFonts w:ascii="Times New Roman" w:hAnsi="Times New Roman"/>
                <w:b/>
                <w:sz w:val="24"/>
              </w:rPr>
              <w:br/>
            </w:r>
            <w:r>
              <w:rPr>
                <w:rFonts w:ascii="Times New Roman" w:hAnsi="Times New Roman"/>
                <w:b/>
                <w:color w:val="FF0000"/>
                <w:sz w:val="24"/>
              </w:rPr>
              <w:t>Julkaisu: </w:t>
            </w:r>
            <w:r>
              <w:rPr>
                <w:rFonts w:ascii="Times New Roman" w:hAnsi="Times New Roman"/>
                <w:b/>
                <w:sz w:val="24"/>
              </w:rPr>
              <w:t xml:space="preserve">20-06-2019 </w:t>
            </w:r>
            <w:r>
              <w:rPr>
                <w:rFonts w:ascii="Times New Roman" w:hAnsi="Times New Roman"/>
                <w:b/>
                <w:color w:val="FF0000"/>
                <w:sz w:val="24"/>
              </w:rPr>
              <w:t>numero: </w:t>
            </w:r>
            <w:r>
              <w:rPr>
                <w:rFonts w:ascii="Times New Roman" w:hAnsi="Times New Roman"/>
                <w:b/>
                <w:sz w:val="24"/>
              </w:rPr>
              <w:t>  2019012788</w:t>
            </w:r>
            <w:r>
              <w:rPr>
                <w:rFonts w:ascii="Times New Roman" w:hAnsi="Times New Roman"/>
                <w:b/>
                <w:color w:val="FF0000"/>
                <w:sz w:val="24"/>
              </w:rPr>
              <w:t xml:space="preserve"> sivu: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tgtFrame="_blank" w:history="1">
              <w:r>
                <w:rPr>
                  <w:rFonts w:ascii="Times New Roman" w:hAnsi="Times New Roman"/>
                  <w:b/>
                  <w:color w:val="0000FF"/>
                  <w:sz w:val="24"/>
                  <w:u w:val="single"/>
                </w:rPr>
                <w:t>alkuperäinen versio  </w:t>
              </w:r>
            </w:hyperlink>
            <w:r>
              <w:t>  </w:t>
            </w:r>
            <w:r>
              <w:br/>
            </w:r>
            <w:r w:rsidRPr="00031AF3">
              <w:rPr>
                <w:rFonts w:ascii="Times New Roman" w:hAnsi="Times New Roman" w:cs="Times New Roman"/>
                <w:b/>
                <w:bCs/>
                <w:color w:val="FF0000"/>
                <w:sz w:val="24"/>
                <w:szCs w:val="24"/>
              </w:rPr>
              <w:t>Tiedostonumero:</w:t>
            </w:r>
            <w:r w:rsidRPr="00031AF3">
              <w:rPr>
                <w:rFonts w:ascii="Times New Roman" w:hAnsi="Times New Roman"/>
                <w:b/>
                <w:color w:val="FF0000"/>
                <w:sz w:val="24"/>
              </w:rPr>
              <w:t>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Voimaantulo: </w:t>
            </w:r>
            <w:r>
              <w:t>30-06-2019</w:t>
            </w:r>
            <w:r>
              <w:br/>
            </w:r>
            <w:r>
              <w:br/>
            </w:r>
            <w:r w:rsidRPr="00031AF3">
              <w:rPr>
                <w:rFonts w:ascii="Times New Roman" w:hAnsi="Times New Roman" w:cs="Times New Roman"/>
                <w:b/>
                <w:bCs/>
                <w:color w:val="FF0000"/>
                <w:sz w:val="24"/>
                <w:szCs w:val="24"/>
              </w:rPr>
              <w:t>Tämä teksti muuttaa seuraavaa tekstiä :</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609DE442"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2C61FAAD"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244A96FD"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Sisällysluettelo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C8F27AC"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6" w:anchor="teksti" w:history="1">
              <w:r w:rsidR="00FD36C9">
                <w:rPr>
                  <w:rFonts w:ascii="Times New Roman" w:hAnsi="Times New Roman"/>
                  <w:b/>
                  <w:color w:val="0000FF"/>
                  <w:sz w:val="24"/>
                  <w:u w:val="single"/>
                </w:rPr>
                <w:t>Teksti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F1E16D"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7" w:anchor="top" w:history="1">
              <w:r w:rsidR="00FD36C9">
                <w:rPr>
                  <w:rFonts w:ascii="Times New Roman" w:hAnsi="Times New Roman"/>
                  <w:b/>
                  <w:color w:val="0000FF"/>
                  <w:sz w:val="24"/>
                  <w:u w:val="single"/>
                </w:rPr>
                <w:t xml:space="preserve">Aloita </w:t>
              </w:r>
            </w:hyperlink>
          </w:p>
        </w:tc>
      </w:tr>
      <w:tr w:rsidR="00FD36C9" w:rsidRPr="00FD36C9" w14:paraId="6A1B57E8"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5DA7DDD"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1–19 §.</w:t>
            </w:r>
          </w:p>
        </w:tc>
      </w:tr>
    </w:tbl>
    <w:p w14:paraId="36084A34"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0EA91A03"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7138E72"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Teksti</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44C9849"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8" w:anchor="sisällysluettelo" w:history="1">
              <w:r w:rsidR="00FD36C9">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7AFF83"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9" w:anchor="top" w:history="1">
              <w:r w:rsidR="00FD36C9">
                <w:rPr>
                  <w:rFonts w:ascii="Times New Roman" w:hAnsi="Times New Roman"/>
                  <w:b/>
                  <w:color w:val="0000FF"/>
                  <w:sz w:val="24"/>
                  <w:u w:val="single"/>
                </w:rPr>
                <w:t xml:space="preserve">Aloita </w:t>
              </w:r>
            </w:hyperlink>
          </w:p>
        </w:tc>
      </w:tr>
      <w:bookmarkStart w:id="3" w:name="Art.1"/>
      <w:tr w:rsidR="00FD36C9" w:rsidRPr="00FD36C9" w14:paraId="23EC3FB2"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8579B44" w14:textId="4ACEA9B2" w:rsidR="00FD36C9" w:rsidRPr="00FD36C9" w:rsidRDefault="00031AF3" w:rsidP="00FD36C9">
            <w:pPr>
              <w:spacing w:after="0" w:line="240" w:lineRule="auto"/>
              <w:rPr>
                <w:rFonts w:ascii="Times New Roman" w:eastAsia="Times New Roman" w:hAnsi="Times New Roman" w:cs="Times New Roman"/>
                <w:b/>
                <w:bCs/>
                <w:sz w:val="24"/>
                <w:szCs w:val="24"/>
              </w:rPr>
            </w:pPr>
            <w:r>
              <w:fldChar w:fldCharType="begin"/>
            </w:r>
            <w:r>
              <w:instrText xml:space="preserve"> HYPERLINK "http://www.ejustice.just.fgov.be/cgi_loi/loi_a1.pl?language=nl&amp;la=N&amp;cn=2019042633&amp;table_name=wet&amp;&amp;caller=list&amp;N&amp;fromtab=wet&amp;tri=dd+AS+RANK&amp;rech=1&amp;numero=1&amp;sql=(text+contains+(" </w:instrText>
            </w:r>
            <w:r>
              <w:fldChar w:fldCharType="separate"/>
            </w:r>
            <w:r w:rsidR="00FD36C9" w:rsidRPr="00031AF3">
              <w:rPr>
                <w:rStyle w:val="Hyperlink"/>
              </w:rPr>
              <w:t>§</w:t>
            </w:r>
            <w:bookmarkEnd w:id="3"/>
            <w:r>
              <w:fldChar w:fldCharType="end"/>
            </w:r>
            <w:hyperlink r:id="rId10" w:history="1">
              <w:r w:rsidR="00FD36C9">
                <w:rPr>
                  <w:rFonts w:ascii="Times New Roman" w:hAnsi="Times New Roman"/>
                  <w:b/>
                  <w:color w:val="0000FF"/>
                  <w:sz w:val="24"/>
                  <w:u w:val="single"/>
                </w:rPr>
                <w:t>1</w:t>
              </w:r>
            </w:hyperlink>
            <w:r w:rsidR="00FD36C9">
              <w:t> .</w:t>
            </w:r>
            <w:r w:rsidR="00FD36C9">
              <w:rPr>
                <w:rFonts w:ascii="Times New Roman" w:hAnsi="Times New Roman"/>
                <w:b/>
                <w:sz w:val="24"/>
              </w:rPr>
              <w:t xml:space="preserve"> Korvataan tupakkatuotteiden valmistamisesta ja markkinoille saattamisesta 5 päivänä helmikuuta 2016 annetussa kuninkaan määräyksessä ilmaisu ”tupakkatuotteet” ilmaisulla ”tupakkapohjaiset tuotteet ja poltettavaksi tarkoitetut kasviperäiset tuotteet”.</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1" w:anchor="Art.3" w:history="1">
              <w:r w:rsidR="00FD36C9">
                <w:rPr>
                  <w:rFonts w:ascii="Times New Roman" w:hAnsi="Times New Roman"/>
                  <w:b/>
                  <w:color w:val="0000FF"/>
                  <w:sz w:val="24"/>
                  <w:u w:val="single"/>
                </w:rPr>
                <w:t>2</w:t>
              </w:r>
            </w:hyperlink>
            <w:r w:rsidR="00FD36C9">
              <w:rPr>
                <w:rFonts w:ascii="Times New Roman" w:hAnsi="Times New Roman"/>
                <w:b/>
                <w:sz w:val="24"/>
              </w:rPr>
              <w:t>. Korvataan saman asetuksen 3 ja 6 luvun sekä 7, 8, 9, 10, 13 ja 14 §:n otsikossa ilmaisu ”tupakkatuotteet” ilmaisulla ”tupakkapohjaiset tuotteet”.</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2" w:anchor="Art.4" w:history="1">
              <w:r w:rsidR="00FD36C9">
                <w:rPr>
                  <w:rFonts w:ascii="Times New Roman" w:hAnsi="Times New Roman"/>
                  <w:b/>
                  <w:color w:val="0000FF"/>
                  <w:sz w:val="24"/>
                  <w:u w:val="single"/>
                </w:rPr>
                <w:t>3</w:t>
              </w:r>
            </w:hyperlink>
            <w:r w:rsidR="00FD36C9">
              <w:rPr>
                <w:rFonts w:ascii="Times New Roman" w:hAnsi="Times New Roman"/>
                <w:b/>
                <w:sz w:val="24"/>
              </w:rPr>
              <w:t>. Korvataan saman asetuksen 2, 4, 5, 6, 7, 8, 10, 11 ja 19 §:ssä ilmaisu ”tupakkatuotteet” ilmaisulla ”tupakkapohjaiset tuotteet”. Korvataan saman asetuksen 2, 4, 5, 6, 11 ja 14 §:ssä ilmaisu ”tupakkatuotteet” ilmaisulla ”tupakkapohjaiset tuotteet”.</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3" w:anchor="Art.5" w:history="1">
              <w:r w:rsidR="00FD36C9">
                <w:rPr>
                  <w:rFonts w:ascii="Times New Roman" w:hAnsi="Times New Roman"/>
                  <w:b/>
                  <w:color w:val="0000FF"/>
                  <w:sz w:val="24"/>
                  <w:u w:val="single"/>
                </w:rPr>
                <w:t>4</w:t>
              </w:r>
            </w:hyperlink>
            <w:r w:rsidR="00FD36C9">
              <w:rPr>
                <w:rFonts w:ascii="Times New Roman" w:hAnsi="Times New Roman"/>
                <w:b/>
                <w:sz w:val="24"/>
              </w:rPr>
              <w:t>. Muutetaan saman määräyksen 2 § seuraavasti:</w:t>
            </w:r>
            <w:r w:rsidR="00FD36C9">
              <w:rPr>
                <w:rFonts w:ascii="Times New Roman" w:hAnsi="Times New Roman"/>
                <w:b/>
                <w:sz w:val="24"/>
              </w:rPr>
              <w:br/>
              <w:t>  a) lisätään 14°/1 momentti seuraavasti:</w:t>
            </w:r>
            <w:r w:rsidR="00FD36C9">
              <w:rPr>
                <w:rFonts w:ascii="Times New Roman" w:hAnsi="Times New Roman"/>
                <w:b/>
                <w:sz w:val="24"/>
              </w:rPr>
              <w:br/>
              <w:t>  ”14°/1 laite: kaikki välineet tai välineen osat, joita tarvitaan uuden tupakkapohjaisen tuotteen kulutusta ja/tai käyttöä varten;”;</w:t>
            </w:r>
            <w:r w:rsidR="00FD36C9">
              <w:rPr>
                <w:rFonts w:ascii="Times New Roman" w:hAnsi="Times New Roman"/>
                <w:b/>
                <w:sz w:val="24"/>
              </w:rPr>
              <w:br/>
              <w:t>  b) lisätään 35°/1 momentti seuraavasti:</w:t>
            </w:r>
            <w:r w:rsidR="00FD36C9">
              <w:rPr>
                <w:rFonts w:ascii="Times New Roman" w:hAnsi="Times New Roman"/>
                <w:b/>
                <w:sz w:val="24"/>
              </w:rPr>
              <w:br/>
              <w:t>  ”35°/1tupakkapohjaisen tuotteen maahantuoja Belgiassa: omistaja tai henkilö, jolla on määräämisoikeus tupakkapohjaisiin tuotteisiin, jotka on tuotu Belgian alueelle;”.</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4" w:anchor="Art.6" w:history="1">
              <w:r w:rsidR="00FD36C9">
                <w:rPr>
                  <w:rFonts w:ascii="Times New Roman" w:hAnsi="Times New Roman"/>
                  <w:b/>
                  <w:color w:val="0000FF"/>
                  <w:sz w:val="24"/>
                  <w:u w:val="single"/>
                </w:rPr>
                <w:t>5</w:t>
              </w:r>
            </w:hyperlink>
            <w:r w:rsidR="00FD36C9">
              <w:rPr>
                <w:rFonts w:ascii="Times New Roman" w:hAnsi="Times New Roman"/>
                <w:b/>
                <w:sz w:val="24"/>
              </w:rPr>
              <w:t>. Muutetaan saman määräyksen 4 § seuraavasti:</w:t>
            </w:r>
            <w:r w:rsidR="00FD36C9">
              <w:rPr>
                <w:rFonts w:ascii="Times New Roman" w:hAnsi="Times New Roman"/>
                <w:b/>
                <w:sz w:val="24"/>
              </w:rPr>
              <w:br/>
              <w:t>  1° korvataan 1 momentissa ilmaisu ”marraskuun 20 päivää” ilmaisulla ”maaliskuun 1 päivä”;</w:t>
            </w:r>
            <w:r w:rsidR="00FD36C9">
              <w:rPr>
                <w:rFonts w:ascii="Times New Roman" w:hAnsi="Times New Roman"/>
                <w:b/>
                <w:sz w:val="24"/>
              </w:rPr>
              <w:br/>
              <w:t>  2° täydennetään 1 momenttia 4° alamomentilla seuraavasti:</w:t>
            </w:r>
            <w:r w:rsidR="00FD36C9">
              <w:rPr>
                <w:rFonts w:ascii="Times New Roman" w:hAnsi="Times New Roman"/>
                <w:b/>
                <w:sz w:val="24"/>
              </w:rPr>
              <w:br/>
            </w:r>
            <w:r w:rsidR="00FD36C9">
              <w:rPr>
                <w:rFonts w:ascii="Times New Roman" w:hAnsi="Times New Roman"/>
                <w:b/>
                <w:sz w:val="24"/>
              </w:rPr>
              <w:lastRenderedPageBreak/>
              <w:t>  ”4° pakkausmerkintä.”;</w:t>
            </w:r>
            <w:r w:rsidR="00FD36C9">
              <w:rPr>
                <w:rFonts w:ascii="Times New Roman" w:hAnsi="Times New Roman"/>
                <w:b/>
                <w:sz w:val="24"/>
              </w:rPr>
              <w:br/>
              <w:t>  3° täydennetään 6 momenttia seuraavalla ilmaisulla:</w:t>
            </w:r>
            <w:r w:rsidR="00FD36C9">
              <w:rPr>
                <w:rFonts w:ascii="Times New Roman" w:hAnsi="Times New Roman"/>
                <w:b/>
                <w:sz w:val="24"/>
              </w:rPr>
              <w:br/>
              <w:t>  ”Kyseiset vuotuisen myynnin tiedot on toimitettava virastolle viimeistään seuraavan vuoden maaliskuun 1 päivänä.”;</w:t>
            </w:r>
            <w:r w:rsidR="00FD36C9">
              <w:rPr>
                <w:rFonts w:ascii="Times New Roman" w:hAnsi="Times New Roman"/>
                <w:b/>
                <w:sz w:val="24"/>
              </w:rPr>
              <w:br/>
              <w:t>  4° lisätään 7 momenttiin ilmaisu ”vuotuisesta” ilmaisujen ”125 euron” ja ”maksusta” väliin;</w:t>
            </w:r>
            <w:r w:rsidR="00FD36C9">
              <w:rPr>
                <w:rFonts w:ascii="Times New Roman" w:hAnsi="Times New Roman"/>
                <w:b/>
                <w:sz w:val="24"/>
              </w:rPr>
              <w:br/>
              <w:t>  5° täydennetään 7 momenttia seuraavalla virkkeellä:</w:t>
            </w:r>
            <w:r w:rsidR="00FD36C9">
              <w:rPr>
                <w:rFonts w:ascii="Times New Roman" w:hAnsi="Times New Roman"/>
                <w:b/>
                <w:sz w:val="24"/>
              </w:rPr>
              <w:br/>
              <w:t>  ”Kyseinen maksu on maksettava ennen jokaisen vuoden maaliskuun 1 päivää.”.</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5" w:anchor="Art.7" w:history="1">
              <w:r w:rsidR="00FD36C9">
                <w:rPr>
                  <w:rFonts w:ascii="Times New Roman" w:hAnsi="Times New Roman"/>
                  <w:b/>
                  <w:color w:val="0000FF"/>
                  <w:sz w:val="24"/>
                  <w:u w:val="single"/>
                </w:rPr>
                <w:t>6</w:t>
              </w:r>
            </w:hyperlink>
            <w:r w:rsidR="00FD36C9">
              <w:rPr>
                <w:rFonts w:ascii="Times New Roman" w:hAnsi="Times New Roman"/>
                <w:b/>
                <w:sz w:val="24"/>
              </w:rPr>
              <w:t>. Lisätään samaan määräykseen 4/1 § seuraavasti:</w:t>
            </w:r>
            <w:r w:rsidR="00FD36C9">
              <w:rPr>
                <w:rFonts w:ascii="Times New Roman" w:hAnsi="Times New Roman"/>
                <w:b/>
                <w:sz w:val="24"/>
              </w:rPr>
              <w:br/>
              <w:t>  ”4/1 §. 1. Savukkeiden ja kääretupakan markkinoille saattamiseen liittyy tiukennettuja ilmoitusvelvollisuuksia, joita sovelletaan tärkeimpien lisäaineiden luetteloon sisältyviin tiettyihin savukkeiden ja kääretupakan lisäaineisiin direktiivin 2014/40/EU 1 § mukaisesti.</w:t>
            </w:r>
            <w:r w:rsidR="00FD36C9">
              <w:rPr>
                <w:rFonts w:ascii="Times New Roman" w:hAnsi="Times New Roman"/>
                <w:b/>
                <w:sz w:val="24"/>
              </w:rPr>
              <w:br/>
              <w:t>  2. Tämän pykälän 1 momentissa säädetyssä tärkeimpien lisäaineiden luettelossa olevaa lisäainetta sisältävien savukkeiden ja kääretupakan valmistajan tai maahantuojan, tai maahantuojan Belgiassa, mikäli ensin mainituilla ei ole rekisteröityä toimipaikkaa Belgiassa, on toteutettava kattavia tutkimuksia, joissa tutkitaan kunkin lisäaineen osalta:</w:t>
            </w:r>
            <w:r w:rsidR="00FD36C9">
              <w:rPr>
                <w:rFonts w:ascii="Times New Roman" w:hAnsi="Times New Roman"/>
                <w:b/>
                <w:sz w:val="24"/>
              </w:rPr>
              <w:br/>
              <w:t>  1° edistääkö lisäaine kyseisten tuotteiden toksisuutta tai niistä riippuvuutta ja lisääkö tämä merkittävällä tai mitattavissa olevalla tavalla kyseisten tuotteiden toksisuutta ja niistä riippuvuutta;</w:t>
            </w:r>
            <w:r w:rsidR="00FD36C9">
              <w:rPr>
                <w:rFonts w:ascii="Times New Roman" w:hAnsi="Times New Roman"/>
                <w:b/>
                <w:sz w:val="24"/>
              </w:rPr>
              <w:br/>
              <w:t>  2° saako lisäaine aikaan tunnusomaisen maun;</w:t>
            </w:r>
            <w:r w:rsidR="00FD36C9">
              <w:rPr>
                <w:rFonts w:ascii="Times New Roman" w:hAnsi="Times New Roman"/>
                <w:b/>
                <w:sz w:val="24"/>
              </w:rPr>
              <w:br/>
              <w:t>  3° edistääkö lisäaine savun hengittämistä keuhkoihin tai nikotiinin imeytymistä;</w:t>
            </w:r>
            <w:r w:rsidR="00FD36C9">
              <w:rPr>
                <w:rFonts w:ascii="Times New Roman" w:hAnsi="Times New Roman"/>
                <w:b/>
                <w:sz w:val="24"/>
              </w:rPr>
              <w:br/>
              <w:t>  4° johtaako lisäaine CMR-aineiden muodostumiseen ja missä määrin ja lisääkö tämä merkittävällä tai mitattavissa olevalla tavalla CMR-ominaisuuksia kyseisissä tuotteissa.</w:t>
            </w:r>
            <w:r w:rsidR="00FD36C9">
              <w:rPr>
                <w:rFonts w:ascii="Times New Roman" w:hAnsi="Times New Roman"/>
                <w:b/>
                <w:sz w:val="24"/>
              </w:rPr>
              <w:br/>
              <w:t>  3. Näissä tutkimuksissa on otettava huomioon tuotteiden tarkoitettu käyttö ja tarkasteltava erityisesti päästöjä, jotka johtuvat kyseisten lisäaineiden palamisprosessista. Lisäksi on tarkasteltava kyseisen lisäaineen yhteisvaikutusta muiden kyseisten tuotteiden sisältämien ainesosien kanssa. Samaa lisäainetta tupakkapohjaisissa tuotteissaan käyttävä valmistaja tai maahantuoja, tai maahantuoja Belgiassa, mikäli ensin mainituilla ei ole rekisteröityä toimipaikkaa Belgiassa, voi toteuttaa yhteisen tutkimuksen käyttäessään lisäainetta verrattavissa olevassa tuotekoostumuksessa.</w:t>
            </w:r>
            <w:r w:rsidR="00FD36C9">
              <w:rPr>
                <w:rFonts w:ascii="Times New Roman" w:hAnsi="Times New Roman"/>
                <w:b/>
                <w:sz w:val="24"/>
              </w:rPr>
              <w:br/>
              <w:t>  4. Valmistajan tai maahantuojan, tai maahantuojan Belgiassa, mikäli ensin mainituilla ei ole rekisteröityä toimipaikkaa Belgiassa, on laadittava raportti näiden tutkimusten tuloksista. Kyseisen raportin on sisällettävä tiivistelmä ja kattava yleiskatsaus, jossa luetellaan kyseistä lisäainetta koskeva tieteellinen kirjallisuus ja esitetään yhteenveto lisäaineen vaikutuksia koskevista sisäisistä tiedoista.</w:t>
            </w:r>
            <w:r w:rsidR="00FD36C9">
              <w:rPr>
                <w:rFonts w:ascii="Times New Roman" w:hAnsi="Times New Roman"/>
                <w:b/>
                <w:sz w:val="24"/>
              </w:rPr>
              <w:br/>
              <w:t>  Valmistajan tai maahantuojan, tai maahantuojan Belgiassa, mikäli ensin mainituilla ei ole rekisteröityä toimipaikkaa Belgiassa, on toimitettava nämä raportit virastolle viimeistään 18 kuukauden kuluttua siitä, kun kyseinen lisäaine on lisätty 1 momentin mukaisesti laadittuun tärkeimpien lisäaineiden luetteloon. Lisäksi virasto voi pyytää valmistajalta tai maahantuojalta, tai maahantuojalta Belgiassa, mikäli ensin mainituilla ei ole rekisteröityä toimipaikkaa Belgiassa, lisätietoja kyseisestä lisäaineesta. Nämä lisätiedot kuuluvat osana raporttiin.</w:t>
            </w:r>
            <w:r w:rsidR="00FD36C9">
              <w:rPr>
                <w:rFonts w:ascii="Times New Roman" w:hAnsi="Times New Roman"/>
                <w:b/>
                <w:sz w:val="24"/>
              </w:rPr>
              <w:br/>
              <w:t>  5. Komission suosituksessa 2003/361/EY määritellyt pienet ja keskisuuret yritykset vapautetaan tämän pykälän mukaisista velvollisuuksista, jos jokin muu valmistaja tai maahantuoja laatii raportin lisäaineesta.</w:t>
            </w:r>
            <w:r w:rsidR="00FD36C9">
              <w:rPr>
                <w:rFonts w:ascii="Times New Roman" w:hAnsi="Times New Roman"/>
                <w:b/>
                <w:sz w:val="24"/>
              </w:rPr>
              <w:br/>
            </w:r>
            <w:r w:rsidR="00FD36C9">
              <w:rPr>
                <w:rFonts w:ascii="Times New Roman" w:hAnsi="Times New Roman"/>
                <w:b/>
                <w:sz w:val="24"/>
              </w:rPr>
              <w:lastRenderedPageBreak/>
              <w:t>  6. Ministeri ilmoittaa tässä pykälässä määritellyn tiukennetun ilmoituksen piiriin kuuluvien tärkeimpien lisäaineiden luettelon kokoonpanon. Ministeri voi vaatia lisäselvennyksiä tämän pykälän mukaisesti toimitettavista tutkimuksista.”.</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6" w:anchor="Art.8" w:history="1">
              <w:r w:rsidR="00FD36C9">
                <w:rPr>
                  <w:rFonts w:ascii="Times New Roman" w:hAnsi="Times New Roman"/>
                  <w:b/>
                  <w:color w:val="0000FF"/>
                  <w:sz w:val="24"/>
                  <w:u w:val="single"/>
                </w:rPr>
                <w:t>7</w:t>
              </w:r>
            </w:hyperlink>
            <w:r w:rsidR="00FD36C9">
              <w:rPr>
                <w:rFonts w:ascii="Times New Roman" w:hAnsi="Times New Roman"/>
                <w:b/>
                <w:sz w:val="24"/>
              </w:rPr>
              <w:t>. Saman asetuksen 5° täydennetään 9 momentilla seuraavasti:</w:t>
            </w:r>
            <w:r w:rsidR="00FD36C9">
              <w:rPr>
                <w:rFonts w:ascii="Times New Roman" w:hAnsi="Times New Roman"/>
                <w:b/>
                <w:sz w:val="24"/>
              </w:rPr>
              <w:br/>
              <w:t>  ”9. Kaikkien sellaisten teknisten tekijöiden, kuten suodattimien ja paperien, saattaminen markkinoille on kielletty, jotka mahdollistavat tupakkapohjaisten tuotteiden savun voimakkuuden, päästöjen värin, tuoksun tai maun muuttamisen. Lisäksi kyseinen tekijä ei saa sisältää tämän pykälän 3 momentissa tarkoitettuja lisäaineita.”.</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7" w:anchor="Art.9" w:history="1">
              <w:r w:rsidR="00FD36C9">
                <w:rPr>
                  <w:rFonts w:ascii="Times New Roman" w:hAnsi="Times New Roman"/>
                  <w:b/>
                  <w:color w:val="0000FF"/>
                  <w:sz w:val="24"/>
                  <w:u w:val="single"/>
                </w:rPr>
                <w:t>8</w:t>
              </w:r>
            </w:hyperlink>
            <w:r w:rsidR="00FD36C9">
              <w:rPr>
                <w:rFonts w:ascii="Times New Roman" w:hAnsi="Times New Roman"/>
                <w:b/>
                <w:sz w:val="24"/>
              </w:rPr>
              <w:t>. Saman asetuksen 7° 3 momentin 1° alamomentti korvataan seuraavasti:</w:t>
            </w:r>
            <w:r w:rsidR="00FD36C9">
              <w:rPr>
                <w:rFonts w:ascii="Times New Roman" w:hAnsi="Times New Roman"/>
                <w:b/>
                <w:sz w:val="24"/>
              </w:rPr>
              <w:br/>
              <w:t>  ”1° savukepakkauksissa, vesipiipputupakan pakkauksissa ja kääretupakan suorakulmaisissa pakkauksissa yleisvaroituksen on näyttävä vähittäismyyntipakkauksen jonkin sivupinnan alaosassa ja tiedotusviestin on näyttävä toisen lateraalipinnan alaosassa.  Näiden terveysvaroitusten on oltava vähintään 20 millimetriä leveitä. Säännös tarkoittaa, että savukepakkauksen paksuuden on oltava vähintään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8" w:anchor="Art.10" w:history="1">
              <w:r w:rsidR="00FD36C9">
                <w:rPr>
                  <w:rFonts w:ascii="Times New Roman" w:hAnsi="Times New Roman"/>
                  <w:b/>
                  <w:color w:val="0000FF"/>
                  <w:sz w:val="24"/>
                  <w:u w:val="single"/>
                </w:rPr>
                <w:t>9</w:t>
              </w:r>
            </w:hyperlink>
            <w:r w:rsidR="00FD36C9">
              <w:rPr>
                <w:rFonts w:ascii="Times New Roman" w:hAnsi="Times New Roman"/>
                <w:b/>
                <w:sz w:val="24"/>
              </w:rPr>
              <w:t>. Muutetaan saman määräyksen 8 § seuraavasti:</w:t>
            </w:r>
            <w:r w:rsidR="00FD36C9">
              <w:rPr>
                <w:rFonts w:ascii="Times New Roman" w:hAnsi="Times New Roman"/>
                <w:b/>
                <w:sz w:val="24"/>
              </w:rPr>
              <w:br/>
              <w:t>  1. 2 momentin 1° alamomentti korvataan seuraavasti:</w:t>
            </w:r>
            <w:r w:rsidR="00FD36C9">
              <w:rPr>
                <w:rFonts w:ascii="Times New Roman" w:hAnsi="Times New Roman"/>
                <w:b/>
                <w:sz w:val="24"/>
              </w:rPr>
              <w:br/>
              <w:t>  1° on katettava 65 prosenttia vähittäismyyntipakkauksen ja mahdollisen myyntipäällyksen etu- ja takapuolen ulkopinnasta.</w:t>
            </w:r>
            <w:r w:rsidR="00FD36C9">
              <w:rPr>
                <w:rFonts w:ascii="Times New Roman" w:hAnsi="Times New Roman"/>
                <w:b/>
                <w:sz w:val="24"/>
              </w:rPr>
              <w:br/>
              <w:t>  Lieriömäisissä pakkauksissa</w:t>
            </w:r>
            <w:r w:rsidR="00FD36C9">
              <w:rPr>
                <w:rFonts w:ascii="Times New Roman" w:hAnsi="Times New Roman"/>
                <w:b/>
                <w:sz w:val="24"/>
              </w:rPr>
              <w:br/>
              <w:t>  - kahden yhdistetyn terveysvaroituksen on oltava tasaisen välimatkan päässä toisistaan, ja kummankin terveysvaroituksen on katettava 65 prosenttia kaarevan pinnan puoliskosta;</w:t>
            </w:r>
            <w:r w:rsidR="00FD36C9">
              <w:rPr>
                <w:rFonts w:ascii="Times New Roman" w:hAnsi="Times New Roman"/>
                <w:b/>
                <w:sz w:val="24"/>
              </w:rPr>
              <w:br/>
              <w:t>  - kahden yhdistetyn terveysvaroituksen on katettava molemmat pinnat, joihin ne on asetettu.”;</w:t>
            </w:r>
            <w:r w:rsidR="00FD36C9">
              <w:rPr>
                <w:rFonts w:ascii="Times New Roman" w:hAnsi="Times New Roman"/>
                <w:b/>
                <w:sz w:val="24"/>
              </w:rPr>
              <w:br/>
              <w:t>  2° korvataan 2 momentin 5° alamomentissa ilmaisu ”merkkejä tai logoja” ilmaisulla ”merkkejä”.</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9" w:anchor="Art.11" w:history="1">
              <w:r w:rsidR="00FD36C9">
                <w:rPr>
                  <w:rFonts w:ascii="Times New Roman" w:hAnsi="Times New Roman"/>
                  <w:b/>
                  <w:color w:val="0000FF"/>
                  <w:sz w:val="24"/>
                  <w:u w:val="single"/>
                </w:rPr>
                <w:t>10</w:t>
              </w:r>
            </w:hyperlink>
            <w:r w:rsidR="00FD36C9">
              <w:rPr>
                <w:rFonts w:ascii="Times New Roman" w:hAnsi="Times New Roman"/>
                <w:b/>
                <w:sz w:val="24"/>
              </w:rPr>
              <w:t>. Muutetaan saman määräyksen 9 §:n 1 momentti seuraavasti:</w:t>
            </w:r>
            <w:r w:rsidR="00FD36C9">
              <w:rPr>
                <w:rFonts w:ascii="Times New Roman" w:hAnsi="Times New Roman"/>
                <w:b/>
                <w:sz w:val="24"/>
              </w:rPr>
              <w:br/>
              <w:t>  1° korvataan 1 alamomentti seuraavasti:</w:t>
            </w:r>
            <w:r w:rsidR="00FD36C9">
              <w:rPr>
                <w:rFonts w:ascii="Times New Roman" w:hAnsi="Times New Roman"/>
                <w:b/>
                <w:sz w:val="24"/>
              </w:rPr>
              <w:br/>
              <w:t>  ”Muut tupakkapohjaiset tuotteet kuin savukkeet, kääretupakka ja vesipiipputupakka vapautetaan 7 §:n 2 ja 3 momentissa ja 8 §:ssä säädetyistä velvollisuuksista.”;</w:t>
            </w:r>
            <w:r w:rsidR="00FD36C9">
              <w:rPr>
                <w:rFonts w:ascii="Times New Roman" w:hAnsi="Times New Roman"/>
                <w:b/>
                <w:sz w:val="24"/>
              </w:rPr>
              <w:br/>
              <w:t>  2. täydennetään 2 momenttia seuraavasti:</w:t>
            </w:r>
            <w:r w:rsidR="00FD36C9">
              <w:rPr>
                <w:rFonts w:ascii="Times New Roman" w:hAnsi="Times New Roman"/>
                <w:b/>
                <w:sz w:val="24"/>
              </w:rPr>
              <w:br/>
              <w:t>  ”Kyseissä viittauksessa mainitaan tupakoinnin lopettamisessa tukevan linjan numero ”0800 11100” sekä seuraavat osoitteet: www.tabacstop.be - www.tabakstop.be Viittauksessa lopettamista koskeviin palveluihin kirjasimen koon on vastattava yleisvaroituksen kirjasimen kokoa.”.</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0" w:anchor="Art.12" w:history="1">
              <w:r w:rsidR="00FD36C9">
                <w:rPr>
                  <w:rFonts w:ascii="Times New Roman" w:hAnsi="Times New Roman"/>
                  <w:b/>
                  <w:color w:val="0000FF"/>
                  <w:sz w:val="24"/>
                  <w:u w:val="single"/>
                </w:rPr>
                <w:t>11</w:t>
              </w:r>
            </w:hyperlink>
            <w:r w:rsidR="00FD36C9">
              <w:rPr>
                <w:rFonts w:ascii="Times New Roman" w:hAnsi="Times New Roman"/>
                <w:b/>
                <w:sz w:val="24"/>
              </w:rPr>
              <w:t>. Muutetaan saman määräyksen 11 § seuraavasti:</w:t>
            </w:r>
            <w:r w:rsidR="00FD36C9">
              <w:rPr>
                <w:rFonts w:ascii="Times New Roman" w:hAnsi="Times New Roman"/>
                <w:b/>
                <w:sz w:val="24"/>
              </w:rPr>
              <w:br/>
              <w:t>  1° täydennetään 2 momenttia seuraavalla ilmaisulla:</w:t>
            </w:r>
            <w:r w:rsidR="00FD36C9">
              <w:rPr>
                <w:rFonts w:ascii="Times New Roman" w:hAnsi="Times New Roman"/>
                <w:b/>
                <w:sz w:val="24"/>
              </w:rPr>
              <w:br/>
              <w:t>  ”Hinnan maininta, lukuun ottamatta veromerkissä ilmoitettua hintaa, on kielletty.”;</w:t>
            </w:r>
            <w:r w:rsidR="00FD36C9">
              <w:rPr>
                <w:rFonts w:ascii="Times New Roman" w:hAnsi="Times New Roman"/>
                <w:b/>
                <w:sz w:val="24"/>
              </w:rPr>
              <w:br/>
              <w:t>  2. täydennetään pykälää 4 momenteilla 4 ja 5 seuraavasti:</w:t>
            </w:r>
            <w:r w:rsidR="00FD36C9">
              <w:rPr>
                <w:rFonts w:ascii="Times New Roman" w:hAnsi="Times New Roman"/>
                <w:b/>
                <w:sz w:val="24"/>
              </w:rPr>
              <w:br/>
              <w:t xml:space="preserve">  ”4. Tämän pykälän säännösten nojalla ministeri voi vahvistaa luettelon tupakkapohjaisten tuotteiden kielletyistä merkeistä, vaikka kyseiset tupakkapohjaiset tuotteet ovat jo markkinoilla. Kiellettyjen merkkien markkinoille saattamisen </w:t>
            </w:r>
            <w:r w:rsidR="00FD36C9">
              <w:rPr>
                <w:rFonts w:ascii="Times New Roman" w:hAnsi="Times New Roman"/>
                <w:b/>
                <w:sz w:val="24"/>
              </w:rPr>
              <w:lastRenderedPageBreak/>
              <w:t>pysäyttämiseksi myönnetään yhden vuoden pituinen siirtymäkausi. Ministeri päättää menettelystä, jota on noudatettava tupakkapohjaisen tuotteen sisällyttämiseksi kiellettyjen tuotemerkkien luetteloon. Ministeri voi määrätä hyväksymismenettelystä sellaisten tupakkapohjaisten tuotteiden merkkejä varten, joita ei ole vielä saatettu markkinoille.”;</w:t>
            </w:r>
            <w:r w:rsidR="00FD36C9">
              <w:rPr>
                <w:rFonts w:ascii="Times New Roman" w:hAnsi="Times New Roman"/>
                <w:b/>
                <w:sz w:val="24"/>
              </w:rPr>
              <w:br/>
              <w:t>  5. ”Tämän pykälän säännöksiä sovelletaan teknisiin tekijöihin, kuten suodattimiin ja paperiin, jotka mahdollistavat tupakkapohjaisten tuotteiden kuluttamisen tai parantavat niiden kuluttamista.”.</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1" w:anchor="Art.13" w:history="1">
              <w:r w:rsidR="00FD36C9">
                <w:rPr>
                  <w:rFonts w:ascii="Times New Roman" w:hAnsi="Times New Roman"/>
                  <w:b/>
                  <w:color w:val="0000FF"/>
                  <w:sz w:val="24"/>
                  <w:u w:val="single"/>
                </w:rPr>
                <w:t>12</w:t>
              </w:r>
            </w:hyperlink>
            <w:r w:rsidR="00FD36C9">
              <w:rPr>
                <w:rFonts w:ascii="Times New Roman" w:hAnsi="Times New Roman"/>
                <w:b/>
                <w:sz w:val="24"/>
              </w:rPr>
              <w:t>. Täydennetään saman määräyksen 12 §:ää 3 momentilla seuraavasti:</w:t>
            </w:r>
            <w:r w:rsidR="00FD36C9">
              <w:rPr>
                <w:rFonts w:ascii="Times New Roman" w:hAnsi="Times New Roman"/>
                <w:b/>
                <w:sz w:val="24"/>
              </w:rPr>
              <w:br/>
              <w:t>  ”3. Jokainen markkinoille saatettu tupakkapohjainen tuote ja jokainen poltettavaksi tarkoitettu yrttituote on pakattava tai sillä on oltava myyntipäällys.”.</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2" w:anchor="Art.14" w:history="1">
              <w:r w:rsidR="00FD36C9">
                <w:rPr>
                  <w:rFonts w:ascii="Times New Roman" w:hAnsi="Times New Roman"/>
                  <w:b/>
                  <w:color w:val="0000FF"/>
                  <w:sz w:val="24"/>
                  <w:u w:val="single"/>
                </w:rPr>
                <w:t>13</w:t>
              </w:r>
            </w:hyperlink>
            <w:r w:rsidR="00FD36C9">
              <w:rPr>
                <w:rFonts w:ascii="Times New Roman" w:hAnsi="Times New Roman"/>
                <w:b/>
                <w:sz w:val="24"/>
              </w:rPr>
              <w:t>. Korvataan saman määräyksen 13 § seuraavasti:</w:t>
            </w:r>
            <w:r w:rsidR="00FD36C9">
              <w:rPr>
                <w:rFonts w:ascii="Times New Roman" w:hAnsi="Times New Roman"/>
                <w:b/>
                <w:sz w:val="24"/>
              </w:rPr>
              <w:br/>
              <w:t>  ”13 §. Tupakkapohjaisten tuotteiden, poltettavaksi tarkoitettujen kasviperäisten tuotteiden ja polttamiseen tarkoitettujen laitteiden etämyynti kuluttajille on kiellettyä, eikä kuluttaja saa ostaa niitä etäostona.”.</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3" w:anchor="Art.15" w:history="1">
              <w:r w:rsidR="00FD36C9">
                <w:rPr>
                  <w:rFonts w:ascii="Times New Roman" w:hAnsi="Times New Roman"/>
                  <w:b/>
                  <w:color w:val="0000FF"/>
                  <w:sz w:val="24"/>
                  <w:u w:val="single"/>
                </w:rPr>
                <w:t>14</w:t>
              </w:r>
            </w:hyperlink>
            <w:r w:rsidR="00FD36C9">
              <w:rPr>
                <w:rFonts w:ascii="Times New Roman" w:hAnsi="Times New Roman"/>
                <w:b/>
                <w:sz w:val="24"/>
              </w:rPr>
              <w:t>. Korvataan saman määräyksen 14 § seuraavasti:</w:t>
            </w:r>
            <w:r w:rsidR="00FD36C9">
              <w:rPr>
                <w:rFonts w:ascii="Times New Roman" w:hAnsi="Times New Roman"/>
                <w:b/>
                <w:sz w:val="24"/>
              </w:rPr>
              <w:br/>
              <w:t>  ”14 §. 1. Uusien tupakkapohjaisten tuoteryhmien valmistajan tai maahantuojan tai maahantuojan Belgiassa, mikäli ensin mainituilla ei ole rekisteröityä toimipaikka Belgiassa, on toimitettava sähköinen ilmoitus virastolle kuusi kuukautta ennen aiottua markkinoille saattamista. Se on toimitettava sähköisessä muodossa. Siihen on liitettävä yksityiskohtainen kuvaus kyseisestä uudesta tupakkapohjaisesta tuotteesta sekä sen käyttöohjeet ja tiedot ainesosista ja päästöistä 4 §:n mukaisesti.</w:t>
            </w:r>
            <w:r w:rsidR="00FD36C9">
              <w:rPr>
                <w:rFonts w:ascii="Times New Roman" w:hAnsi="Times New Roman"/>
                <w:b/>
                <w:sz w:val="24"/>
              </w:rPr>
              <w:br/>
              <w:t>  2. Uudesta tupakkapohjaisesta tuoteryhmästä ilmoittavan valmistajan tai maahantuojan tai maahantuojan Belgiassa, mikäli ensin mainituilla ei ole rekisteröityä toimipaikka Belgiassa, on myös toimitettava virastolle seuraavat:</w:t>
            </w:r>
            <w:r w:rsidR="00FD36C9">
              <w:rPr>
                <w:rFonts w:ascii="Times New Roman" w:hAnsi="Times New Roman"/>
                <w:b/>
                <w:sz w:val="24"/>
              </w:rPr>
              <w:br/>
              <w:t>  1° saatavilla olevat tieteelliset tutkimukset uuden tupakkapohjaisen tuotteen toksisuudesta ja riippuvuutta aiheuttavista ominaisuuksista ja houkuttelevuudesta, erityisesti sen ainesosien ja päästöjen osalta;</w:t>
            </w:r>
            <w:r w:rsidR="00FD36C9">
              <w:rPr>
                <w:rFonts w:ascii="Times New Roman" w:hAnsi="Times New Roman"/>
                <w:b/>
                <w:sz w:val="24"/>
              </w:rPr>
              <w:br/>
              <w:t>  2° saatavilla olevat tutkimukset, niiden tiivistelmät ja markkinatutkimukset eri kuluttajaryhmien, muun muassa nuorten ja nykyisten tupakoijien, mieltymyksistä;</w:t>
            </w:r>
            <w:r w:rsidR="00FD36C9">
              <w:rPr>
                <w:rFonts w:ascii="Times New Roman" w:hAnsi="Times New Roman"/>
                <w:b/>
                <w:sz w:val="24"/>
              </w:rPr>
              <w:br/>
              <w:t>  3° muut käytettävissä olevat ja asiaankuuluvat tiedot, mukaan lukien tuotetta koskeva riski-hyötyanalyysi, sen odotettavissa olevat vaikutukset tupakan käytön lopettamiseen, sen odotettavissa olevat vaikutukset tupakan käytön aloittamiseen ja ennakoidut kuluttajien käsitykset.</w:t>
            </w:r>
            <w:r w:rsidR="00FD36C9">
              <w:rPr>
                <w:rFonts w:ascii="Times New Roman" w:hAnsi="Times New Roman"/>
                <w:b/>
                <w:sz w:val="24"/>
              </w:rPr>
              <w:br/>
              <w:t>  3. Uusien tupakkapohjaisten tuoteryhmien valmistajan tai maahantuojan – tai belgialaisen maahantuojan, mikäli kahdella ensin mainitulla ei ole rekisteröityä toimipaikkaa Belgiassa – on toimitettava virastolle uudet tai päivitetyt tutkimukset ja muut tiedot, joita tarkoitetaan 2 momentin 1°–3° alamomentissa. Virasto voi vaatia uusien tupakkapohjaisten tuoteryhmien valmistajaa tai maahantuojia – tai belgialaisia maahantuojia, jos kahdella aiemmin mainitulla ei ole rekisteröityä toimipaikkaa Belgiassa – tekemään lisätestejä tai toimittamaan lisätietoja.</w:t>
            </w:r>
            <w:r w:rsidR="00FD36C9">
              <w:rPr>
                <w:rFonts w:ascii="Times New Roman" w:hAnsi="Times New Roman"/>
                <w:b/>
                <w:sz w:val="24"/>
              </w:rPr>
              <w:br/>
              <w:t>  4. Valmistajan tai maahantuojan – tai belgialaisen maahantuoja, jos kahdella aiemmin mainitulla ei ole rekisteröityä toimipaikkaa Belgiassa – on lähetettävä todiste uutta ilmoitettua tuoteryhmää koskevan 4 000 euron maksun suorittamisesta viraston tilille. Tämä maksua ei voi periä takaisin.</w:t>
            </w:r>
            <w:r w:rsidR="00FD36C9">
              <w:rPr>
                <w:rFonts w:ascii="Times New Roman" w:hAnsi="Times New Roman"/>
                <w:b/>
                <w:sz w:val="24"/>
              </w:rPr>
              <w:br/>
              <w:t xml:space="preserve">  5. Tämän määräyksen 3, 4, 5, 6, 11, 12 ja 13 §:n säännöksiä sovelletaan uuteen tupakkapohjaiseen tuoteryhmään. Virasto päättää niistä 7, 8, 9 ja 10 §:n säännöksistä, </w:t>
            </w:r>
            <w:r w:rsidR="00FD36C9">
              <w:rPr>
                <w:rFonts w:ascii="Times New Roman" w:hAnsi="Times New Roman"/>
                <w:b/>
                <w:sz w:val="24"/>
              </w:rPr>
              <w:lastRenderedPageBreak/>
              <w:t>joita sovelletaan uuteen tupakkapohjaiseen tuoteryhmään. Virasto ilmoittaa niistä hakijalle.</w:t>
            </w:r>
            <w:r w:rsidR="00FD36C9">
              <w:rPr>
                <w:rFonts w:ascii="Times New Roman" w:hAnsi="Times New Roman"/>
                <w:b/>
                <w:sz w:val="24"/>
              </w:rPr>
              <w:br/>
              <w:t>  6. Tämän pykälän säännöksiä sovelletaan laitteisiin.”.</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4" w:anchor="Art.16" w:history="1">
              <w:r w:rsidR="00FD36C9">
                <w:rPr>
                  <w:rFonts w:ascii="Times New Roman" w:hAnsi="Times New Roman"/>
                  <w:b/>
                  <w:color w:val="0000FF"/>
                  <w:sz w:val="24"/>
                  <w:u w:val="single"/>
                </w:rPr>
                <w:t>15</w:t>
              </w:r>
            </w:hyperlink>
            <w:r w:rsidR="00FD36C9">
              <w:rPr>
                <w:rFonts w:ascii="Times New Roman" w:hAnsi="Times New Roman"/>
                <w:b/>
                <w:sz w:val="24"/>
              </w:rPr>
              <w:t>. Muutetaan saman määräyksen 15 § seuraavasti:</w:t>
            </w:r>
            <w:r w:rsidR="00FD36C9">
              <w:rPr>
                <w:rFonts w:ascii="Times New Roman" w:hAnsi="Times New Roman"/>
                <w:b/>
                <w:sz w:val="24"/>
              </w:rPr>
              <w:br/>
              <w:t>  1° korvataan 3 momentissa ilmaisu ”5 §:</w:t>
            </w:r>
            <w:proofErr w:type="spellStart"/>
            <w:r w:rsidR="00FD36C9">
              <w:rPr>
                <w:rFonts w:ascii="Times New Roman" w:hAnsi="Times New Roman"/>
                <w:b/>
                <w:sz w:val="24"/>
              </w:rPr>
              <w:t>ssä</w:t>
            </w:r>
            <w:proofErr w:type="spellEnd"/>
            <w:r w:rsidR="00FD36C9">
              <w:rPr>
                <w:rFonts w:ascii="Times New Roman" w:hAnsi="Times New Roman"/>
                <w:b/>
                <w:sz w:val="24"/>
              </w:rPr>
              <w:t>” ilmaisulla ”7 §:</w:t>
            </w:r>
            <w:proofErr w:type="spellStart"/>
            <w:r w:rsidR="00FD36C9">
              <w:rPr>
                <w:rFonts w:ascii="Times New Roman" w:hAnsi="Times New Roman"/>
                <w:b/>
                <w:sz w:val="24"/>
              </w:rPr>
              <w:t>ssä</w:t>
            </w:r>
            <w:proofErr w:type="spellEnd"/>
            <w:r w:rsidR="00FD36C9">
              <w:rPr>
                <w:rFonts w:ascii="Times New Roman" w:hAnsi="Times New Roman"/>
                <w:b/>
                <w:sz w:val="24"/>
              </w:rPr>
              <w:t>”;</w:t>
            </w:r>
            <w:r w:rsidR="00FD36C9">
              <w:rPr>
                <w:rFonts w:ascii="Times New Roman" w:hAnsi="Times New Roman"/>
                <w:b/>
                <w:sz w:val="24"/>
              </w:rPr>
              <w:br/>
              <w:t>  2° korvataan 4 momentti seuraavasti:</w:t>
            </w:r>
            <w:r w:rsidR="00FD36C9">
              <w:rPr>
                <w:rFonts w:ascii="Times New Roman" w:hAnsi="Times New Roman"/>
                <w:b/>
                <w:sz w:val="24"/>
              </w:rPr>
              <w:br/>
              <w:t>  ”4. Poltettavaksi tarkoitettujen kasviperäisten tuotteiden vähittäismyyntipakkauksiin ja mahdollisiin myyntipäällyksiin ei saa sisältyä mitään 11 §:n 1 momentin 1°, 2° ja 4° alamomentissa tarkoitettuja tekijöitä eikä niissä saa todeta, että tuotteessa ei ole lisäaineita tai maku- ja aromiaineita.”.</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5" w:anchor="Art.17" w:history="1">
              <w:r w:rsidR="00FD36C9">
                <w:rPr>
                  <w:rFonts w:ascii="Times New Roman" w:hAnsi="Times New Roman"/>
                  <w:b/>
                  <w:color w:val="0000FF"/>
                  <w:sz w:val="24"/>
                  <w:u w:val="single"/>
                </w:rPr>
                <w:t>16</w:t>
              </w:r>
            </w:hyperlink>
            <w:r w:rsidR="00FD36C9">
              <w:rPr>
                <w:rFonts w:ascii="Times New Roman" w:hAnsi="Times New Roman"/>
                <w:b/>
                <w:sz w:val="24"/>
              </w:rPr>
              <w:t>. Muutetaan saman määräyksen 16 § seuraavasti:</w:t>
            </w:r>
            <w:r w:rsidR="00FD36C9">
              <w:rPr>
                <w:rFonts w:ascii="Times New Roman" w:hAnsi="Times New Roman"/>
                <w:b/>
                <w:sz w:val="24"/>
              </w:rPr>
              <w:br/>
              <w:t>  1° korvataan 1 momentti seuraavasti:</w:t>
            </w:r>
            <w:r w:rsidR="00FD36C9">
              <w:rPr>
                <w:rFonts w:ascii="Times New Roman" w:hAnsi="Times New Roman"/>
                <w:b/>
                <w:sz w:val="24"/>
              </w:rPr>
              <w:br/>
              <w:t>  ”1. Poltettavaksi tarkoitettujen kasviperäisten tuotteiden valmistajan tai maahantuojan – tai belgialaisen maahantuojan, mikäli kahdella ensin mainitulla ei ole rekisteröityä toimipaikka Belgiassa – on toimitettava virastolle tuote-, merkki- ja tyyppikohtainen luettelo kaikista kyseisten tuotteiden valmistamisessa käytetyistä ainesosista ja niiden määristä. Valmistajan tai maahantuojan – tai belgialaisen maahantuojan – on myös ilmoitettava virastolle, jos tuotteen koostumusta muutetaan niin, että se vaikuttaa tämän pykälän mukaisesti toimitettuihin tietoihin. Tämän pykälän mukaisesti vaaditut tiedot on toimitettava ennen uuden tai muutetun poltettavaksi tarkoitetun kasviperäisen tuotteen saattamista markkinoille.”</w:t>
            </w:r>
            <w:r w:rsidR="00FD36C9">
              <w:rPr>
                <w:rFonts w:ascii="Times New Roman" w:hAnsi="Times New Roman"/>
                <w:b/>
                <w:sz w:val="24"/>
              </w:rPr>
              <w:br/>
              <w:t>  2° täydennetään pykälää 3 momentilla seuraavasti:</w:t>
            </w:r>
            <w:r w:rsidR="00FD36C9">
              <w:rPr>
                <w:rFonts w:ascii="Times New Roman" w:hAnsi="Times New Roman"/>
                <w:b/>
                <w:sz w:val="24"/>
              </w:rPr>
              <w:br/>
              <w:t>  ”3. Valmistajan tai maahantuojan – tai belgialaisen maahantuojan, mikäli ensin mainitulla ei ole rekisteröityä toimipaikkaa Belgiassa – on lähetettävä todiste ilmoitettua tuotetta tai koostumuksen muutosta koskevan 165 euron maksun suorittamisesta viraston tilille. Tämä maksua ei voi periä takaisin.”.</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6" w:anchor="Art.18" w:history="1">
              <w:r w:rsidR="00FD36C9">
                <w:rPr>
                  <w:rFonts w:ascii="Times New Roman" w:hAnsi="Times New Roman"/>
                  <w:b/>
                  <w:color w:val="0000FF"/>
                  <w:sz w:val="24"/>
                  <w:u w:val="single"/>
                </w:rPr>
                <w:t>17</w:t>
              </w:r>
            </w:hyperlink>
            <w:r w:rsidR="00FD36C9">
              <w:rPr>
                <w:rFonts w:ascii="Times New Roman" w:hAnsi="Times New Roman"/>
                <w:b/>
                <w:sz w:val="24"/>
              </w:rPr>
              <w:t>. Korvataan saman asetuksen 17 §:n 1 momentissa ilmaisu ”tupakkatuotteet” ilmaisulla ”tuotteet”.</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7" w:anchor="Art.19" w:history="1">
              <w:r w:rsidR="00FD36C9">
                <w:rPr>
                  <w:rFonts w:ascii="Times New Roman" w:hAnsi="Times New Roman"/>
                  <w:b/>
                  <w:color w:val="0000FF"/>
                  <w:sz w:val="24"/>
                  <w:u w:val="single"/>
                </w:rPr>
                <w:t>18</w:t>
              </w:r>
            </w:hyperlink>
            <w:r w:rsidR="00FD36C9">
              <w:rPr>
                <w:rFonts w:ascii="Times New Roman" w:hAnsi="Times New Roman"/>
                <w:b/>
                <w:sz w:val="24"/>
              </w:rPr>
              <w:t>. Tämän määräyksen 9 § ja 10 § 2 momentti tulevat voimaan 1 päivänä tammikuuta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Pykälä</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Tämän asetuksen täytäntöönpanosta vastaavat talousministeri, kansanterveysministeri sekä pienten ja keskisuurten yritysten ministeri omien vastuualueidensa mukaisesti.</w:t>
            </w:r>
          </w:p>
        </w:tc>
      </w:tr>
    </w:tbl>
    <w:p w14:paraId="395447C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36"/>
        <w:gridCol w:w="731"/>
        <w:gridCol w:w="1611"/>
        <w:gridCol w:w="732"/>
      </w:tblGrid>
      <w:tr w:rsidR="00FD36C9" w:rsidRPr="00FD36C9" w14:paraId="0F2F2B6D"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152C5BB"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Allekirjoitus: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F787D5D"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28" w:anchor="text" w:history="1">
              <w:r w:rsidR="00FD36C9">
                <w:rPr>
                  <w:rFonts w:ascii="Times New Roman" w:hAnsi="Times New Roman"/>
                  <w:b/>
                  <w:color w:val="0000FF"/>
                  <w:sz w:val="24"/>
                  <w:u w:val="single"/>
                </w:rPr>
                <w:t>Teksti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E17F4"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29" w:anchor="table of contents" w:history="1">
              <w:r w:rsidR="00FD36C9">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99A3D6"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30" w:anchor="top" w:history="1">
              <w:r w:rsidR="00FD36C9">
                <w:rPr>
                  <w:rFonts w:ascii="Times New Roman" w:hAnsi="Times New Roman"/>
                  <w:b/>
                  <w:color w:val="0000FF"/>
                  <w:sz w:val="24"/>
                  <w:u w:val="single"/>
                </w:rPr>
                <w:t xml:space="preserve">Aloita </w:t>
              </w:r>
            </w:hyperlink>
          </w:p>
        </w:tc>
      </w:tr>
      <w:tr w:rsidR="00FD36C9" w:rsidRPr="00FD36C9" w14:paraId="18FE83F7"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FA1B08B" w14:textId="5DA0C59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Myönnetty Brysselissä 26 päivänä huhtikuuta 2019.</w:t>
            </w:r>
            <w:r>
              <w:rPr>
                <w:rFonts w:ascii="Times New Roman" w:hAnsi="Times New Roman"/>
                <w:b/>
                <w:sz w:val="24"/>
              </w:rPr>
              <w:br/>
              <w:t>PHILIPPE</w:t>
            </w:r>
            <w:r w:rsidR="002753D7">
              <w:rPr>
                <w:rFonts w:ascii="Times New Roman" w:hAnsi="Times New Roman"/>
                <w:b/>
                <w:sz w:val="24"/>
              </w:rPr>
              <w:br/>
            </w:r>
            <w:r>
              <w:rPr>
                <w:rFonts w:ascii="Times New Roman" w:hAnsi="Times New Roman"/>
                <w:b/>
                <w:sz w:val="24"/>
              </w:rPr>
              <w:t>Kuninkaan puolesta:</w:t>
            </w:r>
            <w:r>
              <w:rPr>
                <w:rFonts w:ascii="Times New Roman" w:hAnsi="Times New Roman"/>
                <w:b/>
                <w:sz w:val="24"/>
              </w:rPr>
              <w:br/>
              <w:t xml:space="preserve">Talousministeri </w:t>
            </w:r>
            <w:r w:rsidR="002753D7">
              <w:rPr>
                <w:rFonts w:ascii="Times New Roman" w:hAnsi="Times New Roman"/>
                <w:b/>
                <w:sz w:val="24"/>
              </w:rPr>
              <w:br/>
            </w:r>
            <w:r>
              <w:rPr>
                <w:rFonts w:ascii="Times New Roman" w:hAnsi="Times New Roman"/>
                <w:b/>
                <w:sz w:val="24"/>
              </w:rPr>
              <w:t xml:space="preserve">K. PEETERS </w:t>
            </w:r>
            <w:r w:rsidR="002753D7">
              <w:rPr>
                <w:rFonts w:ascii="Times New Roman" w:hAnsi="Times New Roman"/>
                <w:b/>
                <w:sz w:val="24"/>
              </w:rPr>
              <w:br/>
            </w:r>
            <w:r>
              <w:rPr>
                <w:rFonts w:ascii="Times New Roman" w:hAnsi="Times New Roman"/>
                <w:b/>
                <w:sz w:val="24"/>
              </w:rPr>
              <w:t xml:space="preserve">Terveysministeri, </w:t>
            </w:r>
            <w:r w:rsidR="002753D7">
              <w:rPr>
                <w:rFonts w:ascii="Times New Roman" w:hAnsi="Times New Roman"/>
                <w:b/>
                <w:sz w:val="24"/>
              </w:rPr>
              <w:br/>
            </w:r>
            <w:r>
              <w:rPr>
                <w:rFonts w:ascii="Times New Roman" w:hAnsi="Times New Roman"/>
                <w:b/>
                <w:sz w:val="24"/>
              </w:rPr>
              <w:t xml:space="preserve">M. DE BLOCK </w:t>
            </w:r>
            <w:r w:rsidR="002753D7">
              <w:rPr>
                <w:rFonts w:ascii="Times New Roman" w:hAnsi="Times New Roman"/>
                <w:b/>
                <w:sz w:val="24"/>
              </w:rPr>
              <w:br/>
            </w:r>
            <w:r>
              <w:rPr>
                <w:rFonts w:ascii="Times New Roman" w:hAnsi="Times New Roman"/>
                <w:b/>
                <w:sz w:val="24"/>
              </w:rPr>
              <w:lastRenderedPageBreak/>
              <w:t>ja keskisuurista yrityksistä vastaava ministeri,</w:t>
            </w:r>
            <w:r w:rsidR="002753D7">
              <w:rPr>
                <w:rFonts w:ascii="Times New Roman" w:hAnsi="Times New Roman"/>
                <w:b/>
                <w:sz w:val="24"/>
              </w:rPr>
              <w:br/>
            </w:r>
            <w:r>
              <w:rPr>
                <w:rFonts w:ascii="Times New Roman" w:hAnsi="Times New Roman"/>
                <w:b/>
                <w:sz w:val="24"/>
              </w:rPr>
              <w:t>D. DUCARME</w:t>
            </w:r>
          </w:p>
        </w:tc>
      </w:tr>
    </w:tbl>
    <w:p w14:paraId="7719486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0EC8787B"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1FFCC2E3"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Johdanto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CD3BFB"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31" w:anchor="text" w:history="1">
              <w:r w:rsidR="00FD36C9">
                <w:rPr>
                  <w:rFonts w:ascii="Times New Roman" w:hAnsi="Times New Roman"/>
                  <w:b/>
                  <w:color w:val="0000FF"/>
                  <w:sz w:val="24"/>
                  <w:u w:val="single"/>
                </w:rPr>
                <w:t>Teksti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282EAE4"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32" w:anchor="table of contents" w:history="1">
              <w:r w:rsidR="00FD36C9">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7A1D72"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33" w:anchor="top" w:history="1">
              <w:r w:rsidR="00FD36C9">
                <w:rPr>
                  <w:rFonts w:ascii="Times New Roman" w:hAnsi="Times New Roman"/>
                  <w:b/>
                  <w:color w:val="0000FF"/>
                  <w:sz w:val="24"/>
                  <w:u w:val="single"/>
                </w:rPr>
                <w:t xml:space="preserve">Aloita </w:t>
              </w:r>
            </w:hyperlink>
          </w:p>
        </w:tc>
      </w:tr>
      <w:tr w:rsidR="00FD36C9" w:rsidRPr="00FD36C9" w14:paraId="3A553295"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BC2C6E6"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Belgian kuningas, tervehtii kaikkia nyt ja vastaisuudessa eläviä.</w:t>
            </w:r>
            <w:r>
              <w:rPr>
                <w:rFonts w:ascii="Times New Roman" w:hAnsi="Times New Roman"/>
                <w:b/>
                <w:sz w:val="24"/>
              </w:rPr>
              <w:br/>
              <w:t>   Ottaen huomioon kuluttajien terveyden suojelemisesta elintarvikkeiden ja muiden tuotteiden osalta 24 päivänä tammikuuta 1977 annetun lain 6 §:n 1 momentin a alamomentin, sellaisena kuin se on muutettuna 22 päivänä maaliskuuta 1989 annetulla lailla, 10 §:n 1 momentin, sellaisena kuin se on korvattuna 9 päivänä helmikuuta 1994 annetulla lailla, ja 3 momentin, sellaisena kuin se on korvattuna 10 päivänä huhtikuuta 2014 annetulla lailla, ja 18 §:n 1 momentin, sellaisena kuin se on korvattuna 22 päivänä maaliskuuta 1989 annetulla lailla ja muutettuna 22 päivänä joulukuuta 2003 annetulla lailla;</w:t>
            </w:r>
            <w:r>
              <w:rPr>
                <w:rFonts w:ascii="Times New Roman" w:hAnsi="Times New Roman"/>
                <w:b/>
                <w:sz w:val="24"/>
              </w:rPr>
              <w:br/>
              <w:t>   ottaen huomioon tupakkatuotteiden valmistamisesta ja markkinoille saattamisesta 5 päivänä helmikuuta 2016 annetun kuninkaan määräyksen;</w:t>
            </w:r>
            <w:r>
              <w:rPr>
                <w:rFonts w:ascii="Times New Roman" w:hAnsi="Times New Roman"/>
                <w:b/>
                <w:sz w:val="24"/>
              </w:rPr>
              <w:br/>
              <w:t>   ottaen huomioon teknisiä määräyksiä ja tietoyhteiskunnan palveluja koskevia määräyksiä koskevien tietojen toimittamisessa noudatettavasta menettelystä 9 päivänä syyskuuta 2015 annetun Euroopan parlamentin ja neuvoston direktiivin (EU) 2015/1535 5 § 1 momentin mukaisen Euroopan komissiolle annetun tiedonannon;</w:t>
            </w:r>
            <w:r>
              <w:rPr>
                <w:rFonts w:ascii="Times New Roman" w:hAnsi="Times New Roman"/>
                <w:b/>
                <w:sz w:val="24"/>
              </w:rPr>
              <w:br/>
              <w:t>   ottaen huomioon valtiovaraintarkastajien 6 päivänä syyskuuta 2018 ja 13 päivänä maaliskuuta 2019 antaman lausunnon,</w:t>
            </w:r>
            <w:r>
              <w:rPr>
                <w:rFonts w:ascii="Times New Roman" w:hAnsi="Times New Roman"/>
                <w:b/>
                <w:sz w:val="24"/>
              </w:rPr>
              <w:br/>
              <w:t>   ottaen huomioon budjettiministerin 2 päivänä huhtikuuta 2019 päivätyn sopimuksen,</w:t>
            </w:r>
            <w:r>
              <w:rPr>
                <w:rFonts w:ascii="Times New Roman" w:hAnsi="Times New Roman"/>
                <w:b/>
                <w:sz w:val="24"/>
              </w:rPr>
              <w:br/>
              <w:t xml:space="preserve">   ottaen huomioon </w:t>
            </w:r>
            <w:proofErr w:type="spellStart"/>
            <w:r>
              <w:rPr>
                <w:rFonts w:ascii="Times New Roman" w:hAnsi="Times New Roman"/>
                <w:b/>
                <w:sz w:val="24"/>
              </w:rPr>
              <w:t>Conseil</w:t>
            </w:r>
            <w:proofErr w:type="spellEnd"/>
            <w:r>
              <w:rPr>
                <w:rFonts w:ascii="Times New Roman" w:hAnsi="Times New Roman"/>
                <w:b/>
                <w:sz w:val="24"/>
              </w:rPr>
              <w:t xml:space="preserve"> </w:t>
            </w:r>
            <w:proofErr w:type="spellStart"/>
            <w:r>
              <w:rPr>
                <w:rFonts w:ascii="Times New Roman" w:hAnsi="Times New Roman"/>
                <w:b/>
                <w:sz w:val="24"/>
              </w:rPr>
              <w:t>d’État’n</w:t>
            </w:r>
            <w:proofErr w:type="spellEnd"/>
            <w:r>
              <w:rPr>
                <w:rFonts w:ascii="Times New Roman" w:hAnsi="Times New Roman"/>
                <w:b/>
                <w:sz w:val="24"/>
              </w:rPr>
              <w:t xml:space="preserve"> 20 päivänä maaliskuuta 2019 antaman lausunnon nro 65.468/3 </w:t>
            </w:r>
            <w:proofErr w:type="spellStart"/>
            <w:r>
              <w:rPr>
                <w:rFonts w:ascii="Times New Roman" w:hAnsi="Times New Roman"/>
                <w:b/>
                <w:sz w:val="24"/>
              </w:rPr>
              <w:t>Consiglio</w:t>
            </w:r>
            <w:proofErr w:type="spellEnd"/>
            <w:r>
              <w:rPr>
                <w:rFonts w:ascii="Times New Roman" w:hAnsi="Times New Roman"/>
                <w:b/>
                <w:sz w:val="24"/>
              </w:rPr>
              <w:t xml:space="preserve"> di </w:t>
            </w:r>
            <w:proofErr w:type="spellStart"/>
            <w:r>
              <w:rPr>
                <w:rFonts w:ascii="Times New Roman" w:hAnsi="Times New Roman"/>
                <w:b/>
                <w:sz w:val="24"/>
              </w:rPr>
              <w:t>Statosta</w:t>
            </w:r>
            <w:proofErr w:type="spellEnd"/>
            <w:r>
              <w:rPr>
                <w:rFonts w:ascii="Times New Roman" w:hAnsi="Times New Roman"/>
                <w:b/>
                <w:sz w:val="24"/>
              </w:rPr>
              <w:t xml:space="preserve"> 12 päivänä tammikuuta 1973 annetun konsolidoidun lain 84 §:n 1 momentin 1 kohdan 2 alakohdan nojalla,</w:t>
            </w:r>
            <w:r>
              <w:rPr>
                <w:rFonts w:ascii="Times New Roman" w:hAnsi="Times New Roman"/>
                <w:b/>
                <w:sz w:val="24"/>
              </w:rPr>
              <w:br/>
              <w:t>   ja talousministerin, terveysministerin ja itsenäisistä elinkeinonharjoittajista vastaavan ministerin ehdotuksesta olen määrännyt ja määrään seuraavaa:</w:t>
            </w:r>
          </w:p>
        </w:tc>
      </w:tr>
    </w:tbl>
    <w:p w14:paraId="71824D7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5CDD8F1A"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EE328DF"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Kuninkaalle osoitettu selonteko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BA3CE0C"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34" w:anchor="text" w:history="1">
              <w:r w:rsidR="00FD36C9">
                <w:rPr>
                  <w:rFonts w:ascii="Times New Roman" w:hAnsi="Times New Roman"/>
                  <w:b/>
                  <w:color w:val="0000FF"/>
                  <w:sz w:val="24"/>
                  <w:u w:val="single"/>
                </w:rPr>
                <w:t>Teksti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62496CD"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35" w:anchor="table of contents" w:history="1">
              <w:r w:rsidR="00FD36C9">
                <w:rPr>
                  <w:rFonts w:ascii="Times New Roman" w:hAnsi="Times New Roman"/>
                  <w:b/>
                  <w:color w:val="0000FF"/>
                  <w:sz w:val="24"/>
                  <w:u w:val="single"/>
                </w:rPr>
                <w:t>Sisällysluettelo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4B9F44A" w14:textId="77777777" w:rsidR="00FD36C9" w:rsidRPr="00FD36C9" w:rsidRDefault="00164A19" w:rsidP="00FD36C9">
            <w:pPr>
              <w:spacing w:after="0" w:line="240" w:lineRule="auto"/>
              <w:jc w:val="center"/>
              <w:rPr>
                <w:rFonts w:ascii="Times New Roman" w:eastAsia="Times New Roman" w:hAnsi="Times New Roman" w:cs="Times New Roman"/>
                <w:b/>
                <w:bCs/>
                <w:sz w:val="24"/>
                <w:szCs w:val="24"/>
              </w:rPr>
            </w:pPr>
            <w:hyperlink r:id="rId36" w:anchor="top" w:history="1">
              <w:r w:rsidR="00FD36C9">
                <w:rPr>
                  <w:rFonts w:ascii="Times New Roman" w:hAnsi="Times New Roman"/>
                  <w:b/>
                  <w:color w:val="0000FF"/>
                  <w:sz w:val="24"/>
                  <w:u w:val="single"/>
                </w:rPr>
                <w:t xml:space="preserve">Aloita </w:t>
              </w:r>
            </w:hyperlink>
          </w:p>
        </w:tc>
      </w:tr>
      <w:tr w:rsidR="00FD36C9" w:rsidRPr="00FD36C9" w14:paraId="1B00E155"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AC7B894" w14:textId="3168DFE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RAPORTTI KUNINKAALLE</w:t>
            </w:r>
            <w:r>
              <w:rPr>
                <w:rFonts w:ascii="Times New Roman" w:hAnsi="Times New Roman"/>
                <w:b/>
                <w:sz w:val="24"/>
              </w:rPr>
              <w:br/>
            </w:r>
            <w:proofErr w:type="spellStart"/>
            <w:r>
              <w:rPr>
                <w:rFonts w:ascii="Times New Roman" w:hAnsi="Times New Roman"/>
                <w:b/>
                <w:sz w:val="24"/>
              </w:rPr>
              <w:t>Sire</w:t>
            </w:r>
            <w:proofErr w:type="spellEnd"/>
            <w:r>
              <w:rPr>
                <w:rFonts w:ascii="Times New Roman" w:hAnsi="Times New Roman"/>
                <w:b/>
                <w:sz w:val="24"/>
              </w:rPr>
              <w:t xml:space="preserve">, </w:t>
            </w:r>
            <w:r>
              <w:rPr>
                <w:rFonts w:ascii="Times New Roman" w:hAnsi="Times New Roman"/>
                <w:b/>
                <w:sz w:val="24"/>
              </w:rPr>
              <w:br/>
              <w:t>Tällä kuninkaan asetusluonnoksella on tarkoitus muuttaa tupakkatuotteiden valmistamisesta ja markkinoille saattamisesta 5. helmikuuta 2016 annettua kuninkaan asetusta, jolla direktiivi 2014/40/EU saatetaan osittain osaksi kansallista lainsäädäntöä.</w:t>
            </w:r>
            <w:r>
              <w:rPr>
                <w:rFonts w:ascii="Times New Roman" w:hAnsi="Times New Roman"/>
                <w:b/>
                <w:sz w:val="24"/>
              </w:rPr>
              <w:br/>
              <w:t>   Suunnitellut muutokset koskevat pääasiassa määritelmiä, vuotuisia ilmoituksia, ainesosien sääntelyä, merkintöjä, tuotteen esillepanoa, etämyyntiä ja uusia tupakkapohjaisia tuoteryhmiä. Lisäksi on tehty useita muutoksia, joilla pyritään korjaamaan teknisiä virheitä saattamisessa osaksi kansallista lainsäädäntöä.</w:t>
            </w:r>
            <w:r>
              <w:rPr>
                <w:rFonts w:ascii="Times New Roman" w:hAnsi="Times New Roman"/>
                <w:b/>
                <w:sz w:val="24"/>
              </w:rPr>
              <w:br/>
              <w:t>   Tietyt tarkistukset edellyttävät lisäselvennyksiä.</w:t>
            </w:r>
            <w:r>
              <w:rPr>
                <w:rFonts w:ascii="Times New Roman" w:hAnsi="Times New Roman"/>
                <w:b/>
                <w:sz w:val="24"/>
              </w:rPr>
              <w:br/>
              <w:t>   </w:t>
            </w:r>
            <w:proofErr w:type="gramStart"/>
            <w:r>
              <w:rPr>
                <w:rFonts w:ascii="Times New Roman" w:hAnsi="Times New Roman"/>
                <w:b/>
                <w:sz w:val="24"/>
              </w:rPr>
              <w:t>Belgialaisen</w:t>
            </w:r>
            <w:proofErr w:type="gramEnd"/>
            <w:r>
              <w:rPr>
                <w:rFonts w:ascii="Times New Roman" w:hAnsi="Times New Roman"/>
                <w:b/>
                <w:sz w:val="24"/>
              </w:rPr>
              <w:t xml:space="preserve"> maahantuojan määritelmän osalta tämä on tarpeen, jotta Belgia voi noudattaa direktiivissä 2014/40/EU ja erityisesti sen 5 § säädettyjä velvoitteita. Tämä edellyttää mahdollisuutta määrätä vastuussa olevalle yhtiölle pakkokeinoja (sakkoja, menetetyksi tuomitsemista jne.), jos lainsäädäntöä ei noudateta. Direktiivissä 2014/40/EU säädetty maahantuojan määritelmä ei anna tarkastusviranomaiselle mahdollisuutta ryhtyä toimiin maahantuojia vastaan Euroopan unionissa. Näin ollen </w:t>
            </w:r>
            <w:r>
              <w:rPr>
                <w:rFonts w:ascii="Times New Roman" w:hAnsi="Times New Roman"/>
                <w:b/>
                <w:sz w:val="24"/>
              </w:rPr>
              <w:lastRenderedPageBreak/>
              <w:t>on tarpeen määritellä ”belgialainen maahantuoja”, joka on vastuussa tuonnista Belgian alueelle, jotta Belgian viranomaiset voivat nostaa kanteen belgialaista maahantuojaa vastaan, jos rikkominen tapahtuu. Kaikilla jäsenvaltioilla ei myöskään ole käytettävissään tarkastusyksikköä, joka voisi käsitellä Belgian viranomaisten mahdollisesti esittämiä seuraamuspyyntöjä.</w:t>
            </w:r>
            <w:r>
              <w:rPr>
                <w:rFonts w:ascii="Times New Roman" w:hAnsi="Times New Roman"/>
                <w:b/>
                <w:sz w:val="24"/>
              </w:rPr>
              <w:br/>
              <w:t>   Ainesosien sääntelyn osalta on 5 § 4 momentissa säädetyn kiellon mukaisesti kielletty sellaisten teknisten osien saattaminen markkinoille, jotka eivät ole tupakkapohjaisten tuotteiden alkuperäinen osa ja joiden avulla voidaan muuttaa tupakkapohjaisten tuotteiden palamisvoimakkuutta, päästöjen väriä, hajua tai makua, jotta voidaan estää valmistajia saattamasta markkinoille tuotteita, jotka vähentävät kiellon vaikutusta tupakkatuotteisiin, joissa on erottuvia makuja.</w:t>
            </w:r>
            <w:r>
              <w:rPr>
                <w:rFonts w:ascii="Times New Roman" w:hAnsi="Times New Roman"/>
                <w:b/>
                <w:sz w:val="24"/>
              </w:rPr>
              <w:br/>
              <w:t>   Savukepakkauksen paksuuden osalta tarvitaan selvennystä, jotta paksuus olisi vähintään 20 millimetriä. Tämä vaatimus käy selvästi ilmi Euroopan komission 1.9.2017 päivätyssä epävirallisessa paperissa esittämästä tulkinnasta. Näin ollen Belgia vain selventää jo olemassa olevaa sääntöä.</w:t>
            </w:r>
            <w:r>
              <w:rPr>
                <w:rFonts w:ascii="Times New Roman" w:hAnsi="Times New Roman"/>
                <w:b/>
                <w:sz w:val="24"/>
              </w:rPr>
              <w:br/>
              <w:t>   Tuotteiden esittelyn osalta ministerille annetaan mahdollisuus laatia luettelo kielletyistä tupakkapohjaisista tuotemerkeistä ja toisaalta säätää lupamenettelystä sellaisten tupakkapohjaisten tuotteiden tuotemerkeille, joita ei ole vielä saatettu markkinoille. Tämä mahdollisuus on osa direktiivin 2014/40/EU 13 § soveltamista, ja siinä ainoastaan täsmennetään kyseisen pykälän täytäntöönpanoa koskevat käytännön järjestelyt. Samanlainen säännös on ollut voimassa Ranskassa tammikuusta 2017 sen jälkeen, kun 19 päivänä toukokuuta 2016 annettu päätös tupakkatuotteiden ja vastaavien tuotteiden valmistamisesta, esittämistavasta ja myynnistä annetun direktiivin 2014/40/EU täytäntöönpanosta tuli voimaan. Tarkistuksella sallitaan ”halpatupakan” kaltaiset merkit (”</w:t>
            </w:r>
            <w:proofErr w:type="spellStart"/>
            <w:r>
              <w:rPr>
                <w:rFonts w:ascii="Times New Roman" w:hAnsi="Times New Roman"/>
                <w:b/>
                <w:sz w:val="24"/>
              </w:rPr>
              <w:t>goedkope</w:t>
            </w:r>
            <w:proofErr w:type="spellEnd"/>
            <w:r>
              <w:rPr>
                <w:rFonts w:ascii="Times New Roman" w:hAnsi="Times New Roman"/>
                <w:b/>
                <w:sz w:val="24"/>
              </w:rPr>
              <w:t xml:space="preserve"> </w:t>
            </w:r>
            <w:proofErr w:type="spellStart"/>
            <w:r>
              <w:rPr>
                <w:rFonts w:ascii="Times New Roman" w:hAnsi="Times New Roman"/>
                <w:b/>
                <w:sz w:val="24"/>
              </w:rPr>
              <w:t>tabak</w:t>
            </w:r>
            <w:proofErr w:type="spellEnd"/>
            <w:r>
              <w:rPr>
                <w:rFonts w:ascii="Times New Roman" w:hAnsi="Times New Roman"/>
                <w:b/>
                <w:sz w:val="24"/>
              </w:rPr>
              <w:t>” hollannin kielellä); ”</w:t>
            </w:r>
            <w:proofErr w:type="spellStart"/>
            <w:r>
              <w:rPr>
                <w:rFonts w:ascii="Times New Roman" w:hAnsi="Times New Roman"/>
                <w:b/>
                <w:sz w:val="24"/>
              </w:rPr>
              <w:t>vogue</w:t>
            </w:r>
            <w:proofErr w:type="spellEnd"/>
            <w:r>
              <w:rPr>
                <w:rFonts w:ascii="Times New Roman" w:hAnsi="Times New Roman"/>
                <w:b/>
                <w:sz w:val="24"/>
              </w:rPr>
              <w:t>”, ”</w:t>
            </w:r>
            <w:proofErr w:type="spellStart"/>
            <w:r>
              <w:rPr>
                <w:rFonts w:ascii="Times New Roman" w:hAnsi="Times New Roman"/>
                <w:b/>
                <w:sz w:val="24"/>
              </w:rPr>
              <w:t>korset</w:t>
            </w:r>
            <w:proofErr w:type="spellEnd"/>
            <w:proofErr w:type="gramStart"/>
            <w:r>
              <w:rPr>
                <w:rFonts w:ascii="Times New Roman" w:hAnsi="Times New Roman"/>
                <w:b/>
                <w:sz w:val="24"/>
              </w:rPr>
              <w:t>”,...</w:t>
            </w:r>
            <w:proofErr w:type="gramEnd"/>
            <w:r>
              <w:rPr>
                <w:rFonts w:ascii="Times New Roman" w:hAnsi="Times New Roman"/>
                <w:b/>
                <w:sz w:val="24"/>
              </w:rPr>
              <w:t xml:space="preserve"> kielletään.</w:t>
            </w:r>
            <w:r>
              <w:rPr>
                <w:rFonts w:ascii="Times New Roman" w:hAnsi="Times New Roman"/>
                <w:b/>
                <w:sz w:val="24"/>
              </w:rPr>
              <w:br/>
              <w:t xml:space="preserve">   Vähittäismyyntipakkausten ulkoasun ja sisällön osalta selvennetään, että jokainen tupakkatuote ja poltettavaksi tarkoitettu kasviperäinen tuote on pakattava. Näin voidaan selvästi kieltää savukkeiden myynti kappaleittain ja määrätä, että jokainen sikari on pakattu myytäväksi. Lisäksi siinä selvennetään, että tupakkaa, erityisesti vesipiipputupakkaa, ei pitäisi myydä irtotavarana, kuten usein tapahtuu </w:t>
            </w:r>
            <w:proofErr w:type="spellStart"/>
            <w:r>
              <w:rPr>
                <w:rFonts w:ascii="Times New Roman" w:hAnsi="Times New Roman"/>
                <w:b/>
                <w:sz w:val="24"/>
              </w:rPr>
              <w:t>shishabaareissa</w:t>
            </w:r>
            <w:proofErr w:type="spellEnd"/>
            <w:r>
              <w:rPr>
                <w:rFonts w:ascii="Times New Roman" w:hAnsi="Times New Roman"/>
                <w:b/>
                <w:sz w:val="24"/>
              </w:rPr>
              <w:t>.</w:t>
            </w:r>
            <w:r>
              <w:rPr>
                <w:rFonts w:ascii="Times New Roman" w:hAnsi="Times New Roman"/>
                <w:b/>
                <w:sz w:val="24"/>
              </w:rPr>
              <w:br/>
              <w:t>   Uusiin tupakkapohjaisiin tuotteisiin lisättiin ’laitteen’ määritelmä, jotta voidaan ennakoida laitteen avulla kulutettavien uusien tupakkapohjaisten tuotteiden markkinointia. Lisäksi 14 §, jossa vahvistetaan uusia tupakkapohjaisia koskevat säännöt, on muutettu siten, että siinä täsmennetään menettely, jota sovelletaan uuden tupakkapohjaisen tuotteen markkinoille saattamiseen. Tässä pykälässä mainitaan myös kuninkaan asetuksen säännökset, joita sovelletaan tällaisiin tuotteisiin (4, 5, 6, 11, 12, 3§ ja 13 pykälät). Lopuksi ministeri päättää, mitä 7, 8, 9 ja 10 §:n säännöksiä ja erityisesti merkintöjä koskevia säännöksiä sovelletaan. Ministeri päättää näin ollen, rinnastetaanko äskettäin ilmoitettu tupakkapohjainen tuote savukkeisiin, käärittävään tupakkaan ja vesipiipputupakkaan, muihin savuketuotteisiin tai savuttomiin tupakkatuotteisiin.</w:t>
            </w:r>
            <w:r>
              <w:rPr>
                <w:rFonts w:ascii="Times New Roman" w:hAnsi="Times New Roman"/>
                <w:b/>
                <w:sz w:val="24"/>
              </w:rPr>
              <w:br/>
              <w:t>   Kommenttiartikla 1 § mukaan. Asetuksen 1 §:n tarkoituksena on muuttaa kuninkaan asetuksen otsikko seuraavasti: ”Tupakkapohjaisten ja poltettavaksi tarkoitettujen kasviperäisten tuotteiden valmistuksesta ja markkinoinnista 5 päivänä helmikuuta 2016 annettu kuninkaan asetus”.</w:t>
            </w:r>
            <w:r>
              <w:rPr>
                <w:rFonts w:ascii="Times New Roman" w:hAnsi="Times New Roman"/>
                <w:b/>
                <w:sz w:val="24"/>
              </w:rPr>
              <w:br/>
              <w:t xml:space="preserve">   2 §. Asetuksen 2 §:n tarkoituksena on korvata sana ”tupakkatuotteet” ilmaisulla ”tupakkapohjaiset tuotteet” kuninkaan asetuksen lukujen otsikoissa. Käsite ”tupakkatuotteet” käsittää muun muassa sähkösavukkeet, kun taas käsite </w:t>
            </w:r>
            <w:r>
              <w:rPr>
                <w:rFonts w:ascii="Times New Roman" w:hAnsi="Times New Roman"/>
                <w:b/>
                <w:sz w:val="24"/>
              </w:rPr>
              <w:lastRenderedPageBreak/>
              <w:t>”tupakkapohjaiset tuotteet” kattaa ainoastaan tässä asetuksessa tarkoitetut tuotteet, joiden koostumus sisältää tupakkaa.</w:t>
            </w:r>
            <w:r>
              <w:rPr>
                <w:rFonts w:ascii="Times New Roman" w:hAnsi="Times New Roman"/>
                <w:b/>
                <w:sz w:val="24"/>
              </w:rPr>
              <w:br/>
              <w:t>   3 §. Asetuksen 3 §:n tarkoituksena on korvata kuninkaan asetuksessa sana ”tupakkatuotteet” ilmaisulla ”tupakkapohjaiset tuotteet”. Käsite ”tupakkatuotteet” käsittää muun muassa sähkösavukkeet, kun taas käsite ”tupakkapohjaiset tuotteet” kattaa ainoastaan ne tuotteet, joiden koostumukseen sisältyy tässä asetuksessa tarkoitettu tupakka.</w:t>
            </w:r>
            <w:r>
              <w:rPr>
                <w:rFonts w:ascii="Times New Roman" w:hAnsi="Times New Roman"/>
                <w:b/>
                <w:sz w:val="24"/>
              </w:rPr>
              <w:br/>
              <w:t>   4 §. Asetuksen 4 §:n tarkoituksena on sisällyttää kuninkaan asetuksen 2 §:ään ilmaisujen ”laite” ja ”belgialainen maahantuoja” määritelmät.</w:t>
            </w:r>
            <w:r>
              <w:rPr>
                <w:rFonts w:ascii="Times New Roman" w:hAnsi="Times New Roman"/>
                <w:b/>
                <w:sz w:val="24"/>
              </w:rPr>
              <w:br/>
              <w:t>   5 §. Asetuksen 5 §:n tarkoituksena on muuttaa ilmoitusta koskevaa 4 § vuosi-ilmoituksen tekemispäivän, tiedostotietojen, vuosittaisten myyntitietojen ja maksun osalta.</w:t>
            </w:r>
            <w:r>
              <w:rPr>
                <w:rFonts w:ascii="Times New Roman" w:hAnsi="Times New Roman"/>
                <w:b/>
                <w:sz w:val="24"/>
              </w:rPr>
              <w:br/>
              <w:t>   6 §. Asetuksen 6 § tarkoituksena on lisätä 4 § 1 momentti, joka koskee tiettyjä lisäaineita koskevien tiukempien tiedonantovaatimusten soveltamista.</w:t>
            </w:r>
            <w:r>
              <w:rPr>
                <w:rFonts w:ascii="Times New Roman" w:hAnsi="Times New Roman"/>
                <w:b/>
                <w:sz w:val="24"/>
              </w:rPr>
              <w:br/>
              <w:t>   7 §. Asetuksen 7 §:n tarkoituksena on lisätä 5 § 9 momentti, jossa kielletään sellaiset tekniset seikat, jotka mahdollistavat tupakkatuotteiden hajuun, makuun, palamisvoimaan tai väriin tehtävät muutokset.</w:t>
            </w:r>
            <w:r>
              <w:rPr>
                <w:rFonts w:ascii="Times New Roman" w:hAnsi="Times New Roman"/>
                <w:b/>
                <w:sz w:val="24"/>
              </w:rPr>
              <w:br/>
              <w:t>   Korkeimman hallinto-oikeuden huomautusta tästä artiklasta ei voida noudattaa. Uusi 9 momentti koskee teknisiä seikkoja, jotka eivät alun perin kuulu tupakkapohjaiseen tuotteeseen, toisin kuin nykyinen 5 momentti.</w:t>
            </w:r>
            <w:r>
              <w:rPr>
                <w:rFonts w:ascii="Times New Roman" w:hAnsi="Times New Roman"/>
                <w:b/>
                <w:sz w:val="24"/>
              </w:rPr>
              <w:br/>
              <w:t xml:space="preserve">   8 §. Asetuksen 8 §:n tarkoituksena on selventää, että savukepakkauksen paksuuden on oltava vähintään </w:t>
            </w:r>
            <w:proofErr w:type="gramStart"/>
            <w:r>
              <w:rPr>
                <w:rFonts w:ascii="Times New Roman" w:hAnsi="Times New Roman"/>
                <w:b/>
                <w:sz w:val="24"/>
              </w:rPr>
              <w:t>20 mm.</w:t>
            </w:r>
            <w:proofErr w:type="gramEnd"/>
            <w:r>
              <w:rPr>
                <w:rFonts w:ascii="Times New Roman" w:hAnsi="Times New Roman"/>
                <w:b/>
                <w:sz w:val="24"/>
              </w:rPr>
              <w:t xml:space="preserve"> </w:t>
            </w:r>
            <w:r w:rsidR="00430158">
              <w:rPr>
                <w:rFonts w:ascii="Times New Roman" w:hAnsi="Times New Roman"/>
                <w:b/>
                <w:sz w:val="24"/>
              </w:rPr>
              <w:br/>
            </w:r>
            <w:r>
              <w:rPr>
                <w:rFonts w:ascii="Times New Roman" w:hAnsi="Times New Roman"/>
                <w:b/>
                <w:sz w:val="24"/>
              </w:rPr>
              <w:t>Asetuksen 9 §:llä pyritään selventämään yhdistettyjen terveysvaroitusten käyttöä lieriömäisissä pakkauksissa ja korvaamaan sanat ”tuotemerkit ja logot” sanalla ”merkit”.</w:t>
            </w:r>
            <w:r>
              <w:rPr>
                <w:rFonts w:ascii="Times New Roman" w:hAnsi="Times New Roman"/>
                <w:b/>
                <w:sz w:val="24"/>
              </w:rPr>
              <w:br/>
              <w:t>   10 §. Asetuksen 10 §:llä pyritään selventämään muita poltettavaksi tarkoitettuja tupakkatuotteita kuin savukkeita, kääretupakkaa ja vesipiipputupakkaa koskevia poikkeuksia, ja siinä viitataan tupakoinnin lopettamiseen.</w:t>
            </w:r>
            <w:r>
              <w:rPr>
                <w:rFonts w:ascii="Times New Roman" w:hAnsi="Times New Roman"/>
                <w:b/>
                <w:sz w:val="24"/>
              </w:rPr>
              <w:br/>
              <w:t>   11 §. Kuninkaan päätöksen 11 §:n 2 momentti täydentää 11 §:n 2 momenttia virkkeellä, jossa kielletään kaikki hinnan ilmoittaminen verorekisterinumerossa ilmoitettua hintaa lukuun ottamatta. Lisäksi 11 §:ää täydennetään 4 momentilla, jonka mukaan ministeri voi tarvittaessa laatia luettelon tupakkatuotteiden kielletyistä tuotemerkeistä. Lopuksi lisätään 5 momentti tämän artiklan säännösten soveltamiseksi teknisiin elementteihin, kuten suodattimiin ja paperiin, jotka mahdollistavat tupakkatuotteiden käytön tai parantavat niiden käyttöä.</w:t>
            </w:r>
            <w:r>
              <w:rPr>
                <w:rFonts w:ascii="Times New Roman" w:hAnsi="Times New Roman"/>
                <w:b/>
                <w:sz w:val="24"/>
              </w:rPr>
              <w:br/>
              <w:t>   12 §. Asetuksen 12 §:ää täydennetään 3 momentilla, jossa todetaan, että jokainen tupakkapohjainen tuote ja poltettavaksi tarkoitettu kasviperäinen tuote on pakattava tai siinä on oltava ulkopakkaus.</w:t>
            </w:r>
            <w:r w:rsidR="003F5F04">
              <w:rPr>
                <w:rFonts w:ascii="Times New Roman" w:hAnsi="Times New Roman"/>
                <w:b/>
                <w:sz w:val="24"/>
              </w:rPr>
              <w:br/>
            </w:r>
            <w:r>
              <w:rPr>
                <w:rFonts w:ascii="Times New Roman" w:hAnsi="Times New Roman"/>
                <w:b/>
                <w:sz w:val="24"/>
              </w:rPr>
              <w:t>13 §. Asetuksen 13 §:n tarkoituksena on muuttaa etämyyntikieltoa siten, että kielletään tupakkatuotteiden, poltettavaksi tarkoitettujen kasviperäisten tuotteiden ja uusien tupakkapohjaisten tuoteryhmien etämyynti ja etäostaminen.</w:t>
            </w:r>
            <w:r>
              <w:rPr>
                <w:rFonts w:ascii="Times New Roman" w:hAnsi="Times New Roman"/>
                <w:b/>
                <w:sz w:val="24"/>
              </w:rPr>
              <w:br/>
              <w:t>   14 §. Asetuksen 14 § korvaa kuninkaan asetuksen nykyisen 14 §:n, jotta uusia tupakkapohjaisia tuoteryhmiä voidaan säädellä paremmin.</w:t>
            </w:r>
            <w:r>
              <w:rPr>
                <w:rFonts w:ascii="Times New Roman" w:hAnsi="Times New Roman"/>
                <w:b/>
                <w:sz w:val="24"/>
              </w:rPr>
              <w:br/>
              <w:t>   15 §. Asetuksen 15 §:n tarkoituksena on muuttaa polttamiseen tarkoitettuja kasviperäisiä tuotteita koskevia täytäntöönpanovirheitä.</w:t>
            </w:r>
            <w:r>
              <w:rPr>
                <w:rFonts w:ascii="Times New Roman" w:hAnsi="Times New Roman"/>
                <w:b/>
                <w:sz w:val="24"/>
              </w:rPr>
              <w:br/>
              <w:t>   16 §. Asetuksen 16 § 1 momentin tarkoituksena on korvata 16 § 1 momentti, jotta se olisi paremmin muotoiltu. Lisäksi 2 momentin säännöksellä lisätään maksu poltettavaksi tarkoitetuista kasviperäisistä tuotteista.</w:t>
            </w:r>
            <w:r>
              <w:rPr>
                <w:rFonts w:ascii="Times New Roman" w:hAnsi="Times New Roman"/>
                <w:b/>
                <w:sz w:val="24"/>
              </w:rPr>
              <w:br/>
              <w:t xml:space="preserve">   17 §. Asetuksen 17 §:n tarkoituksena on korvata kuninkaan asetuksen 17 §:n 1 momentissa sana ”tupakkatuotteet” sanalla ”tuotteet”, jotta poltettavaksi tarkoitetut </w:t>
            </w:r>
            <w:r>
              <w:rPr>
                <w:rFonts w:ascii="Times New Roman" w:hAnsi="Times New Roman"/>
                <w:b/>
                <w:sz w:val="24"/>
              </w:rPr>
              <w:lastRenderedPageBreak/>
              <w:t>kasviperäiset tuotteet voidaan takavarikoida.</w:t>
            </w:r>
            <w:r>
              <w:rPr>
                <w:rFonts w:ascii="Times New Roman" w:hAnsi="Times New Roman"/>
                <w:b/>
                <w:sz w:val="24"/>
              </w:rPr>
              <w:br/>
              <w:t>   18 §. Asetuksen 18 §: tarkoituksena on, että 9 § ja 10 § 2 momentti tulevat voimaan 1 päivänä tammikuuta 2020.</w:t>
            </w:r>
            <w:r>
              <w:rPr>
                <w:rFonts w:ascii="Times New Roman" w:hAnsi="Times New Roman"/>
                <w:b/>
                <w:sz w:val="24"/>
              </w:rPr>
              <w:br/>
              <w:t>   19 §. 19 § liittyy kuninkaan asetuksen täytäntöönpanoon.</w:t>
            </w:r>
            <w:r>
              <w:rPr>
                <w:rFonts w:ascii="Times New Roman" w:hAnsi="Times New Roman"/>
                <w:b/>
                <w:sz w:val="24"/>
              </w:rPr>
              <w:br/>
              <w:t>   Meillä on kunnia olla,</w:t>
            </w:r>
            <w:r>
              <w:rPr>
                <w:rFonts w:ascii="Times New Roman" w:hAnsi="Times New Roman"/>
                <w:b/>
                <w:sz w:val="24"/>
              </w:rPr>
              <w:br/>
            </w:r>
            <w:proofErr w:type="spellStart"/>
            <w:r>
              <w:rPr>
                <w:rFonts w:ascii="Times New Roman" w:hAnsi="Times New Roman"/>
                <w:b/>
                <w:sz w:val="24"/>
              </w:rPr>
              <w:t>Sire</w:t>
            </w:r>
            <w:proofErr w:type="spellEnd"/>
            <w:r>
              <w:rPr>
                <w:rFonts w:ascii="Times New Roman" w:hAnsi="Times New Roman"/>
                <w:b/>
                <w:sz w:val="24"/>
              </w:rPr>
              <w:t>,</w:t>
            </w:r>
            <w:r>
              <w:rPr>
                <w:rFonts w:ascii="Times New Roman" w:hAnsi="Times New Roman"/>
                <w:b/>
                <w:sz w:val="24"/>
              </w:rPr>
              <w:br/>
              <w:t>Teidän Majesteettinne</w:t>
            </w:r>
            <w:r>
              <w:rPr>
                <w:rFonts w:ascii="Times New Roman" w:hAnsi="Times New Roman"/>
                <w:b/>
                <w:sz w:val="24"/>
              </w:rPr>
              <w:br/>
              <w:t>kunnioittavimpia ja uskollisimpia palvelijoita,</w:t>
            </w:r>
            <w:r>
              <w:rPr>
                <w:rFonts w:ascii="Times New Roman" w:hAnsi="Times New Roman"/>
                <w:b/>
                <w:sz w:val="24"/>
              </w:rPr>
              <w:br/>
              <w:t>talousministeri,</w:t>
            </w:r>
            <w:r>
              <w:rPr>
                <w:rFonts w:ascii="Times New Roman" w:hAnsi="Times New Roman"/>
                <w:b/>
                <w:sz w:val="24"/>
              </w:rPr>
              <w:br/>
              <w:t>K. PEETERS,</w:t>
            </w:r>
            <w:r>
              <w:rPr>
                <w:rFonts w:ascii="Times New Roman" w:hAnsi="Times New Roman"/>
                <w:b/>
                <w:sz w:val="24"/>
              </w:rPr>
              <w:br/>
              <w:t>terveysministeri,</w:t>
            </w:r>
            <w:r>
              <w:rPr>
                <w:rFonts w:ascii="Times New Roman" w:hAnsi="Times New Roman"/>
                <w:b/>
                <w:sz w:val="24"/>
              </w:rPr>
              <w:br/>
              <w:t>M. DE BLOCK,</w:t>
            </w:r>
            <w:r>
              <w:rPr>
                <w:rFonts w:ascii="Times New Roman" w:hAnsi="Times New Roman"/>
                <w:b/>
                <w:sz w:val="24"/>
              </w:rPr>
              <w:br/>
              <w:t>itsenäisistä elinkeinonharjoittajista vastaava ministeri,</w:t>
            </w:r>
            <w:r>
              <w:rPr>
                <w:rFonts w:ascii="Times New Roman" w:hAnsi="Times New Roman"/>
                <w:b/>
                <w:sz w:val="24"/>
              </w:rPr>
              <w:br/>
              <w:t>D. DUCARME</w:t>
            </w:r>
          </w:p>
        </w:tc>
      </w:tr>
    </w:tbl>
    <w:p w14:paraId="0BD12C02"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7292100E"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31AF3"/>
    <w:rsid w:val="000A419D"/>
    <w:rsid w:val="00164A19"/>
    <w:rsid w:val="002753D7"/>
    <w:rsid w:val="003F5F04"/>
    <w:rsid w:val="00430158"/>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AE38"/>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031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fontTable" Target="fontTable.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0" Type="http://schemas.openxmlformats.org/officeDocument/2006/relationships/hyperlink" Target="http://www.ejustice.just.fgov.be/cgi_loi/loi_a1.pl?language=nl&amp;la=N&amp;cn=2019042633&amp;table_name=wet&amp;&amp;caller=list&amp;N&amp;fromtab=wet&amp;tri=dd+AS+RANK&amp;rech=1&amp;numero=1&amp;sql=(text+contains+("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cgi_loi/change_lg_2.pl?language=nl&amp;nm=2016024043&amp;la=N"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2786</Words>
  <Characters>21605</Characters>
  <Application>Microsoft Office Word</Application>
  <DocSecurity>0</DocSecurity>
  <Lines>417</Lines>
  <Paragraphs>26</Paragraphs>
  <ScaleCrop>false</ScaleCrop>
  <Company>FPS Economy</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6</cp:revision>
  <dcterms:created xsi:type="dcterms:W3CDTF">2021-03-16T17:03:00Z</dcterms:created>
  <dcterms:modified xsi:type="dcterms:W3CDTF">2021-12-30T08:27:00Z</dcterms:modified>
</cp:coreProperties>
</file>