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652" w:rsidRPr="00B00403" w:rsidRDefault="004F6AC6" w:rsidP="00CC1652">
      <w:pPr>
        <w:pStyle w:val="PlainText"/>
        <w:rPr>
          <w:rFonts w:ascii="Courier New" w:hAnsi="Courier New" w:cs="Courier New"/>
          <w:sz w:val="20"/>
          <w:szCs w:val="20"/>
        </w:rPr>
      </w:pPr>
      <w:r>
        <w:rPr>
          <w:rFonts w:ascii="Courier New" w:hAnsi="Courier New"/>
          <w:sz w:val="20"/>
        </w:rPr>
        <w:t>1. ------IND- 2018 0179 S-- SL</w:t>
      </w:r>
      <w:bookmarkStart w:id="0" w:name="_GoBack"/>
      <w:bookmarkEnd w:id="0"/>
      <w:r w:rsidR="00CC1652">
        <w:rPr>
          <w:rFonts w:ascii="Courier New" w:hAnsi="Courier New"/>
          <w:sz w:val="20"/>
        </w:rPr>
        <w:t>- ------ 20181122 --- --- FINAL</w:t>
      </w:r>
    </w:p>
    <w:p w:rsidR="008D301E" w:rsidRPr="00053DD8" w:rsidRDefault="008D301E" w:rsidP="008D301E">
      <w:pPr>
        <w:pStyle w:val="BodyText"/>
        <w:rPr>
          <w:rFonts w:ascii="Times New Roman" w:hAnsi="Times New Roman" w:cs="Times New Roman"/>
          <w:b/>
          <w:w w:val="100"/>
          <w:sz w:val="26"/>
          <w:szCs w:val="26"/>
        </w:rPr>
      </w:pPr>
      <w:r>
        <w:rPr>
          <w:rFonts w:ascii="Times New Roman" w:hAnsi="Times New Roman"/>
          <w:b/>
          <w:sz w:val="26"/>
        </w:rPr>
        <w:t>LIFS 2018:5</w:t>
      </w:r>
    </w:p>
    <w:p w:rsidR="008D301E" w:rsidRPr="00053DD8" w:rsidRDefault="008D301E" w:rsidP="008D301E">
      <w:pPr>
        <w:pStyle w:val="BodyText"/>
        <w:spacing w:after="240"/>
        <w:rPr>
          <w:rFonts w:ascii="Times New Roman" w:hAnsi="Times New Roman" w:cs="Times New Roman"/>
          <w:w w:val="100"/>
          <w:sz w:val="16"/>
          <w:szCs w:val="19"/>
        </w:rPr>
      </w:pPr>
      <w:r>
        <w:rPr>
          <w:rFonts w:ascii="Times New Roman" w:hAnsi="Times New Roman"/>
          <w:sz w:val="16"/>
        </w:rPr>
        <w:t>Objavljeno</w:t>
      </w:r>
      <w:r>
        <w:rPr>
          <w:rFonts w:ascii="Times New Roman" w:hAnsi="Times New Roman"/>
          <w:sz w:val="16"/>
        </w:rPr>
        <w:br/>
        <w:t>8. avgusta 2018</w:t>
      </w:r>
    </w:p>
    <w:p w:rsidR="00E26F6C" w:rsidRPr="00E04140" w:rsidRDefault="00E26F6C" w:rsidP="008D301E">
      <w:pPr>
        <w:pStyle w:val="Rubrik1"/>
        <w:keepNext/>
        <w:keepLines/>
        <w:widowControl/>
        <w:ind w:right="0"/>
        <w:rPr>
          <w:rFonts w:ascii="Times New Roman" w:hAnsi="Times New Roman" w:cs="Times New Roman"/>
          <w:w w:val="100"/>
          <w:sz w:val="26"/>
          <w:szCs w:val="26"/>
        </w:rPr>
      </w:pPr>
      <w:r>
        <w:rPr>
          <w:rFonts w:ascii="Times New Roman" w:hAnsi="Times New Roman"/>
          <w:sz w:val="26"/>
        </w:rPr>
        <w:t>Predpisi in splošna priporočila Švedskega urada za igre na srečo o komercialnih spletnih igrah na srečo in stavah;</w:t>
      </w:r>
    </w:p>
    <w:p w:rsidR="00E26F6C" w:rsidRPr="00E04140" w:rsidRDefault="00E26F6C" w:rsidP="008D301E">
      <w:pPr>
        <w:pStyle w:val="Brdtextblank"/>
        <w:rPr>
          <w:rFonts w:ascii="Times New Roman" w:hAnsi="Times New Roman" w:cs="Times New Roman"/>
          <w:w w:val="100"/>
          <w:sz w:val="19"/>
          <w:szCs w:val="19"/>
        </w:rPr>
      </w:pPr>
      <w:r>
        <w:rPr>
          <w:rFonts w:ascii="Times New Roman" w:hAnsi="Times New Roman"/>
          <w:sz w:val="19"/>
        </w:rPr>
        <w:t>sprejeto dne 25. julija 2018.</w:t>
      </w:r>
    </w:p>
    <w:p w:rsidR="00E26F6C" w:rsidRPr="00E04140" w:rsidRDefault="00E26F6C" w:rsidP="008D301E">
      <w:pPr>
        <w:pStyle w:val="Brdtextblank"/>
        <w:rPr>
          <w:rFonts w:ascii="Times New Roman" w:hAnsi="Times New Roman" w:cs="Times New Roman"/>
          <w:w w:val="100"/>
          <w:sz w:val="19"/>
          <w:szCs w:val="19"/>
        </w:rPr>
      </w:pPr>
      <w:r>
        <w:rPr>
          <w:rFonts w:ascii="Times New Roman" w:hAnsi="Times New Roman"/>
          <w:sz w:val="19"/>
        </w:rPr>
        <w:t>V skladu z oddelkom 3, oddelkom 5, točko 4 oddelka 8 in točko 1 oddelka 10 poglavja 16 Odloka o igrah na srečo (2018:1475) Švedski urad za igre na srečo določa</w:t>
      </w:r>
      <w:r>
        <w:rPr>
          <w:rFonts w:ascii="Times New Roman" w:hAnsi="Times New Roman"/>
          <w:w w:val="100"/>
          <w:sz w:val="19"/>
          <w:vertAlign w:val="superscript"/>
        </w:rPr>
        <w:footnoteReference w:id="1"/>
      </w:r>
      <w:r>
        <w:rPr>
          <w:rFonts w:ascii="Times New Roman" w:hAnsi="Times New Roman"/>
          <w:sz w:val="19"/>
        </w:rPr>
        <w:t xml:space="preserve"> naslednje in sprejema naslednja splošna priporočila.</w:t>
      </w:r>
    </w:p>
    <w:p w:rsidR="00E26F6C" w:rsidRPr="00E04140" w:rsidRDefault="00E26F6C" w:rsidP="008D301E">
      <w:pPr>
        <w:pStyle w:val="Rubrik2"/>
        <w:keepLines/>
        <w:rPr>
          <w:rFonts w:ascii="Times New Roman" w:hAnsi="Times New Roman" w:cs="Times New Roman"/>
          <w:w w:val="100"/>
          <w:sz w:val="21"/>
          <w:szCs w:val="21"/>
        </w:rPr>
      </w:pPr>
      <w:r>
        <w:rPr>
          <w:rFonts w:ascii="Times New Roman" w:hAnsi="Times New Roman"/>
          <w:sz w:val="21"/>
        </w:rPr>
        <w:t>Področje uporabe</w:t>
      </w:r>
    </w:p>
    <w:p w:rsidR="00E26F6C" w:rsidRPr="00E04140" w:rsidRDefault="00E26F6C" w:rsidP="008D301E">
      <w:pPr>
        <w:pStyle w:val="Brdtexthalv"/>
        <w:rPr>
          <w:rFonts w:ascii="Times New Roman" w:hAnsi="Times New Roman" w:cs="Times New Roman"/>
          <w:w w:val="100"/>
          <w:sz w:val="19"/>
          <w:szCs w:val="19"/>
        </w:rPr>
      </w:pPr>
      <w:r>
        <w:rPr>
          <w:rFonts w:ascii="Times New Roman" w:hAnsi="Times New Roman"/>
          <w:b/>
          <w:sz w:val="19"/>
        </w:rPr>
        <w:t>Oddelek 1</w:t>
      </w:r>
      <w:r>
        <w:rPr>
          <w:rFonts w:ascii="Times New Roman" w:hAnsi="Times New Roman"/>
          <w:sz w:val="19"/>
        </w:rPr>
        <w:t xml:space="preserve"> Ti predpisi in splošna priporočila se uporabljajo za stranke z izdanim dovoljenjem za organiziranje iger na srečo v skladu s poglavjema 7 in 8 Zakona o igrah na srečo (2018:1138). </w:t>
      </w:r>
    </w:p>
    <w:p w:rsidR="00E26F6C" w:rsidRPr="00E04140" w:rsidRDefault="00E26F6C" w:rsidP="008D301E">
      <w:pPr>
        <w:pStyle w:val="Rubrik2"/>
        <w:keepLines/>
        <w:rPr>
          <w:rFonts w:ascii="Times New Roman" w:hAnsi="Times New Roman" w:cs="Times New Roman"/>
          <w:w w:val="100"/>
          <w:sz w:val="21"/>
          <w:szCs w:val="21"/>
        </w:rPr>
      </w:pPr>
      <w:r>
        <w:rPr>
          <w:rFonts w:ascii="Times New Roman" w:hAnsi="Times New Roman"/>
          <w:sz w:val="21"/>
        </w:rPr>
        <w:t>Terminologija, uporabljena v predpisih</w:t>
      </w:r>
    </w:p>
    <w:p w:rsidR="00E26F6C" w:rsidRPr="00E04140" w:rsidRDefault="00E26F6C" w:rsidP="008D301E">
      <w:pPr>
        <w:pStyle w:val="Brdtexthalv"/>
        <w:rPr>
          <w:rFonts w:ascii="Times New Roman" w:hAnsi="Times New Roman" w:cs="Times New Roman"/>
          <w:w w:val="100"/>
          <w:sz w:val="19"/>
          <w:szCs w:val="19"/>
        </w:rPr>
      </w:pPr>
      <w:r>
        <w:rPr>
          <w:rFonts w:ascii="Times New Roman" w:hAnsi="Times New Roman"/>
          <w:b/>
          <w:sz w:val="19"/>
        </w:rPr>
        <w:t>Oddelek 2</w:t>
      </w:r>
      <w:r>
        <w:rPr>
          <w:rFonts w:ascii="Times New Roman" w:hAnsi="Times New Roman"/>
          <w:sz w:val="19"/>
        </w:rPr>
        <w:t> Terminologija in nazivi, uporabljeni v teh predpisih, imajo enak pomen kot v Zakonu o igrah na srečo (2018:1138) in Odloku o igrah na srečo (2018:1475).</w:t>
      </w:r>
    </w:p>
    <w:p w:rsidR="00E26F6C" w:rsidRPr="00E04140" w:rsidRDefault="00E26F6C" w:rsidP="008D301E">
      <w:pPr>
        <w:pStyle w:val="Rubrik2"/>
        <w:keepLines/>
        <w:rPr>
          <w:rFonts w:ascii="Times New Roman" w:hAnsi="Times New Roman" w:cs="Times New Roman"/>
          <w:w w:val="100"/>
          <w:sz w:val="21"/>
          <w:szCs w:val="21"/>
        </w:rPr>
      </w:pPr>
      <w:r>
        <w:rPr>
          <w:rFonts w:ascii="Times New Roman" w:hAnsi="Times New Roman"/>
          <w:sz w:val="21"/>
        </w:rPr>
        <w:t>Igralniške igre</w:t>
      </w:r>
    </w:p>
    <w:p w:rsidR="00E26F6C" w:rsidRPr="00E04140" w:rsidRDefault="00E26F6C" w:rsidP="008D301E">
      <w:pPr>
        <w:pStyle w:val="Brdtexthalv"/>
        <w:keepNext/>
        <w:keepLines/>
        <w:rPr>
          <w:rFonts w:ascii="Times New Roman" w:hAnsi="Times New Roman" w:cs="Times New Roman"/>
          <w:w w:val="100"/>
          <w:sz w:val="19"/>
          <w:szCs w:val="19"/>
        </w:rPr>
      </w:pPr>
      <w:r>
        <w:rPr>
          <w:rFonts w:ascii="Times New Roman" w:hAnsi="Times New Roman"/>
          <w:b/>
          <w:sz w:val="19"/>
        </w:rPr>
        <w:t>Oddelek 3 </w:t>
      </w:r>
      <w:r>
        <w:rPr>
          <w:rFonts w:ascii="Times New Roman" w:hAnsi="Times New Roman"/>
          <w:sz w:val="19"/>
        </w:rPr>
        <w:t>Za naslednje igralniške igre se lahko izda dovoljenje v skladu z oddelkom 1 poglavja 7 Zakona o igrah na srečo (2018:1138):</w:t>
      </w:r>
    </w:p>
    <w:p w:rsidR="00E26F6C" w:rsidRPr="008D301E" w:rsidRDefault="00E26F6C" w:rsidP="0098460E">
      <w:pPr>
        <w:pStyle w:val="brdtextfyrkant"/>
        <w:numPr>
          <w:ilvl w:val="0"/>
          <w:numId w:val="1"/>
        </w:numPr>
        <w:tabs>
          <w:tab w:val="clear" w:pos="3060"/>
          <w:tab w:val="left" w:pos="426"/>
        </w:tabs>
        <w:ind w:left="0" w:firstLine="142"/>
        <w:rPr>
          <w:rFonts w:ascii="Times New Roman" w:hAnsi="Times New Roman" w:cs="Times New Roman"/>
          <w:w w:val="100"/>
          <w:sz w:val="19"/>
          <w:szCs w:val="19"/>
        </w:rPr>
      </w:pPr>
      <w:r>
        <w:rPr>
          <w:rFonts w:ascii="Times New Roman" w:hAnsi="Times New Roman"/>
          <w:sz w:val="19"/>
        </w:rPr>
        <w:t xml:space="preserve">ruleta, </w:t>
      </w:r>
    </w:p>
    <w:p w:rsidR="00E26F6C" w:rsidRPr="008D301E" w:rsidRDefault="00E26F6C" w:rsidP="0098460E">
      <w:pPr>
        <w:pStyle w:val="brdtextfyrkant"/>
        <w:numPr>
          <w:ilvl w:val="0"/>
          <w:numId w:val="1"/>
        </w:numPr>
        <w:tabs>
          <w:tab w:val="clear" w:pos="3060"/>
          <w:tab w:val="left" w:pos="426"/>
        </w:tabs>
        <w:ind w:left="0" w:firstLine="142"/>
        <w:rPr>
          <w:rFonts w:ascii="Times New Roman" w:hAnsi="Times New Roman" w:cs="Times New Roman"/>
          <w:w w:val="100"/>
          <w:sz w:val="19"/>
          <w:szCs w:val="19"/>
        </w:rPr>
      </w:pPr>
      <w:proofErr w:type="spellStart"/>
      <w:r>
        <w:rPr>
          <w:rFonts w:ascii="Times New Roman" w:hAnsi="Times New Roman"/>
          <w:sz w:val="19"/>
        </w:rPr>
        <w:t>baccarat</w:t>
      </w:r>
      <w:proofErr w:type="spellEnd"/>
      <w:r>
        <w:rPr>
          <w:rFonts w:ascii="Times New Roman" w:hAnsi="Times New Roman"/>
          <w:sz w:val="19"/>
        </w:rPr>
        <w:t xml:space="preserve">, </w:t>
      </w:r>
    </w:p>
    <w:p w:rsidR="00E26F6C" w:rsidRPr="008D301E" w:rsidRDefault="00E26F6C" w:rsidP="0098460E">
      <w:pPr>
        <w:pStyle w:val="brdtextfyrkant"/>
        <w:numPr>
          <w:ilvl w:val="0"/>
          <w:numId w:val="1"/>
        </w:numPr>
        <w:tabs>
          <w:tab w:val="clear" w:pos="3060"/>
          <w:tab w:val="left" w:pos="426"/>
        </w:tabs>
        <w:ind w:left="0" w:firstLine="142"/>
        <w:rPr>
          <w:rFonts w:ascii="Times New Roman" w:hAnsi="Times New Roman" w:cs="Times New Roman"/>
          <w:w w:val="100"/>
          <w:sz w:val="19"/>
          <w:szCs w:val="19"/>
        </w:rPr>
      </w:pPr>
      <w:proofErr w:type="spellStart"/>
      <w:r>
        <w:rPr>
          <w:rFonts w:ascii="Times New Roman" w:hAnsi="Times New Roman"/>
          <w:sz w:val="19"/>
        </w:rPr>
        <w:t>punto</w:t>
      </w:r>
      <w:proofErr w:type="spellEnd"/>
      <w:r>
        <w:rPr>
          <w:rFonts w:ascii="Times New Roman" w:hAnsi="Times New Roman"/>
          <w:sz w:val="19"/>
        </w:rPr>
        <w:t xml:space="preserve"> </w:t>
      </w:r>
      <w:proofErr w:type="spellStart"/>
      <w:r>
        <w:rPr>
          <w:rFonts w:ascii="Times New Roman" w:hAnsi="Times New Roman"/>
          <w:sz w:val="19"/>
        </w:rPr>
        <w:t>banco</w:t>
      </w:r>
      <w:proofErr w:type="spellEnd"/>
      <w:r>
        <w:rPr>
          <w:rFonts w:ascii="Times New Roman" w:hAnsi="Times New Roman"/>
          <w:sz w:val="19"/>
        </w:rPr>
        <w:t xml:space="preserve">, </w:t>
      </w:r>
    </w:p>
    <w:p w:rsidR="00E26F6C" w:rsidRPr="008D301E" w:rsidRDefault="00E26F6C" w:rsidP="0098460E">
      <w:pPr>
        <w:pStyle w:val="brdtextfyrkant"/>
        <w:numPr>
          <w:ilvl w:val="0"/>
          <w:numId w:val="1"/>
        </w:numPr>
        <w:tabs>
          <w:tab w:val="clear" w:pos="3060"/>
          <w:tab w:val="left" w:pos="426"/>
        </w:tabs>
        <w:ind w:left="0" w:firstLine="142"/>
        <w:rPr>
          <w:rFonts w:ascii="Times New Roman" w:hAnsi="Times New Roman" w:cs="Times New Roman"/>
          <w:w w:val="100"/>
          <w:sz w:val="19"/>
          <w:szCs w:val="19"/>
        </w:rPr>
      </w:pPr>
      <w:proofErr w:type="spellStart"/>
      <w:r>
        <w:rPr>
          <w:rFonts w:ascii="Times New Roman" w:hAnsi="Times New Roman"/>
          <w:sz w:val="19"/>
        </w:rPr>
        <w:t>blackjack</w:t>
      </w:r>
      <w:proofErr w:type="spellEnd"/>
      <w:r>
        <w:rPr>
          <w:rFonts w:ascii="Times New Roman" w:hAnsi="Times New Roman"/>
          <w:sz w:val="19"/>
        </w:rPr>
        <w:t xml:space="preserve">, </w:t>
      </w:r>
    </w:p>
    <w:p w:rsidR="00E26F6C" w:rsidRPr="00E04140" w:rsidRDefault="00E26F6C" w:rsidP="0098460E">
      <w:pPr>
        <w:pStyle w:val="brdtextfyrkant"/>
        <w:numPr>
          <w:ilvl w:val="0"/>
          <w:numId w:val="1"/>
        </w:numPr>
        <w:tabs>
          <w:tab w:val="clear" w:pos="3060"/>
          <w:tab w:val="left" w:pos="426"/>
        </w:tabs>
        <w:ind w:left="0" w:firstLine="142"/>
        <w:rPr>
          <w:rFonts w:ascii="Times New Roman" w:hAnsi="Times New Roman" w:cs="Times New Roman"/>
          <w:w w:val="100"/>
          <w:sz w:val="19"/>
          <w:szCs w:val="19"/>
        </w:rPr>
      </w:pPr>
      <w:r>
        <w:rPr>
          <w:rFonts w:ascii="Times New Roman" w:hAnsi="Times New Roman"/>
          <w:sz w:val="19"/>
        </w:rPr>
        <w:t>poker in</w:t>
      </w:r>
    </w:p>
    <w:p w:rsidR="00E26F6C" w:rsidRPr="00E04140" w:rsidRDefault="00E26F6C" w:rsidP="0098460E">
      <w:pPr>
        <w:pStyle w:val="brdtextfyrkant"/>
        <w:numPr>
          <w:ilvl w:val="0"/>
          <w:numId w:val="1"/>
        </w:numPr>
        <w:tabs>
          <w:tab w:val="clear" w:pos="3060"/>
          <w:tab w:val="left" w:pos="426"/>
        </w:tabs>
        <w:ind w:left="0" w:firstLine="142"/>
        <w:rPr>
          <w:rFonts w:ascii="Times New Roman" w:hAnsi="Times New Roman" w:cs="Times New Roman"/>
          <w:w w:val="100"/>
          <w:sz w:val="19"/>
          <w:szCs w:val="19"/>
        </w:rPr>
      </w:pPr>
      <w:r>
        <w:rPr>
          <w:rFonts w:ascii="Times New Roman" w:hAnsi="Times New Roman"/>
          <w:sz w:val="19"/>
        </w:rPr>
        <w:t>igre s kockami.</w:t>
      </w:r>
    </w:p>
    <w:p w:rsidR="00E26F6C" w:rsidRPr="00E04140" w:rsidRDefault="00E26F6C" w:rsidP="008D301E">
      <w:pPr>
        <w:pStyle w:val="Rubrik2"/>
        <w:keepLines/>
        <w:rPr>
          <w:rFonts w:ascii="Times New Roman" w:hAnsi="Times New Roman" w:cs="Times New Roman"/>
          <w:w w:val="100"/>
          <w:sz w:val="21"/>
          <w:szCs w:val="21"/>
        </w:rPr>
      </w:pPr>
      <w:r>
        <w:rPr>
          <w:rFonts w:ascii="Times New Roman" w:hAnsi="Times New Roman"/>
          <w:sz w:val="21"/>
        </w:rPr>
        <w:t>Igralni računi</w:t>
      </w:r>
    </w:p>
    <w:p w:rsidR="00E26F6C" w:rsidRPr="00E04140" w:rsidRDefault="00E26F6C" w:rsidP="008D301E">
      <w:pPr>
        <w:pStyle w:val="Brdtexthalv"/>
        <w:keepNext/>
        <w:keepLines/>
        <w:rPr>
          <w:rFonts w:ascii="Times New Roman" w:hAnsi="Times New Roman" w:cs="Times New Roman"/>
          <w:w w:val="100"/>
          <w:sz w:val="19"/>
          <w:szCs w:val="19"/>
        </w:rPr>
      </w:pPr>
      <w:r>
        <w:rPr>
          <w:rFonts w:ascii="Times New Roman" w:hAnsi="Times New Roman"/>
          <w:b/>
          <w:sz w:val="19"/>
        </w:rPr>
        <w:t>Oddelek 4 </w:t>
      </w:r>
      <w:r>
        <w:rPr>
          <w:rFonts w:ascii="Times New Roman" w:hAnsi="Times New Roman"/>
          <w:sz w:val="19"/>
        </w:rPr>
        <w:t>Igralec ima lahko samo en igralni račun.</w:t>
      </w:r>
    </w:p>
    <w:p w:rsidR="00E26F6C" w:rsidRPr="00E04140" w:rsidRDefault="00E26F6C" w:rsidP="008D301E">
      <w:pPr>
        <w:pStyle w:val="brdtextfyrkant"/>
        <w:rPr>
          <w:rFonts w:ascii="Times New Roman" w:hAnsi="Times New Roman" w:cs="Times New Roman"/>
          <w:w w:val="100"/>
          <w:sz w:val="19"/>
          <w:szCs w:val="19"/>
        </w:rPr>
      </w:pPr>
      <w:r>
        <w:rPr>
          <w:rFonts w:ascii="Times New Roman" w:hAnsi="Times New Roman"/>
          <w:sz w:val="19"/>
        </w:rPr>
        <w:t>Prvi odstavek se ne uporablja, če imetnik dovoljenja ponuja igre na srečo prek različnih URL-jev. V tem primeru ima igralec lahko več kot en igralni račun pri imetniku licence, pod pogojem, da imetnik licence:</w:t>
      </w:r>
    </w:p>
    <w:p w:rsidR="00E26F6C" w:rsidRPr="00E04140" w:rsidRDefault="00E26F6C" w:rsidP="008D301E">
      <w:pPr>
        <w:pStyle w:val="brdtextfyrkant"/>
        <w:rPr>
          <w:rFonts w:ascii="Times New Roman" w:hAnsi="Times New Roman" w:cs="Times New Roman"/>
          <w:w w:val="100"/>
          <w:sz w:val="19"/>
          <w:szCs w:val="19"/>
        </w:rPr>
      </w:pPr>
      <w:r>
        <w:rPr>
          <w:rFonts w:ascii="Times New Roman" w:hAnsi="Times New Roman"/>
          <w:sz w:val="19"/>
        </w:rPr>
        <w:lastRenderedPageBreak/>
        <w:t>1. lahko identificira in opredeli ločene igralne račune igralca;</w:t>
      </w:r>
    </w:p>
    <w:p w:rsidR="00E26F6C" w:rsidRPr="00E04140" w:rsidRDefault="00E26F6C" w:rsidP="008D301E">
      <w:pPr>
        <w:pStyle w:val="brdtextfyrkant"/>
        <w:rPr>
          <w:rFonts w:ascii="Times New Roman" w:hAnsi="Times New Roman" w:cs="Times New Roman"/>
          <w:w w:val="100"/>
          <w:sz w:val="19"/>
          <w:szCs w:val="19"/>
        </w:rPr>
      </w:pPr>
      <w:r>
        <w:rPr>
          <w:rFonts w:ascii="Times New Roman" w:hAnsi="Times New Roman"/>
          <w:sz w:val="19"/>
        </w:rPr>
        <w:t xml:space="preserve">2. zagotovi, da se igralca izključi iz vseh iger imetnika dovoljenja, če se igralec odloči za </w:t>
      </w:r>
      <w:proofErr w:type="spellStart"/>
      <w:r>
        <w:rPr>
          <w:rFonts w:ascii="Times New Roman" w:hAnsi="Times New Roman"/>
          <w:sz w:val="19"/>
        </w:rPr>
        <w:t>samoizključitev</w:t>
      </w:r>
      <w:proofErr w:type="spellEnd"/>
      <w:r>
        <w:rPr>
          <w:rFonts w:ascii="Times New Roman" w:hAnsi="Times New Roman"/>
          <w:sz w:val="19"/>
        </w:rPr>
        <w:t xml:space="preserve"> v skladu z oddelkom 11 poglavja 14 Zakona o igrah na srečo (2018:1138), razen če igralec aktivno izbere, da se </w:t>
      </w:r>
      <w:proofErr w:type="spellStart"/>
      <w:r>
        <w:rPr>
          <w:rFonts w:ascii="Times New Roman" w:hAnsi="Times New Roman"/>
          <w:sz w:val="19"/>
        </w:rPr>
        <w:t>samoizključitev</w:t>
      </w:r>
      <w:proofErr w:type="spellEnd"/>
      <w:r>
        <w:rPr>
          <w:rFonts w:ascii="Times New Roman" w:hAnsi="Times New Roman"/>
          <w:sz w:val="19"/>
        </w:rPr>
        <w:t xml:space="preserve"> nanaša le na eno ali več določenih iger; ter</w:t>
      </w:r>
    </w:p>
    <w:p w:rsidR="00E26F6C" w:rsidRPr="00E04140" w:rsidRDefault="00E26F6C" w:rsidP="008D301E">
      <w:pPr>
        <w:pStyle w:val="brdtextfyrkant"/>
        <w:rPr>
          <w:rFonts w:ascii="Times New Roman" w:hAnsi="Times New Roman" w:cs="Times New Roman"/>
          <w:w w:val="100"/>
          <w:sz w:val="19"/>
          <w:szCs w:val="19"/>
        </w:rPr>
      </w:pPr>
      <w:r>
        <w:rPr>
          <w:rFonts w:ascii="Times New Roman" w:hAnsi="Times New Roman"/>
          <w:sz w:val="19"/>
        </w:rPr>
        <w:t xml:space="preserve">3. lahko spremlja način igranja iger na srečo in transakcije na vseh ločenih igralnih računih igralca. </w:t>
      </w:r>
    </w:p>
    <w:p w:rsidR="00E26F6C" w:rsidRPr="00E04140" w:rsidRDefault="00E26F6C" w:rsidP="008D301E">
      <w:pPr>
        <w:pStyle w:val="Rubrik2"/>
        <w:keepLines/>
        <w:rPr>
          <w:rFonts w:ascii="Times New Roman" w:hAnsi="Times New Roman" w:cs="Times New Roman"/>
          <w:w w:val="100"/>
          <w:sz w:val="21"/>
          <w:szCs w:val="21"/>
        </w:rPr>
      </w:pPr>
      <w:r>
        <w:rPr>
          <w:rFonts w:ascii="Times New Roman" w:hAnsi="Times New Roman"/>
          <w:sz w:val="21"/>
        </w:rPr>
        <w:t>Začasni igralni računi</w:t>
      </w:r>
    </w:p>
    <w:p w:rsidR="00E26F6C" w:rsidRPr="00E04140" w:rsidRDefault="00E26F6C" w:rsidP="008D301E">
      <w:pPr>
        <w:pStyle w:val="Brdtexthalv"/>
        <w:rPr>
          <w:rFonts w:ascii="Times New Roman" w:hAnsi="Times New Roman" w:cs="Times New Roman"/>
          <w:w w:val="100"/>
          <w:sz w:val="19"/>
          <w:szCs w:val="19"/>
        </w:rPr>
      </w:pPr>
      <w:r>
        <w:rPr>
          <w:rFonts w:ascii="Times New Roman" w:hAnsi="Times New Roman"/>
          <w:b/>
          <w:sz w:val="19"/>
        </w:rPr>
        <w:t>Oddelek 5 </w:t>
      </w:r>
      <w:r>
        <w:rPr>
          <w:rFonts w:ascii="Times New Roman" w:hAnsi="Times New Roman"/>
          <w:sz w:val="19"/>
        </w:rPr>
        <w:t xml:space="preserve">Igralec na začasni igralni račun ne more naložiti zneska, ki presega 1/4 cenovne osnove. </w:t>
      </w:r>
    </w:p>
    <w:p w:rsidR="00E26F6C" w:rsidRPr="00E04140" w:rsidRDefault="00E26F6C" w:rsidP="008D301E">
      <w:pPr>
        <w:pStyle w:val="Brdtextblank"/>
        <w:rPr>
          <w:rFonts w:ascii="Times New Roman" w:hAnsi="Times New Roman" w:cs="Times New Roman"/>
          <w:w w:val="100"/>
          <w:sz w:val="19"/>
          <w:szCs w:val="19"/>
        </w:rPr>
      </w:pPr>
      <w:r>
        <w:rPr>
          <w:rFonts w:ascii="Times New Roman" w:hAnsi="Times New Roman"/>
          <w:b/>
          <w:sz w:val="19"/>
        </w:rPr>
        <w:t>Oddelek 6 </w:t>
      </w:r>
      <w:r>
        <w:rPr>
          <w:rFonts w:ascii="Times New Roman" w:hAnsi="Times New Roman"/>
          <w:sz w:val="19"/>
        </w:rPr>
        <w:t>Igralca, ki ima začasni igralni račun, se v 15 dneh od registracije opomni, naj predloži dokumentacijo, ki potrjuje informacije, posredovane ob registraciji.</w:t>
      </w:r>
    </w:p>
    <w:p w:rsidR="00E26F6C" w:rsidRPr="00E04140" w:rsidRDefault="00E26F6C" w:rsidP="008D301E">
      <w:pPr>
        <w:pStyle w:val="brdtextfyrkant"/>
        <w:rPr>
          <w:rFonts w:ascii="Times New Roman" w:hAnsi="Times New Roman" w:cs="Times New Roman"/>
          <w:w w:val="100"/>
          <w:sz w:val="19"/>
          <w:szCs w:val="19"/>
        </w:rPr>
      </w:pPr>
      <w:r>
        <w:rPr>
          <w:rFonts w:ascii="Times New Roman" w:hAnsi="Times New Roman"/>
          <w:sz w:val="19"/>
        </w:rPr>
        <w:t>Začasni igralni račun se lahko za igranje iger na srečo uporablja največ 30 dni.</w:t>
      </w:r>
    </w:p>
    <w:p w:rsidR="00E26F6C" w:rsidRPr="00E04140" w:rsidRDefault="00E26F6C" w:rsidP="008D301E">
      <w:pPr>
        <w:pStyle w:val="Rubrik2"/>
        <w:keepLines/>
        <w:rPr>
          <w:rFonts w:ascii="Times New Roman" w:hAnsi="Times New Roman" w:cs="Times New Roman"/>
          <w:w w:val="100"/>
          <w:sz w:val="21"/>
          <w:szCs w:val="21"/>
        </w:rPr>
      </w:pPr>
      <w:r>
        <w:rPr>
          <w:rFonts w:ascii="Times New Roman" w:hAnsi="Times New Roman"/>
          <w:sz w:val="21"/>
        </w:rPr>
        <w:t>Informacije za igralce</w:t>
      </w:r>
    </w:p>
    <w:p w:rsidR="00E26F6C" w:rsidRPr="00E04140" w:rsidRDefault="00E26F6C" w:rsidP="008D301E">
      <w:pPr>
        <w:pStyle w:val="Brdtexthalv"/>
        <w:rPr>
          <w:rFonts w:ascii="Times New Roman" w:hAnsi="Times New Roman" w:cs="Times New Roman"/>
          <w:w w:val="100"/>
          <w:sz w:val="19"/>
          <w:szCs w:val="19"/>
        </w:rPr>
      </w:pPr>
      <w:r>
        <w:rPr>
          <w:rFonts w:ascii="Times New Roman" w:hAnsi="Times New Roman"/>
          <w:b/>
          <w:sz w:val="19"/>
        </w:rPr>
        <w:t>Oddelek 7</w:t>
      </w:r>
      <w:r>
        <w:rPr>
          <w:rFonts w:ascii="Times New Roman" w:hAnsi="Times New Roman"/>
          <w:sz w:val="19"/>
        </w:rPr>
        <w:t> Poleg informacij, navedenih v oddelku 4 poglavja 14 Zakona o igrah na srečo (2018:1138), so na kraju, kjer imetnik dovoljenja ponuja igre na srečo, igralcem dostopne naslednje informacije:</w:t>
      </w:r>
    </w:p>
    <w:p w:rsidR="00E26F6C" w:rsidRPr="00E04140" w:rsidRDefault="00E26F6C" w:rsidP="008D301E">
      <w:pPr>
        <w:pStyle w:val="brdtextfyrkant"/>
        <w:rPr>
          <w:rFonts w:ascii="Times New Roman" w:hAnsi="Times New Roman" w:cs="Times New Roman"/>
          <w:w w:val="100"/>
          <w:sz w:val="19"/>
          <w:szCs w:val="19"/>
        </w:rPr>
      </w:pPr>
      <w:r>
        <w:rPr>
          <w:rFonts w:ascii="Times New Roman" w:hAnsi="Times New Roman"/>
          <w:sz w:val="19"/>
        </w:rPr>
        <w:t>1. ime, identifikacijska številka podjetja, telefonska številka in e-naslov imetnika dovoljenja;</w:t>
      </w:r>
    </w:p>
    <w:p w:rsidR="00E26F6C" w:rsidRPr="00E04140" w:rsidRDefault="00E26F6C" w:rsidP="008D301E">
      <w:pPr>
        <w:pStyle w:val="brdtextfyrkant"/>
        <w:rPr>
          <w:rFonts w:ascii="Times New Roman" w:hAnsi="Times New Roman" w:cs="Times New Roman"/>
          <w:w w:val="100"/>
          <w:sz w:val="19"/>
          <w:szCs w:val="19"/>
        </w:rPr>
      </w:pPr>
      <w:r>
        <w:rPr>
          <w:rFonts w:ascii="Times New Roman" w:hAnsi="Times New Roman"/>
          <w:sz w:val="19"/>
        </w:rPr>
        <w:t>2. obdobje veljavnosti dovoljenja;</w:t>
      </w:r>
    </w:p>
    <w:p w:rsidR="00E26F6C" w:rsidRPr="00E04140" w:rsidRDefault="00E26F6C" w:rsidP="008D301E">
      <w:pPr>
        <w:pStyle w:val="brdtextfyrkant"/>
        <w:rPr>
          <w:rFonts w:ascii="Times New Roman" w:hAnsi="Times New Roman" w:cs="Times New Roman"/>
          <w:w w:val="100"/>
          <w:sz w:val="19"/>
          <w:szCs w:val="19"/>
        </w:rPr>
      </w:pPr>
      <w:r>
        <w:rPr>
          <w:rFonts w:ascii="Times New Roman" w:hAnsi="Times New Roman"/>
          <w:sz w:val="19"/>
        </w:rPr>
        <w:t xml:space="preserve">3. tveganja, ki so lahko povezana z igrami za denar; </w:t>
      </w:r>
    </w:p>
    <w:p w:rsidR="00E26F6C" w:rsidRPr="00E04140" w:rsidRDefault="00E26F6C" w:rsidP="008D301E">
      <w:pPr>
        <w:pStyle w:val="brdtextfyrkant"/>
        <w:rPr>
          <w:rFonts w:ascii="Times New Roman" w:hAnsi="Times New Roman" w:cs="Times New Roman"/>
          <w:w w:val="100"/>
          <w:sz w:val="19"/>
          <w:szCs w:val="19"/>
        </w:rPr>
      </w:pPr>
      <w:r>
        <w:rPr>
          <w:rFonts w:ascii="Times New Roman" w:hAnsi="Times New Roman"/>
          <w:sz w:val="19"/>
        </w:rPr>
        <w:t xml:space="preserve">4. kontaktni podatki službe za pomoč uporabnikom s težavami z igranjem iger na srečo, ki je neodvisna od industrije iger na srečo in lahko nudi pomoč na podlagi pogojev na Švedskem; </w:t>
      </w:r>
    </w:p>
    <w:p w:rsidR="00E26F6C" w:rsidRPr="00E04140" w:rsidRDefault="00E26F6C" w:rsidP="008D301E">
      <w:pPr>
        <w:pStyle w:val="brdtextfyrkant"/>
        <w:rPr>
          <w:rFonts w:ascii="Times New Roman" w:hAnsi="Times New Roman" w:cs="Times New Roman"/>
          <w:w w:val="100"/>
          <w:sz w:val="19"/>
          <w:szCs w:val="19"/>
        </w:rPr>
      </w:pPr>
      <w:r>
        <w:rPr>
          <w:rFonts w:ascii="Times New Roman" w:hAnsi="Times New Roman"/>
          <w:sz w:val="19"/>
        </w:rPr>
        <w:t>5. da je Švedski urad za igre na srečo organ za licenciranje in nadzor;</w:t>
      </w:r>
    </w:p>
    <w:p w:rsidR="00E26F6C" w:rsidRPr="00E04140" w:rsidRDefault="00E26F6C" w:rsidP="008D301E">
      <w:pPr>
        <w:pStyle w:val="brdtextfyrkant"/>
        <w:rPr>
          <w:rFonts w:ascii="Times New Roman" w:hAnsi="Times New Roman" w:cs="Times New Roman"/>
          <w:w w:val="100"/>
          <w:sz w:val="19"/>
          <w:szCs w:val="19"/>
        </w:rPr>
      </w:pPr>
      <w:r>
        <w:rPr>
          <w:rFonts w:ascii="Times New Roman" w:hAnsi="Times New Roman"/>
          <w:sz w:val="19"/>
        </w:rPr>
        <w:t>6. vložek ali enakovredno za zadevno igro ter</w:t>
      </w:r>
    </w:p>
    <w:p w:rsidR="00E26F6C" w:rsidRPr="00E04140" w:rsidRDefault="00E26F6C" w:rsidP="008D301E">
      <w:pPr>
        <w:pStyle w:val="brdtextfyrkant"/>
        <w:rPr>
          <w:rFonts w:ascii="Times New Roman" w:hAnsi="Times New Roman" w:cs="Times New Roman"/>
          <w:w w:val="100"/>
          <w:sz w:val="19"/>
          <w:szCs w:val="19"/>
        </w:rPr>
      </w:pPr>
      <w:r>
        <w:rPr>
          <w:rFonts w:ascii="Times New Roman" w:hAnsi="Times New Roman"/>
          <w:sz w:val="19"/>
        </w:rPr>
        <w:t>7. kateri koli drugi stroški udeležbe v zadevni igri.</w:t>
      </w:r>
    </w:p>
    <w:p w:rsidR="00E26F6C" w:rsidRPr="00E04140" w:rsidRDefault="00E26F6C" w:rsidP="008D301E">
      <w:pPr>
        <w:pStyle w:val="Rubrik4"/>
        <w:keepLines/>
        <w:widowControl/>
        <w:ind w:left="1120"/>
        <w:rPr>
          <w:rFonts w:ascii="Times New Roman" w:hAnsi="Times New Roman" w:cs="Times New Roman"/>
          <w:w w:val="100"/>
          <w:sz w:val="19"/>
          <w:szCs w:val="19"/>
        </w:rPr>
      </w:pPr>
      <w:r>
        <w:rPr>
          <w:rFonts w:ascii="Times New Roman" w:hAnsi="Times New Roman"/>
          <w:sz w:val="19"/>
        </w:rPr>
        <w:t>Splošno priporočilo:</w:t>
      </w:r>
    </w:p>
    <w:p w:rsidR="00E26F6C" w:rsidRPr="00E04140" w:rsidRDefault="00E26F6C" w:rsidP="008D301E">
      <w:pPr>
        <w:pStyle w:val="Brdtexthalv"/>
        <w:ind w:left="1120"/>
        <w:rPr>
          <w:rFonts w:ascii="Times New Roman" w:hAnsi="Times New Roman" w:cs="Times New Roman"/>
          <w:w w:val="100"/>
          <w:sz w:val="19"/>
          <w:szCs w:val="19"/>
        </w:rPr>
      </w:pPr>
      <w:r>
        <w:rPr>
          <w:rFonts w:ascii="Times New Roman" w:hAnsi="Times New Roman"/>
          <w:sz w:val="19"/>
        </w:rPr>
        <w:t xml:space="preserve">Neodvisna služba za pomoč je lahko na primer </w:t>
      </w:r>
      <w:proofErr w:type="spellStart"/>
      <w:r>
        <w:rPr>
          <w:rFonts w:ascii="Times New Roman" w:hAnsi="Times New Roman"/>
          <w:sz w:val="19"/>
        </w:rPr>
        <w:t>Stödlinjen</w:t>
      </w:r>
      <w:proofErr w:type="spellEnd"/>
      <w:r>
        <w:rPr>
          <w:rFonts w:ascii="Times New Roman" w:hAnsi="Times New Roman"/>
          <w:sz w:val="19"/>
        </w:rPr>
        <w:t xml:space="preserve">. </w:t>
      </w:r>
    </w:p>
    <w:p w:rsidR="00E26F6C" w:rsidRPr="00E04140" w:rsidRDefault="00E26F6C" w:rsidP="008D301E">
      <w:pPr>
        <w:pStyle w:val="Brdtextblank"/>
        <w:rPr>
          <w:rFonts w:ascii="Times New Roman" w:hAnsi="Times New Roman" w:cs="Times New Roman"/>
          <w:w w:val="100"/>
          <w:sz w:val="19"/>
          <w:szCs w:val="19"/>
        </w:rPr>
      </w:pPr>
      <w:r>
        <w:rPr>
          <w:rFonts w:ascii="Times New Roman" w:hAnsi="Times New Roman"/>
          <w:b/>
          <w:sz w:val="19"/>
        </w:rPr>
        <w:t>Oddelek 8</w:t>
      </w:r>
      <w:r>
        <w:rPr>
          <w:rFonts w:ascii="Times New Roman" w:hAnsi="Times New Roman"/>
          <w:sz w:val="19"/>
        </w:rPr>
        <w:t> Informacije, navedene v točkah 1 in 4 oddelka 7, so jasno vidne na začetni strani imetnika dovoljenja, skupaj z logotipom Švedskega urada za igre na srečo ter povezavo na spletno mesto urada in povezavo s pravili in pogoji uporabe.</w:t>
      </w:r>
    </w:p>
    <w:p w:rsidR="00E26F6C" w:rsidRPr="00E04140" w:rsidRDefault="00E26F6C" w:rsidP="008D301E">
      <w:pPr>
        <w:pStyle w:val="Brdtextblank"/>
        <w:rPr>
          <w:rFonts w:ascii="Times New Roman" w:hAnsi="Times New Roman" w:cs="Times New Roman"/>
          <w:w w:val="100"/>
          <w:sz w:val="19"/>
          <w:szCs w:val="19"/>
        </w:rPr>
      </w:pPr>
      <w:r>
        <w:rPr>
          <w:rFonts w:ascii="Times New Roman" w:hAnsi="Times New Roman"/>
          <w:b/>
          <w:sz w:val="19"/>
        </w:rPr>
        <w:t>Oddelek 9 </w:t>
      </w:r>
      <w:r>
        <w:rPr>
          <w:rFonts w:ascii="Times New Roman" w:hAnsi="Times New Roman"/>
          <w:sz w:val="19"/>
        </w:rPr>
        <w:t xml:space="preserve">Če se spremenijo trenutna pravila in pogoji uporabe ter sprememba ni nepomembna, se igralce obvesti o spremembah pred začetkom njihove veljavnosti. </w:t>
      </w:r>
    </w:p>
    <w:p w:rsidR="00E26F6C" w:rsidRPr="00E04140" w:rsidRDefault="00E26F6C" w:rsidP="008D301E">
      <w:pPr>
        <w:pStyle w:val="Rubrik4"/>
        <w:keepLines/>
        <w:widowControl/>
        <w:ind w:left="1120"/>
        <w:rPr>
          <w:rFonts w:ascii="Times New Roman" w:hAnsi="Times New Roman" w:cs="Times New Roman"/>
          <w:w w:val="100"/>
          <w:sz w:val="19"/>
          <w:szCs w:val="19"/>
        </w:rPr>
      </w:pPr>
      <w:r>
        <w:rPr>
          <w:rFonts w:ascii="Times New Roman" w:hAnsi="Times New Roman"/>
          <w:sz w:val="19"/>
        </w:rPr>
        <w:lastRenderedPageBreak/>
        <w:t xml:space="preserve">Splošno priporočilo: </w:t>
      </w:r>
    </w:p>
    <w:p w:rsidR="00E26F6C" w:rsidRPr="00E04140" w:rsidRDefault="00E26F6C" w:rsidP="008D301E">
      <w:pPr>
        <w:pStyle w:val="Brdtexthalv"/>
        <w:ind w:left="1120"/>
        <w:rPr>
          <w:rFonts w:ascii="Times New Roman" w:hAnsi="Times New Roman" w:cs="Times New Roman"/>
          <w:w w:val="100"/>
          <w:sz w:val="19"/>
          <w:szCs w:val="19"/>
        </w:rPr>
      </w:pPr>
      <w:r>
        <w:rPr>
          <w:rFonts w:ascii="Times New Roman" w:hAnsi="Times New Roman"/>
          <w:sz w:val="19"/>
        </w:rPr>
        <w:t>Sprememba, ki ni pomembna, se lahko nanaša npr. na napake pri črkovanju.</w:t>
      </w:r>
    </w:p>
    <w:p w:rsidR="00E26F6C" w:rsidRPr="00E04140" w:rsidRDefault="00E26F6C" w:rsidP="008D301E">
      <w:pPr>
        <w:pStyle w:val="brdtextfyrkant"/>
        <w:ind w:left="1120" w:firstLine="200"/>
        <w:rPr>
          <w:rFonts w:ascii="Times New Roman" w:hAnsi="Times New Roman" w:cs="Times New Roman"/>
          <w:b/>
          <w:bCs/>
          <w:w w:val="100"/>
          <w:sz w:val="19"/>
          <w:szCs w:val="19"/>
        </w:rPr>
      </w:pPr>
      <w:r>
        <w:rPr>
          <w:rFonts w:ascii="Times New Roman" w:hAnsi="Times New Roman"/>
          <w:sz w:val="19"/>
        </w:rPr>
        <w:t>Informacije za igralce, ki se nanašajo na spremembe pogojev uporabe, se lahko zagotovijo npr. s pisnim obvestilom o spremembi ali z odobritvijo novih pogojev uporabe s strani igralca ob vpisu.</w:t>
      </w:r>
    </w:p>
    <w:p w:rsidR="00E26F6C" w:rsidRPr="00E04140" w:rsidRDefault="00E26F6C" w:rsidP="008D301E">
      <w:pPr>
        <w:pStyle w:val="Rubrik2"/>
        <w:keepLines/>
        <w:rPr>
          <w:rFonts w:ascii="Times New Roman" w:hAnsi="Times New Roman" w:cs="Times New Roman"/>
          <w:w w:val="100"/>
          <w:sz w:val="21"/>
          <w:szCs w:val="21"/>
        </w:rPr>
      </w:pPr>
      <w:r>
        <w:rPr>
          <w:rFonts w:ascii="Times New Roman" w:hAnsi="Times New Roman"/>
          <w:sz w:val="21"/>
        </w:rPr>
        <w:t>Posebne informacije za poker</w:t>
      </w:r>
    </w:p>
    <w:p w:rsidR="00E26F6C" w:rsidRPr="00E04140" w:rsidRDefault="00E26F6C" w:rsidP="008D301E">
      <w:pPr>
        <w:pStyle w:val="Brdtexthalv"/>
        <w:keepNext/>
        <w:keepLines/>
        <w:rPr>
          <w:rFonts w:ascii="Times New Roman" w:hAnsi="Times New Roman" w:cs="Times New Roman"/>
          <w:w w:val="100"/>
          <w:sz w:val="19"/>
          <w:szCs w:val="19"/>
        </w:rPr>
      </w:pPr>
      <w:r>
        <w:rPr>
          <w:rFonts w:ascii="Times New Roman" w:hAnsi="Times New Roman"/>
          <w:b/>
          <w:sz w:val="19"/>
        </w:rPr>
        <w:t>Oddelek 10</w:t>
      </w:r>
      <w:r>
        <w:rPr>
          <w:rFonts w:ascii="Times New Roman" w:hAnsi="Times New Roman"/>
          <w:sz w:val="19"/>
        </w:rPr>
        <w:t xml:space="preserve"> Vsem prijavljenim igralcem mora biti prikazana tekoča igra pokra. </w:t>
      </w:r>
    </w:p>
    <w:p w:rsidR="00E26F6C" w:rsidRPr="00E04140" w:rsidRDefault="00E26F6C" w:rsidP="008D301E">
      <w:pPr>
        <w:pStyle w:val="brdtextfyrkant"/>
        <w:rPr>
          <w:rFonts w:ascii="Times New Roman" w:hAnsi="Times New Roman" w:cs="Times New Roman"/>
          <w:w w:val="100"/>
          <w:sz w:val="19"/>
          <w:szCs w:val="19"/>
        </w:rPr>
      </w:pPr>
      <w:r>
        <w:rPr>
          <w:rFonts w:ascii="Times New Roman" w:hAnsi="Times New Roman"/>
          <w:sz w:val="19"/>
        </w:rPr>
        <w:t>Vendar se prvi odstavek ne uporablja za igre pokra, za katere je potrebna posebna registracija. V teh primerih lahko igro spremljajo le tisti igralci, ki so se registrirali posebej za to igro.</w:t>
      </w:r>
    </w:p>
    <w:p w:rsidR="00E26F6C" w:rsidRPr="00E04140" w:rsidRDefault="00E26F6C" w:rsidP="008D301E">
      <w:pPr>
        <w:pStyle w:val="Brdtextblank"/>
        <w:rPr>
          <w:rFonts w:ascii="Times New Roman" w:hAnsi="Times New Roman" w:cs="Times New Roman"/>
          <w:w w:val="100"/>
          <w:sz w:val="19"/>
          <w:szCs w:val="19"/>
        </w:rPr>
      </w:pPr>
      <w:r>
        <w:rPr>
          <w:rFonts w:ascii="Times New Roman" w:hAnsi="Times New Roman"/>
          <w:b/>
          <w:sz w:val="19"/>
        </w:rPr>
        <w:t>Oddelek 11 </w:t>
      </w:r>
      <w:r>
        <w:rPr>
          <w:rFonts w:ascii="Times New Roman" w:hAnsi="Times New Roman"/>
          <w:sz w:val="19"/>
        </w:rPr>
        <w:t xml:space="preserve">Imetniki dovoljenja imajo osebje v skladu z oddelkom 13 poglavja 14 Zakona o igrah na srečo (2018:1138) vsaj v časovnem obdobju, v katerem lahko igralci sodelujejo v igri pokra. </w:t>
      </w:r>
    </w:p>
    <w:p w:rsidR="00E26F6C" w:rsidRPr="00E04140" w:rsidRDefault="00E26F6C" w:rsidP="008D301E">
      <w:pPr>
        <w:pStyle w:val="Rubrik2"/>
        <w:keepLines/>
        <w:rPr>
          <w:rFonts w:ascii="Times New Roman" w:hAnsi="Times New Roman" w:cs="Times New Roman"/>
          <w:w w:val="100"/>
          <w:sz w:val="21"/>
          <w:szCs w:val="21"/>
        </w:rPr>
      </w:pPr>
      <w:r>
        <w:rPr>
          <w:rFonts w:ascii="Times New Roman" w:hAnsi="Times New Roman"/>
          <w:sz w:val="21"/>
        </w:rPr>
        <w:t>Informacije za agente za igre na srečo</w:t>
      </w:r>
    </w:p>
    <w:p w:rsidR="00E26F6C" w:rsidRPr="00E04140" w:rsidRDefault="00E26F6C" w:rsidP="008D301E">
      <w:pPr>
        <w:pStyle w:val="Brdtexthalv"/>
        <w:rPr>
          <w:rFonts w:ascii="Times New Roman" w:hAnsi="Times New Roman" w:cs="Times New Roman"/>
          <w:w w:val="100"/>
          <w:sz w:val="19"/>
          <w:szCs w:val="19"/>
        </w:rPr>
      </w:pPr>
      <w:r>
        <w:rPr>
          <w:rFonts w:ascii="Times New Roman" w:hAnsi="Times New Roman"/>
          <w:b/>
          <w:sz w:val="19"/>
        </w:rPr>
        <w:t>Oddelek 12</w:t>
      </w:r>
      <w:r>
        <w:rPr>
          <w:rFonts w:ascii="Times New Roman" w:hAnsi="Times New Roman"/>
          <w:sz w:val="19"/>
        </w:rPr>
        <w:t> Agenti za igre na srečo morajo biti seznanjeni z ustreznimi deli Zakona o igrah na srečo (2018:1138), Odloka o igrah na srečo (2018:1475), predpisi, splošnimi priporočili ter pravili in pogoji, ki veljajo za imetnike licence. Seznanjeni morajo biti tudi z notranjimi postopki in smernicami imetnika licence, ki se nanašajo in so pomembni za operacije agenta za igre na srečo.</w:t>
      </w:r>
    </w:p>
    <w:p w:rsidR="00E26F6C" w:rsidRPr="00E04140" w:rsidRDefault="00E26F6C" w:rsidP="008D301E">
      <w:pPr>
        <w:pStyle w:val="Rubrik4"/>
        <w:keepLines/>
        <w:widowControl/>
        <w:ind w:left="1120"/>
        <w:rPr>
          <w:rFonts w:ascii="Times New Roman" w:hAnsi="Times New Roman" w:cs="Times New Roman"/>
          <w:w w:val="100"/>
          <w:sz w:val="19"/>
          <w:szCs w:val="19"/>
        </w:rPr>
      </w:pPr>
      <w:r>
        <w:rPr>
          <w:rFonts w:ascii="Times New Roman" w:hAnsi="Times New Roman"/>
          <w:sz w:val="19"/>
        </w:rPr>
        <w:t xml:space="preserve">Splošno priporočilo: </w:t>
      </w:r>
    </w:p>
    <w:p w:rsidR="00E26F6C" w:rsidRPr="00E04140" w:rsidRDefault="00E26F6C" w:rsidP="008D301E">
      <w:pPr>
        <w:pStyle w:val="Brdtexthalv"/>
        <w:ind w:left="1120"/>
        <w:rPr>
          <w:rFonts w:ascii="Times New Roman" w:hAnsi="Times New Roman" w:cs="Times New Roman"/>
          <w:w w:val="100"/>
          <w:sz w:val="19"/>
          <w:szCs w:val="19"/>
        </w:rPr>
      </w:pPr>
      <w:r>
        <w:rPr>
          <w:rFonts w:ascii="Times New Roman" w:hAnsi="Times New Roman"/>
          <w:sz w:val="19"/>
        </w:rPr>
        <w:t xml:space="preserve">Pomembni deli Zakona o igrah na srečo, Odloka in predpisov so lahko, na primer, da mora biti oseba, da se ji dovoli igranje iger na srečo, stara najmanj 18 let, da je za igranje na srečo prepovedano izdati kredit, in kje lahko igralec dobi informacije in pomoč glede </w:t>
      </w:r>
      <w:proofErr w:type="spellStart"/>
      <w:r>
        <w:rPr>
          <w:rFonts w:ascii="Times New Roman" w:hAnsi="Times New Roman"/>
          <w:sz w:val="19"/>
        </w:rPr>
        <w:t>samopreskusov</w:t>
      </w:r>
      <w:proofErr w:type="spellEnd"/>
      <w:r>
        <w:rPr>
          <w:rFonts w:ascii="Times New Roman" w:hAnsi="Times New Roman"/>
          <w:sz w:val="19"/>
        </w:rPr>
        <w:t xml:space="preserve">, </w:t>
      </w:r>
      <w:proofErr w:type="spellStart"/>
      <w:r>
        <w:rPr>
          <w:rFonts w:ascii="Times New Roman" w:hAnsi="Times New Roman"/>
          <w:sz w:val="19"/>
        </w:rPr>
        <w:t>samoizključitve</w:t>
      </w:r>
      <w:proofErr w:type="spellEnd"/>
      <w:r>
        <w:rPr>
          <w:rFonts w:ascii="Times New Roman" w:hAnsi="Times New Roman"/>
          <w:sz w:val="19"/>
        </w:rPr>
        <w:t xml:space="preserve"> in drugih vprašanj v zvezi z njihovim igranjem na srečo.</w:t>
      </w:r>
    </w:p>
    <w:p w:rsidR="00E26F6C" w:rsidRPr="00E04140" w:rsidRDefault="00E26F6C" w:rsidP="0098460E">
      <w:pPr>
        <w:pStyle w:val="Brdtextlinje"/>
        <w:numPr>
          <w:ilvl w:val="0"/>
          <w:numId w:val="3"/>
        </w:numPr>
        <w:tabs>
          <w:tab w:val="left" w:pos="426"/>
        </w:tabs>
        <w:ind w:left="0" w:firstLine="180"/>
        <w:rPr>
          <w:rFonts w:ascii="Times New Roman" w:hAnsi="Times New Roman" w:cs="Times New Roman"/>
          <w:w w:val="100"/>
          <w:sz w:val="19"/>
          <w:szCs w:val="19"/>
        </w:rPr>
      </w:pPr>
      <w:r>
        <w:rPr>
          <w:rFonts w:ascii="Times New Roman" w:hAnsi="Times New Roman"/>
          <w:sz w:val="19"/>
        </w:rPr>
        <w:t>Ti predpisi začnejo veljati 1. januarja 2019.</w:t>
      </w:r>
    </w:p>
    <w:p w:rsidR="00E26F6C" w:rsidRPr="00E04140" w:rsidRDefault="00E26F6C" w:rsidP="0098460E">
      <w:pPr>
        <w:pStyle w:val="brdtextfyrkant"/>
        <w:numPr>
          <w:ilvl w:val="0"/>
          <w:numId w:val="3"/>
        </w:numPr>
        <w:tabs>
          <w:tab w:val="left" w:pos="426"/>
        </w:tabs>
        <w:ind w:left="0" w:firstLine="180"/>
        <w:rPr>
          <w:rFonts w:ascii="Times New Roman" w:hAnsi="Times New Roman" w:cs="Times New Roman"/>
          <w:w w:val="100"/>
          <w:sz w:val="19"/>
          <w:szCs w:val="19"/>
        </w:rPr>
      </w:pPr>
      <w:r>
        <w:rPr>
          <w:rFonts w:ascii="Times New Roman" w:hAnsi="Times New Roman"/>
          <w:sz w:val="19"/>
        </w:rPr>
        <w:t>Predpisi se uporabljajo tudi za zahtevke za dovoljenje, ki so predloženi Švedskemu uradu za igre na srečo po 1. avgustu 2018 in ki se nanašajo na obdobje po 1. januarju 2019.</w:t>
      </w:r>
    </w:p>
    <w:p w:rsidR="00E26F6C" w:rsidRPr="00E04140" w:rsidRDefault="00E26F6C" w:rsidP="008D301E">
      <w:pPr>
        <w:pStyle w:val="Brdtextblank"/>
        <w:rPr>
          <w:rFonts w:ascii="Times New Roman" w:hAnsi="Times New Roman" w:cs="Times New Roman"/>
          <w:w w:val="100"/>
          <w:sz w:val="19"/>
          <w:szCs w:val="19"/>
        </w:rPr>
      </w:pPr>
    </w:p>
    <w:p w:rsidR="00E26F6C" w:rsidRPr="00E04140" w:rsidRDefault="00E26F6C" w:rsidP="008D301E">
      <w:pPr>
        <w:pStyle w:val="Brdtextblank"/>
        <w:rPr>
          <w:rFonts w:ascii="Times New Roman" w:hAnsi="Times New Roman" w:cs="Times New Roman"/>
          <w:w w:val="100"/>
          <w:sz w:val="19"/>
          <w:szCs w:val="19"/>
        </w:rPr>
      </w:pPr>
      <w:r>
        <w:rPr>
          <w:rFonts w:ascii="Times New Roman" w:hAnsi="Times New Roman"/>
          <w:sz w:val="19"/>
        </w:rPr>
        <w:t>V imenu Švedskega urada za igre na srečo</w:t>
      </w:r>
    </w:p>
    <w:p w:rsidR="00E26F6C" w:rsidRPr="00E04140" w:rsidRDefault="00E26F6C" w:rsidP="008D301E">
      <w:pPr>
        <w:pStyle w:val="Brdtextblank"/>
        <w:rPr>
          <w:rFonts w:ascii="Times New Roman" w:hAnsi="Times New Roman" w:cs="Times New Roman"/>
          <w:w w:val="100"/>
          <w:sz w:val="19"/>
          <w:szCs w:val="19"/>
        </w:rPr>
      </w:pPr>
      <w:r>
        <w:rPr>
          <w:rFonts w:ascii="Times New Roman" w:hAnsi="Times New Roman"/>
          <w:sz w:val="19"/>
        </w:rPr>
        <w:t>CAMILLA ROSENBERG</w:t>
      </w:r>
    </w:p>
    <w:p w:rsidR="00E26F6C" w:rsidRDefault="00E26F6C" w:rsidP="008D301E">
      <w:pPr>
        <w:pStyle w:val="BodyText"/>
        <w:jc w:val="center"/>
        <w:rPr>
          <w:rFonts w:ascii="Times New Roman" w:hAnsi="Times New Roman" w:cs="Times New Roman"/>
          <w:w w:val="100"/>
          <w:sz w:val="19"/>
          <w:szCs w:val="19"/>
        </w:rPr>
      </w:pPr>
      <w:r>
        <w:rPr>
          <w:rFonts w:ascii="Times New Roman" w:hAnsi="Times New Roman"/>
          <w:sz w:val="19"/>
        </w:rPr>
        <w:t xml:space="preserve">Johan </w:t>
      </w:r>
      <w:proofErr w:type="spellStart"/>
      <w:r>
        <w:rPr>
          <w:rFonts w:ascii="Times New Roman" w:hAnsi="Times New Roman"/>
          <w:sz w:val="19"/>
        </w:rPr>
        <w:t>Röhr</w:t>
      </w:r>
      <w:proofErr w:type="spellEnd"/>
    </w:p>
    <w:sectPr w:rsidR="00E26F6C">
      <w:headerReference w:type="even" r:id="rId8"/>
      <w:headerReference w:type="default" r:id="rId9"/>
      <w:footerReference w:type="even" r:id="rId10"/>
      <w:footerReference w:type="default" r:id="rId11"/>
      <w:headerReference w:type="first" r:id="rId12"/>
      <w:footerReference w:type="first" r:id="rId13"/>
      <w:pgSz w:w="9354" w:h="13720"/>
      <w:pgMar w:top="680" w:right="2306" w:bottom="1302" w:left="1154"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820" w:rsidRDefault="00BE1820">
      <w:pPr>
        <w:spacing w:after="0" w:line="240" w:lineRule="auto"/>
      </w:pPr>
      <w:r>
        <w:separator/>
      </w:r>
    </w:p>
  </w:endnote>
  <w:endnote w:type="continuationSeparator" w:id="0">
    <w:p w:rsidR="00BE1820" w:rsidRDefault="00BE1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F6C" w:rsidRPr="00053DD8" w:rsidRDefault="00E26F6C">
    <w:pPr>
      <w:pStyle w:val="Footer"/>
      <w:tabs>
        <w:tab w:val="center" w:pos="12800"/>
        <w:tab w:val="right" w:pos="25600"/>
      </w:tabs>
      <w:jc w:val="left"/>
      <w:rPr>
        <w:rStyle w:val="Pagina"/>
        <w:rFonts w:ascii="Times New Roman" w:hAnsi="Times New Roman" w:cs="Times New Roman"/>
        <w:w w:val="100"/>
      </w:rPr>
    </w:pPr>
    <w:r w:rsidRPr="00053DD8">
      <w:rPr>
        <w:rStyle w:val="Pagina"/>
        <w:rFonts w:ascii="Times New Roman" w:hAnsi="Times New Roman" w:cs="Times New Roman"/>
      </w:rPr>
      <w:fldChar w:fldCharType="begin"/>
    </w:r>
    <w:r w:rsidRPr="00053DD8">
      <w:rPr>
        <w:rStyle w:val="Pagina"/>
        <w:rFonts w:ascii="Times New Roman" w:hAnsi="Times New Roman" w:cs="Times New Roman"/>
      </w:rPr>
      <w:instrText xml:space="preserve"> PAGE </w:instrText>
    </w:r>
    <w:r w:rsidRPr="00053DD8">
      <w:rPr>
        <w:rStyle w:val="Pagina"/>
        <w:rFonts w:ascii="Times New Roman" w:hAnsi="Times New Roman" w:cs="Times New Roman"/>
      </w:rPr>
      <w:fldChar w:fldCharType="separate"/>
    </w:r>
    <w:r w:rsidR="004F6AC6">
      <w:rPr>
        <w:rStyle w:val="Pagina"/>
        <w:rFonts w:ascii="Times New Roman" w:hAnsi="Times New Roman" w:cs="Times New Roman"/>
        <w:noProof/>
      </w:rPr>
      <w:t>2</w:t>
    </w:r>
    <w:r w:rsidRPr="00053DD8">
      <w:rPr>
        <w:rStyle w:val="Pagina"/>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F6C" w:rsidRPr="00053DD8" w:rsidRDefault="00E26F6C">
    <w:pPr>
      <w:pStyle w:val="Footer"/>
      <w:tabs>
        <w:tab w:val="center" w:pos="12800"/>
        <w:tab w:val="right" w:pos="25600"/>
      </w:tabs>
      <w:rPr>
        <w:rStyle w:val="Pagina"/>
        <w:rFonts w:ascii="Times New Roman" w:hAnsi="Times New Roman" w:cs="Times New Roman"/>
        <w:w w:val="100"/>
      </w:rPr>
    </w:pPr>
    <w:r w:rsidRPr="00053DD8">
      <w:rPr>
        <w:rStyle w:val="Pagina"/>
        <w:rFonts w:ascii="Times New Roman" w:hAnsi="Times New Roman" w:cs="Times New Roman"/>
      </w:rPr>
      <w:fldChar w:fldCharType="begin"/>
    </w:r>
    <w:r w:rsidRPr="00053DD8">
      <w:rPr>
        <w:rStyle w:val="Pagina"/>
        <w:rFonts w:ascii="Times New Roman" w:hAnsi="Times New Roman" w:cs="Times New Roman"/>
      </w:rPr>
      <w:instrText xml:space="preserve"> PAGE </w:instrText>
    </w:r>
    <w:r w:rsidRPr="00053DD8">
      <w:rPr>
        <w:rStyle w:val="Pagina"/>
        <w:rFonts w:ascii="Times New Roman" w:hAnsi="Times New Roman" w:cs="Times New Roman"/>
      </w:rPr>
      <w:fldChar w:fldCharType="separate"/>
    </w:r>
    <w:r w:rsidR="004F6AC6">
      <w:rPr>
        <w:rStyle w:val="Pagina"/>
        <w:rFonts w:ascii="Times New Roman" w:hAnsi="Times New Roman" w:cs="Times New Roman"/>
        <w:noProof/>
      </w:rPr>
      <w:t>3</w:t>
    </w:r>
    <w:r w:rsidRPr="00053DD8">
      <w:rPr>
        <w:rStyle w:val="Pagina"/>
        <w:rFonts w:ascii="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F6C" w:rsidRPr="00053DD8" w:rsidRDefault="00E26F6C">
    <w:pPr>
      <w:pStyle w:val="Footer"/>
      <w:rPr>
        <w:rStyle w:val="Pagina"/>
        <w:rFonts w:ascii="Times New Roman" w:hAnsi="Times New Roman" w:cs="Times New Roman"/>
        <w:w w:val="100"/>
      </w:rPr>
    </w:pPr>
    <w:r w:rsidRPr="00053DD8">
      <w:rPr>
        <w:rStyle w:val="Pagina"/>
        <w:rFonts w:ascii="Times New Roman" w:hAnsi="Times New Roman" w:cs="Times New Roman"/>
      </w:rPr>
      <w:fldChar w:fldCharType="begin"/>
    </w:r>
    <w:r w:rsidRPr="00053DD8">
      <w:rPr>
        <w:rStyle w:val="Pagina"/>
        <w:rFonts w:ascii="Times New Roman" w:hAnsi="Times New Roman" w:cs="Times New Roman"/>
      </w:rPr>
      <w:instrText xml:space="preserve"> PAGE </w:instrText>
    </w:r>
    <w:r w:rsidRPr="00053DD8">
      <w:rPr>
        <w:rStyle w:val="Pagina"/>
        <w:rFonts w:ascii="Times New Roman" w:hAnsi="Times New Roman" w:cs="Times New Roman"/>
      </w:rPr>
      <w:fldChar w:fldCharType="separate"/>
    </w:r>
    <w:r w:rsidR="004F6AC6">
      <w:rPr>
        <w:rStyle w:val="Pagina"/>
        <w:rFonts w:ascii="Times New Roman" w:hAnsi="Times New Roman" w:cs="Times New Roman"/>
        <w:noProof/>
      </w:rPr>
      <w:t>1</w:t>
    </w:r>
    <w:r w:rsidRPr="00053DD8">
      <w:rPr>
        <w:rStyle w:val="Pagina"/>
        <w:rFonts w:ascii="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820" w:rsidRDefault="00BE1820">
      <w:pPr>
        <w:spacing w:after="0" w:line="240" w:lineRule="auto"/>
      </w:pPr>
      <w:r>
        <w:separator/>
      </w:r>
    </w:p>
  </w:footnote>
  <w:footnote w:type="continuationSeparator" w:id="0">
    <w:p w:rsidR="00BE1820" w:rsidRDefault="00BE1820">
      <w:pPr>
        <w:spacing w:after="0" w:line="240" w:lineRule="auto"/>
      </w:pPr>
      <w:r>
        <w:continuationSeparator/>
      </w:r>
    </w:p>
  </w:footnote>
  <w:footnote w:id="1">
    <w:p w:rsidR="00E26F6C" w:rsidRPr="008D301E" w:rsidRDefault="00E26F6C">
      <w:pPr>
        <w:pStyle w:val="Fotnot"/>
        <w:rPr>
          <w:rFonts w:ascii="Times New Roman" w:hAnsi="Times New Roman" w:cs="Times New Roman"/>
          <w:w w:val="100"/>
          <w:sz w:val="17"/>
          <w:szCs w:val="17"/>
        </w:rPr>
      </w:pPr>
      <w:r>
        <w:rPr>
          <w:rFonts w:ascii="Times New Roman" w:hAnsi="Times New Roman"/>
          <w:vertAlign w:val="superscript"/>
        </w:rPr>
        <w:footnoteRef/>
      </w:r>
      <w:r>
        <w:rPr>
          <w:rFonts w:ascii="Times New Roman" w:hAnsi="Times New Roman"/>
          <w:sz w:val="17"/>
        </w:rPr>
        <w:t> Glej Direktivo (EU) 2015/1535 Evropskega parlamenta in Sveta z dne 9. septembra 2015 o določitvi postopka za zbiranje informacij na področju tehničnih predpisov in pravil za storitve informacijske družbe.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F6C" w:rsidRPr="00053DD8" w:rsidRDefault="00E26F6C">
    <w:pPr>
      <w:widowControl w:val="0"/>
      <w:autoSpaceDE w:val="0"/>
      <w:autoSpaceDN w:val="0"/>
      <w:adjustRightInd w:val="0"/>
      <w:spacing w:after="0" w:line="240" w:lineRule="auto"/>
      <w:rPr>
        <w:rFonts w:ascii="Times New Roman" w:hAnsi="Times New Roman"/>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F6C" w:rsidRPr="00053DD8" w:rsidRDefault="00E26F6C" w:rsidP="00053DD8">
    <w:pPr>
      <w:pStyle w:val="Header"/>
      <w:tabs>
        <w:tab w:val="clear" w:pos="2680"/>
        <w:tab w:val="clear" w:pos="4860"/>
        <w:tab w:val="center" w:pos="3840"/>
        <w:tab w:val="right" w:pos="7680"/>
        <w:tab w:val="center" w:pos="14920"/>
        <w:tab w:val="right" w:pos="29840"/>
      </w:tabs>
      <w:suppressAutoHyphens/>
      <w:jc w:val="right"/>
      <w:rPr>
        <w:rFonts w:ascii="Times New Roman" w:hAnsi="Times New Roman" w:cs="Times New Roman"/>
        <w:w w:val="100"/>
        <w:sz w:val="21"/>
        <w:szCs w:val="21"/>
      </w:rPr>
    </w:pPr>
    <w:r>
      <w:rPr>
        <w:rFonts w:ascii="Times New Roman" w:hAnsi="Times New Roman"/>
        <w:sz w:val="21"/>
      </w:rPr>
      <w:t>LIFS 2018:5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F6C" w:rsidRPr="00053DD8" w:rsidRDefault="00E26F6C">
    <w:pPr>
      <w:widowControl w:val="0"/>
      <w:autoSpaceDE w:val="0"/>
      <w:autoSpaceDN w:val="0"/>
      <w:adjustRightInd w:val="0"/>
      <w:spacing w:after="0" w:line="240" w:lineRule="auto"/>
      <w:rPr>
        <w:rFonts w:ascii="Times New Roman" w:hAnsi="Times New Roman"/>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66649F"/>
    <w:multiLevelType w:val="hybridMultilevel"/>
    <w:tmpl w:val="E0E679E8"/>
    <w:lvl w:ilvl="0" w:tplc="19A2DA46">
      <w:start w:val="1"/>
      <w:numFmt w:val="decimal"/>
      <w:lvlText w:val="%1."/>
      <w:lvlJc w:val="left"/>
      <w:pPr>
        <w:ind w:left="900" w:hanging="360"/>
      </w:pPr>
      <w:rPr>
        <w:rFonts w:hint="eastAsi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76934A2F"/>
    <w:multiLevelType w:val="hybridMultilevel"/>
    <w:tmpl w:val="AEF8F8E4"/>
    <w:lvl w:ilvl="0" w:tplc="B67ADE9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nsid w:val="78536144"/>
    <w:multiLevelType w:val="hybridMultilevel"/>
    <w:tmpl w:val="5B30D3E0"/>
    <w:lvl w:ilvl="0" w:tplc="19A2DA46">
      <w:start w:val="1"/>
      <w:numFmt w:val="decimal"/>
      <w:lvlText w:val="%1."/>
      <w:lvlJc w:val="left"/>
      <w:pPr>
        <w:ind w:left="900" w:hanging="360"/>
      </w:pPr>
      <w:rPr>
        <w:rFonts w:hint="eastAsi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hyphenationZone w:val="425"/>
  <w:doNotHyphenateCaps/>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9217"/>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140"/>
    <w:rsid w:val="0005205C"/>
    <w:rsid w:val="00053DD8"/>
    <w:rsid w:val="000960E2"/>
    <w:rsid w:val="002D5004"/>
    <w:rsid w:val="004F6AC6"/>
    <w:rsid w:val="006E526C"/>
    <w:rsid w:val="0072448A"/>
    <w:rsid w:val="008D301E"/>
    <w:rsid w:val="0098460E"/>
    <w:rsid w:val="00A54B11"/>
    <w:rsid w:val="00BE1820"/>
    <w:rsid w:val="00CC1652"/>
    <w:rsid w:val="00E04140"/>
    <w:rsid w:val="00E26F6C"/>
    <w:rsid w:val="00FD0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7"/>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sl-SI" w:eastAsia="en-GB" w:bidi="en-GB"/>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iPriority="1"/>
    <w:lsdException w:name="Body Text" w:unhideWhenUsed="0"/>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tgivare">
    <w:name w:val="Utgivare"/>
    <w:pPr>
      <w:widowControl w:val="0"/>
      <w:tabs>
        <w:tab w:val="left" w:pos="100"/>
      </w:tabs>
      <w:autoSpaceDE w:val="0"/>
      <w:autoSpaceDN w:val="0"/>
      <w:adjustRightInd w:val="0"/>
      <w:spacing w:before="180" w:line="160" w:lineRule="atLeast"/>
      <w:jc w:val="both"/>
    </w:pPr>
    <w:rPr>
      <w:rFonts w:ascii="Times" w:hAnsi="Times" w:cs="Times"/>
      <w:color w:val="000000"/>
      <w:w w:val="0"/>
      <w:sz w:val="16"/>
      <w:szCs w:val="16"/>
    </w:rPr>
  </w:style>
  <w:style w:type="paragraph" w:customStyle="1" w:styleId="Fristende7cic">
    <w:name w:val="Fristående 7 cic"/>
    <w:uiPriority w:val="99"/>
    <w:pPr>
      <w:tabs>
        <w:tab w:val="left" w:pos="1980"/>
      </w:tabs>
      <w:autoSpaceDE w:val="0"/>
      <w:autoSpaceDN w:val="0"/>
      <w:adjustRightInd w:val="0"/>
      <w:spacing w:before="100" w:line="220" w:lineRule="atLeast"/>
      <w:ind w:left="1980" w:hanging="1980"/>
      <w:jc w:val="both"/>
    </w:pPr>
    <w:rPr>
      <w:rFonts w:ascii="Times" w:hAnsi="Times" w:cs="Times"/>
      <w:color w:val="000000"/>
      <w:w w:val="0"/>
      <w:sz w:val="18"/>
      <w:szCs w:val="18"/>
    </w:rPr>
  </w:style>
  <w:style w:type="paragraph" w:customStyle="1" w:styleId="Brdtextnytt">
    <w:name w:val="Brödtext nytt"/>
    <w:uiPriority w:val="99"/>
    <w:pPr>
      <w:tabs>
        <w:tab w:val="left" w:pos="3060"/>
      </w:tabs>
      <w:autoSpaceDE w:val="0"/>
      <w:autoSpaceDN w:val="0"/>
      <w:adjustRightInd w:val="0"/>
      <w:spacing w:line="220" w:lineRule="atLeast"/>
      <w:ind w:firstLine="180"/>
      <w:jc w:val="both"/>
    </w:pPr>
    <w:rPr>
      <w:rFonts w:ascii="Times" w:hAnsi="Times" w:cs="Times"/>
      <w:color w:val="000000"/>
      <w:w w:val="0"/>
      <w:sz w:val="18"/>
      <w:szCs w:val="18"/>
    </w:rPr>
  </w:style>
  <w:style w:type="paragraph" w:styleId="BodyText">
    <w:name w:val="Body Text"/>
    <w:basedOn w:val="Normal"/>
    <w:link w:val="BodyTextChar"/>
    <w:uiPriority w:val="99"/>
    <w:pPr>
      <w:tabs>
        <w:tab w:val="left" w:pos="2940"/>
      </w:tabs>
      <w:autoSpaceDE w:val="0"/>
      <w:autoSpaceDN w:val="0"/>
      <w:adjustRightInd w:val="0"/>
      <w:spacing w:after="0" w:line="220" w:lineRule="atLeast"/>
      <w:jc w:val="both"/>
    </w:pPr>
    <w:rPr>
      <w:rFonts w:ascii="Times" w:hAnsi="Times" w:cs="Times"/>
      <w:color w:val="000000"/>
      <w:w w:val="0"/>
      <w:sz w:val="18"/>
      <w:szCs w:val="18"/>
    </w:rPr>
  </w:style>
  <w:style w:type="character" w:customStyle="1" w:styleId="BodyTextChar">
    <w:name w:val="Body Text Char"/>
    <w:link w:val="BodyText"/>
    <w:uiPriority w:val="99"/>
    <w:semiHidden/>
  </w:style>
  <w:style w:type="paragraph" w:customStyle="1" w:styleId="Brdtextblank">
    <w:name w:val="Brödtext blank"/>
    <w:uiPriority w:val="99"/>
    <w:pPr>
      <w:tabs>
        <w:tab w:val="left" w:pos="3060"/>
      </w:tabs>
      <w:autoSpaceDE w:val="0"/>
      <w:autoSpaceDN w:val="0"/>
      <w:adjustRightInd w:val="0"/>
      <w:spacing w:before="220" w:line="220" w:lineRule="atLeast"/>
      <w:jc w:val="both"/>
    </w:pPr>
    <w:rPr>
      <w:rFonts w:ascii="Times" w:hAnsi="Times" w:cs="Times"/>
      <w:color w:val="000000"/>
      <w:w w:val="0"/>
      <w:sz w:val="18"/>
      <w:szCs w:val="18"/>
    </w:rPr>
  </w:style>
  <w:style w:type="paragraph" w:customStyle="1" w:styleId="Brdtexthalv">
    <w:name w:val="Brödtext halv"/>
    <w:uiPriority w:val="99"/>
    <w:pPr>
      <w:autoSpaceDE w:val="0"/>
      <w:autoSpaceDN w:val="0"/>
      <w:adjustRightInd w:val="0"/>
      <w:spacing w:before="100" w:line="220" w:lineRule="atLeast"/>
      <w:jc w:val="both"/>
    </w:pPr>
    <w:rPr>
      <w:rFonts w:ascii="Times" w:hAnsi="Times" w:cs="Times"/>
      <w:color w:val="000000"/>
      <w:w w:val="0"/>
      <w:sz w:val="18"/>
      <w:szCs w:val="18"/>
    </w:rPr>
  </w:style>
  <w:style w:type="paragraph" w:customStyle="1" w:styleId="Brdtextlinje">
    <w:name w:val="Brödtext linje"/>
    <w:uiPriority w:val="99"/>
    <w:pPr>
      <w:pBdr>
        <w:top w:val="single" w:sz="8" w:space="0" w:color="auto"/>
      </w:pBdr>
      <w:autoSpaceDE w:val="0"/>
      <w:autoSpaceDN w:val="0"/>
      <w:adjustRightInd w:val="0"/>
      <w:spacing w:line="220" w:lineRule="atLeast"/>
      <w:ind w:firstLine="180"/>
      <w:jc w:val="both"/>
    </w:pPr>
    <w:rPr>
      <w:rFonts w:ascii="Times" w:hAnsi="Times" w:cs="Times"/>
      <w:color w:val="000000"/>
      <w:w w:val="0"/>
      <w:sz w:val="18"/>
      <w:szCs w:val="18"/>
    </w:rPr>
  </w:style>
  <w:style w:type="paragraph" w:customStyle="1" w:styleId="Fotnot">
    <w:name w:val="Fotnot"/>
    <w:uiPriority w:val="99"/>
    <w:pPr>
      <w:widowControl w:val="0"/>
      <w:tabs>
        <w:tab w:val="left" w:pos="100"/>
      </w:tabs>
      <w:autoSpaceDE w:val="0"/>
      <w:autoSpaceDN w:val="0"/>
      <w:adjustRightInd w:val="0"/>
      <w:spacing w:line="160" w:lineRule="atLeast"/>
      <w:jc w:val="both"/>
    </w:pPr>
    <w:rPr>
      <w:rFonts w:ascii="Times" w:hAnsi="Times" w:cs="Times"/>
      <w:color w:val="000000"/>
      <w:w w:val="0"/>
      <w:sz w:val="16"/>
      <w:szCs w:val="16"/>
    </w:rPr>
  </w:style>
  <w:style w:type="paragraph" w:styleId="Footer">
    <w:name w:val="footer"/>
    <w:basedOn w:val="Normal"/>
    <w:link w:val="FooterChar"/>
    <w:uiPriority w:val="99"/>
    <w:pPr>
      <w:widowControl w:val="0"/>
      <w:tabs>
        <w:tab w:val="center" w:pos="3840"/>
        <w:tab w:val="right" w:pos="7680"/>
      </w:tabs>
      <w:autoSpaceDE w:val="0"/>
      <w:autoSpaceDN w:val="0"/>
      <w:adjustRightInd w:val="0"/>
      <w:spacing w:after="0" w:line="220" w:lineRule="atLeast"/>
      <w:jc w:val="right"/>
    </w:pPr>
    <w:rPr>
      <w:rFonts w:ascii="Times" w:hAnsi="Times" w:cs="Times"/>
      <w:color w:val="000000"/>
      <w:w w:val="0"/>
      <w:sz w:val="18"/>
      <w:szCs w:val="18"/>
    </w:rPr>
  </w:style>
  <w:style w:type="character" w:customStyle="1" w:styleId="FooterChar">
    <w:name w:val="Footer Char"/>
    <w:link w:val="Footer"/>
    <w:uiPriority w:val="99"/>
    <w:semiHidden/>
  </w:style>
  <w:style w:type="paragraph" w:styleId="Header">
    <w:name w:val="header"/>
    <w:aliases w:val="extra"/>
    <w:basedOn w:val="Normal"/>
    <w:link w:val="HeaderChar"/>
    <w:uiPriority w:val="99"/>
    <w:pPr>
      <w:widowControl w:val="0"/>
      <w:tabs>
        <w:tab w:val="left" w:pos="2680"/>
        <w:tab w:val="left" w:pos="4860"/>
      </w:tabs>
      <w:autoSpaceDE w:val="0"/>
      <w:autoSpaceDN w:val="0"/>
      <w:adjustRightInd w:val="0"/>
      <w:spacing w:after="0" w:line="240" w:lineRule="atLeast"/>
      <w:jc w:val="both"/>
    </w:pPr>
    <w:rPr>
      <w:rFonts w:ascii="Times" w:hAnsi="Times" w:cs="Times"/>
      <w:b/>
      <w:bCs/>
      <w:color w:val="000000"/>
      <w:w w:val="0"/>
      <w:sz w:val="20"/>
      <w:szCs w:val="20"/>
    </w:rPr>
  </w:style>
  <w:style w:type="character" w:customStyle="1" w:styleId="HeaderChar">
    <w:name w:val="Header Char"/>
    <w:aliases w:val="extra Char"/>
    <w:link w:val="Header"/>
    <w:uiPriority w:val="99"/>
    <w:semiHidden/>
  </w:style>
  <w:style w:type="paragraph" w:customStyle="1" w:styleId="Rubrik1">
    <w:name w:val="Rubrik1"/>
    <w:uiPriority w:val="99"/>
    <w:pPr>
      <w:widowControl w:val="0"/>
      <w:suppressAutoHyphens/>
      <w:autoSpaceDE w:val="0"/>
      <w:autoSpaceDN w:val="0"/>
      <w:adjustRightInd w:val="0"/>
      <w:spacing w:line="240" w:lineRule="atLeast"/>
      <w:ind w:right="240"/>
    </w:pPr>
    <w:rPr>
      <w:rFonts w:ascii="Times" w:hAnsi="Times" w:cs="Times"/>
      <w:b/>
      <w:bCs/>
      <w:color w:val="000000"/>
      <w:w w:val="0"/>
      <w:sz w:val="24"/>
      <w:szCs w:val="24"/>
    </w:rPr>
  </w:style>
  <w:style w:type="paragraph" w:customStyle="1" w:styleId="Rubrik2engelsk">
    <w:name w:val="Rubrik2 engelsk"/>
    <w:uiPriority w:val="99"/>
    <w:pPr>
      <w:keepNext/>
      <w:widowControl w:val="0"/>
      <w:autoSpaceDE w:val="0"/>
      <w:autoSpaceDN w:val="0"/>
      <w:adjustRightInd w:val="0"/>
      <w:spacing w:before="320" w:line="200" w:lineRule="atLeast"/>
      <w:jc w:val="both"/>
    </w:pPr>
    <w:rPr>
      <w:rFonts w:ascii="Times" w:hAnsi="Times" w:cs="Times"/>
      <w:b/>
      <w:bCs/>
      <w:color w:val="000000"/>
      <w:w w:val="0"/>
    </w:rPr>
  </w:style>
  <w:style w:type="paragraph" w:customStyle="1" w:styleId="Rubrik3">
    <w:name w:val="Rubrik3"/>
    <w:uiPriority w:val="99"/>
    <w:pPr>
      <w:keepNext/>
      <w:widowControl w:val="0"/>
      <w:suppressAutoHyphens/>
      <w:autoSpaceDE w:val="0"/>
      <w:autoSpaceDN w:val="0"/>
      <w:adjustRightInd w:val="0"/>
      <w:spacing w:before="360" w:line="220" w:lineRule="atLeast"/>
    </w:pPr>
    <w:rPr>
      <w:rFonts w:ascii="Times" w:hAnsi="Times" w:cs="Times"/>
      <w:b/>
      <w:bCs/>
      <w:color w:val="000000"/>
      <w:w w:val="0"/>
      <w:sz w:val="18"/>
      <w:szCs w:val="18"/>
    </w:rPr>
  </w:style>
  <w:style w:type="paragraph" w:customStyle="1" w:styleId="Rubrik30">
    <w:name w:val="Rubrik30"/>
    <w:uiPriority w:val="99"/>
    <w:pPr>
      <w:keepNext/>
      <w:widowControl w:val="0"/>
      <w:suppressAutoHyphens/>
      <w:autoSpaceDE w:val="0"/>
      <w:autoSpaceDN w:val="0"/>
      <w:adjustRightInd w:val="0"/>
      <w:spacing w:before="100" w:line="220" w:lineRule="atLeast"/>
    </w:pPr>
    <w:rPr>
      <w:rFonts w:ascii="Times" w:hAnsi="Times" w:cs="Times"/>
      <w:b/>
      <w:bCs/>
      <w:color w:val="000000"/>
      <w:w w:val="0"/>
      <w:sz w:val="18"/>
      <w:szCs w:val="18"/>
    </w:rPr>
  </w:style>
  <w:style w:type="paragraph" w:customStyle="1" w:styleId="Kantrubrik">
    <w:name w:val="Kantrubrik"/>
    <w:uiPriority w:val="99"/>
    <w:pPr>
      <w:widowControl w:val="0"/>
      <w:suppressAutoHyphens/>
      <w:autoSpaceDE w:val="0"/>
      <w:autoSpaceDN w:val="0"/>
      <w:adjustRightInd w:val="0"/>
      <w:spacing w:line="280" w:lineRule="atLeast"/>
    </w:pPr>
    <w:rPr>
      <w:rFonts w:ascii="Times" w:hAnsi="Times" w:cs="Times"/>
      <w:b/>
      <w:bCs/>
      <w:color w:val="000000"/>
      <w:w w:val="0"/>
      <w:sz w:val="22"/>
      <w:szCs w:val="22"/>
    </w:rPr>
  </w:style>
  <w:style w:type="paragraph" w:customStyle="1" w:styleId="Rubrik4">
    <w:name w:val="Rubrik4"/>
    <w:uiPriority w:val="99"/>
    <w:pPr>
      <w:keepNext/>
      <w:widowControl w:val="0"/>
      <w:suppressAutoHyphens/>
      <w:autoSpaceDE w:val="0"/>
      <w:autoSpaceDN w:val="0"/>
      <w:adjustRightInd w:val="0"/>
      <w:spacing w:before="360" w:line="220" w:lineRule="atLeast"/>
    </w:pPr>
    <w:rPr>
      <w:rFonts w:ascii="Times" w:hAnsi="Times" w:cs="Times"/>
      <w:i/>
      <w:iCs/>
      <w:color w:val="000000"/>
      <w:w w:val="0"/>
      <w:sz w:val="18"/>
      <w:szCs w:val="18"/>
    </w:rPr>
  </w:style>
  <w:style w:type="paragraph" w:customStyle="1" w:styleId="Rubrik40">
    <w:name w:val="Rubrik40"/>
    <w:uiPriority w:val="99"/>
    <w:pPr>
      <w:keepNext/>
      <w:widowControl w:val="0"/>
      <w:suppressAutoHyphens/>
      <w:autoSpaceDE w:val="0"/>
      <w:autoSpaceDN w:val="0"/>
      <w:adjustRightInd w:val="0"/>
      <w:spacing w:before="100" w:line="220" w:lineRule="atLeast"/>
    </w:pPr>
    <w:rPr>
      <w:rFonts w:ascii="Times" w:hAnsi="Times" w:cs="Times"/>
      <w:i/>
      <w:iCs/>
      <w:color w:val="000000"/>
      <w:w w:val="0"/>
      <w:sz w:val="18"/>
      <w:szCs w:val="18"/>
    </w:rPr>
  </w:style>
  <w:style w:type="paragraph" w:customStyle="1" w:styleId="Rubrik400utanluftver">
    <w:name w:val="Rubrik400 utan luft över"/>
    <w:uiPriority w:val="99"/>
    <w:pPr>
      <w:keepNext/>
      <w:widowControl w:val="0"/>
      <w:suppressAutoHyphens/>
      <w:autoSpaceDE w:val="0"/>
      <w:autoSpaceDN w:val="0"/>
      <w:adjustRightInd w:val="0"/>
      <w:spacing w:line="220" w:lineRule="atLeast"/>
    </w:pPr>
    <w:rPr>
      <w:rFonts w:ascii="Times" w:hAnsi="Times" w:cs="Times"/>
      <w:i/>
      <w:iCs/>
      <w:color w:val="000000"/>
      <w:w w:val="0"/>
      <w:sz w:val="18"/>
      <w:szCs w:val="18"/>
    </w:rPr>
  </w:style>
  <w:style w:type="paragraph" w:customStyle="1" w:styleId="Rubrik5">
    <w:name w:val="Rubrik5"/>
    <w:uiPriority w:val="99"/>
    <w:pPr>
      <w:keepNext/>
      <w:widowControl w:val="0"/>
      <w:suppressAutoHyphens/>
      <w:autoSpaceDE w:val="0"/>
      <w:autoSpaceDN w:val="0"/>
      <w:adjustRightInd w:val="0"/>
      <w:spacing w:before="360" w:line="220" w:lineRule="atLeast"/>
    </w:pPr>
    <w:rPr>
      <w:rFonts w:ascii="Times" w:hAnsi="Times" w:cs="Times"/>
      <w:color w:val="000000"/>
      <w:w w:val="0"/>
      <w:sz w:val="18"/>
      <w:szCs w:val="18"/>
    </w:rPr>
  </w:style>
  <w:style w:type="paragraph" w:customStyle="1" w:styleId="Rubrik50">
    <w:name w:val="Rubrik50"/>
    <w:uiPriority w:val="99"/>
    <w:pPr>
      <w:keepNext/>
      <w:widowControl w:val="0"/>
      <w:suppressAutoHyphens/>
      <w:autoSpaceDE w:val="0"/>
      <w:autoSpaceDN w:val="0"/>
      <w:adjustRightInd w:val="0"/>
      <w:spacing w:before="100" w:line="220" w:lineRule="atLeast"/>
    </w:pPr>
    <w:rPr>
      <w:rFonts w:ascii="Times" w:hAnsi="Times" w:cs="Times"/>
      <w:color w:val="000000"/>
      <w:w w:val="0"/>
      <w:sz w:val="18"/>
      <w:szCs w:val="18"/>
    </w:rPr>
  </w:style>
  <w:style w:type="paragraph" w:customStyle="1" w:styleId="Strecklinjeunder">
    <w:name w:val="Strecklinje under"/>
    <w:uiPriority w:val="99"/>
    <w:pPr>
      <w:pBdr>
        <w:bottom w:val="single" w:sz="8" w:space="0" w:color="auto"/>
      </w:pBdr>
      <w:tabs>
        <w:tab w:val="left" w:pos="3060"/>
      </w:tabs>
      <w:autoSpaceDE w:val="0"/>
      <w:autoSpaceDN w:val="0"/>
      <w:adjustRightInd w:val="0"/>
      <w:spacing w:line="220" w:lineRule="atLeast"/>
      <w:jc w:val="both"/>
    </w:pPr>
    <w:rPr>
      <w:rFonts w:ascii="Times" w:hAnsi="Times" w:cs="Times"/>
      <w:color w:val="000000"/>
      <w:w w:val="0"/>
      <w:sz w:val="18"/>
      <w:szCs w:val="18"/>
    </w:rPr>
  </w:style>
  <w:style w:type="paragraph" w:customStyle="1" w:styleId="Strecklinjever">
    <w:name w:val="Strecklinje över"/>
    <w:uiPriority w:val="99"/>
    <w:pPr>
      <w:pBdr>
        <w:top w:val="single" w:sz="8" w:space="0" w:color="auto"/>
      </w:pBdr>
      <w:tabs>
        <w:tab w:val="left" w:pos="2560"/>
        <w:tab w:val="left" w:pos="4600"/>
      </w:tabs>
      <w:autoSpaceDE w:val="0"/>
      <w:autoSpaceDN w:val="0"/>
      <w:adjustRightInd w:val="0"/>
      <w:spacing w:line="220" w:lineRule="atLeast"/>
      <w:jc w:val="both"/>
    </w:pPr>
    <w:rPr>
      <w:rFonts w:ascii="Times" w:hAnsi="Times" w:cs="Times"/>
      <w:color w:val="000000"/>
      <w:w w:val="0"/>
      <w:sz w:val="18"/>
      <w:szCs w:val="18"/>
    </w:rPr>
  </w:style>
  <w:style w:type="paragraph" w:customStyle="1" w:styleId="Tabellfotnot">
    <w:name w:val="Tabellfotnot"/>
    <w:uiPriority w:val="99"/>
    <w:pPr>
      <w:widowControl w:val="0"/>
      <w:tabs>
        <w:tab w:val="left" w:pos="560"/>
      </w:tabs>
      <w:autoSpaceDE w:val="0"/>
      <w:autoSpaceDN w:val="0"/>
      <w:adjustRightInd w:val="0"/>
      <w:spacing w:line="160" w:lineRule="atLeast"/>
      <w:jc w:val="both"/>
    </w:pPr>
    <w:rPr>
      <w:rFonts w:ascii="Times" w:hAnsi="Times" w:cs="Times"/>
      <w:color w:val="000000"/>
      <w:w w:val="0"/>
      <w:sz w:val="16"/>
      <w:szCs w:val="16"/>
    </w:rPr>
  </w:style>
  <w:style w:type="paragraph" w:customStyle="1" w:styleId="Tabelltext">
    <w:name w:val="Tabelltext"/>
    <w:uiPriority w:val="99"/>
    <w:pPr>
      <w:widowControl w:val="0"/>
      <w:autoSpaceDE w:val="0"/>
      <w:autoSpaceDN w:val="0"/>
      <w:adjustRightInd w:val="0"/>
      <w:spacing w:line="160" w:lineRule="atLeast"/>
      <w:jc w:val="both"/>
    </w:pPr>
    <w:rPr>
      <w:rFonts w:ascii="Times" w:hAnsi="Times" w:cs="Times"/>
      <w:color w:val="000000"/>
      <w:w w:val="0"/>
      <w:sz w:val="16"/>
      <w:szCs w:val="16"/>
    </w:rPr>
  </w:style>
  <w:style w:type="paragraph" w:customStyle="1" w:styleId="Tabelltitel">
    <w:name w:val="Tabelltitel"/>
    <w:uiPriority w:val="99"/>
    <w:pPr>
      <w:keepNext/>
      <w:pageBreakBefore/>
      <w:widowControl w:val="0"/>
      <w:suppressAutoHyphens/>
      <w:autoSpaceDE w:val="0"/>
      <w:autoSpaceDN w:val="0"/>
      <w:adjustRightInd w:val="0"/>
      <w:spacing w:before="180" w:line="180" w:lineRule="atLeast"/>
    </w:pPr>
    <w:rPr>
      <w:rFonts w:ascii="Times" w:hAnsi="Times" w:cs="Times"/>
      <w:b/>
      <w:bCs/>
      <w:color w:val="000000"/>
      <w:w w:val="0"/>
      <w:sz w:val="18"/>
      <w:szCs w:val="18"/>
    </w:rPr>
  </w:style>
  <w:style w:type="paragraph" w:customStyle="1" w:styleId="Text">
    <w:name w:val="Text"/>
    <w:uiPriority w:val="99"/>
    <w:pPr>
      <w:widowControl w:val="0"/>
      <w:tabs>
        <w:tab w:val="left" w:pos="760"/>
      </w:tabs>
      <w:autoSpaceDE w:val="0"/>
      <w:autoSpaceDN w:val="0"/>
      <w:adjustRightInd w:val="0"/>
      <w:spacing w:before="120" w:line="180" w:lineRule="atLeast"/>
      <w:jc w:val="both"/>
    </w:pPr>
    <w:rPr>
      <w:rFonts w:ascii="Times" w:hAnsi="Times" w:cs="Times"/>
      <w:color w:val="000000"/>
      <w:w w:val="0"/>
      <w:sz w:val="14"/>
      <w:szCs w:val="14"/>
    </w:rPr>
  </w:style>
  <w:style w:type="paragraph" w:customStyle="1" w:styleId="brdtextfyrkant">
    <w:name w:val="brödtext fyrkant"/>
    <w:uiPriority w:val="99"/>
    <w:pPr>
      <w:tabs>
        <w:tab w:val="left" w:pos="3060"/>
      </w:tabs>
      <w:autoSpaceDE w:val="0"/>
      <w:autoSpaceDN w:val="0"/>
      <w:adjustRightInd w:val="0"/>
      <w:spacing w:line="220" w:lineRule="atLeast"/>
      <w:ind w:firstLine="180"/>
      <w:jc w:val="both"/>
    </w:pPr>
    <w:rPr>
      <w:rFonts w:ascii="Times" w:hAnsi="Times" w:cs="Times"/>
      <w:color w:val="000000"/>
      <w:w w:val="0"/>
      <w:sz w:val="18"/>
      <w:szCs w:val="18"/>
    </w:rPr>
  </w:style>
  <w:style w:type="paragraph" w:customStyle="1" w:styleId="upprkninga-z">
    <w:name w:val="uppräkning a-z"/>
    <w:uiPriority w:val="99"/>
    <w:pPr>
      <w:tabs>
        <w:tab w:val="left" w:pos="280"/>
      </w:tabs>
      <w:autoSpaceDE w:val="0"/>
      <w:autoSpaceDN w:val="0"/>
      <w:adjustRightInd w:val="0"/>
      <w:spacing w:line="220" w:lineRule="atLeast"/>
      <w:ind w:left="280" w:hanging="280"/>
      <w:jc w:val="both"/>
    </w:pPr>
    <w:rPr>
      <w:rFonts w:ascii="Times" w:hAnsi="Times" w:cs="Times"/>
      <w:color w:val="000000"/>
      <w:w w:val="0"/>
      <w:sz w:val="18"/>
      <w:szCs w:val="18"/>
    </w:rPr>
  </w:style>
  <w:style w:type="paragraph" w:customStyle="1" w:styleId="upprkninga-zstart">
    <w:name w:val="uppräkning a-z start"/>
    <w:uiPriority w:val="99"/>
    <w:pPr>
      <w:tabs>
        <w:tab w:val="left" w:pos="280"/>
      </w:tabs>
      <w:autoSpaceDE w:val="0"/>
      <w:autoSpaceDN w:val="0"/>
      <w:adjustRightInd w:val="0"/>
      <w:spacing w:before="100" w:line="220" w:lineRule="atLeast"/>
      <w:ind w:left="280" w:hanging="280"/>
      <w:jc w:val="both"/>
    </w:pPr>
    <w:rPr>
      <w:rFonts w:ascii="Times" w:hAnsi="Times" w:cs="Times"/>
      <w:color w:val="000000"/>
      <w:w w:val="0"/>
      <w:sz w:val="18"/>
      <w:szCs w:val="18"/>
    </w:rPr>
  </w:style>
  <w:style w:type="paragraph" w:customStyle="1" w:styleId="upprkningstreck">
    <w:name w:val="uppräkning streck"/>
    <w:uiPriority w:val="99"/>
    <w:pPr>
      <w:tabs>
        <w:tab w:val="left" w:pos="560"/>
      </w:tabs>
      <w:autoSpaceDE w:val="0"/>
      <w:autoSpaceDN w:val="0"/>
      <w:adjustRightInd w:val="0"/>
      <w:spacing w:line="220" w:lineRule="atLeast"/>
      <w:ind w:left="560" w:hanging="280"/>
      <w:jc w:val="both"/>
    </w:pPr>
    <w:rPr>
      <w:rFonts w:ascii="Times" w:hAnsi="Times" w:cs="Times"/>
      <w:color w:val="000000"/>
      <w:w w:val="0"/>
      <w:sz w:val="18"/>
      <w:szCs w:val="18"/>
    </w:rPr>
  </w:style>
  <w:style w:type="paragraph" w:customStyle="1" w:styleId="Rubrik2">
    <w:name w:val="Rubrik2"/>
    <w:uiPriority w:val="99"/>
    <w:pPr>
      <w:keepNext/>
      <w:suppressAutoHyphens/>
      <w:autoSpaceDE w:val="0"/>
      <w:autoSpaceDN w:val="0"/>
      <w:adjustRightInd w:val="0"/>
      <w:spacing w:before="360" w:line="220" w:lineRule="atLeast"/>
    </w:pPr>
    <w:rPr>
      <w:rFonts w:ascii="Times" w:hAnsi="Times" w:cs="Times"/>
      <w:b/>
      <w:bCs/>
      <w:color w:val="000000"/>
      <w:w w:val="0"/>
    </w:rPr>
  </w:style>
  <w:style w:type="character" w:customStyle="1" w:styleId="Bilaga">
    <w:name w:val="Bilaga"/>
    <w:uiPriority w:val="99"/>
    <w:rPr>
      <w:sz w:val="14"/>
      <w:szCs w:val="14"/>
    </w:rPr>
  </w:style>
  <w:style w:type="character" w:customStyle="1" w:styleId="Kursiv">
    <w:name w:val="Kursiv"/>
    <w:uiPriority w:val="99"/>
    <w:rPr>
      <w:rFonts w:ascii="Times" w:hAnsi="Times" w:cs="Times"/>
      <w:i/>
      <w:iCs/>
      <w:color w:val="000000"/>
      <w:u w:val="none"/>
      <w:vertAlign w:val="baseline"/>
    </w:rPr>
  </w:style>
  <w:style w:type="character" w:customStyle="1" w:styleId="Arkisar">
    <w:name w:val="Arkisar"/>
    <w:uiPriority w:val="99"/>
    <w:rPr>
      <w:sz w:val="14"/>
      <w:szCs w:val="14"/>
    </w:rPr>
  </w:style>
  <w:style w:type="character" w:customStyle="1" w:styleId="UnderISSN-nummer">
    <w:name w:val="Under ISSN-nummer"/>
    <w:uiPriority w:val="99"/>
    <w:rPr>
      <w:rFonts w:ascii="Times" w:hAnsi="Times" w:cs="Times"/>
      <w:color w:val="000000"/>
      <w:spacing w:val="0"/>
      <w:sz w:val="15"/>
      <w:szCs w:val="15"/>
      <w:u w:val="none"/>
      <w:vertAlign w:val="baseline"/>
    </w:rPr>
  </w:style>
  <w:style w:type="character" w:customStyle="1" w:styleId="Svfrfattnhalvfet">
    <w:name w:val="Sv.författn. halvfet"/>
    <w:uiPriority w:val="99"/>
    <w:rPr>
      <w:rFonts w:ascii="Times" w:hAnsi="Times" w:cs="Times"/>
      <w:b/>
      <w:bCs/>
      <w:color w:val="000000"/>
      <w:spacing w:val="0"/>
      <w:sz w:val="36"/>
      <w:szCs w:val="36"/>
      <w:u w:val="none"/>
      <w:vertAlign w:val="baseline"/>
    </w:rPr>
  </w:style>
  <w:style w:type="character" w:customStyle="1" w:styleId="Tryckort">
    <w:name w:val="Tryckort"/>
    <w:uiPriority w:val="99"/>
    <w:rPr>
      <w:rFonts w:ascii="Times" w:hAnsi="Times" w:cs="Times"/>
      <w:color w:val="000000"/>
      <w:spacing w:val="0"/>
      <w:sz w:val="11"/>
      <w:szCs w:val="11"/>
      <w:u w:val="none"/>
      <w:vertAlign w:val="baseline"/>
    </w:rPr>
  </w:style>
  <w:style w:type="character" w:styleId="Emphasis">
    <w:name w:val="Emphasis"/>
    <w:uiPriority w:val="99"/>
    <w:qFormat/>
    <w:rPr>
      <w:i/>
      <w:iCs/>
    </w:rPr>
  </w:style>
  <w:style w:type="character" w:customStyle="1" w:styleId="Ekvationsvariabler">
    <w:name w:val="Ekvationsvariabler"/>
    <w:uiPriority w:val="99"/>
    <w:rPr>
      <w:i/>
      <w:iCs/>
    </w:rPr>
  </w:style>
  <w:style w:type="character" w:customStyle="1" w:styleId="Halvfet">
    <w:name w:val="Halvfet"/>
    <w:uiPriority w:val="99"/>
    <w:rPr>
      <w:rFonts w:ascii="Times" w:hAnsi="Times" w:cs="Times"/>
      <w:b/>
      <w:bCs/>
      <w:color w:val="000000"/>
      <w:u w:val="none"/>
      <w:vertAlign w:val="baseline"/>
    </w:rPr>
  </w:style>
  <w:style w:type="character" w:customStyle="1" w:styleId="Pagina">
    <w:name w:val="Pagina"/>
    <w:uiPriority w:val="99"/>
    <w:rPr>
      <w:rFonts w:ascii="Times" w:hAnsi="Times" w:cs="Times"/>
      <w:color w:val="000000"/>
      <w:spacing w:val="0"/>
      <w:sz w:val="19"/>
      <w:szCs w:val="19"/>
      <w:u w:val="none"/>
      <w:vertAlign w:val="baseline"/>
    </w:rPr>
  </w:style>
  <w:style w:type="character" w:customStyle="1" w:styleId="Utkom">
    <w:name w:val="Utkom"/>
    <w:uiPriority w:val="99"/>
    <w:rPr>
      <w:rFonts w:ascii="Times" w:hAnsi="Times" w:cs="Times"/>
      <w:color w:val="000000"/>
      <w:spacing w:val="0"/>
      <w:sz w:val="17"/>
      <w:szCs w:val="17"/>
      <w:u w:val="none"/>
      <w:vertAlign w:val="baseline"/>
    </w:rPr>
  </w:style>
  <w:style w:type="paragraph" w:styleId="PlainText">
    <w:name w:val="Plain Text"/>
    <w:basedOn w:val="Normal"/>
    <w:link w:val="PlainTextChar"/>
    <w:uiPriority w:val="99"/>
    <w:unhideWhenUsed/>
    <w:rsid w:val="00CC165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C1652"/>
    <w:rPr>
      <w:rFonts w:ascii="Consolas" w:hAnsi="Consolas"/>
      <w:sz w:val="21"/>
      <w:szCs w:val="21"/>
      <w:lang w:val="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sl-SI" w:eastAsia="en-GB" w:bidi="en-GB"/>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iPriority="1"/>
    <w:lsdException w:name="Body Text" w:unhideWhenUsed="0"/>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tgivare">
    <w:name w:val="Utgivare"/>
    <w:pPr>
      <w:widowControl w:val="0"/>
      <w:tabs>
        <w:tab w:val="left" w:pos="100"/>
      </w:tabs>
      <w:autoSpaceDE w:val="0"/>
      <w:autoSpaceDN w:val="0"/>
      <w:adjustRightInd w:val="0"/>
      <w:spacing w:before="180" w:line="160" w:lineRule="atLeast"/>
      <w:jc w:val="both"/>
    </w:pPr>
    <w:rPr>
      <w:rFonts w:ascii="Times" w:hAnsi="Times" w:cs="Times"/>
      <w:color w:val="000000"/>
      <w:w w:val="0"/>
      <w:sz w:val="16"/>
      <w:szCs w:val="16"/>
    </w:rPr>
  </w:style>
  <w:style w:type="paragraph" w:customStyle="1" w:styleId="Fristende7cic">
    <w:name w:val="Fristående 7 cic"/>
    <w:uiPriority w:val="99"/>
    <w:pPr>
      <w:tabs>
        <w:tab w:val="left" w:pos="1980"/>
      </w:tabs>
      <w:autoSpaceDE w:val="0"/>
      <w:autoSpaceDN w:val="0"/>
      <w:adjustRightInd w:val="0"/>
      <w:spacing w:before="100" w:line="220" w:lineRule="atLeast"/>
      <w:ind w:left="1980" w:hanging="1980"/>
      <w:jc w:val="both"/>
    </w:pPr>
    <w:rPr>
      <w:rFonts w:ascii="Times" w:hAnsi="Times" w:cs="Times"/>
      <w:color w:val="000000"/>
      <w:w w:val="0"/>
      <w:sz w:val="18"/>
      <w:szCs w:val="18"/>
    </w:rPr>
  </w:style>
  <w:style w:type="paragraph" w:customStyle="1" w:styleId="Brdtextnytt">
    <w:name w:val="Brödtext nytt"/>
    <w:uiPriority w:val="99"/>
    <w:pPr>
      <w:tabs>
        <w:tab w:val="left" w:pos="3060"/>
      </w:tabs>
      <w:autoSpaceDE w:val="0"/>
      <w:autoSpaceDN w:val="0"/>
      <w:adjustRightInd w:val="0"/>
      <w:spacing w:line="220" w:lineRule="atLeast"/>
      <w:ind w:firstLine="180"/>
      <w:jc w:val="both"/>
    </w:pPr>
    <w:rPr>
      <w:rFonts w:ascii="Times" w:hAnsi="Times" w:cs="Times"/>
      <w:color w:val="000000"/>
      <w:w w:val="0"/>
      <w:sz w:val="18"/>
      <w:szCs w:val="18"/>
    </w:rPr>
  </w:style>
  <w:style w:type="paragraph" w:styleId="BodyText">
    <w:name w:val="Body Text"/>
    <w:basedOn w:val="Normal"/>
    <w:link w:val="BodyTextChar"/>
    <w:uiPriority w:val="99"/>
    <w:pPr>
      <w:tabs>
        <w:tab w:val="left" w:pos="2940"/>
      </w:tabs>
      <w:autoSpaceDE w:val="0"/>
      <w:autoSpaceDN w:val="0"/>
      <w:adjustRightInd w:val="0"/>
      <w:spacing w:after="0" w:line="220" w:lineRule="atLeast"/>
      <w:jc w:val="both"/>
    </w:pPr>
    <w:rPr>
      <w:rFonts w:ascii="Times" w:hAnsi="Times" w:cs="Times"/>
      <w:color w:val="000000"/>
      <w:w w:val="0"/>
      <w:sz w:val="18"/>
      <w:szCs w:val="18"/>
    </w:rPr>
  </w:style>
  <w:style w:type="character" w:customStyle="1" w:styleId="BodyTextChar">
    <w:name w:val="Body Text Char"/>
    <w:link w:val="BodyText"/>
    <w:uiPriority w:val="99"/>
    <w:semiHidden/>
  </w:style>
  <w:style w:type="paragraph" w:customStyle="1" w:styleId="Brdtextblank">
    <w:name w:val="Brödtext blank"/>
    <w:uiPriority w:val="99"/>
    <w:pPr>
      <w:tabs>
        <w:tab w:val="left" w:pos="3060"/>
      </w:tabs>
      <w:autoSpaceDE w:val="0"/>
      <w:autoSpaceDN w:val="0"/>
      <w:adjustRightInd w:val="0"/>
      <w:spacing w:before="220" w:line="220" w:lineRule="atLeast"/>
      <w:jc w:val="both"/>
    </w:pPr>
    <w:rPr>
      <w:rFonts w:ascii="Times" w:hAnsi="Times" w:cs="Times"/>
      <w:color w:val="000000"/>
      <w:w w:val="0"/>
      <w:sz w:val="18"/>
      <w:szCs w:val="18"/>
    </w:rPr>
  </w:style>
  <w:style w:type="paragraph" w:customStyle="1" w:styleId="Brdtexthalv">
    <w:name w:val="Brödtext halv"/>
    <w:uiPriority w:val="99"/>
    <w:pPr>
      <w:autoSpaceDE w:val="0"/>
      <w:autoSpaceDN w:val="0"/>
      <w:adjustRightInd w:val="0"/>
      <w:spacing w:before="100" w:line="220" w:lineRule="atLeast"/>
      <w:jc w:val="both"/>
    </w:pPr>
    <w:rPr>
      <w:rFonts w:ascii="Times" w:hAnsi="Times" w:cs="Times"/>
      <w:color w:val="000000"/>
      <w:w w:val="0"/>
      <w:sz w:val="18"/>
      <w:szCs w:val="18"/>
    </w:rPr>
  </w:style>
  <w:style w:type="paragraph" w:customStyle="1" w:styleId="Brdtextlinje">
    <w:name w:val="Brödtext linje"/>
    <w:uiPriority w:val="99"/>
    <w:pPr>
      <w:pBdr>
        <w:top w:val="single" w:sz="8" w:space="0" w:color="auto"/>
      </w:pBdr>
      <w:autoSpaceDE w:val="0"/>
      <w:autoSpaceDN w:val="0"/>
      <w:adjustRightInd w:val="0"/>
      <w:spacing w:line="220" w:lineRule="atLeast"/>
      <w:ind w:firstLine="180"/>
      <w:jc w:val="both"/>
    </w:pPr>
    <w:rPr>
      <w:rFonts w:ascii="Times" w:hAnsi="Times" w:cs="Times"/>
      <w:color w:val="000000"/>
      <w:w w:val="0"/>
      <w:sz w:val="18"/>
      <w:szCs w:val="18"/>
    </w:rPr>
  </w:style>
  <w:style w:type="paragraph" w:customStyle="1" w:styleId="Fotnot">
    <w:name w:val="Fotnot"/>
    <w:uiPriority w:val="99"/>
    <w:pPr>
      <w:widowControl w:val="0"/>
      <w:tabs>
        <w:tab w:val="left" w:pos="100"/>
      </w:tabs>
      <w:autoSpaceDE w:val="0"/>
      <w:autoSpaceDN w:val="0"/>
      <w:adjustRightInd w:val="0"/>
      <w:spacing w:line="160" w:lineRule="atLeast"/>
      <w:jc w:val="both"/>
    </w:pPr>
    <w:rPr>
      <w:rFonts w:ascii="Times" w:hAnsi="Times" w:cs="Times"/>
      <w:color w:val="000000"/>
      <w:w w:val="0"/>
      <w:sz w:val="16"/>
      <w:szCs w:val="16"/>
    </w:rPr>
  </w:style>
  <w:style w:type="paragraph" w:styleId="Footer">
    <w:name w:val="footer"/>
    <w:basedOn w:val="Normal"/>
    <w:link w:val="FooterChar"/>
    <w:uiPriority w:val="99"/>
    <w:pPr>
      <w:widowControl w:val="0"/>
      <w:tabs>
        <w:tab w:val="center" w:pos="3840"/>
        <w:tab w:val="right" w:pos="7680"/>
      </w:tabs>
      <w:autoSpaceDE w:val="0"/>
      <w:autoSpaceDN w:val="0"/>
      <w:adjustRightInd w:val="0"/>
      <w:spacing w:after="0" w:line="220" w:lineRule="atLeast"/>
      <w:jc w:val="right"/>
    </w:pPr>
    <w:rPr>
      <w:rFonts w:ascii="Times" w:hAnsi="Times" w:cs="Times"/>
      <w:color w:val="000000"/>
      <w:w w:val="0"/>
      <w:sz w:val="18"/>
      <w:szCs w:val="18"/>
    </w:rPr>
  </w:style>
  <w:style w:type="character" w:customStyle="1" w:styleId="FooterChar">
    <w:name w:val="Footer Char"/>
    <w:link w:val="Footer"/>
    <w:uiPriority w:val="99"/>
    <w:semiHidden/>
  </w:style>
  <w:style w:type="paragraph" w:styleId="Header">
    <w:name w:val="header"/>
    <w:aliases w:val="extra"/>
    <w:basedOn w:val="Normal"/>
    <w:link w:val="HeaderChar"/>
    <w:uiPriority w:val="99"/>
    <w:pPr>
      <w:widowControl w:val="0"/>
      <w:tabs>
        <w:tab w:val="left" w:pos="2680"/>
        <w:tab w:val="left" w:pos="4860"/>
      </w:tabs>
      <w:autoSpaceDE w:val="0"/>
      <w:autoSpaceDN w:val="0"/>
      <w:adjustRightInd w:val="0"/>
      <w:spacing w:after="0" w:line="240" w:lineRule="atLeast"/>
      <w:jc w:val="both"/>
    </w:pPr>
    <w:rPr>
      <w:rFonts w:ascii="Times" w:hAnsi="Times" w:cs="Times"/>
      <w:b/>
      <w:bCs/>
      <w:color w:val="000000"/>
      <w:w w:val="0"/>
      <w:sz w:val="20"/>
      <w:szCs w:val="20"/>
    </w:rPr>
  </w:style>
  <w:style w:type="character" w:customStyle="1" w:styleId="HeaderChar">
    <w:name w:val="Header Char"/>
    <w:aliases w:val="extra Char"/>
    <w:link w:val="Header"/>
    <w:uiPriority w:val="99"/>
    <w:semiHidden/>
  </w:style>
  <w:style w:type="paragraph" w:customStyle="1" w:styleId="Rubrik1">
    <w:name w:val="Rubrik1"/>
    <w:uiPriority w:val="99"/>
    <w:pPr>
      <w:widowControl w:val="0"/>
      <w:suppressAutoHyphens/>
      <w:autoSpaceDE w:val="0"/>
      <w:autoSpaceDN w:val="0"/>
      <w:adjustRightInd w:val="0"/>
      <w:spacing w:line="240" w:lineRule="atLeast"/>
      <w:ind w:right="240"/>
    </w:pPr>
    <w:rPr>
      <w:rFonts w:ascii="Times" w:hAnsi="Times" w:cs="Times"/>
      <w:b/>
      <w:bCs/>
      <w:color w:val="000000"/>
      <w:w w:val="0"/>
      <w:sz w:val="24"/>
      <w:szCs w:val="24"/>
    </w:rPr>
  </w:style>
  <w:style w:type="paragraph" w:customStyle="1" w:styleId="Rubrik2engelsk">
    <w:name w:val="Rubrik2 engelsk"/>
    <w:uiPriority w:val="99"/>
    <w:pPr>
      <w:keepNext/>
      <w:widowControl w:val="0"/>
      <w:autoSpaceDE w:val="0"/>
      <w:autoSpaceDN w:val="0"/>
      <w:adjustRightInd w:val="0"/>
      <w:spacing w:before="320" w:line="200" w:lineRule="atLeast"/>
      <w:jc w:val="both"/>
    </w:pPr>
    <w:rPr>
      <w:rFonts w:ascii="Times" w:hAnsi="Times" w:cs="Times"/>
      <w:b/>
      <w:bCs/>
      <w:color w:val="000000"/>
      <w:w w:val="0"/>
    </w:rPr>
  </w:style>
  <w:style w:type="paragraph" w:customStyle="1" w:styleId="Rubrik3">
    <w:name w:val="Rubrik3"/>
    <w:uiPriority w:val="99"/>
    <w:pPr>
      <w:keepNext/>
      <w:widowControl w:val="0"/>
      <w:suppressAutoHyphens/>
      <w:autoSpaceDE w:val="0"/>
      <w:autoSpaceDN w:val="0"/>
      <w:adjustRightInd w:val="0"/>
      <w:spacing w:before="360" w:line="220" w:lineRule="atLeast"/>
    </w:pPr>
    <w:rPr>
      <w:rFonts w:ascii="Times" w:hAnsi="Times" w:cs="Times"/>
      <w:b/>
      <w:bCs/>
      <w:color w:val="000000"/>
      <w:w w:val="0"/>
      <w:sz w:val="18"/>
      <w:szCs w:val="18"/>
    </w:rPr>
  </w:style>
  <w:style w:type="paragraph" w:customStyle="1" w:styleId="Rubrik30">
    <w:name w:val="Rubrik30"/>
    <w:uiPriority w:val="99"/>
    <w:pPr>
      <w:keepNext/>
      <w:widowControl w:val="0"/>
      <w:suppressAutoHyphens/>
      <w:autoSpaceDE w:val="0"/>
      <w:autoSpaceDN w:val="0"/>
      <w:adjustRightInd w:val="0"/>
      <w:spacing w:before="100" w:line="220" w:lineRule="atLeast"/>
    </w:pPr>
    <w:rPr>
      <w:rFonts w:ascii="Times" w:hAnsi="Times" w:cs="Times"/>
      <w:b/>
      <w:bCs/>
      <w:color w:val="000000"/>
      <w:w w:val="0"/>
      <w:sz w:val="18"/>
      <w:szCs w:val="18"/>
    </w:rPr>
  </w:style>
  <w:style w:type="paragraph" w:customStyle="1" w:styleId="Kantrubrik">
    <w:name w:val="Kantrubrik"/>
    <w:uiPriority w:val="99"/>
    <w:pPr>
      <w:widowControl w:val="0"/>
      <w:suppressAutoHyphens/>
      <w:autoSpaceDE w:val="0"/>
      <w:autoSpaceDN w:val="0"/>
      <w:adjustRightInd w:val="0"/>
      <w:spacing w:line="280" w:lineRule="atLeast"/>
    </w:pPr>
    <w:rPr>
      <w:rFonts w:ascii="Times" w:hAnsi="Times" w:cs="Times"/>
      <w:b/>
      <w:bCs/>
      <w:color w:val="000000"/>
      <w:w w:val="0"/>
      <w:sz w:val="22"/>
      <w:szCs w:val="22"/>
    </w:rPr>
  </w:style>
  <w:style w:type="paragraph" w:customStyle="1" w:styleId="Rubrik4">
    <w:name w:val="Rubrik4"/>
    <w:uiPriority w:val="99"/>
    <w:pPr>
      <w:keepNext/>
      <w:widowControl w:val="0"/>
      <w:suppressAutoHyphens/>
      <w:autoSpaceDE w:val="0"/>
      <w:autoSpaceDN w:val="0"/>
      <w:adjustRightInd w:val="0"/>
      <w:spacing w:before="360" w:line="220" w:lineRule="atLeast"/>
    </w:pPr>
    <w:rPr>
      <w:rFonts w:ascii="Times" w:hAnsi="Times" w:cs="Times"/>
      <w:i/>
      <w:iCs/>
      <w:color w:val="000000"/>
      <w:w w:val="0"/>
      <w:sz w:val="18"/>
      <w:szCs w:val="18"/>
    </w:rPr>
  </w:style>
  <w:style w:type="paragraph" w:customStyle="1" w:styleId="Rubrik40">
    <w:name w:val="Rubrik40"/>
    <w:uiPriority w:val="99"/>
    <w:pPr>
      <w:keepNext/>
      <w:widowControl w:val="0"/>
      <w:suppressAutoHyphens/>
      <w:autoSpaceDE w:val="0"/>
      <w:autoSpaceDN w:val="0"/>
      <w:adjustRightInd w:val="0"/>
      <w:spacing w:before="100" w:line="220" w:lineRule="atLeast"/>
    </w:pPr>
    <w:rPr>
      <w:rFonts w:ascii="Times" w:hAnsi="Times" w:cs="Times"/>
      <w:i/>
      <w:iCs/>
      <w:color w:val="000000"/>
      <w:w w:val="0"/>
      <w:sz w:val="18"/>
      <w:szCs w:val="18"/>
    </w:rPr>
  </w:style>
  <w:style w:type="paragraph" w:customStyle="1" w:styleId="Rubrik400utanluftver">
    <w:name w:val="Rubrik400 utan luft över"/>
    <w:uiPriority w:val="99"/>
    <w:pPr>
      <w:keepNext/>
      <w:widowControl w:val="0"/>
      <w:suppressAutoHyphens/>
      <w:autoSpaceDE w:val="0"/>
      <w:autoSpaceDN w:val="0"/>
      <w:adjustRightInd w:val="0"/>
      <w:spacing w:line="220" w:lineRule="atLeast"/>
    </w:pPr>
    <w:rPr>
      <w:rFonts w:ascii="Times" w:hAnsi="Times" w:cs="Times"/>
      <w:i/>
      <w:iCs/>
      <w:color w:val="000000"/>
      <w:w w:val="0"/>
      <w:sz w:val="18"/>
      <w:szCs w:val="18"/>
    </w:rPr>
  </w:style>
  <w:style w:type="paragraph" w:customStyle="1" w:styleId="Rubrik5">
    <w:name w:val="Rubrik5"/>
    <w:uiPriority w:val="99"/>
    <w:pPr>
      <w:keepNext/>
      <w:widowControl w:val="0"/>
      <w:suppressAutoHyphens/>
      <w:autoSpaceDE w:val="0"/>
      <w:autoSpaceDN w:val="0"/>
      <w:adjustRightInd w:val="0"/>
      <w:spacing w:before="360" w:line="220" w:lineRule="atLeast"/>
    </w:pPr>
    <w:rPr>
      <w:rFonts w:ascii="Times" w:hAnsi="Times" w:cs="Times"/>
      <w:color w:val="000000"/>
      <w:w w:val="0"/>
      <w:sz w:val="18"/>
      <w:szCs w:val="18"/>
    </w:rPr>
  </w:style>
  <w:style w:type="paragraph" w:customStyle="1" w:styleId="Rubrik50">
    <w:name w:val="Rubrik50"/>
    <w:uiPriority w:val="99"/>
    <w:pPr>
      <w:keepNext/>
      <w:widowControl w:val="0"/>
      <w:suppressAutoHyphens/>
      <w:autoSpaceDE w:val="0"/>
      <w:autoSpaceDN w:val="0"/>
      <w:adjustRightInd w:val="0"/>
      <w:spacing w:before="100" w:line="220" w:lineRule="atLeast"/>
    </w:pPr>
    <w:rPr>
      <w:rFonts w:ascii="Times" w:hAnsi="Times" w:cs="Times"/>
      <w:color w:val="000000"/>
      <w:w w:val="0"/>
      <w:sz w:val="18"/>
      <w:szCs w:val="18"/>
    </w:rPr>
  </w:style>
  <w:style w:type="paragraph" w:customStyle="1" w:styleId="Strecklinjeunder">
    <w:name w:val="Strecklinje under"/>
    <w:uiPriority w:val="99"/>
    <w:pPr>
      <w:pBdr>
        <w:bottom w:val="single" w:sz="8" w:space="0" w:color="auto"/>
      </w:pBdr>
      <w:tabs>
        <w:tab w:val="left" w:pos="3060"/>
      </w:tabs>
      <w:autoSpaceDE w:val="0"/>
      <w:autoSpaceDN w:val="0"/>
      <w:adjustRightInd w:val="0"/>
      <w:spacing w:line="220" w:lineRule="atLeast"/>
      <w:jc w:val="both"/>
    </w:pPr>
    <w:rPr>
      <w:rFonts w:ascii="Times" w:hAnsi="Times" w:cs="Times"/>
      <w:color w:val="000000"/>
      <w:w w:val="0"/>
      <w:sz w:val="18"/>
      <w:szCs w:val="18"/>
    </w:rPr>
  </w:style>
  <w:style w:type="paragraph" w:customStyle="1" w:styleId="Strecklinjever">
    <w:name w:val="Strecklinje över"/>
    <w:uiPriority w:val="99"/>
    <w:pPr>
      <w:pBdr>
        <w:top w:val="single" w:sz="8" w:space="0" w:color="auto"/>
      </w:pBdr>
      <w:tabs>
        <w:tab w:val="left" w:pos="2560"/>
        <w:tab w:val="left" w:pos="4600"/>
      </w:tabs>
      <w:autoSpaceDE w:val="0"/>
      <w:autoSpaceDN w:val="0"/>
      <w:adjustRightInd w:val="0"/>
      <w:spacing w:line="220" w:lineRule="atLeast"/>
      <w:jc w:val="both"/>
    </w:pPr>
    <w:rPr>
      <w:rFonts w:ascii="Times" w:hAnsi="Times" w:cs="Times"/>
      <w:color w:val="000000"/>
      <w:w w:val="0"/>
      <w:sz w:val="18"/>
      <w:szCs w:val="18"/>
    </w:rPr>
  </w:style>
  <w:style w:type="paragraph" w:customStyle="1" w:styleId="Tabellfotnot">
    <w:name w:val="Tabellfotnot"/>
    <w:uiPriority w:val="99"/>
    <w:pPr>
      <w:widowControl w:val="0"/>
      <w:tabs>
        <w:tab w:val="left" w:pos="560"/>
      </w:tabs>
      <w:autoSpaceDE w:val="0"/>
      <w:autoSpaceDN w:val="0"/>
      <w:adjustRightInd w:val="0"/>
      <w:spacing w:line="160" w:lineRule="atLeast"/>
      <w:jc w:val="both"/>
    </w:pPr>
    <w:rPr>
      <w:rFonts w:ascii="Times" w:hAnsi="Times" w:cs="Times"/>
      <w:color w:val="000000"/>
      <w:w w:val="0"/>
      <w:sz w:val="16"/>
      <w:szCs w:val="16"/>
    </w:rPr>
  </w:style>
  <w:style w:type="paragraph" w:customStyle="1" w:styleId="Tabelltext">
    <w:name w:val="Tabelltext"/>
    <w:uiPriority w:val="99"/>
    <w:pPr>
      <w:widowControl w:val="0"/>
      <w:autoSpaceDE w:val="0"/>
      <w:autoSpaceDN w:val="0"/>
      <w:adjustRightInd w:val="0"/>
      <w:spacing w:line="160" w:lineRule="atLeast"/>
      <w:jc w:val="both"/>
    </w:pPr>
    <w:rPr>
      <w:rFonts w:ascii="Times" w:hAnsi="Times" w:cs="Times"/>
      <w:color w:val="000000"/>
      <w:w w:val="0"/>
      <w:sz w:val="16"/>
      <w:szCs w:val="16"/>
    </w:rPr>
  </w:style>
  <w:style w:type="paragraph" w:customStyle="1" w:styleId="Tabelltitel">
    <w:name w:val="Tabelltitel"/>
    <w:uiPriority w:val="99"/>
    <w:pPr>
      <w:keepNext/>
      <w:pageBreakBefore/>
      <w:widowControl w:val="0"/>
      <w:suppressAutoHyphens/>
      <w:autoSpaceDE w:val="0"/>
      <w:autoSpaceDN w:val="0"/>
      <w:adjustRightInd w:val="0"/>
      <w:spacing w:before="180" w:line="180" w:lineRule="atLeast"/>
    </w:pPr>
    <w:rPr>
      <w:rFonts w:ascii="Times" w:hAnsi="Times" w:cs="Times"/>
      <w:b/>
      <w:bCs/>
      <w:color w:val="000000"/>
      <w:w w:val="0"/>
      <w:sz w:val="18"/>
      <w:szCs w:val="18"/>
    </w:rPr>
  </w:style>
  <w:style w:type="paragraph" w:customStyle="1" w:styleId="Text">
    <w:name w:val="Text"/>
    <w:uiPriority w:val="99"/>
    <w:pPr>
      <w:widowControl w:val="0"/>
      <w:tabs>
        <w:tab w:val="left" w:pos="760"/>
      </w:tabs>
      <w:autoSpaceDE w:val="0"/>
      <w:autoSpaceDN w:val="0"/>
      <w:adjustRightInd w:val="0"/>
      <w:spacing w:before="120" w:line="180" w:lineRule="atLeast"/>
      <w:jc w:val="both"/>
    </w:pPr>
    <w:rPr>
      <w:rFonts w:ascii="Times" w:hAnsi="Times" w:cs="Times"/>
      <w:color w:val="000000"/>
      <w:w w:val="0"/>
      <w:sz w:val="14"/>
      <w:szCs w:val="14"/>
    </w:rPr>
  </w:style>
  <w:style w:type="paragraph" w:customStyle="1" w:styleId="brdtextfyrkant">
    <w:name w:val="brödtext fyrkant"/>
    <w:uiPriority w:val="99"/>
    <w:pPr>
      <w:tabs>
        <w:tab w:val="left" w:pos="3060"/>
      </w:tabs>
      <w:autoSpaceDE w:val="0"/>
      <w:autoSpaceDN w:val="0"/>
      <w:adjustRightInd w:val="0"/>
      <w:spacing w:line="220" w:lineRule="atLeast"/>
      <w:ind w:firstLine="180"/>
      <w:jc w:val="both"/>
    </w:pPr>
    <w:rPr>
      <w:rFonts w:ascii="Times" w:hAnsi="Times" w:cs="Times"/>
      <w:color w:val="000000"/>
      <w:w w:val="0"/>
      <w:sz w:val="18"/>
      <w:szCs w:val="18"/>
    </w:rPr>
  </w:style>
  <w:style w:type="paragraph" w:customStyle="1" w:styleId="upprkninga-z">
    <w:name w:val="uppräkning a-z"/>
    <w:uiPriority w:val="99"/>
    <w:pPr>
      <w:tabs>
        <w:tab w:val="left" w:pos="280"/>
      </w:tabs>
      <w:autoSpaceDE w:val="0"/>
      <w:autoSpaceDN w:val="0"/>
      <w:adjustRightInd w:val="0"/>
      <w:spacing w:line="220" w:lineRule="atLeast"/>
      <w:ind w:left="280" w:hanging="280"/>
      <w:jc w:val="both"/>
    </w:pPr>
    <w:rPr>
      <w:rFonts w:ascii="Times" w:hAnsi="Times" w:cs="Times"/>
      <w:color w:val="000000"/>
      <w:w w:val="0"/>
      <w:sz w:val="18"/>
      <w:szCs w:val="18"/>
    </w:rPr>
  </w:style>
  <w:style w:type="paragraph" w:customStyle="1" w:styleId="upprkninga-zstart">
    <w:name w:val="uppräkning a-z start"/>
    <w:uiPriority w:val="99"/>
    <w:pPr>
      <w:tabs>
        <w:tab w:val="left" w:pos="280"/>
      </w:tabs>
      <w:autoSpaceDE w:val="0"/>
      <w:autoSpaceDN w:val="0"/>
      <w:adjustRightInd w:val="0"/>
      <w:spacing w:before="100" w:line="220" w:lineRule="atLeast"/>
      <w:ind w:left="280" w:hanging="280"/>
      <w:jc w:val="both"/>
    </w:pPr>
    <w:rPr>
      <w:rFonts w:ascii="Times" w:hAnsi="Times" w:cs="Times"/>
      <w:color w:val="000000"/>
      <w:w w:val="0"/>
      <w:sz w:val="18"/>
      <w:szCs w:val="18"/>
    </w:rPr>
  </w:style>
  <w:style w:type="paragraph" w:customStyle="1" w:styleId="upprkningstreck">
    <w:name w:val="uppräkning streck"/>
    <w:uiPriority w:val="99"/>
    <w:pPr>
      <w:tabs>
        <w:tab w:val="left" w:pos="560"/>
      </w:tabs>
      <w:autoSpaceDE w:val="0"/>
      <w:autoSpaceDN w:val="0"/>
      <w:adjustRightInd w:val="0"/>
      <w:spacing w:line="220" w:lineRule="atLeast"/>
      <w:ind w:left="560" w:hanging="280"/>
      <w:jc w:val="both"/>
    </w:pPr>
    <w:rPr>
      <w:rFonts w:ascii="Times" w:hAnsi="Times" w:cs="Times"/>
      <w:color w:val="000000"/>
      <w:w w:val="0"/>
      <w:sz w:val="18"/>
      <w:szCs w:val="18"/>
    </w:rPr>
  </w:style>
  <w:style w:type="paragraph" w:customStyle="1" w:styleId="Rubrik2">
    <w:name w:val="Rubrik2"/>
    <w:uiPriority w:val="99"/>
    <w:pPr>
      <w:keepNext/>
      <w:suppressAutoHyphens/>
      <w:autoSpaceDE w:val="0"/>
      <w:autoSpaceDN w:val="0"/>
      <w:adjustRightInd w:val="0"/>
      <w:spacing w:before="360" w:line="220" w:lineRule="atLeast"/>
    </w:pPr>
    <w:rPr>
      <w:rFonts w:ascii="Times" w:hAnsi="Times" w:cs="Times"/>
      <w:b/>
      <w:bCs/>
      <w:color w:val="000000"/>
      <w:w w:val="0"/>
    </w:rPr>
  </w:style>
  <w:style w:type="character" w:customStyle="1" w:styleId="Bilaga">
    <w:name w:val="Bilaga"/>
    <w:uiPriority w:val="99"/>
    <w:rPr>
      <w:sz w:val="14"/>
      <w:szCs w:val="14"/>
    </w:rPr>
  </w:style>
  <w:style w:type="character" w:customStyle="1" w:styleId="Kursiv">
    <w:name w:val="Kursiv"/>
    <w:uiPriority w:val="99"/>
    <w:rPr>
      <w:rFonts w:ascii="Times" w:hAnsi="Times" w:cs="Times"/>
      <w:i/>
      <w:iCs/>
      <w:color w:val="000000"/>
      <w:u w:val="none"/>
      <w:vertAlign w:val="baseline"/>
    </w:rPr>
  </w:style>
  <w:style w:type="character" w:customStyle="1" w:styleId="Arkisar">
    <w:name w:val="Arkisar"/>
    <w:uiPriority w:val="99"/>
    <w:rPr>
      <w:sz w:val="14"/>
      <w:szCs w:val="14"/>
    </w:rPr>
  </w:style>
  <w:style w:type="character" w:customStyle="1" w:styleId="UnderISSN-nummer">
    <w:name w:val="Under ISSN-nummer"/>
    <w:uiPriority w:val="99"/>
    <w:rPr>
      <w:rFonts w:ascii="Times" w:hAnsi="Times" w:cs="Times"/>
      <w:color w:val="000000"/>
      <w:spacing w:val="0"/>
      <w:sz w:val="15"/>
      <w:szCs w:val="15"/>
      <w:u w:val="none"/>
      <w:vertAlign w:val="baseline"/>
    </w:rPr>
  </w:style>
  <w:style w:type="character" w:customStyle="1" w:styleId="Svfrfattnhalvfet">
    <w:name w:val="Sv.författn. halvfet"/>
    <w:uiPriority w:val="99"/>
    <w:rPr>
      <w:rFonts w:ascii="Times" w:hAnsi="Times" w:cs="Times"/>
      <w:b/>
      <w:bCs/>
      <w:color w:val="000000"/>
      <w:spacing w:val="0"/>
      <w:sz w:val="36"/>
      <w:szCs w:val="36"/>
      <w:u w:val="none"/>
      <w:vertAlign w:val="baseline"/>
    </w:rPr>
  </w:style>
  <w:style w:type="character" w:customStyle="1" w:styleId="Tryckort">
    <w:name w:val="Tryckort"/>
    <w:uiPriority w:val="99"/>
    <w:rPr>
      <w:rFonts w:ascii="Times" w:hAnsi="Times" w:cs="Times"/>
      <w:color w:val="000000"/>
      <w:spacing w:val="0"/>
      <w:sz w:val="11"/>
      <w:szCs w:val="11"/>
      <w:u w:val="none"/>
      <w:vertAlign w:val="baseline"/>
    </w:rPr>
  </w:style>
  <w:style w:type="character" w:styleId="Emphasis">
    <w:name w:val="Emphasis"/>
    <w:uiPriority w:val="99"/>
    <w:qFormat/>
    <w:rPr>
      <w:i/>
      <w:iCs/>
    </w:rPr>
  </w:style>
  <w:style w:type="character" w:customStyle="1" w:styleId="Ekvationsvariabler">
    <w:name w:val="Ekvationsvariabler"/>
    <w:uiPriority w:val="99"/>
    <w:rPr>
      <w:i/>
      <w:iCs/>
    </w:rPr>
  </w:style>
  <w:style w:type="character" w:customStyle="1" w:styleId="Halvfet">
    <w:name w:val="Halvfet"/>
    <w:uiPriority w:val="99"/>
    <w:rPr>
      <w:rFonts w:ascii="Times" w:hAnsi="Times" w:cs="Times"/>
      <w:b/>
      <w:bCs/>
      <w:color w:val="000000"/>
      <w:u w:val="none"/>
      <w:vertAlign w:val="baseline"/>
    </w:rPr>
  </w:style>
  <w:style w:type="character" w:customStyle="1" w:styleId="Pagina">
    <w:name w:val="Pagina"/>
    <w:uiPriority w:val="99"/>
    <w:rPr>
      <w:rFonts w:ascii="Times" w:hAnsi="Times" w:cs="Times"/>
      <w:color w:val="000000"/>
      <w:spacing w:val="0"/>
      <w:sz w:val="19"/>
      <w:szCs w:val="19"/>
      <w:u w:val="none"/>
      <w:vertAlign w:val="baseline"/>
    </w:rPr>
  </w:style>
  <w:style w:type="character" w:customStyle="1" w:styleId="Utkom">
    <w:name w:val="Utkom"/>
    <w:uiPriority w:val="99"/>
    <w:rPr>
      <w:rFonts w:ascii="Times" w:hAnsi="Times" w:cs="Times"/>
      <w:color w:val="000000"/>
      <w:spacing w:val="0"/>
      <w:sz w:val="17"/>
      <w:szCs w:val="17"/>
      <w:u w:val="none"/>
      <w:vertAlign w:val="baseline"/>
    </w:rPr>
  </w:style>
  <w:style w:type="paragraph" w:styleId="PlainText">
    <w:name w:val="Plain Text"/>
    <w:basedOn w:val="Normal"/>
    <w:link w:val="PlainTextChar"/>
    <w:uiPriority w:val="99"/>
    <w:unhideWhenUsed/>
    <w:rsid w:val="00CC165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C1652"/>
    <w:rPr>
      <w:rFonts w:ascii="Consolas" w:hAnsi="Consolas"/>
      <w:sz w:val="21"/>
      <w:szCs w:val="21"/>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535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671</Words>
  <Characters>4635</Characters>
  <Application>Microsoft Office Word</Application>
  <DocSecurity>0</DocSecurity>
  <Lines>38</Lines>
  <Paragraphs>10</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5296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rkuser1</dc:creator>
  <cp:lastModifiedBy>BENKO, Agnes</cp:lastModifiedBy>
  <cp:revision>3</cp:revision>
  <dcterms:created xsi:type="dcterms:W3CDTF">2018-11-22T10:10:00Z</dcterms:created>
  <dcterms:modified xsi:type="dcterms:W3CDTF">2018-11-22T11:13:00Z</dcterms:modified>
</cp:coreProperties>
</file>