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5D0" w:rsidRDefault="008C35D0" w:rsidP="008C35D0">
      <w:pPr>
        <w:pStyle w:val="PlainText"/>
        <w:ind w:firstLine="708"/>
        <w:rPr>
          <w:rFonts w:ascii="Courier New" w:hAnsi="Courier New" w:cs="Courier New"/>
          <w:sz w:val="20"/>
          <w:szCs w:val="20"/>
          <w:lang/>
        </w:rPr>
      </w:pPr>
      <w:r>
        <w:rPr>
          <w:rFonts w:ascii="Courier New" w:hAnsi="Courier New"/>
          <w:sz w:val="20"/>
        </w:rPr>
        <w:t xml:space="preserve">1. </w:t>
      </w:r>
      <w:r>
        <w:rPr>
          <w:rFonts w:ascii="Courier New" w:hAnsi="Courier New"/>
          <w:sz w:val="20"/>
        </w:rPr>
        <w:t xml:space="preserve">------IND- 2019 0601 D EL- ------ 20191209 --- --- PROJET </w:t>
      </w:r>
    </w:p>
    <w:p w:rsidR="00E75853" w:rsidRPr="00AA37C3" w:rsidRDefault="00E75853" w:rsidP="00E75853">
      <w:pPr>
        <w:spacing w:after="0" w:line="240" w:lineRule="auto"/>
        <w:ind w:right="-370"/>
        <w:jc w:val="center"/>
        <w:rPr>
          <w:rFonts w:ascii="Arial" w:eastAsia="Times New Roman" w:hAnsi="Arial" w:cs="Times New Roman"/>
          <w:b/>
          <w:sz w:val="24"/>
          <w:szCs w:val="20"/>
          <w:lang/>
        </w:rPr>
      </w:pPr>
      <w:r>
        <w:rPr>
          <w:rFonts w:ascii="Arial" w:hAnsi="Arial"/>
          <w:b/>
          <w:sz w:val="24"/>
        </w:rPr>
        <w:t>Κανονισμός του ομοσπονδιακού κρατιδίου για την τροποποίηση του κανονισμού του ομοσπονδιακού κρατιδίου για την πρόληψη των μολύνσεων σε ιατρικές εγκαταστάσεις</w:t>
      </w:r>
    </w:p>
    <w:p w:rsidR="00E75853" w:rsidRPr="00B76BEC" w:rsidRDefault="00E75853" w:rsidP="00E75853">
      <w:pPr>
        <w:spacing w:after="0" w:line="240" w:lineRule="auto"/>
        <w:jc w:val="center"/>
        <w:rPr>
          <w:rFonts w:ascii="Arial" w:eastAsia="Times New Roman" w:hAnsi="Arial" w:cs="Times New Roman"/>
          <w:b/>
          <w:sz w:val="24"/>
          <w:szCs w:val="20"/>
          <w:lang/>
        </w:rPr>
      </w:pPr>
      <w:r>
        <w:rPr>
          <w:rFonts w:ascii="Arial" w:hAnsi="Arial"/>
          <w:b/>
          <w:sz w:val="24"/>
        </w:rPr>
        <w:t>(Medizinische Infektionspräventionsverordnung – MedIpVO)</w:t>
      </w:r>
      <w:r>
        <w:rPr>
          <w:rStyle w:val="FootnoteReference"/>
          <w:rFonts w:ascii="Arial" w:hAnsi="Arial"/>
          <w:b/>
          <w:sz w:val="24"/>
        </w:rPr>
        <w:footnoteReference w:id="1"/>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jc w:val="center"/>
        <w:rPr>
          <w:rFonts w:ascii="Arial" w:eastAsia="Times New Roman" w:hAnsi="Arial" w:cs="Times New Roman"/>
          <w:sz w:val="24"/>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jc w:val="center"/>
        <w:rPr>
          <w:rFonts w:ascii="Arial" w:eastAsia="Times New Roman" w:hAnsi="Arial" w:cs="Times New Roman"/>
          <w:sz w:val="24"/>
          <w:szCs w:val="20"/>
          <w:lang/>
        </w:rPr>
      </w:pPr>
    </w:p>
    <w:p w:rsidR="00E75853" w:rsidRPr="00B76BEC" w:rsidRDefault="00E75853" w:rsidP="00E75853">
      <w:pPr>
        <w:spacing w:after="0" w:line="240" w:lineRule="auto"/>
        <w:jc w:val="center"/>
        <w:rPr>
          <w:rFonts w:ascii="Arial" w:eastAsia="Times New Roman" w:hAnsi="Arial" w:cs="Times New Roman"/>
          <w:sz w:val="24"/>
          <w:szCs w:val="20"/>
          <w:lang/>
        </w:rPr>
      </w:pPr>
      <w:r>
        <w:rPr>
          <w:rFonts w:ascii="Arial" w:hAnsi="Arial"/>
          <w:sz w:val="24"/>
        </w:rPr>
        <w:t>Της   .XX.2019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jc w:val="center"/>
        <w:rPr>
          <w:rFonts w:ascii="Arial" w:eastAsia="Times New Roman" w:hAnsi="Arial" w:cs="Times New Roman"/>
          <w:sz w:val="24"/>
          <w:szCs w:val="20"/>
          <w:lang/>
        </w:rPr>
      </w:pPr>
    </w:p>
    <w:p w:rsidR="00E75853" w:rsidRPr="00B76BEC" w:rsidRDefault="00E75853" w:rsidP="00E75853">
      <w:pPr>
        <w:spacing w:after="0" w:line="240" w:lineRule="auto"/>
        <w:rPr>
          <w:rFonts w:ascii="Arial" w:eastAsia="Times New Roman" w:hAnsi="Arial" w:cs="Times New Roman"/>
          <w:sz w:val="24"/>
          <w:szCs w:val="20"/>
          <w:lang/>
        </w:rPr>
      </w:pPr>
      <w:r>
        <w:rPr>
          <w:rFonts w:ascii="Arial" w:hAnsi="Arial"/>
          <w:sz w:val="24"/>
        </w:rPr>
        <w:t xml:space="preserve">Δυνάμει του § 23, παρ. 8 του νόμου περί προστασίας από μολύνσεις της 20ής Ιουλίου 2000 (BGBl. </w:t>
      </w:r>
      <w:r>
        <w:rPr>
          <w:rFonts w:ascii="Arial" w:hAnsi="Arial"/>
          <w:sz w:val="24"/>
        </w:rPr>
        <w:t xml:space="preserve">I σ. 1045), όπως τροποποιήθηκε τελευταία με το άρθρο 18α του νόμου της 9ης Αυγούστου 2019 (BGBl I σ. 1202), σε συνδυασμό με το § 13 του κανονισμού του ομοσπονδιακού κρατιδίου για την πρόληψη των μολύνσεων σε ιατρικές εγκαταστάσεις της 13.3.2017 (GVOBl. </w:t>
      </w:r>
      <w:r>
        <w:rPr>
          <w:rFonts w:ascii="Arial" w:hAnsi="Arial"/>
          <w:sz w:val="24"/>
        </w:rPr>
        <w:t xml:space="preserve">Schl.-H. S. 169), και του § 14 σημείο 5 σε συνδυασμό με το § 3 παράγραφος 3 περίοδος 1 του νόμου περί υπηρεσιών υγείας της 14ης Δεκεμβρίου 2001 (GVOBl. </w:t>
      </w:r>
      <w:r>
        <w:rPr>
          <w:rFonts w:ascii="Arial" w:hAnsi="Arial"/>
          <w:sz w:val="24"/>
        </w:rPr>
        <w:t xml:space="preserve">Schl.-H. σ 398), όπως τροποποιήθηκε τελευταία με το άρθρο 31 του νόμου της 2ας Μαΐου 2018 (GVOBl. </w:t>
      </w:r>
      <w:r>
        <w:rPr>
          <w:rFonts w:ascii="Arial" w:hAnsi="Arial"/>
          <w:sz w:val="24"/>
        </w:rPr>
        <w:t>Schl.-H. σ. 162), το Υπουργείο Κοινωνικών Υποθέσεων, Υγείας, Νεότητας, Οικογένειας και Τρίτης Ηλικίας θεσπίζει τα εξής:</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Default="00E75853" w:rsidP="00E75853">
      <w:pPr>
        <w:spacing w:after="0" w:line="240" w:lineRule="auto"/>
        <w:rPr>
          <w:rFonts w:ascii="Arial" w:eastAsia="Times New Roman" w:hAnsi="Arial" w:cs="Times New Roman"/>
          <w:sz w:val="24"/>
          <w:szCs w:val="20"/>
          <w:lang/>
        </w:rPr>
      </w:pPr>
    </w:p>
    <w:p w:rsidR="00D74E42" w:rsidRDefault="00D74E42" w:rsidP="00D74E42">
      <w:pPr>
        <w:spacing w:after="0" w:line="240" w:lineRule="auto"/>
        <w:ind w:left="705" w:hanging="705"/>
        <w:rPr>
          <w:rFonts w:ascii="Arial" w:eastAsia="Times New Roman" w:hAnsi="Arial" w:cs="Times New Roman"/>
          <w:sz w:val="24"/>
          <w:szCs w:val="20"/>
          <w:lang/>
        </w:rPr>
      </w:pPr>
      <w:r>
        <w:rPr>
          <w:rFonts w:ascii="Arial" w:hAnsi="Arial"/>
          <w:sz w:val="24"/>
        </w:rPr>
        <w:t>1.</w:t>
      </w:r>
      <w:r>
        <w:tab/>
      </w:r>
      <w:r>
        <w:rPr>
          <w:rFonts w:ascii="Arial" w:hAnsi="Arial"/>
          <w:sz w:val="24"/>
        </w:rPr>
        <w:t xml:space="preserve">Το § 2 τροποποιείται ως εξής: </w:t>
      </w:r>
      <w:r>
        <w:rPr>
          <w:rFonts w:ascii="Arial" w:eastAsia="Times New Roman" w:hAnsi="Arial" w:cs="Times New Roman"/>
          <w:sz w:val="24"/>
          <w:szCs w:val="20"/>
        </w:rPr>
        <w:br/>
      </w:r>
    </w:p>
    <w:p w:rsidR="00D74E42" w:rsidRDefault="00D74E42" w:rsidP="001F1B0A">
      <w:pPr>
        <w:spacing w:after="0" w:line="240" w:lineRule="auto"/>
        <w:ind w:left="1134" w:hanging="429"/>
        <w:rPr>
          <w:rFonts w:ascii="Arial" w:eastAsia="Times New Roman" w:hAnsi="Arial" w:cs="Times New Roman"/>
          <w:sz w:val="24"/>
          <w:szCs w:val="20"/>
          <w:lang/>
        </w:rPr>
      </w:pPr>
      <w:r>
        <w:rPr>
          <w:rFonts w:ascii="Arial" w:hAnsi="Arial"/>
          <w:sz w:val="24"/>
        </w:rPr>
        <w:t>Α)</w:t>
      </w:r>
      <w:r>
        <w:tab/>
      </w:r>
      <w:r>
        <w:rPr>
          <w:rFonts w:ascii="Arial" w:hAnsi="Arial"/>
          <w:sz w:val="24"/>
        </w:rPr>
        <w:t>Η παράγραφος 8 διατυπώνεται ως εξής:</w:t>
      </w:r>
    </w:p>
    <w:p w:rsidR="00E75853" w:rsidRDefault="00D74E42" w:rsidP="006613B7">
      <w:pPr>
        <w:spacing w:after="0" w:line="240" w:lineRule="auto"/>
        <w:ind w:left="1134"/>
        <w:rPr>
          <w:rFonts w:ascii="Arial" w:eastAsia="Times New Roman" w:hAnsi="Arial" w:cs="Times New Roman"/>
          <w:sz w:val="24"/>
          <w:szCs w:val="20"/>
          <w:lang/>
        </w:rPr>
      </w:pPr>
      <w:r>
        <w:rPr>
          <w:rFonts w:ascii="Arial" w:hAnsi="Arial"/>
          <w:sz w:val="24"/>
        </w:rPr>
        <w:t xml:space="preserve">«8) Ο εξοπλισμός σε όλους τους χώρους που προορίζονται για σκοπούς διαγνωστικής και θεραπείας, στους οποίους υφίσταται κίνδυνος μόλυνσης από σωματικά υγρά και λοιπά υλικά που περιέχουν παθογόνους παράγοντες, πρέπει να πλένεται και να μπορεί να απολυμανθεί. </w:t>
      </w:r>
      <w:r>
        <w:rPr>
          <w:rFonts w:ascii="Arial" w:hAnsi="Arial"/>
          <w:sz w:val="24"/>
        </w:rPr>
        <w:t xml:space="preserve">Όλα τα απολυμαντικά που χρησιμοποιούνται πρέπει να είναι κατάλληλα για την πρόληψη μολύνσεων σε ιατρικές εγκαταστάσεις και η αποτελεσματικότητά τους να είναι αποδεδειγμένη. </w:t>
      </w:r>
      <w:r>
        <w:rPr>
          <w:rFonts w:ascii="Arial" w:hAnsi="Arial"/>
          <w:sz w:val="24"/>
        </w:rPr>
        <w:t xml:space="preserve">Η αποτελεσματικότητα για κάθε απαιτούμενο τομέα έκθεσης πρέπει να περιλαμβάνει τουλάχιστον αντιβακτηριακή, ζυμοκτόνο και περιορισμένα αντιική και, κατά περίπτωση, επιπροσθέτως μυκητοκτόνο, φυματιοκτόνο, μυκοβακτηριδιοκτόνο και σποριοκτόνο δράση. </w:t>
      </w:r>
      <w:r>
        <w:rPr>
          <w:rFonts w:ascii="Arial" w:hAnsi="Arial"/>
          <w:sz w:val="24"/>
        </w:rPr>
        <w:t xml:space="preserve">Η αποτελεσματικότητα πρέπει να αποδεικνύεται με τουλάχιστον δύο μεταξύ τους ανεξάρτητες γνωμοδοτήσεις σε συνδυασμό με τις αντίστοιχες εκθέσεις δοκιμών. </w:t>
      </w:r>
      <w:r>
        <w:rPr>
          <w:rFonts w:ascii="Arial" w:hAnsi="Arial"/>
          <w:sz w:val="24"/>
        </w:rPr>
        <w:t xml:space="preserve">Η αποτελεσματικότητα επιβεβαιώνεται, εάν οι δοκιμές έχουν διεξαχθεί από εργαστήρια δοκιμών, τα οποία είναι ανεξάρτητα από τον παραγωγό, και οι εκθέσεις δοκιμών βεβαιώνονται στο πλαίσιο επιστημονικά αιτιολογημένης αξιολόγησης από ανεξάρτητους εμπειρογνώμονες. </w:t>
      </w:r>
      <w:r>
        <w:rPr>
          <w:rFonts w:ascii="Arial" w:hAnsi="Arial"/>
          <w:sz w:val="24"/>
        </w:rPr>
        <w:t xml:space="preserve">Τα εργαστήρια δοκιμών πρέπει να διαθέτουν την απαιτούμενη αρμοδιότητα, η οποία δύναται να αποδειχθεί π.χ. βάσει διαπίστευσης σύμφωνα με το πρότυπο DIN ISO EN 17025:2018-03 του Μαρτίου 2018. </w:t>
      </w:r>
      <w:r>
        <w:rPr>
          <w:rFonts w:ascii="Arial" w:hAnsi="Arial"/>
          <w:sz w:val="24"/>
        </w:rPr>
        <w:t xml:space="preserve">Οι εκάστοτε μέθοδοι δοκιμών πρέπει να επικυρώνονται π.χ. μέσω διεργαστηριακών δοκιμών, προκειμένου να λαμβάνεται υπόψη η στατιστική μεταβλητότητα, η οποία περιλαμβάνει τουλάχιστον δύο απαιτούμενες επαναλήψεις των δοκιμών. </w:t>
      </w:r>
      <w:r>
        <w:rPr>
          <w:rFonts w:ascii="Arial" w:hAnsi="Arial"/>
          <w:sz w:val="24"/>
        </w:rPr>
        <w:t>Δοκιμές, οι οποίες διενεργούνται σύμφωνα με τις τεχνικές προδιαγραφές ενός άλλου κράτους μέλους της Ευρωπαϊκής Ένωσης ή της Τουρκίας ή άλλου συμβαλλόμενου μέρους της Συμφωνίας για τον Ευρωπαϊκό Οικονομικό Χώρο, αναγνωρίζονται ως ισοδύναμες, εάν οι τεχνικές προδιαγραφές επιτυγχάνουν διαρκώς ένα εξίσου υψηλό επίπεδο προστασίας με το επίπεδο που απαιτείται σύμφωνα με την περίοδο 2.»</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6613B7" w:rsidRDefault="006613B7" w:rsidP="006613B7">
      <w:pPr>
        <w:spacing w:after="0" w:line="240" w:lineRule="auto"/>
        <w:ind w:left="1134"/>
        <w:rPr>
          <w:rFonts w:ascii="Arial" w:eastAsia="Times New Roman" w:hAnsi="Arial" w:cs="Times New Roman"/>
          <w:sz w:val="24"/>
          <w:szCs w:val="20"/>
          <w:lang/>
        </w:rPr>
      </w:pPr>
    </w:p>
    <w:p w:rsidR="00E75853" w:rsidRPr="00B76BEC" w:rsidRDefault="00BA5BE0" w:rsidP="00BA5BE0">
      <w:pPr>
        <w:spacing w:line="240" w:lineRule="auto"/>
        <w:ind w:left="1134" w:hanging="567"/>
        <w:rPr>
          <w:rFonts w:ascii="Arial" w:eastAsia="Times New Roman" w:hAnsi="Arial" w:cs="Times New Roman"/>
          <w:sz w:val="24"/>
          <w:szCs w:val="20"/>
          <w:lang/>
        </w:rPr>
      </w:pPr>
      <w:r>
        <w:rPr>
          <w:rFonts w:ascii="Arial" w:hAnsi="Arial"/>
          <w:sz w:val="24"/>
        </w:rPr>
        <w:t>β)</w:t>
      </w:r>
      <w:r>
        <w:tab/>
      </w:r>
      <w:r>
        <w:rPr>
          <w:rFonts w:ascii="Arial" w:hAnsi="Arial"/>
          <w:sz w:val="24"/>
        </w:rPr>
        <w:t>Προστίθεται η ακόλουθη παράγραφος 9:</w:t>
      </w:r>
      <w:r>
        <w:rPr>
          <w:rFonts w:ascii="Arial" w:eastAsia="Times New Roman" w:hAnsi="Arial" w:cs="Times New Roman"/>
          <w:sz w:val="24"/>
          <w:szCs w:val="20"/>
        </w:rPr>
        <w:br/>
      </w:r>
      <w:r>
        <w:rPr>
          <w:rFonts w:ascii="Arial" w:eastAsia="Times New Roman" w:hAnsi="Arial" w:cs="Times New Roman"/>
          <w:sz w:val="24"/>
          <w:szCs w:val="20"/>
        </w:rPr>
        <w:br/>
      </w:r>
      <w:r>
        <w:rPr>
          <w:rFonts w:ascii="Arial" w:hAnsi="Arial"/>
          <w:sz w:val="24"/>
        </w:rPr>
        <w:t xml:space="preserve">9) Κρίσιμης σημασίας εγκαταστάσεις, καθώς και εγκαταστάσεις τεχνολογίας εξαερισμού και υδροτεχνικές εγκαταστάσεις πρέπει να λειτουργούν, να συντηρούνται και να υποβάλλονται τακτικά σε υγειονομικούς ελέγχους σύμφωνα με τη γενικά ορθή τεχνική πρακτική. </w:t>
      </w:r>
      <w:r>
        <w:rPr>
          <w:rFonts w:ascii="Arial" w:hAnsi="Arial"/>
          <w:sz w:val="24"/>
        </w:rPr>
        <w:t>Η λειτουργία και η συντήρηση των εγκαταστάσεων επιτρέπεται να εκτελείται μόνο από προσωπικό με κατάλληλη κατάρτιση.</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p w:rsidR="00E75853" w:rsidRPr="00B76BEC" w:rsidRDefault="00BA5BE0" w:rsidP="00E75853">
      <w:pPr>
        <w:spacing w:after="0" w:line="240" w:lineRule="auto"/>
        <w:rPr>
          <w:rFonts w:ascii="Arial" w:eastAsia="Times New Roman" w:hAnsi="Arial" w:cs="Times New Roman"/>
          <w:sz w:val="24"/>
          <w:szCs w:val="20"/>
          <w:lang/>
        </w:rPr>
      </w:pPr>
      <w:r>
        <w:rPr>
          <w:rFonts w:ascii="Arial" w:hAnsi="Arial"/>
          <w:sz w:val="24"/>
        </w:rPr>
        <w:t>2.</w:t>
      </w:r>
      <w:r>
        <w:tab/>
      </w:r>
      <w:r>
        <w:rPr>
          <w:rFonts w:ascii="Arial" w:hAnsi="Arial"/>
          <w:sz w:val="24"/>
        </w:rPr>
        <w:t>Στο § 12, μετά τη φράση «§ 73 παράγραφος 1» προστίθεται το στοιχείο «α».</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p w:rsidR="00BA5BE0" w:rsidRPr="00B76BEC" w:rsidRDefault="00BA5BE0" w:rsidP="00E75853">
      <w:pPr>
        <w:spacing w:after="0" w:line="240" w:lineRule="auto"/>
        <w:rPr>
          <w:rFonts w:ascii="Arial" w:eastAsia="Times New Roman" w:hAnsi="Arial" w:cs="Times New Roman"/>
          <w:sz w:val="24"/>
          <w:szCs w:val="20"/>
          <w:lang/>
        </w:rPr>
      </w:pPr>
      <w:r>
        <w:rPr>
          <w:rFonts w:ascii="Arial" w:hAnsi="Arial"/>
          <w:sz w:val="24"/>
        </w:rPr>
        <w:t>3.</w:t>
      </w:r>
      <w:r>
        <w:tab/>
      </w:r>
      <w:r>
        <w:rPr>
          <w:rFonts w:ascii="Arial" w:hAnsi="Arial"/>
          <w:sz w:val="24"/>
        </w:rPr>
        <w:t>Ο παρών κανονισμός τίθεται σε ισχύ την ημέρα της δημοσίευσής του.</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F1B0A" w:rsidRDefault="001F1B0A" w:rsidP="00E75853">
      <w:pPr>
        <w:spacing w:after="0" w:line="240" w:lineRule="auto"/>
        <w:rPr>
          <w:rFonts w:ascii="Arial" w:eastAsia="Times New Roman" w:hAnsi="Arial" w:cs="Times New Roman"/>
          <w:sz w:val="24"/>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F1B0A" w:rsidRDefault="001F1B0A" w:rsidP="00E75853">
      <w:pPr>
        <w:spacing w:after="0" w:line="240" w:lineRule="auto"/>
        <w:rPr>
          <w:rFonts w:ascii="Arial" w:eastAsia="Times New Roman" w:hAnsi="Arial" w:cs="Times New Roman"/>
          <w:sz w:val="24"/>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F1B0A" w:rsidRDefault="001F1B0A" w:rsidP="00E75853">
      <w:pPr>
        <w:spacing w:after="0" w:line="240" w:lineRule="auto"/>
        <w:rPr>
          <w:rFonts w:ascii="Arial" w:eastAsia="Times New Roman" w:hAnsi="Arial" w:cs="Times New Roman"/>
          <w:sz w:val="24"/>
          <w:szCs w:val="20"/>
          <w:lang/>
        </w:rPr>
      </w:pPr>
    </w:p>
    <w:p w:rsidR="00E75853" w:rsidRPr="00B76BEC" w:rsidRDefault="00E75853" w:rsidP="00E75853">
      <w:pPr>
        <w:spacing w:after="0" w:line="240" w:lineRule="auto"/>
        <w:rPr>
          <w:rFonts w:ascii="Arial" w:eastAsia="Times New Roman" w:hAnsi="Arial" w:cs="Times New Roman"/>
          <w:sz w:val="24"/>
          <w:szCs w:val="20"/>
          <w:lang/>
        </w:rPr>
      </w:pPr>
      <w:r>
        <w:rPr>
          <w:rFonts w:ascii="Arial" w:hAnsi="Arial"/>
          <w:sz w:val="24"/>
        </w:rPr>
        <w:t>Ο ως άνω αναφερόμενος κανονισμός θεσπίζεται με το παρόν και πρόκειται να δημοσιευθεί.</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p w:rsidR="00E75853" w:rsidRPr="00B76BEC" w:rsidRDefault="00E75853" w:rsidP="00E75853">
      <w:pPr>
        <w:spacing w:after="0" w:line="240" w:lineRule="auto"/>
        <w:rPr>
          <w:rFonts w:ascii="Arial" w:eastAsia="Times New Roman" w:hAnsi="Arial" w:cs="Times New Roman"/>
          <w:sz w:val="24"/>
          <w:szCs w:val="20"/>
          <w:lang/>
        </w:rPr>
      </w:pPr>
      <w:r>
        <w:rPr>
          <w:rFonts w:ascii="Arial" w:hAnsi="Arial"/>
          <w:sz w:val="24"/>
        </w:rPr>
        <w:t>Κίελο,... XX/2019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Pr="00B76BEC" w:rsidRDefault="00E75853" w:rsidP="00E75853">
      <w:pPr>
        <w:spacing w:after="0" w:line="240" w:lineRule="auto"/>
        <w:rPr>
          <w:rFonts w:ascii="Arial" w:eastAsia="Times New Roman" w:hAnsi="Arial" w:cs="Times New Roman"/>
          <w:sz w:val="24"/>
          <w:szCs w:val="20"/>
          <w:lang/>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9214" w:type="dxa"/>
        <w:tblLook w:val="01E0" w:firstRow="1" w:lastRow="1" w:firstColumn="1" w:lastColumn="1" w:noHBand="0" w:noVBand="0"/>
      </w:tblPr>
      <w:tblGrid>
        <w:gridCol w:w="9214"/>
      </w:tblGrid>
      <w:tr w:rsidR="006613B7" w:rsidRPr="00B76BEC" w:rsidTr="006613B7">
        <w:trPr>
          <w:trHeight w:val="350"/>
        </w:trPr>
        <w:tc>
          <w:tcPr>
            <w:tcW w:w="9214" w:type="dxa"/>
            <w:shd w:val="clear" w:color="auto" w:fill="auto"/>
          </w:tcPr>
          <w:p w:rsidR="006613B7" w:rsidRPr="001F1B0A" w:rsidRDefault="006613B7" w:rsidP="00FE43B6">
            <w:pPr>
              <w:spacing w:after="0" w:line="240" w:lineRule="auto"/>
              <w:jc w:val="center"/>
              <w:rPr>
                <w:rFonts w:ascii="Arial" w:eastAsia="Times New Roman" w:hAnsi="Arial" w:cs="Times New Roman"/>
                <w:sz w:val="24"/>
                <w:szCs w:val="20"/>
                <w:lang/>
              </w:rPr>
            </w:pPr>
            <w:r>
              <w:rPr>
                <w:rFonts w:ascii="Arial" w:hAnsi="Arial"/>
                <w:sz w:val="24"/>
              </w:rPr>
              <w:t>Δρ Heiner Garg</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6613B7" w:rsidRPr="00C02463" w:rsidTr="006613B7">
        <w:trPr>
          <w:trHeight w:val="720"/>
        </w:trPr>
        <w:tc>
          <w:tcPr>
            <w:tcW w:w="9214" w:type="dxa"/>
            <w:shd w:val="clear" w:color="auto" w:fill="auto"/>
          </w:tcPr>
          <w:p w:rsidR="006613B7" w:rsidRPr="001F1B0A" w:rsidRDefault="006613B7" w:rsidP="00B40FA8">
            <w:pPr>
              <w:spacing w:after="0" w:line="240" w:lineRule="auto"/>
              <w:jc w:val="center"/>
              <w:rPr>
                <w:rFonts w:ascii="Arial" w:eastAsia="Times New Roman" w:hAnsi="Arial" w:cs="Times New Roman"/>
                <w:sz w:val="24"/>
                <w:szCs w:val="20"/>
                <w:lang/>
              </w:rPr>
            </w:pPr>
            <w:r>
              <w:rPr>
                <w:rFonts w:ascii="Arial" w:hAnsi="Arial"/>
                <w:sz w:val="24"/>
              </w:rPr>
              <w:t>Υπουργός Κοινωνικών Υποθέσεων, Υγείας, Νεότητας,</w:t>
            </w:r>
            <w:r>
              <w:rPr>
                <w:rFonts w:ascii="Arial" w:eastAsia="Times New Roman" w:hAnsi="Arial" w:cs="Times New Roman"/>
                <w:sz w:val="24"/>
                <w:szCs w:val="20"/>
              </w:rPr>
              <w:br/>
            </w:r>
            <w:r>
              <w:rPr>
                <w:rFonts w:ascii="Arial" w:hAnsi="Arial"/>
                <w:sz w:val="24"/>
              </w:rPr>
              <w:t>Οικογένειας και Τρίτης Ηλικίας</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75853" w:rsidRDefault="00E75853" w:rsidP="00E75853">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A138F" w:rsidRDefault="00CA138F">
      <w:pP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A138F" w:rsidSect="00265F13">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pgMar w:top="1418" w:right="1361" w:bottom="1134" w:left="1418" w:header="720" w:footer="720" w:gutter="0"/>
      <w:paperSrc w:first="15" w:other="15"/>
      <w:cols w:space="720"/>
      <w:titlePg/>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0D5818" w:rsidRDefault="000D5818" w:rsidP="00E75853">
      <w:pPr>
        <w:spacing w:after="0" w:line="240" w:lineRule="auto"/>
      </w:pPr>
      <w:r>
        <w:separator/>
      </w:r>
    </w:p>
  </w:endnote>
  <w:endnote xmlns:w15="http://schemas.microsoft.com/office/word/2012/wordml" w:type="continuationSeparator" w:id="0">
    <w:p w:rsidR="000D5818" w:rsidRDefault="000D5818" w:rsidP="00E7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8C35D0">
    <w:pPr>
      <w:pStyle w:val="Foote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8C35D0">
    <w:pPr>
      <w:pStyle w:val="Foote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D9" w:rsidRDefault="008C35D0">
    <w:pPr>
      <w:pStyle w:val="Footer"/>
    </w:pP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0D5818" w:rsidRDefault="000D5818" w:rsidP="00E75853">
      <w:pPr>
        <w:spacing w:after="0" w:line="240" w:lineRule="auto"/>
      </w:pPr>
      <w:r>
        <w:separator/>
      </w:r>
    </w:p>
  </w:footnote>
  <w:footnote xmlns:w15="http://schemas.microsoft.com/office/word/2012/wordml" w:type="continuationSeparator" w:id="0">
    <w:p w:rsidR="000D5818" w:rsidRDefault="000D5818" w:rsidP="00E75853">
      <w:pPr>
        <w:spacing w:after="0" w:line="240" w:lineRule="auto"/>
      </w:pPr>
      <w:r>
        <w:continuationSeparator/>
      </w:r>
    </w:p>
  </w:footnote>
  <w:footnote xmlns:w="http://schemas.openxmlformats.org/wordprocessingml/2006/main" w:id="1">
    <w:proofErr w:type="spellStart"/>
    <w:proofErr w:type="spellEnd"/>
    <w:proofErr w:type="spellStart"/>
    <w:proofErr w:type="spellEnd"/>
    <w:p w:rsidR="00E75853" w:rsidRDefault="00E75853" w:rsidP="00E75853">
      <w:pPr>
        <w:pStyle w:val="FootnoteText"/>
      </w:pPr>
      <w:r>
        <w:rPr>
          <w:rStyle w:val="FootnoteReference"/>
        </w:rPr>
        <w:footnoteRef/>
      </w:r>
      <w:r>
        <w:t xml:space="preserve"> </w:t>
      </w:r>
      <w:r>
        <w:t>Κοινοποιήθηκε σύμφωνα με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σ. 1).</w:t>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8C35D0">
    <w:pPr>
      <w:pStyle w:val="Heade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8B" w:rsidRDefault="00450C35">
    <w:pPr>
      <w:pStyle w:val="Header"/>
      <w:jc w:val="cente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8C35D0">
      <w:rPr>
        <w:rStyle w:val="PageNumber"/>
        <w:noProof/>
      </w:rPr>
      <w:t>2</w:t>
    </w:r>
    <w:r>
      <w:rPr>
        <w:rStyle w:val="PageNumber"/>
      </w:rPr>
      <w:fldChar w:fldCharType="end"/>
    </w:r>
    <w:r>
      <w:rPr>
        <w:rStyle w:val="PageNumber"/>
      </w:rPr>
      <w:t xml:space="preserve">  -</w:t>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8B" w:rsidRPr="00170838" w:rsidRDefault="008C35D0" w:rsidP="00192A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14591"/>
    <w:multiLevelType w:val="hybridMultilevel"/>
    <w:tmpl w:val="067870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853"/>
    <w:rsid w:val="000D5818"/>
    <w:rsid w:val="0016465D"/>
    <w:rsid w:val="00165DAA"/>
    <w:rsid w:val="001F1B0A"/>
    <w:rsid w:val="003950FE"/>
    <w:rsid w:val="003B236C"/>
    <w:rsid w:val="003C022D"/>
    <w:rsid w:val="003D0062"/>
    <w:rsid w:val="00450C35"/>
    <w:rsid w:val="006613B7"/>
    <w:rsid w:val="00783A31"/>
    <w:rsid w:val="008C35D0"/>
    <w:rsid w:val="00997B90"/>
    <w:rsid w:val="00AA37C3"/>
    <w:rsid w:val="00AA68CA"/>
    <w:rsid w:val="00B40FA8"/>
    <w:rsid w:val="00BA5BE0"/>
    <w:rsid w:val="00CA138F"/>
    <w:rsid w:val="00D674C7"/>
    <w:rsid w:val="00D74E42"/>
    <w:rsid w:val="00E3571C"/>
    <w:rsid w:val="00E63817"/>
    <w:rsid w:val="00E75853"/>
    <w:rsid w:val="00F313C2"/>
    <w:rsid w:val="00FE43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F625944-31E1-4731-B00B-AE3FAD6E9E85}"/>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heme="minorHAnsi" w:eastAsiaTheme="minorHAnsi" w:hAnsiTheme="minorHAnsi" w:cstheme="minorBidi"/>
        <w:sz w:val="22"/>
        <w:szCs w:val="22"/>
        <w:lang w:val="el-GR" w:eastAsia="el-GR" w:bidi="el-GR"/>
      </w:rPr>
    </w:rPrDefault>
    <w:pPrDefault>
      <w:pPr>
        <w:spacing w:after="160" w:line="259" w:lineRule="auto"/>
      </w:pPr>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rsid w:val="00E75853"/>
    <w:pPr>
      <w:spacing w:after="200" w:line="276" w:lineRule="auto"/>
    </w:pPr>
    <w:rPr>
      <w:rFonts w:eastAsiaTheme="minorEastAsia"/>
      <w:lang w:eastAsia="el-GR"/>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paragraph" w:styleId="Header">
    <w:name w:val="header"/>
    <w:basedOn w:val="Normal"/>
    <w:link w:val="HeaderChar"/>
    <w:uiPriority w:val="99"/>
    <w:unhideWhenUsed/>
    <w:rsid w:val="00E75853"/>
    <w:pPr>
      <w:tabs>
        <w:tab w:val="center" w:pos="4536"/>
        <w:tab w:val="right" w:pos="9072"/>
      </w:tabs>
      <w:spacing w:after="0" w:line="240" w:lineRule="auto"/>
    </w:pPr>
  </w:style>
  <w:style xmlns:w15="http://schemas.microsoft.com/office/word/2012/wordml" w:type="character" w:customStyle="1" w:styleId="HeaderChar">
    <w:name w:val="Header Char"/>
    <w:basedOn w:val="DefaultParagraphFont"/>
    <w:link w:val="Header"/>
    <w:uiPriority w:val="99"/>
    <w:rsid w:val="00E75853"/>
    <w:rPr>
      <w:rFonts w:eastAsiaTheme="minorEastAsia"/>
      <w:lang w:eastAsia="el-GR"/>
    </w:rPr>
  </w:style>
  <w:style xmlns:w15="http://schemas.microsoft.com/office/word/2012/wordml" w:type="paragraph" w:styleId="Footer">
    <w:name w:val="footer"/>
    <w:basedOn w:val="Normal"/>
    <w:link w:val="FooterChar"/>
    <w:uiPriority w:val="99"/>
    <w:unhideWhenUsed/>
    <w:rsid w:val="00E75853"/>
    <w:pPr>
      <w:tabs>
        <w:tab w:val="center" w:pos="4536"/>
        <w:tab w:val="right" w:pos="9072"/>
      </w:tabs>
      <w:spacing w:after="0" w:line="240" w:lineRule="auto"/>
    </w:pPr>
  </w:style>
  <w:style xmlns:w15="http://schemas.microsoft.com/office/word/2012/wordml" w:type="character" w:customStyle="1" w:styleId="FooterChar">
    <w:name w:val="Footer Char"/>
    <w:basedOn w:val="DefaultParagraphFont"/>
    <w:link w:val="Footer"/>
    <w:uiPriority w:val="99"/>
    <w:rsid w:val="00E75853"/>
    <w:rPr>
      <w:rFonts w:eastAsiaTheme="minorEastAsia"/>
      <w:lang w:eastAsia="el-GR"/>
    </w:rPr>
  </w:style>
  <w:style xmlns:w15="http://schemas.microsoft.com/office/word/2012/wordml" w:type="character" w:styleId="PageNumber">
    <w:name w:val="page number"/>
    <w:rsid w:val="00E75853"/>
    <w:rPr>
      <w:sz w:val="20"/>
    </w:rPr>
  </w:style>
  <w:style xmlns:w15="http://schemas.microsoft.com/office/word/2012/wordml" w:type="paragraph" w:styleId="FootnoteText">
    <w:name w:val="footnote text"/>
    <w:basedOn w:val="Normal"/>
    <w:link w:val="FootnoteTextChar"/>
    <w:uiPriority w:val="99"/>
    <w:semiHidden/>
    <w:unhideWhenUsed/>
    <w:rsid w:val="00E75853"/>
    <w:pPr>
      <w:spacing w:after="0" w:line="240" w:lineRule="auto"/>
    </w:pPr>
    <w:rPr>
      <w:sz w:val="20"/>
      <w:szCs w:val="20"/>
    </w:rPr>
  </w:style>
  <w:style xmlns:w15="http://schemas.microsoft.com/office/word/2012/wordml" w:type="character" w:customStyle="1" w:styleId="FootnoteTextChar">
    <w:name w:val="Footnote Text Char"/>
    <w:basedOn w:val="DefaultParagraphFont"/>
    <w:link w:val="FootnoteText"/>
    <w:uiPriority w:val="99"/>
    <w:semiHidden/>
    <w:rsid w:val="00E75853"/>
    <w:rPr>
      <w:rFonts w:eastAsiaTheme="minorEastAsia"/>
      <w:sz w:val="20"/>
      <w:szCs w:val="20"/>
      <w:lang w:eastAsia="el-GR"/>
    </w:rPr>
  </w:style>
  <w:style xmlns:w15="http://schemas.microsoft.com/office/word/2012/wordml" w:type="character" w:styleId="FootnoteReference">
    <w:name w:val="footnote reference"/>
    <w:basedOn w:val="DefaultParagraphFont"/>
    <w:uiPriority w:val="99"/>
    <w:semiHidden/>
    <w:unhideWhenUsed/>
    <w:rsid w:val="00E75853"/>
    <w:rPr>
      <w:vertAlign w:val="superscript"/>
    </w:rPr>
  </w:style>
  <w:style xmlns:w15="http://schemas.microsoft.com/office/word/2012/wordml" w:type="paragraph" w:styleId="ListParagraph">
    <w:name w:val="List Paragraph"/>
    <w:basedOn w:val="Normal"/>
    <w:uiPriority w:val="34"/>
    <w:qFormat/>
    <w:rsid w:val="00D74E42"/>
    <w:pPr>
      <w:ind w:left="720"/>
      <w:contextualSpacing/>
    </w:pPr>
  </w:style>
  <w:style xmlns:w15="http://schemas.microsoft.com/office/word/2012/wordml" w:type="paragraph" w:styleId="PlainText">
    <w:name w:val="Plain Text"/>
    <w:basedOn w:val="Normal"/>
    <w:link w:val="PlainTextChar"/>
    <w:uiPriority w:val="99"/>
    <w:semiHidden/>
    <w:unhideWhenUsed/>
    <w:rsid w:val="008C35D0"/>
    <w:pPr>
      <w:spacing w:after="0" w:line="240" w:lineRule="auto"/>
    </w:pPr>
    <w:rPr>
      <w:rFonts w:ascii="Consolas" w:eastAsia="Times New Roman" w:hAnsi="Consolas" w:cs="Times New Roman"/>
      <w:sz w:val="21"/>
      <w:szCs w:val="21"/>
      <w:lang w:val="el-GR" w:eastAsia="el-GR"/>
    </w:rPr>
  </w:style>
  <w:style xmlns:w15="http://schemas.microsoft.com/office/word/2012/wordml" w:type="character" w:customStyle="1" w:styleId="PlainTextChar">
    <w:name w:val="Plain Text Char"/>
    <w:basedOn w:val="DefaultParagraphFont"/>
    <w:link w:val="PlainText"/>
    <w:uiPriority w:val="99"/>
    <w:semiHidden/>
    <w:rsid w:val="008C35D0"/>
    <w:rPr>
      <w:rFonts w:ascii="Consolas" w:eastAsia="Times New Roman" w:hAnsi="Consolas" w:cs="Times New Roman"/>
      <w:sz w:val="21"/>
      <w:szCs w:val="21"/>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28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2819</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Land Schleswig-Holstein</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Först, Andrea (Sozialministerium)</dc:creator>
  <cp:lastModifiedBy>Varga, Eszter</cp:lastModifiedBy>
  <cp:revision>2</cp:revision>
  <dcterms:created xsi:type="dcterms:W3CDTF">2019-12-02T13:10:00Z</dcterms:created>
  <dcterms:modified xsi:type="dcterms:W3CDTF">2019-12-02T13:10:00Z</dcterms:modified>
</cp:coreProperties>
</file>