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10D90" w14:textId="33F7A604" w:rsidR="007D0ED5" w:rsidRDefault="007D0ED5" w:rsidP="007D0ED5">
      <w:pPr>
        <w:widowControl/>
        <w:rPr>
          <w:rFonts w:ascii="Courier New" w:hAnsi="Courier New" w:cs="Courier New"/>
          <w:sz w:val="20"/>
        </w:rPr>
      </w:pPr>
      <w:r>
        <w:rPr>
          <w:rFonts w:ascii="Courier New" w:hAnsi="Courier New" w:cs="Courier New"/>
          <w:sz w:val="20"/>
        </w:rPr>
        <w:t>1. ------IND- 2020 0043 PL-- SV- ------ 20200218 --- --- PROJET</w:t>
      </w:r>
    </w:p>
    <w:p w14:paraId="56F23F34" w14:textId="77777777" w:rsidR="008443A6" w:rsidRPr="00E539EA" w:rsidRDefault="008443A6" w:rsidP="00701B1F">
      <w:pPr>
        <w:pStyle w:val="OZNPROJEKTUwskazaniedatylubwersjiprojektu"/>
      </w:pPr>
      <w:r w:rsidRPr="00E539EA">
        <w:t>Utkast</w:t>
      </w:r>
    </w:p>
    <w:p w14:paraId="266F98D1" w14:textId="77777777" w:rsidR="008443A6" w:rsidRPr="00E539EA" w:rsidRDefault="008443A6" w:rsidP="00D35C9B">
      <w:pPr>
        <w:pStyle w:val="OZNRODZAKTUtznustawalubrozporzdzenieiorganwydajcy"/>
        <w:rPr>
          <w:spacing w:val="0"/>
        </w:rPr>
      </w:pPr>
      <w:r w:rsidRPr="00E539EA">
        <w:t>LAG</w:t>
      </w:r>
    </w:p>
    <w:p w14:paraId="2246451F" w14:textId="25469982" w:rsidR="008443A6" w:rsidRPr="00E539EA" w:rsidRDefault="008443A6" w:rsidP="00D35C9B">
      <w:pPr>
        <w:pStyle w:val="DATAAKTUdatauchwalenialubwydaniaaktu"/>
      </w:pPr>
      <w:r w:rsidRPr="00E539EA">
        <w:t>av den [dag] [månad] [år]</w:t>
      </w:r>
    </w:p>
    <w:p w14:paraId="7CD67CC4" w14:textId="6106B0DC" w:rsidR="008443A6" w:rsidRPr="007D0ED5" w:rsidRDefault="008443A6" w:rsidP="00D35C9B">
      <w:pPr>
        <w:pStyle w:val="TYTUAKTUprzedmiotregulacjiustawylubrozporzdzenia"/>
        <w:rPr>
          <w:spacing w:val="-4"/>
        </w:rPr>
      </w:pPr>
      <w:r w:rsidRPr="007D0ED5">
        <w:rPr>
          <w:spacing w:val="-4"/>
        </w:rPr>
        <w:t>om ändring av vissa lagar för att främja sunda konsumentval</w:t>
      </w:r>
      <w:r w:rsidRPr="007D0ED5">
        <w:rPr>
          <w:rStyle w:val="FootnoteReference"/>
          <w:spacing w:val="-4"/>
        </w:rPr>
        <w:footnoteReference w:id="1"/>
      </w:r>
      <w:r w:rsidRPr="007D0ED5">
        <w:rPr>
          <w:rStyle w:val="IGindeksgrny"/>
          <w:spacing w:val="-4"/>
        </w:rPr>
        <w:t>)</w:t>
      </w:r>
      <w:r w:rsidRPr="007D0ED5">
        <w:rPr>
          <w:spacing w:val="-4"/>
        </w:rPr>
        <w:t>,</w:t>
      </w:r>
      <w:r w:rsidR="007D0ED5">
        <w:rPr>
          <w:spacing w:val="-4"/>
        </w:rPr>
        <w:t xml:space="preserve"> </w:t>
      </w:r>
      <w:r w:rsidRPr="007D0ED5">
        <w:rPr>
          <w:rStyle w:val="FootnoteReference"/>
          <w:spacing w:val="-4"/>
        </w:rPr>
        <w:footnoteReference w:id="2"/>
      </w:r>
      <w:r w:rsidRPr="007D0ED5">
        <w:rPr>
          <w:rStyle w:val="IGindeksgrny"/>
          <w:spacing w:val="-4"/>
        </w:rPr>
        <w:t>)</w:t>
      </w:r>
    </w:p>
    <w:p w14:paraId="4B7D687C" w14:textId="77777777" w:rsidR="008443A6" w:rsidRPr="00C64F58" w:rsidRDefault="008443A6" w:rsidP="00701B1F">
      <w:pPr>
        <w:pStyle w:val="ARTartustawynprozporzdzenia"/>
        <w:rPr>
          <w:spacing w:val="-4"/>
        </w:rPr>
      </w:pPr>
      <w:r w:rsidRPr="00C64F58">
        <w:rPr>
          <w:rStyle w:val="Ppogrubienie"/>
          <w:spacing w:val="-4"/>
        </w:rPr>
        <w:t>Artikel 1</w:t>
      </w:r>
      <w:r w:rsidRPr="00C64F58">
        <w:rPr>
          <w:spacing w:val="-4"/>
        </w:rPr>
        <w:t xml:space="preserve"> För artikel 3a i lagen av den 17 juni 1966 om verkställighetsförfaranden inom administration (</w:t>
      </w:r>
      <w:r w:rsidRPr="00C64F58">
        <w:rPr>
          <w:i/>
          <w:iCs/>
          <w:spacing w:val="-4"/>
        </w:rPr>
        <w:t>Polens officiella tidning</w:t>
      </w:r>
      <w:r w:rsidRPr="00C64F58">
        <w:rPr>
          <w:spacing w:val="-4"/>
        </w:rPr>
        <w:t>, 2019, nr 1438, i dess ändrade lydelse</w:t>
      </w:r>
      <w:r w:rsidRPr="00C64F58">
        <w:rPr>
          <w:rStyle w:val="FootnoteReference"/>
          <w:spacing w:val="-4"/>
        </w:rPr>
        <w:footnoteReference w:id="3"/>
      </w:r>
      <w:r w:rsidRPr="00C64F58">
        <w:rPr>
          <w:rStyle w:val="IGindeksgrny"/>
          <w:spacing w:val="-4"/>
        </w:rPr>
        <w:t>)</w:t>
      </w:r>
      <w:r w:rsidRPr="00C64F58">
        <w:rPr>
          <w:spacing w:val="-4"/>
        </w:rPr>
        <w:t>), gäller följande:</w:t>
      </w:r>
    </w:p>
    <w:p w14:paraId="251E2B80" w14:textId="77777777" w:rsidR="008443A6" w:rsidRPr="00E539EA" w:rsidRDefault="008443A6" w:rsidP="00701B1F">
      <w:pPr>
        <w:pStyle w:val="PKTpunkt"/>
      </w:pPr>
      <w:r w:rsidRPr="00E539EA">
        <w:t>1)</w:t>
      </w:r>
      <w:r w:rsidRPr="00E539EA">
        <w:tab/>
        <w:t>1 § ska ha följande lydelse:</w:t>
      </w:r>
    </w:p>
    <w:p w14:paraId="117787CC" w14:textId="77777777" w:rsidR="008443A6" w:rsidRPr="00E539EA" w:rsidRDefault="008443A6" w:rsidP="00701B1F">
      <w:pPr>
        <w:pStyle w:val="ZUSTzmustartykuempunktem"/>
      </w:pPr>
      <w:r w:rsidRPr="00E539EA">
        <w:t>”1 § Inom ramen för de skyldigheter som följer av de fall som anges i artiklarna 8 och 21.1.1 i skattelagen av den 29 augusti 1997 ska administrativa verkställighetsåtgärder vidtas för tullskulder som uppstått i de fall som anges i artiklarna 77.1 och 81.1 i Europaparlamentets och rådets förordning (EU) nr 952/2013 av den 9 oktober 2013 om fastställande av en tullkodex för unionen, skatter som anges i tulldeklarationen, socialförsäkringsavgifter, bränsletillägg enligt lagen av den 27 oktober 1994 om avgiftsbelagda motorvägar och den statliga vägfonden (</w:t>
      </w:r>
      <w:r w:rsidRPr="00E539EA">
        <w:rPr>
          <w:i/>
          <w:iCs/>
        </w:rPr>
        <w:t>Polens officiella tidning</w:t>
      </w:r>
      <w:r w:rsidRPr="00E539EA">
        <w:t xml:space="preserve"> 2020, nr 72), tilläggsavgifter enligt spellagen av den 19 november 2009 (</w:t>
      </w:r>
      <w:r w:rsidRPr="00E539EA">
        <w:rPr>
          <w:i/>
          <w:iCs/>
        </w:rPr>
        <w:t>Polens officiella tidning</w:t>
      </w:r>
      <w:r w:rsidRPr="00E539EA">
        <w:t xml:space="preserve"> 2019, nr 847 och 1495), avgifter för kommunal avfallshantering enligt artikel 6h i lagen av den 13 september 1996 om upprätthållande av renlighet och ordning i kommuner (</w:t>
      </w:r>
      <w:r w:rsidRPr="00E539EA">
        <w:rPr>
          <w:i/>
          <w:iCs/>
        </w:rPr>
        <w:t>Polens officiella tidning</w:t>
      </w:r>
      <w:r w:rsidRPr="00E539EA">
        <w:t xml:space="preserve"> 2019, nr 2010 och 2020), utsläppstillägg och -avgifter för utnyttjande av miljön enligt miljöskyddslagen av den 27 april 2001 (</w:t>
      </w:r>
      <w:r w:rsidRPr="00E539EA">
        <w:rPr>
          <w:i/>
          <w:iCs/>
        </w:rPr>
        <w:t>Polens officiella tidning</w:t>
      </w:r>
      <w:r w:rsidRPr="00E539EA">
        <w:t xml:space="preserve"> 2019, nr 1396, i dess ändrade lydelse</w:t>
      </w:r>
      <w:r w:rsidRPr="00E539EA">
        <w:rPr>
          <w:rStyle w:val="IGindeksgrny"/>
        </w:rPr>
        <w:footnoteReference w:id="4"/>
      </w:r>
      <w:r w:rsidRPr="00E539EA">
        <w:rPr>
          <w:rStyle w:val="IGindeksgrny"/>
        </w:rPr>
        <w:t>)</w:t>
      </w:r>
      <w:r w:rsidRPr="00E539EA">
        <w:t>), solidaritetspåslag enligt kapitel 6a i lagen av den 26 juli 1991 om inkomstskatt (</w:t>
      </w:r>
      <w:r w:rsidRPr="00E539EA">
        <w:rPr>
          <w:i/>
          <w:iCs/>
        </w:rPr>
        <w:t xml:space="preserve">Polens </w:t>
      </w:r>
      <w:r w:rsidRPr="00E539EA">
        <w:rPr>
          <w:i/>
          <w:iCs/>
        </w:rPr>
        <w:lastRenderedPageBreak/>
        <w:t>officiella tidning</w:t>
      </w:r>
      <w:r w:rsidRPr="00E539EA">
        <w:t xml:space="preserve"> 2019, nr 1387, i dess ändrade lydelse</w:t>
      </w:r>
      <w:r w:rsidRPr="00E539EA">
        <w:rPr>
          <w:rStyle w:val="IGindeksgrny"/>
        </w:rPr>
        <w:footnoteReference w:id="5"/>
      </w:r>
      <w:r w:rsidRPr="00E539EA">
        <w:rPr>
          <w:rStyle w:val="IGindeksgrny"/>
        </w:rPr>
        <w:t>)</w:t>
      </w:r>
      <w:r w:rsidRPr="00E539EA">
        <w:t>), skatt enligt artikel 9</w:t>
      </w:r>
      <w:r w:rsidRPr="00E539EA">
        <w:rPr>
          <w:rStyle w:val="IGindeksgrny"/>
        </w:rPr>
        <w:t>2</w:t>
      </w:r>
      <w:r w:rsidRPr="00E539EA">
        <w:t>1 i lagen av den 26 oktober 1982 om fostran till nykterhet och motarbetande av alkoholism (</w:t>
      </w:r>
      <w:r w:rsidRPr="00E539EA">
        <w:rPr>
          <w:i/>
          <w:iCs/>
        </w:rPr>
        <w:t>Polens officiella tidning</w:t>
      </w:r>
      <w:r w:rsidRPr="00E539EA">
        <w:t xml:space="preserve"> 2019, nr 2277 och från år 2020, nr ....) samt skatt enligt artikel 12a.1 i folkhälsolagen av den 11 september 2015 (</w:t>
      </w:r>
      <w:r w:rsidRPr="00E539EA">
        <w:rPr>
          <w:i/>
          <w:iCs/>
        </w:rPr>
        <w:t>Polens officiella tidning</w:t>
      </w:r>
      <w:r w:rsidRPr="00E539EA">
        <w:t xml:space="preserve"> från år 2019, </w:t>
      </w:r>
      <w:r w:rsidRPr="00E539EA">
        <w:rPr>
          <w:rStyle w:val="Ppogrubienie"/>
        </w:rPr>
        <w:t>nr 2365, och från år 2020, nr ...</w:t>
      </w:r>
      <w:r w:rsidRPr="00E539EA">
        <w:t>) om de uppstår till följd av följande:</w:t>
      </w:r>
    </w:p>
    <w:p w14:paraId="31A15CBA" w14:textId="77777777" w:rsidR="008443A6" w:rsidRPr="00E539EA" w:rsidRDefault="008443A6" w:rsidP="00701B1F">
      <w:pPr>
        <w:pStyle w:val="ZPKTzmpktartykuempunktem"/>
      </w:pPr>
      <w:r w:rsidRPr="00E539EA">
        <w:t>1)</w:t>
      </w:r>
      <w:r w:rsidRPr="00E539EA">
        <w:tab/>
        <w:t>Ett intyg eller en försäkran som lämnas in av den skatteskyldiga personen.</w:t>
      </w:r>
    </w:p>
    <w:p w14:paraId="166F0737" w14:textId="77777777" w:rsidR="008443A6" w:rsidRPr="00E539EA" w:rsidRDefault="008443A6" w:rsidP="00701B1F">
      <w:pPr>
        <w:pStyle w:val="ZPKTzmpktartykuempunktem"/>
      </w:pPr>
      <w:r w:rsidRPr="00E539EA">
        <w:t>2)</w:t>
      </w:r>
      <w:r w:rsidRPr="00E539EA">
        <w:tab/>
        <w:t>En tulldeklaration som lämnas in av den person som ska betala tullavgifter.</w:t>
      </w:r>
    </w:p>
    <w:p w14:paraId="3C7492EF" w14:textId="77777777" w:rsidR="008443A6" w:rsidRPr="00E539EA" w:rsidRDefault="008443A6" w:rsidP="00701B1F">
      <w:pPr>
        <w:pStyle w:val="ZPKTzmpktartykuempunktem"/>
      </w:pPr>
      <w:r w:rsidRPr="00E539EA">
        <w:t>3)</w:t>
      </w:r>
      <w:r w:rsidRPr="00E539EA">
        <w:tab/>
        <w:t>Ett intyg om varaktig bosättning som lämnas in av den som ska betala socialförsäkringsavgifter.</w:t>
      </w:r>
    </w:p>
    <w:p w14:paraId="5F35BF60" w14:textId="77777777" w:rsidR="008443A6" w:rsidRPr="00E539EA" w:rsidRDefault="008443A6" w:rsidP="00701B1F">
      <w:pPr>
        <w:pStyle w:val="ZPKTzmpktartykuempunktem"/>
      </w:pPr>
      <w:r w:rsidRPr="00E539EA">
        <w:t>4)</w:t>
      </w:r>
      <w:r w:rsidRPr="00E539EA">
        <w:tab/>
        <w:t>Uppgift om bränsletillägg.</w:t>
      </w:r>
    </w:p>
    <w:p w14:paraId="2BFBBCF0" w14:textId="77777777" w:rsidR="008443A6" w:rsidRPr="00E539EA" w:rsidRDefault="008443A6" w:rsidP="00701B1F">
      <w:pPr>
        <w:pStyle w:val="ZPKTzmpktartykuempunktem"/>
      </w:pPr>
      <w:r w:rsidRPr="00E539EA">
        <w:t>5)</w:t>
      </w:r>
      <w:r w:rsidRPr="00E539EA">
        <w:tab/>
        <w:t>Uppgift om tilläggsavgifter.</w:t>
      </w:r>
    </w:p>
    <w:p w14:paraId="738C0EB6" w14:textId="77777777" w:rsidR="008443A6" w:rsidRPr="00E539EA" w:rsidRDefault="008443A6" w:rsidP="00701B1F">
      <w:pPr>
        <w:pStyle w:val="ZPKTzmpktartykuempunktem"/>
      </w:pPr>
      <w:r w:rsidRPr="00E539EA">
        <w:t>6)</w:t>
      </w:r>
      <w:r w:rsidRPr="00E539EA">
        <w:tab/>
        <w:t>Uppgift om storleken på avgiften för den kommunala avfallshanteringen eller underrättelse till fastighetsägaren från stadens borgmästare om storleken på avgiften för den kommunala avfallshanteringen.</w:t>
      </w:r>
    </w:p>
    <w:p w14:paraId="5F1D5FEA" w14:textId="207BE892" w:rsidR="008443A6" w:rsidRPr="00E539EA" w:rsidRDefault="008443A6" w:rsidP="00701B1F">
      <w:pPr>
        <w:pStyle w:val="ZPKTzmpktartykuempunktem"/>
      </w:pPr>
      <w:r w:rsidRPr="00E539EA">
        <w:t>7)</w:t>
      </w:r>
      <w:r w:rsidRPr="00E539EA">
        <w:tab/>
        <w:t>En avräkningsnota i enlighet med artikel 175 i kommissionens delegerade förordning (EU) 2015/2446 av den 28 juli 2015 om komplettering av Europaparlamentets och rådets förordning (EU) nr 952/2013 vad gäller närmare regler avseende vissa bestämmelser i unionens tullkodex (EUT L 343, 29.12.2015, s 1, i dess ändrade lydelse</w:t>
      </w:r>
      <w:r w:rsidR="0009374D" w:rsidRPr="00E539EA">
        <w:rPr>
          <w:rStyle w:val="FootnoteReference"/>
        </w:rPr>
        <w:footnoteReference w:id="6"/>
      </w:r>
      <w:r w:rsidRPr="00E539EA">
        <w:rPr>
          <w:rStyle w:val="IGindeksgrny"/>
        </w:rPr>
        <w:t>)</w:t>
      </w:r>
      <w:r w:rsidRPr="00E539EA">
        <w:t>).</w:t>
      </w:r>
    </w:p>
    <w:p w14:paraId="04F58155" w14:textId="77777777" w:rsidR="008443A6" w:rsidRPr="00E539EA" w:rsidRDefault="008443A6" w:rsidP="00701B1F">
      <w:pPr>
        <w:pStyle w:val="ZPKTzmpktartykuempunktem"/>
      </w:pPr>
      <w:r w:rsidRPr="00E539EA">
        <w:t>8)</w:t>
      </w:r>
      <w:r w:rsidRPr="00E539EA">
        <w:tab/>
        <w:t>Uppgift om utsläppstillägg.</w:t>
      </w:r>
    </w:p>
    <w:p w14:paraId="596F4DE1" w14:textId="77777777" w:rsidR="008443A6" w:rsidRPr="00E539EA" w:rsidRDefault="008443A6" w:rsidP="00701B1F">
      <w:pPr>
        <w:pStyle w:val="ZPKTzmpktartykuempunktem"/>
      </w:pPr>
      <w:r w:rsidRPr="00E539EA">
        <w:t>9)</w:t>
      </w:r>
      <w:r w:rsidRPr="00E539EA">
        <w:tab/>
        <w:t>Uppgift om storleken på solidaritetspåslaget.</w:t>
      </w:r>
    </w:p>
    <w:p w14:paraId="1E0B8CD4" w14:textId="77777777" w:rsidR="008443A6" w:rsidRPr="00E539EA" w:rsidRDefault="008443A6" w:rsidP="00701B1F">
      <w:pPr>
        <w:pStyle w:val="ZPKTzmpktartykuempunktem"/>
        <w:rPr>
          <w:rStyle w:val="IntenseReference"/>
          <w:b w:val="0"/>
          <w:bCs/>
          <w:smallCaps w:val="0"/>
          <w:color w:val="auto"/>
          <w:spacing w:val="0"/>
        </w:rPr>
      </w:pPr>
      <w:r w:rsidRPr="00E539EA">
        <w:rPr>
          <w:rStyle w:val="IntenseReference"/>
          <w:b w:val="0"/>
          <w:bCs/>
          <w:smallCaps w:val="0"/>
          <w:color w:val="auto"/>
        </w:rPr>
        <w:t>10)</w:t>
      </w:r>
      <w:r w:rsidRPr="00E539EA">
        <w:rPr>
          <w:rStyle w:val="IntenseReference"/>
          <w:b w:val="0"/>
          <w:bCs/>
          <w:smallCaps w:val="0"/>
          <w:color w:val="auto"/>
        </w:rPr>
        <w:tab/>
        <w:t>Förteckningen med information och närmare uppgifter om utrymmet att utnyttja miljön och de avgifter som ska betalas.</w:t>
      </w:r>
    </w:p>
    <w:p w14:paraId="3C265D8F" w14:textId="77777777" w:rsidR="008443A6" w:rsidRPr="00E539EA" w:rsidRDefault="008443A6" w:rsidP="00701B1F">
      <w:pPr>
        <w:pStyle w:val="ZPKTzmpktartykuempunktem"/>
      </w:pPr>
      <w:r w:rsidRPr="00E539EA">
        <w:t>11)</w:t>
      </w:r>
      <w:r w:rsidRPr="00E539EA">
        <w:tab/>
        <w:t>Information enligt artikel 9</w:t>
      </w:r>
      <w:r w:rsidRPr="00E539EA">
        <w:rPr>
          <w:rStyle w:val="IGindeksgrny"/>
        </w:rPr>
        <w:t>2</w:t>
      </w:r>
      <w:r w:rsidRPr="00E539EA">
        <w:t>15.1 i lagen av den 26 oktober 1982 om fostran till nykterhet och motarbetande av alkoholism.</w:t>
      </w:r>
    </w:p>
    <w:p w14:paraId="26E007CC" w14:textId="77777777" w:rsidR="008443A6" w:rsidRPr="00E539EA" w:rsidRDefault="008443A6" w:rsidP="00701B1F">
      <w:pPr>
        <w:pStyle w:val="ZPKTzmpktartykuempunktem"/>
      </w:pPr>
      <w:r w:rsidRPr="00E539EA">
        <w:t>12)</w:t>
      </w:r>
      <w:r w:rsidRPr="00E539EA">
        <w:tab/>
        <w:t>Information enligt artikel 12g.1.1 i folkhälsolagen av den 11 september 2015.”</w:t>
      </w:r>
    </w:p>
    <w:p w14:paraId="7B97F692" w14:textId="77777777" w:rsidR="008443A6" w:rsidRPr="00E539EA" w:rsidRDefault="008443A6" w:rsidP="007D0ED5">
      <w:pPr>
        <w:pStyle w:val="PKTpunkt"/>
        <w:pageBreakBefore/>
      </w:pPr>
      <w:r w:rsidRPr="00E539EA">
        <w:lastRenderedPageBreak/>
        <w:t>2)</w:t>
      </w:r>
      <w:r w:rsidRPr="00E539EA">
        <w:tab/>
        <w:t>2.1 § ska ersättas med följande:</w:t>
      </w:r>
    </w:p>
    <w:p w14:paraId="0FDB3A99" w14:textId="77777777" w:rsidR="008443A6" w:rsidRPr="00E539EA" w:rsidRDefault="008443A6" w:rsidP="00701B1F">
      <w:pPr>
        <w:pStyle w:val="ZPKTzmpktartykuempunktem"/>
      </w:pPr>
      <w:r w:rsidRPr="00E539EA">
        <w:t>”1)</w:t>
      </w:r>
      <w:r w:rsidRPr="00E539EA">
        <w:tab/>
        <w:t>En anmärkning har bifogats till ett intyg, försäkran, tulldeklaration, intyg om varaktig bosättning, uppgift om utsläppstillägg, uppgift om tilläggsavgifter, uppgift om storleken på avgiften för den kommunala avfallshanteringen, underrättelse om storleken på avgiften för den kommunala avfallshanteringen, avräkningsnota, uppgift om utsläppstillägg, uppgift om storleken på solidaritetspåslaget, förteckning med information och närmare uppgifter om utrymmet att utnyttja miljön och de avgifter som ska betalas, information enligt artikel 9</w:t>
      </w:r>
      <w:r w:rsidRPr="00E539EA">
        <w:rPr>
          <w:rStyle w:val="IGindeksgrny"/>
        </w:rPr>
        <w:t>2</w:t>
      </w:r>
      <w:r w:rsidRPr="00E539EA">
        <w:t>15.1 i lagen av den 26 oktober 1982 om fostran till nykterhet och motarbetande av alkoholism eller information enligt artikel 12g.1.1 i folkhälsolagen av den 11 september 2015 om att de utgör grund för att utfärda ett verkställighetsbeslut.”</w:t>
      </w:r>
    </w:p>
    <w:p w14:paraId="6863C749" w14:textId="77777777" w:rsidR="008443A6" w:rsidRPr="00E539EA" w:rsidRDefault="008443A6" w:rsidP="00701B1F">
      <w:pPr>
        <w:pStyle w:val="ARTartustawynprozporzdzenia"/>
      </w:pPr>
      <w:r w:rsidRPr="00E539EA">
        <w:rPr>
          <w:rStyle w:val="Ppogrubienie"/>
        </w:rPr>
        <w:t>Artikel 2</w:t>
      </w:r>
      <w:r w:rsidRPr="00E539EA">
        <w:t xml:space="preserve"> Lagen av den 26 oktober 1982 om fostran till nykterhet och motarbetande av alkoholism (</w:t>
      </w:r>
      <w:r w:rsidRPr="00E539EA">
        <w:rPr>
          <w:i/>
          <w:iCs/>
        </w:rPr>
        <w:t>Polens officiella tidning</w:t>
      </w:r>
      <w:r w:rsidRPr="00E539EA">
        <w:t xml:space="preserve"> 2019, nr 2277) ska ändras enligt följande:</w:t>
      </w:r>
    </w:p>
    <w:p w14:paraId="56E13534" w14:textId="4C95E26F" w:rsidR="008443A6" w:rsidRPr="00E539EA" w:rsidRDefault="0009374D" w:rsidP="00701B1F">
      <w:pPr>
        <w:pStyle w:val="PKTpunkt"/>
      </w:pPr>
      <w:r w:rsidRPr="00E539EA">
        <w:t>1)</w:t>
      </w:r>
      <w:r w:rsidRPr="00E539EA">
        <w:tab/>
        <w:t>En andra mening med följande lydelse ska läggas till i artikel 9.2:</w:t>
      </w:r>
    </w:p>
    <w:p w14:paraId="18C2E522" w14:textId="77777777" w:rsidR="008443A6" w:rsidRPr="00E539EA" w:rsidRDefault="008443A6" w:rsidP="00701B1F">
      <w:pPr>
        <w:pStyle w:val="ZFRAGzmfragmentunpzdaniaartykuempunktem"/>
      </w:pPr>
      <w:r w:rsidRPr="00E539EA">
        <w:t>”Utfärdande av tillstånd, beslut om genomförande av ändringar av dessa tillstånd och duplikat av tillstånd är provinsernas egna uppgifter.”</w:t>
      </w:r>
    </w:p>
    <w:p w14:paraId="07DD09A5" w14:textId="77777777" w:rsidR="008443A6" w:rsidRPr="00E539EA" w:rsidRDefault="0009374D" w:rsidP="00701B1F">
      <w:pPr>
        <w:pStyle w:val="PKTpunkt"/>
      </w:pPr>
      <w:r w:rsidRPr="00E539EA">
        <w:t>2)</w:t>
      </w:r>
      <w:r w:rsidRPr="00E539EA">
        <w:tab/>
        <w:t>Artikel 9</w:t>
      </w:r>
      <w:r w:rsidRPr="00E539EA">
        <w:rPr>
          <w:rStyle w:val="IGindeksgrny"/>
        </w:rPr>
        <w:t>2</w:t>
      </w:r>
      <w:r w:rsidRPr="00E539EA">
        <w:t xml:space="preserve"> ska ersättas med följande:</w:t>
      </w:r>
    </w:p>
    <w:p w14:paraId="45C7AC93" w14:textId="77777777" w:rsidR="008443A6" w:rsidRPr="00E539EA" w:rsidRDefault="008443A6" w:rsidP="00701B1F">
      <w:pPr>
        <w:pStyle w:val="ZARTzmartartykuempunktem"/>
      </w:pPr>
      <w:r w:rsidRPr="00E539EA">
        <w:t>”Artikel 9</w:t>
      </w:r>
      <w:r w:rsidRPr="00E539EA">
        <w:rPr>
          <w:rStyle w:val="IGindeksgrny"/>
        </w:rPr>
        <w:t>2</w:t>
      </w:r>
      <w:r w:rsidRPr="00E539EA">
        <w:t xml:space="preserve"> 1. Avgifter ska tas ut för tillstånd enligt artikel 9.1 och 9.2, för utfärdande av beslut om genomförande av ändringar av tillstånd och för utfärdande av duplikat av tillstånd.</w:t>
      </w:r>
    </w:p>
    <w:p w14:paraId="18344EA2" w14:textId="77777777" w:rsidR="008443A6" w:rsidRPr="00E539EA" w:rsidRDefault="008443A6" w:rsidP="00701B1F">
      <w:pPr>
        <w:pStyle w:val="ZUSTzmustartykuempunktem"/>
      </w:pPr>
      <w:r w:rsidRPr="00E539EA">
        <w:t>2. Avgifterna ska betalas till den utfärdande myndighetens konto innan ett tillstånd, ett duplikat av ett tillstånd eller ett beslut utfärdas och efter det att ett intyg enligt den andra meningen i punkt 4 har lämnats in, om inte annat följer av punkterna 14–16.</w:t>
      </w:r>
    </w:p>
    <w:p w14:paraId="29B95E6A" w14:textId="77777777" w:rsidR="008443A6" w:rsidRPr="00E539EA" w:rsidRDefault="008443A6" w:rsidP="00701B1F">
      <w:pPr>
        <w:pStyle w:val="ZUSTzmustartykuempunktem"/>
      </w:pPr>
      <w:r w:rsidRPr="00E539EA">
        <w:t>3. Värdet på grossistförsäljningen av alkoholhaltiga drycker bör beräknas separat för varje typ av dryck.</w:t>
      </w:r>
    </w:p>
    <w:p w14:paraId="4767DFE0" w14:textId="77777777" w:rsidR="008443A6" w:rsidRPr="00E539EA" w:rsidRDefault="008443A6" w:rsidP="00701B1F">
      <w:pPr>
        <w:pStyle w:val="ZUSTzmustartykuempunktem"/>
      </w:pPr>
      <w:r w:rsidRPr="00E539EA">
        <w:t>4. Avgifterna för de tillstånd som avses i artikel 9</w:t>
      </w:r>
      <w:r w:rsidRPr="00E539EA">
        <w:rPr>
          <w:rStyle w:val="IGindeksgrny"/>
        </w:rPr>
        <w:t>1</w:t>
      </w:r>
      <w:r w:rsidRPr="00E539EA">
        <w:t>1.1 och 9</w:t>
      </w:r>
      <w:r w:rsidRPr="00E539EA">
        <w:rPr>
          <w:rStyle w:val="IGindeksgrny"/>
        </w:rPr>
        <w:t>1</w:t>
      </w:r>
      <w:r w:rsidRPr="00E539EA">
        <w:t>1.2 fastställs till 4 000 zloty för aktörer som ansöker om ett tillstånd för första gången och för aktörer vars totala försäljningsvärde under året före utgången av tillståndet inte överstigit 1 000 000 zloty. Avgifterna ska betalas till den utfärdande myndighetens konto efter det att ett intyg om värdet på grossistförsäljningen av alkoholhaltiga drycker under föregående kalenderår har lämnats in.</w:t>
      </w:r>
    </w:p>
    <w:p w14:paraId="77046645" w14:textId="77777777" w:rsidR="008443A6" w:rsidRPr="00E539EA" w:rsidRDefault="008443A6" w:rsidP="00701B1F">
      <w:pPr>
        <w:pStyle w:val="ZUSTzmustartykuempunktem"/>
      </w:pPr>
      <w:r w:rsidRPr="00E539EA">
        <w:t xml:space="preserve">5. När det gäller aktörer vars värde på alkoholhaltiga drycker från grossistförsäljning under året före utgången av tillståndet överstiger 1 000 000 zloty, </w:t>
      </w:r>
      <w:r w:rsidRPr="00E539EA">
        <w:lastRenderedPageBreak/>
        <w:t>fastställs avgiften för de tillstånd som avses i artikel 9</w:t>
      </w:r>
      <w:r w:rsidRPr="00E539EA">
        <w:rPr>
          <w:rStyle w:val="IGindeksgrny"/>
        </w:rPr>
        <w:t>1</w:t>
      </w:r>
      <w:r w:rsidRPr="00E539EA">
        <w:t>1.1 och 9</w:t>
      </w:r>
      <w:r w:rsidRPr="00E539EA">
        <w:rPr>
          <w:rStyle w:val="IGindeksgrny"/>
        </w:rPr>
        <w:t>1</w:t>
      </w:r>
      <w:r w:rsidRPr="00E539EA">
        <w:t>1.2 till ett belopp som motsvarar 0,4 % av försäljningsvärdet under föregående år, avrundat till 100 zloty.</w:t>
      </w:r>
    </w:p>
    <w:p w14:paraId="7ED4535B" w14:textId="77777777" w:rsidR="008443A6" w:rsidRPr="00E539EA" w:rsidRDefault="008443A6" w:rsidP="00701B1F">
      <w:pPr>
        <w:pStyle w:val="ZUSTzmustartykuempunktem"/>
      </w:pPr>
      <w:r w:rsidRPr="00E539EA">
        <w:t>6. Avgiften för det tillstånd som avses i artikel 9</w:t>
      </w:r>
      <w:r w:rsidRPr="00E539EA">
        <w:rPr>
          <w:rStyle w:val="IGindeksgrny"/>
        </w:rPr>
        <w:t>1</w:t>
      </w:r>
      <w:r w:rsidRPr="00E539EA">
        <w:t>1.3 fastställs till 22 500 zloty per 250 000 liter 100 % alkohol, om inte annat följer av punkterna 7–10.</w:t>
      </w:r>
    </w:p>
    <w:p w14:paraId="328ED8A6" w14:textId="2D1C9B69" w:rsidR="008443A6" w:rsidRPr="00E539EA" w:rsidRDefault="008443A6" w:rsidP="00701B1F">
      <w:pPr>
        <w:pStyle w:val="ZUSTzmustartykuempunktem"/>
      </w:pPr>
      <w:r w:rsidRPr="00E539EA">
        <w:t>7. Avgiften för det tillstånd som avses i artikel 9</w:t>
      </w:r>
      <w:r w:rsidRPr="00E539EA">
        <w:rPr>
          <w:rStyle w:val="IGindeksgrny"/>
        </w:rPr>
        <w:t>1</w:t>
      </w:r>
      <w:r w:rsidRPr="00E539EA">
        <w:t>1.3 för aktörer som uteslutande säljer alkoholhaltiga drycker med över 18 % ABV (volymprocent alkohol) på fartyg, tåg eller flygplan fastställs på lämpligt sätt i enlighet med den deklarerade försäljningen.</w:t>
      </w:r>
    </w:p>
    <w:p w14:paraId="2D1A2542" w14:textId="77777777" w:rsidR="008443A6" w:rsidRPr="00E539EA" w:rsidRDefault="008443A6" w:rsidP="00701B1F">
      <w:pPr>
        <w:pStyle w:val="ZUSTzmustartykuempunktem"/>
      </w:pPr>
      <w:r w:rsidRPr="00E539EA">
        <w:t>8. Avgiften för det tillstånd som avses i artikel 9</w:t>
      </w:r>
      <w:r w:rsidRPr="00E539EA">
        <w:rPr>
          <w:rStyle w:val="IGindeksgrny"/>
        </w:rPr>
        <w:t>1</w:t>
      </w:r>
      <w:r w:rsidRPr="00E539EA">
        <w:t>1.3 för aktörer med licens att tillverka eller buteljera spritdrycker i en mängd på upp till 10 000 liter 100 % alkohol per år fastställs på lämpligt sätt i enlighet med den deklarerade årliga försäljningen av egentillverkade produkter.</w:t>
      </w:r>
    </w:p>
    <w:p w14:paraId="5F141D5B" w14:textId="77777777" w:rsidR="008443A6" w:rsidRPr="00E539EA" w:rsidRDefault="008443A6" w:rsidP="00701B1F">
      <w:pPr>
        <w:pStyle w:val="ZUSTzmustartykuempunktem"/>
      </w:pPr>
      <w:r w:rsidRPr="00E539EA">
        <w:t>9. Avgiften för tillstånd för utförsäljning av alkoholhaltiga drycker med upp till 18 % ABV är 1 000 zloty.</w:t>
      </w:r>
    </w:p>
    <w:p w14:paraId="21B717BC" w14:textId="77777777" w:rsidR="008443A6" w:rsidRPr="00E539EA" w:rsidRDefault="008443A6" w:rsidP="00701B1F">
      <w:pPr>
        <w:pStyle w:val="ZUSTzmustartykuempunktem"/>
      </w:pPr>
      <w:r w:rsidRPr="00E539EA">
        <w:t>10. Avgiften för tillstånd för utförsäljning av alkoholhaltiga drycker med över 18 % ABV tas ut på grundval av antalet liter 100 % alkohol, vilket anges i ansökan, proportionellt i förhållande till storleken på den avgift som fastställs i punkt 6.</w:t>
      </w:r>
    </w:p>
    <w:p w14:paraId="08163B73" w14:textId="3D82D1E1" w:rsidR="008443A6" w:rsidRPr="00E539EA" w:rsidRDefault="008443A6" w:rsidP="00701B1F">
      <w:pPr>
        <w:pStyle w:val="ZUSTzmustartykuempunktem"/>
      </w:pPr>
      <w:r w:rsidRPr="00E539EA">
        <w:t>11. Avgiften för det tillstånd som avses i artikel 9.1 eller 9.2 för en aktör som tillhandahåller alkoholhaltiga drycker i engångsförpackningar med en nominell volym av högst 300 ml till en aktör med tillstånd för detaljhandelsförsäljning av alkoholhaltiga drycker som är avsedda att konsumeras utanför försäljningsstället är ytterligare 25 zloty per liter 100 % alkohol i sådan förpackning. Denna avgift ska också betalas vid utövande av verksamhet enligt punkterna 8–10 som innefattar alkoholhaltiga drycker i engångsförpackningar med en nominell volym av högst 300 ml.</w:t>
      </w:r>
    </w:p>
    <w:p w14:paraId="57F36E70" w14:textId="77777777" w:rsidR="008443A6" w:rsidRPr="00E539EA" w:rsidRDefault="008443A6" w:rsidP="00701B1F">
      <w:pPr>
        <w:pStyle w:val="ZUSTzmustartykuempunktem"/>
      </w:pPr>
      <w:r w:rsidRPr="00E539EA">
        <w:t>12. Storleken på den avgift som ska betalas, för den del som avses i punkt 11, minskas i den del som beräknas från alkoholhaltiga drycker i engångsförpackningar med en nominell volym av högst 300 ml som återlämnas av aktören.</w:t>
      </w:r>
    </w:p>
    <w:p w14:paraId="30E0995A" w14:textId="77777777" w:rsidR="008443A6" w:rsidRPr="00E539EA" w:rsidRDefault="008443A6" w:rsidP="00701B1F">
      <w:pPr>
        <w:pStyle w:val="ZUSTzmustartykuempunktem"/>
      </w:pPr>
      <w:r w:rsidRPr="00E539EA">
        <w:t>13. En betalningsskyldighet uppstår i det ögonblick då de drycker som avses i punkt 11 tillhandahålls.</w:t>
      </w:r>
    </w:p>
    <w:p w14:paraId="3367E34B" w14:textId="77777777" w:rsidR="008443A6" w:rsidRPr="00E539EA" w:rsidRDefault="008443A6" w:rsidP="00701B1F">
      <w:pPr>
        <w:pStyle w:val="ZUSTzmustartykuempunktem"/>
      </w:pPr>
      <w:r w:rsidRPr="00E539EA">
        <w:t>14. Den myndighet som hanterar avgiften i den del som avses i punkt 11 är skatteverkets lokalkontor med ansvar för bosättningsorten eller sätet för den aktör som innehar ett tillstånd enligt artikel 9.1 eller 9.2.</w:t>
      </w:r>
    </w:p>
    <w:p w14:paraId="338786AB" w14:textId="77777777" w:rsidR="008443A6" w:rsidRPr="00E539EA" w:rsidRDefault="008443A6" w:rsidP="00701B1F">
      <w:pPr>
        <w:pStyle w:val="ZUSTzmustartykuempunktem"/>
      </w:pPr>
      <w:r w:rsidRPr="00E539EA">
        <w:t>15. En aktör som innehar ett tillstånd enligt artikel 9.1 eller 9.2 är skyldig att göra följande separat för varje tillstånd:</w:t>
      </w:r>
    </w:p>
    <w:p w14:paraId="71462077" w14:textId="77777777" w:rsidR="008443A6" w:rsidRPr="007D0ED5" w:rsidRDefault="008443A6" w:rsidP="00701B1F">
      <w:pPr>
        <w:pStyle w:val="ZPKTzmpktartykuempunktem"/>
        <w:rPr>
          <w:spacing w:val="-2"/>
        </w:rPr>
      </w:pPr>
      <w:r w:rsidRPr="007D0ED5">
        <w:rPr>
          <w:spacing w:val="-2"/>
        </w:rPr>
        <w:lastRenderedPageBreak/>
        <w:t>1)</w:t>
      </w:r>
      <w:r w:rsidRPr="007D0ED5">
        <w:rPr>
          <w:spacing w:val="-2"/>
        </w:rPr>
        <w:tab/>
        <w:t>På elektronisk väg lämna in information som undertecknats med en kvalificerad signatur i enlighet med den mall som avses i punkt 28, till den myndighet som avses i punkt 14, genom datasystemet för ministern med ansvar för offentliga finanser.</w:t>
      </w:r>
    </w:p>
    <w:p w14:paraId="2A5866F9" w14:textId="77777777" w:rsidR="008443A6" w:rsidRPr="00E539EA" w:rsidRDefault="0009374D" w:rsidP="00701B1F">
      <w:pPr>
        <w:pStyle w:val="ZPKTzmpktartykuempunktem"/>
      </w:pPr>
      <w:r w:rsidRPr="00E539EA">
        <w:t>2)</w:t>
      </w:r>
      <w:r w:rsidRPr="00E539EA">
        <w:tab/>
        <w:t>Beräkna och betala in den avgift som avses i punkt 11 till det behöriga skattekontorets konto</w:t>
      </w:r>
    </w:p>
    <w:p w14:paraId="1C732E1C" w14:textId="77777777" w:rsidR="008443A6" w:rsidRPr="00E539EA" w:rsidRDefault="008443A6" w:rsidP="00701B1F">
      <w:pPr>
        <w:pStyle w:val="ZCZWSPPKTzmczciwsppktartykuempunktem"/>
      </w:pPr>
      <w:r w:rsidRPr="00E539EA">
        <w:t>– senast i slutet av månaden efter utgången av ett halvår.</w:t>
      </w:r>
    </w:p>
    <w:p w14:paraId="09BC9EE0" w14:textId="77777777" w:rsidR="008443A6" w:rsidRPr="00E539EA" w:rsidRDefault="008443A6" w:rsidP="00701B1F">
      <w:pPr>
        <w:pStyle w:val="ZUSTzmustartykuempunktem"/>
      </w:pPr>
      <w:r w:rsidRPr="00E539EA">
        <w:t>16. Den information som avses i punkt 15.1 ska innehålla följande uppgifter:</w:t>
      </w:r>
    </w:p>
    <w:p w14:paraId="24279B6B" w14:textId="5EBA6A32" w:rsidR="008443A6" w:rsidRPr="00E539EA" w:rsidRDefault="008443A6" w:rsidP="00701B1F">
      <w:pPr>
        <w:pStyle w:val="ZPKTzmpktartykuempunktem"/>
      </w:pPr>
      <w:r w:rsidRPr="00E539EA">
        <w:t>1)</w:t>
      </w:r>
      <w:r w:rsidRPr="00E539EA">
        <w:tab/>
        <w:t>Den period för vilken informationen lämnas in.</w:t>
      </w:r>
    </w:p>
    <w:p w14:paraId="1E821983" w14:textId="77777777" w:rsidR="008443A6" w:rsidRPr="00E539EA" w:rsidRDefault="008443A6" w:rsidP="00701B1F">
      <w:pPr>
        <w:pStyle w:val="ZPKTzmpktartykuempunktem"/>
      </w:pPr>
      <w:r w:rsidRPr="00E539EA">
        <w:t>2)</w:t>
      </w:r>
      <w:r w:rsidRPr="00E539EA">
        <w:tab/>
        <w:t>Den typ av tillstånd som informationen gäller.</w:t>
      </w:r>
    </w:p>
    <w:p w14:paraId="00196E91" w14:textId="77777777" w:rsidR="008443A6" w:rsidRPr="00E539EA" w:rsidRDefault="008443A6" w:rsidP="00701B1F">
      <w:pPr>
        <w:pStyle w:val="ZPKTzmpktartykuempunktem"/>
      </w:pPr>
      <w:r w:rsidRPr="00E539EA">
        <w:t>3)</w:t>
      </w:r>
      <w:r w:rsidRPr="00E539EA">
        <w:tab/>
        <w:t>Orten där informationen lämnas in: namnet på det behöriga skattekontoret.</w:t>
      </w:r>
    </w:p>
    <w:p w14:paraId="6AB35816" w14:textId="77777777" w:rsidR="008443A6" w:rsidRPr="00E539EA" w:rsidRDefault="008443A6" w:rsidP="00701B1F">
      <w:pPr>
        <w:pStyle w:val="ZPKTzmpktartykuempunktem"/>
      </w:pPr>
      <w:r w:rsidRPr="00E539EA">
        <w:t>4)</w:t>
      </w:r>
      <w:r w:rsidRPr="00E539EA">
        <w:tab/>
        <w:t>Syftet med inlämnandet av informationen:</w:t>
      </w:r>
    </w:p>
    <w:p w14:paraId="7D4732A9" w14:textId="77777777" w:rsidR="008443A6" w:rsidRPr="00E539EA" w:rsidRDefault="008443A6" w:rsidP="00701B1F">
      <w:pPr>
        <w:pStyle w:val="ZLITwPKTzmlitwpktartykuempunktem"/>
      </w:pPr>
      <w:r w:rsidRPr="00E539EA">
        <w:t>a)</w:t>
      </w:r>
      <w:r w:rsidRPr="00E539EA">
        <w:tab/>
        <w:t>Inlämnande av information.</w:t>
      </w:r>
    </w:p>
    <w:p w14:paraId="2F6F6FBD" w14:textId="77777777" w:rsidR="008443A6" w:rsidRPr="00E539EA" w:rsidRDefault="008443A6" w:rsidP="00701B1F">
      <w:pPr>
        <w:pStyle w:val="ZLITwPKTzmlitwpktartykuempunktem"/>
      </w:pPr>
      <w:r w:rsidRPr="00E539EA">
        <w:t>b)</w:t>
      </w:r>
      <w:r w:rsidRPr="00E539EA">
        <w:tab/>
        <w:t>Rättelse av information.</w:t>
      </w:r>
    </w:p>
    <w:p w14:paraId="611E6054" w14:textId="77777777" w:rsidR="008443A6" w:rsidRPr="00E539EA" w:rsidRDefault="008443A6" w:rsidP="00701B1F">
      <w:pPr>
        <w:pStyle w:val="ZPKTzmpktartykuempunktem"/>
      </w:pPr>
      <w:r w:rsidRPr="00E539EA">
        <w:t>5)</w:t>
      </w:r>
      <w:r w:rsidRPr="00E539EA">
        <w:tab/>
        <w:t>Uppgifter om den aktör som har det tillstånd som avses i artikel 9.1 eller 9.2:</w:t>
      </w:r>
    </w:p>
    <w:p w14:paraId="656258F8" w14:textId="77777777" w:rsidR="008443A6" w:rsidRPr="00E539EA" w:rsidRDefault="008443A6" w:rsidP="00701B1F">
      <w:pPr>
        <w:pStyle w:val="ZLITwPKTzmlitwpktartykuempunktem"/>
      </w:pPr>
      <w:r w:rsidRPr="00E539EA">
        <w:t>a)</w:t>
      </w:r>
      <w:r w:rsidRPr="00E539EA">
        <w:tab/>
        <w:t>Företagets namn eller aktörens för- och efternamn.</w:t>
      </w:r>
    </w:p>
    <w:p w14:paraId="08FC15DD" w14:textId="3088E89E" w:rsidR="008443A6" w:rsidRPr="00E539EA" w:rsidRDefault="008443A6" w:rsidP="00701B1F">
      <w:pPr>
        <w:pStyle w:val="ZLITwPKTzmlitwpktartykuempunktem"/>
      </w:pPr>
      <w:r w:rsidRPr="00E539EA">
        <w:t>b)</w:t>
      </w:r>
      <w:r w:rsidRPr="00E539EA">
        <w:tab/>
        <w:t>Skatteregistreringsnumret (NIP).</w:t>
      </w:r>
    </w:p>
    <w:p w14:paraId="49DF64C0" w14:textId="77777777" w:rsidR="008443A6" w:rsidRPr="00E539EA" w:rsidRDefault="008443A6" w:rsidP="00701B1F">
      <w:pPr>
        <w:pStyle w:val="ZLITwPKTzmlitwpktartykuempunktem"/>
      </w:pPr>
      <w:r w:rsidRPr="00E539EA">
        <w:t>c)</w:t>
      </w:r>
      <w:r w:rsidRPr="00E539EA">
        <w:tab/>
        <w:t>För- och efternamn, telefonnummer eller e-postadress till den angivna kontaktpersonen.</w:t>
      </w:r>
    </w:p>
    <w:p w14:paraId="1A28ECB3" w14:textId="77777777" w:rsidR="008443A6" w:rsidRPr="00E539EA" w:rsidRDefault="008443A6" w:rsidP="00701B1F">
      <w:pPr>
        <w:pStyle w:val="ZPKTzmpktartykuempunktem"/>
      </w:pPr>
      <w:r w:rsidRPr="00E539EA">
        <w:t>6)</w:t>
      </w:r>
      <w:r w:rsidRPr="00E539EA">
        <w:tab/>
        <w:t>Numren på fakturor eller andra dokument som bekräftar försäljningen av de drycker som avses i punkt 11, datumen för deras utfärdande och skatteregistreringsnumret för leverantören eller köparen.</w:t>
      </w:r>
    </w:p>
    <w:p w14:paraId="2F0D456D" w14:textId="77777777" w:rsidR="008443A6" w:rsidRPr="00E539EA" w:rsidRDefault="008443A6" w:rsidP="00701B1F">
      <w:pPr>
        <w:pStyle w:val="ZPKTzmpktartykuempunktem"/>
      </w:pPr>
      <w:r w:rsidRPr="00E539EA">
        <w:t>7)</w:t>
      </w:r>
      <w:r w:rsidRPr="00E539EA">
        <w:tab/>
        <w:t>Det totala antalet liter dryck enligt punkt 11.</w:t>
      </w:r>
    </w:p>
    <w:p w14:paraId="2B2D3B7E" w14:textId="77777777" w:rsidR="008443A6" w:rsidRPr="00E539EA" w:rsidRDefault="008443A6" w:rsidP="00701B1F">
      <w:pPr>
        <w:pStyle w:val="ZPKTzmpktartykuempunktem"/>
      </w:pPr>
      <w:r w:rsidRPr="00E539EA">
        <w:t>8)</w:t>
      </w:r>
      <w:r w:rsidRPr="00E539EA">
        <w:tab/>
        <w:t>Det totala antalet förpackningar dryck enligt punkt 11, delat med dryckens nominella volym per förpackning.</w:t>
      </w:r>
    </w:p>
    <w:p w14:paraId="015022E6" w14:textId="77777777" w:rsidR="008443A6" w:rsidRPr="00E539EA" w:rsidRDefault="008443A6" w:rsidP="00701B1F">
      <w:pPr>
        <w:pStyle w:val="ZPKTzmpktartykuempunktem"/>
      </w:pPr>
      <w:r w:rsidRPr="00E539EA">
        <w:t>9)</w:t>
      </w:r>
      <w:r w:rsidRPr="00E539EA">
        <w:tab/>
        <w:t>Storleken på den avgift som fastställts i enlighet med punkt 11.</w:t>
      </w:r>
    </w:p>
    <w:p w14:paraId="7A578806" w14:textId="77777777" w:rsidR="008443A6" w:rsidRPr="00E539EA" w:rsidRDefault="008443A6" w:rsidP="00701B1F">
      <w:pPr>
        <w:pStyle w:val="ZPKTzmpktartykuempunktem"/>
      </w:pPr>
      <w:r w:rsidRPr="00E539EA">
        <w:t>10)</w:t>
      </w:r>
      <w:r w:rsidRPr="00E539EA">
        <w:tab/>
        <w:t>Beloppet som avgiften minskas med, som fastställts i enlighet med punkt 12.</w:t>
      </w:r>
    </w:p>
    <w:p w14:paraId="0B0A5069" w14:textId="77777777" w:rsidR="008443A6" w:rsidRPr="00E539EA" w:rsidRDefault="008443A6" w:rsidP="00701B1F">
      <w:pPr>
        <w:pStyle w:val="ZPKTzmpktartykuempunktem"/>
      </w:pPr>
      <w:r w:rsidRPr="00E539EA">
        <w:t>11)</w:t>
      </w:r>
      <w:r w:rsidRPr="00E539EA">
        <w:tab/>
        <w:t>Storleken på den avgifts som ska betalas.</w:t>
      </w:r>
    </w:p>
    <w:p w14:paraId="25BB7F53" w14:textId="77777777" w:rsidR="008443A6" w:rsidRPr="00E539EA" w:rsidRDefault="008443A6" w:rsidP="00701B1F">
      <w:pPr>
        <w:pStyle w:val="ZPKTzmpktartykuempunktem"/>
      </w:pPr>
      <w:r w:rsidRPr="00E539EA">
        <w:t>12)</w:t>
      </w:r>
      <w:r w:rsidRPr="00E539EA">
        <w:tab/>
        <w:t>Anmärkning om att informationen utgör grund för att utfärda ett verkställighetsbeslut enligt lagen av den 17 juni 1966 om verkställighetsförfaranden inom administration (</w:t>
      </w:r>
      <w:r w:rsidRPr="00E539EA">
        <w:rPr>
          <w:i/>
          <w:iCs/>
        </w:rPr>
        <w:t>Polens officiella tidning</w:t>
      </w:r>
      <w:r w:rsidRPr="00E539EA">
        <w:t xml:space="preserve"> 2019, nr 1438, i dess ändrade lydelse</w:t>
      </w:r>
      <w:r w:rsidR="0009374D" w:rsidRPr="00E539EA">
        <w:rPr>
          <w:rStyle w:val="FootnoteReference"/>
        </w:rPr>
        <w:footnoteReference w:id="7"/>
      </w:r>
      <w:r w:rsidRPr="00E539EA">
        <w:rPr>
          <w:rStyle w:val="IGindeksgrny"/>
        </w:rPr>
        <w:t>)</w:t>
      </w:r>
      <w:r w:rsidRPr="00E539EA">
        <w:t>).</w:t>
      </w:r>
    </w:p>
    <w:p w14:paraId="251048F4" w14:textId="0F50B0D2" w:rsidR="008443A6" w:rsidRPr="00E539EA" w:rsidRDefault="008443A6" w:rsidP="00701B1F">
      <w:pPr>
        <w:pStyle w:val="ZUSTzmustartykuempunktem"/>
      </w:pPr>
      <w:r w:rsidRPr="00E539EA">
        <w:lastRenderedPageBreak/>
        <w:t>17. I slutet av månaden efter den dag som avses i punkt 15 ska skatteverkets lokalkontor i Bydgoszcz dela de totala intäkterna från avgifterna i den del som avses i punkt 11 och från den tilläggsavgift som avses i punkt 19 proportionellt till de intäkter som kommunerna erhållit från de avgifter som avses i artikel 11</w:t>
      </w:r>
      <w:r w:rsidRPr="00E539EA">
        <w:rPr>
          <w:rStyle w:val="IGindeksgrny"/>
        </w:rPr>
        <w:t>1</w:t>
      </w:r>
      <w:r w:rsidRPr="00E539EA">
        <w:t xml:space="preserve"> under årets första och andra kvartal, på grundval av de uppgifter som offentliggjorts i bulletinen med information till allmänheten på hemsidan för det kontor som tillhandahåller tjänster åt ministern med ansvar för offentliga finanser, samt överföra medlen till den nationella sjukkassans respektive kommunernas bankkonton.</w:t>
      </w:r>
    </w:p>
    <w:p w14:paraId="7CCB7C26" w14:textId="77777777" w:rsidR="008443A6" w:rsidRPr="00E539EA" w:rsidRDefault="008443A6" w:rsidP="00701B1F">
      <w:pPr>
        <w:pStyle w:val="ZUSTzmustartykuempunktem"/>
      </w:pPr>
      <w:r w:rsidRPr="00E539EA">
        <w:t>18. I slutet av april påföljande år ska skatteverkets lokalkontor i Bydgoszcz dela de totala intäkterna från avgifterna i den del som avses i punkt 11 och från den tilläggsavgift som avses i punkt 19 proportionellt till de intäkter som kommunerna erhållit från de avgifter som avses i artikel 11</w:t>
      </w:r>
      <w:r w:rsidRPr="00E539EA">
        <w:rPr>
          <w:rStyle w:val="IGindeksgrny"/>
        </w:rPr>
        <w:t>1</w:t>
      </w:r>
      <w:r w:rsidRPr="00E539EA">
        <w:t xml:space="preserve"> under årets tredje och fjärde kvartal, på grundval av de uppgifter som offentliggjorts i bulletinen med information till allmänheten på hemsidan för det kontor som tillhandahåller tjänster åt ministern med ansvar för offentliga finanser, samt överföra medlen till den nationella sjukkassans respektive kommunernas bankkonton.</w:t>
      </w:r>
    </w:p>
    <w:p w14:paraId="2566B0E6" w14:textId="77777777" w:rsidR="008443A6" w:rsidRPr="00E539EA" w:rsidRDefault="008443A6" w:rsidP="00701B1F">
      <w:pPr>
        <w:pStyle w:val="ZUSTzmustartykuempunktem"/>
      </w:pPr>
      <w:r w:rsidRPr="00E539EA">
        <w:t>19. Om de skyldigheter som avses i punkt 15.1 eller 15.2 inte fullgörs ska den myndighet som avses i punkt 14 genom ett beslut fastställa en tilläggsavgift till följande belopp:</w:t>
      </w:r>
    </w:p>
    <w:p w14:paraId="6F9D1B07" w14:textId="77777777" w:rsidR="008443A6" w:rsidRPr="00E539EA" w:rsidRDefault="0009374D" w:rsidP="00701B1F">
      <w:pPr>
        <w:pStyle w:val="ZPKTzmpktartykuempunktem"/>
      </w:pPr>
      <w:r w:rsidRPr="00E539EA">
        <w:t>1)</w:t>
      </w:r>
      <w:r w:rsidRPr="00E539EA">
        <w:tab/>
        <w:t>2 000 zloty för en aktör som har det tillstånd som avses i artikel 9</w:t>
      </w:r>
      <w:r w:rsidRPr="00E539EA">
        <w:rPr>
          <w:rStyle w:val="IGindeksgrny"/>
        </w:rPr>
        <w:t>1</w:t>
      </w:r>
      <w:r w:rsidRPr="00E539EA">
        <w:t>1.1 och 9</w:t>
      </w:r>
      <w:r w:rsidRPr="00E539EA">
        <w:rPr>
          <w:rStyle w:val="IGindeksgrny"/>
        </w:rPr>
        <w:t>1</w:t>
      </w:r>
      <w:r w:rsidRPr="00E539EA">
        <w:t>1.2.</w:t>
      </w:r>
    </w:p>
    <w:p w14:paraId="7922D393" w14:textId="77777777" w:rsidR="008443A6" w:rsidRPr="00E539EA" w:rsidRDefault="0009374D" w:rsidP="00701B1F">
      <w:pPr>
        <w:pStyle w:val="ZPKTzmpktartykuempunktem"/>
      </w:pPr>
      <w:r w:rsidRPr="00E539EA">
        <w:t>2)</w:t>
      </w:r>
      <w:r w:rsidRPr="00E539EA">
        <w:tab/>
        <w:t>11 250 zloty för en aktör som har det tillstånd som avses i artikel 9</w:t>
      </w:r>
      <w:r w:rsidRPr="00E539EA">
        <w:rPr>
          <w:rStyle w:val="IGindeksgrny"/>
        </w:rPr>
        <w:t>1</w:t>
      </w:r>
      <w:r w:rsidRPr="00E539EA">
        <w:t>1.3.</w:t>
      </w:r>
    </w:p>
    <w:p w14:paraId="481BAE4E" w14:textId="77777777" w:rsidR="008443A6" w:rsidRPr="00E539EA" w:rsidRDefault="008443A6" w:rsidP="00701B1F">
      <w:pPr>
        <w:pStyle w:val="ZUSTzmustartykuempunktem"/>
      </w:pPr>
      <w:r w:rsidRPr="00E539EA">
        <w:t>20. Tilläggsavgiften ska betalas till kontot för den myndighet som avses i punkt 14.</w:t>
      </w:r>
    </w:p>
    <w:p w14:paraId="68FAC292" w14:textId="77777777" w:rsidR="008443A6" w:rsidRPr="00E539EA" w:rsidRDefault="008443A6" w:rsidP="00701B1F">
      <w:pPr>
        <w:pStyle w:val="ZUSTzmustartykuempunktem"/>
      </w:pPr>
      <w:r w:rsidRPr="00E539EA">
        <w:t>21. Bestämmelserna i skattelagen av den 29 augusti 1997 ska tillämpas på lämpligt sätt på de avgifter som avses i punkterna 11 och 19 (</w:t>
      </w:r>
      <w:r w:rsidRPr="00E539EA">
        <w:rPr>
          <w:i/>
          <w:iCs/>
        </w:rPr>
        <w:t>Polens officiella tidning</w:t>
      </w:r>
      <w:r w:rsidRPr="00E539EA">
        <w:t xml:space="preserve"> 2019, nr 900, i dess ändrade lydelse</w:t>
      </w:r>
      <w:r w:rsidR="00494853" w:rsidRPr="00E539EA">
        <w:rPr>
          <w:rStyle w:val="FootnoteReference"/>
        </w:rPr>
        <w:footnoteReference w:id="8"/>
      </w:r>
      <w:r w:rsidRPr="00E539EA">
        <w:rPr>
          <w:rStyle w:val="IGindeksgrny"/>
        </w:rPr>
        <w:t>)</w:t>
      </w:r>
      <w:r w:rsidRPr="00E539EA">
        <w:t>).</w:t>
      </w:r>
    </w:p>
    <w:p w14:paraId="77074BE1" w14:textId="77777777" w:rsidR="008443A6" w:rsidRPr="00E539EA" w:rsidRDefault="008443A6" w:rsidP="00701B1F">
      <w:pPr>
        <w:pStyle w:val="ZUSTzmustartykuempunktem"/>
      </w:pPr>
      <w:r w:rsidRPr="00E539EA">
        <w:t>22. Om en överbetalning av avgiften i den del som avses i punkt 11 och av den tilläggsavgift som avses i punkt 19 sker ska medlen återföras från de medel som kommer från den delen av avgiften.</w:t>
      </w:r>
    </w:p>
    <w:p w14:paraId="6DF6E5B4" w14:textId="77777777" w:rsidR="008443A6" w:rsidRPr="00E539EA" w:rsidRDefault="008443A6" w:rsidP="00701B1F">
      <w:pPr>
        <w:pStyle w:val="ZUSTzmustartykuempunktem"/>
      </w:pPr>
      <w:r w:rsidRPr="00E539EA">
        <w:t xml:space="preserve">23. Avgiften för att utfärda ett beslut om att införa nya affärslägen för företag, vilket ökar antalet affärslägen jämfört med förteckningen i tidigare utfärdade tillstånd </w:t>
      </w:r>
      <w:r w:rsidRPr="00E539EA">
        <w:lastRenderedPageBreak/>
        <w:t>enligt artikel 9</w:t>
      </w:r>
      <w:r w:rsidRPr="00E539EA">
        <w:rPr>
          <w:rStyle w:val="IGindeksgrny"/>
        </w:rPr>
        <w:t>1</w:t>
      </w:r>
      <w:r w:rsidRPr="00E539EA">
        <w:t>1, motsvarar 50 % av den nivå som fastställs för tillståndet på dagen för dess utfärdande.</w:t>
      </w:r>
    </w:p>
    <w:p w14:paraId="33D72B0B" w14:textId="77777777" w:rsidR="008443A6" w:rsidRPr="00E539EA" w:rsidRDefault="008443A6" w:rsidP="00701B1F">
      <w:pPr>
        <w:pStyle w:val="ZUSTzmustartykuempunktem"/>
      </w:pPr>
      <w:r w:rsidRPr="00E539EA">
        <w:t>24. Avgifterna för att utfärda andra beslut om genomförande av ändringar av tillstånd är 200 zloty.</w:t>
      </w:r>
    </w:p>
    <w:p w14:paraId="609B1A30" w14:textId="77777777" w:rsidR="008443A6" w:rsidRPr="00E539EA" w:rsidRDefault="008443A6" w:rsidP="00701B1F">
      <w:pPr>
        <w:pStyle w:val="ZUSTzmustartykuempunktem"/>
      </w:pPr>
      <w:r w:rsidRPr="00E539EA">
        <w:t>25. Avgiften för att öka den gräns som avses i artikel 9</w:t>
      </w:r>
      <w:r w:rsidRPr="00E539EA">
        <w:rPr>
          <w:rStyle w:val="IGindeksgrny"/>
        </w:rPr>
        <w:t>1</w:t>
      </w:r>
      <w:r w:rsidRPr="00E539EA">
        <w:t>3 tas ut på grundval av antalet liter 100 % alkohol, vilket anges i ansökan, proportionellt i förhållande till storleken på den avgift som fastställs i punkt 6.</w:t>
      </w:r>
    </w:p>
    <w:p w14:paraId="3948916F" w14:textId="77777777" w:rsidR="008443A6" w:rsidRPr="00E539EA" w:rsidRDefault="008443A6" w:rsidP="00701B1F">
      <w:pPr>
        <w:pStyle w:val="ZUSTzmustartykuempunktem"/>
      </w:pPr>
      <w:r w:rsidRPr="00E539EA">
        <w:t>26. Avgiften för att utfärda duplikat av tillstånd i enlighet med artikel 9.1 och 9.2 är 50 zloty.</w:t>
      </w:r>
    </w:p>
    <w:p w14:paraId="30001BAD" w14:textId="77777777" w:rsidR="008443A6" w:rsidRPr="00E539EA" w:rsidRDefault="008443A6" w:rsidP="00701B1F">
      <w:pPr>
        <w:pStyle w:val="ZUSTzmustartykuempunktem"/>
      </w:pPr>
      <w:r w:rsidRPr="00E539EA">
        <w:t>27. Tillstånd och beslut enligt punkterna 7–10 och 23–26 samt artikel 9.1 och 9.2 omfattas inte av stämpelskatten.</w:t>
      </w:r>
    </w:p>
    <w:p w14:paraId="0F329936" w14:textId="77777777" w:rsidR="008443A6" w:rsidRPr="00E539EA" w:rsidRDefault="008443A6" w:rsidP="00701B1F">
      <w:pPr>
        <w:pStyle w:val="ZUSTzmustartykuempunktem"/>
      </w:pPr>
      <w:r w:rsidRPr="00E539EA">
        <w:t>28. Ministern med ansvar för offentliga finanser ska på den elektroniska plattformen för de offentliga myndigheternas tjänster fastställa och tillhandahålla den elektroniska dokumentmallen för den information som avses i punkt 15.1.”</w:t>
      </w:r>
    </w:p>
    <w:p w14:paraId="232C6C88" w14:textId="77777777" w:rsidR="008443A6" w:rsidRPr="00E539EA" w:rsidRDefault="008443A6" w:rsidP="00701B1F">
      <w:pPr>
        <w:pStyle w:val="PKTpunkt"/>
      </w:pPr>
      <w:r w:rsidRPr="00E539EA">
        <w:t>3)</w:t>
      </w:r>
      <w:r w:rsidRPr="00E539EA">
        <w:tab/>
        <w:t>För artikel 9</w:t>
      </w:r>
      <w:r w:rsidRPr="00E539EA">
        <w:rPr>
          <w:rStyle w:val="IGindeksgrny"/>
        </w:rPr>
        <w:t>3</w:t>
      </w:r>
      <w:r w:rsidRPr="00E539EA">
        <w:t xml:space="preserve"> gäller följande:</w:t>
      </w:r>
    </w:p>
    <w:p w14:paraId="7A4C74EB" w14:textId="77777777" w:rsidR="008443A6" w:rsidRPr="00E539EA" w:rsidRDefault="008443A6" w:rsidP="00701B1F">
      <w:pPr>
        <w:pStyle w:val="LITlitera"/>
      </w:pPr>
      <w:r w:rsidRPr="00E539EA">
        <w:t>a)</w:t>
      </w:r>
      <w:r w:rsidRPr="00E539EA">
        <w:tab/>
        <w:t>Introduktionen till beräkningen i punkt 1 ska få följande lydelse:</w:t>
      </w:r>
    </w:p>
    <w:p w14:paraId="622E6191" w14:textId="77777777" w:rsidR="008443A6" w:rsidRPr="007D0ED5" w:rsidRDefault="008443A6" w:rsidP="00701B1F">
      <w:pPr>
        <w:pStyle w:val="ZLITFRAGzmlitfragmentunpzdanialiter"/>
        <w:rPr>
          <w:spacing w:val="-4"/>
        </w:rPr>
      </w:pPr>
      <w:r w:rsidRPr="007D0ED5">
        <w:rPr>
          <w:spacing w:val="-4"/>
        </w:rPr>
        <w:t>”Den skatt som avses i artikel 9</w:t>
      </w:r>
      <w:r w:rsidRPr="007D0ED5">
        <w:rPr>
          <w:rStyle w:val="IGindeksgrny"/>
          <w:spacing w:val="-4"/>
        </w:rPr>
        <w:t>2</w:t>
      </w:r>
      <w:r w:rsidRPr="007D0ED5">
        <w:rPr>
          <w:spacing w:val="-4"/>
        </w:rPr>
        <w:t>1, med undantag av de avgifter som avses i artikel 9</w:t>
      </w:r>
      <w:r w:rsidRPr="007D0ED5">
        <w:rPr>
          <w:rStyle w:val="IGindeksgrny"/>
          <w:spacing w:val="-4"/>
        </w:rPr>
        <w:t>2</w:t>
      </w:r>
      <w:r w:rsidRPr="007D0ED5">
        <w:rPr>
          <w:spacing w:val="-4"/>
        </w:rPr>
        <w:t>11 och 9</w:t>
      </w:r>
      <w:r w:rsidRPr="007D0ED5">
        <w:rPr>
          <w:rStyle w:val="IGindeksgrny"/>
          <w:spacing w:val="-4"/>
        </w:rPr>
        <w:t>2</w:t>
      </w:r>
      <w:r w:rsidRPr="007D0ED5">
        <w:rPr>
          <w:spacing w:val="-4"/>
        </w:rPr>
        <w:t>19, får endast användas av provinsernas styrelser för finansiering av”</w:t>
      </w:r>
    </w:p>
    <w:p w14:paraId="2861DDCE" w14:textId="77777777" w:rsidR="008443A6" w:rsidRPr="00E539EA" w:rsidRDefault="00494853" w:rsidP="00701B1F">
      <w:pPr>
        <w:pStyle w:val="LITlitera"/>
      </w:pPr>
      <w:r w:rsidRPr="00E539EA">
        <w:t>b)</w:t>
      </w:r>
      <w:r w:rsidRPr="00E539EA">
        <w:tab/>
        <w:t>Punkterna 3–6 ska läggas till med följande lydelse:</w:t>
      </w:r>
    </w:p>
    <w:p w14:paraId="4D86F16A" w14:textId="77777777" w:rsidR="008443A6" w:rsidRPr="00E539EA" w:rsidRDefault="008443A6" w:rsidP="00701B1F">
      <w:pPr>
        <w:pStyle w:val="ZLITUSTzmustliter"/>
      </w:pPr>
      <w:r w:rsidRPr="00E539EA">
        <w:t>”3. Avgiften, i den del som avses i artikel 9</w:t>
      </w:r>
      <w:r w:rsidRPr="00E539EA">
        <w:rPr>
          <w:rStyle w:val="IGindeksgrny"/>
        </w:rPr>
        <w:t>2</w:t>
      </w:r>
      <w:r w:rsidRPr="00E539EA">
        <w:t>11, och den tilläggsavgift som avses i artikel 9</w:t>
      </w:r>
      <w:r w:rsidRPr="00E539EA">
        <w:rPr>
          <w:rStyle w:val="IGindeksgrny"/>
        </w:rPr>
        <w:t>2</w:t>
      </w:r>
      <w:r w:rsidRPr="00E539EA">
        <w:t>19 utgörs av</w:t>
      </w:r>
    </w:p>
    <w:p w14:paraId="4CE85795" w14:textId="77777777" w:rsidR="008443A6" w:rsidRPr="00E539EA" w:rsidRDefault="008443A6" w:rsidP="00701B1F">
      <w:pPr>
        <w:pStyle w:val="ZLITPKTzmpktliter"/>
      </w:pPr>
      <w:r w:rsidRPr="00E539EA">
        <w:t>1)</w:t>
      </w:r>
      <w:r w:rsidRPr="00E539EA">
        <w:tab/>
        <w:t>intäkterna från provinser i det område där alkoholhaltiga drycker säljs (50 % av beloppet),</w:t>
      </w:r>
    </w:p>
    <w:p w14:paraId="0874D470" w14:textId="77777777" w:rsidR="008443A6" w:rsidRPr="00E539EA" w:rsidRDefault="008443A6" w:rsidP="00701B1F">
      <w:pPr>
        <w:pStyle w:val="ZLITPKTzmpktliter"/>
      </w:pPr>
      <w:r w:rsidRPr="00E539EA">
        <w:t>2)</w:t>
      </w:r>
      <w:r w:rsidRPr="00E539EA">
        <w:tab/>
        <w:t>intäkterna från den nationella sjukkassan (50 % av beloppet).</w:t>
      </w:r>
    </w:p>
    <w:p w14:paraId="05066FFC" w14:textId="259C1D57" w:rsidR="008443A6" w:rsidRPr="00E539EA" w:rsidRDefault="008443A6" w:rsidP="00701B1F">
      <w:pPr>
        <w:pStyle w:val="ZLITUSTzmustliter"/>
      </w:pPr>
      <w:r w:rsidRPr="00E539EA">
        <w:t>4. Kommunen avdelar de medel som avses i punkt 3.1 till verksamhet som syftar till att genomföra lokala sektorsövergripande åtgärder för att motverka de negativa effekterna av alkoholkonsumtion.</w:t>
      </w:r>
    </w:p>
    <w:p w14:paraId="6302B8DD" w14:textId="77777777" w:rsidR="008443A6" w:rsidRPr="00E539EA" w:rsidRDefault="008443A6" w:rsidP="00701B1F">
      <w:pPr>
        <w:pStyle w:val="ZLITUSTzmustliter"/>
      </w:pPr>
      <w:r w:rsidRPr="00E539EA">
        <w:t>5. Den nationella sjukkassan avdelar de medel som avses i punkt 3.2 till pedagogisk och förebyggande verksamhet samt till tillhandahållande av hälso- och sjukvårdstjänster på området för psykiatrisk vård, missbruksbehandling och andra hälsokonsekvenser av alkoholkonsumtion.</w:t>
      </w:r>
    </w:p>
    <w:p w14:paraId="7A7AD777" w14:textId="77777777" w:rsidR="008443A6" w:rsidRPr="00E539EA" w:rsidRDefault="008443A6" w:rsidP="00701B1F">
      <w:pPr>
        <w:pStyle w:val="ZLITUSTzmustliter"/>
      </w:pPr>
      <w:r w:rsidRPr="00E539EA">
        <w:lastRenderedPageBreak/>
        <w:t>6. Ordföranden för den nationella sjukkassan ska under kalenderåret lämna in en rapport om användningen av de medel som avses i punkt 3.2 till hälsovårdsministern senast den 15 april påföljande år.</w:t>
      </w:r>
    </w:p>
    <w:p w14:paraId="55A8E09F" w14:textId="77777777" w:rsidR="008443A6" w:rsidRPr="00E539EA" w:rsidRDefault="008443A6" w:rsidP="00701B1F">
      <w:pPr>
        <w:pStyle w:val="PKTpunkt"/>
      </w:pPr>
      <w:r w:rsidRPr="00E539EA">
        <w:t>4)</w:t>
      </w:r>
      <w:r w:rsidRPr="00E539EA">
        <w:tab/>
        <w:t>Artikel 9</w:t>
      </w:r>
      <w:r w:rsidRPr="00E539EA">
        <w:rPr>
          <w:rStyle w:val="IGindeksgrny"/>
        </w:rPr>
        <w:t>5</w:t>
      </w:r>
      <w:r w:rsidRPr="00E539EA">
        <w:t>1.4 ska ersättas med följande:</w:t>
      </w:r>
    </w:p>
    <w:p w14:paraId="4ABE1F49" w14:textId="77777777" w:rsidR="008443A6" w:rsidRPr="00E539EA" w:rsidRDefault="008443A6" w:rsidP="00701B1F">
      <w:pPr>
        <w:pStyle w:val="ZPKTzmpktartykuempunktem"/>
      </w:pPr>
      <w:r w:rsidRPr="00E539EA">
        <w:t>”4)</w:t>
      </w:r>
      <w:r w:rsidRPr="00E539EA">
        <w:tab/>
        <w:t>tillhandahållande av felaktiga uppgifter i den försäkran som avses i artikel 9</w:t>
      </w:r>
      <w:r w:rsidRPr="00E539EA">
        <w:rPr>
          <w:rStyle w:val="IGindeksgrny"/>
        </w:rPr>
        <w:t>2</w:t>
      </w:r>
      <w:r w:rsidRPr="00E539EA">
        <w:t>4.”</w:t>
      </w:r>
    </w:p>
    <w:p w14:paraId="7AC30018" w14:textId="77777777" w:rsidR="008443A6" w:rsidRPr="00A12A3A" w:rsidRDefault="008443A6" w:rsidP="00D35C9B">
      <w:pPr>
        <w:pStyle w:val="ARTartustawynprozporzdzenia"/>
        <w:keepNext/>
        <w:keepLines/>
      </w:pPr>
      <w:r w:rsidRPr="00A12A3A">
        <w:rPr>
          <w:rStyle w:val="Ppogrubienie"/>
        </w:rPr>
        <w:t>Artikel 3</w:t>
      </w:r>
      <w:r w:rsidRPr="00A12A3A">
        <w:t xml:space="preserve"> I lagen av den 26 juli 1991 om inkomstskatt (</w:t>
      </w:r>
      <w:r w:rsidRPr="00A12A3A">
        <w:rPr>
          <w:i/>
          <w:iCs/>
        </w:rPr>
        <w:t>Polens officiella tidning</w:t>
      </w:r>
      <w:r w:rsidRPr="00A12A3A">
        <w:t xml:space="preserve"> 2019, nr 1387, i dess ändrade lydelse</w:t>
      </w:r>
      <w:r w:rsidR="00494853" w:rsidRPr="00A12A3A">
        <w:rPr>
          <w:rStyle w:val="FootnoteReference"/>
        </w:rPr>
        <w:footnoteReference w:id="9"/>
      </w:r>
      <w:r w:rsidRPr="00A12A3A">
        <w:rPr>
          <w:rStyle w:val="IGindeksgrny"/>
        </w:rPr>
        <w:t>)</w:t>
      </w:r>
      <w:r w:rsidRPr="00A12A3A">
        <w:t>) ska följande punkt 16f och 16g läggas till efter punkt 16e i artikel 23.1:</w:t>
      </w:r>
    </w:p>
    <w:p w14:paraId="25E78AFC" w14:textId="77777777" w:rsidR="008443A6" w:rsidRPr="00E539EA" w:rsidRDefault="008443A6" w:rsidP="00701B1F">
      <w:pPr>
        <w:pStyle w:val="ZPKTzmpktartykuempunktem"/>
      </w:pPr>
      <w:r w:rsidRPr="00E539EA">
        <w:t>”16f)</w:t>
      </w:r>
      <w:r w:rsidRPr="00E539EA">
        <w:tab/>
        <w:t>tilläggsavgift enligt artikel 12i.1 i folkhälsolagen av den 11 september 2015 (</w:t>
      </w:r>
      <w:r w:rsidRPr="00E539EA">
        <w:rPr>
          <w:i/>
          <w:iCs/>
        </w:rPr>
        <w:t>Polens officiella tidning</w:t>
      </w:r>
      <w:r w:rsidRPr="00E539EA">
        <w:t xml:space="preserve"> från år 2019, nr 2365, och från år 2020, nr ...),</w:t>
      </w:r>
    </w:p>
    <w:p w14:paraId="3ECBBF89" w14:textId="77777777" w:rsidR="008443A6" w:rsidRPr="00E539EA" w:rsidRDefault="008443A6" w:rsidP="00701B1F">
      <w:pPr>
        <w:pStyle w:val="ZPKTzmpktartykuempunktem"/>
      </w:pPr>
      <w:r w:rsidRPr="00E539EA">
        <w:t>”16g)</w:t>
      </w:r>
      <w:r w:rsidRPr="00E539EA">
        <w:tab/>
        <w:t>tilläggsavgift enligt artikel 9</w:t>
      </w:r>
      <w:r w:rsidRPr="00E539EA">
        <w:rPr>
          <w:rStyle w:val="IGindeksgrny"/>
        </w:rPr>
        <w:t>2</w:t>
      </w:r>
      <w:r w:rsidRPr="00E539EA">
        <w:t>19 i lagen av den 26 oktober 1982 om fostran till nykterhet och motarbetande av alkoholism (</w:t>
      </w:r>
      <w:r w:rsidRPr="00E539EA">
        <w:rPr>
          <w:i/>
          <w:iCs/>
        </w:rPr>
        <w:t>Polens officiella tidning</w:t>
      </w:r>
      <w:r w:rsidRPr="00E539EA">
        <w:t xml:space="preserve"> från år 2019, nr 2277, och från år 2020, nr ...),”</w:t>
      </w:r>
    </w:p>
    <w:p w14:paraId="297FCA61" w14:textId="7927DFC6" w:rsidR="008443A6" w:rsidRPr="00E539EA" w:rsidRDefault="008443A6" w:rsidP="00D35C9B">
      <w:pPr>
        <w:pStyle w:val="ARTartustawynprozporzdzenia"/>
        <w:keepNext/>
        <w:keepLines/>
      </w:pPr>
      <w:r w:rsidRPr="00E539EA">
        <w:rPr>
          <w:rStyle w:val="Ppogrubienie"/>
        </w:rPr>
        <w:t>Artikel 4</w:t>
      </w:r>
      <w:r w:rsidRPr="00E539EA">
        <w:t xml:space="preserve"> I lagen av</w:t>
      </w:r>
      <w:r w:rsidR="00746954" w:rsidRPr="00E539EA">
        <w:t xml:space="preserve"> den 15 februari 1992 om bolags</w:t>
      </w:r>
      <w:r w:rsidRPr="00E539EA">
        <w:t>skatt (</w:t>
      </w:r>
      <w:r w:rsidRPr="00E539EA">
        <w:rPr>
          <w:i/>
          <w:iCs/>
        </w:rPr>
        <w:t>Polens officiella tidning</w:t>
      </w:r>
      <w:r w:rsidRPr="00E539EA">
        <w:t xml:space="preserve"> 2019, nr 865, i dess ändrade lydelse</w:t>
      </w:r>
      <w:r w:rsidR="00494853" w:rsidRPr="00E539EA">
        <w:rPr>
          <w:rStyle w:val="FootnoteReference"/>
        </w:rPr>
        <w:footnoteReference w:id="10"/>
      </w:r>
      <w:r w:rsidRPr="00E539EA">
        <w:rPr>
          <w:rStyle w:val="IGindeksgrny"/>
        </w:rPr>
        <w:t>)</w:t>
      </w:r>
      <w:r w:rsidRPr="00E539EA">
        <w:t>), ska följande punkt 19f och 19g läggas till efter punkt 19e i artikel 16.1:</w:t>
      </w:r>
    </w:p>
    <w:p w14:paraId="2683BC63" w14:textId="77777777" w:rsidR="008443A6" w:rsidRPr="00E539EA" w:rsidRDefault="008443A6" w:rsidP="00701B1F">
      <w:pPr>
        <w:pStyle w:val="ZPKTzmpktartykuempunktem"/>
      </w:pPr>
      <w:r w:rsidRPr="00E539EA">
        <w:t>”19f)</w:t>
      </w:r>
      <w:r w:rsidRPr="00E539EA">
        <w:tab/>
        <w:t>tilläggsavgift enligt artikel 12i.1 i folkhälsolagen av den 11 september 2015 (</w:t>
      </w:r>
      <w:r w:rsidRPr="00E539EA">
        <w:rPr>
          <w:i/>
          <w:iCs/>
        </w:rPr>
        <w:t>Polens officiella tidning</w:t>
      </w:r>
      <w:r w:rsidRPr="00E539EA">
        <w:t xml:space="preserve"> från år 2019, nr 2365, och från år 2020, nr ...),</w:t>
      </w:r>
    </w:p>
    <w:p w14:paraId="26DEF0F1" w14:textId="711E5D28" w:rsidR="008443A6" w:rsidRPr="00E539EA" w:rsidRDefault="008443A6" w:rsidP="00701B1F">
      <w:pPr>
        <w:pStyle w:val="ZPKTzmpktartykuempunktem"/>
      </w:pPr>
      <w:r w:rsidRPr="00E539EA">
        <w:t>”19g)</w:t>
      </w:r>
      <w:r w:rsidRPr="00E539EA">
        <w:tab/>
        <w:t>tilläggsavgift enligt artikel 9</w:t>
      </w:r>
      <w:r w:rsidRPr="00E539EA">
        <w:rPr>
          <w:rStyle w:val="IGindeksgrny"/>
        </w:rPr>
        <w:t>2</w:t>
      </w:r>
      <w:r w:rsidRPr="00E539EA">
        <w:t>19 i lagen av den 26 oktober 1982 om fostran till nykterhet och motarbetande av alkoholism (</w:t>
      </w:r>
      <w:r w:rsidRPr="00E539EA">
        <w:rPr>
          <w:i/>
          <w:iCs/>
        </w:rPr>
        <w:t>Polens officiella tidning</w:t>
      </w:r>
      <w:r w:rsidRPr="00E539EA">
        <w:t xml:space="preserve"> från år 2019, nr 2277, och från år 2020, nr ...),”</w:t>
      </w:r>
    </w:p>
    <w:p w14:paraId="51CE1242" w14:textId="21E8D4D3" w:rsidR="008443A6" w:rsidRPr="00E539EA" w:rsidRDefault="008443A6" w:rsidP="00D35C9B">
      <w:pPr>
        <w:pStyle w:val="ARTartustawynprozporzdzenia"/>
        <w:keepNext/>
        <w:keepLines/>
      </w:pPr>
      <w:r w:rsidRPr="00E539EA">
        <w:rPr>
          <w:rStyle w:val="Ppogrubienie"/>
        </w:rPr>
        <w:t>Artikel 5</w:t>
      </w:r>
      <w:r w:rsidRPr="00E539EA">
        <w:t xml:space="preserve"> Lagen av den 27 april 2004 om offentligt finansierade hälso- och sjukvårdstjänster (</w:t>
      </w:r>
      <w:r w:rsidRPr="00E539EA">
        <w:rPr>
          <w:i/>
          <w:iCs/>
        </w:rPr>
        <w:t>Polens officiella tidning</w:t>
      </w:r>
      <w:r w:rsidRPr="00E539EA">
        <w:t> 2019, nr 1373, i dess ändrade lydelse</w:t>
      </w:r>
      <w:r w:rsidR="00AE0E60" w:rsidRPr="00E539EA">
        <w:rPr>
          <w:rStyle w:val="FootnoteReference"/>
        </w:rPr>
        <w:footnoteReference w:id="11"/>
      </w:r>
      <w:r w:rsidRPr="00E539EA">
        <w:rPr>
          <w:rStyle w:val="IGindeksgrny"/>
        </w:rPr>
        <w:t>)</w:t>
      </w:r>
      <w:r w:rsidRPr="00E539EA">
        <w:t>) ska ändras på följande sätt:</w:t>
      </w:r>
    </w:p>
    <w:p w14:paraId="699F5D78" w14:textId="77777777" w:rsidR="008443A6" w:rsidRPr="00E539EA" w:rsidRDefault="008443A6" w:rsidP="00701B1F">
      <w:pPr>
        <w:pStyle w:val="PKTpunkt"/>
      </w:pPr>
      <w:r w:rsidRPr="00E539EA">
        <w:t>1)</w:t>
      </w:r>
      <w:r w:rsidRPr="00E539EA">
        <w:tab/>
        <w:t>För artikel 97 gäller följande:</w:t>
      </w:r>
    </w:p>
    <w:p w14:paraId="21D1A93A" w14:textId="77777777" w:rsidR="008443A6" w:rsidRPr="00E539EA" w:rsidRDefault="008443A6" w:rsidP="00701B1F">
      <w:pPr>
        <w:pStyle w:val="LITlitera"/>
      </w:pPr>
      <w:r w:rsidRPr="00E539EA">
        <w:t>a)</w:t>
      </w:r>
      <w:r w:rsidRPr="00E539EA">
        <w:tab/>
        <w:t>I punkt 3.15 ska punkttecknet ersättas med ett kommatecken, och led 16 ska läggas till med följande lydelse:</w:t>
      </w:r>
    </w:p>
    <w:p w14:paraId="0355C761" w14:textId="77777777" w:rsidR="008443A6" w:rsidRPr="00E539EA" w:rsidRDefault="008443A6" w:rsidP="00701B1F">
      <w:pPr>
        <w:pStyle w:val="ZLITPKTzmpktliter"/>
      </w:pPr>
      <w:r w:rsidRPr="00E539EA">
        <w:lastRenderedPageBreak/>
        <w:t>”16)</w:t>
      </w:r>
      <w:r w:rsidRPr="00E539EA">
        <w:tab/>
        <w:t>stödja uppgifter som finansieras genom fonden för främjande av frisksport enligt artikel 86 i spellagen av den 19 november 2009 (</w:t>
      </w:r>
      <w:r w:rsidRPr="00E539EA">
        <w:rPr>
          <w:i/>
          <w:iCs/>
        </w:rPr>
        <w:t>Polens officiella tidning</w:t>
      </w:r>
      <w:r w:rsidRPr="00E539EA">
        <w:t xml:space="preserve"> 2019, nr 847 och 1495).”</w:t>
      </w:r>
    </w:p>
    <w:p w14:paraId="0CCE7549" w14:textId="77777777" w:rsidR="008443A6" w:rsidRPr="00E539EA" w:rsidRDefault="008443A6" w:rsidP="00701B1F">
      <w:pPr>
        <w:pStyle w:val="LITlitera"/>
      </w:pPr>
      <w:r w:rsidRPr="00E539EA">
        <w:t>b)</w:t>
      </w:r>
      <w:r w:rsidRPr="00E539EA">
        <w:tab/>
        <w:t>Följande punkt ska läggas till som punkt 3g efter punkt 3f:</w:t>
      </w:r>
    </w:p>
    <w:p w14:paraId="677628F7" w14:textId="77777777" w:rsidR="008443A6" w:rsidRPr="00E539EA" w:rsidRDefault="008443A6" w:rsidP="00701B1F">
      <w:pPr>
        <w:pStyle w:val="ZLITUSTzmustliter"/>
      </w:pPr>
      <w:r w:rsidRPr="00E539EA">
        <w:t>”3g. För att kunna fullgöra den skyldighet som avses i punkt 3.16 ska fonden överföra ekonomiska medel på 117 miljoner zloty, som ingår i fondens finansieringsplan och som godkänts enligt artikel 121.4 eller fastställts enligt artikel 121.5 eller 123.3, i två lika stora delbetalningar, till kontot för fonden för främjande av frisksport senast den 31 januari och den 31 juli samma kalenderår. Dröjsmålsränta på det belopp som inte överförs av fonden begärs i enlighet med reglerna och till det belopp som anges för skatteskulder.”</w:t>
      </w:r>
    </w:p>
    <w:p w14:paraId="3B0E7574" w14:textId="77777777" w:rsidR="008443A6" w:rsidRPr="00E539EA" w:rsidRDefault="008443A6" w:rsidP="00701B1F">
      <w:pPr>
        <w:pStyle w:val="PKTpunkt"/>
      </w:pPr>
      <w:r w:rsidRPr="00E539EA">
        <w:t>2)</w:t>
      </w:r>
      <w:r w:rsidRPr="00E539EA">
        <w:tab/>
        <w:t>Följande punkt 7g och 7h ska läggas till efter punkt 7f i artikel 116.1:</w:t>
      </w:r>
    </w:p>
    <w:p w14:paraId="34BCC84B" w14:textId="77777777" w:rsidR="008443A6" w:rsidRPr="00E539EA" w:rsidRDefault="008443A6" w:rsidP="00701B1F">
      <w:pPr>
        <w:pStyle w:val="ZPKTzmpktartykuempunktem"/>
      </w:pPr>
      <w:r w:rsidRPr="00E539EA">
        <w:t>”7g)</w:t>
      </w:r>
      <w:r w:rsidRPr="00E539EA">
        <w:tab/>
        <w:t>medel från de skatter som avses i artikel 12a.1 och 12i.1 i folkhälsolagen av den 11 september 2015,</w:t>
      </w:r>
    </w:p>
    <w:p w14:paraId="495CC754" w14:textId="77777777" w:rsidR="008443A6" w:rsidRPr="00E539EA" w:rsidRDefault="008443A6" w:rsidP="00701B1F">
      <w:pPr>
        <w:pStyle w:val="ZPKTzmpktartykuempunktem"/>
      </w:pPr>
      <w:r w:rsidRPr="00E539EA">
        <w:t>7h)</w:t>
      </w:r>
      <w:r w:rsidRPr="00E539EA">
        <w:tab/>
        <w:t>medel från de avgifter som avses i artikel 9</w:t>
      </w:r>
      <w:r w:rsidRPr="00E539EA">
        <w:rPr>
          <w:rStyle w:val="IGindeksgrny"/>
        </w:rPr>
        <w:t>2</w:t>
      </w:r>
      <w:r w:rsidRPr="00E539EA">
        <w:t>11 och 9</w:t>
      </w:r>
      <w:r w:rsidRPr="00E539EA">
        <w:rPr>
          <w:rStyle w:val="IGindeksgrny"/>
        </w:rPr>
        <w:t>2</w:t>
      </w:r>
      <w:r w:rsidRPr="00E539EA">
        <w:t>19 i lagen av den 26 oktober 1982 om fostran till nykterhet och motarbetande av alkoholism,”</w:t>
      </w:r>
    </w:p>
    <w:p w14:paraId="0757B271" w14:textId="77777777" w:rsidR="008443A6" w:rsidRPr="00E539EA" w:rsidRDefault="008443A6" w:rsidP="00701B1F">
      <w:pPr>
        <w:pStyle w:val="PKTpunkt"/>
      </w:pPr>
      <w:r w:rsidRPr="00E539EA">
        <w:t>3)</w:t>
      </w:r>
      <w:r w:rsidRPr="00E539EA">
        <w:tab/>
        <w:t>Följande punkt 4b ska läggas till efter punkt 4a i artikel 117.1:</w:t>
      </w:r>
    </w:p>
    <w:p w14:paraId="4A65531F" w14:textId="77777777" w:rsidR="008443A6" w:rsidRPr="00E539EA" w:rsidRDefault="008443A6" w:rsidP="00701B1F">
      <w:pPr>
        <w:pStyle w:val="ZPKTzmpktartykuempunktem"/>
      </w:pPr>
      <w:r w:rsidRPr="00E539EA">
        <w:t>”4b)</w:t>
      </w:r>
      <w:r w:rsidRPr="00E539EA">
        <w:tab/>
        <w:t>kostnad för den uppgift som avses i artikel 97.3.16,”</w:t>
      </w:r>
    </w:p>
    <w:p w14:paraId="2C329D56" w14:textId="77777777" w:rsidR="008443A6" w:rsidRPr="00E539EA" w:rsidRDefault="008443A6" w:rsidP="00D35C9B">
      <w:pPr>
        <w:pStyle w:val="ARTartustawynprozporzdzenia"/>
        <w:keepNext/>
        <w:keepLines/>
        <w:rPr>
          <w:rStyle w:val="Ppogrubienie"/>
        </w:rPr>
      </w:pPr>
      <w:r w:rsidRPr="00E539EA">
        <w:rPr>
          <w:rStyle w:val="Ppogrubienie"/>
        </w:rPr>
        <w:t xml:space="preserve">Artikel 6 </w:t>
      </w:r>
      <w:r w:rsidRPr="00E539EA">
        <w:rPr>
          <w:rStyle w:val="Ppogrubienie"/>
          <w:b w:val="0"/>
        </w:rPr>
        <w:t>Artikel 86.3 i spellagen av den 19 november 2009 (</w:t>
      </w:r>
      <w:r w:rsidRPr="00E539EA">
        <w:rPr>
          <w:rStyle w:val="Ppogrubienie"/>
          <w:b w:val="0"/>
          <w:i/>
          <w:iCs/>
        </w:rPr>
        <w:t>Polens officiella tidning</w:t>
      </w:r>
      <w:r w:rsidRPr="00E539EA">
        <w:rPr>
          <w:rStyle w:val="Ppogrubienie"/>
          <w:b w:val="0"/>
        </w:rPr>
        <w:t xml:space="preserve"> 2019, nr 847 och 1495) får följande lydelse:</w:t>
      </w:r>
    </w:p>
    <w:p w14:paraId="2CCAB440" w14:textId="77777777" w:rsidR="008443A6" w:rsidRPr="00E539EA" w:rsidRDefault="008443A6" w:rsidP="00701B1F">
      <w:pPr>
        <w:pStyle w:val="ZUSTzmustartykuempunktem"/>
      </w:pPr>
      <w:r w:rsidRPr="00E539EA">
        <w:t>”3. Intäkterna till fonden för främjande av frisksport utgörs av</w:t>
      </w:r>
    </w:p>
    <w:p w14:paraId="7771C414" w14:textId="34E8BD78" w:rsidR="008443A6" w:rsidRPr="00E539EA" w:rsidRDefault="00AE0E60" w:rsidP="00701B1F">
      <w:pPr>
        <w:pStyle w:val="ZPKTzmpktartykuempunktem"/>
      </w:pPr>
      <w:r w:rsidRPr="00E539EA">
        <w:t>1)</w:t>
      </w:r>
      <w:r w:rsidRPr="00E539EA">
        <w:tab/>
        <w:t>75 % av intäkterna från de tilläggsavgifter som avses i artikel 80.1,</w:t>
      </w:r>
    </w:p>
    <w:p w14:paraId="627C2262" w14:textId="5FB97AD6" w:rsidR="008443A6" w:rsidRPr="00E539EA" w:rsidRDefault="00AE0E60" w:rsidP="00701B1F">
      <w:pPr>
        <w:pStyle w:val="ZPKTzmpktartykuempunktem"/>
        <w:rPr>
          <w:rStyle w:val="Ppogrubienie"/>
        </w:rPr>
      </w:pPr>
      <w:r w:rsidRPr="00E539EA">
        <w:t>2)</w:t>
      </w:r>
      <w:r w:rsidRPr="00E539EA">
        <w:tab/>
        <w:t>de medel som avses i artikel 117.1.4b i lagen av den 27 augusti 2004 om offentligt finansierade hälso- och sjukvårdstjänster (</w:t>
      </w:r>
      <w:r w:rsidRPr="00E539EA">
        <w:rPr>
          <w:i/>
          <w:iCs/>
        </w:rPr>
        <w:t>Polens officiella tidning</w:t>
      </w:r>
      <w:r w:rsidRPr="00E539EA">
        <w:t> 2019, nr 1373, i dess ändrade lydelse</w:t>
      </w:r>
      <w:r w:rsidRPr="00E539EA">
        <w:rPr>
          <w:rStyle w:val="FootnoteReference"/>
        </w:rPr>
        <w:footnoteReference w:id="12"/>
      </w:r>
      <w:r w:rsidRPr="00E539EA">
        <w:rPr>
          <w:rStyle w:val="IGindeksgrny"/>
        </w:rPr>
        <w:t>)</w:t>
      </w:r>
      <w:r w:rsidRPr="00E539EA">
        <w:t>).”</w:t>
      </w:r>
    </w:p>
    <w:p w14:paraId="4F3FF1D4" w14:textId="77777777" w:rsidR="008443A6" w:rsidRPr="00E539EA" w:rsidRDefault="008443A6" w:rsidP="00D35C9B">
      <w:pPr>
        <w:pStyle w:val="ARTartustawynprozporzdzenia"/>
        <w:keepNext/>
        <w:keepLines/>
      </w:pPr>
      <w:r w:rsidRPr="00E539EA">
        <w:rPr>
          <w:rStyle w:val="Ppogrubienie"/>
        </w:rPr>
        <w:t>Artikel 7</w:t>
      </w:r>
      <w:r w:rsidRPr="00E539EA">
        <w:t xml:space="preserve"> Folkhälsolagen av den 11 september 2015 (</w:t>
      </w:r>
      <w:r w:rsidRPr="00E539EA">
        <w:rPr>
          <w:i/>
          <w:iCs/>
        </w:rPr>
        <w:t>Polens officiella tidning</w:t>
      </w:r>
      <w:r w:rsidRPr="00E539EA">
        <w:t> 2019, nr 2365, i dess ändrade lydelse) ska ändras på följande sätt:</w:t>
      </w:r>
    </w:p>
    <w:p w14:paraId="632D1EE4" w14:textId="77777777" w:rsidR="008443A6" w:rsidRPr="00E539EA" w:rsidRDefault="008443A6" w:rsidP="00701B1F">
      <w:pPr>
        <w:pStyle w:val="PKTpunkt"/>
      </w:pPr>
      <w:r w:rsidRPr="00E539EA">
        <w:t>1)</w:t>
      </w:r>
      <w:r w:rsidRPr="00E539EA">
        <w:tab/>
        <w:t>I artikel 1 ska följande punkt läggas till som punkt 1a efter punkt 1:</w:t>
      </w:r>
    </w:p>
    <w:p w14:paraId="5506F89A" w14:textId="77777777" w:rsidR="008443A6" w:rsidRPr="00E539EA" w:rsidRDefault="008443A6" w:rsidP="00701B1F">
      <w:pPr>
        <w:pStyle w:val="ZUSTzmustartykuempunktem"/>
      </w:pPr>
      <w:r w:rsidRPr="00E539EA">
        <w:lastRenderedPageBreak/>
        <w:t>”1a. I lagen föreskrivs även regler för att fastställa och ta ut skatt på drycker med tillsatt sötningsmedel enligt artikel 12a.1.1 och på koffein eller taurin i en konsumtionsfärdig produkt.”</w:t>
      </w:r>
    </w:p>
    <w:p w14:paraId="077C1BBE" w14:textId="69AA4034" w:rsidR="008443A6" w:rsidRPr="00E539EA" w:rsidRDefault="008443A6" w:rsidP="00701B1F">
      <w:pPr>
        <w:pStyle w:val="PKTpunkt"/>
      </w:pPr>
      <w:r w:rsidRPr="00E539EA">
        <w:t>2)</w:t>
      </w:r>
      <w:r w:rsidRPr="00E539EA">
        <w:tab/>
        <w:t>Följande kapitel 3a ska läggas till efter kapitel 3:</w:t>
      </w:r>
    </w:p>
    <w:p w14:paraId="3F40FBCD" w14:textId="77777777" w:rsidR="008443A6" w:rsidRPr="00E539EA" w:rsidRDefault="008443A6" w:rsidP="00D35C9B">
      <w:pPr>
        <w:pStyle w:val="ZROZDZODDZOZNzmoznrozdzoddzartykuempunktem"/>
        <w:keepLines/>
      </w:pPr>
      <w:r w:rsidRPr="00E539EA">
        <w:t>”Kapitel 3a</w:t>
      </w:r>
    </w:p>
    <w:p w14:paraId="3B08AEA8" w14:textId="77777777" w:rsidR="008443A6" w:rsidRPr="00E539EA" w:rsidRDefault="008443A6" w:rsidP="00D35C9B">
      <w:pPr>
        <w:pStyle w:val="ZROZDZODDZPRZEDMzmprzedmrozdzoddzartykuempunktem"/>
        <w:keepLines/>
        <w:rPr>
          <w:rStyle w:val="Ppogrubienie"/>
          <w:b w:val="0"/>
        </w:rPr>
      </w:pPr>
      <w:r w:rsidRPr="00E539EA">
        <w:rPr>
          <w:rStyle w:val="Ppogrubienie"/>
          <w:b w:val="0"/>
        </w:rPr>
        <w:t>Skatt på livsmedel</w:t>
      </w:r>
    </w:p>
    <w:p w14:paraId="57212BEF" w14:textId="77777777" w:rsidR="008443A6" w:rsidRPr="00E539EA" w:rsidRDefault="008443A6" w:rsidP="00D35C9B">
      <w:pPr>
        <w:pStyle w:val="ZARTzmartartykuempunktem"/>
        <w:keepNext/>
        <w:keepLines/>
      </w:pPr>
      <w:r w:rsidRPr="00E539EA">
        <w:t>Artikel 12a 1. Utsläppande på marknaden av drycker med tillsatt</w:t>
      </w:r>
    </w:p>
    <w:p w14:paraId="2E9F65EA" w14:textId="77777777" w:rsidR="008443A6" w:rsidRPr="00E539EA" w:rsidRDefault="008443A6" w:rsidP="00701B1F">
      <w:pPr>
        <w:pStyle w:val="ZPKTzmpktartykuempunktem"/>
      </w:pPr>
      <w:r w:rsidRPr="00E539EA">
        <w:t>1)</w:t>
      </w:r>
      <w:r w:rsidRPr="00E539EA">
        <w:tab/>
        <w:t>socker som är monosackarider eller disackarider och livsmedel som innehåller dessa ämnen samt sötningsmedel enligt Europaparlamentets och rådets förordning (EG) nr 1333/2008 av den 16 december 2008 om livsmedelstillsatser (EUT L 354, 31.12.2008, s. 16, i dess ändrade lydelse</w:t>
      </w:r>
      <w:r w:rsidR="00AE0E60" w:rsidRPr="00E539EA">
        <w:rPr>
          <w:rStyle w:val="FootnoteReference"/>
        </w:rPr>
        <w:footnoteReference w:id="13"/>
      </w:r>
      <w:r w:rsidRPr="00E539EA">
        <w:rPr>
          <w:rStyle w:val="IGindeksgrny"/>
        </w:rPr>
        <w:t>)</w:t>
      </w:r>
      <w:r w:rsidRPr="00E539EA">
        <w:t xml:space="preserve">), nedan kallad </w:t>
      </w:r>
      <w:r w:rsidRPr="00E539EA">
        <w:rPr>
          <w:i/>
          <w:iCs/>
        </w:rPr>
        <w:t>förordning nr 1333/2008</w:t>
      </w:r>
      <w:r w:rsidRPr="00E539EA">
        <w:t>,</w:t>
      </w:r>
    </w:p>
    <w:p w14:paraId="34157FAD" w14:textId="436DEA46" w:rsidR="008443A6" w:rsidRPr="00E539EA" w:rsidRDefault="008443A6" w:rsidP="00701B1F">
      <w:pPr>
        <w:pStyle w:val="ZPKTzmpktartykuempunktem"/>
      </w:pPr>
      <w:r w:rsidRPr="00E539EA">
        <w:t>2)</w:t>
      </w:r>
      <w:r w:rsidRPr="00E539EA">
        <w:tab/>
        <w:t>koffein eller taurin</w:t>
      </w:r>
    </w:p>
    <w:p w14:paraId="37CFD622" w14:textId="77777777" w:rsidR="008443A6" w:rsidRPr="00E539EA" w:rsidRDefault="008443A6" w:rsidP="00701B1F">
      <w:pPr>
        <w:pStyle w:val="ZCZWSPPKTzmczciwsppktartykuempunktem"/>
      </w:pPr>
      <w:r w:rsidRPr="00E539EA">
        <w:t xml:space="preserve">– omfattas av en skatt, nedan kallad </w:t>
      </w:r>
      <w:r w:rsidRPr="00E539EA">
        <w:rPr>
          <w:i/>
          <w:iCs/>
        </w:rPr>
        <w:t>skatten</w:t>
      </w:r>
      <w:r w:rsidRPr="00E539EA">
        <w:t>.</w:t>
      </w:r>
    </w:p>
    <w:p w14:paraId="3B56985D" w14:textId="77777777" w:rsidR="008443A6" w:rsidRPr="00E539EA" w:rsidRDefault="008443A6" w:rsidP="00701B1F">
      <w:pPr>
        <w:pStyle w:val="ZUSTzmustartykuempunktem"/>
      </w:pPr>
      <w:r w:rsidRPr="00E539EA">
        <w:t>2. Utsläppande av de drycker som avses i punkt 1 på marknaden ska förstås som försäljning av drycker av enheter enligt artikel 12d.1 som är skyldiga att betala skatten till det första försäljningsstället där detaljhandelsförsäljning bedrivs, och som detaljhandelsförsäljning av drycker av tillverkaren eller som försäljning i det fall som avses i artikel 12e.3.</w:t>
      </w:r>
    </w:p>
    <w:p w14:paraId="0420029A" w14:textId="6AC16208" w:rsidR="008443A6" w:rsidRPr="00E539EA" w:rsidRDefault="008443A6" w:rsidP="00701B1F">
      <w:pPr>
        <w:pStyle w:val="ZUSTzmustartykuempunktem"/>
      </w:pPr>
      <w:r w:rsidRPr="00E539EA">
        <w:lastRenderedPageBreak/>
        <w:t>3. Detaljhandelsförsäljning enligt punkt 2 ska förstås som försäljning av varor till konsumenter på Republiken Polens territorium inom ramen för försäljarens affärsverksamhet och på grundval av ett avtal som undertecknats</w:t>
      </w:r>
    </w:p>
    <w:p w14:paraId="5B10871D" w14:textId="77777777" w:rsidR="008443A6" w:rsidRPr="00E539EA" w:rsidRDefault="008443A6" w:rsidP="00701B1F">
      <w:pPr>
        <w:pStyle w:val="ZPKTzmpktartykuempunktem"/>
      </w:pPr>
      <w:r w:rsidRPr="00E539EA">
        <w:t>1)</w:t>
      </w:r>
      <w:r w:rsidRPr="00E539EA">
        <w:tab/>
        <w:t>i aktörens affärslokaler i den mening som avses i artikel 2.3 i lagen om konsumenträttigheter av den 30 maj 2014 (</w:t>
      </w:r>
      <w:r w:rsidRPr="00E539EA">
        <w:rPr>
          <w:i/>
          <w:iCs/>
        </w:rPr>
        <w:t>Polens officiella tidning</w:t>
      </w:r>
      <w:r w:rsidRPr="00E539EA">
        <w:t xml:space="preserve"> 2019, nr 134, 730 och 1495),</w:t>
      </w:r>
    </w:p>
    <w:p w14:paraId="241C5414" w14:textId="17DACE9C" w:rsidR="008443A6" w:rsidRPr="00E539EA" w:rsidRDefault="008443A6" w:rsidP="00701B1F">
      <w:pPr>
        <w:pStyle w:val="ZPKTzmpktartykuempunktem"/>
      </w:pPr>
      <w:r w:rsidRPr="00E539EA">
        <w:t>2)</w:t>
      </w:r>
      <w:r w:rsidRPr="00E539EA">
        <w:tab/>
        <w:t>utanför aktörens affärslokaler i den mening som avses i artikel 2.2 i lagen om konsumenträttigheter av den 30 maj 2014</w:t>
      </w:r>
    </w:p>
    <w:p w14:paraId="6DD2565C" w14:textId="77777777" w:rsidR="008443A6" w:rsidRPr="00E539EA" w:rsidRDefault="008443A6" w:rsidP="00701B1F">
      <w:pPr>
        <w:pStyle w:val="ZCZWSPPKTzmczciwsppktartykuempunktem"/>
      </w:pPr>
      <w:r w:rsidRPr="00E539EA">
        <w:t>– även när försäljningen av varor åtföljs av tillhandahållande av en tjänst som inte registrerats separat.</w:t>
      </w:r>
    </w:p>
    <w:p w14:paraId="3947F21F" w14:textId="77777777" w:rsidR="008443A6" w:rsidRPr="00A12A3A" w:rsidRDefault="008443A6" w:rsidP="00701B1F">
      <w:pPr>
        <w:pStyle w:val="ZARTzmartartykuempunktem"/>
        <w:rPr>
          <w:spacing w:val="-2"/>
        </w:rPr>
      </w:pPr>
      <w:r w:rsidRPr="00A12A3A">
        <w:rPr>
          <w:spacing w:val="-2"/>
        </w:rPr>
        <w:t>Artikel 12b 1. En dryck enligt artikel 12a.1 ska förstås som en dryckesprodukt och sirap avsett som livsmedel, som är registrerad i den polska klassificeringen av varor och tjänster i klasserna 10.32 och 10.89 och i del 11, och som innehåller minst ett av de ämnen som avses i artikel 12a.1, med undantag av ämnen som förekommer naturligt i dem.</w:t>
      </w:r>
    </w:p>
    <w:p w14:paraId="18205BEB" w14:textId="4034FA42" w:rsidR="008443A6" w:rsidRPr="00E539EA" w:rsidRDefault="008443A6" w:rsidP="00701B1F">
      <w:pPr>
        <w:pStyle w:val="ZUSTzmustartykuempunktem"/>
      </w:pPr>
      <w:r w:rsidRPr="00E539EA">
        <w:t>2. Utsläppande av följande drycker på marknaden omfattas inte av skatten:</w:t>
      </w:r>
    </w:p>
    <w:p w14:paraId="2C72F2E1" w14:textId="77777777" w:rsidR="008443A6" w:rsidRPr="00E539EA" w:rsidRDefault="008443A6" w:rsidP="00701B1F">
      <w:pPr>
        <w:pStyle w:val="ZPKTzmpktartykuempunktem"/>
      </w:pPr>
      <w:r w:rsidRPr="00E539EA">
        <w:t>1)</w:t>
      </w:r>
      <w:r w:rsidRPr="00E539EA">
        <w:tab/>
        <w:t>Medicinska förnödenheter i den mening som avses i artikel 2.1.38 i lagen av den 20 maj 2010 om medicintekniska produkter (</w:t>
      </w:r>
      <w:r w:rsidRPr="00E539EA">
        <w:rPr>
          <w:i/>
          <w:iCs/>
        </w:rPr>
        <w:t>Polens officiella tidning</w:t>
      </w:r>
      <w:r w:rsidRPr="00E539EA">
        <w:t xml:space="preserve"> 2019, nr 175, 447 och 534).</w:t>
      </w:r>
    </w:p>
    <w:p w14:paraId="50DC7788" w14:textId="77777777" w:rsidR="008443A6" w:rsidRPr="00E539EA" w:rsidRDefault="00AE0E60" w:rsidP="00701B1F">
      <w:pPr>
        <w:pStyle w:val="ZPKTzmpktartykuempunktem"/>
      </w:pPr>
      <w:r w:rsidRPr="00E539EA">
        <w:t>2)</w:t>
      </w:r>
      <w:r w:rsidRPr="00E539EA">
        <w:tab/>
        <w:t>Kosttillskott i den mening som avses i artikel 3.3.39 i lagen om livsmedelssäkerhet och kost (</w:t>
      </w:r>
      <w:r w:rsidRPr="00E539EA">
        <w:rPr>
          <w:i/>
          <w:iCs/>
        </w:rPr>
        <w:t>Polens officiella tidning</w:t>
      </w:r>
      <w:r w:rsidRPr="00E539EA">
        <w:t xml:space="preserve"> 2019, nr 1252).</w:t>
      </w:r>
    </w:p>
    <w:p w14:paraId="34E2756C" w14:textId="77777777" w:rsidR="008443A6" w:rsidRPr="00E539EA" w:rsidRDefault="00AE0E60" w:rsidP="00701B1F">
      <w:pPr>
        <w:pStyle w:val="ZPKTzmpktartykuempunktem"/>
      </w:pPr>
      <w:r w:rsidRPr="00E539EA">
        <w:t>3)</w:t>
      </w:r>
      <w:r w:rsidRPr="00E539EA">
        <w:tab/>
        <w:t>Drycker som är livsmedel för speciella medicinska ändamål, modersmjölksersättning och tillskottsnäring enligt Europaparlamentets och rådets förordning (EU) nr 609/2013 av den 12 juni 2013 om livsmedel avsedda för spädbarn och småbarn, livsmedel för speciella medicinska ändamål och komplett kostersättning för viktkontroll och om upphävande av rådets direktiv 92/52/EEG, kommissionens direktiv 96/8/EG, 1999/21/EG, 2006/125/EG och 2006/141/EG, Europaparlamentets och rådets direktiv 2009/39/EG och kommissionens förordningar (EG) nr 41/2009 och (EG) nr 953/2009 (EUT L 181, 29.6.2013, s. 35, i dess ändrade lydelse</w:t>
      </w:r>
      <w:r w:rsidRPr="00E539EA">
        <w:rPr>
          <w:rStyle w:val="FootnoteReference"/>
        </w:rPr>
        <w:footnoteReference w:id="14"/>
      </w:r>
      <w:r w:rsidRPr="00E539EA">
        <w:rPr>
          <w:rStyle w:val="IGindeksgrny"/>
        </w:rPr>
        <w:t>)</w:t>
      </w:r>
      <w:r w:rsidRPr="00E539EA">
        <w:t>).</w:t>
      </w:r>
    </w:p>
    <w:p w14:paraId="6EBF81FB" w14:textId="77777777" w:rsidR="008443A6" w:rsidRPr="00E539EA" w:rsidRDefault="008443A6" w:rsidP="00701B1F">
      <w:pPr>
        <w:pStyle w:val="ZPKTzmpktartykuempunktem"/>
      </w:pPr>
      <w:r w:rsidRPr="00E539EA">
        <w:lastRenderedPageBreak/>
        <w:t>4)</w:t>
      </w:r>
      <w:r w:rsidRPr="00E539EA">
        <w:tab/>
        <w:t>Drycker som är punktskattebelagda varor i den mening som avses i artikel 2.1 i lagen av den 6 december 2008 om punktskatt (</w:t>
      </w:r>
      <w:r w:rsidRPr="00E539EA">
        <w:rPr>
          <w:i/>
          <w:iCs/>
        </w:rPr>
        <w:t>Polens officiella tidning</w:t>
      </w:r>
      <w:r w:rsidRPr="00E539EA">
        <w:t> 2019, nr 864, i dess ändrade lydelse</w:t>
      </w:r>
      <w:r w:rsidR="00AE0E60" w:rsidRPr="00E539EA">
        <w:rPr>
          <w:rStyle w:val="FootnoteReference"/>
        </w:rPr>
        <w:footnoteReference w:id="15"/>
      </w:r>
      <w:r w:rsidRPr="00E539EA">
        <w:rPr>
          <w:rStyle w:val="IGindeksgrny"/>
        </w:rPr>
        <w:t>)</w:t>
      </w:r>
      <w:r w:rsidRPr="00E539EA">
        <w:t>).</w:t>
      </w:r>
    </w:p>
    <w:p w14:paraId="43EA5A8B" w14:textId="77777777" w:rsidR="008443A6" w:rsidRPr="00E539EA" w:rsidRDefault="008443A6" w:rsidP="00701B1F">
      <w:pPr>
        <w:pStyle w:val="ZPKTzmpktartykuempunktem"/>
      </w:pPr>
      <w:r w:rsidRPr="00E539EA">
        <w:t>5)</w:t>
      </w:r>
      <w:r w:rsidRPr="00E539EA">
        <w:tab/>
        <w:t>Drycker där halten av frukt, grönsaker eller frukt- och grönsaksjuice utgör minst 20 % av ingredienserna och där sockerhalten är högst 5 g per 100 ml dryck.</w:t>
      </w:r>
    </w:p>
    <w:p w14:paraId="10A050C1" w14:textId="77777777" w:rsidR="008443A6" w:rsidRPr="00E539EA" w:rsidRDefault="008443A6" w:rsidP="00701B1F">
      <w:pPr>
        <w:pStyle w:val="ZPKTzmpktartykuempunktem"/>
      </w:pPr>
      <w:r w:rsidRPr="00E539EA">
        <w:t>6)</w:t>
      </w:r>
      <w:r w:rsidRPr="00E539EA">
        <w:tab/>
        <w:t>Drycker som är kolhydrat-elektrolytlösningar enligt kommissionens förordning (EU) nr 432/2012 av den 16 maj 2012 om fastställande av en förteckning över andra godkända hälsopåståenden om livsmedel än sådana som avser minskad sjukdomsrisk och barns utveckling och hälsa (EUT L 136, 25.5.2012, s. 1, i dess ändrade lydelse</w:t>
      </w:r>
      <w:r w:rsidR="00AE0E60" w:rsidRPr="00E539EA">
        <w:rPr>
          <w:rStyle w:val="FootnoteReference"/>
        </w:rPr>
        <w:footnoteReference w:id="16"/>
      </w:r>
      <w:r w:rsidRPr="00E539EA">
        <w:rPr>
          <w:rStyle w:val="IGindeksgrny"/>
        </w:rPr>
        <w:t>)</w:t>
      </w:r>
      <w:r w:rsidRPr="00E539EA">
        <w:t xml:space="preserve">), nedan kallad </w:t>
      </w:r>
      <w:r w:rsidRPr="00E539EA">
        <w:rPr>
          <w:i/>
          <w:iCs/>
        </w:rPr>
        <w:t>förordning nr 432/2012</w:t>
      </w:r>
      <w:r w:rsidRPr="00E539EA">
        <w:t>, där sockerhalten är högst 5 g per 100 ml dryck.</w:t>
      </w:r>
    </w:p>
    <w:p w14:paraId="7146AFD0" w14:textId="77777777" w:rsidR="008443A6" w:rsidRPr="00E539EA" w:rsidRDefault="008443A6" w:rsidP="00701B1F">
      <w:pPr>
        <w:pStyle w:val="ZARTzmartartykuempunktem"/>
      </w:pPr>
      <w:r w:rsidRPr="00E539EA">
        <w:t>Artikel 12c 1. Skatten och tilläggsskatten enligt artikel 12i.1 ska fördelas enligt följande:</w:t>
      </w:r>
    </w:p>
    <w:p w14:paraId="3FD3A524" w14:textId="77777777" w:rsidR="008443A6" w:rsidRPr="00E539EA" w:rsidRDefault="00AE0E60" w:rsidP="00701B1F">
      <w:pPr>
        <w:pStyle w:val="ZPKTzmpktartykuempunktem"/>
      </w:pPr>
      <w:r w:rsidRPr="00E539EA">
        <w:t>1)</w:t>
      </w:r>
      <w:r w:rsidRPr="00E539EA">
        <w:tab/>
        <w:t>96,5 % – den nationella sjukkassan intäkter.</w:t>
      </w:r>
    </w:p>
    <w:p w14:paraId="3573232E" w14:textId="77777777" w:rsidR="008443A6" w:rsidRPr="00E539EA" w:rsidRDefault="00AE0E60" w:rsidP="00701B1F">
      <w:pPr>
        <w:pStyle w:val="ZPKTzmpktartykuempunktem"/>
      </w:pPr>
      <w:r w:rsidRPr="00E539EA">
        <w:t>2)</w:t>
      </w:r>
      <w:r w:rsidRPr="00E539EA">
        <w:tab/>
        <w:t>3,5 % – statsbudgetens intäkter i den del som förvaltas av ministern med ansvar för offentliga finanser.</w:t>
      </w:r>
    </w:p>
    <w:p w14:paraId="1D197208" w14:textId="77777777" w:rsidR="008443A6" w:rsidRPr="00E539EA" w:rsidRDefault="008443A6" w:rsidP="00701B1F">
      <w:pPr>
        <w:pStyle w:val="ZUSTzmustartykuempunktem"/>
      </w:pPr>
      <w:r w:rsidRPr="00E539EA">
        <w:t>2. Den nationella sjukkassan ska avdela de medel som avses i punkt 1.1 till pedagogisk och förebyggande verksamhet samt till tillhandahållande av hälso- och sjukvårdstjänster inriktade på att bevara eller förbättra hälsan hos patienter med sjukdomar som utvecklats till följd av olämpliga hälsoval och hälsobeteenden, i synnerhet patienter med övervikt och fetma.</w:t>
      </w:r>
    </w:p>
    <w:p w14:paraId="743859F8" w14:textId="77777777" w:rsidR="008443A6" w:rsidRPr="00E539EA" w:rsidRDefault="008443A6" w:rsidP="00D35C9B">
      <w:pPr>
        <w:pStyle w:val="ZARTzmartartykuempunktem"/>
        <w:keepNext/>
        <w:keepLines/>
      </w:pPr>
      <w:r w:rsidRPr="00E539EA">
        <w:t>Artikel 12d 1. Betalningsskyldigheten gäller för fysiska och juridiska personer samt organisationsenheter utan status som juridisk person som är</w:t>
      </w:r>
    </w:p>
    <w:p w14:paraId="30E080B9" w14:textId="77777777" w:rsidR="008443A6" w:rsidRPr="00E539EA" w:rsidRDefault="008443A6" w:rsidP="00701B1F">
      <w:pPr>
        <w:pStyle w:val="ZPKTzmpktartykuempunktem"/>
      </w:pPr>
      <w:r w:rsidRPr="00E539EA">
        <w:t>1)</w:t>
      </w:r>
      <w:r w:rsidRPr="00E539EA">
        <w:tab/>
        <w:t>enheter som säljer drycker till försäljningsställen inom detaljhandeln eller som bedriver detaljhandelsförsäljning av drycker (när det gäller tillverkare),</w:t>
      </w:r>
    </w:p>
    <w:p w14:paraId="2FB6F5FA" w14:textId="4B7189AC" w:rsidR="008443A6" w:rsidRPr="00E539EA" w:rsidRDefault="008443A6" w:rsidP="00701B1F">
      <w:pPr>
        <w:pStyle w:val="ZPKTzmpktartykuempunktem"/>
      </w:pPr>
      <w:r w:rsidRPr="00E539EA">
        <w:t>2)</w:t>
      </w:r>
      <w:r w:rsidRPr="00E539EA">
        <w:tab/>
        <w:t>beställande parter (om ingredienserna i den dryck som omfattas av skatten utgör en beståndsdel av det avtal som undertecknats av tillverkaren beträffande tillverkning av den drycken för den beställande parten).</w:t>
      </w:r>
    </w:p>
    <w:p w14:paraId="19073736" w14:textId="5DBB6133" w:rsidR="008443A6" w:rsidRPr="00E539EA" w:rsidRDefault="008443A6" w:rsidP="00701B1F">
      <w:pPr>
        <w:pStyle w:val="ZUSTzmustartykuempunktem"/>
      </w:pPr>
      <w:r w:rsidRPr="00E539EA">
        <w:lastRenderedPageBreak/>
        <w:t>2. När en skyldighet att betala en avgift uppstår enligt punkt 1.2 gäller skyldigheten endast för den beställande parten enligt punkt 1.2.</w:t>
      </w:r>
    </w:p>
    <w:p w14:paraId="44DDDFB8" w14:textId="788CD9EF" w:rsidR="008443A6" w:rsidRPr="00E539EA" w:rsidRDefault="008443A6" w:rsidP="00701B1F">
      <w:pPr>
        <w:pStyle w:val="ZUSTzmustartykuempunktem"/>
      </w:pPr>
      <w:r w:rsidRPr="00E539EA">
        <w:t>3. Tillverkaren ska lämna in skriftlig information om undertecknande av ett avtal enligt punkt 1.2 till den behöriga myndigheten senast den dag då skyldigheten att betala skatt uppstår.</w:t>
      </w:r>
    </w:p>
    <w:p w14:paraId="0EDC6C2A" w14:textId="77777777" w:rsidR="008443A6" w:rsidRPr="00E539EA" w:rsidRDefault="008443A6" w:rsidP="00701B1F">
      <w:pPr>
        <w:pStyle w:val="ZUSTzmustartykuempunktem"/>
      </w:pPr>
      <w:r w:rsidRPr="00E539EA">
        <w:t>4. Information om undertecknande av ett avtal ska innehålla följande uppgifter:</w:t>
      </w:r>
    </w:p>
    <w:p w14:paraId="392E4453" w14:textId="77777777" w:rsidR="008443A6" w:rsidRPr="00E539EA" w:rsidRDefault="008443A6" w:rsidP="00701B1F">
      <w:pPr>
        <w:pStyle w:val="ZPKTzmpktartykuempunktem"/>
      </w:pPr>
      <w:r w:rsidRPr="00E539EA">
        <w:t>1)</w:t>
      </w:r>
      <w:r w:rsidRPr="00E539EA">
        <w:tab/>
        <w:t>Uppgifter om tillverkaren och den enhet som ska betala skatten:</w:t>
      </w:r>
    </w:p>
    <w:p w14:paraId="3EFFFF6A" w14:textId="77777777" w:rsidR="008443A6" w:rsidRPr="00E539EA" w:rsidRDefault="00AE0E60" w:rsidP="00701B1F">
      <w:pPr>
        <w:pStyle w:val="ZLITwPKTzmlitwpktartykuempunktem"/>
      </w:pPr>
      <w:r w:rsidRPr="00E539EA">
        <w:t>a)</w:t>
      </w:r>
      <w:r w:rsidRPr="00E539EA">
        <w:tab/>
        <w:t>Företagets namn eller aktörens för- och efternamn.</w:t>
      </w:r>
    </w:p>
    <w:p w14:paraId="7DF6687C" w14:textId="77777777" w:rsidR="008443A6" w:rsidRPr="00E539EA" w:rsidRDefault="00AE0E60" w:rsidP="00701B1F">
      <w:pPr>
        <w:pStyle w:val="ZLITwPKTzmlitwpktartykuempunktem"/>
      </w:pPr>
      <w:r w:rsidRPr="00E539EA">
        <w:t>b)</w:t>
      </w:r>
      <w:r w:rsidRPr="00E539EA">
        <w:tab/>
        <w:t>Adressen till sätet eller bostaden.</w:t>
      </w:r>
    </w:p>
    <w:p w14:paraId="71135B39" w14:textId="77777777" w:rsidR="008443A6" w:rsidRPr="00E539EA" w:rsidRDefault="008443A6" w:rsidP="00701B1F">
      <w:pPr>
        <w:pStyle w:val="ZLITwPKTzmlitwpktartykuempunktem"/>
      </w:pPr>
      <w:r w:rsidRPr="00E539EA">
        <w:t>c)</w:t>
      </w:r>
      <w:r w:rsidRPr="00E539EA">
        <w:tab/>
        <w:t>Skatteregistreringsnumret (NIP).</w:t>
      </w:r>
    </w:p>
    <w:p w14:paraId="0E9F956B" w14:textId="77777777" w:rsidR="008443A6" w:rsidRPr="00E539EA" w:rsidRDefault="008443A6" w:rsidP="00701B1F">
      <w:pPr>
        <w:pStyle w:val="ZLITwPKTzmlitwpktartykuempunktem"/>
      </w:pPr>
      <w:r w:rsidRPr="00E539EA">
        <w:t>d)</w:t>
      </w:r>
      <w:r w:rsidRPr="00E539EA">
        <w:tab/>
        <w:t>För- och efternamn, telefonnummer eller e-postadress till den angivna kontaktpersonen.</w:t>
      </w:r>
    </w:p>
    <w:p w14:paraId="1B33D927" w14:textId="77777777" w:rsidR="008443A6" w:rsidRPr="00E539EA" w:rsidRDefault="008443A6" w:rsidP="00701B1F">
      <w:pPr>
        <w:pStyle w:val="ZPKTzmpktartykuempunktem"/>
      </w:pPr>
      <w:r w:rsidRPr="00E539EA">
        <w:t>2)</w:t>
      </w:r>
      <w:r w:rsidRPr="00E539EA">
        <w:tab/>
        <w:t>Information om innehållet i de drycker som omfattas av avtalet, inbegripet tillsatt koffein eller taurin, sötningsmedel enligt artikel 12a.1.1 och sockerhalten per volym, i den omfattning som krävs för att beräkna skatten och i enlighet med dryckernas etiketter.</w:t>
      </w:r>
    </w:p>
    <w:p w14:paraId="2F1E783F" w14:textId="77777777" w:rsidR="008443A6" w:rsidRPr="00E539EA" w:rsidRDefault="008443A6" w:rsidP="00701B1F">
      <w:pPr>
        <w:pStyle w:val="ZPKTzmpktartykuempunktem"/>
      </w:pPr>
      <w:r w:rsidRPr="00E539EA">
        <w:t>3)</w:t>
      </w:r>
      <w:r w:rsidRPr="00E539EA">
        <w:tab/>
        <w:t>Datum och underskrift av tillverkaren eller en person som bemyndigats av denna.</w:t>
      </w:r>
    </w:p>
    <w:p w14:paraId="3EF7E2E0" w14:textId="4E91A20E" w:rsidR="008443A6" w:rsidRPr="00E539EA" w:rsidRDefault="008443A6" w:rsidP="00701B1F">
      <w:pPr>
        <w:pStyle w:val="ZARTzmartartykuempunktem"/>
      </w:pPr>
      <w:r w:rsidRPr="00E539EA">
        <w:t>Artikel 12e 1. Betalningsskyldigheten uppstår den dag som den dryck som avses i artikel 12a.1 släpps ut på den nationella marknaden.</w:t>
      </w:r>
    </w:p>
    <w:p w14:paraId="46C78AFC" w14:textId="77777777" w:rsidR="008443A6" w:rsidRPr="00E539EA" w:rsidRDefault="008443A6" w:rsidP="00701B1F">
      <w:pPr>
        <w:pStyle w:val="ZUSTzmustartykuempunktem"/>
      </w:pPr>
      <w:r w:rsidRPr="00E539EA">
        <w:t>2. Den tillverkare som avses i artikel 12d.1.2 är skyldig att lämna information enligt artikel 12d.4 till den enhet som ska betala skatten inom en tidsperiod som gör det möjligt att fullgöra skyldigheterna enligt artikel 12g.1.</w:t>
      </w:r>
    </w:p>
    <w:p w14:paraId="702BB6B1" w14:textId="4402D338" w:rsidR="008443A6" w:rsidRPr="00E539EA" w:rsidRDefault="008443A6" w:rsidP="00701B1F">
      <w:pPr>
        <w:pStyle w:val="ZUSTzmustartykuempunktem"/>
      </w:pPr>
      <w:r w:rsidRPr="00E539EA">
        <w:t>3. Skyldigheten att betala skatt gäller för den enhet som säljer de drycker som avses i artikel 12a.1 till den enhet som bedriver detaljhandels- och grossistförsäljning samtidigt. I detta fall ska skatten betalas på alla drycker som omfattas av skatten som säljs till den enheten.</w:t>
      </w:r>
    </w:p>
    <w:p w14:paraId="580C99A3" w14:textId="77777777" w:rsidR="008443A6" w:rsidRPr="00E539EA" w:rsidRDefault="008443A6" w:rsidP="00701B1F">
      <w:pPr>
        <w:pStyle w:val="ZUSTzmustartykuempunktem"/>
      </w:pPr>
      <w:r w:rsidRPr="00E539EA">
        <w:t>4. I det fall som avses i punkt 3 behöver andra enheter som saluför de drycker som avses i artikel 12a.1, där skatt inte har betalats för saluföringen, inte inkludera dessa drycker i den information som avses i artikel 12g.1.1.</w:t>
      </w:r>
    </w:p>
    <w:p w14:paraId="766EED6F" w14:textId="77777777" w:rsidR="008443A6" w:rsidRPr="00E539EA" w:rsidRDefault="008443A6" w:rsidP="00701B1F">
      <w:pPr>
        <w:pStyle w:val="ZUSTzmustartykuempunktem"/>
      </w:pPr>
      <w:r w:rsidRPr="00E539EA">
        <w:t>5. Den myndighet som ansvarar för hanteringen av tilläggsskatten är skatteverkets lokalkontor med ansvar för bosättningsorten eller sätet för den enhet som är skyldig att betala skatten enligt artikel 12d.1.</w:t>
      </w:r>
    </w:p>
    <w:p w14:paraId="1897B8C2" w14:textId="3B6DE6E8" w:rsidR="008443A6" w:rsidRPr="00E539EA" w:rsidRDefault="008443A6" w:rsidP="00701B1F">
      <w:pPr>
        <w:pStyle w:val="ZARTzmartartykuempunktem"/>
      </w:pPr>
      <w:r w:rsidRPr="00E539EA">
        <w:t>Artikel 12f 1. Skatten utgörs av följande delar:</w:t>
      </w:r>
    </w:p>
    <w:p w14:paraId="0F97A0A7" w14:textId="77777777" w:rsidR="008443A6" w:rsidRPr="00E539EA" w:rsidRDefault="008443A6" w:rsidP="00701B1F">
      <w:pPr>
        <w:pStyle w:val="ZPKTzmpktartykuempunktem"/>
      </w:pPr>
      <w:r w:rsidRPr="00E539EA">
        <w:lastRenderedPageBreak/>
        <w:t>1)</w:t>
      </w:r>
      <w:r w:rsidRPr="00E539EA">
        <w:tab/>
        <w:t>0,50 zloty för en sockerhalt som är högst 5 g per 100 ml dryck eller för drycker som innehåller minst ett sötningsmedel enligt förordning (EG) nr 1333/2008.</w:t>
      </w:r>
    </w:p>
    <w:p w14:paraId="46FAE6A8" w14:textId="77777777" w:rsidR="008443A6" w:rsidRPr="00E539EA" w:rsidRDefault="008443A6" w:rsidP="00701B1F">
      <w:pPr>
        <w:pStyle w:val="ZPKTzmpktartykuempunktem"/>
      </w:pPr>
      <w:r w:rsidRPr="00E539EA">
        <w:t>2)</w:t>
      </w:r>
      <w:r w:rsidRPr="00E539EA">
        <w:tab/>
        <w:t>0,05 zloty för varje gram socker över 5 g per 100 ml dryck</w:t>
      </w:r>
    </w:p>
    <w:p w14:paraId="226F9985" w14:textId="77777777" w:rsidR="008443A6" w:rsidRPr="00E539EA" w:rsidRDefault="008443A6" w:rsidP="00701B1F">
      <w:pPr>
        <w:pStyle w:val="ZCZWSPPKTzmczciwsppktartykuempunktem"/>
      </w:pPr>
      <w:r w:rsidRPr="00E539EA">
        <w:t>– beräknat per liter dryck.</w:t>
      </w:r>
    </w:p>
    <w:p w14:paraId="2E6138AB" w14:textId="77777777" w:rsidR="008443A6" w:rsidRPr="00E539EA" w:rsidRDefault="008443A6" w:rsidP="00701B1F">
      <w:pPr>
        <w:pStyle w:val="ZUSTzmustartykuempunktem"/>
      </w:pPr>
      <w:r w:rsidRPr="00E539EA">
        <w:t>2. Skatten för drycker som innehåller över 5 g socker per 100 ml dryck är summan av de delar som avses i punkt 1.1 och 1.2, med undantag av punkt 7.</w:t>
      </w:r>
    </w:p>
    <w:p w14:paraId="62C7B82F" w14:textId="77777777" w:rsidR="008443A6" w:rsidRPr="00E539EA" w:rsidRDefault="008443A6" w:rsidP="00701B1F">
      <w:pPr>
        <w:pStyle w:val="ZUSTzmustartykuempunktem"/>
      </w:pPr>
      <w:r w:rsidRPr="00E539EA">
        <w:t>3. Drycker som innehåller tillsatt koffein eller taurin omfattas av en skatt på 0,10 zloty per liter dryck.</w:t>
      </w:r>
    </w:p>
    <w:p w14:paraId="22F1C887" w14:textId="77777777" w:rsidR="008443A6" w:rsidRPr="00E539EA" w:rsidRDefault="008443A6" w:rsidP="00701B1F">
      <w:pPr>
        <w:pStyle w:val="ZUSTzmustartykuempunktem"/>
      </w:pPr>
      <w:r w:rsidRPr="00E539EA">
        <w:t>4. Skatten för drycker som innehåller de ämnen som avses i punkt 1.1 eller 1.2 och koffein eller taurin är lika med summan av de delar som avses i punkt 1.1 eller 1.2 och den skatt som avses i punkt 3.</w:t>
      </w:r>
    </w:p>
    <w:p w14:paraId="30A6BAA3" w14:textId="77777777" w:rsidR="008443A6" w:rsidRPr="00E539EA" w:rsidRDefault="008443A6" w:rsidP="00701B1F">
      <w:pPr>
        <w:pStyle w:val="ZUSTzmustartykuempunktem"/>
      </w:pPr>
      <w:r w:rsidRPr="00E539EA">
        <w:t>5. Vid beräkningen av skatten avrundas sockerhalten per 100 ml dryck till ett gram.</w:t>
      </w:r>
    </w:p>
    <w:p w14:paraId="0752BFA8" w14:textId="77777777" w:rsidR="008443A6" w:rsidRPr="00E539EA" w:rsidRDefault="008443A6" w:rsidP="00701B1F">
      <w:pPr>
        <w:pStyle w:val="ZUSTzmustartykuempunktem"/>
      </w:pPr>
      <w:r w:rsidRPr="00E539EA">
        <w:t>6. Det högsta skattebeloppet är 1,20 zloty per liter dryck.</w:t>
      </w:r>
    </w:p>
    <w:p w14:paraId="0C8F4B9A" w14:textId="02402AC7" w:rsidR="008443A6" w:rsidRPr="00E539EA" w:rsidRDefault="008443A6" w:rsidP="00701B1F">
      <w:pPr>
        <w:pStyle w:val="ZUSTzmustartykuempunktem"/>
      </w:pPr>
      <w:r w:rsidRPr="00E539EA">
        <w:t>7. Drycker</w:t>
      </w:r>
    </w:p>
    <w:p w14:paraId="705415EE" w14:textId="77777777" w:rsidR="008443A6" w:rsidRPr="00E539EA" w:rsidRDefault="00AE0E60" w:rsidP="00701B1F">
      <w:pPr>
        <w:pStyle w:val="ZPKTzmpktartykuempunktem"/>
      </w:pPr>
      <w:r w:rsidRPr="00E539EA">
        <w:t>1)</w:t>
      </w:r>
      <w:r w:rsidRPr="00E539EA">
        <w:tab/>
        <w:t>där halten av frukt, grönsaker eller frukt- och grönsaksjuice utgör minst 20 % av ingredienserna,</w:t>
      </w:r>
    </w:p>
    <w:p w14:paraId="64DA3422" w14:textId="77777777" w:rsidR="008443A6" w:rsidRPr="00E539EA" w:rsidRDefault="008443A6" w:rsidP="00701B1F">
      <w:pPr>
        <w:pStyle w:val="ZPKTzmpktartykuempunktem"/>
      </w:pPr>
      <w:r w:rsidRPr="00E539EA">
        <w:t>2)</w:t>
      </w:r>
      <w:r w:rsidRPr="00E539EA">
        <w:tab/>
        <w:t>som är kolhydrat-elektrolytlösningar enligt kommissionens förordning nr 432/2012</w:t>
      </w:r>
    </w:p>
    <w:p w14:paraId="220EF31D" w14:textId="72B5B542" w:rsidR="008443A6" w:rsidRPr="00E539EA" w:rsidRDefault="008443A6" w:rsidP="00701B1F">
      <w:pPr>
        <w:pStyle w:val="ZCZWSPPKTzmczciwsppktartykuempunktem"/>
      </w:pPr>
      <w:r w:rsidRPr="00E539EA">
        <w:t>– som innehåller över 5 g socker per 100 ml dryck omfattas endast av den del av skatten som avses i punkt 1.2.</w:t>
      </w:r>
    </w:p>
    <w:p w14:paraId="3291758E" w14:textId="77777777" w:rsidR="008443A6" w:rsidRPr="00E539EA" w:rsidRDefault="008443A6" w:rsidP="00701B1F">
      <w:pPr>
        <w:pStyle w:val="ZARTzmartartykuempunktem"/>
      </w:pPr>
      <w:r w:rsidRPr="00E539EA">
        <w:t>Artikel 12g 1. Enheter som ska betala skatten enligt artikel 12d.1 är skyldiga att</w:t>
      </w:r>
    </w:p>
    <w:p w14:paraId="11579025" w14:textId="3FF7A22F" w:rsidR="008443A6" w:rsidRPr="00E539EA" w:rsidRDefault="008443A6" w:rsidP="00701B1F">
      <w:pPr>
        <w:pStyle w:val="ZPKTzmpktartykuempunktem"/>
      </w:pPr>
      <w:r w:rsidRPr="00E539EA">
        <w:t>1)</w:t>
      </w:r>
      <w:r w:rsidRPr="00E539EA">
        <w:tab/>
        <w:t>på elektronisk väg lämna in information som undertecknats med en kvalificerad signatur i enlighet med den mall som avses i punkt 3, till den myndighet som ansvarar för att hantera skatten, genom datasystemet för ministern med ansvar för offentliga finanser,</w:t>
      </w:r>
    </w:p>
    <w:p w14:paraId="6741A0D3" w14:textId="1A15C390" w:rsidR="008443A6" w:rsidRPr="00E539EA" w:rsidRDefault="00AE0E60" w:rsidP="00701B1F">
      <w:pPr>
        <w:pStyle w:val="ZPKTzmpktartykuempunktem"/>
      </w:pPr>
      <w:r w:rsidRPr="00E539EA">
        <w:t>2)</w:t>
      </w:r>
      <w:r w:rsidRPr="00E539EA">
        <w:tab/>
        <w:t>beräkna och betala skatten</w:t>
      </w:r>
    </w:p>
    <w:p w14:paraId="5BC3A022" w14:textId="77777777" w:rsidR="008443A6" w:rsidRPr="00E539EA" w:rsidRDefault="008443A6" w:rsidP="00701B1F">
      <w:pPr>
        <w:pStyle w:val="ZCZWSPPKTzmczciwsppktartykuempunktem"/>
      </w:pPr>
      <w:r w:rsidRPr="00E539EA">
        <w:t>– senast den 25:e i månaden efter den månad som informationen gäller, till kontot för den myndighet som ansvarar för att hantera skatten.</w:t>
      </w:r>
    </w:p>
    <w:p w14:paraId="7AE31E40" w14:textId="77777777" w:rsidR="008443A6" w:rsidRPr="00E539EA" w:rsidRDefault="008443A6" w:rsidP="00701B1F">
      <w:pPr>
        <w:pStyle w:val="ZUSTzmustartykuempunktem"/>
      </w:pPr>
      <w:r w:rsidRPr="00E539EA">
        <w:t>2. Den information som avses i punkt 1.1 ska innehålla följande uppgifter:</w:t>
      </w:r>
    </w:p>
    <w:p w14:paraId="760C7EA6" w14:textId="4FFC20A9" w:rsidR="008443A6" w:rsidRPr="00E539EA" w:rsidRDefault="008443A6" w:rsidP="00701B1F">
      <w:pPr>
        <w:pStyle w:val="ZPKTzmpktartykuempunktem"/>
      </w:pPr>
      <w:r w:rsidRPr="00E539EA">
        <w:t>1)</w:t>
      </w:r>
      <w:r w:rsidRPr="00E539EA">
        <w:tab/>
        <w:t>Den period för vilken informationen lämnas in.</w:t>
      </w:r>
    </w:p>
    <w:p w14:paraId="58639AD1" w14:textId="77777777" w:rsidR="008443A6" w:rsidRPr="00E539EA" w:rsidRDefault="008443A6" w:rsidP="00701B1F">
      <w:pPr>
        <w:pStyle w:val="ZPKTzmpktartykuempunktem"/>
      </w:pPr>
      <w:r w:rsidRPr="00E539EA">
        <w:t>2)</w:t>
      </w:r>
      <w:r w:rsidRPr="00E539EA">
        <w:tab/>
        <w:t>Platsen där informationen lämnas in: namnet på det behöriga skattekontoret.</w:t>
      </w:r>
    </w:p>
    <w:p w14:paraId="00372F27" w14:textId="77777777" w:rsidR="008443A6" w:rsidRPr="00E539EA" w:rsidRDefault="008443A6" w:rsidP="00701B1F">
      <w:pPr>
        <w:pStyle w:val="ZPKTzmpktartykuempunktem"/>
      </w:pPr>
      <w:r w:rsidRPr="00E539EA">
        <w:t>3)</w:t>
      </w:r>
      <w:r w:rsidRPr="00E539EA">
        <w:tab/>
        <w:t>Syftet med inlämnandet av informationen:</w:t>
      </w:r>
    </w:p>
    <w:p w14:paraId="60189BDF" w14:textId="77777777" w:rsidR="008443A6" w:rsidRPr="00E539EA" w:rsidRDefault="008443A6" w:rsidP="00701B1F">
      <w:pPr>
        <w:pStyle w:val="ZLITwPKTzmlitwpktartykuempunktem"/>
      </w:pPr>
      <w:r w:rsidRPr="00E539EA">
        <w:t>a)</w:t>
      </w:r>
      <w:r w:rsidRPr="00E539EA">
        <w:tab/>
        <w:t>Inlämnande av information.</w:t>
      </w:r>
    </w:p>
    <w:p w14:paraId="2B209667" w14:textId="77777777" w:rsidR="008443A6" w:rsidRPr="00E539EA" w:rsidRDefault="00AE0E60" w:rsidP="00701B1F">
      <w:pPr>
        <w:pStyle w:val="ZLITwPKTzmlitwpktartykuempunktem"/>
      </w:pPr>
      <w:r w:rsidRPr="00E539EA">
        <w:t>b)</w:t>
      </w:r>
      <w:r w:rsidRPr="00E539EA">
        <w:tab/>
        <w:t>Rättelse av information.</w:t>
      </w:r>
    </w:p>
    <w:p w14:paraId="1C36ADDC" w14:textId="77777777" w:rsidR="008443A6" w:rsidRPr="00E539EA" w:rsidRDefault="008443A6" w:rsidP="00701B1F">
      <w:pPr>
        <w:pStyle w:val="ZPKTzmpktartykuempunktem"/>
      </w:pPr>
      <w:r w:rsidRPr="00E539EA">
        <w:lastRenderedPageBreak/>
        <w:t>4)</w:t>
      </w:r>
      <w:r w:rsidRPr="00E539EA">
        <w:tab/>
        <w:t>Uppgifter om den enhet som ska betala skatten:</w:t>
      </w:r>
    </w:p>
    <w:p w14:paraId="78B88C7D" w14:textId="77777777" w:rsidR="008443A6" w:rsidRPr="00E539EA" w:rsidRDefault="008443A6" w:rsidP="00701B1F">
      <w:pPr>
        <w:pStyle w:val="ZLITwPKTzmlitwpktartykuempunktem"/>
      </w:pPr>
      <w:r w:rsidRPr="00E539EA">
        <w:t>a)</w:t>
      </w:r>
      <w:r w:rsidRPr="00E539EA">
        <w:tab/>
        <w:t>Företagets namn eller aktörens för- och efternamn.</w:t>
      </w:r>
    </w:p>
    <w:p w14:paraId="5AF280C2" w14:textId="77777777" w:rsidR="008443A6" w:rsidRPr="00E539EA" w:rsidRDefault="008443A6" w:rsidP="00701B1F">
      <w:pPr>
        <w:pStyle w:val="ZLITwPKTzmlitwpktartykuempunktem"/>
      </w:pPr>
      <w:r w:rsidRPr="00E539EA">
        <w:t>b)</w:t>
      </w:r>
      <w:r w:rsidRPr="00E539EA">
        <w:tab/>
        <w:t>Skatteregistreringsnumret (NIP).</w:t>
      </w:r>
    </w:p>
    <w:p w14:paraId="24427B4E" w14:textId="77777777" w:rsidR="008443A6" w:rsidRPr="00E539EA" w:rsidRDefault="008443A6" w:rsidP="00701B1F">
      <w:pPr>
        <w:pStyle w:val="ZLITwPKTzmlitwpktartykuempunktem"/>
      </w:pPr>
      <w:r w:rsidRPr="00E539EA">
        <w:t>c)</w:t>
      </w:r>
      <w:r w:rsidRPr="00E539EA">
        <w:tab/>
        <w:t>För- och efternamn, telefonnummer eller e-postadress till den angivna kontaktpersonen.</w:t>
      </w:r>
    </w:p>
    <w:p w14:paraId="2581173C" w14:textId="77777777" w:rsidR="008443A6" w:rsidRPr="00E539EA" w:rsidRDefault="008443A6" w:rsidP="00701B1F">
      <w:pPr>
        <w:pStyle w:val="ZUSTzmustartykuempunktem"/>
      </w:pPr>
      <w:r w:rsidRPr="00E539EA">
        <w:t>5)</w:t>
      </w:r>
      <w:r w:rsidRPr="00E539EA">
        <w:tab/>
        <w:t>Storleken på den skatt som fastställts i enlighet med artikel 12f.</w:t>
      </w:r>
    </w:p>
    <w:p w14:paraId="64651F9A" w14:textId="77777777" w:rsidR="008443A6" w:rsidRPr="00E539EA" w:rsidRDefault="008443A6" w:rsidP="00701B1F">
      <w:pPr>
        <w:pStyle w:val="ZUSTzmustartykuempunktem"/>
      </w:pPr>
      <w:r w:rsidRPr="00E539EA">
        <w:t>6)</w:t>
      </w:r>
      <w:r w:rsidRPr="00E539EA">
        <w:tab/>
        <w:t>Storleken på den skatt som ska betalas.</w:t>
      </w:r>
    </w:p>
    <w:p w14:paraId="167A49BD" w14:textId="77777777" w:rsidR="008443A6" w:rsidRPr="00E539EA" w:rsidRDefault="008443A6" w:rsidP="00701B1F">
      <w:pPr>
        <w:pStyle w:val="ZUSTzmustartykuempunktem"/>
      </w:pPr>
      <w:r w:rsidRPr="00E539EA">
        <w:t>7)</w:t>
      </w:r>
      <w:r w:rsidRPr="00E539EA">
        <w:tab/>
        <w:t>Uppgifter om skatten:</w:t>
      </w:r>
    </w:p>
    <w:p w14:paraId="6C6B95A0" w14:textId="77777777" w:rsidR="008443A6" w:rsidRPr="00E539EA" w:rsidRDefault="008443A6" w:rsidP="00701B1F">
      <w:pPr>
        <w:pStyle w:val="ZLITwPKTzmlitwpktartykuempunktem"/>
      </w:pPr>
      <w:r w:rsidRPr="00E539EA">
        <w:t>a)</w:t>
      </w:r>
      <w:r w:rsidRPr="00E539EA">
        <w:tab/>
        <w:t>Det totala skattebeloppet.</w:t>
      </w:r>
    </w:p>
    <w:p w14:paraId="7657FD47" w14:textId="77777777" w:rsidR="008443A6" w:rsidRPr="00E539EA" w:rsidRDefault="00407243" w:rsidP="00701B1F">
      <w:pPr>
        <w:pStyle w:val="ZLITwPKTzmlitwpktartykuempunktem"/>
      </w:pPr>
      <w:r w:rsidRPr="00E539EA">
        <w:t>b)</w:t>
      </w:r>
      <w:r w:rsidRPr="00E539EA">
        <w:tab/>
        <w:t>Skattebeloppet för de enskilda drycker som anges i artikel 12f.1 och 12f.3.</w:t>
      </w:r>
    </w:p>
    <w:p w14:paraId="289C8B33" w14:textId="77777777" w:rsidR="008443A6" w:rsidRPr="00E539EA" w:rsidRDefault="00407243" w:rsidP="00701B1F">
      <w:pPr>
        <w:pStyle w:val="ZLITwPKTzmlitwpktartykuempunktem"/>
      </w:pPr>
      <w:r w:rsidRPr="00E539EA">
        <w:t>c)</w:t>
      </w:r>
      <w:r w:rsidRPr="00E539EA">
        <w:tab/>
        <w:t>Antalet liter dryck enligt artikel 12a.1 som säljs under en viss period, indelat i de enskilda drycker som anges i artikel 12f.1 och 12f.3, samt uppgifter om tillsatt koffein, taurin eller sötningsmedel enligt artikel 12a.1.1 och om sockerhalten per 100 ml dryck.</w:t>
      </w:r>
    </w:p>
    <w:p w14:paraId="1894E77D" w14:textId="77777777" w:rsidR="008443A6" w:rsidRPr="00E539EA" w:rsidRDefault="00407243" w:rsidP="00701B1F">
      <w:pPr>
        <w:pStyle w:val="ZLITwPKTzmlitwpktartykuempunktem"/>
      </w:pPr>
      <w:r w:rsidRPr="00E539EA">
        <w:t>d)</w:t>
      </w:r>
      <w:r w:rsidRPr="00E539EA">
        <w:tab/>
        <w:t>Fakturanumren, dagen för fakturornas utfärdande, leverantörens eller köparens NIP-nummer samt partinummer om detta inte anges i fakturan.</w:t>
      </w:r>
    </w:p>
    <w:p w14:paraId="23817696" w14:textId="77777777" w:rsidR="008443A6" w:rsidRPr="00E539EA" w:rsidRDefault="00407243" w:rsidP="00701B1F">
      <w:pPr>
        <w:pStyle w:val="ZPKTzmpktartykuempunktem"/>
      </w:pPr>
      <w:r w:rsidRPr="00E539EA">
        <w:t>8)</w:t>
      </w:r>
      <w:r w:rsidRPr="00E539EA">
        <w:tab/>
        <w:t>Datum och underskrift av den enhet som ska betala skatten eller en person som bemyndigats av denna.</w:t>
      </w:r>
    </w:p>
    <w:p w14:paraId="38AF199B" w14:textId="77777777" w:rsidR="008443A6" w:rsidRPr="00E539EA" w:rsidRDefault="008443A6" w:rsidP="00701B1F">
      <w:pPr>
        <w:pStyle w:val="ZPKTzmpktartykuempunktem"/>
      </w:pPr>
      <w:r w:rsidRPr="00E539EA">
        <w:t>9)</w:t>
      </w:r>
      <w:r w:rsidRPr="00E539EA">
        <w:tab/>
        <w:t>Anmärkning om att informationen utgör grund för att utfärda ett verkställighetsbeslut enligt lagen av den 17 juni 1966 om verkställighetsförfaranden inom administration (</w:t>
      </w:r>
      <w:r w:rsidRPr="00E539EA">
        <w:rPr>
          <w:i/>
          <w:iCs/>
        </w:rPr>
        <w:t>Polens officiella tidning</w:t>
      </w:r>
      <w:r w:rsidRPr="00E539EA">
        <w:t xml:space="preserve"> 2019, nr 1438, i dess ändrade lydelse</w:t>
      </w:r>
      <w:r w:rsidR="00407243" w:rsidRPr="00E539EA">
        <w:rPr>
          <w:rStyle w:val="FootnoteReference"/>
        </w:rPr>
        <w:footnoteReference w:id="17"/>
      </w:r>
      <w:r w:rsidRPr="00E539EA">
        <w:rPr>
          <w:rStyle w:val="IGindeksgrny"/>
        </w:rPr>
        <w:t>)</w:t>
      </w:r>
      <w:r w:rsidRPr="00E539EA">
        <w:t>).</w:t>
      </w:r>
    </w:p>
    <w:p w14:paraId="3076233B" w14:textId="77777777" w:rsidR="008443A6" w:rsidRPr="00E539EA" w:rsidRDefault="008443A6" w:rsidP="00701B1F">
      <w:pPr>
        <w:pStyle w:val="ZUSTzmustartykuempunktem"/>
      </w:pPr>
      <w:r w:rsidRPr="00E539EA">
        <w:t>3. Ministern med ansvar för offentliga finanser ska på den elektroniska plattformen för de offentliga myndigheternas tjänster fastställa och tillhandahålla den elektroniska dokumentmallen för den information som avses i punkt 1.1.</w:t>
      </w:r>
    </w:p>
    <w:p w14:paraId="3F3252B2" w14:textId="77777777" w:rsidR="008443A6" w:rsidRPr="00E539EA" w:rsidRDefault="008443A6" w:rsidP="00701B1F">
      <w:pPr>
        <w:pStyle w:val="ZARTzmartartykuempunktem"/>
      </w:pPr>
      <w:r w:rsidRPr="00E539EA">
        <w:t>Artikel 12h 1. Myndigheten med ansvar för att hantera skatten ska överföra 96,5 % av skattebeloppet som tagits ut och den tilläggsskatt som avses i artikel 12i.1 till den nationella sjukkassans bankkonto inom 30 dagar från den dag då medlen syns på kontot för myndigheten med ansvar för att hantera skatten eller den dag då medlen överförs till det kontot av ett tillsynsorgan.</w:t>
      </w:r>
    </w:p>
    <w:p w14:paraId="089B3C5A" w14:textId="77777777" w:rsidR="008443A6" w:rsidRPr="00E539EA" w:rsidRDefault="008443A6" w:rsidP="00701B1F">
      <w:pPr>
        <w:pStyle w:val="ZUSTzmustartykuempunktem"/>
      </w:pPr>
      <w:r w:rsidRPr="00E539EA">
        <w:lastRenderedPageBreak/>
        <w:t>2. Vid överbetalning av skatten ska myndigheten med ansvar för att hantera skatten återföra överbetalningen från de medel som krediterats den nationella sjukkassan.</w:t>
      </w:r>
    </w:p>
    <w:p w14:paraId="4666F953" w14:textId="77777777" w:rsidR="008443A6" w:rsidRPr="00E539EA" w:rsidRDefault="008443A6" w:rsidP="00701B1F">
      <w:pPr>
        <w:pStyle w:val="ZARTzmartartykuempunktem"/>
      </w:pPr>
      <w:r w:rsidRPr="00E539EA">
        <w:t>Artikel 12i 1. Om skatten inte har betalats senast den dag som avses i artikel 12g.1 ska myndigheten med ansvar för att hantera skatten genom ett beslut fastställa en tilläggsavgift som motsvarar 50 % av den skatt som ska betalas.</w:t>
      </w:r>
    </w:p>
    <w:p w14:paraId="7777BA91" w14:textId="77777777" w:rsidR="008443A6" w:rsidRPr="00E539EA" w:rsidRDefault="008443A6" w:rsidP="00701B1F">
      <w:pPr>
        <w:pStyle w:val="ZUSTzmustartykuempunktem"/>
      </w:pPr>
      <w:r w:rsidRPr="00E539EA">
        <w:t>2. Tilläggsavgiften ska betalas till kontot för myndigheten med ansvar för att hantera skatten.</w:t>
      </w:r>
    </w:p>
    <w:p w14:paraId="473D4F93" w14:textId="77777777" w:rsidR="008443A6" w:rsidRPr="00E539EA" w:rsidRDefault="008443A6" w:rsidP="00701B1F">
      <w:pPr>
        <w:pStyle w:val="ZUSTzmustartykuempunktem"/>
      </w:pPr>
      <w:r w:rsidRPr="00E539EA">
        <w:t>3. Bestämmelserna i artikel 12c och 12h.2 ska på motsvarande sätt tillämpas på tilläggsavgiften.</w:t>
      </w:r>
    </w:p>
    <w:p w14:paraId="1622A0D5" w14:textId="77777777" w:rsidR="008443A6" w:rsidRPr="00E539EA" w:rsidRDefault="008443A6" w:rsidP="00701B1F">
      <w:pPr>
        <w:pStyle w:val="ZARTzmartartykuempunktem"/>
      </w:pPr>
      <w:r w:rsidRPr="00E539EA">
        <w:t>Artikel 12j Bestämmelserna i skattelagen av den 29 augusti 1997 ska på lämpligt sätt tillämpas på den skatt och tilläggsskatt som avses i artikel 12i.1 (</w:t>
      </w:r>
      <w:r w:rsidRPr="00E539EA">
        <w:rPr>
          <w:i/>
          <w:iCs/>
        </w:rPr>
        <w:t>Polens officiella tidning</w:t>
      </w:r>
      <w:r w:rsidRPr="00E539EA">
        <w:t xml:space="preserve"> 2019, nr 900, i dess ändrade lydelse</w:t>
      </w:r>
      <w:r w:rsidR="00407243" w:rsidRPr="00E539EA">
        <w:rPr>
          <w:rStyle w:val="FootnoteReference"/>
        </w:rPr>
        <w:footnoteReference w:id="18"/>
      </w:r>
      <w:r w:rsidRPr="00E539EA">
        <w:rPr>
          <w:rStyle w:val="IGindeksgrny"/>
        </w:rPr>
        <w:t>)</w:t>
      </w:r>
      <w:r w:rsidRPr="00E539EA">
        <w:t>).</w:t>
      </w:r>
    </w:p>
    <w:p w14:paraId="4980CA78" w14:textId="77777777" w:rsidR="008443A6" w:rsidRPr="00E539EA" w:rsidRDefault="008443A6" w:rsidP="00701B1F">
      <w:pPr>
        <w:pStyle w:val="ZARTzmartartykuempunktem"/>
      </w:pPr>
      <w:r w:rsidRPr="00E539EA">
        <w:t>Artikel 12k Ordföranden för den nationella sjukkassan ska under kalenderåret lämna in en rapport om användningen av de medel som avses i artikel 12c.1.1 till hälsovårdsministern senast den 15 april påföljande år.</w:t>
      </w:r>
    </w:p>
    <w:p w14:paraId="6CE4352F" w14:textId="77777777" w:rsidR="008443A6" w:rsidRPr="00E539EA" w:rsidRDefault="00407243" w:rsidP="00701B1F">
      <w:pPr>
        <w:pStyle w:val="PKTpunkt"/>
      </w:pPr>
      <w:r w:rsidRPr="00E539EA">
        <w:t>3)</w:t>
      </w:r>
      <w:r w:rsidRPr="00E539EA">
        <w:tab/>
        <w:t>Leden 5–10 i artikel 29.2 ska få följande lydelse:</w:t>
      </w:r>
    </w:p>
    <w:p w14:paraId="09D932E1" w14:textId="77777777" w:rsidR="008443A6" w:rsidRPr="00E539EA" w:rsidRDefault="008443A6" w:rsidP="00701B1F">
      <w:pPr>
        <w:pStyle w:val="ZPKTzmpktartykuempunktem"/>
      </w:pPr>
      <w:r w:rsidRPr="00E539EA">
        <w:t>”5)</w:t>
      </w:r>
      <w:r w:rsidRPr="00E539EA">
        <w:tab/>
        <w:t>2020 – 147,75 miljoner zloty.</w:t>
      </w:r>
    </w:p>
    <w:p w14:paraId="6C819D4E" w14:textId="77777777" w:rsidR="008443A6" w:rsidRPr="00E539EA" w:rsidRDefault="00407243" w:rsidP="00701B1F">
      <w:pPr>
        <w:pStyle w:val="ZPKTzmpktartykuempunktem"/>
      </w:pPr>
      <w:r w:rsidRPr="00E539EA">
        <w:t>6)</w:t>
      </w:r>
      <w:r w:rsidRPr="00E539EA">
        <w:tab/>
        <w:t>2021 – 177 miljoner zloty.</w:t>
      </w:r>
    </w:p>
    <w:p w14:paraId="437CA2AF" w14:textId="77777777" w:rsidR="008443A6" w:rsidRPr="00E539EA" w:rsidRDefault="00407243" w:rsidP="00701B1F">
      <w:pPr>
        <w:pStyle w:val="ZPKTzmpktartykuempunktem"/>
      </w:pPr>
      <w:r w:rsidRPr="00E539EA">
        <w:t>7)</w:t>
      </w:r>
      <w:r w:rsidRPr="00E539EA">
        <w:tab/>
        <w:t>2022 – 177 miljoner zloty.</w:t>
      </w:r>
    </w:p>
    <w:p w14:paraId="1F79FC67" w14:textId="77777777" w:rsidR="008443A6" w:rsidRPr="00E539EA" w:rsidRDefault="008443A6" w:rsidP="00701B1F">
      <w:pPr>
        <w:pStyle w:val="ZPKTzmpktartykuempunktem"/>
      </w:pPr>
      <w:r w:rsidRPr="00E539EA">
        <w:t>8)</w:t>
      </w:r>
      <w:r w:rsidRPr="00E539EA">
        <w:tab/>
        <w:t>2023 – 177 miljoner zloty.</w:t>
      </w:r>
    </w:p>
    <w:p w14:paraId="25D4B351" w14:textId="77777777" w:rsidR="008443A6" w:rsidRPr="00E539EA" w:rsidRDefault="00407243" w:rsidP="00701B1F">
      <w:pPr>
        <w:pStyle w:val="ZPKTzmpktartykuempunktem"/>
      </w:pPr>
      <w:r w:rsidRPr="00E539EA">
        <w:t>9)</w:t>
      </w:r>
      <w:r w:rsidRPr="00E539EA">
        <w:tab/>
        <w:t>2024 – 177 miljoner zloty.</w:t>
      </w:r>
    </w:p>
    <w:p w14:paraId="6BEFF13B" w14:textId="77777777" w:rsidR="008443A6" w:rsidRPr="00E539EA" w:rsidRDefault="008443A6" w:rsidP="00701B1F">
      <w:pPr>
        <w:pStyle w:val="ZPKTzmpktartykuempunktem"/>
      </w:pPr>
      <w:r w:rsidRPr="00E539EA">
        <w:t>10)</w:t>
      </w:r>
      <w:r w:rsidRPr="00E539EA">
        <w:tab/>
        <w:t>2025 – 177 miljoner zloty.”</w:t>
      </w:r>
    </w:p>
    <w:p w14:paraId="6F065739" w14:textId="77777777" w:rsidR="008443A6" w:rsidRPr="004010EA" w:rsidRDefault="008443A6" w:rsidP="00D35C9B">
      <w:pPr>
        <w:pStyle w:val="ARTartustawynprozporzdzenia"/>
        <w:keepNext/>
        <w:keepLines/>
        <w:rPr>
          <w:spacing w:val="-4"/>
        </w:rPr>
      </w:pPr>
      <w:r w:rsidRPr="004010EA">
        <w:rPr>
          <w:rStyle w:val="Ppogrubienie"/>
          <w:spacing w:val="-4"/>
        </w:rPr>
        <w:t>Artikel 8</w:t>
      </w:r>
      <w:r w:rsidRPr="004010EA">
        <w:rPr>
          <w:spacing w:val="-4"/>
        </w:rPr>
        <w:t xml:space="preserve"> I lagen av den 11 september 2019 om offentlig upphandling (</w:t>
      </w:r>
      <w:r w:rsidRPr="004010EA">
        <w:rPr>
          <w:i/>
          <w:iCs/>
          <w:spacing w:val="-4"/>
        </w:rPr>
        <w:t>Polens officiella tidning</w:t>
      </w:r>
      <w:r w:rsidRPr="004010EA">
        <w:rPr>
          <w:spacing w:val="-4"/>
        </w:rPr>
        <w:t xml:space="preserve"> 2019) ska orden ”och vårdtjänster” läggas till efter orden ”sociala tjänster” i artikel 21.1.5.</w:t>
      </w:r>
    </w:p>
    <w:p w14:paraId="614D0A09" w14:textId="77777777" w:rsidR="008443A6" w:rsidRPr="00E539EA" w:rsidRDefault="008443A6" w:rsidP="00D35C9B">
      <w:pPr>
        <w:pStyle w:val="ARTartustawynprozporzdzenia"/>
        <w:keepNext/>
        <w:keepLines/>
      </w:pPr>
      <w:r w:rsidRPr="00E539EA">
        <w:rPr>
          <w:rStyle w:val="Ppogrubienie"/>
        </w:rPr>
        <w:t>Artikel 9</w:t>
      </w:r>
      <w:r w:rsidRPr="00E539EA">
        <w:t xml:space="preserve"> 1. Skatten, i den del som avses i artikel 9</w:t>
      </w:r>
      <w:r w:rsidRPr="00E539EA">
        <w:rPr>
          <w:rStyle w:val="IGindeksgrny"/>
        </w:rPr>
        <w:t>2</w:t>
      </w:r>
      <w:r w:rsidRPr="00E539EA">
        <w:t>11 i lagen, i dess ändrade lydelse enligt artikel 2 i denna lag, ska betalas senast</w:t>
      </w:r>
    </w:p>
    <w:p w14:paraId="6386DD80" w14:textId="77777777" w:rsidR="008443A6" w:rsidRPr="00E539EA" w:rsidRDefault="00407243" w:rsidP="00701B1F">
      <w:pPr>
        <w:pStyle w:val="PKTpunkt"/>
      </w:pPr>
      <w:r w:rsidRPr="00E539EA">
        <w:t>1)</w:t>
      </w:r>
      <w:r w:rsidRPr="00E539EA">
        <w:tab/>
        <w:t>den 30 november 2020 för perioden mellan den 1 april 2020 och den 31 oktober 2020, på grundval av uppgifter från denna period som tagits fram enligt den mall som fastställts i de bestämmelser som utfärdats enligt punkt 8.1, som ska lämnas in senast den 15 november 2020,</w:t>
      </w:r>
    </w:p>
    <w:p w14:paraId="47EC565C" w14:textId="77777777" w:rsidR="008443A6" w:rsidRPr="004010EA" w:rsidRDefault="00407243" w:rsidP="00701B1F">
      <w:pPr>
        <w:pStyle w:val="PKTpunkt"/>
        <w:rPr>
          <w:spacing w:val="-2"/>
        </w:rPr>
      </w:pPr>
      <w:r w:rsidRPr="004010EA">
        <w:rPr>
          <w:spacing w:val="-2"/>
        </w:rPr>
        <w:lastRenderedPageBreak/>
        <w:t>2)</w:t>
      </w:r>
      <w:r w:rsidRPr="004010EA">
        <w:rPr>
          <w:spacing w:val="-2"/>
        </w:rPr>
        <w:tab/>
        <w:t>den 31 juli 2021 för perioden mellan den 1 november 2020 och den 30 juni 2021, på grundval av uppgifter från denna period som tagits fram enligt den mall som fastställts i de bestämmelser som utfärdats enligt punkt 8.1, som ska lämnas in senast den 15 juli 2021.</w:t>
      </w:r>
    </w:p>
    <w:p w14:paraId="50B9DF9D" w14:textId="77777777" w:rsidR="008443A6" w:rsidRPr="00E539EA" w:rsidRDefault="008443A6" w:rsidP="00701B1F">
      <w:pPr>
        <w:pStyle w:val="USTustnpkodeksu"/>
      </w:pPr>
      <w:r w:rsidRPr="00E539EA">
        <w:t>2. Skatteverkets lokalkontor i Bydgoszcz ska</w:t>
      </w:r>
    </w:p>
    <w:p w14:paraId="05C45BDC" w14:textId="77777777" w:rsidR="008443A6" w:rsidRPr="00E539EA" w:rsidRDefault="00407243" w:rsidP="00701B1F">
      <w:pPr>
        <w:pStyle w:val="PKTpunkt"/>
      </w:pPr>
      <w:r w:rsidRPr="00E539EA">
        <w:t>1)</w:t>
      </w:r>
      <w:r w:rsidRPr="00E539EA">
        <w:tab/>
        <w:t>i det fall som avses i punkt 1.1 senast den 15 december 2020 dela de totala intäkterna från den skatt som avses i punkt 1 proportionellt till de intäkter som kommunerna erhållit från de skatter som avses i artikel 11</w:t>
      </w:r>
      <w:r w:rsidRPr="00E539EA">
        <w:rPr>
          <w:rStyle w:val="IGindeksgrny"/>
        </w:rPr>
        <w:t>1</w:t>
      </w:r>
      <w:r w:rsidRPr="00E539EA">
        <w:t xml:space="preserve"> i lagen, i dess ändrade lydelse enligt artikel 2, under det andra och tredje kvartalet 2020, på grundval av de uppgifter för denna period som offentliggjorts i bulletinen med information till allmänheten på hemsidan för det kontor som tillhandahåller tjänster åt ministern med ansvar för offentliga finanser, samt överföra medlen till den nationella sjukkassans respektive kommunernas bankkonton,</w:t>
      </w:r>
    </w:p>
    <w:p w14:paraId="5904C7E2" w14:textId="77777777" w:rsidR="008443A6" w:rsidRPr="00E539EA" w:rsidRDefault="008443A6" w:rsidP="00701B1F">
      <w:pPr>
        <w:pStyle w:val="PKTpunkt"/>
      </w:pPr>
      <w:r w:rsidRPr="00E539EA">
        <w:t>2)</w:t>
      </w:r>
      <w:r w:rsidRPr="00E539EA">
        <w:tab/>
        <w:t>i det fall som avses i punkt 1.2 senast den 15 augusti 2021 dela de totala intäkterna från den skatt som avses i punkt 1 proportionellt till de intäkter som kommunerna erhållit från de skatter som avses i artikel 11</w:t>
      </w:r>
      <w:r w:rsidRPr="00E539EA">
        <w:rPr>
          <w:rStyle w:val="IGindeksgrny"/>
        </w:rPr>
        <w:t>1</w:t>
      </w:r>
      <w:r w:rsidRPr="00E539EA">
        <w:t xml:space="preserve"> i lagen, i dess ändrade lydelse enligt artikel 2, under det första och andra kvartalet 2021, på grundval av de uppgifter för denna period som offentliggjorts i bulletinen med information till allmänheten på hemsidan för det kontor som tillhandahåller tjänster åt ministern med ansvar för offentliga finanser, samt överföra medlen till den nationella sjukkassans respektive kommunernas bankkonton.</w:t>
      </w:r>
    </w:p>
    <w:p w14:paraId="27751573" w14:textId="77777777" w:rsidR="008443A6" w:rsidRPr="00E539EA" w:rsidRDefault="008443A6" w:rsidP="00701B1F">
      <w:pPr>
        <w:pStyle w:val="USTustnpkodeksu"/>
      </w:pPr>
      <w:r w:rsidRPr="00E539EA">
        <w:t>3. Den information som avses i artikel 9</w:t>
      </w:r>
      <w:r w:rsidRPr="00E539EA">
        <w:rPr>
          <w:rStyle w:val="IGindeksgrny"/>
        </w:rPr>
        <w:t>2</w:t>
      </w:r>
      <w:r w:rsidRPr="00E539EA">
        <w:t>15.1 i lagen, i dess ändrade lydelse enligt artikel 2 i denna lag, ska lämnas in i pappersform i enlighet med den mall som fastställts i de bestämmelser som utfärdats enligt punkt 8.1 tills tjänsten för behandling av denna information aktiveras i datasystemet för ministern med ansvar för offentliga finanser.</w:t>
      </w:r>
    </w:p>
    <w:p w14:paraId="51C4A947" w14:textId="77777777" w:rsidR="008443A6" w:rsidRPr="00E539EA" w:rsidRDefault="008443A6" w:rsidP="00701B1F">
      <w:pPr>
        <w:pStyle w:val="USTustnpkodeksu"/>
      </w:pPr>
      <w:r w:rsidRPr="00E539EA">
        <w:t>4. Den information som lämnas in i enlighet med punkt 3 ska innehålla de uppgifter som avses i artikel 9</w:t>
      </w:r>
      <w:r w:rsidRPr="00E539EA">
        <w:rPr>
          <w:rStyle w:val="IGindeksgrny"/>
        </w:rPr>
        <w:t>2</w:t>
      </w:r>
      <w:r w:rsidRPr="00E539EA">
        <w:t>16 i lagen, i dess ändrade lydelse enligt artikel 2 i denna lag.</w:t>
      </w:r>
    </w:p>
    <w:p w14:paraId="009EF418" w14:textId="77777777" w:rsidR="008443A6" w:rsidRPr="00E539EA" w:rsidRDefault="008443A6" w:rsidP="00701B1F">
      <w:pPr>
        <w:pStyle w:val="USTustnpkodeksu"/>
      </w:pPr>
      <w:r w:rsidRPr="00E539EA">
        <w:t>5. Den information som avses i artikel 12g.1.1 i lagen, i dess ändrade lydelse enligt artikel 7 i denna lag, ska lämnas in i pappersform i enlighet med den mall som fastställts i de bestämmelser som utfärdats enligt punkt 8.2 tills tjänsten för behandling av denna information aktiveras i datasystemet för ministern med ansvar för offentliga finanser.</w:t>
      </w:r>
    </w:p>
    <w:p w14:paraId="6D06F463" w14:textId="77777777" w:rsidR="008443A6" w:rsidRPr="00E539EA" w:rsidRDefault="008443A6" w:rsidP="00701B1F">
      <w:pPr>
        <w:pStyle w:val="USTustnpkodeksu"/>
      </w:pPr>
      <w:r w:rsidRPr="00E539EA">
        <w:t>6. Den information som lämnas in i enlighet med punkt 5 ska innehålla de uppgifter som avses i artikel 12g.2 i lagen, i dess ändrade lydelse enligt artikel 7 i denna lag.</w:t>
      </w:r>
    </w:p>
    <w:p w14:paraId="3EDA7898" w14:textId="77777777" w:rsidR="008443A6" w:rsidRPr="004010EA" w:rsidRDefault="008443A6" w:rsidP="00701B1F">
      <w:pPr>
        <w:pStyle w:val="USTustnpkodeksu"/>
        <w:rPr>
          <w:spacing w:val="-2"/>
        </w:rPr>
      </w:pPr>
      <w:r w:rsidRPr="004010EA">
        <w:rPr>
          <w:spacing w:val="-2"/>
        </w:rPr>
        <w:t xml:space="preserve">7. Ministern med ansvar för offentliga finanser ska, genom ett tillkännagivande i den officiella tidningen för denna minister samt i bulletinen med information till allmänheten på </w:t>
      </w:r>
      <w:r w:rsidRPr="004010EA">
        <w:rPr>
          <w:spacing w:val="-2"/>
        </w:rPr>
        <w:lastRenderedPageBreak/>
        <w:t>hemsidan för det kontor som tillhandahåller tjänster åt denna minister, offentliggöra ett meddelande om aktiveringen av tjänsten för behandling av information, i enlighet med artikel 9</w:t>
      </w:r>
      <w:r w:rsidRPr="004010EA">
        <w:rPr>
          <w:rStyle w:val="IGindeksgrny"/>
          <w:spacing w:val="-2"/>
        </w:rPr>
        <w:t>2</w:t>
      </w:r>
      <w:r w:rsidRPr="004010EA">
        <w:rPr>
          <w:spacing w:val="-2"/>
        </w:rPr>
        <w:t>15.1 i lagen, i dess ändrade lydelse enligt artikel 2 i denna lag, och i enlighet med artikel 12g.1.1 i lagen, i dess ändrade lydelse enligt artikel 7 i denna lag, i datasystemet för ministern med ansvar för offentliga finanser senast 12 månader efter denna lags ikraftträdande.</w:t>
      </w:r>
    </w:p>
    <w:p w14:paraId="5E51438C" w14:textId="77777777" w:rsidR="008443A6" w:rsidRPr="00E539EA" w:rsidRDefault="008443A6" w:rsidP="00701B1F">
      <w:pPr>
        <w:pStyle w:val="USTustnpkodeksu"/>
      </w:pPr>
      <w:r w:rsidRPr="00E539EA">
        <w:t>8. Ministern med ansvar för offentliga finanser ska genom en föreskrift fastställa mallarna för</w:t>
      </w:r>
    </w:p>
    <w:p w14:paraId="6E993403" w14:textId="77777777" w:rsidR="008443A6" w:rsidRPr="00E539EA" w:rsidRDefault="008443A6" w:rsidP="00701B1F">
      <w:pPr>
        <w:pStyle w:val="PKTpunkt"/>
      </w:pPr>
      <w:r w:rsidRPr="00E539EA">
        <w:t>1)</w:t>
      </w:r>
      <w:r w:rsidRPr="00E539EA">
        <w:tab/>
        <w:t>den information som avses i artikel 9</w:t>
      </w:r>
      <w:r w:rsidRPr="00E539EA">
        <w:rPr>
          <w:rStyle w:val="IGindeksgrny"/>
        </w:rPr>
        <w:t>2</w:t>
      </w:r>
      <w:r w:rsidRPr="00E539EA">
        <w:t>15.1 i lagen, i dess ändrade lydelse enligt artikel 2 i denna lag, som ska lämnas in i pappersform,</w:t>
      </w:r>
    </w:p>
    <w:p w14:paraId="066D5559" w14:textId="77777777" w:rsidR="008443A6" w:rsidRPr="00E539EA" w:rsidRDefault="008443A6" w:rsidP="00701B1F">
      <w:pPr>
        <w:pStyle w:val="PKTpunkt"/>
      </w:pPr>
      <w:r w:rsidRPr="00E539EA">
        <w:t>2)</w:t>
      </w:r>
      <w:r w:rsidRPr="00E539EA">
        <w:tab/>
        <w:t>den information som avses i artikel 12g.1.1 i lagen, i dess ändrade lydelse enligt artikel 7 i denna lag, som ska lämnas in i pappersform</w:t>
      </w:r>
    </w:p>
    <w:p w14:paraId="2B6FED5B" w14:textId="77777777" w:rsidR="008443A6" w:rsidRPr="004010EA" w:rsidRDefault="008443A6" w:rsidP="00701B1F">
      <w:pPr>
        <w:pStyle w:val="CZWSPPKTczwsplnapunktw"/>
        <w:rPr>
          <w:spacing w:val="-4"/>
        </w:rPr>
      </w:pPr>
      <w:r w:rsidRPr="004010EA">
        <w:rPr>
          <w:spacing w:val="-4"/>
        </w:rPr>
        <w:t>– med hänsyn till behovet av att erbjuda en möjlighet att korrekt beräkna de skatter som denna information gäller samt på ett effektivt sätt hämta och standardisera den inlämnade informationen.</w:t>
      </w:r>
    </w:p>
    <w:p w14:paraId="7FF19478" w14:textId="77777777" w:rsidR="008443A6" w:rsidRPr="00E539EA" w:rsidRDefault="008443A6" w:rsidP="00D35C9B">
      <w:pPr>
        <w:pStyle w:val="ARTartustawynprozporzdzenia"/>
        <w:keepNext/>
        <w:keepLines/>
      </w:pPr>
      <w:r w:rsidRPr="00E539EA">
        <w:rPr>
          <w:rStyle w:val="Ppogrubienie"/>
        </w:rPr>
        <w:t>Artikel 10</w:t>
      </w:r>
      <w:r w:rsidRPr="00E539EA">
        <w:t xml:space="preserve"> 1. De tillstånd som avses i artikel 9.1 och 9.2 i den lag som ändrats i artikel 2 som utfärdats före denna lags ikraftträdande ska förbli giltiga under den period för vilken de utfärdats.</w:t>
      </w:r>
    </w:p>
    <w:p w14:paraId="71D9CCAE" w14:textId="167DD9D3" w:rsidR="008443A6" w:rsidRPr="00E539EA" w:rsidRDefault="008443A6" w:rsidP="00701B1F">
      <w:pPr>
        <w:pStyle w:val="USTustnpkodeksu"/>
      </w:pPr>
      <w:r w:rsidRPr="00E539EA">
        <w:t>2. Befintliga bestämmelser ska gälla för förfaranden som rör tillstånd enligt artikel 9.1 och 9.2 i lagen, i dess ändrade lydelse enligt artikel 2 i denna lag, som inletts men inte slutförts före denna lags ikraftträdande.</w:t>
      </w:r>
    </w:p>
    <w:p w14:paraId="4B8E309D" w14:textId="751A32BD" w:rsidR="008443A6" w:rsidRPr="00E539EA" w:rsidRDefault="008443A6" w:rsidP="00701B1F">
      <w:pPr>
        <w:pStyle w:val="USTustnpkodeksu"/>
      </w:pPr>
      <w:r w:rsidRPr="00E539EA">
        <w:t>3. Bestämmelserna i artikel 9</w:t>
      </w:r>
      <w:r w:rsidRPr="00E539EA">
        <w:rPr>
          <w:rStyle w:val="IGindeksgrny"/>
        </w:rPr>
        <w:t>2</w:t>
      </w:r>
      <w:r w:rsidRPr="00E539EA">
        <w:t>11–22 i lagen, i dess ändrade lydelse enligt artikel 2 i denna lag, gäller för enheter som innehar ett tillstånd enligt artikel 9.1 eller 9.2 i den lag som ändrats i artikel 2 från dagen för denna lags ikraftträdande samt för enheter som erhåller detta tillstånd efter dagen för denna lags ikraftträdande.</w:t>
      </w:r>
    </w:p>
    <w:p w14:paraId="28EBC530" w14:textId="09197A9E" w:rsidR="008443A6" w:rsidRPr="00E539EA" w:rsidRDefault="008443A6" w:rsidP="00D35C9B">
      <w:pPr>
        <w:pStyle w:val="ARTartustawynprozporzdzenia"/>
        <w:keepNext/>
        <w:keepLines/>
      </w:pPr>
      <w:r w:rsidRPr="00E539EA">
        <w:rPr>
          <w:rStyle w:val="Ppogrubienie"/>
        </w:rPr>
        <w:t>Artikel 11</w:t>
      </w:r>
      <w:r w:rsidRPr="00E539EA">
        <w:t xml:space="preserve"> 1. Ordföranden för den nationella sjukkassan ska utarbeta ett utkast till den ändrade finansieringsplanen för den nationella sjukkassan, med beaktande av de ändringar som följer av artikel 116.1.7g och 116.</w:t>
      </w:r>
      <w:bookmarkStart w:id="2" w:name="_GoBack"/>
      <w:bookmarkEnd w:id="2"/>
      <w:r w:rsidRPr="00E539EA">
        <w:t>1.7h i lagen, i dess ändrade lydelse enligt artikel 5 i denna lag, inom 45 dagar från dagen för denna lags ikraftträdande.</w:t>
      </w:r>
    </w:p>
    <w:p w14:paraId="77F88738" w14:textId="77777777" w:rsidR="008443A6" w:rsidRPr="00E539EA" w:rsidRDefault="008443A6" w:rsidP="00701B1F">
      <w:pPr>
        <w:pStyle w:val="USTustnpkodeksu"/>
      </w:pPr>
      <w:r w:rsidRPr="00E539EA">
        <w:t>2. De medel som avses i artikel 117.1.4b i lagen, i dess ändrade lydelse enligt artikel 5 i denna lag, ska uppgå till 87,75 miljoner zloty år 2020.</w:t>
      </w:r>
    </w:p>
    <w:p w14:paraId="146865CF" w14:textId="3181BFEA" w:rsidR="008443A6" w:rsidRPr="00E539EA" w:rsidRDefault="008443A6" w:rsidP="00701B1F">
      <w:pPr>
        <w:pStyle w:val="USTustnpkodeksu"/>
      </w:pPr>
      <w:r w:rsidRPr="00E539EA">
        <w:t>3. De medel som avses i punkt 2 ska överföras senast den 31 juli 2020.</w:t>
      </w:r>
    </w:p>
    <w:p w14:paraId="0416706C" w14:textId="59AC368B" w:rsidR="00261A16" w:rsidRPr="00E539EA" w:rsidRDefault="008443A6" w:rsidP="00D35C9B">
      <w:pPr>
        <w:pStyle w:val="ARTartustawynprozporzdzenia"/>
        <w:keepNext/>
        <w:keepLines/>
      </w:pPr>
      <w:r w:rsidRPr="00E539EA">
        <w:rPr>
          <w:rStyle w:val="Ppogrubienie"/>
        </w:rPr>
        <w:t xml:space="preserve">Artikel 12 </w:t>
      </w:r>
      <w:r w:rsidRPr="00E539EA">
        <w:t>Denna lag ska träda i kraft den 1 april 2020, med undantag av artikel 8, som ska träda i kraft den 1 januari 2021.</w:t>
      </w:r>
    </w:p>
    <w:sectPr w:rsidR="00261A16" w:rsidRPr="00E539E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9AAF4" w14:textId="77777777" w:rsidR="00F9549E" w:rsidRDefault="00F9549E">
      <w:r>
        <w:separator/>
      </w:r>
    </w:p>
  </w:endnote>
  <w:endnote w:type="continuationSeparator" w:id="0">
    <w:p w14:paraId="0E807535" w14:textId="77777777" w:rsidR="00F9549E" w:rsidRDefault="00F9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BF8D5" w14:textId="77777777" w:rsidR="00F9549E" w:rsidRDefault="00F9549E">
      <w:r>
        <w:separator/>
      </w:r>
    </w:p>
  </w:footnote>
  <w:footnote w:type="continuationSeparator" w:id="0">
    <w:p w14:paraId="394BADBE" w14:textId="77777777" w:rsidR="00F9549E" w:rsidRDefault="00F9549E">
      <w:r>
        <w:continuationSeparator/>
      </w:r>
    </w:p>
  </w:footnote>
  <w:footnote w:id="1">
    <w:p w14:paraId="627D8AE9" w14:textId="77777777" w:rsidR="00AE0E60" w:rsidRPr="008443A6" w:rsidRDefault="00AE0E60" w:rsidP="008443A6">
      <w:pPr>
        <w:pStyle w:val="ODNONIKtreodnonika"/>
      </w:pPr>
      <w:r>
        <w:rPr>
          <w:rStyle w:val="FootnoteReference"/>
        </w:rPr>
        <w:footnoteRef/>
      </w:r>
      <w:r>
        <w:rPr>
          <w:rStyle w:val="IGindeksgrny"/>
        </w:rPr>
        <w:t>)</w:t>
      </w:r>
      <w:r>
        <w:tab/>
        <w:t>Anmälan av denna lag gjordes till Europeiska kommissionen den …, genom nr …, i enlighet med 4 § i regeringens förordning av den 23 december 2002 om det sätt på vilket det nationella anmälningssystemet för standarder och rättsakter fungerar (</w:t>
      </w:r>
      <w:r>
        <w:rPr>
          <w:i/>
          <w:iCs/>
        </w:rPr>
        <w:t>Polens officiella tidning</w:t>
      </w:r>
      <w:r>
        <w:t xml:space="preserve"> [Dziennik Ustaw], nr 2039, och från år 2004, nr 597), genom vilken bestämmelserna i Europaparlamentets och rådets direktiv (EU) 2015/1535 av den 9 september 2015 om ett informationsförfarande beträffande tekniska föreskrifter och beträffande föreskrifter för informationssamhällets tjänster (EUT L 241, 17.9.2015, s. 1) genomförs.</w:t>
      </w:r>
    </w:p>
  </w:footnote>
  <w:footnote w:id="2">
    <w:p w14:paraId="054701FD" w14:textId="77777777" w:rsidR="00AE0E60" w:rsidRPr="008443A6" w:rsidRDefault="00AE0E60" w:rsidP="008443A6">
      <w:pPr>
        <w:pStyle w:val="ODNONIKtreodnonika"/>
      </w:pPr>
      <w:r>
        <w:rPr>
          <w:rStyle w:val="FootnoteReference"/>
        </w:rPr>
        <w:footnoteRef/>
      </w:r>
      <w:r>
        <w:rPr>
          <w:rStyle w:val="IGindeksgrny"/>
        </w:rPr>
        <w:t>)</w:t>
      </w:r>
      <w:r>
        <w:tab/>
        <w:t>Följande lagar ändras genom denna lag: Lag av den 17 juni 1966 om verkställighetsförfaranden inom administration, lag av den 26 oktober 1982 om fostran till nykterhet och motarbetande av alkoholism, lag av den 26 juli 1991 om inkomstskatt, lag av den 15 februari 1992 om bolagsskatt, lag av den 27 augusti 2004 om offentligt finansierade hälso- och sjukvårdstjänster, spellagen av den 19 november 2009, folkhälsolagen av den 11 september 2015 och lag av den 11 september 2019 om offentlig upphandling.</w:t>
      </w:r>
    </w:p>
  </w:footnote>
  <w:footnote w:id="3">
    <w:p w14:paraId="1023F0B9" w14:textId="77777777" w:rsidR="00AE0E60" w:rsidRPr="008443A6" w:rsidRDefault="00AE0E60" w:rsidP="008443A6">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från år 2019, nr 1495, 1501, 1553, 1579, 1655, 1798, 1901 och 2070.</w:t>
      </w:r>
    </w:p>
  </w:footnote>
  <w:footnote w:id="4">
    <w:p w14:paraId="4DD6AA52" w14:textId="77777777" w:rsidR="00AE0E60" w:rsidRPr="008443A6" w:rsidRDefault="00AE0E60" w:rsidP="008443A6">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från år 2019, nr 1403, 1495, 1501, 1527, 1579, 1680, 1712, 1815, 2087 och 2166.</w:t>
      </w:r>
    </w:p>
  </w:footnote>
  <w:footnote w:id="5">
    <w:p w14:paraId="3F50DFB6" w14:textId="77777777" w:rsidR="00AE0E60" w:rsidRPr="007D0ED5" w:rsidRDefault="00AE0E60" w:rsidP="008443A6">
      <w:pPr>
        <w:pStyle w:val="ODNONIKtreodnonika"/>
        <w:rPr>
          <w:spacing w:val="-4"/>
        </w:rPr>
      </w:pPr>
      <w:r w:rsidRPr="007D0ED5">
        <w:rPr>
          <w:rStyle w:val="FootnoteReference"/>
          <w:spacing w:val="-4"/>
        </w:rPr>
        <w:footnoteRef/>
      </w:r>
      <w:r w:rsidRPr="007D0ED5">
        <w:rPr>
          <w:rStyle w:val="IGindeksgrny"/>
          <w:spacing w:val="-4"/>
        </w:rPr>
        <w:t>)</w:t>
      </w:r>
      <w:r w:rsidRPr="007D0ED5">
        <w:rPr>
          <w:spacing w:val="-4"/>
        </w:rPr>
        <w:tab/>
        <w:t xml:space="preserve">Ändringar av den konsoliderade versionen av ovan nämnda lag har anmälts i </w:t>
      </w:r>
      <w:r w:rsidRPr="007D0ED5">
        <w:rPr>
          <w:i/>
          <w:iCs/>
          <w:spacing w:val="-4"/>
        </w:rPr>
        <w:t>Polens officiella tidning</w:t>
      </w:r>
      <w:r w:rsidRPr="007D0ED5">
        <w:rPr>
          <w:spacing w:val="-4"/>
        </w:rPr>
        <w:t xml:space="preserve"> från år 2019, nr 1358, 1394, 1495, 1622, 1649, 1655, 1726, 1751, 1798, 1818, 1834, 1835, 1978, 2020, 2166, 2200 och 2473.</w:t>
      </w:r>
    </w:p>
  </w:footnote>
  <w:footnote w:id="6">
    <w:p w14:paraId="1CA30D61" w14:textId="77777777" w:rsidR="00AE0E60" w:rsidRPr="0009374D" w:rsidRDefault="00AE0E60" w:rsidP="0009374D">
      <w:pPr>
        <w:pStyle w:val="ODNONIKtreodnonika"/>
      </w:pPr>
      <w:r>
        <w:rPr>
          <w:rStyle w:val="FootnoteReference"/>
        </w:rPr>
        <w:footnoteRef/>
      </w:r>
      <w:r>
        <w:rPr>
          <w:rStyle w:val="IGindeksgrny"/>
        </w:rPr>
        <w:t>)</w:t>
      </w:r>
      <w:r>
        <w:tab/>
      </w:r>
      <w:bookmarkStart w:id="0" w:name="_Hlk30761840"/>
      <w:r>
        <w:t>Ändringarna av förordningen anmäldes i EUT L 69, 15.3.2016, s. 1, EUT L 87, 2.4.2016, s. 35, EUT L 101, 16.4.2006, s. 33, EUT L 111, 27.4.2016, s. 1, EUT L 121, 11.5.2016, s. 1, EUT L 222, 17.8.2016, s. 4, EUT L 101, 13.4.2017, s. 164 och 205, EUT L 146, 9.6.2017, s. 10 och 13, EUT L 281, 31.10.2017, s. 34, EUT L 67, 9.3.2018, s. 24, EUT L 192, 30.7.2018, s. 1 och 62, EUT L 204, 13.8.2018, s. 11, EUT L 60, 28.2.2019, s. 1, EUT L 96, 5.4.2019, s. 55, EUT L 98, 9.4.2019, s. 13, EUT L 108, 23.4.2019, s. 1, EUT L 129, 17.5.2019, s. 90, EUT L 138, 24.5.2019, s. 76 och EUT L 181, 5.7.2019, s. 2.</w:t>
      </w:r>
      <w:bookmarkEnd w:id="0"/>
    </w:p>
  </w:footnote>
  <w:footnote w:id="7">
    <w:p w14:paraId="364507EC" w14:textId="77777777" w:rsidR="00AE0E60" w:rsidRPr="0009374D" w:rsidRDefault="00AE0E60" w:rsidP="0009374D">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från år 2019, nr 1495, 1501, 1553, 1579, 1655, 1798, 1901 och 2070.</w:t>
      </w:r>
    </w:p>
  </w:footnote>
  <w:footnote w:id="8">
    <w:p w14:paraId="114DBFBB" w14:textId="77777777" w:rsidR="00AE0E60" w:rsidRPr="00494853" w:rsidRDefault="00AE0E60" w:rsidP="00494853">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från år 2019, nr 924, 1018, 1495, 1520, 1553, 1556, 1649, 1655, 1667, 1751, 1818, 1978, 2020 och 2200.</w:t>
      </w:r>
    </w:p>
  </w:footnote>
  <w:footnote w:id="9">
    <w:p w14:paraId="6EC117FC" w14:textId="77777777" w:rsidR="00AE0E60" w:rsidRPr="00A12A3A" w:rsidRDefault="00AE0E60" w:rsidP="00494853">
      <w:pPr>
        <w:pStyle w:val="ODNONIKtreodnonika"/>
        <w:rPr>
          <w:spacing w:val="-4"/>
        </w:rPr>
      </w:pPr>
      <w:r w:rsidRPr="00A12A3A">
        <w:rPr>
          <w:rStyle w:val="FootnoteReference"/>
          <w:spacing w:val="-4"/>
        </w:rPr>
        <w:footnoteRef/>
      </w:r>
      <w:r w:rsidRPr="00A12A3A">
        <w:rPr>
          <w:rStyle w:val="IGindeksgrny"/>
          <w:spacing w:val="-4"/>
        </w:rPr>
        <w:t>)</w:t>
      </w:r>
      <w:r w:rsidRPr="00A12A3A">
        <w:rPr>
          <w:spacing w:val="-4"/>
        </w:rPr>
        <w:tab/>
        <w:t xml:space="preserve">Ändringar av den konsoliderade versionen av ovan nämnda lag har anmälts i </w:t>
      </w:r>
      <w:r w:rsidRPr="00A12A3A">
        <w:rPr>
          <w:i/>
          <w:iCs/>
          <w:spacing w:val="-4"/>
        </w:rPr>
        <w:t>Polens officiella tidning</w:t>
      </w:r>
      <w:r w:rsidRPr="00A12A3A">
        <w:rPr>
          <w:spacing w:val="-4"/>
        </w:rPr>
        <w:t xml:space="preserve"> från år 2019, nr 1358, 1394, 1495, 1622, 1649, 1655, 1726, 1751, 1798, 1818, 1834, 1835, 1978, 2020, 2166, 2200 och 2473.</w:t>
      </w:r>
    </w:p>
  </w:footnote>
  <w:footnote w:id="10">
    <w:p w14:paraId="00C22173" w14:textId="77777777" w:rsidR="00AE0E60" w:rsidRPr="00494853" w:rsidRDefault="00AE0E60" w:rsidP="00494853">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från år 2019, nr 1018, 1309, 1358, 1495, 1571, 1572, 1649, 1655, 1751, 1798, 1978, 2020, 2200, 2217 och 2473.</w:t>
      </w:r>
    </w:p>
  </w:footnote>
  <w:footnote w:id="11">
    <w:p w14:paraId="3289F8D8" w14:textId="77777777" w:rsidR="00AE0E60" w:rsidRPr="00AE0E60" w:rsidRDefault="00AE0E60" w:rsidP="00AE0E60">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från år 2019, nr 1394, 1590, 1694, 1726, 1818, 1905, 2020 och 2473.</w:t>
      </w:r>
    </w:p>
  </w:footnote>
  <w:footnote w:id="12">
    <w:p w14:paraId="721C358F" w14:textId="77777777" w:rsidR="00AE0E60" w:rsidRPr="00AE0E60" w:rsidRDefault="00AE0E60" w:rsidP="00AE0E60">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från år 2019, nr 1394, 1590, 1694, 1726, 1818, 1905, 2020 och 2473.</w:t>
      </w:r>
    </w:p>
  </w:footnote>
  <w:footnote w:id="13">
    <w:p w14:paraId="3F3F920B" w14:textId="77777777" w:rsidR="00AE0E60" w:rsidRPr="00A12A3A" w:rsidRDefault="00AE0E60" w:rsidP="00AE0E60">
      <w:pPr>
        <w:pStyle w:val="ODNONIKtreodnonika"/>
        <w:rPr>
          <w:spacing w:val="-2"/>
        </w:rPr>
      </w:pPr>
      <w:r w:rsidRPr="00A12A3A">
        <w:rPr>
          <w:rStyle w:val="FootnoteReference"/>
          <w:spacing w:val="-2"/>
        </w:rPr>
        <w:footnoteRef/>
      </w:r>
      <w:r w:rsidRPr="00A12A3A">
        <w:rPr>
          <w:rStyle w:val="IGindeksgrny"/>
          <w:spacing w:val="-2"/>
        </w:rPr>
        <w:t>)</w:t>
      </w:r>
      <w:r w:rsidRPr="00A12A3A">
        <w:rPr>
          <w:spacing w:val="-2"/>
        </w:rPr>
        <w:tab/>
        <w:t xml:space="preserve">Ändringar av denna lag har anmälts i </w:t>
      </w:r>
      <w:bookmarkStart w:id="1" w:name="_Hlk30763275"/>
      <w:r w:rsidRPr="00A12A3A">
        <w:rPr>
          <w:spacing w:val="-2"/>
        </w:rPr>
        <w:t>EUT L 75, 23.3.2010, s. 17</w:t>
      </w:r>
      <w:bookmarkEnd w:id="1"/>
      <w:r w:rsidRPr="00A12A3A">
        <w:rPr>
          <w:spacing w:val="-2"/>
        </w:rPr>
        <w:t>, EUT L 295, 12.11.2011, s. 1, EUT L 311, 20.11, 2013, s. 17, EUT L 295, 12.11.2011, s. 178 och 205, EUT L 78, 17.3.2012, s. 1, EUT L 119, 4.5.2012, s. 14, EUT L 144, 5.6.2012, s. 16, 19 och 22, EUT L 169, 29.6.2012, s. 43, EUT L 173, 3.7.2012, s. 8, EUT L 196, 24.7.2012, s. 52, EUT L 310, 9.11.2012, s. 41, EUT L 313, 13.11.2012, s. 11, EUT L 333, 5.12.2012, s. 34, 37 och 40, EUT L 336, 8.12.2012, s. 75, EUT L 13, 17.1.2013, s. 1, EUT L 77, 20.3.2013, s. 3, EUT L 79, 21.3.2013, s. 24, EUT L 79, 21.3.2013, s. 28, EUT L 129, 14.5.2013, s. 28, EUT L 150, 4.6.2013, s. 13 och 17, EUT L 202, 27.7.2013, s. 8, EUT L 204, 31.7.2013, s. 32 och 35, EUT L 230, 29.8.2013, s. 1, 7 och 12, EUT L 252, 24.9.2013, s. 11, EUT L 289, 31.10.2013, s. 58 och 61, EUT L 328, 7.12.2013, s. 79, EUT L 21, 24.1.2014, s. 9, EUT L 76, 15.3.2014, s. 22, EUT L 89, 25.3.2014, s. 36,, EUT L 143, 15.5.2014, s. 6, EUT L 145, 16.5.2014, s. 32 och 35, EUT L 151, 21.5.2014, s. 26, EUT L 166, 5.6.2014, s. 11, EUT L 182, 21.6.2014, s. 23, EUT L 252, 26.8.2014, s. 11, EUT L 270, 11.9.2014, s. 1, EUT L 272, 13.9.2014, s. 8, EUT L 298, 16.10.2014, s. 9, EUT L 299, 17.10.2014, s. 19 och 22, EUT L 88, 1.4.2015, s. 1 och 4, EUT L 106, 24.4.2015, s. 16, EUT L 107, 25.4.2015, s. 1 och 17, EUT L 210, 7.8.2015, s. 22, EUT L 213, 12.8.2015, s. 22, EUT L 213, 12.8.2015, s. 1, EUT L 253, 30.9.2015, s. 3, EUT L 266, 13.10.2015, s. 27, EUT L 13, 20.1.2016, s. 46, EUT L 50, 26.2.2016, s. 25, EUT L 61, 8.3.2016, s. 1, EUT L 78, 24.3.2016, s. 47, EUT L 87, 2.4.2016, s. 1, EUT L 117, 3.5.2016, s. 28, EUT L 120, 5.5.2016, s. 4, EUT L 272, 7.10.2016, s. 2, EUT L 50, 28.2.2017, s. 15, EUT L 125, 18.5.2017, s. 7, EUT L 134, 23.5.2017, s. 3 och 18, EUT L 184, 15.7.2017, s. 3 och 8, EUT L 199, 29.7.2017, s. 8, EUT L 13, 18.1.2018, s. 21, EUT L 17, 23.1.2018, s. 11 och 14, EUT L 104, 24.4.2018, s. 57, EUT L 114, 7.5.2018, s. 10, EUT L 116, 7.5.2018, s. 5, EUT L 245, 1.10.2018, s. 1, EUT L 247, 3.10.2018, s. 1, EUT L 251, 5.10.2018, s. 13, EUT L 253, 9.10.2018, s. 36, EUT L 60, 28.2.2019, s. 35, EUT L 132, 20.5.2019, s. 15 och 18, EUT L 132, 29.5.2019, s. 54 och EUT L 257, 8.10.2019, s. 11.</w:t>
      </w:r>
    </w:p>
  </w:footnote>
  <w:footnote w:id="14">
    <w:p w14:paraId="04D27F33" w14:textId="77777777" w:rsidR="00AE0E60" w:rsidRPr="00AE0E60" w:rsidRDefault="00AE0E60" w:rsidP="00AE0E60">
      <w:pPr>
        <w:pStyle w:val="ODNONIKtreodnonika"/>
      </w:pPr>
      <w:r>
        <w:rPr>
          <w:rStyle w:val="FootnoteReference"/>
        </w:rPr>
        <w:footnoteRef/>
      </w:r>
      <w:r>
        <w:rPr>
          <w:rStyle w:val="IGindeksgrny"/>
        </w:rPr>
        <w:t>)</w:t>
      </w:r>
      <w:r>
        <w:tab/>
        <w:t>) Ändringarna av förordningen har anmälts i EUT L 349, 5.12.2014, s. 67, EUT L 25, 2.2.2016, s. 1, EUT L 158, 21.6.2017, s. 5, EUT L 230, 6.9.2017, s. 1, EUT L 234, 12.9.2017, s. 7, EUT L 259, 7.10.2017, s. 2 och EUT L 94, 12.4.2018, s. 1.</w:t>
      </w:r>
    </w:p>
  </w:footnote>
  <w:footnote w:id="15">
    <w:p w14:paraId="1A667AC8" w14:textId="77777777" w:rsidR="00AE0E60" w:rsidRPr="00AE0E60" w:rsidRDefault="00AE0E60" w:rsidP="00AE0E60">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från år 2019, nr 1123, 1495, 1501, 1520, 1556, 2116 och 2523.</w:t>
      </w:r>
    </w:p>
  </w:footnote>
  <w:footnote w:id="16">
    <w:p w14:paraId="6881076C" w14:textId="77777777" w:rsidR="00AE0E60" w:rsidRPr="00AE0E60" w:rsidRDefault="00AE0E60" w:rsidP="00AE0E60">
      <w:pPr>
        <w:pStyle w:val="ODNONIKtreodnonika"/>
      </w:pPr>
      <w:r>
        <w:rPr>
          <w:rStyle w:val="FootnoteReference"/>
        </w:rPr>
        <w:footnoteRef/>
      </w:r>
      <w:r>
        <w:rPr>
          <w:rStyle w:val="IGindeksgrny"/>
        </w:rPr>
        <w:t>)</w:t>
      </w:r>
      <w:r>
        <w:tab/>
        <w:t>) Ändringarna av förordningen har anmälts i EUT L 160, 12.6.2013, s. 4, EUT L 235, 4.9.2013, s. 3, EUT L 282, 24.10.2013, s. 43, EUT L 14, 18.1.2016, s. 8, EUT L 3, 7.1.2015, s. 3, EUT L 88, 1.4.2016, s. 7, EUT L 328, 12.12.2015, s. 46, EUT L 142, 31.5.2016, s. 5, EUT L 230, 25.8.2016, s. 8, EUT L 97, 28.4.2017, s. 24 och EUT L 98, 11.4.2017, s. 1.</w:t>
      </w:r>
    </w:p>
  </w:footnote>
  <w:footnote w:id="17">
    <w:p w14:paraId="39069FFD" w14:textId="77777777" w:rsidR="00407243" w:rsidRPr="00407243" w:rsidRDefault="00407243" w:rsidP="00407243">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från år 2019, nr 1495, 1501, 1553, 1579, 1655, 1798, 1901 och 2070.</w:t>
      </w:r>
    </w:p>
  </w:footnote>
  <w:footnote w:id="18">
    <w:p w14:paraId="4E347A03" w14:textId="77777777" w:rsidR="00407243" w:rsidRPr="00407243" w:rsidRDefault="00407243" w:rsidP="00407243">
      <w:pPr>
        <w:pStyle w:val="ODNONIKtreodnonika"/>
      </w:pPr>
      <w:r>
        <w:rPr>
          <w:rStyle w:val="FootnoteReference"/>
        </w:rPr>
        <w:footnoteRef/>
      </w:r>
      <w:r>
        <w:rPr>
          <w:rStyle w:val="IGindeksgrny"/>
        </w:rPr>
        <w:t>)</w:t>
      </w:r>
      <w:r>
        <w:tab/>
        <w:t xml:space="preserve">Ändringar av den konsoliderade versionen av ovan nämnda lag har anmälts i </w:t>
      </w:r>
      <w:r>
        <w:rPr>
          <w:i/>
          <w:iCs/>
        </w:rPr>
        <w:t>Polens officiella tidning</w:t>
      </w:r>
      <w:r>
        <w:t xml:space="preserve"> från år 2019, nr 924, 1018, 1495, 1520, 1553, 1556, 1655, 1667, 1751, 1818, 1978, 2020 och 2200.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84917" w14:textId="77777777" w:rsidR="00AE0E60" w:rsidRPr="00B371CC" w:rsidRDefault="00AE0E60" w:rsidP="00B371CC">
    <w:pPr>
      <w:pStyle w:val="Header"/>
      <w:jc w:val="center"/>
    </w:pPr>
    <w:r>
      <w:t xml:space="preserve">– </w:t>
    </w:r>
    <w:r>
      <w:fldChar w:fldCharType="begin"/>
    </w:r>
    <w:r>
      <w:instrText xml:space="preserve"> PAGE  \* MERGEFORMAT </w:instrText>
    </w:r>
    <w:r>
      <w:fldChar w:fldCharType="separate"/>
    </w:r>
    <w:r w:rsidR="00C64F58">
      <w:rPr>
        <w:noProof/>
      </w:rPr>
      <w:t>18</w:t>
    </w:r>
    <w: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A6"/>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374D"/>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0F96"/>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4FB6"/>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0EA"/>
    <w:rsid w:val="00401C84"/>
    <w:rsid w:val="00403210"/>
    <w:rsid w:val="004035BB"/>
    <w:rsid w:val="004035EB"/>
    <w:rsid w:val="00407243"/>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2688"/>
    <w:rsid w:val="00485FAD"/>
    <w:rsid w:val="00487AED"/>
    <w:rsid w:val="00491EDF"/>
    <w:rsid w:val="00492A3F"/>
    <w:rsid w:val="00494853"/>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446D"/>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A52"/>
    <w:rsid w:val="006A35D5"/>
    <w:rsid w:val="006A748A"/>
    <w:rsid w:val="006B25B1"/>
    <w:rsid w:val="006C419E"/>
    <w:rsid w:val="006C4A31"/>
    <w:rsid w:val="006C5AC2"/>
    <w:rsid w:val="006C6AFB"/>
    <w:rsid w:val="006C7D2B"/>
    <w:rsid w:val="006D2735"/>
    <w:rsid w:val="006D45B2"/>
    <w:rsid w:val="006E0FCC"/>
    <w:rsid w:val="006E1E96"/>
    <w:rsid w:val="006E5E21"/>
    <w:rsid w:val="006F2648"/>
    <w:rsid w:val="006F2F10"/>
    <w:rsid w:val="006F482B"/>
    <w:rsid w:val="006F6311"/>
    <w:rsid w:val="00701952"/>
    <w:rsid w:val="00701B1F"/>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954"/>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0E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43A6"/>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4C59"/>
    <w:rsid w:val="008E78A3"/>
    <w:rsid w:val="008F0654"/>
    <w:rsid w:val="008F06CB"/>
    <w:rsid w:val="008F2E83"/>
    <w:rsid w:val="008F612A"/>
    <w:rsid w:val="008F75AD"/>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03A"/>
    <w:rsid w:val="009A7A53"/>
    <w:rsid w:val="009B0402"/>
    <w:rsid w:val="009B0B75"/>
    <w:rsid w:val="009B16DF"/>
    <w:rsid w:val="009B48E0"/>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2A3A"/>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41BB"/>
    <w:rsid w:val="00AA667C"/>
    <w:rsid w:val="00AA6E91"/>
    <w:rsid w:val="00AA7439"/>
    <w:rsid w:val="00AB047E"/>
    <w:rsid w:val="00AB0B0A"/>
    <w:rsid w:val="00AB0BB7"/>
    <w:rsid w:val="00AB22C6"/>
    <w:rsid w:val="00AB2AD0"/>
    <w:rsid w:val="00AB4454"/>
    <w:rsid w:val="00AB67FC"/>
    <w:rsid w:val="00AC00F2"/>
    <w:rsid w:val="00AC31B5"/>
    <w:rsid w:val="00AC4EA1"/>
    <w:rsid w:val="00AC5381"/>
    <w:rsid w:val="00AC5920"/>
    <w:rsid w:val="00AD0E65"/>
    <w:rsid w:val="00AD2BF2"/>
    <w:rsid w:val="00AD4E90"/>
    <w:rsid w:val="00AD5422"/>
    <w:rsid w:val="00AE0E60"/>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A2"/>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1EC6"/>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4F58"/>
    <w:rsid w:val="00C65206"/>
    <w:rsid w:val="00C667BE"/>
    <w:rsid w:val="00C6766B"/>
    <w:rsid w:val="00C72223"/>
    <w:rsid w:val="00C76417"/>
    <w:rsid w:val="00C7726F"/>
    <w:rsid w:val="00C823DA"/>
    <w:rsid w:val="00C8259F"/>
    <w:rsid w:val="00C82746"/>
    <w:rsid w:val="00C8312F"/>
    <w:rsid w:val="00C84C47"/>
    <w:rsid w:val="00C858A4"/>
    <w:rsid w:val="00C86AFA"/>
    <w:rsid w:val="00C90CE7"/>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5C9B"/>
    <w:rsid w:val="00D402FB"/>
    <w:rsid w:val="00D4052F"/>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39EA"/>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29A"/>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34C85"/>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9549E"/>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C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sv-SE"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uiPriority="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iPriority="32" w:unhideWhenUsed="0" w:qFormat="1"/>
    <w:lsdException w:name="Book Title" w:locked="0" w:semiHidden="0" w:unhideWhenUsed="0"/>
    <w:lsdException w:name="Bibliography" w:locked="0"/>
    <w:lsdException w:name="TOC Heading" w:locked="0" w:qFormat="1"/>
  </w:latentStyles>
  <w:style w:type="paragraph" w:default="1" w:styleId="Normal">
    <w:name w:val="Normal"/>
    <w:qFormat/>
    <w:rsid w:val="008443A6"/>
    <w:pPr>
      <w:widowControl w:val="0"/>
      <w:autoSpaceDE w:val="0"/>
      <w:autoSpaceDN w:val="0"/>
      <w:adjustRightInd w:val="0"/>
    </w:pPr>
    <w:rPr>
      <w:rFonts w:ascii="Times New Roman" w:eastAsiaTheme="minorEastAsia" w:hAnsi="Times New Roman" w:cs="Arial"/>
      <w:szCs w:val="20"/>
    </w:rPr>
  </w:style>
  <w:style w:type="paragraph" w:styleId="Heading1">
    <w:name w:val="heading 1"/>
    <w:basedOn w:val="Normal"/>
    <w:next w:val="Normal"/>
    <w:link w:val="Heading1Char"/>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99"/>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8443A6"/>
    <w:rPr>
      <w:color w:val="0000FF" w:themeColor="hyperlink"/>
      <w:u w:val="single"/>
    </w:rPr>
  </w:style>
  <w:style w:type="paragraph" w:styleId="ListParagraph">
    <w:name w:val="List Paragraph"/>
    <w:basedOn w:val="Normal"/>
    <w:uiPriority w:val="34"/>
    <w:qFormat/>
    <w:rsid w:val="008443A6"/>
    <w:pPr>
      <w:ind w:left="720"/>
      <w:contextualSpacing/>
    </w:pPr>
  </w:style>
  <w:style w:type="paragraph" w:styleId="Subtitle">
    <w:name w:val="Subtitle"/>
    <w:basedOn w:val="Normal"/>
    <w:next w:val="Normal"/>
    <w:link w:val="SubtitleChar"/>
    <w:uiPriority w:val="11"/>
    <w:qFormat/>
    <w:rsid w:val="008443A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43A6"/>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rsid w:val="008443A6"/>
    <w:pPr>
      <w:suppressAutoHyphens/>
      <w:spacing w:after="120" w:line="240" w:lineRule="auto"/>
    </w:pPr>
    <w:rPr>
      <w:rFonts w:eastAsia="Lucida Sans Unicode" w:cs="Times New Roman"/>
      <w:kern w:val="1"/>
      <w:szCs w:val="24"/>
    </w:rPr>
  </w:style>
  <w:style w:type="character" w:customStyle="1" w:styleId="BodyTextChar">
    <w:name w:val="Body Text Char"/>
    <w:basedOn w:val="DefaultParagraphFont"/>
    <w:link w:val="BodyText"/>
    <w:rsid w:val="008443A6"/>
    <w:rPr>
      <w:rFonts w:ascii="Times New Roman" w:eastAsia="Lucida Sans Unicode" w:hAnsi="Times New Roman"/>
      <w:kern w:val="1"/>
    </w:rPr>
  </w:style>
  <w:style w:type="paragraph" w:styleId="NormalWeb">
    <w:name w:val="Normal (Web)"/>
    <w:basedOn w:val="Normal"/>
    <w:uiPriority w:val="99"/>
    <w:semiHidden/>
    <w:unhideWhenUsed/>
    <w:rsid w:val="008443A6"/>
    <w:pPr>
      <w:widowControl/>
      <w:autoSpaceDE/>
      <w:autoSpaceDN/>
      <w:adjustRightInd/>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8443A6"/>
    <w:rPr>
      <w:i/>
      <w:iCs/>
    </w:rPr>
  </w:style>
  <w:style w:type="paragraph" w:styleId="HTMLPreformatted">
    <w:name w:val="HTML Preformatted"/>
    <w:basedOn w:val="Normal"/>
    <w:link w:val="HTMLPreformattedChar"/>
    <w:uiPriority w:val="99"/>
    <w:unhideWhenUsed/>
    <w:rsid w:val="008443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443A6"/>
    <w:rPr>
      <w:rFonts w:ascii="Courier New" w:hAnsi="Courier New" w:cs="Courier New"/>
      <w:sz w:val="20"/>
      <w:szCs w:val="20"/>
    </w:rPr>
  </w:style>
  <w:style w:type="paragraph" w:styleId="Revision">
    <w:name w:val="Revision"/>
    <w:hidden/>
    <w:uiPriority w:val="99"/>
    <w:semiHidden/>
    <w:rsid w:val="008443A6"/>
    <w:pPr>
      <w:spacing w:line="240" w:lineRule="auto"/>
    </w:pPr>
    <w:rPr>
      <w:rFonts w:ascii="Times New Roman" w:eastAsiaTheme="minorEastAsia" w:hAnsi="Times New Roman" w:cs="Arial"/>
      <w:szCs w:val="20"/>
    </w:rPr>
  </w:style>
  <w:style w:type="paragraph" w:styleId="BodyTextIndent">
    <w:name w:val="Body Text Indent"/>
    <w:basedOn w:val="Normal"/>
    <w:link w:val="BodyTextIndentChar"/>
    <w:uiPriority w:val="99"/>
    <w:semiHidden/>
    <w:unhideWhenUsed/>
    <w:rsid w:val="008443A6"/>
    <w:pPr>
      <w:spacing w:after="120"/>
      <w:ind w:left="283"/>
    </w:pPr>
  </w:style>
  <w:style w:type="character" w:customStyle="1" w:styleId="BodyTextIndentChar">
    <w:name w:val="Body Text Indent Char"/>
    <w:basedOn w:val="DefaultParagraphFont"/>
    <w:link w:val="BodyTextIndent"/>
    <w:uiPriority w:val="99"/>
    <w:semiHidden/>
    <w:rsid w:val="008443A6"/>
    <w:rPr>
      <w:rFonts w:ascii="Times New Roman" w:eastAsiaTheme="minorEastAsia" w:hAnsi="Times New Roman" w:cs="Arial"/>
      <w:szCs w:val="20"/>
    </w:rPr>
  </w:style>
  <w:style w:type="table" w:styleId="MediumList2-Accent1">
    <w:name w:val="Medium List 2 Accent 1"/>
    <w:basedOn w:val="TableNormal"/>
    <w:uiPriority w:val="66"/>
    <w:semiHidden/>
    <w:unhideWhenUsed/>
    <w:locked/>
    <w:rsid w:val="008443A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eReference">
    <w:name w:val="Intense Reference"/>
    <w:basedOn w:val="DefaultParagraphFont"/>
    <w:uiPriority w:val="32"/>
    <w:qFormat/>
    <w:rsid w:val="008443A6"/>
    <w:rPr>
      <w:b/>
      <w:bCs/>
      <w:smallCaps/>
      <w:color w:val="4F81BD"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sv-SE"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uiPriority="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uiPriority="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iPriority="32" w:unhideWhenUsed="0" w:qFormat="1"/>
    <w:lsdException w:name="Book Title" w:locked="0" w:semiHidden="0" w:unhideWhenUsed="0"/>
    <w:lsdException w:name="Bibliography" w:locked="0"/>
    <w:lsdException w:name="TOC Heading" w:locked="0" w:qFormat="1"/>
  </w:latentStyles>
  <w:style w:type="paragraph" w:default="1" w:styleId="Normal">
    <w:name w:val="Normal"/>
    <w:qFormat/>
    <w:rsid w:val="008443A6"/>
    <w:pPr>
      <w:widowControl w:val="0"/>
      <w:autoSpaceDE w:val="0"/>
      <w:autoSpaceDN w:val="0"/>
      <w:adjustRightInd w:val="0"/>
    </w:pPr>
    <w:rPr>
      <w:rFonts w:ascii="Times New Roman" w:eastAsiaTheme="minorEastAsia" w:hAnsi="Times New Roman" w:cs="Arial"/>
      <w:szCs w:val="20"/>
    </w:rPr>
  </w:style>
  <w:style w:type="paragraph" w:styleId="Heading1">
    <w:name w:val="heading 1"/>
    <w:basedOn w:val="Normal"/>
    <w:next w:val="Normal"/>
    <w:link w:val="Heading1Char"/>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99"/>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8443A6"/>
    <w:rPr>
      <w:color w:val="0000FF" w:themeColor="hyperlink"/>
      <w:u w:val="single"/>
    </w:rPr>
  </w:style>
  <w:style w:type="paragraph" w:styleId="ListParagraph">
    <w:name w:val="List Paragraph"/>
    <w:basedOn w:val="Normal"/>
    <w:uiPriority w:val="34"/>
    <w:qFormat/>
    <w:rsid w:val="008443A6"/>
    <w:pPr>
      <w:ind w:left="720"/>
      <w:contextualSpacing/>
    </w:pPr>
  </w:style>
  <w:style w:type="paragraph" w:styleId="Subtitle">
    <w:name w:val="Subtitle"/>
    <w:basedOn w:val="Normal"/>
    <w:next w:val="Normal"/>
    <w:link w:val="SubtitleChar"/>
    <w:uiPriority w:val="11"/>
    <w:qFormat/>
    <w:rsid w:val="008443A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43A6"/>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rsid w:val="008443A6"/>
    <w:pPr>
      <w:suppressAutoHyphens/>
      <w:spacing w:after="120" w:line="240" w:lineRule="auto"/>
    </w:pPr>
    <w:rPr>
      <w:rFonts w:eastAsia="Lucida Sans Unicode" w:cs="Times New Roman"/>
      <w:kern w:val="1"/>
      <w:szCs w:val="24"/>
    </w:rPr>
  </w:style>
  <w:style w:type="character" w:customStyle="1" w:styleId="BodyTextChar">
    <w:name w:val="Body Text Char"/>
    <w:basedOn w:val="DefaultParagraphFont"/>
    <w:link w:val="BodyText"/>
    <w:rsid w:val="008443A6"/>
    <w:rPr>
      <w:rFonts w:ascii="Times New Roman" w:eastAsia="Lucida Sans Unicode" w:hAnsi="Times New Roman"/>
      <w:kern w:val="1"/>
    </w:rPr>
  </w:style>
  <w:style w:type="paragraph" w:styleId="NormalWeb">
    <w:name w:val="Normal (Web)"/>
    <w:basedOn w:val="Normal"/>
    <w:uiPriority w:val="99"/>
    <w:semiHidden/>
    <w:unhideWhenUsed/>
    <w:rsid w:val="008443A6"/>
    <w:pPr>
      <w:widowControl/>
      <w:autoSpaceDE/>
      <w:autoSpaceDN/>
      <w:adjustRightInd/>
      <w:spacing w:before="100" w:beforeAutospacing="1" w:after="100" w:afterAutospacing="1" w:line="240" w:lineRule="auto"/>
    </w:pPr>
    <w:rPr>
      <w:rFonts w:cs="Times New Roman"/>
      <w:szCs w:val="24"/>
    </w:rPr>
  </w:style>
  <w:style w:type="character" w:styleId="Emphasis">
    <w:name w:val="Emphasis"/>
    <w:basedOn w:val="DefaultParagraphFont"/>
    <w:uiPriority w:val="20"/>
    <w:qFormat/>
    <w:rsid w:val="008443A6"/>
    <w:rPr>
      <w:i/>
      <w:iCs/>
    </w:rPr>
  </w:style>
  <w:style w:type="paragraph" w:styleId="HTMLPreformatted">
    <w:name w:val="HTML Preformatted"/>
    <w:basedOn w:val="Normal"/>
    <w:link w:val="HTMLPreformattedChar"/>
    <w:uiPriority w:val="99"/>
    <w:unhideWhenUsed/>
    <w:rsid w:val="008443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8443A6"/>
    <w:rPr>
      <w:rFonts w:ascii="Courier New" w:hAnsi="Courier New" w:cs="Courier New"/>
      <w:sz w:val="20"/>
      <w:szCs w:val="20"/>
    </w:rPr>
  </w:style>
  <w:style w:type="paragraph" w:styleId="Revision">
    <w:name w:val="Revision"/>
    <w:hidden/>
    <w:uiPriority w:val="99"/>
    <w:semiHidden/>
    <w:rsid w:val="008443A6"/>
    <w:pPr>
      <w:spacing w:line="240" w:lineRule="auto"/>
    </w:pPr>
    <w:rPr>
      <w:rFonts w:ascii="Times New Roman" w:eastAsiaTheme="minorEastAsia" w:hAnsi="Times New Roman" w:cs="Arial"/>
      <w:szCs w:val="20"/>
    </w:rPr>
  </w:style>
  <w:style w:type="paragraph" w:styleId="BodyTextIndent">
    <w:name w:val="Body Text Indent"/>
    <w:basedOn w:val="Normal"/>
    <w:link w:val="BodyTextIndentChar"/>
    <w:uiPriority w:val="99"/>
    <w:semiHidden/>
    <w:unhideWhenUsed/>
    <w:rsid w:val="008443A6"/>
    <w:pPr>
      <w:spacing w:after="120"/>
      <w:ind w:left="283"/>
    </w:pPr>
  </w:style>
  <w:style w:type="character" w:customStyle="1" w:styleId="BodyTextIndentChar">
    <w:name w:val="Body Text Indent Char"/>
    <w:basedOn w:val="DefaultParagraphFont"/>
    <w:link w:val="BodyTextIndent"/>
    <w:uiPriority w:val="99"/>
    <w:semiHidden/>
    <w:rsid w:val="008443A6"/>
    <w:rPr>
      <w:rFonts w:ascii="Times New Roman" w:eastAsiaTheme="minorEastAsia" w:hAnsi="Times New Roman" w:cs="Arial"/>
      <w:szCs w:val="20"/>
    </w:rPr>
  </w:style>
  <w:style w:type="table" w:styleId="MediumList2-Accent1">
    <w:name w:val="Medium List 2 Accent 1"/>
    <w:basedOn w:val="TableNormal"/>
    <w:uiPriority w:val="66"/>
    <w:semiHidden/>
    <w:unhideWhenUsed/>
    <w:locked/>
    <w:rsid w:val="008443A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eReference">
    <w:name w:val="Intense Reference"/>
    <w:basedOn w:val="DefaultParagraphFont"/>
    <w:uiPriority w:val="32"/>
    <w:qFormat/>
    <w:rsid w:val="008443A6"/>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05612">
      <w:bodyDiv w:val="1"/>
      <w:marLeft w:val="0"/>
      <w:marRight w:val="0"/>
      <w:marTop w:val="0"/>
      <w:marBottom w:val="0"/>
      <w:divBdr>
        <w:top w:val="none" w:sz="0" w:space="0" w:color="auto"/>
        <w:left w:val="none" w:sz="0" w:space="0" w:color="auto"/>
        <w:bottom w:val="none" w:sz="0" w:space="0" w:color="auto"/>
        <w:right w:val="none" w:sz="0" w:space="0" w:color="auto"/>
      </w:divBdr>
    </w:div>
    <w:div w:id="158210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inkowsk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EF3CC9-9231-47BC-8EE4-13948B6E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55</TotalTime>
  <Pages>18</Pages>
  <Words>5713</Words>
  <Characters>30249</Characters>
  <Application>Microsoft Office Word</Application>
  <DocSecurity>0</DocSecurity>
  <Lines>252</Lines>
  <Paragraphs>71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Binkowska Joanna</dc:creator>
  <cp:lastModifiedBy>Diana STOICA</cp:lastModifiedBy>
  <cp:revision>7</cp:revision>
  <cp:lastPrinted>2012-04-23T06:39:00Z</cp:lastPrinted>
  <dcterms:created xsi:type="dcterms:W3CDTF">2020-02-05T12:10:00Z</dcterms:created>
  <dcterms:modified xsi:type="dcterms:W3CDTF">2020-02-19T15:05:00Z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