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5A01" w14:textId="77777777" w:rsidR="009221A9" w:rsidRDefault="009221A9" w:rsidP="009221A9">
      <w:r>
        <w:t>Ordinanza del 24 settembre 2021 sul tenore massimo di plastica ammesso nei bicchieri monouso</w:t>
      </w:r>
    </w:p>
    <w:p w14:paraId="7A6BC50B" w14:textId="77777777" w:rsidR="009221A9" w:rsidRDefault="009221A9" w:rsidP="009221A9">
      <w:r>
        <w:t>NOR: TREP2112058A</w:t>
      </w:r>
    </w:p>
    <w:p w14:paraId="13733627" w14:textId="77777777" w:rsidR="009221A9" w:rsidRDefault="009221A9" w:rsidP="009221A9">
      <w:r>
        <w:t>ELI: https://www.legifrance.gouv.fr/eli/arrete/2021/9/24/TREP2112058A/jo/texte</w:t>
      </w:r>
    </w:p>
    <w:p w14:paraId="45F13316" w14:textId="77777777" w:rsidR="009221A9" w:rsidRDefault="009221A9" w:rsidP="009221A9">
      <w:r>
        <w:t>Gazzetta ufficiale della Repubblica francese (JORF) n. 0241 del 15 ottobre 2021</w:t>
      </w:r>
    </w:p>
    <w:p w14:paraId="5141A051" w14:textId="77777777" w:rsidR="009221A9" w:rsidRDefault="009221A9" w:rsidP="009221A9">
      <w:r>
        <w:t>Testo n. 5</w:t>
      </w:r>
    </w:p>
    <w:p w14:paraId="5DB02EA6" w14:textId="77777777" w:rsidR="009221A9" w:rsidRDefault="009221A9" w:rsidP="009221A9"/>
    <w:p w14:paraId="4AFA6D5F" w14:textId="77777777" w:rsidR="009221A9" w:rsidRDefault="009221A9" w:rsidP="009221A9"/>
    <w:p w14:paraId="0442B1E7" w14:textId="77777777" w:rsidR="009221A9" w:rsidRDefault="009221A9" w:rsidP="009221A9">
      <w:r>
        <w:t>Categorie di persone interessate: persone fisiche o giuridiche che forniscono, utilizzano, distribuiscono o mettono a disposizione, a titolo oneroso o gratuito, per le esigenze della loro attività economica, bicchieri monouso totalmente o parzialmente realizzati con materia plastica.</w:t>
      </w:r>
    </w:p>
    <w:p w14:paraId="0DAF9CF9" w14:textId="77777777" w:rsidR="009221A9" w:rsidRDefault="009221A9" w:rsidP="009221A9">
      <w:r>
        <w:t>Oggetto: definizione della traiettoria di riduzione del contenuto massimo di plastica consentito nei bicchieri di plastica monouso.</w:t>
      </w:r>
    </w:p>
    <w:p w14:paraId="2525BCD3" w14:textId="77777777" w:rsidR="009221A9" w:rsidRDefault="009221A9" w:rsidP="009221A9">
      <w:r>
        <w:t>Entrata in vigore: il giorno successivo alla data della pubblicazione.</w:t>
      </w:r>
    </w:p>
    <w:p w14:paraId="33C99F41" w14:textId="77777777" w:rsidR="009221A9" w:rsidRDefault="009221A9" w:rsidP="009221A9">
      <w:r>
        <w:t xml:space="preserve">Nota informativa: la presente ordinanza definisce il tenore massimo di plastica ammessa nei bicchieri monouso. Il livello massimo consentito deve essere ridotto progressivamente a zero a partire dal </w:t>
      </w:r>
      <w:proofErr w:type="gramStart"/>
      <w:r>
        <w:t>1 gennaio</w:t>
      </w:r>
      <w:proofErr w:type="gramEnd"/>
      <w:r>
        <w:t> 2026. Nel 2024 dovrà essere redatto un rapporto sul monitoraggio dei progressi delle alternative ai bicchieri di plastica monouso. È stata stabilita una data ultima per lo smaltimento dei bicchieri prodotti o importati a decorrere dalle scadenze stabilite.</w:t>
      </w:r>
    </w:p>
    <w:p w14:paraId="58EF47B8" w14:textId="77777777" w:rsidR="009221A9" w:rsidRDefault="009221A9" w:rsidP="009221A9">
      <w:r>
        <w:t>Riferimenti: l'Ordinanza è adottata in applicazione dell'articolo D. 541-330 modificato dal Decreto n. 2020-1828 del 31 dicembre 2020 relativo al divieto di determinati prodotti di plastica monouso.</w:t>
      </w:r>
    </w:p>
    <w:p w14:paraId="6E9F4624" w14:textId="77777777" w:rsidR="009221A9" w:rsidRDefault="009221A9" w:rsidP="009221A9">
      <w:r>
        <w:t xml:space="preserve">La presente Ordinanza può essere consultata sul sito Internet </w:t>
      </w:r>
      <w:proofErr w:type="spellStart"/>
      <w:r>
        <w:t>Légifrance</w:t>
      </w:r>
      <w:proofErr w:type="spellEnd"/>
      <w:r>
        <w:t xml:space="preserve"> (https://www.legifrance.gouv.fr).</w:t>
      </w:r>
    </w:p>
    <w:p w14:paraId="6F52CD49" w14:textId="77777777" w:rsidR="009221A9" w:rsidRDefault="009221A9" w:rsidP="009221A9"/>
    <w:p w14:paraId="569A4D3F" w14:textId="77777777" w:rsidR="009221A9" w:rsidRDefault="009221A9" w:rsidP="009221A9"/>
    <w:p w14:paraId="78926118" w14:textId="77777777" w:rsidR="009221A9" w:rsidRDefault="009221A9" w:rsidP="009221A9">
      <w:r>
        <w:t>La ministra della Transizione Ecologica e il ministro dell'Economia, delle Finanze e del Rilancio,</w:t>
      </w:r>
    </w:p>
    <w:p w14:paraId="22A3D58C" w14:textId="77777777" w:rsidR="009221A9" w:rsidRDefault="009221A9" w:rsidP="009221A9">
      <w:r>
        <w:t>viste la direttiva (UE) 2015/1535 del Parlamento europeo e del Consiglio, del 9 settembre 2015, che prevede una procedura d'informazione nel settore delle regolamentazioni tecniche e delle regole relative ai servizi della società dell'informazione, e la notifica n. 2021/206/F alla Commissione europea del 28 aprile 2021;</w:t>
      </w:r>
    </w:p>
    <w:p w14:paraId="02443135" w14:textId="77777777" w:rsidR="009221A9" w:rsidRDefault="009221A9" w:rsidP="009221A9">
      <w:r>
        <w:t>vista la Direttiva (UE) 2019/904 del Parlamento europeo e del Consiglio, del 5 giugno 2019, sulla riduzione dell'incidenza di determinati prodotti di plastica sull'ambiente, in special modo l'articolo 4;</w:t>
      </w:r>
    </w:p>
    <w:p w14:paraId="0D206D76" w14:textId="77777777" w:rsidR="009221A9" w:rsidRDefault="009221A9" w:rsidP="009221A9">
      <w:r>
        <w:t>visto il Codice ambientale, in special modo l'articolo L. 541-15-10 e l'articolo D. 541-330 (punto 7°) dello stesso;</w:t>
      </w:r>
    </w:p>
    <w:p w14:paraId="30140BFB" w14:textId="77777777" w:rsidR="009221A9" w:rsidRDefault="009221A9" w:rsidP="009221A9">
      <w:r>
        <w:t>visto il decreto n. 2020-1828 del 31 dicembre 2020 relativo al divieto di determinati prodotti di plastica monouso, in particolare l'articolo 3 dello stesso;</w:t>
      </w:r>
    </w:p>
    <w:p w14:paraId="0C1C6AED" w14:textId="77777777" w:rsidR="009221A9" w:rsidRDefault="009221A9" w:rsidP="009221A9">
      <w:r>
        <w:t>viste le osservazioni formulate in sede di consultazione pubblica tenutasi dal 26 maggio al 16 giugno 2021, in applicazione dell'articolo L123-19-1 del codice ambientale;</w:t>
      </w:r>
    </w:p>
    <w:p w14:paraId="393ECD05" w14:textId="77777777" w:rsidR="009221A9" w:rsidRDefault="009221A9" w:rsidP="009221A9">
      <w:r>
        <w:lastRenderedPageBreak/>
        <w:t>Decretano quanto segue:</w:t>
      </w:r>
    </w:p>
    <w:p w14:paraId="394BFC84" w14:textId="77777777" w:rsidR="009221A9" w:rsidRDefault="009221A9" w:rsidP="009221A9"/>
    <w:p w14:paraId="33231EE2" w14:textId="77777777" w:rsidR="009221A9" w:rsidRDefault="009221A9" w:rsidP="009221A9">
      <w:r>
        <w:t>Articolo 1</w:t>
      </w:r>
    </w:p>
    <w:p w14:paraId="65649027" w14:textId="77777777" w:rsidR="009221A9" w:rsidRDefault="009221A9" w:rsidP="009221A9"/>
    <w:p w14:paraId="5DFB1004" w14:textId="77777777" w:rsidR="009221A9" w:rsidRDefault="009221A9" w:rsidP="009221A9"/>
    <w:p w14:paraId="03A26038" w14:textId="77777777" w:rsidR="009221A9" w:rsidRDefault="009221A9" w:rsidP="009221A9">
      <w:r>
        <w:t>Ai fini dell'applicazione dell'articolo D. 541-330 del Codice ambientale 7 per “tenore massimo di plastica” s'intende la percentuale di plastica massima in base al peso.</w:t>
      </w:r>
    </w:p>
    <w:p w14:paraId="0751F400" w14:textId="77777777" w:rsidR="009221A9" w:rsidRDefault="009221A9" w:rsidP="009221A9"/>
    <w:p w14:paraId="6E0A6B8E" w14:textId="77777777" w:rsidR="009221A9" w:rsidRDefault="009221A9" w:rsidP="009221A9">
      <w:r>
        <w:t>Articolo 2</w:t>
      </w:r>
    </w:p>
    <w:p w14:paraId="20CD1256" w14:textId="77777777" w:rsidR="009221A9" w:rsidRDefault="009221A9" w:rsidP="009221A9"/>
    <w:p w14:paraId="76452882" w14:textId="77777777" w:rsidR="009221A9" w:rsidRDefault="009221A9" w:rsidP="009221A9"/>
    <w:p w14:paraId="562FF711" w14:textId="77777777" w:rsidR="009221A9" w:rsidRDefault="009221A9" w:rsidP="009221A9">
      <w:r>
        <w:t>I. – Il tenore massimo di plastica autorizzato nei bicchieri di cui alla lettera (b) del punto 7° dell'articolo D. 541-330 deve essere:</w:t>
      </w:r>
    </w:p>
    <w:p w14:paraId="09261A20" w14:textId="77777777" w:rsidR="009221A9" w:rsidRDefault="009221A9" w:rsidP="009221A9"/>
    <w:p w14:paraId="15C4F407" w14:textId="77777777" w:rsidR="009221A9" w:rsidRDefault="009221A9" w:rsidP="009221A9"/>
    <w:p w14:paraId="3FD25F13" w14:textId="77777777" w:rsidR="009221A9" w:rsidRDefault="009221A9" w:rsidP="009221A9">
      <w:r>
        <w:t xml:space="preserve">a) 15% a decorrere dal </w:t>
      </w:r>
      <w:proofErr w:type="gramStart"/>
      <w:r>
        <w:t>1 gennaio</w:t>
      </w:r>
      <w:proofErr w:type="gramEnd"/>
      <w:r>
        <w:t xml:space="preserve"> 2022;</w:t>
      </w:r>
    </w:p>
    <w:p w14:paraId="04962E07" w14:textId="77777777" w:rsidR="009221A9" w:rsidRDefault="009221A9" w:rsidP="009221A9">
      <w:r>
        <w:t xml:space="preserve">b) 8% a decorrere dal </w:t>
      </w:r>
      <w:proofErr w:type="gramStart"/>
      <w:r>
        <w:t>1 gennaio</w:t>
      </w:r>
      <w:proofErr w:type="gramEnd"/>
      <w:r>
        <w:t xml:space="preserve"> 2024;</w:t>
      </w:r>
    </w:p>
    <w:p w14:paraId="10707905" w14:textId="77777777" w:rsidR="009221A9" w:rsidRDefault="009221A9" w:rsidP="009221A9">
      <w:r>
        <w:t xml:space="preserve">c) Fatte salve le conclusioni del bilancio intermedio di cui al paragrafo II, a decorrere dal </w:t>
      </w:r>
      <w:proofErr w:type="gramStart"/>
      <w:r>
        <w:t>1 gennaio</w:t>
      </w:r>
      <w:proofErr w:type="gramEnd"/>
      <w:r>
        <w:t xml:space="preserve"> 2026 i bicchieri che rimangono autorizzati sono quelli che non contengono plastica o solo alcune tracce di questa. Tale scadenza può essere riveduta in funzione delle conclusioni del bilancio intermedio.</w:t>
      </w:r>
    </w:p>
    <w:p w14:paraId="45DF6A51" w14:textId="77777777" w:rsidR="009221A9" w:rsidRDefault="009221A9" w:rsidP="009221A9"/>
    <w:p w14:paraId="26FE736E" w14:textId="77777777" w:rsidR="009221A9" w:rsidRDefault="009221A9" w:rsidP="009221A9"/>
    <w:p w14:paraId="0A9EF9D0" w14:textId="77777777" w:rsidR="009221A9" w:rsidRDefault="009221A9" w:rsidP="009221A9">
      <w:r>
        <w:t xml:space="preserve">II. — Nel 2024 dovrà essere redatto un bilancio intermedio, di concerto con i soggetti interessati, con riguardo ai progressi registrati in materia di soluzioni alternative ai bicchieri monouso contenenti plastica, al fine di valutare la fattibilità tecnica di un'assenza di plastica nei bicchieri che rimangono autorizzati a decorrere dal </w:t>
      </w:r>
      <w:proofErr w:type="gramStart"/>
      <w:r>
        <w:t>1 gennaio</w:t>
      </w:r>
      <w:proofErr w:type="gramEnd"/>
      <w:r>
        <w:t> 2026.</w:t>
      </w:r>
    </w:p>
    <w:p w14:paraId="0FE2528B" w14:textId="77777777" w:rsidR="009221A9" w:rsidRDefault="009221A9" w:rsidP="009221A9">
      <w:r>
        <w:t xml:space="preserve">III. — I bicchieri prodotti o importati anteriormente a ciascuna delle scadenze di cui al paragrafo I e conformi al tenore massimo di plastica autorizzato anteriormente a tali scadenze fruiscono di un termine di esaurimento delle scorte pari a </w:t>
      </w:r>
      <w:proofErr w:type="gramStart"/>
      <w:r>
        <w:t>6</w:t>
      </w:r>
      <w:proofErr w:type="gramEnd"/>
      <w:r>
        <w:t xml:space="preserve"> mesi a decorrere da queste.</w:t>
      </w:r>
    </w:p>
    <w:p w14:paraId="788557E3" w14:textId="77777777" w:rsidR="009221A9" w:rsidRDefault="009221A9" w:rsidP="009221A9"/>
    <w:p w14:paraId="2E89A4EA" w14:textId="77777777" w:rsidR="009221A9" w:rsidRDefault="009221A9" w:rsidP="009221A9">
      <w:r>
        <w:t>Articolo 3</w:t>
      </w:r>
    </w:p>
    <w:p w14:paraId="71886BD0" w14:textId="77777777" w:rsidR="009221A9" w:rsidRDefault="009221A9" w:rsidP="009221A9"/>
    <w:p w14:paraId="199CFD5B" w14:textId="77777777" w:rsidR="009221A9" w:rsidRDefault="009221A9" w:rsidP="009221A9"/>
    <w:p w14:paraId="36B04A06" w14:textId="77777777" w:rsidR="009221A9" w:rsidRDefault="009221A9" w:rsidP="009221A9">
      <w:r>
        <w:t>La presente ordinanza sarà pubblicata sulla Gazzetta ufficiale della Repubblica Francese.</w:t>
      </w:r>
    </w:p>
    <w:p w14:paraId="2414AA56" w14:textId="77777777" w:rsidR="009221A9" w:rsidRDefault="009221A9" w:rsidP="009221A9"/>
    <w:p w14:paraId="47D77D22" w14:textId="77777777" w:rsidR="009221A9" w:rsidRDefault="009221A9" w:rsidP="009221A9"/>
    <w:p w14:paraId="30E85DAA" w14:textId="77777777" w:rsidR="009221A9" w:rsidRDefault="009221A9" w:rsidP="009221A9">
      <w:r>
        <w:t>Redatta il 24 settembre 2021.</w:t>
      </w:r>
    </w:p>
    <w:p w14:paraId="5D5E1434" w14:textId="77777777" w:rsidR="009221A9" w:rsidRDefault="009221A9" w:rsidP="009221A9"/>
    <w:p w14:paraId="7D39F9BC" w14:textId="77777777" w:rsidR="009221A9" w:rsidRDefault="009221A9" w:rsidP="009221A9"/>
    <w:p w14:paraId="342EA240" w14:textId="77777777" w:rsidR="009221A9" w:rsidRDefault="009221A9" w:rsidP="009221A9">
      <w:r>
        <w:t>La Ministra della transizione ecologica,</w:t>
      </w:r>
    </w:p>
    <w:p w14:paraId="7C133BF3" w14:textId="77777777" w:rsidR="009221A9" w:rsidRDefault="009221A9" w:rsidP="009221A9">
      <w:r>
        <w:t>Per e a nome della Ministra:</w:t>
      </w:r>
    </w:p>
    <w:p w14:paraId="08EFDD28" w14:textId="77777777" w:rsidR="009221A9" w:rsidRDefault="009221A9" w:rsidP="009221A9">
      <w:r>
        <w:t>Il Direttore generale sulla prevenzione dei rischi</w:t>
      </w:r>
    </w:p>
    <w:p w14:paraId="7503EF04" w14:textId="77777777" w:rsidR="009221A9" w:rsidRDefault="009221A9" w:rsidP="009221A9">
      <w:r>
        <w:t xml:space="preserve">C. </w:t>
      </w:r>
      <w:proofErr w:type="spellStart"/>
      <w:r>
        <w:t>Bourillet</w:t>
      </w:r>
      <w:proofErr w:type="spellEnd"/>
    </w:p>
    <w:p w14:paraId="32F56217" w14:textId="77777777" w:rsidR="009221A9" w:rsidRDefault="009221A9" w:rsidP="009221A9"/>
    <w:p w14:paraId="0AC0ED17" w14:textId="77777777" w:rsidR="009221A9" w:rsidRDefault="009221A9" w:rsidP="009221A9"/>
    <w:p w14:paraId="265451F1" w14:textId="77777777" w:rsidR="009221A9" w:rsidRDefault="009221A9" w:rsidP="009221A9">
      <w:r>
        <w:t>Il ministro dell'Economia, delle Finanze e del Rilancio,</w:t>
      </w:r>
    </w:p>
    <w:p w14:paraId="0BD84213" w14:textId="77777777" w:rsidR="009221A9" w:rsidRDefault="009221A9" w:rsidP="009221A9">
      <w:r>
        <w:t>Per e a nome del Ministro:</w:t>
      </w:r>
    </w:p>
    <w:p w14:paraId="026B9D3C" w14:textId="77777777" w:rsidR="009221A9" w:rsidRDefault="009221A9" w:rsidP="009221A9">
      <w:r>
        <w:t>Il Direttore generale delle imprese</w:t>
      </w:r>
    </w:p>
    <w:p w14:paraId="757BC176" w14:textId="77777777" w:rsidR="009221A9" w:rsidRDefault="009221A9" w:rsidP="009221A9">
      <w:r>
        <w:t xml:space="preserve">T. </w:t>
      </w:r>
      <w:proofErr w:type="spellStart"/>
      <w:r>
        <w:t>Courbe</w:t>
      </w:r>
      <w:proofErr w:type="spellEnd"/>
    </w:p>
    <w:p w14:paraId="27B9D4B1" w14:textId="77777777" w:rsidR="007E6A99" w:rsidRDefault="007E6A99"/>
    <w:sectPr w:rsidR="007E6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A9"/>
    <w:rsid w:val="007E6A99"/>
    <w:rsid w:val="00851053"/>
    <w:rsid w:val="009221A9"/>
    <w:rsid w:val="00A33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B597"/>
  <w15:chartTrackingRefBased/>
  <w15:docId w15:val="{CFD0180D-02D9-421F-9763-6B0013F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112D-DDB6-45A5-BB25-910E921B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3740</Characters>
  <Application>Microsoft Office Word</Application>
  <DocSecurity>0</DocSecurity>
  <Lines>87</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Čedo Perić</cp:lastModifiedBy>
  <cp:revision>2</cp:revision>
  <dcterms:created xsi:type="dcterms:W3CDTF">2022-02-15T07:06:00Z</dcterms:created>
  <dcterms:modified xsi:type="dcterms:W3CDTF">2022-02-15T07:06:00Z</dcterms:modified>
</cp:coreProperties>
</file>