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819F"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Διάταγμα αριθ. 2022-1440 της 17ης Νοεμβρίου 2022 σχετικά με λεπτομερείς κανόνες για την ενημέρωση των καταναλωτών αναφορικά με την καταλληλότητα των τροφίμων για κατανάλωση</w:t>
      </w:r>
    </w:p>
    <w:p w14:paraId="4A197BFE"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Αριθ. αναφοράς: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t>JORF αριθ. 0267 της 18ης Νοεμβρίου 2022</w:t>
      </w:r>
      <w:r>
        <w:rPr>
          <w:rFonts w:ascii="Times New Roman" w:hAnsi="Times New Roman"/>
          <w:sz w:val="24"/>
        </w:rPr>
        <w:br/>
        <w:t>Αριθ. κειμένου 3</w:t>
      </w:r>
    </w:p>
    <w:p w14:paraId="4EB697D7"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Κοινό στόχος: καταναλωτές· επαγγελματίες της βιομηχανίας τροφίμων· διανομείς γεωργικών προϊόντων ή τροφίμων· διοίκηση. </w:t>
      </w:r>
      <w:r>
        <w:rPr>
          <w:rFonts w:ascii="Times New Roman" w:hAnsi="Times New Roman"/>
          <w:sz w:val="24"/>
        </w:rPr>
        <w:br/>
        <w:t xml:space="preserve">Θέμα: πληροφορίες καταναλωτών σχετικά με την καταλληλότητα των τροφίμων για κατανάλωση μετά την ημερομηνία ελάχιστης διατηρησιμότητάς τους. </w:t>
      </w:r>
      <w:r>
        <w:rPr>
          <w:rFonts w:ascii="Times New Roman" w:hAnsi="Times New Roman"/>
          <w:sz w:val="24"/>
        </w:rPr>
        <w:br/>
        <w:t xml:space="preserve">Έναρξη ισχύος: το κείμενο τίθεται σε ισχύ την επομένη της δημοσίευσής του. </w:t>
      </w:r>
      <w:r>
        <w:rPr>
          <w:rFonts w:ascii="Times New Roman" w:hAnsi="Times New Roman"/>
          <w:sz w:val="24"/>
        </w:rPr>
        <w:br/>
        <w:t xml:space="preserve">Σημείωση: το διάταγμα εκδίδεται σύμφωνα με το άρθρο L. 412-7 του κώδικα καταναλωτών που προκύπτει από το άρθρο 35 του νόμου αριθ. 2020-105 της 10ης Φεβρουαρίου 2020 για την καταπολέμηση των αποβλήτων και την κυκλική οικονομία. Προσδιορίζει την ένδειξη που πρέπει να χρησιμοποιούν οι επαγγελματίες όταν, όπως επιτρέπεται από το άρθρο L. 412-7 του κώδικα καταναλωτών, επιλέγουν να ενημερώνουν τους καταναλωτές ότι ένα τρόφιμο παραμένει αναλώσιμο μετά την ημερομηνία ελάχιστης διατηρησιμότητας. </w:t>
      </w:r>
      <w:r>
        <w:rPr>
          <w:rFonts w:ascii="Times New Roman" w:hAnsi="Times New Roman"/>
          <w:sz w:val="24"/>
        </w:rPr>
        <w:br/>
        <w:t xml:space="preserve">Παραπομπές: το κείμενο είναι δυνατό να αναζητηθεί στον δικτυακό τόπο της Légifrance (https://www.legifrance.gouv.fr). </w:t>
      </w:r>
    </w:p>
    <w:p w14:paraId="4DEBE168"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Πρωθυπουργός,</w:t>
      </w:r>
      <w:r>
        <w:rPr>
          <w:rFonts w:ascii="Times New Roman" w:hAnsi="Times New Roman"/>
          <w:sz w:val="24"/>
        </w:rPr>
        <w:br/>
        <w:t>Βάσει της έκθεσης του Υπουργού Οικονομίας, Οικονομικών και Βιομηχανικής και Ψηφιακής Κυριαρχίας,</w:t>
      </w:r>
      <w:r>
        <w:rPr>
          <w:rFonts w:ascii="Times New Roman" w:hAnsi="Times New Roman"/>
          <w:sz w:val="24"/>
        </w:rPr>
        <w:br/>
        <w:t>Έχοντας υπόψη τον τροποποιημένο κανονισμό (ΕΕ) αριθ. 1169/2011 του Ευρωπαϊκού Κοινοβουλίου και του Συμβουλίου της 25ης Οκτωβρίου 2011, όπως τροποποιήθηκε σχετικά με την παροχή πληροφοριών για τα τρόφιμα στους καταναλωτές, και ιδίως τα άρθρα 9, 13 και 45·</w:t>
      </w:r>
      <w:r>
        <w:rPr>
          <w:rFonts w:ascii="Times New Roman" w:hAnsi="Times New Roman"/>
          <w:sz w:val="24"/>
        </w:rPr>
        <w:br/>
        <w:t>Έχοντας υπόψη την οδηγία (ΕΕ) 2015/1535 του Ευρωπαϊκού Κοινοβουλίου και του Συμβουλίου της 9ης Σεπτεμβρίου 2015, για τη θέσπιση μιας διαδικασίας πληροφόρησης στον τομέα των τεχνικών κανονισμών και των κανόνων σχετικά με τις υπηρεσίες της κοινωνίας της πληροφορίας (κωδικοποιημένο κείμενο) και ιδίως την κοινοποίηση αριθ. 2022/0300/F»·</w:t>
      </w:r>
      <w:r>
        <w:rPr>
          <w:rFonts w:ascii="Times New Roman" w:hAnsi="Times New Roman"/>
          <w:sz w:val="24"/>
        </w:rPr>
        <w:br/>
        <w:t>Έχοντας υπόψη τον κώδικα καταναλωτών και ιδίως το άρθρο L. 412-7 στη διατύπωσή του, όπως προκύπτει από το άρθρο 35 του νόμου αριθ. 2020-105 της 10ης Φεβρουαρίου 2020 σχετικά με την καταπολέμηση των αποβλήτων και την κυκλική οικονομία,</w:t>
      </w:r>
      <w:r>
        <w:rPr>
          <w:rFonts w:ascii="Times New Roman" w:hAnsi="Times New Roman"/>
          <w:sz w:val="24"/>
        </w:rPr>
        <w:br/>
        <w:t>Αποφασίζει:</w:t>
      </w:r>
    </w:p>
    <w:p w14:paraId="6D332580"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5E328DB8"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Μετά το άρθρο R. 412-7 του κώδικα καταναλωτών, παρεμβάλλεται το άρθρο Δ. 412-7-1 ως εξής:</w:t>
      </w:r>
    </w:p>
    <w:p w14:paraId="5473AD2D"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Άρθρο D. 412-7-1.  - I. Η παραπομπή που προβλέπεται στο άρθρο L. 412-7 είναι μία από τις ακόλουθες:</w:t>
      </w:r>
    </w:p>
    <w:p w14:paraId="74C76F50"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Για βέλτιστη γευσιγνωσία, «πριν από την ένδειξη της ημερομηνίας ελάχιστης διατηρησιμότητας υπό τους όρους που καθορίζονται στο σημείο 1 του παραρτήματος X του κανονισμού (ΕΕ) αριθ. 1169/2011·</w:t>
      </w:r>
      <w:r>
        <w:rPr>
          <w:rFonts w:ascii="Times New Roman" w:hAnsi="Times New Roman"/>
          <w:sz w:val="24"/>
        </w:rPr>
        <w:br/>
        <w:t>Αυτό το προϊόν μπορεί να καταναλωθεί μετά την ημερομηνία αυτή» ή οποιαδήποτε ένδειξη με την ισοδύναμη έννοια για τον καταναλωτή, στο οπτικό πεδίο της ένδειξης της ημερομηνίας ελάχιστης διατηρησιμότητας που αναφέρεται ανωτέρω·</w:t>
      </w:r>
      <w:r>
        <w:rPr>
          <w:rFonts w:ascii="Times New Roman" w:hAnsi="Times New Roman"/>
          <w:sz w:val="24"/>
        </w:rPr>
        <w:br/>
        <w:t>‘- Ο συνδυασμός των δύο παραπάνω ενδείξεων.</w:t>
      </w:r>
    </w:p>
    <w:p w14:paraId="22063358"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II. Η καταχώριση που προβλέπεται στο σημείο I υποβάλλεται υπό τους όρους που προβλέπονται στο άρθρο 13 του κανονισμού (ΕΕ) αριθ. 1169/2011.</w:t>
      </w:r>
      <w:r>
        <w:rPr>
          <w:rFonts w:ascii="Times New Roman" w:hAnsi="Times New Roman"/>
          <w:sz w:val="24"/>
        </w:rPr>
        <w:br/>
        <w:t>“ III. Το παρόν άρθρο ισχύει για τρόφιμα που παρασκευάζονται και διατίθενται στο εμπόριο στην εθνική επικράτεια. ”</w:t>
      </w:r>
    </w:p>
    <w:p w14:paraId="62EC845E"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2</w:t>
      </w:r>
    </w:p>
    <w:p w14:paraId="269EFC57"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 Υπουργός Οικονομίας, Οικονομικών και Βιομηχανικής και Ψηφιακής Κυριαρχίας και η υφυπουργός Οικονομίας, Οικονομικών και Βιομηχανικής και Ψηφιακής Κυριαρχίας, αρμόδιος για τις μικρομεσαίες επιχειρήσεις, το εμπόριο, τις βιοτεχνίες και τον τουρισμό είναι αρμόδιοι, στο πλαίσιο της δικαιοδοσίας τους, για την εφαρμογή του παρόντος διατάγματος, το οποίο θα δημοσιευθεί στην Επίσημη Εφημερίδα της Γαλλικής Δημοκρατίας.</w:t>
      </w:r>
    </w:p>
    <w:p w14:paraId="3C43688D"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Συντάχθηκε στις 17 Νοεμβρίου 2022.</w:t>
      </w:r>
    </w:p>
    <w:p w14:paraId="010EC5FD"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Élisabeth Borne</w:t>
      </w:r>
      <w:r>
        <w:rPr>
          <w:rFonts w:ascii="Times New Roman" w:hAnsi="Times New Roman"/>
          <w:sz w:val="24"/>
        </w:rPr>
        <w:br/>
        <w:t>Από τον Πρωθυπουργό:</w:t>
      </w:r>
    </w:p>
    <w:p w14:paraId="2ECE2971"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Οικονομίας, Οικονομικών και Βιομηχανικής και Ψηφιακής Κυριαρχίας,</w:t>
      </w:r>
      <w:r>
        <w:rPr>
          <w:rFonts w:ascii="Times New Roman" w:hAnsi="Times New Roman"/>
          <w:sz w:val="24"/>
        </w:rPr>
        <w:br/>
        <w:t>Bruno Le Maire</w:t>
      </w:r>
    </w:p>
    <w:p w14:paraId="3618A62D"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Η υφυπουργός Οικονομίας, Οικονομικών και Βιομηχανικής και Ψηφιακής Κυριαρχίας, αρμόδιος για τις μικρομεσαίες επιχειρήσεις, το εμπόριο, τις βιοτεχνίες και τον τουρισμό,</w:t>
      </w:r>
      <w:r>
        <w:rPr>
          <w:rFonts w:ascii="Times New Roman" w:hAnsi="Times New Roman"/>
          <w:sz w:val="24"/>
        </w:rPr>
        <w:br/>
        <w:t>Olivia Grégoire</w:t>
      </w:r>
    </w:p>
    <w:p w14:paraId="6AABCE52"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117788"/>
    <w:rsid w:val="00143FFB"/>
    <w:rsid w:val="00330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A6E8"/>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3467</Characters>
  <Application>Microsoft Office Word</Application>
  <DocSecurity>0</DocSecurity>
  <Lines>80</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2022-12-09T13:49:00Z</dcterms:created>
  <dcterms:modified xsi:type="dcterms:W3CDTF">2022-12-09T13:49:00Z</dcterms:modified>
</cp:coreProperties>
</file>