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294686" w:rsidRPr="00EA2F1F" w14:paraId="45F1E2DD" w14:textId="77777777" w:rsidTr="00294686">
        <w:tc>
          <w:tcPr>
            <w:tcW w:w="5000" w:type="pct"/>
          </w:tcPr>
          <w:p w14:paraId="36CBDD34" w14:textId="6FB80174" w:rsidR="00294686" w:rsidRPr="00EA2F1F" w:rsidRDefault="00294686" w:rsidP="00294686">
            <w:pPr>
              <w:spacing w:after="240" w:line="276" w:lineRule="auto"/>
              <w:jc w:val="center"/>
              <w:rPr>
                <w:rFonts w:ascii="Times New Roman" w:hAnsi="Times New Roman" w:cs="Times New Roman"/>
                <w:sz w:val="28"/>
                <w:szCs w:val="24"/>
              </w:rPr>
            </w:pPr>
            <w:r>
              <w:rPr>
                <w:rFonts w:ascii="Times New Roman" w:hAnsi="Times New Roman"/>
                <w:sz w:val="28"/>
              </w:rPr>
              <w:t>Проект</w:t>
            </w:r>
          </w:p>
        </w:tc>
      </w:tr>
      <w:tr w:rsidR="00294686" w:rsidRPr="00EA2F1F" w14:paraId="0C888ADB" w14:textId="77777777" w:rsidTr="00294686">
        <w:tc>
          <w:tcPr>
            <w:tcW w:w="5000" w:type="pct"/>
          </w:tcPr>
          <w:p w14:paraId="6CEE498D" w14:textId="77777777" w:rsidR="00294686" w:rsidRPr="00EA2F1F" w:rsidRDefault="00294686" w:rsidP="00294686">
            <w:pPr>
              <w:spacing w:after="240" w:line="276" w:lineRule="auto"/>
              <w:jc w:val="center"/>
              <w:rPr>
                <w:rFonts w:ascii="Times New Roman" w:hAnsi="Times New Roman" w:cs="Times New Roman"/>
                <w:b/>
                <w:sz w:val="28"/>
                <w:szCs w:val="24"/>
              </w:rPr>
            </w:pPr>
            <w:r>
              <w:rPr>
                <w:rFonts w:ascii="Times New Roman" w:hAnsi="Times New Roman"/>
                <w:b/>
                <w:sz w:val="28"/>
              </w:rPr>
              <w:t>Кралство Белгия</w:t>
            </w:r>
          </w:p>
        </w:tc>
      </w:tr>
      <w:tr w:rsidR="00294686" w:rsidRPr="00CE2EE1" w14:paraId="4F47C327" w14:textId="77777777" w:rsidTr="00294686">
        <w:tc>
          <w:tcPr>
            <w:tcW w:w="5000" w:type="pct"/>
          </w:tcPr>
          <w:p w14:paraId="571B5990" w14:textId="77777777" w:rsidR="00294686" w:rsidRPr="00EA2F1F" w:rsidRDefault="00294686" w:rsidP="00294686">
            <w:pPr>
              <w:spacing w:after="240" w:line="276" w:lineRule="auto"/>
              <w:jc w:val="center"/>
              <w:rPr>
                <w:rFonts w:ascii="Times New Roman" w:hAnsi="Times New Roman" w:cs="Times New Roman"/>
                <w:b/>
                <w:smallCaps/>
                <w:sz w:val="28"/>
                <w:szCs w:val="24"/>
              </w:rPr>
            </w:pPr>
            <w:r>
              <w:rPr>
                <w:rFonts w:ascii="Times New Roman" w:hAnsi="Times New Roman"/>
                <w:b/>
                <w:smallCaps/>
                <w:sz w:val="28"/>
              </w:rPr>
              <w:t>Федерална обществена служба по обществено здраве, безопасност на хранителната верига и околна среда</w:t>
            </w:r>
          </w:p>
        </w:tc>
      </w:tr>
      <w:tr w:rsidR="00294686" w:rsidRPr="00A34EBF" w14:paraId="202F835D" w14:textId="77777777" w:rsidTr="00294686">
        <w:tc>
          <w:tcPr>
            <w:tcW w:w="5000" w:type="pct"/>
          </w:tcPr>
          <w:p w14:paraId="6D59917E" w14:textId="0647BA30"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b/>
                <w:sz w:val="24"/>
              </w:rPr>
              <w:t>Кралски указ за изменение на Кралския указ от 27 май 2014 г. относно пускането на пазара на вещества, произведени от наночастици</w:t>
            </w:r>
          </w:p>
        </w:tc>
      </w:tr>
      <w:tr w:rsidR="00294686" w:rsidRPr="00EA2F1F" w14:paraId="2FA7C70E" w14:textId="77777777" w:rsidTr="00294686">
        <w:tc>
          <w:tcPr>
            <w:tcW w:w="5000" w:type="pct"/>
          </w:tcPr>
          <w:p w14:paraId="019E441D" w14:textId="77777777" w:rsidR="00294686" w:rsidRPr="00EA2F1F" w:rsidRDefault="00294686" w:rsidP="00294686">
            <w:pPr>
              <w:spacing w:after="240" w:line="276" w:lineRule="auto"/>
              <w:jc w:val="center"/>
              <w:rPr>
                <w:rFonts w:ascii="Times New Roman" w:hAnsi="Times New Roman" w:cs="Times New Roman"/>
                <w:b/>
                <w:sz w:val="24"/>
                <w:szCs w:val="24"/>
              </w:rPr>
            </w:pPr>
            <w:r>
              <w:rPr>
                <w:rFonts w:ascii="Times New Roman" w:hAnsi="Times New Roman"/>
                <w:b/>
                <w:sz w:val="24"/>
              </w:rPr>
              <w:t>ФИЛИП, Крал на белгийците,</w:t>
            </w:r>
          </w:p>
        </w:tc>
      </w:tr>
      <w:tr w:rsidR="00294686" w:rsidRPr="00CE2EE1" w14:paraId="70AE02E7" w14:textId="77777777" w:rsidTr="00294686">
        <w:tc>
          <w:tcPr>
            <w:tcW w:w="5000" w:type="pct"/>
          </w:tcPr>
          <w:p w14:paraId="68647373" w14:textId="540FBC30" w:rsidR="00294686" w:rsidRPr="00EA2F1F" w:rsidRDefault="00294686" w:rsidP="00294686">
            <w:pPr>
              <w:spacing w:after="240" w:line="276" w:lineRule="auto"/>
              <w:jc w:val="center"/>
              <w:rPr>
                <w:rFonts w:ascii="Times New Roman" w:hAnsi="Times New Roman" w:cs="Times New Roman"/>
                <w:sz w:val="24"/>
                <w:szCs w:val="24"/>
              </w:rPr>
            </w:pPr>
            <w:r>
              <w:rPr>
                <w:rFonts w:ascii="Times New Roman" w:hAnsi="Times New Roman"/>
                <w:sz w:val="24"/>
              </w:rPr>
              <w:t xml:space="preserve">Приветствам всички настоящи и бъдещи поданици. </w:t>
            </w:r>
          </w:p>
        </w:tc>
      </w:tr>
      <w:tr w:rsidR="00294686" w:rsidRPr="00CE2EE1" w14:paraId="317EF22C" w14:textId="77777777" w:rsidTr="00294686">
        <w:tc>
          <w:tcPr>
            <w:tcW w:w="5000" w:type="pct"/>
          </w:tcPr>
          <w:p w14:paraId="78A6C921" w14:textId="280EA4E8"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Като взехме предвид член 5, параграф 1, точка 1, подточка 2 Закона от 21 декември 1998 г. относно продуктовите стандарти за насърчаване на устойчиви модели на производство и потребление и за опазване на околната среда, здравето и работниците, изменен със закона от 27 декември 2004 г. и закона от 27 юли 2011 г.,</w:t>
            </w:r>
          </w:p>
        </w:tc>
      </w:tr>
      <w:tr w:rsidR="00294686" w:rsidRPr="00CE2EE1" w14:paraId="1F96B804" w14:textId="77777777" w:rsidTr="00294686">
        <w:tc>
          <w:tcPr>
            <w:tcW w:w="5000" w:type="pct"/>
          </w:tcPr>
          <w:p w14:paraId="0E16E688" w14:textId="3A358715"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като взехме предвид Кралския указ от 27 май 2014 г. относно пускането на пазара на вещества, произведени от наночастици, изменен с Кралския указ от 22 декември 2017 г.,</w:t>
            </w:r>
          </w:p>
        </w:tc>
      </w:tr>
      <w:tr w:rsidR="00294686" w:rsidRPr="00E91981" w14:paraId="734CBDD8" w14:textId="77777777" w:rsidTr="00294686">
        <w:tc>
          <w:tcPr>
            <w:tcW w:w="5000" w:type="pct"/>
          </w:tcPr>
          <w:p w14:paraId="423B2D7C" w14:textId="0C4047C9" w:rsidR="00294686" w:rsidRPr="00E91981"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като взехме предвид участието на регионалните правителства в подготовката на настоящия указ в рамките на Междуведомствената конференция по околна среда (CIE), проведена на </w:t>
            </w:r>
            <w:r>
              <w:rPr>
                <w:rFonts w:ascii="Times New Roman" w:hAnsi="Times New Roman"/>
                <w:sz w:val="24"/>
                <w:highlight w:val="yellow"/>
              </w:rPr>
              <w:t>XXXX</w:t>
            </w:r>
            <w:r>
              <w:rPr>
                <w:rFonts w:ascii="Times New Roman" w:hAnsi="Times New Roman"/>
                <w:sz w:val="24"/>
              </w:rPr>
              <w:t>,</w:t>
            </w:r>
          </w:p>
        </w:tc>
      </w:tr>
      <w:tr w:rsidR="00294686" w:rsidRPr="002F6BBE" w14:paraId="2AE9B9F0" w14:textId="77777777" w:rsidTr="00294686">
        <w:tc>
          <w:tcPr>
            <w:tcW w:w="5000" w:type="pct"/>
          </w:tcPr>
          <w:p w14:paraId="31B29422" w14:textId="23CCBC14"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като взехме предвид становището на Националния съвет по труда, дадено на </w:t>
            </w:r>
            <w:r>
              <w:rPr>
                <w:rFonts w:ascii="Times New Roman" w:hAnsi="Times New Roman"/>
                <w:sz w:val="24"/>
                <w:highlight w:val="yellow"/>
              </w:rPr>
              <w:t>XXXX</w:t>
            </w:r>
            <w:r>
              <w:rPr>
                <w:rFonts w:ascii="Times New Roman" w:hAnsi="Times New Roman"/>
                <w:sz w:val="24"/>
              </w:rPr>
              <w:t>,</w:t>
            </w:r>
          </w:p>
        </w:tc>
      </w:tr>
      <w:tr w:rsidR="00294686" w:rsidRPr="002F6BBE" w14:paraId="6C699EEC" w14:textId="77777777" w:rsidTr="00294686">
        <w:tc>
          <w:tcPr>
            <w:tcW w:w="5000" w:type="pct"/>
          </w:tcPr>
          <w:p w14:paraId="36AB8066"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като взехме предвид становището на Централния икономически съвет, дадено на </w:t>
            </w:r>
            <w:r>
              <w:rPr>
                <w:rFonts w:ascii="Times New Roman" w:hAnsi="Times New Roman"/>
                <w:sz w:val="24"/>
                <w:highlight w:val="yellow"/>
              </w:rPr>
              <w:t>XXXX</w:t>
            </w:r>
            <w:r>
              <w:rPr>
                <w:rFonts w:ascii="Times New Roman" w:hAnsi="Times New Roman"/>
                <w:sz w:val="24"/>
              </w:rPr>
              <w:t>,</w:t>
            </w:r>
          </w:p>
        </w:tc>
      </w:tr>
      <w:tr w:rsidR="00294686" w:rsidRPr="002F6BBE" w14:paraId="4B759732" w14:textId="77777777" w:rsidTr="00294686">
        <w:tc>
          <w:tcPr>
            <w:tcW w:w="5000" w:type="pct"/>
          </w:tcPr>
          <w:p w14:paraId="1F4F978C"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като взехме предвид становището на Федералния съвет за устойчиво развитие, дадено на </w:t>
            </w:r>
            <w:r>
              <w:rPr>
                <w:rFonts w:ascii="Times New Roman" w:hAnsi="Times New Roman"/>
                <w:sz w:val="24"/>
                <w:highlight w:val="yellow"/>
              </w:rPr>
              <w:t>XXXX</w:t>
            </w:r>
            <w:r>
              <w:rPr>
                <w:rFonts w:ascii="Times New Roman" w:hAnsi="Times New Roman"/>
                <w:sz w:val="24"/>
              </w:rPr>
              <w:t>,</w:t>
            </w:r>
          </w:p>
        </w:tc>
      </w:tr>
      <w:tr w:rsidR="00294686" w:rsidRPr="002F6BBE" w14:paraId="3ECC0FF1" w14:textId="77777777" w:rsidTr="00294686">
        <w:tc>
          <w:tcPr>
            <w:tcW w:w="5000" w:type="pct"/>
          </w:tcPr>
          <w:p w14:paraId="318E652C" w14:textId="445C850C"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като взехме предвид становището на Висшия здравен съвет, дадено на </w:t>
            </w:r>
            <w:r>
              <w:rPr>
                <w:rFonts w:ascii="Times New Roman" w:hAnsi="Times New Roman"/>
                <w:sz w:val="24"/>
                <w:highlight w:val="yellow"/>
              </w:rPr>
              <w:t>XXXX</w:t>
            </w:r>
            <w:r>
              <w:rPr>
                <w:rFonts w:ascii="Times New Roman" w:hAnsi="Times New Roman"/>
                <w:sz w:val="24"/>
              </w:rPr>
              <w:t>,</w:t>
            </w:r>
          </w:p>
        </w:tc>
      </w:tr>
      <w:tr w:rsidR="00294686" w:rsidRPr="002F6BBE" w14:paraId="6428CE9F" w14:textId="77777777" w:rsidTr="00294686">
        <w:tc>
          <w:tcPr>
            <w:tcW w:w="5000" w:type="pct"/>
          </w:tcPr>
          <w:p w14:paraId="66EE6F18" w14:textId="53AEFC60"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като взехме предвид становището на Съвета на потребителите, дадено на </w:t>
            </w:r>
            <w:r>
              <w:rPr>
                <w:rFonts w:ascii="Times New Roman" w:hAnsi="Times New Roman"/>
                <w:sz w:val="24"/>
                <w:highlight w:val="yellow"/>
              </w:rPr>
              <w:t>XXXX</w:t>
            </w:r>
            <w:r>
              <w:rPr>
                <w:rFonts w:ascii="Times New Roman" w:hAnsi="Times New Roman"/>
                <w:sz w:val="24"/>
              </w:rPr>
              <w:t>,</w:t>
            </w:r>
          </w:p>
        </w:tc>
      </w:tr>
      <w:tr w:rsidR="00294686" w:rsidRPr="002F6BBE" w14:paraId="7C092C0B" w14:textId="77777777" w:rsidTr="00294686">
        <w:tc>
          <w:tcPr>
            <w:tcW w:w="5000" w:type="pct"/>
          </w:tcPr>
          <w:p w14:paraId="1B147CEC" w14:textId="4D1CB7C3"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като взехме предвид становището на Висшия съвет за превенция и защита на работното място, дадено на </w:t>
            </w:r>
            <w:r>
              <w:rPr>
                <w:rFonts w:ascii="Times New Roman" w:hAnsi="Times New Roman"/>
                <w:sz w:val="24"/>
                <w:highlight w:val="yellow"/>
              </w:rPr>
              <w:t>XXXX</w:t>
            </w:r>
            <w:r>
              <w:rPr>
                <w:rFonts w:ascii="Times New Roman" w:hAnsi="Times New Roman"/>
                <w:sz w:val="24"/>
              </w:rPr>
              <w:t>,</w:t>
            </w:r>
          </w:p>
        </w:tc>
      </w:tr>
      <w:tr w:rsidR="00294686" w:rsidRPr="002F6BBE" w14:paraId="175E58F0" w14:textId="77777777" w:rsidTr="00294686">
        <w:tc>
          <w:tcPr>
            <w:tcW w:w="5000" w:type="pct"/>
          </w:tcPr>
          <w:p w14:paraId="1B4A95B7" w14:textId="49FA3B2F"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предвид уведомлението на Министерския съвет, дадено в контекста на приемането на Кралския указ от 27 май 2014 г. относно пускането на пазара на вещества, произведени от наночастици, според което би било подходящо да се даде приоритет на категориите изделия, които трябва да бъдат регистрирани,</w:t>
            </w:r>
          </w:p>
        </w:tc>
      </w:tr>
      <w:tr w:rsidR="00294686" w:rsidRPr="002F6BBE" w14:paraId="08AFD9A7" w14:textId="77777777" w:rsidTr="00294686">
        <w:tc>
          <w:tcPr>
            <w:tcW w:w="5000" w:type="pct"/>
          </w:tcPr>
          <w:p w14:paraId="01C8A007" w14:textId="7F547F91"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като взехме предвид проучването, проведено от Университета в Намур през 2022 г. по искане на Министерския съвет за оценка на изделията, в което се подчертават правилното действие и полезността на Кралския указ от 27 май 2014 г. относно пускането на пазара на вещества, произведени от наночастици, и необходимостта от завършване на </w:t>
            </w:r>
            <w:r>
              <w:rPr>
                <w:rFonts w:ascii="Times New Roman" w:hAnsi="Times New Roman"/>
                <w:sz w:val="24"/>
              </w:rPr>
              <w:lastRenderedPageBreak/>
              <w:t xml:space="preserve">проследимостта на наноматериалите, пуснати на пазара в Белгия, чрез прилагане на раздела за изделията, като се дава приоритет на някои категории изделия, за които експозицията на човека е най-интензивна или проблематична, </w:t>
            </w:r>
          </w:p>
        </w:tc>
      </w:tr>
      <w:tr w:rsidR="00294686" w:rsidRPr="002F6BBE" w14:paraId="096002D3" w14:textId="77777777" w:rsidTr="00294686">
        <w:tc>
          <w:tcPr>
            <w:tcW w:w="5000" w:type="pct"/>
          </w:tcPr>
          <w:p w14:paraId="4DE29AF8" w14:textId="5FBD223C"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lastRenderedPageBreak/>
              <w:t xml:space="preserve">предвид пандемията от COVID-19 широкото използване на маски за лице от непрофесионални потребители и различните проучвания на Sciensano относно химикалите, пораждащи безпокойство, открити в маските за лице, от съществено значение е тази нова употреба и свързаните с нея експозиции да бъдат обхванати, </w:t>
            </w:r>
          </w:p>
        </w:tc>
      </w:tr>
      <w:tr w:rsidR="00294686" w:rsidRPr="002F6BBE" w14:paraId="11612CB0" w14:textId="77777777" w:rsidTr="00294686">
        <w:tc>
          <w:tcPr>
            <w:tcW w:w="5000" w:type="pct"/>
          </w:tcPr>
          <w:p w14:paraId="133C7500" w14:textId="15C253CE" w:rsidR="00294686"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като взехме предвид становището на Финансовия инспекторат, дадено на </w:t>
            </w:r>
            <w:r>
              <w:rPr>
                <w:rFonts w:ascii="Times New Roman" w:hAnsi="Times New Roman"/>
                <w:sz w:val="24"/>
                <w:highlight w:val="yellow"/>
              </w:rPr>
              <w:t>XXXX</w:t>
            </w:r>
            <w:r>
              <w:rPr>
                <w:rFonts w:ascii="Times New Roman" w:hAnsi="Times New Roman"/>
                <w:sz w:val="24"/>
              </w:rPr>
              <w:t>,</w:t>
            </w:r>
          </w:p>
        </w:tc>
      </w:tr>
      <w:tr w:rsidR="00294686" w:rsidRPr="002F6BBE" w14:paraId="3D3FB7EE" w14:textId="77777777" w:rsidTr="00294686">
        <w:tc>
          <w:tcPr>
            <w:tcW w:w="5000" w:type="pct"/>
          </w:tcPr>
          <w:p w14:paraId="63AB49EB" w14:textId="6B61583D"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като взехме предвид съгласието на министъра на бюджета, дадено на </w:t>
            </w:r>
            <w:r>
              <w:rPr>
                <w:rFonts w:ascii="Times New Roman" w:hAnsi="Times New Roman"/>
                <w:sz w:val="24"/>
                <w:highlight w:val="yellow"/>
              </w:rPr>
              <w:t>XXXX</w:t>
            </w:r>
            <w:r>
              <w:rPr>
                <w:rFonts w:ascii="Times New Roman" w:hAnsi="Times New Roman"/>
                <w:sz w:val="24"/>
              </w:rPr>
              <w:t>,</w:t>
            </w:r>
          </w:p>
        </w:tc>
      </w:tr>
      <w:tr w:rsidR="00294686" w:rsidRPr="002F6BBE" w14:paraId="586C55E6" w14:textId="77777777" w:rsidTr="00294686">
        <w:tc>
          <w:tcPr>
            <w:tcW w:w="5000" w:type="pct"/>
          </w:tcPr>
          <w:p w14:paraId="56B77E12" w14:textId="1A03BEC8"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като взехме предвид становище </w:t>
            </w:r>
            <w:r>
              <w:rPr>
                <w:rFonts w:ascii="Times New Roman" w:hAnsi="Times New Roman"/>
                <w:sz w:val="24"/>
                <w:highlight w:val="yellow"/>
              </w:rPr>
              <w:t>XXX</w:t>
            </w:r>
            <w:r>
              <w:rPr>
                <w:rFonts w:ascii="Times New Roman" w:hAnsi="Times New Roman"/>
                <w:sz w:val="24"/>
              </w:rPr>
              <w:t xml:space="preserve"> на Държавния съвет, дадено на </w:t>
            </w:r>
            <w:r>
              <w:rPr>
                <w:rFonts w:ascii="Times New Roman" w:hAnsi="Times New Roman"/>
                <w:sz w:val="24"/>
                <w:highlight w:val="yellow"/>
              </w:rPr>
              <w:t>XXX</w:t>
            </w:r>
            <w:r>
              <w:rPr>
                <w:rFonts w:ascii="Times New Roman" w:hAnsi="Times New Roman"/>
                <w:sz w:val="24"/>
              </w:rPr>
              <w:t xml:space="preserve"> съгласно член 84, параграф 1, точка 1, подточка 2 от Закона за Държавния съвет, консолидиран на 12 януари 1973 г.,</w:t>
            </w:r>
          </w:p>
        </w:tc>
      </w:tr>
      <w:tr w:rsidR="00294686" w:rsidRPr="00CE2EE1" w14:paraId="3D9C5906" w14:textId="77777777" w:rsidTr="00294686">
        <w:tc>
          <w:tcPr>
            <w:tcW w:w="5000" w:type="pct"/>
          </w:tcPr>
          <w:p w14:paraId="55FF48E5" w14:textId="75CDC8E1" w:rsidR="00294686" w:rsidRPr="00EA2F1F" w:rsidRDefault="00294686" w:rsidP="00294686">
            <w:pPr>
              <w:tabs>
                <w:tab w:val="left" w:pos="-1440"/>
                <w:tab w:val="left" w:pos="-720"/>
                <w:tab w:val="left" w:pos="0"/>
                <w:tab w:val="left" w:pos="288"/>
                <w:tab w:val="left" w:pos="720"/>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по предложение на министъра на икономиката и труда, министъра на здравеопазването и министъра на околната среда и като взехме предвид становището на министрите, заседавали в съвета,</w:t>
            </w:r>
          </w:p>
        </w:tc>
      </w:tr>
      <w:tr w:rsidR="00294686" w:rsidRPr="00CE2EE1" w14:paraId="028A2AFB" w14:textId="77777777" w:rsidTr="00294686">
        <w:tc>
          <w:tcPr>
            <w:tcW w:w="5000" w:type="pct"/>
          </w:tcPr>
          <w:p w14:paraId="2FD7BD69" w14:textId="77777777" w:rsidR="00294686" w:rsidRPr="00EA2F1F" w:rsidRDefault="00294686" w:rsidP="00294686">
            <w:pPr>
              <w:tabs>
                <w:tab w:val="left" w:pos="0"/>
                <w:tab w:val="center" w:pos="2076"/>
              </w:tabs>
              <w:suppressAutoHyphens/>
              <w:spacing w:after="240" w:line="276" w:lineRule="auto"/>
              <w:rPr>
                <w:rFonts w:ascii="Times New Roman" w:hAnsi="Times New Roman" w:cs="Times New Roman"/>
                <w:spacing w:val="-3"/>
                <w:sz w:val="24"/>
                <w:szCs w:val="24"/>
              </w:rPr>
            </w:pPr>
            <w:r>
              <w:rPr>
                <w:rFonts w:ascii="Times New Roman" w:hAnsi="Times New Roman"/>
                <w:sz w:val="24"/>
              </w:rPr>
              <w:t>отредихме и постановихме:</w:t>
            </w:r>
            <w:r>
              <w:rPr>
                <w:rFonts w:ascii="Times New Roman" w:hAnsi="Times New Roman"/>
                <w:sz w:val="24"/>
              </w:rPr>
              <w:tab/>
            </w:r>
          </w:p>
        </w:tc>
      </w:tr>
      <w:tr w:rsidR="00294686" w:rsidRPr="00CE2EE1" w14:paraId="2D31C761" w14:textId="77777777" w:rsidTr="00294686">
        <w:tc>
          <w:tcPr>
            <w:tcW w:w="5000" w:type="pct"/>
          </w:tcPr>
          <w:p w14:paraId="010F55B3" w14:textId="77777777" w:rsidR="00294686"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b/>
                <w:sz w:val="24"/>
              </w:rPr>
              <w:t>Член 1</w:t>
            </w:r>
            <w:r>
              <w:rPr>
                <w:rFonts w:ascii="Times New Roman" w:hAnsi="Times New Roman"/>
                <w:sz w:val="24"/>
              </w:rPr>
              <w:t xml:space="preserve"> В член 1 от Кралския указ от 27 май 2014 г. относно пускането на пазара на вещества, произведени от наночастици, се внасят следните изменения:</w:t>
            </w:r>
          </w:p>
          <w:p w14:paraId="59AEA88D" w14:textId="55405D0B" w:rsidR="00294686" w:rsidRPr="00632B50"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отменят се параграфи 1 и 8;</w:t>
            </w:r>
          </w:p>
          <w:p w14:paraId="70EF4C07" w14:textId="75F3E9E2"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отменя се параграф 9, добавен с Кралски указ от 22 декември 2017 г.;</w:t>
            </w:r>
          </w:p>
          <w:p w14:paraId="4B739BEE" w14:textId="2DFE92BD" w:rsidR="00294686" w:rsidRPr="00BF05E5"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3. параграф 4 се заменя със следното: „(4) Хранителните стоки, посочени в член 1, параграф 1 от Закона от 24 януари 1977 г. за защита на здравето на потребителите по отношение на хранителни стоки и други продукти;“.</w:t>
            </w:r>
          </w:p>
        </w:tc>
      </w:tr>
      <w:tr w:rsidR="00294686" w:rsidRPr="00CE2EE1" w14:paraId="6387C221" w14:textId="77777777" w:rsidTr="00294686">
        <w:tc>
          <w:tcPr>
            <w:tcW w:w="5000" w:type="pct"/>
          </w:tcPr>
          <w:p w14:paraId="2C0DA936" w14:textId="41506CEC"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Член 2. </w:t>
            </w:r>
            <w:r>
              <w:rPr>
                <w:rFonts w:ascii="Times New Roman" w:hAnsi="Times New Roman"/>
                <w:sz w:val="24"/>
              </w:rPr>
              <w:t xml:space="preserve">Член 2, параграф 1 от същия указ се допълва с точки 26, 27 и 28, които гласят следното: </w:t>
            </w:r>
          </w:p>
          <w:p w14:paraId="785FFED4" w14:textId="567B194E" w:rsidR="00294686" w:rsidRPr="00BC1FA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„(26) козметичен продукт: всяко вещество или смес, предназначени за контакт с която и да е външна част на човешкото тяло (епидермис, коса и окосмени части, нокти, устни и външни полови органи) или със зъбите и лигавицата (мукозната мембрана) на устната кухина, изключително или преди всичко с цел тяхното почистване, парфюмиране, промяна във външния им вид, тяхната защита, поддържането им в добро състояние или коригиране на телесната миризма;</w:t>
            </w:r>
          </w:p>
          <w:p w14:paraId="08362045"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(27) биоцид: </w:t>
            </w:r>
          </w:p>
          <w:p w14:paraId="2879ECE2"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вещество или смес във формата, в която се доставя на потребителите, което е съставено от, съдържа или генерира едно или повече активни вещества, чието предназначение е унищожаване, възпиране, обезвреждане, предотвратяване на действието или оказване по </w:t>
            </w:r>
            <w:r>
              <w:rPr>
                <w:rFonts w:ascii="Times New Roman" w:hAnsi="Times New Roman"/>
                <w:sz w:val="24"/>
              </w:rPr>
              <w:lastRenderedPageBreak/>
              <w:t xml:space="preserve">друг начин на контролиращо въздействие върху всякакви вредни организми чрез средства, различни от чисто физическите или механични действия; </w:t>
            </w:r>
          </w:p>
          <w:p w14:paraId="5806B8C4"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вещество или смес, генерирано от вещества или смеси, които не попадат в обхвата на първо тире и чието предназначение е унищожаване, възпиране, обезвреждане, предотвратяване на действието или оказване по друг начин на контролиращо въздействие върху всякакви вредни организми чрез средства, различни от чисто физическите или механични действия. </w:t>
            </w:r>
          </w:p>
          <w:p w14:paraId="42411C17" w14:textId="59DB959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Третирано изделие, което има главно биоцидна функция, се счита за биоцид; </w:t>
            </w:r>
          </w:p>
          <w:p w14:paraId="35AAC4AD" w14:textId="3E2223F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(28) материали и предмети, предназначени за контакт с хранителни стоки: материали и предмети, включително активни и интелигентни материали и предмети, предназначени за контакт с хранителни стоки, които като краен продукт:</w:t>
            </w:r>
          </w:p>
          <w:p w14:paraId="7347F5D0" w14:textId="49C61E9F"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са предназначени да влизат в контакт с хранителни стоки;</w:t>
            </w:r>
          </w:p>
          <w:p w14:paraId="2AAE2C04"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или</w:t>
            </w:r>
          </w:p>
          <w:p w14:paraId="5B2123BA" w14:textId="47631930"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вече са в контакт с хранителни стоки и са предназначени за тази цел;</w:t>
            </w:r>
          </w:p>
          <w:p w14:paraId="2164834B"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или</w:t>
            </w:r>
          </w:p>
          <w:p w14:paraId="36E0A787" w14:textId="7BACC25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за които може разумно да се очаква да влязат в контакт с хранителни стоки или да прехвърлят своите съставки в хранителни стоки при нормални или предвидими условия на тяхната употреба.“.</w:t>
            </w:r>
          </w:p>
        </w:tc>
      </w:tr>
      <w:tr w:rsidR="00294686" w:rsidRPr="00CE2EE1" w14:paraId="108FD4E2" w14:textId="77777777" w:rsidTr="00294686">
        <w:tc>
          <w:tcPr>
            <w:tcW w:w="5000" w:type="pct"/>
          </w:tcPr>
          <w:p w14:paraId="1BCD58B0" w14:textId="14CEA8C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lastRenderedPageBreak/>
              <w:t xml:space="preserve">Член 3. </w:t>
            </w:r>
            <w:r>
              <w:rPr>
                <w:rFonts w:ascii="Times New Roman" w:hAnsi="Times New Roman"/>
                <w:sz w:val="24"/>
              </w:rPr>
              <w:t xml:space="preserve">В глава 3 от същия указ се добавят членове 10а—10в, формулирани както следва: </w:t>
            </w:r>
          </w:p>
          <w:p w14:paraId="2FD01DEC" w14:textId="09330499"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Член 10a. Разпоредбите на настоящата глава се прилагат за следните категории изделия: </w:t>
            </w:r>
          </w:p>
          <w:p w14:paraId="5E18B33C" w14:textId="046AE1CB"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текстилни изделия;</w:t>
            </w:r>
          </w:p>
          <w:p w14:paraId="74A0F017" w14:textId="3F5E5186"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изделия за лична хигиена и козметични продукти;</w:t>
            </w:r>
          </w:p>
          <w:p w14:paraId="5D27A6C1" w14:textId="2CCCBD67"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(3) изделия, предназначени за бебета и деца; </w:t>
            </w:r>
          </w:p>
          <w:p w14:paraId="55351274" w14:textId="550BAD3E"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филтри, кухненско оборудване, материали и предмети, предназначени за контакт с хранителни стоки;</w:t>
            </w:r>
          </w:p>
          <w:p w14:paraId="0DA8674E" w14:textId="0F74F695" w:rsidR="00294686" w:rsidRPr="00CE2EE1" w:rsidRDefault="00294686" w:rsidP="00294686">
            <w:pPr>
              <w:tabs>
                <w:tab w:val="center" w:pos="2076"/>
              </w:tabs>
              <w:suppressAutoHyphens/>
              <w:spacing w:after="240"/>
              <w:jc w:val="both"/>
              <w:rPr>
                <w:rFonts w:ascii="Times New Roman" w:hAnsi="Times New Roman" w:cs="Times New Roman"/>
                <w:b/>
                <w:spacing w:val="-3"/>
                <w:sz w:val="24"/>
                <w:szCs w:val="24"/>
              </w:rPr>
            </w:pPr>
            <w:r>
              <w:rPr>
                <w:rFonts w:ascii="Times New Roman" w:hAnsi="Times New Roman"/>
                <w:sz w:val="24"/>
              </w:rPr>
              <w:t>(5) маски за лице.</w:t>
            </w:r>
          </w:p>
        </w:tc>
      </w:tr>
      <w:tr w:rsidR="00294686" w:rsidRPr="00CE2EE1" w14:paraId="46EAF310" w14:textId="77777777" w:rsidTr="00294686">
        <w:tc>
          <w:tcPr>
            <w:tcW w:w="5000" w:type="pct"/>
          </w:tcPr>
          <w:p w14:paraId="7EC803C5" w14:textId="6AB6B33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Член 10б. За целите на настоящата глава „текстилни изделия“ означава: </w:t>
            </w:r>
          </w:p>
          <w:p w14:paraId="143A12BA" w14:textId="0D0E9ECA"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облекло;</w:t>
            </w:r>
          </w:p>
          <w:p w14:paraId="12B062EF"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CF783F8" w14:textId="77777777"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обувки;</w:t>
            </w:r>
          </w:p>
          <w:p w14:paraId="2E8E83A2" w14:textId="77777777" w:rsidR="00294686" w:rsidRPr="00487405" w:rsidRDefault="00294686" w:rsidP="003662DE">
            <w:pPr>
              <w:pStyle w:val="ListParagraph"/>
              <w:ind w:left="176" w:hanging="142"/>
              <w:rPr>
                <w:rFonts w:ascii="Times New Roman" w:hAnsi="Times New Roman" w:cs="Times New Roman"/>
                <w:bCs/>
                <w:spacing w:val="-3"/>
                <w:sz w:val="24"/>
                <w:szCs w:val="24"/>
              </w:rPr>
            </w:pPr>
          </w:p>
          <w:p w14:paraId="44508921" w14:textId="481BC89F" w:rsidR="00294686" w:rsidRPr="00487405"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спортни стоки, т.е. спортни облекла и други спортни текстилни изделия;</w:t>
            </w:r>
          </w:p>
          <w:p w14:paraId="3F33E121" w14:textId="77777777" w:rsidR="00294686" w:rsidRPr="00487405"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3A9DF5F" w14:textId="43D6DFAF" w:rsidR="00294686" w:rsidRPr="006D0067"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
                <w:spacing w:val="-3"/>
                <w:sz w:val="24"/>
                <w:szCs w:val="24"/>
              </w:rPr>
            </w:pPr>
            <w:r>
              <w:rPr>
                <w:rFonts w:ascii="Times New Roman" w:hAnsi="Times New Roman"/>
                <w:sz w:val="24"/>
              </w:rPr>
              <w:lastRenderedPageBreak/>
              <w:t>текстилни изделия, различни от облекла, които при нормални или разумно предвидими условия на употреба влизат в контакт с човешката кожа до степен, подобна на тази на облеклото. </w:t>
            </w:r>
          </w:p>
        </w:tc>
      </w:tr>
      <w:tr w:rsidR="00294686" w:rsidRPr="00CE2EE1" w14:paraId="4E669E53" w14:textId="77777777" w:rsidTr="00294686">
        <w:tc>
          <w:tcPr>
            <w:tcW w:w="5000" w:type="pct"/>
          </w:tcPr>
          <w:p w14:paraId="4E5D319D" w14:textId="28451C0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lastRenderedPageBreak/>
              <w:t>Член 10в. За целите на прилагането на настоящата глава следните продукти се третират, както следва:</w:t>
            </w:r>
          </w:p>
          <w:p w14:paraId="59A145C3" w14:textId="4E36429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(1) Изделия за лична хигиена и козметични продукти: </w:t>
            </w:r>
          </w:p>
          <w:p w14:paraId="1AFE4087" w14:textId="77777777"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фризьорски и гримиращи аксесоари;</w:t>
            </w:r>
          </w:p>
          <w:p w14:paraId="26FE4A18"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046D4666" w14:textId="48932493"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малки уреди, използвани за тялото, зъбите и косата;</w:t>
            </w:r>
          </w:p>
          <w:p w14:paraId="6F327C10" w14:textId="77777777" w:rsidR="00294686" w:rsidRPr="00882956" w:rsidRDefault="00294686" w:rsidP="003662DE">
            <w:pPr>
              <w:pStyle w:val="ListParagraph"/>
              <w:ind w:left="176" w:hanging="142"/>
              <w:rPr>
                <w:rFonts w:ascii="Times New Roman" w:hAnsi="Times New Roman" w:cs="Times New Roman"/>
                <w:bCs/>
                <w:spacing w:val="-3"/>
                <w:sz w:val="24"/>
                <w:szCs w:val="24"/>
              </w:rPr>
            </w:pPr>
          </w:p>
          <w:p w14:paraId="7ECE56D0" w14:textId="77777777" w:rsidR="00294686" w:rsidRPr="00D0209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 xml:space="preserve">козметични продукти, </w:t>
            </w:r>
          </w:p>
          <w:p w14:paraId="4CE56412" w14:textId="0A9E754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Изделия, предназначени за бебета и деца:</w:t>
            </w:r>
          </w:p>
          <w:p w14:paraId="173CDFC8" w14:textId="77777777" w:rsidR="00294686"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изделия за грижи за деца;</w:t>
            </w:r>
          </w:p>
          <w:p w14:paraId="1561BBF3"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17406E8" w14:textId="77777777" w:rsidR="00294686" w:rsidRPr="006D0067"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играчки.</w:t>
            </w:r>
          </w:p>
          <w:p w14:paraId="3B39E3E0" w14:textId="34B1FB54"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(3) Филтри, кухненско оборудване, материали и предмети, предназначени за контакт с хранителни стоки:</w:t>
            </w:r>
          </w:p>
          <w:p w14:paraId="36E7C9F0" w14:textId="77777777" w:rsidR="00294686"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филтри за вода;</w:t>
            </w:r>
          </w:p>
          <w:p w14:paraId="392EB719"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509F9DD6" w14:textId="7A6581F0" w:rsidR="00294686" w:rsidRPr="007A3A14" w:rsidRDefault="00294686" w:rsidP="003662DE">
            <w:pPr>
              <w:pStyle w:val="ListParagraph"/>
              <w:numPr>
                <w:ilvl w:val="0"/>
                <w:numId w:val="8"/>
              </w:numPr>
              <w:tabs>
                <w:tab w:val="center" w:pos="2076"/>
              </w:tabs>
              <w:suppressAutoHyphens/>
              <w:spacing w:after="240" w:line="276" w:lineRule="auto"/>
              <w:ind w:left="176" w:hanging="142"/>
              <w:jc w:val="both"/>
              <w:rPr>
                <w:rStyle w:val="CommentReference"/>
                <w:rFonts w:ascii="Times New Roman" w:hAnsi="Times New Roman" w:cs="Times New Roman"/>
                <w:bCs/>
                <w:spacing w:val="-3"/>
                <w:sz w:val="24"/>
                <w:szCs w:val="24"/>
              </w:rPr>
            </w:pPr>
            <w:r>
              <w:rPr>
                <w:rFonts w:ascii="Times New Roman" w:hAnsi="Times New Roman"/>
                <w:sz w:val="24"/>
              </w:rPr>
              <w:t>филтри за абсорбатори;</w:t>
            </w:r>
          </w:p>
          <w:p w14:paraId="16770D03" w14:textId="77777777" w:rsidR="00294686" w:rsidRDefault="00294686" w:rsidP="003662DE">
            <w:pPr>
              <w:pStyle w:val="ListParagraph"/>
              <w:ind w:left="176" w:hanging="142"/>
              <w:rPr>
                <w:rStyle w:val="CommentReference"/>
              </w:rPr>
            </w:pPr>
          </w:p>
          <w:p w14:paraId="6CD2C07B" w14:textId="1BA52FD2"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t xml:space="preserve"> </w:t>
            </w:r>
            <w:r>
              <w:rPr>
                <w:rFonts w:ascii="Times New Roman" w:hAnsi="Times New Roman"/>
                <w:sz w:val="24"/>
              </w:rPr>
              <w:t>кухненски прибори;</w:t>
            </w:r>
          </w:p>
          <w:p w14:paraId="6C2F1D0D"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67A6AFD" w14:textId="77777777"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електроуреди и кухненски уреди;</w:t>
            </w:r>
          </w:p>
          <w:p w14:paraId="01676214"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762A3789" w14:textId="2EEE8940"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опаковки на храни и продукти за консервиране на храни.</w:t>
            </w:r>
          </w:p>
          <w:p w14:paraId="4CA16B4C" w14:textId="7621C52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Маски за лице </w:t>
            </w:r>
          </w:p>
          <w:p w14:paraId="2CAB9B03" w14:textId="6E166E2F" w:rsidR="00294686" w:rsidRPr="00C308B1" w:rsidRDefault="00294686" w:rsidP="003662DE">
            <w:pPr>
              <w:pStyle w:val="ListParagraph"/>
              <w:numPr>
                <w:ilvl w:val="0"/>
                <w:numId w:val="9"/>
              </w:numPr>
              <w:tabs>
                <w:tab w:val="center" w:pos="2076"/>
              </w:tabs>
              <w:suppressAutoHyphens/>
              <w:spacing w:after="240"/>
              <w:ind w:left="176" w:hanging="142"/>
              <w:jc w:val="both"/>
              <w:rPr>
                <w:rFonts w:ascii="Times New Roman" w:hAnsi="Times New Roman" w:cs="Times New Roman"/>
                <w:b/>
                <w:spacing w:val="-3"/>
                <w:sz w:val="24"/>
                <w:szCs w:val="24"/>
              </w:rPr>
            </w:pPr>
            <w:r>
              <w:rPr>
                <w:rFonts w:ascii="Times New Roman" w:hAnsi="Times New Roman"/>
                <w:sz w:val="24"/>
              </w:rPr>
              <w:t>изделия, приложени върху носа и устата, тъкани или нетъкани, използвани за филтриране на издишвания или вдишвания въздух.“.</w:t>
            </w:r>
          </w:p>
        </w:tc>
      </w:tr>
      <w:tr w:rsidR="00294686" w:rsidRPr="00CE2EE1" w14:paraId="385F63DD" w14:textId="77777777" w:rsidTr="00294686">
        <w:tc>
          <w:tcPr>
            <w:tcW w:w="5000" w:type="pct"/>
          </w:tcPr>
          <w:p w14:paraId="71537D80" w14:textId="078F12A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Член 4. </w:t>
            </w:r>
            <w:r>
              <w:rPr>
                <w:rFonts w:ascii="Times New Roman" w:hAnsi="Times New Roman"/>
                <w:sz w:val="24"/>
              </w:rPr>
              <w:t>Член 11, параграф 1, точка 2 от същия указ се заменя със следното:</w:t>
            </w:r>
          </w:p>
          <w:p w14:paraId="5226DFAA" w14:textId="0659EFFF" w:rsidR="00294686" w:rsidRPr="001A57F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 През календарната година, през която се извършва нотификацията, на пазара се пуска количество повече от 100 грама от най-малко едно от тези вещества, произведени от наночастици, или количество от най-малко хиляда парчета от комплексното изделие или предмет;“. </w:t>
            </w:r>
          </w:p>
        </w:tc>
      </w:tr>
      <w:tr w:rsidR="00294686" w:rsidRPr="00CE2EE1" w14:paraId="20890BA3" w14:textId="77777777" w:rsidTr="00294686">
        <w:tc>
          <w:tcPr>
            <w:tcW w:w="5000" w:type="pct"/>
          </w:tcPr>
          <w:p w14:paraId="12DB7F1E" w14:textId="0150AABB" w:rsidR="00294686" w:rsidRPr="00DA3331"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Член 5. </w:t>
            </w:r>
            <w:r>
              <w:rPr>
                <w:rFonts w:ascii="Times New Roman" w:hAnsi="Times New Roman"/>
                <w:sz w:val="24"/>
              </w:rPr>
              <w:t>Член 24, параграф 1, точка 3 от същия указ се заменя със следното:</w:t>
            </w:r>
          </w:p>
          <w:p w14:paraId="6EC89856" w14:textId="5157EE62" w:rsidR="00294686" w:rsidRDefault="00294686" w:rsidP="00294686">
            <w:pPr>
              <w:tabs>
                <w:tab w:val="center" w:pos="2076"/>
              </w:tabs>
              <w:suppressAutoHyphens/>
              <w:spacing w:after="240" w:line="276" w:lineRule="auto"/>
              <w:jc w:val="both"/>
              <w:rPr>
                <w:rFonts w:ascii="Times New Roman" w:hAnsi="Times New Roman" w:cs="Times New Roman"/>
                <w:b/>
                <w:spacing w:val="-3"/>
                <w:sz w:val="24"/>
                <w:szCs w:val="24"/>
              </w:rPr>
            </w:pPr>
            <w:r>
              <w:rPr>
                <w:rFonts w:ascii="Times New Roman" w:hAnsi="Times New Roman"/>
                <w:sz w:val="24"/>
              </w:rPr>
              <w:t xml:space="preserve">„ Членове 10а—17 влизат в сила на 1 януари 2025 г.“. </w:t>
            </w:r>
          </w:p>
        </w:tc>
      </w:tr>
      <w:tr w:rsidR="00294686" w:rsidRPr="00CE2EE1" w14:paraId="77F3F118" w14:textId="77777777" w:rsidTr="00294686">
        <w:tc>
          <w:tcPr>
            <w:tcW w:w="5000" w:type="pct"/>
          </w:tcPr>
          <w:p w14:paraId="33F2780A" w14:textId="4A5736FA" w:rsidR="00294686" w:rsidRPr="00EA2F1F" w:rsidRDefault="00294686" w:rsidP="00294686">
            <w:pPr>
              <w:tabs>
                <w:tab w:val="center" w:pos="2076"/>
              </w:tabs>
              <w:suppressAutoHyphens/>
              <w:spacing w:after="240" w:line="276" w:lineRule="auto"/>
              <w:jc w:val="both"/>
              <w:rPr>
                <w:rFonts w:ascii="Times New Roman" w:hAnsi="Times New Roman" w:cs="Times New Roman"/>
                <w:sz w:val="24"/>
                <w:szCs w:val="24"/>
              </w:rPr>
            </w:pPr>
            <w:r>
              <w:rPr>
                <w:rFonts w:ascii="Times New Roman" w:hAnsi="Times New Roman"/>
                <w:b/>
                <w:sz w:val="24"/>
              </w:rPr>
              <w:lastRenderedPageBreak/>
              <w:t xml:space="preserve">Член 6. </w:t>
            </w:r>
            <w:r>
              <w:rPr>
                <w:rFonts w:ascii="Times New Roman" w:hAnsi="Times New Roman"/>
                <w:sz w:val="24"/>
              </w:rPr>
              <w:tab/>
              <w:t>Министърът на икономиката, министърът на труда, министърът на общественото здраве и министърът на околната среда отговарят за изпълнението на настоящия указ.</w:t>
            </w:r>
          </w:p>
        </w:tc>
      </w:tr>
      <w:tr w:rsidR="00294686" w:rsidRPr="00C211F3" w14:paraId="64D7C9D1" w14:textId="77777777" w:rsidTr="00294686">
        <w:tc>
          <w:tcPr>
            <w:tcW w:w="5000" w:type="pct"/>
          </w:tcPr>
          <w:p w14:paraId="47C4C7E4" w14:textId="77777777" w:rsidR="00294686" w:rsidRDefault="00294686" w:rsidP="004B2B0E">
            <w:pPr>
              <w:tabs>
                <w:tab w:val="center" w:pos="2076"/>
              </w:tabs>
              <w:suppressAutoHyphens/>
              <w:spacing w:after="120" w:line="276" w:lineRule="auto"/>
              <w:rPr>
                <w:rFonts w:ascii="Times New Roman" w:hAnsi="Times New Roman" w:cs="Times New Roman"/>
                <w:spacing w:val="-3"/>
                <w:sz w:val="24"/>
                <w:szCs w:val="24"/>
              </w:rPr>
            </w:pPr>
            <w:r>
              <w:rPr>
                <w:rFonts w:ascii="Times New Roman" w:hAnsi="Times New Roman"/>
                <w:sz w:val="24"/>
              </w:rPr>
              <w:t xml:space="preserve">Издадено                                , на </w:t>
            </w:r>
          </w:p>
          <w:p w14:paraId="1101707E"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203391C7"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542C327F"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3BF623CD"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7C8A687F" w14:textId="383A9F18" w:rsidR="004B2B0E" w:rsidRPr="00CB1253" w:rsidRDefault="004B2B0E" w:rsidP="004B2B0E">
            <w:pPr>
              <w:tabs>
                <w:tab w:val="center" w:pos="2076"/>
              </w:tabs>
              <w:suppressAutoHyphens/>
              <w:spacing w:after="120" w:line="276" w:lineRule="auto"/>
              <w:rPr>
                <w:rFonts w:ascii="Times New Roman" w:hAnsi="Times New Roman" w:cs="Times New Roman"/>
                <w:spacing w:val="-3"/>
                <w:sz w:val="24"/>
                <w:szCs w:val="24"/>
              </w:rPr>
            </w:pPr>
          </w:p>
        </w:tc>
      </w:tr>
      <w:tr w:rsidR="00294686" w:rsidRPr="00C211F3" w14:paraId="78C15043" w14:textId="77777777" w:rsidTr="00294686">
        <w:tc>
          <w:tcPr>
            <w:tcW w:w="5000" w:type="pct"/>
          </w:tcPr>
          <w:p w14:paraId="1A9C53F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От Краля,</w:t>
            </w:r>
          </w:p>
          <w:p w14:paraId="665F8013" w14:textId="290E09D7" w:rsidR="00294686" w:rsidRPr="00C211F3"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lang w:val="nl-BE"/>
              </w:rPr>
            </w:pPr>
          </w:p>
        </w:tc>
      </w:tr>
      <w:tr w:rsidR="00294686" w:rsidRPr="00CE2EE1" w14:paraId="21D88696" w14:textId="77777777" w:rsidTr="00294686">
        <w:tc>
          <w:tcPr>
            <w:tcW w:w="5000" w:type="pct"/>
          </w:tcPr>
          <w:p w14:paraId="6FA51933" w14:textId="532B900E"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Заместник министър-председател и министър на икономиката и труда,</w:t>
            </w:r>
          </w:p>
          <w:p w14:paraId="2BC4A533" w14:textId="77777777"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202701E"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7968FF72"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F50F975"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5F269D90"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67778E9A"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Pierre-Yves DERMAGNE</w:t>
            </w:r>
          </w:p>
          <w:p w14:paraId="2293F987" w14:textId="625B2EFD" w:rsidR="004B2B0E" w:rsidRPr="00EA2F1F" w:rsidRDefault="004B2B0E" w:rsidP="004B2B0E">
            <w:pPr>
              <w:tabs>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5A9A34BC" w14:textId="77777777" w:rsidTr="00294686">
        <w:tc>
          <w:tcPr>
            <w:tcW w:w="5000" w:type="pct"/>
          </w:tcPr>
          <w:p w14:paraId="30B0F233" w14:textId="7B537494"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Министър на общественото здраве,</w:t>
            </w:r>
          </w:p>
          <w:p w14:paraId="0F48569D" w14:textId="15C3BD5B"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14419C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52F6E78"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7ADDC97"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5D5E04B"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2B6B9F05"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Frank VANDENBROUCKE</w:t>
            </w:r>
          </w:p>
          <w:p w14:paraId="7D5FADC4" w14:textId="14A4EAF1"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0292C8A6" w14:textId="77777777" w:rsidTr="00294686">
        <w:tc>
          <w:tcPr>
            <w:tcW w:w="5000" w:type="pct"/>
          </w:tcPr>
          <w:p w14:paraId="13F47562" w14:textId="49425655"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Министър на околната среда,</w:t>
            </w:r>
          </w:p>
          <w:p w14:paraId="2447F2FD"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7741AB3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5AC8EB55"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02B48884"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FED6D9B" w14:textId="2BD0C223"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bl>
    <w:p w14:paraId="48F3BE5E" w14:textId="10F6CE47" w:rsidR="001C2212" w:rsidRPr="00EA2F1F" w:rsidRDefault="009C19F7" w:rsidP="004B2B0E">
      <w:pPr>
        <w:spacing w:after="240"/>
        <w:jc w:val="center"/>
        <w:rPr>
          <w:rFonts w:ascii="Times New Roman" w:hAnsi="Times New Roman" w:cs="Times New Roman"/>
          <w:sz w:val="24"/>
          <w:szCs w:val="24"/>
        </w:rPr>
      </w:pPr>
      <w:r>
        <w:rPr>
          <w:rFonts w:ascii="Times New Roman" w:hAnsi="Times New Roman"/>
          <w:sz w:val="24"/>
        </w:rPr>
        <w:t>Zakia KHATTABI</w:t>
      </w:r>
    </w:p>
    <w:sectPr w:rsidR="001C2212" w:rsidRPr="00EA2F1F" w:rsidSect="008E0509">
      <w:footerReference w:type="default" r:id="rId8"/>
      <w:pgSz w:w="11906" w:h="16838"/>
      <w:pgMar w:top="1134" w:right="1134" w:bottom="1134" w:left="1134"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9A5BB" w14:textId="77777777" w:rsidR="00CE1824" w:rsidRDefault="00CE1824" w:rsidP="005F68DC">
      <w:pPr>
        <w:spacing w:after="0" w:line="240" w:lineRule="auto"/>
      </w:pPr>
      <w:r>
        <w:separator/>
      </w:r>
    </w:p>
  </w:endnote>
  <w:endnote w:type="continuationSeparator" w:id="0">
    <w:p w14:paraId="25037B7F" w14:textId="77777777" w:rsidR="00CE1824" w:rsidRDefault="00CE1824" w:rsidP="005F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478628"/>
      <w:docPartObj>
        <w:docPartGallery w:val="Page Numbers (Bottom of Page)"/>
        <w:docPartUnique/>
      </w:docPartObj>
    </w:sdtPr>
    <w:sdtEndPr/>
    <w:sdtContent>
      <w:p w14:paraId="6DD08E80" w14:textId="77777777" w:rsidR="005F68DC" w:rsidRDefault="005F68DC">
        <w:pPr>
          <w:pStyle w:val="Footer"/>
          <w:jc w:val="right"/>
        </w:pPr>
        <w:r>
          <w:fldChar w:fldCharType="begin"/>
        </w:r>
        <w:r>
          <w:instrText>PAGE   \* MERGEFORMAT</w:instrText>
        </w:r>
        <w:r>
          <w:fldChar w:fldCharType="separate"/>
        </w:r>
        <w:r w:rsidR="000F174B" w:rsidRPr="000F174B">
          <w:t>3</w:t>
        </w:r>
        <w:r>
          <w:fldChar w:fldCharType="end"/>
        </w:r>
      </w:p>
    </w:sdtContent>
  </w:sdt>
  <w:p w14:paraId="74F7ACCC" w14:textId="77777777" w:rsidR="005F68DC" w:rsidRDefault="005F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BCB91" w14:textId="77777777" w:rsidR="00CE1824" w:rsidRDefault="00CE1824" w:rsidP="005F68DC">
      <w:pPr>
        <w:spacing w:after="0" w:line="240" w:lineRule="auto"/>
      </w:pPr>
      <w:r>
        <w:separator/>
      </w:r>
    </w:p>
  </w:footnote>
  <w:footnote w:type="continuationSeparator" w:id="0">
    <w:p w14:paraId="08E8A6C3" w14:textId="77777777" w:rsidR="00CE1824" w:rsidRDefault="00CE1824" w:rsidP="005F6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7FA1"/>
    <w:multiLevelType w:val="hybridMultilevel"/>
    <w:tmpl w:val="B32C459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1" w15:restartNumberingAfterBreak="0">
    <w:nsid w:val="18A077CE"/>
    <w:multiLevelType w:val="hybridMultilevel"/>
    <w:tmpl w:val="DCC88DD4"/>
    <w:lvl w:ilvl="0" w:tplc="B130F00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1B43E1A"/>
    <w:multiLevelType w:val="hybridMultilevel"/>
    <w:tmpl w:val="2F842016"/>
    <w:lvl w:ilvl="0" w:tplc="BDCE2DEC">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3" w15:restartNumberingAfterBreak="0">
    <w:nsid w:val="2FE51929"/>
    <w:multiLevelType w:val="hybridMultilevel"/>
    <w:tmpl w:val="E488E60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4" w15:restartNumberingAfterBreak="0">
    <w:nsid w:val="32D55C5B"/>
    <w:multiLevelType w:val="hybridMultilevel"/>
    <w:tmpl w:val="11FC4F8E"/>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 w15:restartNumberingAfterBreak="0">
    <w:nsid w:val="35E00162"/>
    <w:multiLevelType w:val="hybridMultilevel"/>
    <w:tmpl w:val="C0C4A1AC"/>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6" w15:restartNumberingAfterBreak="0">
    <w:nsid w:val="53BE57F2"/>
    <w:multiLevelType w:val="hybridMultilevel"/>
    <w:tmpl w:val="8E56EB72"/>
    <w:lvl w:ilvl="0" w:tplc="866E902C">
      <w:start w:val="2"/>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7" w15:restartNumberingAfterBreak="0">
    <w:nsid w:val="66EB0302"/>
    <w:multiLevelType w:val="hybridMultilevel"/>
    <w:tmpl w:val="6CB4C2DA"/>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8" w15:restartNumberingAfterBreak="0">
    <w:nsid w:val="70AE25FD"/>
    <w:multiLevelType w:val="hybridMultilevel"/>
    <w:tmpl w:val="CC183FFE"/>
    <w:lvl w:ilvl="0" w:tplc="648E06D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4420425">
    <w:abstractNumId w:val="6"/>
  </w:num>
  <w:num w:numId="2" w16cid:durableId="617108546">
    <w:abstractNumId w:val="1"/>
  </w:num>
  <w:num w:numId="3" w16cid:durableId="776027829">
    <w:abstractNumId w:val="8"/>
  </w:num>
  <w:num w:numId="4" w16cid:durableId="766075832">
    <w:abstractNumId w:val="2"/>
  </w:num>
  <w:num w:numId="5" w16cid:durableId="1605918709">
    <w:abstractNumId w:val="5"/>
  </w:num>
  <w:num w:numId="6" w16cid:durableId="40178482">
    <w:abstractNumId w:val="4"/>
  </w:num>
  <w:num w:numId="7" w16cid:durableId="1345740474">
    <w:abstractNumId w:val="3"/>
  </w:num>
  <w:num w:numId="8" w16cid:durableId="1719283018">
    <w:abstractNumId w:val="0"/>
  </w:num>
  <w:num w:numId="9" w16cid:durableId="9068427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53"/>
    <w:rsid w:val="000211A2"/>
    <w:rsid w:val="000211EC"/>
    <w:rsid w:val="00023F61"/>
    <w:rsid w:val="00025993"/>
    <w:rsid w:val="000263EE"/>
    <w:rsid w:val="00026529"/>
    <w:rsid w:val="00034B70"/>
    <w:rsid w:val="0004671A"/>
    <w:rsid w:val="00090310"/>
    <w:rsid w:val="000923B2"/>
    <w:rsid w:val="000A76E9"/>
    <w:rsid w:val="000B1D60"/>
    <w:rsid w:val="000B37C2"/>
    <w:rsid w:val="000F174B"/>
    <w:rsid w:val="000F2568"/>
    <w:rsid w:val="0010355A"/>
    <w:rsid w:val="00126AA1"/>
    <w:rsid w:val="0013267B"/>
    <w:rsid w:val="00150BA4"/>
    <w:rsid w:val="00153943"/>
    <w:rsid w:val="0016661B"/>
    <w:rsid w:val="0016766D"/>
    <w:rsid w:val="001A57FA"/>
    <w:rsid w:val="001B0F47"/>
    <w:rsid w:val="001C2212"/>
    <w:rsid w:val="001D23BC"/>
    <w:rsid w:val="001E257F"/>
    <w:rsid w:val="001E35FF"/>
    <w:rsid w:val="00211551"/>
    <w:rsid w:val="0022539E"/>
    <w:rsid w:val="00272E75"/>
    <w:rsid w:val="00276DFB"/>
    <w:rsid w:val="0028190C"/>
    <w:rsid w:val="0029134F"/>
    <w:rsid w:val="00294686"/>
    <w:rsid w:val="002B2253"/>
    <w:rsid w:val="002B52ED"/>
    <w:rsid w:val="002D27EB"/>
    <w:rsid w:val="002F6BBE"/>
    <w:rsid w:val="00300E82"/>
    <w:rsid w:val="0031749F"/>
    <w:rsid w:val="0034001E"/>
    <w:rsid w:val="00340540"/>
    <w:rsid w:val="00343584"/>
    <w:rsid w:val="00357794"/>
    <w:rsid w:val="00363E95"/>
    <w:rsid w:val="003662DE"/>
    <w:rsid w:val="00371195"/>
    <w:rsid w:val="003816C9"/>
    <w:rsid w:val="003818BE"/>
    <w:rsid w:val="00390B90"/>
    <w:rsid w:val="003A0E1A"/>
    <w:rsid w:val="003A18A7"/>
    <w:rsid w:val="003B63F3"/>
    <w:rsid w:val="003E6386"/>
    <w:rsid w:val="003F4A55"/>
    <w:rsid w:val="00466656"/>
    <w:rsid w:val="00470ABA"/>
    <w:rsid w:val="00482878"/>
    <w:rsid w:val="00487405"/>
    <w:rsid w:val="00490637"/>
    <w:rsid w:val="0049575A"/>
    <w:rsid w:val="004A2ECE"/>
    <w:rsid w:val="004B23DF"/>
    <w:rsid w:val="004B2B0E"/>
    <w:rsid w:val="004B6322"/>
    <w:rsid w:val="004B6BB5"/>
    <w:rsid w:val="004D205E"/>
    <w:rsid w:val="004F7C5C"/>
    <w:rsid w:val="00511A87"/>
    <w:rsid w:val="00523653"/>
    <w:rsid w:val="00527006"/>
    <w:rsid w:val="005333F7"/>
    <w:rsid w:val="00535844"/>
    <w:rsid w:val="005379EA"/>
    <w:rsid w:val="00575730"/>
    <w:rsid w:val="00580B16"/>
    <w:rsid w:val="0058496F"/>
    <w:rsid w:val="00587372"/>
    <w:rsid w:val="00595B72"/>
    <w:rsid w:val="005A5A74"/>
    <w:rsid w:val="005B2D82"/>
    <w:rsid w:val="005B6B52"/>
    <w:rsid w:val="005C128E"/>
    <w:rsid w:val="005C6B2F"/>
    <w:rsid w:val="005D252F"/>
    <w:rsid w:val="005F68DC"/>
    <w:rsid w:val="005F764C"/>
    <w:rsid w:val="00610948"/>
    <w:rsid w:val="006114A4"/>
    <w:rsid w:val="00615557"/>
    <w:rsid w:val="00632B50"/>
    <w:rsid w:val="00633548"/>
    <w:rsid w:val="006346EE"/>
    <w:rsid w:val="00650EFE"/>
    <w:rsid w:val="006731A1"/>
    <w:rsid w:val="00674A60"/>
    <w:rsid w:val="00694901"/>
    <w:rsid w:val="006B554A"/>
    <w:rsid w:val="006D0067"/>
    <w:rsid w:val="006E4A66"/>
    <w:rsid w:val="006E5BE2"/>
    <w:rsid w:val="006F3CD7"/>
    <w:rsid w:val="0071750A"/>
    <w:rsid w:val="00722367"/>
    <w:rsid w:val="0074543B"/>
    <w:rsid w:val="0075244F"/>
    <w:rsid w:val="007540EF"/>
    <w:rsid w:val="00771CA2"/>
    <w:rsid w:val="007727EE"/>
    <w:rsid w:val="0077503A"/>
    <w:rsid w:val="0079713A"/>
    <w:rsid w:val="007A3A14"/>
    <w:rsid w:val="007A44F4"/>
    <w:rsid w:val="007A6B41"/>
    <w:rsid w:val="007C090E"/>
    <w:rsid w:val="007D6EC0"/>
    <w:rsid w:val="007E597E"/>
    <w:rsid w:val="007E74EF"/>
    <w:rsid w:val="008054E7"/>
    <w:rsid w:val="00813DED"/>
    <w:rsid w:val="00823A48"/>
    <w:rsid w:val="00836B12"/>
    <w:rsid w:val="00837658"/>
    <w:rsid w:val="00841A87"/>
    <w:rsid w:val="00852EF2"/>
    <w:rsid w:val="00882956"/>
    <w:rsid w:val="008A3254"/>
    <w:rsid w:val="008A75E6"/>
    <w:rsid w:val="008B2D40"/>
    <w:rsid w:val="008C7B84"/>
    <w:rsid w:val="008D06B4"/>
    <w:rsid w:val="008D2227"/>
    <w:rsid w:val="008E0509"/>
    <w:rsid w:val="008E3B5D"/>
    <w:rsid w:val="008F220A"/>
    <w:rsid w:val="008F2935"/>
    <w:rsid w:val="0091222E"/>
    <w:rsid w:val="00912D88"/>
    <w:rsid w:val="009627EA"/>
    <w:rsid w:val="00983263"/>
    <w:rsid w:val="00992C8E"/>
    <w:rsid w:val="009A0398"/>
    <w:rsid w:val="009C167A"/>
    <w:rsid w:val="009C19F7"/>
    <w:rsid w:val="009C56F7"/>
    <w:rsid w:val="009C7539"/>
    <w:rsid w:val="00A06B38"/>
    <w:rsid w:val="00A16CF1"/>
    <w:rsid w:val="00A2062D"/>
    <w:rsid w:val="00A34EBF"/>
    <w:rsid w:val="00A35872"/>
    <w:rsid w:val="00A44F8E"/>
    <w:rsid w:val="00A50F18"/>
    <w:rsid w:val="00A56101"/>
    <w:rsid w:val="00A608A7"/>
    <w:rsid w:val="00A744E1"/>
    <w:rsid w:val="00AA1E52"/>
    <w:rsid w:val="00AA220A"/>
    <w:rsid w:val="00AB39F4"/>
    <w:rsid w:val="00AB59BC"/>
    <w:rsid w:val="00AC773E"/>
    <w:rsid w:val="00AD2AFB"/>
    <w:rsid w:val="00AD37DE"/>
    <w:rsid w:val="00AE49F5"/>
    <w:rsid w:val="00AE4A9E"/>
    <w:rsid w:val="00B9044C"/>
    <w:rsid w:val="00BA28FE"/>
    <w:rsid w:val="00BA2C9D"/>
    <w:rsid w:val="00BA3F9B"/>
    <w:rsid w:val="00BC1FAA"/>
    <w:rsid w:val="00BD7CC3"/>
    <w:rsid w:val="00BE0D92"/>
    <w:rsid w:val="00BF05E5"/>
    <w:rsid w:val="00C018D4"/>
    <w:rsid w:val="00C14DC3"/>
    <w:rsid w:val="00C211F3"/>
    <w:rsid w:val="00C308B1"/>
    <w:rsid w:val="00C4124A"/>
    <w:rsid w:val="00C60541"/>
    <w:rsid w:val="00CA3F6D"/>
    <w:rsid w:val="00CA42E0"/>
    <w:rsid w:val="00CB1253"/>
    <w:rsid w:val="00CB5FF4"/>
    <w:rsid w:val="00CC70AE"/>
    <w:rsid w:val="00CD1F3E"/>
    <w:rsid w:val="00CD561B"/>
    <w:rsid w:val="00CE1824"/>
    <w:rsid w:val="00CE2EE1"/>
    <w:rsid w:val="00D02096"/>
    <w:rsid w:val="00D3281A"/>
    <w:rsid w:val="00D410D3"/>
    <w:rsid w:val="00D5196F"/>
    <w:rsid w:val="00D53884"/>
    <w:rsid w:val="00D5516B"/>
    <w:rsid w:val="00DA3331"/>
    <w:rsid w:val="00DE1982"/>
    <w:rsid w:val="00DE3D64"/>
    <w:rsid w:val="00DF41B8"/>
    <w:rsid w:val="00E04302"/>
    <w:rsid w:val="00E202C3"/>
    <w:rsid w:val="00E30CE3"/>
    <w:rsid w:val="00E351E1"/>
    <w:rsid w:val="00E4507B"/>
    <w:rsid w:val="00E51BC5"/>
    <w:rsid w:val="00E52527"/>
    <w:rsid w:val="00E676FC"/>
    <w:rsid w:val="00E67B9D"/>
    <w:rsid w:val="00E91981"/>
    <w:rsid w:val="00E978A5"/>
    <w:rsid w:val="00EA2F1F"/>
    <w:rsid w:val="00EB15E2"/>
    <w:rsid w:val="00EC40EA"/>
    <w:rsid w:val="00EC6E61"/>
    <w:rsid w:val="00EC767C"/>
    <w:rsid w:val="00EC7F3B"/>
    <w:rsid w:val="00ED0C30"/>
    <w:rsid w:val="00ED2C98"/>
    <w:rsid w:val="00EE4C09"/>
    <w:rsid w:val="00F077B1"/>
    <w:rsid w:val="00F13A0B"/>
    <w:rsid w:val="00F1473A"/>
    <w:rsid w:val="00F370A5"/>
    <w:rsid w:val="00F46A58"/>
    <w:rsid w:val="00F503FF"/>
    <w:rsid w:val="00F5652B"/>
    <w:rsid w:val="00F60212"/>
    <w:rsid w:val="00F64468"/>
    <w:rsid w:val="00F73332"/>
    <w:rsid w:val="00F87BA7"/>
    <w:rsid w:val="00F90A2A"/>
    <w:rsid w:val="00F96316"/>
    <w:rsid w:val="00F9664A"/>
    <w:rsid w:val="00F96675"/>
    <w:rsid w:val="00FB331B"/>
    <w:rsid w:val="00FC0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B7B5"/>
  <w15:docId w15:val="{CA300383-5B6F-4C79-A173-DB56446D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rsid w:val="00A44F8E"/>
    <w:pPr>
      <w:tabs>
        <w:tab w:val="center" w:pos="2076"/>
      </w:tabs>
      <w:suppressAutoHyphens/>
      <w:spacing w:after="0" w:line="240" w:lineRule="atLeast"/>
      <w:ind w:firstLine="527"/>
      <w:jc w:val="both"/>
    </w:pPr>
    <w:rPr>
      <w:rFonts w:ascii="Times New Roman" w:eastAsia="Times New Roman" w:hAnsi="Times New Roman" w:cs="Times New Roman"/>
      <w:spacing w:val="-3"/>
      <w:sz w:val="24"/>
      <w:szCs w:val="24"/>
      <w:lang w:eastAsia="fr-FR"/>
    </w:rPr>
  </w:style>
  <w:style w:type="character" w:customStyle="1" w:styleId="BodyTextIndent2Char">
    <w:name w:val="Body Text Indent 2 Char"/>
    <w:basedOn w:val="DefaultParagraphFont"/>
    <w:link w:val="BodyTextIndent2"/>
    <w:semiHidden/>
    <w:rsid w:val="00A44F8E"/>
    <w:rPr>
      <w:rFonts w:ascii="Times New Roman" w:eastAsia="Times New Roman" w:hAnsi="Times New Roman" w:cs="Times New Roman"/>
      <w:spacing w:val="-3"/>
      <w:sz w:val="24"/>
      <w:szCs w:val="24"/>
      <w:lang w:val="bg-BG" w:eastAsia="fr-FR"/>
    </w:rPr>
  </w:style>
  <w:style w:type="paragraph" w:styleId="BodyTextIndent">
    <w:name w:val="Body Text Indent"/>
    <w:basedOn w:val="Normal"/>
    <w:link w:val="BodyTextIndentChar"/>
    <w:semiHidden/>
    <w:rsid w:val="00A44F8E"/>
    <w:pPr>
      <w:tabs>
        <w:tab w:val="left" w:pos="-1440"/>
        <w:tab w:val="left" w:pos="-720"/>
        <w:tab w:val="left" w:pos="0"/>
        <w:tab w:val="left" w:pos="288"/>
        <w:tab w:val="left" w:pos="720"/>
      </w:tabs>
      <w:suppressAutoHyphens/>
      <w:spacing w:after="0" w:line="240" w:lineRule="atLeast"/>
      <w:ind w:firstLine="540"/>
      <w:jc w:val="both"/>
    </w:pPr>
    <w:rPr>
      <w:rFonts w:ascii="Times New Roman" w:eastAsia="Times New Roman" w:hAnsi="Times New Roman" w:cs="Times New Roman"/>
      <w:sz w:val="24"/>
      <w:szCs w:val="24"/>
      <w:lang w:eastAsia="fr-FR"/>
    </w:rPr>
  </w:style>
  <w:style w:type="character" w:customStyle="1" w:styleId="BodyTextIndentChar">
    <w:name w:val="Body Text Indent Char"/>
    <w:basedOn w:val="DefaultParagraphFont"/>
    <w:link w:val="BodyTextIndent"/>
    <w:semiHidden/>
    <w:rsid w:val="00A44F8E"/>
    <w:rPr>
      <w:rFonts w:ascii="Times New Roman" w:eastAsia="Times New Roman" w:hAnsi="Times New Roman" w:cs="Times New Roman"/>
      <w:sz w:val="24"/>
      <w:szCs w:val="24"/>
      <w:lang w:val="bg-BG" w:eastAsia="fr-FR"/>
    </w:rPr>
  </w:style>
  <w:style w:type="paragraph" w:styleId="Header">
    <w:name w:val="header"/>
    <w:basedOn w:val="Normal"/>
    <w:link w:val="HeaderChar"/>
    <w:uiPriority w:val="99"/>
    <w:unhideWhenUsed/>
    <w:rsid w:val="005F6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8DC"/>
  </w:style>
  <w:style w:type="paragraph" w:styleId="Footer">
    <w:name w:val="footer"/>
    <w:basedOn w:val="Normal"/>
    <w:link w:val="FooterChar"/>
    <w:uiPriority w:val="99"/>
    <w:unhideWhenUsed/>
    <w:rsid w:val="005F6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8DC"/>
  </w:style>
  <w:style w:type="paragraph" w:styleId="BalloonText">
    <w:name w:val="Balloon Text"/>
    <w:basedOn w:val="Normal"/>
    <w:link w:val="BalloonTextChar"/>
    <w:uiPriority w:val="99"/>
    <w:semiHidden/>
    <w:unhideWhenUsed/>
    <w:rsid w:val="00AB3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F4"/>
    <w:rPr>
      <w:rFonts w:ascii="Tahoma" w:hAnsi="Tahoma" w:cs="Tahoma"/>
      <w:sz w:val="16"/>
      <w:szCs w:val="16"/>
    </w:rPr>
  </w:style>
  <w:style w:type="character" w:styleId="CommentReference">
    <w:name w:val="annotation reference"/>
    <w:basedOn w:val="DefaultParagraphFont"/>
    <w:uiPriority w:val="99"/>
    <w:semiHidden/>
    <w:unhideWhenUsed/>
    <w:rsid w:val="002F6BBE"/>
    <w:rPr>
      <w:sz w:val="16"/>
      <w:szCs w:val="16"/>
    </w:rPr>
  </w:style>
  <w:style w:type="paragraph" w:styleId="CommentText">
    <w:name w:val="annotation text"/>
    <w:basedOn w:val="Normal"/>
    <w:link w:val="CommentTextChar"/>
    <w:uiPriority w:val="99"/>
    <w:semiHidden/>
    <w:unhideWhenUsed/>
    <w:rsid w:val="002F6BBE"/>
    <w:pPr>
      <w:spacing w:line="240" w:lineRule="auto"/>
    </w:pPr>
    <w:rPr>
      <w:sz w:val="20"/>
      <w:szCs w:val="20"/>
    </w:rPr>
  </w:style>
  <w:style w:type="character" w:customStyle="1" w:styleId="CommentTextChar">
    <w:name w:val="Comment Text Char"/>
    <w:basedOn w:val="DefaultParagraphFont"/>
    <w:link w:val="CommentText"/>
    <w:uiPriority w:val="99"/>
    <w:semiHidden/>
    <w:rsid w:val="002F6BBE"/>
    <w:rPr>
      <w:sz w:val="20"/>
      <w:szCs w:val="20"/>
    </w:rPr>
  </w:style>
  <w:style w:type="paragraph" w:styleId="CommentSubject">
    <w:name w:val="annotation subject"/>
    <w:basedOn w:val="CommentText"/>
    <w:next w:val="CommentText"/>
    <w:link w:val="CommentSubjectChar"/>
    <w:uiPriority w:val="99"/>
    <w:semiHidden/>
    <w:unhideWhenUsed/>
    <w:rsid w:val="002F6BBE"/>
    <w:rPr>
      <w:b/>
      <w:bCs/>
    </w:rPr>
  </w:style>
  <w:style w:type="character" w:customStyle="1" w:styleId="CommentSubjectChar">
    <w:name w:val="Comment Subject Char"/>
    <w:basedOn w:val="CommentTextChar"/>
    <w:link w:val="CommentSubject"/>
    <w:uiPriority w:val="99"/>
    <w:semiHidden/>
    <w:rsid w:val="002F6BBE"/>
    <w:rPr>
      <w:b/>
      <w:bCs/>
      <w:sz w:val="20"/>
      <w:szCs w:val="20"/>
    </w:rPr>
  </w:style>
  <w:style w:type="paragraph" w:styleId="ListParagraph">
    <w:name w:val="List Paragraph"/>
    <w:basedOn w:val="Normal"/>
    <w:uiPriority w:val="34"/>
    <w:qFormat/>
    <w:rsid w:val="00D02096"/>
    <w:pPr>
      <w:ind w:left="720"/>
      <w:contextualSpacing/>
    </w:pPr>
  </w:style>
  <w:style w:type="character" w:styleId="Hyperlink">
    <w:name w:val="Hyperlink"/>
    <w:basedOn w:val="DefaultParagraphFont"/>
    <w:uiPriority w:val="99"/>
    <w:unhideWhenUsed/>
    <w:rsid w:val="00E67B9D"/>
    <w:rPr>
      <w:color w:val="0000FF" w:themeColor="hyperlink"/>
      <w:u w:val="single"/>
    </w:rPr>
  </w:style>
  <w:style w:type="character" w:styleId="UnresolvedMention">
    <w:name w:val="Unresolved Mention"/>
    <w:basedOn w:val="DefaultParagraphFont"/>
    <w:uiPriority w:val="99"/>
    <w:semiHidden/>
    <w:unhideWhenUsed/>
    <w:rsid w:val="00E67B9D"/>
    <w:rPr>
      <w:color w:val="605E5C"/>
      <w:shd w:val="clear" w:color="auto" w:fill="E1DFDD"/>
    </w:rPr>
  </w:style>
  <w:style w:type="character" w:styleId="FollowedHyperlink">
    <w:name w:val="FollowedHyperlink"/>
    <w:basedOn w:val="DefaultParagraphFont"/>
    <w:uiPriority w:val="99"/>
    <w:semiHidden/>
    <w:unhideWhenUsed/>
    <w:rsid w:val="00E67B9D"/>
    <w:rPr>
      <w:color w:val="800080" w:themeColor="followedHyperlink"/>
      <w:u w:val="single"/>
    </w:rPr>
  </w:style>
  <w:style w:type="paragraph" w:styleId="Revision">
    <w:name w:val="Revision"/>
    <w:hidden/>
    <w:uiPriority w:val="99"/>
    <w:semiHidden/>
    <w:rsid w:val="009C75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7534">
      <w:bodyDiv w:val="1"/>
      <w:marLeft w:val="0"/>
      <w:marRight w:val="0"/>
      <w:marTop w:val="0"/>
      <w:marBottom w:val="0"/>
      <w:divBdr>
        <w:top w:val="none" w:sz="0" w:space="0" w:color="auto"/>
        <w:left w:val="none" w:sz="0" w:space="0" w:color="auto"/>
        <w:bottom w:val="none" w:sz="0" w:space="0" w:color="auto"/>
        <w:right w:val="none" w:sz="0" w:space="0" w:color="auto"/>
      </w:divBdr>
    </w:div>
    <w:div w:id="1888569836">
      <w:bodyDiv w:val="1"/>
      <w:marLeft w:val="0"/>
      <w:marRight w:val="0"/>
      <w:marTop w:val="0"/>
      <w:marBottom w:val="0"/>
      <w:divBdr>
        <w:top w:val="none" w:sz="0" w:space="0" w:color="auto"/>
        <w:left w:val="none" w:sz="0" w:space="0" w:color="auto"/>
        <w:bottom w:val="none" w:sz="0" w:space="0" w:color="auto"/>
        <w:right w:val="none" w:sz="0" w:space="0" w:color="auto"/>
      </w:divBdr>
    </w:div>
    <w:div w:id="20984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78058-1792-4164-AE7F-490A03E4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1194</Words>
  <Characters>6807</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health.fgov.be</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Maes Gwennaelle</dc:creator>
  <cp:lastModifiedBy>Liana Brili</cp:lastModifiedBy>
  <cp:revision>3</cp:revision>
  <cp:lastPrinted>2022-11-24T15:17:00Z</cp:lastPrinted>
  <dcterms:created xsi:type="dcterms:W3CDTF">2023-02-20T10:16:00Z</dcterms:created>
  <dcterms:modified xsi:type="dcterms:W3CDTF">2023-02-27T09:38:00Z</dcterms:modified>
</cp:coreProperties>
</file>