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CD7" w14:textId="300B577A" w:rsidR="00AB421B" w:rsidRPr="00AB421B" w:rsidRDefault="00AB421B" w:rsidP="00AB421B">
      <w:pPr>
        <w:rPr>
          <w:b/>
          <w:bCs/>
        </w:rPr>
      </w:pPr>
      <w:r>
        <w:rPr>
          <w:b/>
        </w:rPr>
        <w:t>Föreskrifter om ändringar av och tillägg till föreskrifterna om säkerställande av spårbarhet av ursprung för icke färdigförpackat färskt, kylt och fryst nötkött, fläskkött, fårkött, getkött och fjäderfäkött, sida 8 943.</w:t>
      </w:r>
    </w:p>
    <w:p w14:paraId="631534C6" w14:textId="77777777" w:rsidR="00AB421B" w:rsidRPr="00AB421B" w:rsidRDefault="00AB421B" w:rsidP="00AB421B">
      <w:bookmarkStart w:id="0" w:name="content-top"/>
      <w:bookmarkEnd w:id="0"/>
      <w:r>
        <w:t xml:space="preserve">I enlighet med artikel 65.4 i jordbrukslagen (Republiken Sloveniens officiella tidning nr 45/08, 57/12, 90/12 – </w:t>
      </w:r>
      <w:proofErr w:type="spellStart"/>
      <w:r>
        <w:t>ZdZPVHVVR</w:t>
      </w:r>
      <w:proofErr w:type="spellEnd"/>
      <w:r>
        <w:t xml:space="preserve">, 26/14, 32/15, 27/17, 22/18, 86/21 – författningsdomstolens beslut 123/21, 44/22 och 130/22 – ZPOmK-2, 18/23 och 78/23) utfärdar ministern för jordbruk, skogsbruk och livsmedel i samförstånd med ministern för ekonomisk utveckling och teknik följande  </w:t>
      </w:r>
    </w:p>
    <w:p w14:paraId="3F967AED" w14:textId="77777777" w:rsidR="00AB421B" w:rsidRPr="00AE5B36" w:rsidRDefault="00AB421B" w:rsidP="00AB421B">
      <w:pPr>
        <w:rPr>
          <w:lang w:val="en-US"/>
        </w:rPr>
      </w:pPr>
      <w:r w:rsidRPr="00AE5B36">
        <w:rPr>
          <w:lang w:val="en-US"/>
        </w:rPr>
        <w:t>F Ö R E S K R I F T E R </w:t>
      </w:r>
    </w:p>
    <w:p w14:paraId="36FBC283" w14:textId="49944C17" w:rsidR="00AB421B" w:rsidRPr="00AB421B" w:rsidRDefault="00AB421B" w:rsidP="00AB421B">
      <w:pPr>
        <w:rPr>
          <w:rStyle w:val="Hyperlink"/>
          <w:color w:val="auto"/>
          <w:u w:val="none"/>
        </w:rPr>
      </w:pPr>
      <w:r>
        <w:t>om ändringar av och tillägg till föreskrifterna om säkerställande av spårbarhet av ursprung för icke färdigförpackat färskt, kylt och fryst nötkött, fläskkött, fårkött, getkött och fjäderfäkött </w:t>
      </w:r>
      <w:r w:rsidRPr="00AB421B">
        <w:fldChar w:fldCharType="begin"/>
      </w:r>
      <w:r w:rsidRPr="00AB421B">
        <w:instrText>HYPERLINK "https://www.uradni-list.si/glasilo-uradni-list-rs/vsebina/2023-01-2979/" \l "1. člen"</w:instrText>
      </w:r>
      <w:r w:rsidRPr="00AB421B">
        <w:fldChar w:fldCharType="separate"/>
      </w:r>
    </w:p>
    <w:p w14:paraId="7361F2E1" w14:textId="77777777" w:rsidR="00AB421B" w:rsidRPr="00AB421B" w:rsidRDefault="00AB421B" w:rsidP="00AB421B">
      <w:pPr>
        <w:rPr>
          <w:rStyle w:val="Hyperlink"/>
        </w:rPr>
      </w:pPr>
      <w:r>
        <w:rPr>
          <w:rStyle w:val="Hyperlink"/>
        </w:rPr>
        <w:t>Artikel 1 </w:t>
      </w:r>
    </w:p>
    <w:p w14:paraId="5DA865F5" w14:textId="5937F60F" w:rsidR="00AB421B" w:rsidRPr="00AB421B" w:rsidRDefault="00AB421B" w:rsidP="00AB421B">
      <w:r w:rsidRPr="00AB421B">
        <w:fldChar w:fldCharType="end"/>
      </w:r>
      <w:r>
        <w:t xml:space="preserve">Artikel 3.1 i föreskrifterna om säkerställande av spårbarhet av ursprung för icke färdigförpackat färskt, kylt och fryst nötkött, fläskkött, fårkött, getkött och fjäderfäkött (Sloveniens officiella tidning nr 54/22) ska ändras på följande sätt: </w:t>
      </w:r>
    </w:p>
    <w:p w14:paraId="205C4FDB" w14:textId="77777777" w:rsidR="00AB421B" w:rsidRPr="00AB421B" w:rsidRDefault="00AB421B" w:rsidP="00AB421B">
      <w:r>
        <w:t xml:space="preserve">”1: </w:t>
      </w:r>
      <w:r>
        <w:rPr>
          <w:i/>
          <w:iCs/>
        </w:rPr>
        <w:t>aktör</w:t>
      </w:r>
      <w:r>
        <w:t xml:space="preserve">: en aktör enligt definitionen i Europaparlamentets och rådets förordning (EU) 2017/625 av den 15 mars 2017 om offentlig kontroll och annan offentlig verksamhet för att säkerställa tillämpningen av livsmedels- och foderlagstiftningen och av bestämmelser om djurs hälsa och djurskydd, växtskydd och växtskyddsmedel samt om ändring av Europaparlamentets och rådets förordningar (EG) nr 999/2001, (EG) nr 396/2005, (EG) nr 1069/2009, (EG) nr 1107/2009, (EU) nr 1151/2012, (EU) nr 652/2014, (EU) 2016/429 och (EU) 2016/2031, rådets förordningar (EG) nr 1/2005 och (EG) nr 1099/2009 och rådets direktiv 98/58/EG, 1999/74/EG, 2007/43/EG, 2008/119/EG och 2008/120/EG och om upphävande av Europaparlamentets och rådets förordningar (EG) nr 854/2004 och (EG) nr 882/2004, rådets direktiv 89/608/EEG, 89/662/EEG, 90/425/EEG, 91/496/EEG, 96/23/EG, 96/93/EG och 97/78/EG samt rådets beslut 92/438/EEG (förordningen om offentlig kontroll) (EUT L 95, 7. 4. 2017, s. 1), senast ändrad genom kommissionens delegerade förordning (EU) 2023/842 av den 17 februari 2023 om komplettering av Europaparlamentets och rådets förordning (EU) 2017/625 vad gäller bestämmelser om utförandet av offentlig kontroll för att verifiera efterlevnaden av djurskyddskrav vid djurtransporter med fartyg för djurtransport (EUT L 109, 24. 4. 2023, s. 1), som släpper ut kött på marknaden,”. </w:t>
      </w:r>
    </w:p>
    <w:p w14:paraId="40781106" w14:textId="52E776EA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"2. člen"</w:instrText>
      </w:r>
      <w:r w:rsidRPr="00AB421B">
        <w:fldChar w:fldCharType="separate"/>
      </w:r>
      <w:r>
        <w:rPr>
          <w:rStyle w:val="Hyperlink"/>
        </w:rPr>
        <w:t>Artikel 2 </w:t>
      </w:r>
    </w:p>
    <w:p w14:paraId="68A14A0B" w14:textId="14C9C434" w:rsidR="00AB421B" w:rsidRPr="00AB421B" w:rsidRDefault="00AB421B" w:rsidP="00AB421B">
      <w:r w:rsidRPr="00AB421B">
        <w:fldChar w:fldCharType="end"/>
      </w:r>
      <w:r>
        <w:t xml:space="preserve">I artikel 4 första stycket första strecksatsen efter orden ”EGT L 335, 14. 12. 2013, s. 19”ska ett semikolon och </w:t>
      </w:r>
      <w:proofErr w:type="spellStart"/>
      <w:r>
        <w:t>orden”kommissionens</w:t>
      </w:r>
      <w:proofErr w:type="spellEnd"/>
      <w:r>
        <w:t xml:space="preserve"> genomförandeförordning (EU) nr 1337/2013” införas. </w:t>
      </w:r>
    </w:p>
    <w:p w14:paraId="0EA2697B" w14:textId="77777777" w:rsidR="00AB421B" w:rsidRPr="00AB421B" w:rsidRDefault="00AB421B" w:rsidP="00AB421B">
      <w:r>
        <w:t xml:space="preserve">I första stycket andra strecksatsen, efter orden </w:t>
      </w:r>
      <w:proofErr w:type="gramStart"/>
      <w:r>
        <w:t>”(</w:t>
      </w:r>
      <w:proofErr w:type="gramEnd"/>
      <w:r>
        <w:t xml:space="preserve">EUT L 314, 5. 12. 2019, s. 115)”ska ett kommatecken och orden ”(nedan kallad förordning (EG) nr 1760/2000)” införas. </w:t>
      </w:r>
    </w:p>
    <w:p w14:paraId="52468CBE" w14:textId="1B78C686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"3. člen"</w:instrText>
      </w:r>
      <w:r w:rsidRPr="00AB421B">
        <w:fldChar w:fldCharType="separate"/>
      </w:r>
      <w:r>
        <w:rPr>
          <w:rStyle w:val="Hyperlink"/>
        </w:rPr>
        <w:t>Artikel 3 </w:t>
      </w:r>
    </w:p>
    <w:p w14:paraId="4219180C" w14:textId="0364CF09" w:rsidR="00AB421B" w:rsidRPr="00AB421B" w:rsidRDefault="00AB421B" w:rsidP="00AB421B">
      <w:r w:rsidRPr="00AB421B">
        <w:fldChar w:fldCharType="end"/>
      </w:r>
      <w:r>
        <w:t xml:space="preserve">Artikel 5 ska ändras till att ha följande lydelse: </w:t>
      </w:r>
    </w:p>
    <w:p w14:paraId="6FA1E5C4" w14:textId="4D674344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"\»5. člen"</w:instrText>
      </w:r>
      <w:r w:rsidRPr="00AB421B">
        <w:fldChar w:fldCharType="separate"/>
      </w:r>
      <w:r>
        <w:rPr>
          <w:rStyle w:val="Hyperlink"/>
        </w:rPr>
        <w:t>”Artikel 5 </w:t>
      </w:r>
    </w:p>
    <w:p w14:paraId="4A6CBBAB" w14:textId="0D8C6DFC" w:rsidR="00AB421B" w:rsidRPr="00AB421B" w:rsidRDefault="00AB421B" w:rsidP="00AB421B">
      <w:r w:rsidRPr="00AB421B">
        <w:fldChar w:fldCharType="end"/>
      </w:r>
      <w:r>
        <w:t xml:space="preserve">Aktörerna ska uppfylla kraven för att säkerställa spårbarhet av ursprung: </w:t>
      </w:r>
    </w:p>
    <w:p w14:paraId="486859E6" w14:textId="77777777" w:rsidR="00AB421B" w:rsidRPr="00AB421B" w:rsidRDefault="00AB421B" w:rsidP="00AB421B">
      <w:r>
        <w:t xml:space="preserve">– fram till och med den 31 oktober 2023 för färskt, kylt och fryst griskött, får-, get- och fjäderfäkött som uppfyller villkoren för användning av ursprungsbeteckningen Slovenien i enlighet med </w:t>
      </w:r>
      <w:r>
        <w:lastRenderedPageBreak/>
        <w:t xml:space="preserve">kommissionens genomförandeförordning (EU) nr 1337/2013, och till och med den 31 oktober 2025 i alla andra fall, </w:t>
      </w:r>
    </w:p>
    <w:p w14:paraId="664DB108" w14:textId="77777777" w:rsidR="00AB421B" w:rsidRPr="00AB421B" w:rsidRDefault="00AB421B" w:rsidP="00AB421B">
      <w:r>
        <w:t xml:space="preserve">– fram till och med den 31 oktober 2023 för färskt, kylt och fryst nötkött som uppfyller villkoren för användning av ursprungsbeteckningen Slovenien i enlighet med förordning (EG) nr 1760/2000, och till och med den 31 oktober 2025 i alla andra fall.”. </w:t>
      </w:r>
    </w:p>
    <w:p w14:paraId="460E7FA6" w14:textId="5F640DB3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"KONČNA DOLOČBA"</w:instrText>
      </w:r>
      <w:r w:rsidRPr="00AB421B">
        <w:fldChar w:fldCharType="separate"/>
      </w:r>
      <w:r>
        <w:rPr>
          <w:rStyle w:val="Hyperlink"/>
        </w:rPr>
        <w:t>SLUTBESTÄMMELSE </w:t>
      </w:r>
    </w:p>
    <w:p w14:paraId="0803408E" w14:textId="1C6E6BDD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"4. člen"</w:instrText>
      </w:r>
      <w:r w:rsidRPr="00AB421B">
        <w:fldChar w:fldCharType="separate"/>
      </w:r>
      <w:r>
        <w:rPr>
          <w:rStyle w:val="Hyperlink"/>
        </w:rPr>
        <w:t>Artikel 4 </w:t>
      </w:r>
    </w:p>
    <w:p w14:paraId="7495EE0A" w14:textId="532CBCF9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"(začetek veljavnosti)"</w:instrText>
      </w:r>
      <w:r w:rsidRPr="00AB421B">
        <w:fldChar w:fldCharType="separate"/>
      </w:r>
      <w:r>
        <w:rPr>
          <w:rStyle w:val="Hyperlink"/>
        </w:rPr>
        <w:t>(Ikraftträdande) </w:t>
      </w:r>
    </w:p>
    <w:p w14:paraId="60ECF92E" w14:textId="765A856E" w:rsidR="00AB421B" w:rsidRPr="00AB421B" w:rsidRDefault="00AB421B" w:rsidP="00AB421B">
      <w:r w:rsidRPr="00AB421B">
        <w:fldChar w:fldCharType="end"/>
      </w:r>
      <w:r>
        <w:t xml:space="preserve">Dessa bestämmelser träder i kraft den femtonde dagen efter det att de har offentliggjorts i Sloveniens officiella tidning. </w:t>
      </w:r>
    </w:p>
    <w:p w14:paraId="7E204142" w14:textId="77777777" w:rsidR="00AB421B" w:rsidRPr="00AB421B" w:rsidRDefault="00AB421B" w:rsidP="00AB421B">
      <w:r>
        <w:t>Nr </w:t>
      </w:r>
      <w:proofErr w:type="gramStart"/>
      <w:r>
        <w:t>007-107</w:t>
      </w:r>
      <w:proofErr w:type="gramEnd"/>
      <w:r>
        <w:t xml:space="preserve">/2023 </w:t>
      </w:r>
    </w:p>
    <w:p w14:paraId="3674823B" w14:textId="77777777" w:rsidR="00AB421B" w:rsidRPr="00AB421B" w:rsidRDefault="00AB421B" w:rsidP="00AB421B">
      <w:r>
        <w:t xml:space="preserve">Ljubljana den 9 oktober 2023 </w:t>
      </w:r>
    </w:p>
    <w:p w14:paraId="2EB4D1A6" w14:textId="77777777" w:rsidR="00AB421B" w:rsidRPr="00AB421B" w:rsidRDefault="00AB421B" w:rsidP="00AB421B">
      <w:r>
        <w:t xml:space="preserve">EVA 2023-2330-0034 </w:t>
      </w:r>
    </w:p>
    <w:p w14:paraId="69DB9A54" w14:textId="77777777" w:rsidR="00AB421B" w:rsidRPr="00AB421B" w:rsidRDefault="00AB421B" w:rsidP="00AB421B">
      <w:pPr>
        <w:rPr>
          <w:b/>
          <w:bCs/>
        </w:rPr>
      </w:pPr>
      <w:proofErr w:type="spellStart"/>
      <w:r>
        <w:rPr>
          <w:b/>
        </w:rPr>
        <w:t>Irena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Šinko</w:t>
      </w:r>
      <w:proofErr w:type="spellEnd"/>
      <w:r>
        <w:rPr>
          <w:b/>
        </w:rPr>
        <w:t> </w:t>
      </w:r>
    </w:p>
    <w:p w14:paraId="62435E9F" w14:textId="4E751876" w:rsidR="00AB421B" w:rsidRPr="00AB421B" w:rsidRDefault="00AB421B" w:rsidP="00AB421B">
      <w:r>
        <w:t>Ministern för jordbruk,</w:t>
      </w:r>
      <w:r>
        <w:br/>
        <w:t>skogsbruk och livsmedel </w:t>
      </w:r>
    </w:p>
    <w:p w14:paraId="6E97CACE" w14:textId="09BDB929" w:rsidR="00AB421B" w:rsidRPr="00AB421B" w:rsidRDefault="00AB421B" w:rsidP="00AB421B">
      <w:r>
        <w:t> Jag samtycker! </w:t>
      </w:r>
    </w:p>
    <w:p w14:paraId="504C2D42" w14:textId="77777777" w:rsidR="00AB421B" w:rsidRPr="00AB421B" w:rsidRDefault="00AB421B" w:rsidP="00AB421B">
      <w:pPr>
        <w:rPr>
          <w:b/>
          <w:bCs/>
        </w:rPr>
      </w:pPr>
      <w:proofErr w:type="spellStart"/>
      <w:r>
        <w:rPr>
          <w:b/>
        </w:rPr>
        <w:t>Matjaž</w:t>
      </w:r>
      <w:proofErr w:type="spellEnd"/>
      <w:r>
        <w:rPr>
          <w:b/>
        </w:rPr>
        <w:t xml:space="preserve"> Han </w:t>
      </w:r>
    </w:p>
    <w:p w14:paraId="6ECE8DCD" w14:textId="01AC49B5" w:rsidR="00EC0CBC" w:rsidRDefault="00AB421B">
      <w:r>
        <w:t>Minister för</w:t>
      </w:r>
      <w:r>
        <w:br/>
        <w:t>ekonomisk utveckling och teknik </w:t>
      </w:r>
    </w:p>
    <w:sectPr w:rsidR="00EC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1B"/>
    <w:rsid w:val="00624DC8"/>
    <w:rsid w:val="00A02FA4"/>
    <w:rsid w:val="00AB421B"/>
    <w:rsid w:val="00AE5B36"/>
    <w:rsid w:val="00E36526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6A2"/>
  <w15:chartTrackingRefBased/>
  <w15:docId w15:val="{B1BE0AA4-905D-4D1C-A185-E846A1F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3936</Characters>
  <Application>Microsoft Office Word</Application>
  <DocSecurity>0</DocSecurity>
  <Lines>72</Lines>
  <Paragraphs>38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Škof Nikolič</dc:creator>
  <cp:keywords>class='Internal'</cp:keywords>
  <dc:description/>
  <cp:lastModifiedBy>Ragnhild Efraimsson</cp:lastModifiedBy>
  <cp:revision>2</cp:revision>
  <dcterms:created xsi:type="dcterms:W3CDTF">2024-08-14T13:48:00Z</dcterms:created>
  <dcterms:modified xsi:type="dcterms:W3CDTF">2024-08-14T13:48:00Z</dcterms:modified>
</cp:coreProperties>
</file>