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DD27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outlineLvl w:val="0"/>
        <w:rPr>
          <w:rFonts w:ascii="Karla" w:eastAsia="Times New Roman" w:hAnsi="Karla" w:cs="Times New Roman"/>
          <w:color w:val="696969"/>
          <w:kern w:val="36"/>
          <w:sz w:val="48"/>
          <w:szCs w:val="48"/>
          <w14:ligatures w14:val="none"/>
        </w:rPr>
      </w:pPr>
      <w:r>
        <w:rPr>
          <w:rFonts w:ascii="Karla" w:hAnsi="Karla"/>
          <w:color w:val="696969"/>
          <w:sz w:val="48"/>
          <w:bdr w:val="single" w:sz="2" w:space="0" w:color="E5E7EB" w:frame="1"/>
        </w:rPr>
        <w:t>SZÖVETSÉGI EGÉSZSÉGÜGYI, ÉLELMISZERLÁNC-BIZTONSÁGI ÉS KÖRNYEZETVÉDELMI KÖZSZOLGÁLAT</w:t>
      </w:r>
    </w:p>
    <w:p w14:paraId="708E18FA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Roboto" w:hAnsi="Roboto"/>
          <w:color w:val="000000"/>
          <w:sz w:val="27"/>
        </w:rPr>
        <w:t>2024. MÁJUS 3. - Királyi rendelet az elektronikus cigaretták gyártásáról és forgalomba hozataláról szóló 2016. október 28-i királyi rendelet módosításáról</w:t>
      </w:r>
    </w:p>
    <w:p w14:paraId="2591674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Jelentés a királynak</w:t>
      </w:r>
    </w:p>
    <w:p w14:paraId="3C09BBA4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Felség,</w:t>
      </w:r>
    </w:p>
    <w:p w14:paraId="0E38F1F5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Ez a királyirendelet-tervezet az elektronikus cigaretták gyártásáról és forgalomba hozataláról szóló 2016. október 28-i királyi rendeletet módosítja.</w:t>
      </w:r>
    </w:p>
    <w:p w14:paraId="527CF4B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 javasolt változtatások az összetételre és a címkézésre vonatkoznak.</w:t>
      </w:r>
    </w:p>
    <w:p w14:paraId="1065629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Ami az összetételt illeti, a 4. cikket módosították annak érdekében, hogy bevezessék a teljes egészében eldobható elektronikus cigaretták forgalomba hozatalának tilalmát. Ennek teljes indokolását a tagállamoknak a dohánytermékek és kapcsolódó termékek gyártására, kiszerelésére és értékesítésére vonatkozó törvényi, rendeleti és közigazgatási rendelkezései közelítéséről szóló, 2014. április 3-i 2014/40/EU irányelv 24. cikkének (3) bekezdésében meghatározott eljárással összhangban az Európai Bizottságnak címzett értesítési jelentés tartalmazta. Emellett az eldobható e-cigaretták belga kereskedelmének tilalma összhangban van a 2022–2028-as időszakra szóló, a dohányfüstmentes generációra vonatkozó interföderális stratégiával. Fő célja a dohányosok számának csökkentése, valamint a dohánytermékek és hasonló termékek fiatalok és fiatal felnőttek körében való népszerűségének ellensúlyozása.</w:t>
      </w:r>
      <w:r>
        <w:rPr>
          <w:rFonts w:ascii="Roboto" w:hAnsi="Roboto"/>
          <w:color w:val="696969"/>
          <w:sz w:val="27"/>
        </w:rPr>
        <w:br/>
        <w:t>Ami a címkézést (5. cikk) illeti, bizonyos hibák kijavítása érdekében számos változtatásra került sor. A rendeletet azzal is kiegészítették, hogy a termékismertetőnek a fent tárgyalt interföderális stratégia 6.5. adatlapjával összhangban tartalmaznia kell a dohányzásról való leszokásra vonatkozó információkat.</w:t>
      </w:r>
    </w:p>
    <w:p w14:paraId="0F2487D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Kommentár cikkenként</w:t>
      </w:r>
    </w:p>
    <w:p w14:paraId="5F74E2A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5E3564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1. cikk A 4. cikk úgy módosul, hogy bevezeti a teljes egészében eldobható elektronikus cigaretták forgalomba hozatalának tilalmát.</w:t>
      </w:r>
    </w:p>
    <w:p w14:paraId="5AAEE37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1679FB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2. cikk Az 5. cikk a következőképpen módosul:</w:t>
      </w:r>
    </w:p>
    <w:p w14:paraId="5C26F65B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A 9. § egy 8. ponttal egészül ki a dohányzásról való leszokásra vonatkozó információkat tartalmazó termékismertető bevezetése érdekében.</w:t>
      </w:r>
    </w:p>
    <w:p w14:paraId="431D5DE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Helyesbítésre kerül a 15. bekezdésben szereplő hiba.</w:t>
      </w:r>
    </w:p>
    <w:p w14:paraId="6E0802AF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E44707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3. cikk A 3. cikk helyesbíti az egészségvédő figyelmeztetés német mondatában található helyesírási hibát.</w:t>
      </w:r>
    </w:p>
    <w:p w14:paraId="7F058655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FF5175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4. cikk A 4. cikk a rendelet hatálybalépésére vonatkozik.</w:t>
      </w:r>
    </w:p>
    <w:p w14:paraId="63F34D2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0B2842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5. cikk Az 5. cikk a miniszter hatáskörére vonatkozik.</w:t>
      </w:r>
    </w:p>
    <w:p w14:paraId="78BCDC3A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599532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2024. MÁJUS 3. - Királyi rendelet az elektronikus cigaretták gyártásáról és forgalomba hozataláról szóló 2016. október 28-i királyi rendelet módosításáról</w:t>
      </w:r>
    </w:p>
    <w:p w14:paraId="01C6E4A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FÜLÖP, belga király,</w:t>
      </w:r>
    </w:p>
    <w:p w14:paraId="2395070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Az érintettek figyelmébe.</w:t>
      </w:r>
    </w:p>
    <w:p w14:paraId="350842C0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EA59D3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Tekintettel az élelmiszerek és más termékek tekintetében a fogyasztók egészségének védelméről szóló 1977. január 24-i törvény 6. cikke 1. §-ának a) pontjára, amelyet az 1989. március 22-i törvény és a 10. cikk (1) bekezdése módosított, amelynek helyébe az 1994. február 9-i törvény lépett,</w:t>
      </w:r>
    </w:p>
    <w:p w14:paraId="0890339E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tekintettel az elektronikus cigaretták gyártásáról és forgalomba hozataláról szóló 2016. október 28-i királyi rendeletre,</w:t>
      </w:r>
    </w:p>
    <w:p w14:paraId="593AB422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tekintettel a műszaki szabályokkal és az információs társadalom szolgáltatásaira vonatkozó szabályokkal kapcsolatos információszolgáltatási eljárás megállapításáról szóló, 2015. szeptember 9-i (EU) 2015/1535 európai parlamenti és tanácsi irányelv 5. cikkének (1) bekezdése értelmében 2022. december 9-én és 2023. november 8-án az Európai Bizottságnak küldött értesítésekre,</w:t>
      </w:r>
    </w:p>
    <w:p w14:paraId="31442DD3" w14:textId="26991155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 xml:space="preserve">tekintettel az Európai Bizottsághoz 2022. december 9-én és 2023. szeptember 19-én eljuttatott értesítésekre, valamint a tagállamoknak a dohánytermékek és kapcsolódó termékek gyártására, kiszerelésére és értékesítésére vonatkozó törvényi, rendeleti és közigazgatási rendelkezései közelítéséről és a 2001/37/EK irányelv hatályon kívül helyezéséről szóló, 2014. április 3-i 2014/40/EU európai parlamenti és </w:t>
      </w:r>
      <w:r>
        <w:rPr>
          <w:rFonts w:ascii="Roboto" w:hAnsi="Roboto"/>
          <w:color w:val="696969"/>
          <w:sz w:val="27"/>
        </w:rPr>
        <w:lastRenderedPageBreak/>
        <w:t>tanácsi irányelv 24. cikkének (3) bekezdése alapján hozott, 2024. március 18-i európai bizottsági végrehajtási határozatra,</w:t>
      </w:r>
    </w:p>
    <w:p w14:paraId="3FE1A405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tekintettel a pénzügyi felügyelő 2024. február 2-án és 2024. február 28-án kiadott véleményére,</w:t>
      </w:r>
    </w:p>
    <w:p w14:paraId="6F518516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tekintettel a költségvetési államtitkár 2024. március 26-i jóváhagyására,</w:t>
      </w:r>
    </w:p>
    <w:p w14:paraId="2C5702A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tekintettel az Államtanácsról szóló, 1973. január 12-én egységes szerkezetbe foglalt törvények 84. cikke 1 §-a (1) bekezdésének 2. pontja alapján az Államtanácshoz intézett tanácsadási kérelemre,</w:t>
      </w:r>
    </w:p>
    <w:p w14:paraId="12658F6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mivel a kért véleményt 2024. április 22-én az Államtanács jogalkotási osztályának szerepéről 76.195/3. számon vették nyilvántartásba,</w:t>
      </w:r>
    </w:p>
    <w:p w14:paraId="5344EC3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tekintettel a jogalkotási osztály 2024. április 23-i határozatára, amely szerint a kért határidőn belül nem ad ki véleményt az Államtanácsról szóló, 1973. január 12-én egységes szerkezetbe foglalt törvények 84. cikkének (5) bekezdése értelmében,</w:t>
      </w:r>
    </w:p>
    <w:p w14:paraId="76C66DC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tekintettel a 2022–2028-as időszakra szóló, a dohányfüstmentes generációra vonatkozó, 2022. december 14-i interföderális stratégiára,</w:t>
      </w:r>
    </w:p>
    <w:p w14:paraId="14078C6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mivel a cél a dohánytermékek, köztük az e-cigaretták használata elterjedtségének csökkentése,</w:t>
      </w:r>
    </w:p>
    <w:p w14:paraId="19F7B87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tekintettel az eldobható elektronikus cigarettáknak a belga és az európai piacra való robbanásszerű beáramlására,</w:t>
      </w:r>
    </w:p>
    <w:p w14:paraId="2D67C4D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mivel az eldobható elektronikus cigarettákat nem hozzák forgalomba, nem népszerűsítik, és nem használják fel dohányzásmegszüntetési segédeszközként, és nincs helyük vagy hozzáadott értékük a dohányzásról való leszoktatásra irányuló belga politikában,</w:t>
      </w:r>
    </w:p>
    <w:p w14:paraId="28D4AF74" w14:textId="564197C2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mivel az eldobható elektronikus cigaretták az egyértelmű egészségügyi kockázatok mellett jelentős ökológiai terhet is jelentenek,</w:t>
      </w:r>
    </w:p>
    <w:p w14:paraId="7FFEEBD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mivel ezek a termékek népszerűek a fiatalok körében, akiknek nem áll szándékukban leszokni a dohányzásról, és elsősorban számukra népszerűsítik őket,</w:t>
      </w:r>
    </w:p>
    <w:p w14:paraId="4D0D84C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mivel az eldobható elektronikus cigaretták esetében arányosan több szabálysértést állapítanak meg a helyszínen,</w:t>
      </w:r>
    </w:p>
    <w:p w14:paraId="4A31DC3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001D79C" w14:textId="61B91EE3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az egészségügyi miniszter javaslatára,</w:t>
      </w:r>
    </w:p>
    <w:p w14:paraId="39B3EB4C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BAE8DD8" w14:textId="428451D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AZ ALÁBBIAKRÓL HATÁROZTUNK ÉS AZ ALÁBBIAKAT RENDELJÜK EL:</w:t>
      </w:r>
    </w:p>
    <w:p w14:paraId="00E41CD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01B25E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 xml:space="preserve">1. cikk Az elektronikus cigaretták gyártásáról és forgalomba hozataláról szóló 2016. október 28-i királyi rendeletnek a 2022. november 7-i királyi rendelettel felváltott 4. cikke a következőképpen módosul: </w:t>
      </w:r>
    </w:p>
    <w:p w14:paraId="789AA96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1. Az (1) bekezdésben a 2. pont szerinti rendelkezést el kell hagyni;</w:t>
      </w:r>
    </w:p>
    <w:p w14:paraId="1A0495F4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2. A szöveg a következő 1/1 §-sal egészül ki:</w:t>
      </w:r>
    </w:p>
    <w:p w14:paraId="11BBBCA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„1/1. § Az elektronikus cigaretták eldobható, egyetlen egységet alkotó termék formájában történő forgalomba hozatala tilos.</w:t>
      </w:r>
    </w:p>
    <w:p w14:paraId="57A8CDF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Az eldobható, egyetlen egységet alkotó termék egy folyadékkal előretöltött és nem újratölthető terméket jelent.”.</w:t>
      </w:r>
    </w:p>
    <w:p w14:paraId="642253C2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AABF8CB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 xml:space="preserve">2. cikk Ugyanezen rendeletnek a 2022. november 7-i királyi rendelettel felváltott 5. cikke a következőképpen módosul: </w:t>
      </w:r>
    </w:p>
    <w:p w14:paraId="6FBC794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1. A 9. § a 8. pontban szereplő következő rendelkezéssel egészül ki:</w:t>
      </w:r>
    </w:p>
    <w:p w14:paraId="2E765E3B" w14:textId="189A3A54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„8. Információ arról, hogyan lehet leszokni a dohányzásról.”</w:t>
      </w:r>
    </w:p>
    <w:p w14:paraId="7277C85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2. A 15. §-ban a „13” szám helyébe a „12” szám lép.</w:t>
      </w:r>
    </w:p>
    <w:p w14:paraId="0192C14E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3FEC82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3. cikk Ugyanezen rendelet 6/1. cikkének a 2022. november 7-i királyi rendelettel beillesztett 3. §-ában az „Ire&gt;” szó helyébe az „Ihre” szó lép.</w:t>
      </w:r>
    </w:p>
    <w:p w14:paraId="4096CBB2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F728ADF" w14:textId="284652B2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4. cikk Az 1. cikk 2025. január 1-jén lép hatályba.</w:t>
      </w:r>
    </w:p>
    <w:p w14:paraId="0DB2FB7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8C8F6F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 xml:space="preserve">5. cikk E rendelet végrehajtásáért az egészségügyi miniszter felel. </w:t>
      </w:r>
    </w:p>
    <w:p w14:paraId="3745EBE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Brüsszel, 2024. május 3.</w:t>
      </w:r>
    </w:p>
    <w:p w14:paraId="6F9E8C8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FÜLÖP</w:t>
      </w:r>
    </w:p>
    <w:p w14:paraId="6339515E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Őfelsége nevében:</w:t>
      </w:r>
    </w:p>
    <w:p w14:paraId="5256B58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 közegészségügyi miniszter,</w:t>
      </w:r>
    </w:p>
    <w:p w14:paraId="166119AC" w14:textId="1EDAFE33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F. VANDENBROUCKE</w:t>
      </w:r>
    </w:p>
    <w:p w14:paraId="04BA289A" w14:textId="77777777" w:rsidR="00493F25" w:rsidRPr="00C01250" w:rsidRDefault="00493F25">
      <w:pPr>
        <w:rPr>
          <w:lang w:val="nl-BE"/>
        </w:rPr>
      </w:pPr>
    </w:p>
    <w:sectPr w:rsidR="00493F25" w:rsidRPr="00C01250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charset w:val="00"/>
    <w:family w:val="auto"/>
    <w:pitch w:val="variable"/>
    <w:sig w:usb0="A00000EF" w:usb1="4000205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50"/>
    <w:rsid w:val="001D17AA"/>
    <w:rsid w:val="00493F25"/>
    <w:rsid w:val="0052226C"/>
    <w:rsid w:val="0090261F"/>
    <w:rsid w:val="00B42513"/>
    <w:rsid w:val="00C01250"/>
    <w:rsid w:val="00CD028E"/>
    <w:rsid w:val="00D9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1ABC"/>
  <w15:chartTrackingRefBased/>
  <w15:docId w15:val="{AD226061-91E5-4676-B959-90EF69D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13682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5357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100779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3830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5999</Characters>
  <Application>Microsoft Office Word</Application>
  <DocSecurity>0</DocSecurity>
  <Lines>137</Lines>
  <Paragraphs>53</Paragraphs>
  <ScaleCrop>false</ScaleCrop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>class='Internal'</cp:keywords>
  <dc:description/>
  <cp:lastModifiedBy>Ragnhild Efraimsson</cp:lastModifiedBy>
  <cp:revision>2</cp:revision>
  <dcterms:created xsi:type="dcterms:W3CDTF">2024-08-14T11:40:00Z</dcterms:created>
  <dcterms:modified xsi:type="dcterms:W3CDTF">2024-08-14T11:40:00Z</dcterms:modified>
</cp:coreProperties>
</file>