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26"/>
      </w:tblGrid>
      <w:tr w:rsidR="00413A3E" w14:paraId="4EC279A5" w14:textId="77777777" w:rsidTr="00C731B5">
        <w:tc>
          <w:tcPr>
            <w:tcW w:w="7300" w:type="dxa"/>
          </w:tcPr>
          <w:p w14:paraId="67A9485F" w14:textId="3DDCFFF2" w:rsidR="00413A3E" w:rsidRDefault="005414EF">
            <w:pPr>
              <w:pStyle w:val="BFS-Titel"/>
            </w:pPr>
            <w:r>
              <w:t>Ruotsin asuntoviraston määräysluonnokset maa-alueita koskevista vaatimuksista ynnä muusta;</w:t>
            </w:r>
          </w:p>
        </w:tc>
        <w:tc>
          <w:tcPr>
            <w:tcW w:w="2126" w:type="dxa"/>
          </w:tcPr>
          <w:p w14:paraId="644A40AC" w14:textId="77777777" w:rsidR="00413A3E" w:rsidRDefault="005414EF">
            <w:pPr>
              <w:pStyle w:val="BFS-Utkom-FastText"/>
            </w:pPr>
            <w:r>
              <w:t>Julkaistu</w:t>
            </w:r>
          </w:p>
          <w:p w14:paraId="0F9FF05D" w14:textId="77777777" w:rsidR="00413A3E" w:rsidRDefault="005414EF">
            <w:pPr>
              <w:pStyle w:val="BFS-Utkom-Datum"/>
            </w:pPr>
            <w:r>
              <w:t>[päivämäärä] [kuukausi] 20XX</w:t>
            </w:r>
          </w:p>
          <w:p w14:paraId="05D4C627" w14:textId="77777777" w:rsidR="00413A3E" w:rsidRPr="00083413" w:rsidRDefault="00413A3E" w:rsidP="00083413">
            <w:pPr>
              <w:pStyle w:val="BFS-Utkom-Datum-Omtryck"/>
            </w:pPr>
          </w:p>
        </w:tc>
      </w:tr>
    </w:tbl>
    <w:p w14:paraId="15C1809E" w14:textId="77777777" w:rsidR="00413A3E" w:rsidRDefault="005414EF">
      <w:pPr>
        <w:pStyle w:val="BFS-Beslut-Datum"/>
      </w:pPr>
      <w:r>
        <w:t>hyväksytty [päivämäärä] [kuukausi] 20ΧX.</w:t>
      </w:r>
    </w:p>
    <w:p w14:paraId="3B6FE06D" w14:textId="77777777" w:rsidR="00413A3E" w:rsidRDefault="00413A3E"/>
    <w:p w14:paraId="55B6CE03" w14:textId="2FF0EA15" w:rsidR="00413A3E" w:rsidRPr="00524B8B" w:rsidRDefault="005414EF" w:rsidP="00BC642A">
      <w:pPr>
        <w:pStyle w:val="BFS-Bemyndigande-Stycke-Indrag"/>
      </w:pPr>
      <w:r>
        <w:t>Kaavoitus- ja rakennusasetuksen (2011:338) 10 luvun 3 §:n 4 momentin, 9 §:n ja 24 §:n 1 momentin nojalla Ruotsin asuntovirasto määrää</w:t>
      </w:r>
      <w:r>
        <w:rPr>
          <w:rStyle w:val="FootnoteReference"/>
        </w:rPr>
        <w:footnoteReference w:id="1"/>
      </w:r>
      <w:r>
        <w:t xml:space="preserve"> seuraavaa:</w:t>
      </w:r>
    </w:p>
    <w:p w14:paraId="662DA47D" w14:textId="77777777" w:rsidR="00413A3E" w:rsidRPr="00524B8B" w:rsidRDefault="005414EF" w:rsidP="00BC642A">
      <w:pPr>
        <w:pStyle w:val="BFS-Rubrik-Mellan-1"/>
      </w:pPr>
      <w:r>
        <w:t>1 luku – Yleiset määräykset</w:t>
      </w:r>
    </w:p>
    <w:p w14:paraId="000C2B34" w14:textId="373D50A7" w:rsidR="00413A3E" w:rsidRDefault="005414EF" w:rsidP="00BC642A">
      <w:pPr>
        <w:pStyle w:val="BFS-Rubrik-Mellan-2"/>
      </w:pPr>
      <w:r>
        <w:t>Säädöksen sisältö</w:t>
      </w:r>
    </w:p>
    <w:p w14:paraId="6DE20A8F" w14:textId="07FAD468" w:rsidR="00413A3E" w:rsidRPr="00524B8B" w:rsidRDefault="005414EF" w:rsidP="008B711C">
      <w:pPr>
        <w:pStyle w:val="BFS-Freskrift-Paragraf"/>
      </w:pPr>
      <w:r>
        <w:rPr>
          <w:b/>
        </w:rPr>
        <w:t>1 §</w:t>
      </w:r>
      <w:r>
        <w:t xml:space="preserve">    Tässä säädöksessä vahvistetaan määräykset, jotka koskevat seuraavia: </w:t>
      </w:r>
    </w:p>
    <w:p w14:paraId="13BBF149" w14:textId="1B9271FE" w:rsidR="00413A3E" w:rsidRDefault="005414EF" w:rsidP="00930E46">
      <w:pPr>
        <w:pStyle w:val="BFS-Freskrift-Lista-1"/>
      </w:pPr>
      <w:r>
        <w:t>1.</w:t>
      </w:r>
      <w:r>
        <w:tab/>
        <w:t>Suunnittelu- ja rakennuslain (2010:900) 8 luvun 9 §:n 1 momentin 3, 5 ja 6 kohta rakentamattomia maa-alueita koskevista vaatimuksista, ja</w:t>
      </w:r>
    </w:p>
    <w:p w14:paraId="2C243CD6" w14:textId="0D66F6C4" w:rsidR="00413A3E" w:rsidRDefault="005414EF" w:rsidP="00930E46">
      <w:pPr>
        <w:pStyle w:val="BFS-Freskrift-Lista-1"/>
      </w:pPr>
      <w:r>
        <w:t>2.</w:t>
      </w:r>
      <w:r>
        <w:tab/>
        <w:t xml:space="preserve">suunnittelu- ja rakennusasetuksen (2011:338) käytön turvallisuutta koskevia teknisiä vaatimuksia koskevan 3 luvun 10 §. </w:t>
      </w:r>
    </w:p>
    <w:p w14:paraId="053EA3E1" w14:textId="77777777" w:rsidR="00413A3E" w:rsidRPr="00B470C7" w:rsidRDefault="005414EF" w:rsidP="00930E46">
      <w:pPr>
        <w:pStyle w:val="BFS-Freskrift-Indrag"/>
      </w:pPr>
      <w:r>
        <w:t>Laki sisältää myös määräyksiä, jotka koskevat suunnittelu- ja rakennuslain (2010: 900) tarkastuksia koskevan 10 luvun 5 §:ää.</w:t>
      </w:r>
    </w:p>
    <w:p w14:paraId="4F21A2D0" w14:textId="77777777" w:rsidR="00413A3E" w:rsidRDefault="005414EF" w:rsidP="00930E46">
      <w:pPr>
        <w:pStyle w:val="BFS-Rubrik-Mellan-2"/>
      </w:pPr>
      <w:bookmarkStart w:id="0" w:name="_Hlk127860172"/>
      <w:r>
        <w:t xml:space="preserve">Määräysten soveltamisala </w:t>
      </w:r>
    </w:p>
    <w:p w14:paraId="586FE89E" w14:textId="29964145" w:rsidR="00413A3E" w:rsidRPr="00023A64" w:rsidRDefault="005414EF" w:rsidP="00930E46">
      <w:pPr>
        <w:pStyle w:val="BFS-Freskrift-Paragraf"/>
      </w:pPr>
      <w:bookmarkStart w:id="1" w:name="_Hlk125696948"/>
      <w:r>
        <w:rPr>
          <w:b/>
        </w:rPr>
        <w:t>2 §</w:t>
      </w:r>
      <w:r>
        <w:t>    Kehitteillä oleviin rakentamattomiin maa-alueisiin sovelletaan 4–7 §:n ja 2–4 luvun määräyksiä.</w:t>
      </w:r>
    </w:p>
    <w:p w14:paraId="583BD42E" w14:textId="6712A43C" w:rsidR="00413A3E" w:rsidRPr="00FD2B45" w:rsidRDefault="005414EF" w:rsidP="00930E46">
      <w:pPr>
        <w:pStyle w:val="BFS-Freskrift-Indrag"/>
      </w:pPr>
      <w:r>
        <w:t>Tiettyjen muiden rakennelmien kuin rakennusten rakentamiseen tontille sovelletaan 3–14 §:n ja 5 luvun määräyksiä.</w:t>
      </w:r>
      <w:bookmarkStart w:id="2" w:name="_Hlk89327256"/>
    </w:p>
    <w:p w14:paraId="0A47E04D" w14:textId="77777777" w:rsidR="00413A3E" w:rsidRDefault="005414EF" w:rsidP="00F15E49">
      <w:pPr>
        <w:pStyle w:val="BFS-Rubrik-Mellan-2"/>
      </w:pPr>
      <w:bookmarkStart w:id="3" w:name="_Hlk127541379"/>
      <w:bookmarkEnd w:id="0"/>
      <w:bookmarkEnd w:id="1"/>
      <w:bookmarkEnd w:id="2"/>
      <w:r>
        <w:t>Vähäinen poikkeaminen tämän säädöksen määräyksistä</w:t>
      </w:r>
    </w:p>
    <w:p w14:paraId="0274998E" w14:textId="2840390D" w:rsidR="00413A3E" w:rsidRPr="00643890" w:rsidRDefault="005414EF" w:rsidP="00F15E49">
      <w:pPr>
        <w:pStyle w:val="BFS-Freskrift-Paragraf"/>
      </w:pPr>
      <w:r>
        <w:rPr>
          <w:b/>
        </w:rPr>
        <w:t>3 §</w:t>
      </w:r>
      <w:r>
        <w:t>    Tämän lain 6–14 §:n ja 5 luvun määräyksistä voidaan yksittäistapauksissa poiketa hieman, jos</w:t>
      </w:r>
    </w:p>
    <w:p w14:paraId="4E339D2C" w14:textId="267E039B" w:rsidR="00413A3E" w:rsidRPr="00C65518" w:rsidRDefault="005414EF" w:rsidP="00F15E49">
      <w:pPr>
        <w:pStyle w:val="BFS-Freskrift-Lista-1"/>
      </w:pPr>
      <w:r>
        <w:t>1.</w:t>
      </w:r>
      <w:r>
        <w:tab/>
        <w:t>tähän on erityisiä syitä;</w:t>
      </w:r>
    </w:p>
    <w:p w14:paraId="2D2190DB" w14:textId="60DFA3A7" w:rsidR="00413A3E" w:rsidRDefault="005414EF" w:rsidP="00F15E49">
      <w:pPr>
        <w:pStyle w:val="BFS-Freskrift-Lista-1"/>
      </w:pPr>
      <w:r>
        <w:t>2.</w:t>
      </w:r>
      <w:r>
        <w:tab/>
        <w:t>rakennelma on kuitenkin todennäköisesti teknisesti tyydyttävä; ja</w:t>
      </w:r>
    </w:p>
    <w:p w14:paraId="7BBEF34D" w14:textId="20E3E6B0" w:rsidR="00413A3E" w:rsidRDefault="005414EF" w:rsidP="00F15E49">
      <w:pPr>
        <w:pStyle w:val="BFS-Freskrift-Lista-1"/>
      </w:pPr>
      <w:r>
        <w:t>3.</w:t>
      </w:r>
      <w:r>
        <w:tab/>
        <w:t>toisesta näkökulmasta ei aiheudu merkittävää haittaa.</w:t>
      </w:r>
    </w:p>
    <w:p w14:paraId="5430D6D1" w14:textId="77777777" w:rsidR="00413A3E" w:rsidRPr="00F33606" w:rsidRDefault="005414EF" w:rsidP="002A0260">
      <w:pPr>
        <w:pStyle w:val="BFS-Freskrift-Indrag"/>
      </w:pPr>
      <w:r>
        <w:t>Jos poikkeama on vähäinen ensimmäisen kohdan mukaisesti, syyt tähän on dokumentoitava 8 §:ssä säädetyn hankesuunnitelman yhteydessä.</w:t>
      </w:r>
    </w:p>
    <w:bookmarkEnd w:id="3"/>
    <w:p w14:paraId="07C791EC" w14:textId="77777777" w:rsidR="00413A3E" w:rsidRPr="00524B8B" w:rsidRDefault="005414EF" w:rsidP="00F15E49">
      <w:pPr>
        <w:pStyle w:val="BFS-Rubrik-Mellan-2"/>
      </w:pPr>
      <w:r>
        <w:t>Määritelmät</w:t>
      </w:r>
    </w:p>
    <w:p w14:paraId="0E35BE70" w14:textId="77777777" w:rsidR="00413A3E" w:rsidRPr="00524B8B" w:rsidRDefault="005414EF" w:rsidP="002A0260">
      <w:pPr>
        <w:pStyle w:val="BFS-Freskrift-Paragraf"/>
      </w:pPr>
      <w:r>
        <w:rPr>
          <w:b/>
        </w:rPr>
        <w:t>4 §</w:t>
      </w:r>
      <w:r>
        <w:t>    </w:t>
      </w:r>
      <w:bookmarkStart w:id="4" w:name="_Hlk127541523"/>
      <w:r>
        <w:t xml:space="preserve">Tässä säädöksessä käytetyillä käsitteillä ja ilmaisuilla on sama merkitys kuin suunnittelu- ja rakennuslaissa (2010:900) ja suunnittelu- ja rakennusasetuksessa (2011:338). </w:t>
      </w:r>
      <w:bookmarkEnd w:id="4"/>
    </w:p>
    <w:p w14:paraId="3ED78EE7" w14:textId="77777777" w:rsidR="00413A3E" w:rsidRDefault="00413A3E" w:rsidP="008B711C">
      <w:pPr>
        <w:pStyle w:val="BFS-Freskrift"/>
      </w:pPr>
    </w:p>
    <w:p w14:paraId="6E9200F1" w14:textId="77777777" w:rsidR="00413A3E" w:rsidRPr="00524B8B" w:rsidRDefault="005414EF" w:rsidP="008B711C">
      <w:pPr>
        <w:pStyle w:val="BFS-Freskrift-Paragraf"/>
      </w:pPr>
      <w:r>
        <w:rPr>
          <w:b/>
        </w:rPr>
        <w:t>5 §</w:t>
      </w:r>
      <w:r>
        <w:t>    </w:t>
      </w:r>
      <w:bookmarkStart w:id="5" w:name="_Hlk127541617"/>
      <w:r>
        <w:t>Tässä säädöksessä sovelletaan seuraavia määritelmiä:</w:t>
      </w:r>
    </w:p>
    <w:p w14:paraId="723B1343" w14:textId="52DB2DAD" w:rsidR="00413A3E" w:rsidRDefault="005414EF" w:rsidP="00BC642A">
      <w:pPr>
        <w:pStyle w:val="BFS-Freskrift-Indrag"/>
      </w:pPr>
      <w:r>
        <w:rPr>
          <w:i/>
        </w:rPr>
        <w:lastRenderedPageBreak/>
        <w:t>hätätilanteessa käytettävä saapumispaikka:</w:t>
      </w:r>
      <w:r>
        <w:t xml:space="preserve"> rakennusten sisäänkäynnit tai muut sisäänkäynnit, jotka on tarkoitettu pelastuspalvelujen käyttöön;</w:t>
      </w:r>
    </w:p>
    <w:p w14:paraId="5F5ED8F7" w14:textId="2E884B3A" w:rsidR="00413A3E" w:rsidRDefault="005414EF" w:rsidP="00F15E49">
      <w:pPr>
        <w:pStyle w:val="BFS-Freskrift-Indrag"/>
      </w:pPr>
      <w:r>
        <w:rPr>
          <w:i/>
        </w:rPr>
        <w:t>pysähtymispaikka:</w:t>
      </w:r>
      <w:r>
        <w:t xml:space="preserve"> auton tai muun ajoneuvon lyhytaikainen väliaikainen pysäköintipaikka siitä nousemista, poistumista tai lastausta ja purkamista varten; </w:t>
      </w:r>
    </w:p>
    <w:p w14:paraId="54B65DA9" w14:textId="164951DD" w:rsidR="00413A3E" w:rsidRDefault="005414EF" w:rsidP="00F15E49">
      <w:pPr>
        <w:pStyle w:val="BFS-Freskrift-Indrag"/>
      </w:pPr>
      <w:r>
        <w:rPr>
          <w:i/>
        </w:rPr>
        <w:t>jätehuoltotila</w:t>
      </w:r>
      <w:r>
        <w:t xml:space="preserve">: kiinteä laitos jätteenkäsittelyä varten; ja </w:t>
      </w:r>
    </w:p>
    <w:p w14:paraId="733405BE" w14:textId="6E322DE5" w:rsidR="00413A3E" w:rsidRDefault="005414EF" w:rsidP="00F15E49">
      <w:pPr>
        <w:pStyle w:val="BFS-Freskrift-Indrag"/>
      </w:pPr>
      <w:r>
        <w:rPr>
          <w:i/>
        </w:rPr>
        <w:t>esteetön ja käyttökelpoinen:</w:t>
      </w:r>
      <w:r>
        <w:t xml:space="preserve"> esteetön ja käyttökelpoinen liikuntarajoitteisille henkilöille tai henkilöille, joiden suuntataju on heikentynyt.</w:t>
      </w:r>
    </w:p>
    <w:bookmarkEnd w:id="5"/>
    <w:p w14:paraId="4122C289" w14:textId="77777777" w:rsidR="00413A3E" w:rsidRDefault="00413A3E" w:rsidP="008B711C">
      <w:pPr>
        <w:pStyle w:val="BFS-Freskrift"/>
      </w:pPr>
    </w:p>
    <w:p w14:paraId="341ECD6D" w14:textId="60268755" w:rsidR="00413A3E" w:rsidRDefault="005414EF" w:rsidP="008B711C">
      <w:pPr>
        <w:pStyle w:val="BFS-Freskrift-Paragraf"/>
      </w:pPr>
      <w:r>
        <w:rPr>
          <w:b/>
        </w:rPr>
        <w:t>6 §</w:t>
      </w:r>
      <w:r>
        <w:t>    Tässä säädöksessä rakennustuotteilla, joilla on ennalta arvioituja ominaisuuksia, tarkoitetaan tuotteita, jotka on valmistettu liitettäväksi pysyvästi rakennuskohteeseen ja jotka:</w:t>
      </w:r>
    </w:p>
    <w:p w14:paraId="1CBBA49E" w14:textId="0E7C6A09" w:rsidR="00413A3E" w:rsidRPr="00F15E49" w:rsidRDefault="005414EF" w:rsidP="008B711C">
      <w:pPr>
        <w:pStyle w:val="BFS-Freskrift-Lista-1"/>
        <w:rPr>
          <w:caps/>
        </w:rPr>
      </w:pPr>
      <w:r>
        <w:t>1.</w:t>
      </w:r>
      <w:r>
        <w:tab/>
        <w:t>on varustettu CE-merkinnällä;</w:t>
      </w:r>
    </w:p>
    <w:p w14:paraId="65A708F4" w14:textId="71C0E8D4" w:rsidR="00413A3E" w:rsidRDefault="005414EF" w:rsidP="00F15E49">
      <w:pPr>
        <w:pStyle w:val="BFS-Freskrift-Lista-1"/>
      </w:pPr>
      <w:r>
        <w:t>2.</w:t>
      </w:r>
      <w:r>
        <w:tab/>
      </w:r>
      <w:r>
        <w:t>on tyyppihyväksytty tai valmistettu suunnittelu- ja rakennuslain (2010:900) 8 luvun 22–23 §:n säännösten mukaisesti;</w:t>
      </w:r>
    </w:p>
    <w:p w14:paraId="540F6463" w14:textId="09040757" w:rsidR="00413A3E" w:rsidRDefault="005414EF" w:rsidP="008B711C">
      <w:pPr>
        <w:pStyle w:val="BFS-Freskrift-Lista-1"/>
      </w:pPr>
      <w:r>
        <w:t>3.</w:t>
      </w:r>
      <w:r>
        <w:tab/>
        <w:t xml:space="preserve">on sertifioinut </w:t>
      </w:r>
      <w:bookmarkStart w:id="6" w:name="_Hlk168381076"/>
      <w:r>
        <w:t xml:space="preserve">akkreditoinnin vaatimusten vahvistamisesta ja asetuksen (ETY) N:o 339/93 kumoamisesta 9 päivänä heinäkuuta 2008 annetun Euroopan parlamentin ja neuvoston asetuksen N:o 765/2008 mukaisesti kyseistä tehtävää ja tuotetta varten akkreditoitu sertifiointielin </w:t>
      </w:r>
      <w:bookmarkEnd w:id="6"/>
      <w:r>
        <w:t>tai</w:t>
      </w:r>
      <w:r>
        <w:rPr>
          <w:rStyle w:val="FootnoteReference"/>
        </w:rPr>
        <w:footnoteReference w:id="2"/>
      </w:r>
    </w:p>
    <w:p w14:paraId="6D8B0B72" w14:textId="15D63E3D" w:rsidR="00413A3E" w:rsidRDefault="005414EF" w:rsidP="008B711C">
      <w:pPr>
        <w:pStyle w:val="BFS-Freskrift-Lista-1"/>
      </w:pPr>
      <w:r>
        <w:t>4.</w:t>
      </w:r>
      <w:r>
        <w:tab/>
      </w:r>
      <w:r>
        <w:t>on valmistettu tehtaassa, jonka rakennustuotteen valmistusta, tuotannonvalvontaa ja niiden tuloksia seuraa, arvioi ja hyväksyy jatkuvasti tehtävään ja tuotteeseen asetuksen (EU) N:o 765/2008 mukaisesti akkreditoitu sertifiointielin.</w:t>
      </w:r>
    </w:p>
    <w:p w14:paraId="0A42FA52" w14:textId="4596AA50" w:rsidR="00413A3E" w:rsidRDefault="005414EF" w:rsidP="008B711C">
      <w:pPr>
        <w:pStyle w:val="BFS-Freskrift-Indrag"/>
      </w:pPr>
      <w:r>
        <w:t>Euroopan talousalueen tai Turkin sertifiointilaitoksen antama arviointi hyväksytään myös vaihtoehdon 3 tai 4 mukaiseksi arvioinniksi, jos laitos antaa vastaavat takeet teknisestä ja ammatillisesta pätevyydestä ja riippumattomuudesta muilla keinoin kuin asetuksen (EY) N:o 765/2008 mukaisella tehtävään akkreditoinnilla.</w:t>
      </w:r>
    </w:p>
    <w:p w14:paraId="782B8A73" w14:textId="0FAA394E" w:rsidR="00413A3E" w:rsidRPr="000F551F" w:rsidRDefault="005414EF" w:rsidP="00587E00">
      <w:pPr>
        <w:pStyle w:val="BFS-Rubrik-Mellan-2"/>
      </w:pPr>
      <w:r>
        <w:t>Rakennustuotteet ja -materiaalit</w:t>
      </w:r>
    </w:p>
    <w:p w14:paraId="300F334F" w14:textId="77777777" w:rsidR="00413A3E" w:rsidRDefault="005414EF" w:rsidP="008B711C">
      <w:pPr>
        <w:pStyle w:val="BFS-Freskrift-Paragraf"/>
      </w:pPr>
      <w:r>
        <w:rPr>
          <w:b/>
        </w:rPr>
        <w:t>7 §</w:t>
      </w:r>
      <w:r>
        <w:t>    </w:t>
      </w:r>
      <w:bookmarkStart w:id="7" w:name="_Hlk116561795"/>
      <w:r>
        <w:t>Rakennustuotteilla ja -materiaaleilla on oltava tunnetut ja dokumentoidut ominaisuudet niiltä osin, joilla on merkitystä sen kannalta, täyttääkö rakennustyö tämän säädöksen vaatimukset.</w:t>
      </w:r>
    </w:p>
    <w:p w14:paraId="52301B84" w14:textId="77777777" w:rsidR="00413A3E" w:rsidRDefault="005414EF" w:rsidP="00F15E49">
      <w:pPr>
        <w:pStyle w:val="BFS-Freskrift-Indrag"/>
      </w:pPr>
      <w:r>
        <w:t>Rakennustuotteilla, joilla on ennalta arvioituja ominaisuuksia, katsotaan olevan tunnetut ja dokumentoidut ominaisuudet niiltä osin, joiden osalta ne on arvioitu ennakkoon.</w:t>
      </w:r>
    </w:p>
    <w:p w14:paraId="1A9C6B2D" w14:textId="77777777" w:rsidR="00413A3E" w:rsidRDefault="005414EF" w:rsidP="00F15E49">
      <w:pPr>
        <w:pStyle w:val="BFS-Freskrift-Indrag"/>
      </w:pPr>
      <w:r>
        <w:t>Muut kuin sellaiset rakennustuotteet, joilla on ennalta arvioituja ominaisuuksia, on testattava tai arvioitava muilla hyväksytyillä menetelmillä. Euroopan unionissa hyväksyttyjä menetelmiä on käytettävä, kun se on mahdollista.</w:t>
      </w:r>
    </w:p>
    <w:p w14:paraId="7DC8571D" w14:textId="77777777" w:rsidR="00413A3E" w:rsidRDefault="005414EF" w:rsidP="00F15E49">
      <w:pPr>
        <w:pStyle w:val="BFS-Rubrik-Mellan-2"/>
      </w:pPr>
      <w:r>
        <w:t>Hankkeen suunnittelu ja toteutus</w:t>
      </w:r>
    </w:p>
    <w:p w14:paraId="09C2F577" w14:textId="19BFEEDB" w:rsidR="00413A3E" w:rsidRDefault="005414EF" w:rsidP="00F15E49">
      <w:pPr>
        <w:pStyle w:val="BFS-Freskrift-Paragraf"/>
      </w:pPr>
      <w:r>
        <w:rPr>
          <w:b/>
        </w:rPr>
        <w:t>8 §</w:t>
      </w:r>
      <w:r>
        <w:t>    </w:t>
      </w:r>
      <w:bookmarkStart w:id="8" w:name="_Hlk128055089"/>
      <w:r>
        <w:t xml:space="preserve">Hankkeen suunnittelu niiden rakennelmien osalta, joihin viitataan </w:t>
      </w:r>
      <w:bookmarkEnd w:id="8"/>
      <w:r>
        <w:t>5 luvussa on tehtävä</w:t>
      </w:r>
    </w:p>
    <w:p w14:paraId="174F8883" w14:textId="11BE85B7" w:rsidR="00413A3E" w:rsidRDefault="005414EF" w:rsidP="00F15E49">
      <w:pPr>
        <w:pStyle w:val="BFS-Freskrift-Lista-1"/>
      </w:pPr>
      <w:r>
        <w:t>1.</w:t>
      </w:r>
      <w:r>
        <w:tab/>
        <w:t>ammattimaisesti;</w:t>
      </w:r>
    </w:p>
    <w:p w14:paraId="6134B87E" w14:textId="5C115203" w:rsidR="00413A3E" w:rsidRDefault="005414EF" w:rsidP="00F15E49">
      <w:pPr>
        <w:pStyle w:val="BFS-Freskrift-Lista-1"/>
      </w:pPr>
      <w:r>
        <w:t>2.</w:t>
      </w:r>
      <w:r>
        <w:tab/>
        <w:t>jotta työ voidaan suorittaa siten, että tämän säädöksen vaatimukset täyttyvät; ja</w:t>
      </w:r>
    </w:p>
    <w:p w14:paraId="3E96AEBD" w14:textId="1E269468" w:rsidR="00413A3E" w:rsidRDefault="005414EF" w:rsidP="00F15E49">
      <w:pPr>
        <w:pStyle w:val="BFS-Freskrift-Lista-1"/>
      </w:pPr>
      <w:r>
        <w:t>3.</w:t>
      </w:r>
      <w:r>
        <w:tab/>
        <w:t>jotta suunniteltu huolto voidaan toteuttaa.</w:t>
      </w:r>
    </w:p>
    <w:p w14:paraId="35BA50E4" w14:textId="77777777" w:rsidR="00413A3E" w:rsidRDefault="005414EF" w:rsidP="00F15E49">
      <w:pPr>
        <w:pStyle w:val="BFS-Freskrift-Indrag"/>
      </w:pPr>
      <w:r>
        <w:t>Hankkeen suunnittelu on dokumentoitava.</w:t>
      </w:r>
    </w:p>
    <w:p w14:paraId="47BE1890" w14:textId="10652CBF" w:rsidR="00413A3E" w:rsidRDefault="005414EF" w:rsidP="00F15E49">
      <w:pPr>
        <w:pStyle w:val="BFS-Freskrift-Indrag"/>
      </w:pPr>
      <w:r>
        <w:t xml:space="preserve">Ensimmäistä ja toista kohtaa ei sovelleta, jos se on tarpeetonta. </w:t>
      </w:r>
    </w:p>
    <w:p w14:paraId="62C12F11" w14:textId="77777777" w:rsidR="00413A3E" w:rsidRDefault="00413A3E" w:rsidP="008B711C">
      <w:pPr>
        <w:pStyle w:val="BFS-Freskrift"/>
      </w:pPr>
    </w:p>
    <w:p w14:paraId="28378874" w14:textId="79FE6387" w:rsidR="00413A3E" w:rsidRDefault="005414EF" w:rsidP="00F15E49">
      <w:pPr>
        <w:pStyle w:val="BFS-Freskrift-Paragraf"/>
      </w:pPr>
      <w:r>
        <w:rPr>
          <w:b/>
        </w:rPr>
        <w:lastRenderedPageBreak/>
        <w:t>9 §</w:t>
      </w:r>
      <w:r>
        <w:t>    Edellä 5 luvussa tarkoitetut rakennelmat on toteutettava:</w:t>
      </w:r>
    </w:p>
    <w:p w14:paraId="757A857B" w14:textId="3D67D021" w:rsidR="00413A3E" w:rsidRDefault="005414EF" w:rsidP="00F15E49">
      <w:pPr>
        <w:pStyle w:val="BFS-Freskrift-Lista-1"/>
      </w:pPr>
      <w:r>
        <w:t>1.</w:t>
      </w:r>
      <w:r>
        <w:tab/>
        <w:t>ammattimaisesti; ja</w:t>
      </w:r>
    </w:p>
    <w:p w14:paraId="785FBA7D" w14:textId="3FB2AFC8" w:rsidR="00413A3E" w:rsidRDefault="005414EF" w:rsidP="00F15E49">
      <w:pPr>
        <w:pStyle w:val="BFS-Freskrift-Lista-1"/>
      </w:pPr>
      <w:r>
        <w:t>2.</w:t>
      </w:r>
      <w:r>
        <w:tab/>
        <w:t>asiaa koskevien asiakirjojen mukaisesti.</w:t>
      </w:r>
    </w:p>
    <w:p w14:paraId="0B824287" w14:textId="77777777" w:rsidR="00413A3E" w:rsidRDefault="005414EF" w:rsidP="00F15E49">
      <w:pPr>
        <w:pStyle w:val="BFS-Rubrik-Mellan-2"/>
      </w:pPr>
      <w:r>
        <w:t>Tarkistukset</w:t>
      </w:r>
    </w:p>
    <w:p w14:paraId="1F3EE4ED" w14:textId="77777777" w:rsidR="00413A3E" w:rsidRDefault="005414EF" w:rsidP="008B711C">
      <w:pPr>
        <w:pStyle w:val="BFS-Freskrift-Paragraf"/>
      </w:pPr>
      <w:r>
        <w:rPr>
          <w:b/>
        </w:rPr>
        <w:t>10 §</w:t>
      </w:r>
      <w:r>
        <w:t>    </w:t>
      </w:r>
      <w:bookmarkStart w:id="9" w:name="_Hlk125698885"/>
      <w:r>
        <w:t>5 luvun vaatimusten noudattaminen on todennettava:</w:t>
      </w:r>
    </w:p>
    <w:p w14:paraId="4AE10E32" w14:textId="01F32E00" w:rsidR="00413A3E" w:rsidRDefault="005414EF" w:rsidP="00F15E49">
      <w:pPr>
        <w:pStyle w:val="BFS-Freskrift-Lista-1"/>
      </w:pPr>
      <w:r>
        <w:t>1.</w:t>
      </w:r>
      <w:r>
        <w:tab/>
        <w:t>lain 11–13 §:n mukaisen suunnittelun ja toteutuksen aikana;</w:t>
      </w:r>
    </w:p>
    <w:p w14:paraId="36EA738C" w14:textId="69386833" w:rsidR="00413A3E" w:rsidRDefault="005414EF" w:rsidP="00F15E49">
      <w:pPr>
        <w:pStyle w:val="BFS-Freskrift-Lista-1"/>
      </w:pPr>
      <w:r>
        <w:t>2.</w:t>
      </w:r>
      <w:r>
        <w:tab/>
        <w:t xml:space="preserve">valmiin rakennelman osalta 14 §:n mukaisesti; tai </w:t>
      </w:r>
    </w:p>
    <w:p w14:paraId="5B5FA477" w14:textId="5A577E86" w:rsidR="00413A3E" w:rsidRDefault="005414EF" w:rsidP="00F15E49">
      <w:pPr>
        <w:pStyle w:val="BFS-Freskrift-Lista-1"/>
      </w:pPr>
      <w:r>
        <w:t>3.</w:t>
      </w:r>
      <w:r>
        <w:tab/>
        <w:t>1 ja 2 kohdan yhdistelmällä.</w:t>
      </w:r>
    </w:p>
    <w:p w14:paraId="7F354491" w14:textId="77777777" w:rsidR="00413A3E" w:rsidRDefault="005414EF" w:rsidP="00F15E49">
      <w:pPr>
        <w:pStyle w:val="BFS-Freskrift-Indrag"/>
      </w:pPr>
      <w:r>
        <w:t>Tarkastus on suoritettava ammattimaisesti.</w:t>
      </w:r>
    </w:p>
    <w:p w14:paraId="399458A0" w14:textId="77777777" w:rsidR="00413A3E" w:rsidRDefault="005414EF" w:rsidP="00F15E49">
      <w:pPr>
        <w:pStyle w:val="BFS-Freskrift-Indrag"/>
      </w:pPr>
      <w:r>
        <w:t>Tarkastuksen tulos on dokumentoitava.</w:t>
      </w:r>
    </w:p>
    <w:bookmarkEnd w:id="9"/>
    <w:p w14:paraId="0B18C5F9" w14:textId="77777777" w:rsidR="00413A3E" w:rsidRDefault="00413A3E" w:rsidP="008B711C">
      <w:pPr>
        <w:pStyle w:val="BFS-Freskrift"/>
      </w:pPr>
    </w:p>
    <w:p w14:paraId="506F9EBF" w14:textId="77777777" w:rsidR="00413A3E" w:rsidRDefault="005414EF" w:rsidP="008B711C">
      <w:pPr>
        <w:pStyle w:val="BFS-Freskrift-Paragraf"/>
      </w:pPr>
      <w:r>
        <w:rPr>
          <w:b/>
        </w:rPr>
        <w:t>11 §</w:t>
      </w:r>
      <w:r>
        <w:t>    </w:t>
      </w:r>
      <w:bookmarkStart w:id="10" w:name="_Hlk125699209"/>
      <w:r>
        <w:t>Hankesuunnittelun aikana tehtävissä tarkastuksissa on varmistettava, että suunnitteluolosuhteet, suunnittelumenetelmät, testausmenetelmät ja laskelmat ovat asiaankuuluvat ja että ne on kirjattu asiakirjoihin.</w:t>
      </w:r>
    </w:p>
    <w:bookmarkEnd w:id="10"/>
    <w:p w14:paraId="6529F58D" w14:textId="77777777" w:rsidR="00413A3E" w:rsidRDefault="00413A3E" w:rsidP="008B711C">
      <w:pPr>
        <w:pStyle w:val="BFS-Freskrift"/>
      </w:pPr>
    </w:p>
    <w:p w14:paraId="15BE1F35" w14:textId="77777777" w:rsidR="00413A3E" w:rsidRDefault="005414EF" w:rsidP="008B711C">
      <w:pPr>
        <w:pStyle w:val="BFS-Freskrift-Paragraf"/>
      </w:pPr>
      <w:r>
        <w:rPr>
          <w:b/>
        </w:rPr>
        <w:t>12 §</w:t>
      </w:r>
      <w:r>
        <w:t>    </w:t>
      </w:r>
      <w:bookmarkStart w:id="11" w:name="_Hlk125699387"/>
      <w:r>
        <w:t>Toteutuksen aikana tehtävissä tarkastuksissa on varmistettava, että työ suoritetaan sovellettavien asiakirjojen mukaisesti.</w:t>
      </w:r>
    </w:p>
    <w:bookmarkEnd w:id="11"/>
    <w:p w14:paraId="39BFE6D5" w14:textId="77777777" w:rsidR="00413A3E" w:rsidRDefault="00413A3E" w:rsidP="008B711C">
      <w:pPr>
        <w:pStyle w:val="BFS-Freskrift"/>
      </w:pPr>
    </w:p>
    <w:p w14:paraId="12074429" w14:textId="586E9906" w:rsidR="00413A3E" w:rsidRDefault="005414EF" w:rsidP="008B711C">
      <w:pPr>
        <w:pStyle w:val="BFS-Freskrift-Paragraf"/>
      </w:pPr>
      <w:r>
        <w:rPr>
          <w:b/>
        </w:rPr>
        <w:t>13 §</w:t>
      </w:r>
      <w:r>
        <w:t>    </w:t>
      </w:r>
      <w:bookmarkStart w:id="12" w:name="_Hlk125699427"/>
      <w:r>
        <w:t>Rakennustuotteet ja -materiaalit on tarkastettava, kun ne vastaanotetaan rakennustyömaalla.  Rakennustuotteiden ja -materiaalien suunnitellut ominaisuudet on todennettava.</w:t>
      </w:r>
    </w:p>
    <w:p w14:paraId="3BCE9703" w14:textId="77777777" w:rsidR="00413A3E" w:rsidRDefault="005414EF" w:rsidP="00F15E49">
      <w:pPr>
        <w:pStyle w:val="BFS-Freskrift-Indrag"/>
      </w:pPr>
      <w:r>
        <w:t>Sellaisten rakennustuotteiden osalta, joilla on ennalta arvioituja ominaisuuksia, todentaminen voidaan rajata tunnistamiseen, merkintöjen todentamiseen ja esiarvioituja ominaisuuksia koskevien asiakirjojen tarkastamiseen.</w:t>
      </w:r>
    </w:p>
    <w:p w14:paraId="7F8417D1" w14:textId="77777777" w:rsidR="00413A3E" w:rsidRDefault="00413A3E" w:rsidP="00F15E49">
      <w:pPr>
        <w:pStyle w:val="BFS-Freskrift"/>
      </w:pPr>
    </w:p>
    <w:bookmarkEnd w:id="12"/>
    <w:p w14:paraId="0992A2F1" w14:textId="77777777" w:rsidR="00413A3E" w:rsidRDefault="005414EF" w:rsidP="00F15E49">
      <w:pPr>
        <w:pStyle w:val="BFS-Freskrift-Paragraf"/>
      </w:pPr>
      <w:r>
        <w:rPr>
          <w:b/>
        </w:rPr>
        <w:t>14 §</w:t>
      </w:r>
      <w:r>
        <w:t>    Valmiin rakennelman tarkastusten aikana todentaminen on tehtävä testaamalla, mittaamalla tai tarkastamalla.</w:t>
      </w:r>
    </w:p>
    <w:p w14:paraId="0F05C4A7" w14:textId="51CD6ADA" w:rsidR="00413A3E" w:rsidRPr="00747A00" w:rsidRDefault="005414EF" w:rsidP="008B711C">
      <w:pPr>
        <w:pStyle w:val="BFS-Rubrik-Mellan-1"/>
      </w:pPr>
      <w:r>
        <w:t>2 luku Esteettömyys ja käyttökelpoisuus</w:t>
      </w:r>
    </w:p>
    <w:p w14:paraId="6B55EE5E" w14:textId="199F8E16" w:rsidR="00413A3E" w:rsidRDefault="005414EF" w:rsidP="008B711C">
      <w:pPr>
        <w:pStyle w:val="BFS-Freskrift-Paragraf"/>
      </w:pPr>
      <w:r>
        <w:rPr>
          <w:b/>
        </w:rPr>
        <w:t>1 §</w:t>
      </w:r>
      <w:r>
        <w:t xml:space="preserve">    Kun tässä luvussa edellytetään rakennelman esteettömyyttä ja käyttökelpoisuutta liikuntarajoitteisille henkilöille, käytetään seuraavia suunnittelumittoja: </w:t>
      </w:r>
    </w:p>
    <w:p w14:paraId="5AA672B9" w14:textId="4E6C60AD" w:rsidR="00413A3E" w:rsidRDefault="005414EF" w:rsidP="00F15E49">
      <w:pPr>
        <w:pStyle w:val="BFS-Freskrift-Lista-1"/>
      </w:pPr>
      <w:r>
        <w:t>1.</w:t>
      </w:r>
      <w:r>
        <w:tab/>
        <w:t xml:space="preserve">pyörätuolin suunniteltu mitta pohjapiirustuksessa on 0,70 x 1,30 metriä; </w:t>
      </w:r>
    </w:p>
    <w:p w14:paraId="3E8C16AC" w14:textId="06877338" w:rsidR="00413A3E" w:rsidRDefault="005414EF" w:rsidP="00F15E49">
      <w:pPr>
        <w:pStyle w:val="BFS-Freskrift-Lista-1"/>
      </w:pPr>
      <w:r>
        <w:t>2.</w:t>
      </w:r>
      <w:r>
        <w:tab/>
        <w:t xml:space="preserve">kääntöympyrän läpimitta 1,50 metriä; ja </w:t>
      </w:r>
    </w:p>
    <w:p w14:paraId="1F4E9ACE" w14:textId="7DF64D2F" w:rsidR="00413A3E" w:rsidRDefault="005414EF" w:rsidP="00F15E49">
      <w:pPr>
        <w:pStyle w:val="BFS-Freskrift-Lista-1"/>
      </w:pPr>
      <w:r>
        <w:t>3.</w:t>
      </w:r>
      <w:r>
        <w:tab/>
        <w:t>vapaan läpikulun avausmitta on vähintään 0,90 metriä.</w:t>
      </w:r>
    </w:p>
    <w:p w14:paraId="25958DE8" w14:textId="6CFC0E77" w:rsidR="00413A3E" w:rsidRPr="007821BE" w:rsidRDefault="00413A3E" w:rsidP="008B711C">
      <w:pPr>
        <w:pStyle w:val="BFS-Freskrift"/>
      </w:pPr>
    </w:p>
    <w:p w14:paraId="7700D2EB" w14:textId="1548FFAA" w:rsidR="00413A3E" w:rsidRDefault="005414EF" w:rsidP="00AD131D">
      <w:pPr>
        <w:pStyle w:val="BFS-Freskrift-Paragraf"/>
      </w:pPr>
      <w:bookmarkStart w:id="13" w:name="_Hlk151022174"/>
      <w:r>
        <w:rPr>
          <w:b/>
        </w:rPr>
        <w:t>2 §</w:t>
      </w:r>
      <w:r>
        <w:t>    Maa-alueelle, jonka on tarkoitus olla esteetön ja käyttökelpoinen, on oltava kulkuväylät tontilla olevien rakennusten sisäänkäyntien ja muiden saavutettavissa olevien ja käytettävien kohdepisteiden välillä tontilla tai sen välittömässä läheisyydessä.</w:t>
      </w:r>
    </w:p>
    <w:p w14:paraId="2C84CF30" w14:textId="77777777" w:rsidR="00413A3E" w:rsidRPr="00A12E6C" w:rsidRDefault="00413A3E" w:rsidP="00A12E6C">
      <w:pPr>
        <w:pStyle w:val="BFS-Freskrift-Indrag"/>
      </w:pPr>
    </w:p>
    <w:bookmarkEnd w:id="13"/>
    <w:p w14:paraId="453310C5" w14:textId="67DCA6C4" w:rsidR="00413A3E" w:rsidRPr="00742288" w:rsidRDefault="005414EF" w:rsidP="00665D66">
      <w:pPr>
        <w:pStyle w:val="BFS-Freskrift-Paragraf"/>
      </w:pPr>
      <w:r>
        <w:rPr>
          <w:b/>
        </w:rPr>
        <w:t>3 §</w:t>
      </w:r>
      <w:r>
        <w:t>    Edellä 2 §:ssä tarkoitettujen kulkuväylien on</w:t>
      </w:r>
    </w:p>
    <w:p w14:paraId="3C2BFF8D" w14:textId="0F49B8A8" w:rsidR="00413A3E" w:rsidRDefault="005414EF" w:rsidP="00F15E49">
      <w:pPr>
        <w:pStyle w:val="BFS-Freskrift-Lista-1"/>
      </w:pPr>
      <w:bookmarkStart w:id="14" w:name="_Hlk166501304"/>
      <w:r>
        <w:t>1.</w:t>
      </w:r>
      <w:r>
        <w:tab/>
        <w:t>oltava suunniteltuja käyttötarkoitus huomioon ottaen;</w:t>
      </w:r>
    </w:p>
    <w:bookmarkEnd w:id="14"/>
    <w:p w14:paraId="7A10131C" w14:textId="1904848B" w:rsidR="00413A3E" w:rsidRDefault="005414EF" w:rsidP="00AD131D">
      <w:pPr>
        <w:pStyle w:val="BFS-Freskrift-Lista-1"/>
      </w:pPr>
      <w:r>
        <w:t>2.</w:t>
      </w:r>
      <w:r>
        <w:tab/>
        <w:t>oltava tasaisia ja sileitä;</w:t>
      </w:r>
    </w:p>
    <w:p w14:paraId="55BA10FB" w14:textId="1BBF470E" w:rsidR="00413A3E" w:rsidRDefault="005414EF" w:rsidP="00AD131D">
      <w:pPr>
        <w:pStyle w:val="BFS-Freskrift-Lista-1"/>
      </w:pPr>
      <w:r>
        <w:t>3.</w:t>
      </w:r>
      <w:r>
        <w:tab/>
        <w:t xml:space="preserve"> kallistuskulmaltaan enintään 1:12; ja </w:t>
      </w:r>
    </w:p>
    <w:p w14:paraId="5E2A581B" w14:textId="01DEBDBC" w:rsidR="00413A3E" w:rsidRDefault="005414EF" w:rsidP="00F15E49">
      <w:pPr>
        <w:pStyle w:val="BFS-Freskrift-Lista-1"/>
      </w:pPr>
      <w:r>
        <w:t>4.</w:t>
      </w:r>
      <w:r>
        <w:tab/>
        <w:t xml:space="preserve"> oltava helposti tunnistettavissa ja seurattavissa.</w:t>
      </w:r>
    </w:p>
    <w:p w14:paraId="6C30482F" w14:textId="224593FE" w:rsidR="00413A3E" w:rsidRDefault="00413A3E" w:rsidP="00A12E6C">
      <w:pPr>
        <w:pStyle w:val="BFS-Freskrift-Indrag"/>
        <w:ind w:firstLine="0"/>
      </w:pPr>
    </w:p>
    <w:p w14:paraId="62AE73C5" w14:textId="6BFA45FF" w:rsidR="00413A3E" w:rsidRDefault="005414EF" w:rsidP="00AD131D">
      <w:pPr>
        <w:pStyle w:val="BFS-Freskrift-Paragraf"/>
      </w:pPr>
      <w:bookmarkStart w:id="15" w:name="_Hlk166501372"/>
      <w:r>
        <w:rPr>
          <w:b/>
        </w:rPr>
        <w:lastRenderedPageBreak/>
        <w:t>4 §</w:t>
      </w:r>
      <w:r>
        <w:t>    Jos 3 kohdassa tarkoitetuilla kulkuväylillä on välitaso, jotta ne ovat esteettömiä ja käyttökelpoisia, välitason pituuden on oltava riittävä ainakin avustajan ohjaamalle pyörätuolille.</w:t>
      </w:r>
    </w:p>
    <w:bookmarkEnd w:id="15"/>
    <w:p w14:paraId="19349F7C" w14:textId="77777777" w:rsidR="00413A3E" w:rsidRPr="00076031" w:rsidRDefault="00413A3E" w:rsidP="00413CD6">
      <w:pPr>
        <w:pStyle w:val="BFS-Freskrift-Indrag"/>
        <w:ind w:firstLine="0"/>
      </w:pPr>
    </w:p>
    <w:p w14:paraId="4DA60DA8" w14:textId="0B5438FB" w:rsidR="00413A3E" w:rsidRDefault="005414EF" w:rsidP="00AD131D">
      <w:pPr>
        <w:pStyle w:val="BFS-Freskrift-Paragraf"/>
      </w:pPr>
      <w:bookmarkStart w:id="16" w:name="_Hlk125631747"/>
      <w:r>
        <w:rPr>
          <w:b/>
        </w:rPr>
        <w:t>5 §</w:t>
      </w:r>
      <w:r>
        <w:t>    Vähintään yksi ajoneuvon pysähtymispaikka on oltava 25 metrin kävelymatkan päässä esteettömästä ja käyttökelpoisesta</w:t>
      </w:r>
      <w:bookmarkEnd w:id="16"/>
      <w:r>
        <w:t xml:space="preserve"> sisäänkäynnistä sellaisella maa-alueella tai sen välittömässä läheisyydessä, jonka on tarkoitus olla esteetön ja käyttökelpoinen.</w:t>
      </w:r>
    </w:p>
    <w:p w14:paraId="7666BCF2" w14:textId="1A65AF8E" w:rsidR="00413A3E" w:rsidRDefault="005414EF" w:rsidP="00F15E49">
      <w:pPr>
        <w:pStyle w:val="BFS-Freskrift-Indrag"/>
      </w:pPr>
      <w:r>
        <w:t xml:space="preserve">Pysähtymispaikka on suunniteltava ja sijoitettava siten, että liikuntarajoitteiset tai sellaiset henkilöt, joilla on heikentynyt suuntataju, voivat käyttää pysähtymispaikkaa. </w:t>
      </w:r>
    </w:p>
    <w:p w14:paraId="5E6B84BA" w14:textId="347B4E14" w:rsidR="00413A3E" w:rsidRDefault="00413A3E" w:rsidP="00F15E49">
      <w:pPr>
        <w:pStyle w:val="BFS-Freskrift"/>
      </w:pPr>
    </w:p>
    <w:p w14:paraId="5DCFB44D" w14:textId="5D36B53E" w:rsidR="00413A3E" w:rsidRDefault="005414EF" w:rsidP="00AD131D">
      <w:pPr>
        <w:pStyle w:val="BFS-Freskrift-Paragraf"/>
      </w:pPr>
      <w:bookmarkStart w:id="17" w:name="_Hlk127350272"/>
      <w:r>
        <w:rPr>
          <w:b/>
        </w:rPr>
        <w:t>6 §</w:t>
      </w:r>
      <w:r>
        <w:t>    Esteettömällä ja käyttökelpoisella maa-alueella tai sen läheisyydessä on oltava vähintään yksi esteetön ja käyttökelpoinen pysäköintipaikka ajoneuvoille.</w:t>
      </w:r>
    </w:p>
    <w:p w14:paraId="0444DAEC" w14:textId="77777777" w:rsidR="00413A3E" w:rsidRDefault="005414EF" w:rsidP="00F15E49">
      <w:pPr>
        <w:pStyle w:val="BFS-Freskrift-Indrag"/>
      </w:pPr>
      <w:r>
        <w:t xml:space="preserve">Pysäköintipaikka on suunniteltava ja sijoitettava siten, että liikuntarajoitteiset tai henkilöt, joiden suuntataju on heikentynyt, voivat käyttää pysäköintipaikkaa. </w:t>
      </w:r>
    </w:p>
    <w:p w14:paraId="73AD794D" w14:textId="1FD4F7C6" w:rsidR="00413A3E" w:rsidRDefault="005414EF" w:rsidP="00AD131D">
      <w:pPr>
        <w:pStyle w:val="BFS-Rubrik-Mellan-1"/>
      </w:pPr>
      <w:bookmarkStart w:id="18" w:name="_Hlk152079858"/>
      <w:bookmarkEnd w:id="7"/>
      <w:bookmarkEnd w:id="17"/>
      <w:r>
        <w:t xml:space="preserve">3 luku Pelastusajoneuvojen pääsyn helpottaminen </w:t>
      </w:r>
    </w:p>
    <w:p w14:paraId="3D574848" w14:textId="0A7F9828" w:rsidR="00413A3E" w:rsidRPr="00636767" w:rsidRDefault="005414EF" w:rsidP="00AD131D">
      <w:pPr>
        <w:pStyle w:val="BFS-Freskrift-Paragraf"/>
      </w:pPr>
      <w:r>
        <w:rPr>
          <w:b/>
        </w:rPr>
        <w:t>1 §</w:t>
      </w:r>
      <w:r>
        <w:t>    </w:t>
      </w:r>
      <w:bookmarkStart w:id="19" w:name="_Hlk164847565"/>
      <w:r>
        <w:t>Etäisyys pelastusajoneuvon pysähdysalueesta rakennuksen hätätilanteessa käytettäviin saapumispaikkoihin saa olla enintään 50 metriä.</w:t>
      </w:r>
    </w:p>
    <w:p w14:paraId="0FE55CD7" w14:textId="11845036" w:rsidR="00413A3E" w:rsidRDefault="005414EF" w:rsidP="008B711C">
      <w:pPr>
        <w:pStyle w:val="BFS-Freskrift-Indrag"/>
      </w:pPr>
      <w:r>
        <w:t>Jos tähän on erityisiä syitä, voidaan soveltaa yli 50 metrin etäisyyttä. Erityisiä syitä ovat syyt, jotka liittyvät rakennuksen käyttötarkoitukseen perustuvaan pelastustoiminnan tarpeeseen tai maantieteellisiin olosuhteisiin perustuviin vaikeuksiin päästä rakennukseen pelastusajoneuvoilla.</w:t>
      </w:r>
      <w:bookmarkEnd w:id="19"/>
    </w:p>
    <w:p w14:paraId="1C05ED4E" w14:textId="77777777" w:rsidR="009F34C2" w:rsidRPr="001E5B54" w:rsidRDefault="009F34C2" w:rsidP="008B711C">
      <w:pPr>
        <w:pStyle w:val="BFS-Freskrift"/>
      </w:pPr>
    </w:p>
    <w:p w14:paraId="4FAD37F2" w14:textId="18DEAA97" w:rsidR="00413A3E" w:rsidRDefault="005414EF" w:rsidP="008B711C">
      <w:pPr>
        <w:pStyle w:val="BFS-Freskrift-Paragraf"/>
      </w:pPr>
      <w:r>
        <w:rPr>
          <w:b/>
        </w:rPr>
        <w:t>2 §</w:t>
      </w:r>
      <w:r>
        <w:t>    Alue on varustettava hätäreitillä, jos 1 jakson ensimmäisen kohdan mukaista 50 metrin enimmäisetäisyyttä ei voida noudattaa, koska hätäajoneuvon pysähdyspaikka on tieverkossa tai vastaavassa.</w:t>
      </w:r>
    </w:p>
    <w:p w14:paraId="434820D8" w14:textId="77777777" w:rsidR="00413A3E" w:rsidRPr="00636767" w:rsidRDefault="005414EF" w:rsidP="008B711C">
      <w:pPr>
        <w:pStyle w:val="BFS-Freskrift-Indrag"/>
      </w:pPr>
      <w:r>
        <w:t>Jos 1 §:n toisen momentin mukaisesti sovelletaan yli 50 metrin etäisyyttä, on tarvittaessa järjestettävä hätäreitti, jos etäisyyttä ei voida saavuttaa pysäköimällä pelastusajoneuvoja tieverkkoon tai vastaavaan.</w:t>
      </w:r>
    </w:p>
    <w:p w14:paraId="185DAC0E" w14:textId="77777777" w:rsidR="00413A3E" w:rsidRPr="001B7AD1" w:rsidRDefault="00413A3E" w:rsidP="008B711C">
      <w:pPr>
        <w:pStyle w:val="BFS-Freskrift"/>
      </w:pPr>
    </w:p>
    <w:p w14:paraId="6D1FEB71" w14:textId="0C056818" w:rsidR="00413A3E" w:rsidRPr="00636767" w:rsidRDefault="005414EF" w:rsidP="008B711C">
      <w:pPr>
        <w:pStyle w:val="BFS-Freskrift-Paragraf"/>
      </w:pPr>
      <w:r>
        <w:rPr>
          <w:b/>
        </w:rPr>
        <w:t>3 §</w:t>
      </w:r>
      <w:r>
        <w:t>    Edellä 2 §:ssä tarkoitettu hätäreitti, mukaan lukien ajoneuvon sisään- ja uloskäyntikohdat sekä pelastusajoneuvon pysähdysalue, on suunniteltava ja mitoitettava siten, että niihin pääsee helposti.</w:t>
      </w:r>
    </w:p>
    <w:bookmarkEnd w:id="18"/>
    <w:p w14:paraId="1481FA66" w14:textId="6EC332E1" w:rsidR="00413A3E" w:rsidRDefault="005414EF" w:rsidP="00AD131D">
      <w:pPr>
        <w:pStyle w:val="BFS-Rubrik-Mellan-1"/>
      </w:pPr>
      <w:r>
        <w:t xml:space="preserve">4 luku Tapaturmien ehkäiseminen </w:t>
      </w:r>
    </w:p>
    <w:p w14:paraId="636D611E" w14:textId="570EEC7D" w:rsidR="00413A3E" w:rsidRDefault="005414EF" w:rsidP="00AD131D">
      <w:pPr>
        <w:pStyle w:val="BFS-Freskrift-Paragraf"/>
      </w:pPr>
      <w:r>
        <w:rPr>
          <w:b/>
        </w:rPr>
        <w:t>1 §</w:t>
      </w:r>
      <w:r>
        <w:t xml:space="preserve">    Rakennuksen sisäänkäynnin ja pysäköinti- ja pysähtymispaikkojen väliset kulkuväylät on suunniteltava ja mitoitettava. </w:t>
      </w:r>
      <w:bookmarkStart w:id="20" w:name="_Hlk166502181"/>
      <w:r>
        <w:t xml:space="preserve">aiottuun käyttötarkoitukseen siten, </w:t>
      </w:r>
      <w:bookmarkEnd w:id="20"/>
      <w:r>
        <w:t xml:space="preserve">että niitä voidaan käyttää turvallisesti. </w:t>
      </w:r>
    </w:p>
    <w:p w14:paraId="21E92873" w14:textId="77777777" w:rsidR="00413A3E" w:rsidRDefault="00413A3E" w:rsidP="00AD131D">
      <w:pPr>
        <w:pStyle w:val="BFS-Freskrift"/>
      </w:pPr>
    </w:p>
    <w:p w14:paraId="4B4EB672" w14:textId="321BEF77" w:rsidR="00413A3E" w:rsidRDefault="005414EF" w:rsidP="00AD131D">
      <w:pPr>
        <w:pStyle w:val="BFS-Freskrift-Paragraf"/>
      </w:pPr>
      <w:bookmarkStart w:id="21" w:name="_Hlk166501871"/>
      <w:r>
        <w:rPr>
          <w:b/>
        </w:rPr>
        <w:t>2 §</w:t>
      </w:r>
      <w:r>
        <w:t xml:space="preserve">    Maa-alueen portaikot ja luiskat on varustettava kaiteilla, jos se on tarpeen putoamiselta suojautumiseksi. </w:t>
      </w:r>
    </w:p>
    <w:bookmarkEnd w:id="21"/>
    <w:p w14:paraId="5C4D7AAA" w14:textId="77777777" w:rsidR="00413A3E" w:rsidRPr="00C844E3" w:rsidRDefault="00413A3E" w:rsidP="008B711C">
      <w:pPr>
        <w:pStyle w:val="BFS-Freskrift"/>
      </w:pPr>
    </w:p>
    <w:p w14:paraId="434A4C37" w14:textId="235B4552" w:rsidR="00413A3E" w:rsidRDefault="005414EF" w:rsidP="00AD131D">
      <w:pPr>
        <w:pStyle w:val="BFS-Freskrift-Paragraf"/>
      </w:pPr>
      <w:r>
        <w:rPr>
          <w:b/>
        </w:rPr>
        <w:t>3 §</w:t>
      </w:r>
      <w:r>
        <w:t xml:space="preserve">    Maa-alueella olevat aukot on suojattava putoamiselta estävillä kestävillä suojilla. Sellaisella maa-alueella, jossa ottaen huomioon </w:t>
      </w:r>
      <w:bookmarkStart w:id="22" w:name="_Hlk166502000"/>
      <w:r>
        <w:t xml:space="preserve">aiottu </w:t>
      </w:r>
      <w:bookmarkEnd w:id="22"/>
      <w:r>
        <w:t xml:space="preserve">käyttö, nuorempien lasten voidaan olettaa olevan paikalla ilman aikuisen jatkuvaa valvontaa, suojat on suunniteltava siten, että nuoremmat lapset eivät voi avata tai nostaa niitä tai </w:t>
      </w:r>
      <w:bookmarkStart w:id="23" w:name="_Hlk166502059"/>
      <w:r>
        <w:t xml:space="preserve">muuten </w:t>
      </w:r>
      <w:bookmarkEnd w:id="23"/>
      <w:r>
        <w:t>ohittaa niitä.</w:t>
      </w:r>
    </w:p>
    <w:p w14:paraId="145AA4C3" w14:textId="4DC164B9" w:rsidR="00413A3E" w:rsidRPr="005C2B6B" w:rsidRDefault="005414EF" w:rsidP="00AD131D">
      <w:pPr>
        <w:pStyle w:val="BFS-Rubrik-Mellan-1"/>
      </w:pPr>
      <w:r>
        <w:lastRenderedPageBreak/>
        <w:t xml:space="preserve">5 luku Käyttöturvallisuus tiettyjen muiden tilojen kuin rakennusten </w:t>
      </w:r>
      <w:bookmarkStart w:id="24" w:name="_Hlk166579733"/>
      <w:r>
        <w:t>rakentamisen</w:t>
      </w:r>
      <w:bookmarkEnd w:id="24"/>
      <w:r>
        <w:t xml:space="preserve"> osalta </w:t>
      </w:r>
    </w:p>
    <w:p w14:paraId="02CAAF42" w14:textId="77777777" w:rsidR="00413A3E" w:rsidRDefault="005414EF" w:rsidP="008B711C">
      <w:pPr>
        <w:pStyle w:val="BFS-Freskrift-Paragraf"/>
      </w:pPr>
      <w:r>
        <w:rPr>
          <w:b/>
        </w:rPr>
        <w:t>1 §</w:t>
      </w:r>
      <w:r>
        <w:t>    Maa-alueen jätehuoltotilojen aukoissa on oltava suojalaitteet. Sellaisella maa-alueella, jossa ottaen huomioon aiottu käyttö, nuorempien lasten voidaan olettaa olevan paikalla ilman aikuisen jatkuvaa valvontaa, suojat on suunniteltava siten, että nuoremmat lapset eivät voi ohittaa niitä.</w:t>
      </w:r>
    </w:p>
    <w:p w14:paraId="2DCB133A" w14:textId="77777777" w:rsidR="00413A3E" w:rsidRDefault="00413A3E" w:rsidP="008B711C">
      <w:pPr>
        <w:pStyle w:val="BFS-Freskrift"/>
      </w:pPr>
    </w:p>
    <w:p w14:paraId="60A0674B" w14:textId="77777777" w:rsidR="00413A3E" w:rsidRDefault="005414EF" w:rsidP="008B711C">
      <w:pPr>
        <w:pStyle w:val="BFS-Freskrift-Paragraf"/>
      </w:pPr>
      <w:r>
        <w:rPr>
          <w:b/>
        </w:rPr>
        <w:t>2 §</w:t>
      </w:r>
      <w:r>
        <w:t>    Maa-alueella olevat pysyvät leikkivälineet on suunniteltava ja sijoitettava siten, että loukkaantumisvaaraa rajoitetaan.</w:t>
      </w:r>
    </w:p>
    <w:p w14:paraId="04A79040" w14:textId="154C1DF1" w:rsidR="00413A3E" w:rsidRDefault="005414EF" w:rsidP="008B711C">
      <w:pPr>
        <w:pStyle w:val="BFS-Freskrift-Indrag"/>
      </w:pPr>
      <w:r>
        <w:t>Pysyvän leikkivälineen, johon saattaa liittyä putoamisriski, alla olevan pinnan on oltava iskua vaimentava ja muutoin suunniteltu rajoittamaan loukkaantumisriskiä.</w:t>
      </w:r>
    </w:p>
    <w:p w14:paraId="242557A1" w14:textId="77777777" w:rsidR="00413A3E" w:rsidRPr="007F19D1" w:rsidRDefault="00413A3E" w:rsidP="008B711C">
      <w:pPr>
        <w:pStyle w:val="BFS-Freskrift"/>
      </w:pPr>
    </w:p>
    <w:p w14:paraId="115D3EE5" w14:textId="77777777" w:rsidR="00413A3E" w:rsidRPr="004E47FE" w:rsidRDefault="005414EF" w:rsidP="008B711C">
      <w:pPr>
        <w:pStyle w:val="BFS-Freskrift-Paragraf"/>
      </w:pPr>
      <w:r>
        <w:rPr>
          <w:b/>
        </w:rPr>
        <w:t>3 §</w:t>
      </w:r>
      <w:r>
        <w:t>    Maa-alueella kylpemiseen tai uimiseen tarkoitetut pysyvät altaat on suojattava hukkumisriskiä vastaan. Suojaus on suunniteltava siten, että nuoremmat lapset eivät voi ohittaa sitä.</w:t>
      </w:r>
    </w:p>
    <w:p w14:paraId="7C03BABE" w14:textId="77777777" w:rsidR="00413A3E" w:rsidRPr="00862D20" w:rsidRDefault="00413A3E" w:rsidP="008B711C">
      <w:pPr>
        <w:pStyle w:val="BFS-Freskrift"/>
      </w:pPr>
    </w:p>
    <w:p w14:paraId="4A546839" w14:textId="74BE86C9" w:rsidR="00413A3E" w:rsidRPr="004E47FE" w:rsidRDefault="005414EF" w:rsidP="008B711C">
      <w:pPr>
        <w:pStyle w:val="BFS-Freskrift-Paragraf"/>
      </w:pPr>
      <w:bookmarkStart w:id="25" w:name="_Hlk152078753"/>
      <w:r>
        <w:rPr>
          <w:b/>
        </w:rPr>
        <w:t>4 §</w:t>
      </w:r>
      <w:r>
        <w:t xml:space="preserve">    Uimiseen tai kylpemiseen tarkoitettujen pysyvien altaiden ulostulot on suunniteltava siten, että rajoitetaan loukkaantumisriskiä. </w:t>
      </w:r>
    </w:p>
    <w:bookmarkEnd w:id="25"/>
    <w:p w14:paraId="1A817581" w14:textId="77777777" w:rsidR="00413A3E" w:rsidRDefault="00413A3E" w:rsidP="008B711C">
      <w:pPr>
        <w:pStyle w:val="BFS-Freskrift"/>
      </w:pPr>
    </w:p>
    <w:p w14:paraId="0621DAFC" w14:textId="03A9D32A" w:rsidR="00413A3E" w:rsidRPr="00BC3A1E" w:rsidRDefault="005414EF" w:rsidP="00F15E49">
      <w:pPr>
        <w:pStyle w:val="BFS-Freskrift-Paragraf"/>
      </w:pPr>
      <w:r>
        <w:rPr>
          <w:b/>
        </w:rPr>
        <w:t>5 §</w:t>
      </w:r>
      <w:r>
        <w:t xml:space="preserve">    Maa-alueella olevat lammikot, pysyvät kaivot ja pysyvät säiliöt, joita ei ole suljettu ja joissa varastoidaan nestettä, on suojattava hukkumisriskin rajoittamiseksi. </w:t>
      </w:r>
      <w:r>
        <w:rPr>
          <w:color w:val="000000"/>
        </w:rPr>
        <w:t xml:space="preserve">Suojaus on suunniteltava siten, että </w:t>
      </w:r>
      <w:bookmarkStart w:id="26" w:name="_Hlk166577310"/>
      <w:bookmarkEnd w:id="26"/>
      <w:r>
        <w:rPr>
          <w:color w:val="000000"/>
        </w:rPr>
        <w:t xml:space="preserve">rajoitetaan nuorempien lasten hukkumisriskiä. </w:t>
      </w:r>
    </w:p>
    <w:p w14:paraId="06254BE5" w14:textId="77777777" w:rsidR="00413A3E" w:rsidRDefault="00413A3E" w:rsidP="008B711C">
      <w:pPr>
        <w:pStyle w:val="BFS-Freskrift"/>
      </w:pPr>
    </w:p>
    <w:p w14:paraId="217EE89C" w14:textId="14C010B8" w:rsidR="00413A3E" w:rsidRDefault="005414EF" w:rsidP="008B711C">
      <w:pPr>
        <w:pStyle w:val="BFS-Freskrift-Paragraf"/>
      </w:pPr>
      <w:r>
        <w:rPr>
          <w:b/>
        </w:rPr>
        <w:t>6 §</w:t>
      </w:r>
      <w:r>
        <w:t xml:space="preserve">   </w:t>
      </w:r>
      <w:r>
        <w:rPr>
          <w:color w:val="000000"/>
        </w:rPr>
        <w:t>Kaivojen ja pysyvien säiliöiden ristikoiden</w:t>
      </w:r>
      <w:r>
        <w:t xml:space="preserve"> muodossa olevien suojien on </w:t>
      </w:r>
    </w:p>
    <w:p w14:paraId="5F050334" w14:textId="2D6D176E" w:rsidR="00413A3E" w:rsidRDefault="005414EF" w:rsidP="00AD131D">
      <w:pPr>
        <w:pStyle w:val="BFS-Freskrift-Lista-1"/>
      </w:pPr>
      <w:r>
        <w:t>1.</w:t>
      </w:r>
      <w:r>
        <w:tab/>
        <w:t>oltava riittävän lujia; ja</w:t>
      </w:r>
    </w:p>
    <w:p w14:paraId="73858990" w14:textId="6638D240" w:rsidR="00413A3E" w:rsidRDefault="005414EF" w:rsidP="00AD131D">
      <w:pPr>
        <w:pStyle w:val="BFS-Freskrift-Lista-1"/>
      </w:pPr>
      <w:r>
        <w:t>2.</w:t>
      </w:r>
      <w:r>
        <w:tab/>
        <w:t xml:space="preserve">oltava suunniteltu siten, että rajoitetaan </w:t>
      </w:r>
      <w:bookmarkStart w:id="27" w:name="_Hlk166577344"/>
      <w:r>
        <w:t xml:space="preserve">nuorempien lasten </w:t>
      </w:r>
      <w:bookmarkStart w:id="28" w:name="_Hlk166504335"/>
      <w:bookmarkEnd w:id="27"/>
      <w:r>
        <w:t>onnettomuusriskiä</w:t>
      </w:r>
      <w:bookmarkEnd w:id="28"/>
      <w:r>
        <w:t xml:space="preserve">. </w:t>
      </w:r>
    </w:p>
    <w:p w14:paraId="12EE12F2" w14:textId="2E574CE4" w:rsidR="00413A3E" w:rsidRDefault="00413A3E" w:rsidP="00F15E49">
      <w:pPr>
        <w:pStyle w:val="BFS-Freskrift"/>
      </w:pPr>
    </w:p>
    <w:p w14:paraId="52597D31" w14:textId="77777777" w:rsidR="00413A3E" w:rsidRDefault="00413A3E" w:rsidP="00F15E49">
      <w:pPr>
        <w:pStyle w:val="BFS-Freskrift"/>
      </w:pPr>
    </w:p>
    <w:p w14:paraId="4E24B23E" w14:textId="77777777" w:rsidR="00413A3E" w:rsidRPr="006A0DF2" w:rsidRDefault="005414EF" w:rsidP="006A0DF2">
      <w:pPr>
        <w:pStyle w:val="BFS-Ikraft-Linje"/>
      </w:pPr>
      <w:r>
        <w:t>                      </w:t>
      </w:r>
    </w:p>
    <w:p w14:paraId="70D6CE82" w14:textId="77777777" w:rsidR="00413A3E" w:rsidRDefault="00413A3E">
      <w:pPr>
        <w:pStyle w:val="BFS-Ikraft-Stycke"/>
      </w:pPr>
    </w:p>
    <w:p w14:paraId="7BBD5732" w14:textId="470EB068" w:rsidR="00413A3E" w:rsidRDefault="005414EF">
      <w:pPr>
        <w:pStyle w:val="BFS-Ikraft-Stycke"/>
      </w:pPr>
      <w:r>
        <w:t>1. Tämä säädös tulee voimaan 1 päivänä heinäkuuta 2025.</w:t>
      </w:r>
    </w:p>
    <w:p w14:paraId="41BE9854" w14:textId="7144995E" w:rsidR="00413A3E" w:rsidRDefault="005414EF">
      <w:pPr>
        <w:pStyle w:val="BFS-Ikraft-Stycke"/>
      </w:pPr>
      <w:r>
        <w:t>2. Ruotsin asuntoviraston rakennussääntöjen (2011:6) vanhoja määräyksiä ja yleisiä ohjeita voidaan kuitenkin soveltaa Ruotsin asuntoviraston siirtymäsäännösten (2024:xx) 2 kohdassa määrätyssä laajuudessa, jolla muutetaan Ruotsin asunto-viraston rakennussääntöjä (2011:6) – määräykset ja yleiset ohjeet.</w:t>
      </w:r>
    </w:p>
    <w:p w14:paraId="29C710AD" w14:textId="77777777" w:rsidR="00413A3E" w:rsidRDefault="00413A3E" w:rsidP="00F15E49">
      <w:pPr>
        <w:pStyle w:val="BFS-Freskrift"/>
      </w:pPr>
    </w:p>
    <w:p w14:paraId="54D78BE5" w14:textId="77777777" w:rsidR="00413A3E" w:rsidRDefault="005414EF" w:rsidP="00494649">
      <w:pPr>
        <w:pStyle w:val="BFS-Freskrift"/>
      </w:pPr>
      <w:r>
        <w:t>Asuntoviraston puolesta</w:t>
      </w:r>
    </w:p>
    <w:p w14:paraId="6C1EC23B" w14:textId="77777777" w:rsidR="00413A3E" w:rsidRDefault="00413A3E"/>
    <w:p w14:paraId="730E3CCE" w14:textId="77777777" w:rsidR="00413A3E" w:rsidRDefault="00413A3E"/>
    <w:p w14:paraId="043F8FEB" w14:textId="77777777" w:rsidR="00413A3E" w:rsidRDefault="005414EF" w:rsidP="0044247A">
      <w:pPr>
        <w:pStyle w:val="BFS-Underskrift"/>
      </w:pPr>
      <w:r>
        <w:t>ETUNIMI SUKUNIMI</w:t>
      </w:r>
    </w:p>
    <w:p w14:paraId="1580DF33" w14:textId="77777777" w:rsidR="00413A3E" w:rsidRDefault="00413A3E"/>
    <w:p w14:paraId="0BFF5D2E" w14:textId="77777777" w:rsidR="00413A3E" w:rsidRDefault="00413A3E"/>
    <w:p w14:paraId="303BBC7D" w14:textId="0B790589" w:rsidR="00413A3E" w:rsidRDefault="005414EF" w:rsidP="00F15E49">
      <w:pPr>
        <w:pStyle w:val="BFS-Kontra-Namn"/>
      </w:pPr>
      <w:r>
        <w:tab/>
        <w:t>Etunimi Sukunimi</w:t>
      </w:r>
    </w:p>
    <w:sectPr w:rsidR="00413A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3402" w:bottom="1701" w:left="1247" w:header="72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B8BE" w14:textId="77777777" w:rsidR="002E72DD" w:rsidRDefault="002E72DD">
      <w:r>
        <w:separator/>
      </w:r>
    </w:p>
  </w:endnote>
  <w:endnote w:type="continuationSeparator" w:id="0">
    <w:p w14:paraId="4C6F6BE5" w14:textId="77777777" w:rsidR="002E72DD" w:rsidRDefault="002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AA90" w14:textId="77777777" w:rsidR="00413A3E" w:rsidRDefault="005414EF" w:rsidP="0044247A">
    <w:pPr>
      <w:pStyle w:val="Footer"/>
      <w:ind w:hanging="12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E7F4" w14:textId="77777777" w:rsidR="00413A3E" w:rsidRDefault="005414EF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6D03" w14:textId="77777777" w:rsidR="00413A3E" w:rsidRDefault="005414EF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92E6" w14:textId="77777777" w:rsidR="002E72DD" w:rsidRDefault="002E72DD">
      <w:r>
        <w:separator/>
      </w:r>
    </w:p>
  </w:footnote>
  <w:footnote w:type="continuationSeparator" w:id="0">
    <w:p w14:paraId="0CFE7B9B" w14:textId="77777777" w:rsidR="002E72DD" w:rsidRDefault="002E72DD">
      <w:r>
        <w:continuationSeparator/>
      </w:r>
    </w:p>
  </w:footnote>
  <w:footnote w:id="1">
    <w:p w14:paraId="610A34FC" w14:textId="1593B826" w:rsidR="00413A3E" w:rsidRDefault="005414EF" w:rsidP="00BC642A">
      <w:pPr>
        <w:pStyle w:val="FootnoteText"/>
      </w:pPr>
      <w:r>
        <w:rPr>
          <w:rStyle w:val="FootnoteReference"/>
        </w:rPr>
        <w:footnoteRef/>
      </w:r>
      <w:r>
        <w:t xml:space="preserve"> Ks. Euroopan parlamentin ja neuvoston direktiivi (EU) 2015/1535, annettu 9 päivänä syyskuuta 2015, teknisiä määräyksiä ja tietoyhteiskunnan palveluja koskevia määräyksiä koskevien tietojen toimittamisessa noudatettavasta menettelystä.</w:t>
      </w:r>
    </w:p>
  </w:footnote>
  <w:footnote w:id="2">
    <w:p w14:paraId="512B2BFA" w14:textId="795A5FBE" w:rsidR="009F34C2" w:rsidRPr="00203F71" w:rsidRDefault="00541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EUVL L 218, 13.8.2008, s. 30, Celex 32008R0765.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33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589"/>
    </w:tblGrid>
    <w:tr w:rsidR="00413A3E" w14:paraId="45107481" w14:textId="77777777" w:rsidTr="008C2BE0">
      <w:tc>
        <w:tcPr>
          <w:tcW w:w="8729" w:type="dxa"/>
          <w:shd w:val="clear" w:color="auto" w:fill="auto"/>
        </w:tcPr>
        <w:p w14:paraId="5CC0BD23" w14:textId="77777777" w:rsidR="00413A3E" w:rsidRDefault="005414EF" w:rsidP="00361247">
          <w:pPr>
            <w:pStyle w:val="BFS-Header-Jmn-Utgva"/>
          </w:pPr>
          <w:r>
            <w:t>BFS 2024/xx:</w:t>
          </w:r>
        </w:p>
        <w:p w14:paraId="6924D51C" w14:textId="77777777" w:rsidR="00413A3E" w:rsidRDefault="00413A3E" w:rsidP="00361247">
          <w:pPr>
            <w:pStyle w:val="BFS-Header-Jmn-Frkortning"/>
          </w:pPr>
        </w:p>
      </w:tc>
    </w:tr>
  </w:tbl>
  <w:p w14:paraId="235250D5" w14:textId="77777777" w:rsidR="00413A3E" w:rsidRDefault="00413A3E" w:rsidP="00F81658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6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69"/>
    </w:tblGrid>
    <w:tr w:rsidR="00413A3E" w14:paraId="009B376E" w14:textId="77777777" w:rsidTr="008C2BE0">
      <w:trPr>
        <w:trHeight w:val="521"/>
      </w:trPr>
      <w:tc>
        <w:tcPr>
          <w:tcW w:w="8769" w:type="dxa"/>
          <w:shd w:val="clear" w:color="auto" w:fill="auto"/>
        </w:tcPr>
        <w:p w14:paraId="4BF208EF" w14:textId="77777777" w:rsidR="00413A3E" w:rsidRDefault="005414EF" w:rsidP="00361247">
          <w:pPr>
            <w:pStyle w:val="BFS-Header-Udda-Utgva"/>
          </w:pPr>
          <w:r>
            <w:t>BFS 2024/xx:</w:t>
          </w:r>
        </w:p>
        <w:p w14:paraId="1F4DA40D" w14:textId="77777777" w:rsidR="00413A3E" w:rsidRPr="00F15E49" w:rsidRDefault="00413A3E" w:rsidP="00361247">
          <w:pPr>
            <w:pStyle w:val="BFS-Header-Udda-Frkortning"/>
          </w:pPr>
        </w:p>
      </w:tc>
    </w:tr>
  </w:tbl>
  <w:p w14:paraId="5DAA2CFC" w14:textId="77777777" w:rsidR="00413A3E" w:rsidRDefault="00413A3E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126"/>
    </w:tblGrid>
    <w:tr w:rsidR="00413A3E" w14:paraId="19AC28E3" w14:textId="77777777" w:rsidTr="009F5E1A">
      <w:tc>
        <w:tcPr>
          <w:tcW w:w="7300" w:type="dxa"/>
          <w:tcBorders>
            <w:bottom w:val="single" w:sz="4" w:space="0" w:color="auto"/>
          </w:tcBorders>
        </w:tcPr>
        <w:p w14:paraId="30B6361B" w14:textId="77777777" w:rsidR="00413A3E" w:rsidRDefault="00413A3E" w:rsidP="00DD79A8">
          <w:pPr>
            <w:pStyle w:val="BFS-Freskrift"/>
          </w:pPr>
        </w:p>
        <w:p w14:paraId="594675EF" w14:textId="77777777" w:rsidR="00413A3E" w:rsidRDefault="00413A3E" w:rsidP="00DD79A8">
          <w:pPr>
            <w:pStyle w:val="BFS-Freskrift"/>
          </w:pPr>
        </w:p>
        <w:p w14:paraId="7F2740A4" w14:textId="77777777" w:rsidR="00413A3E" w:rsidRDefault="005414EF" w:rsidP="009F5E1A">
          <w:pPr>
            <w:pStyle w:val="frstasidhuvud"/>
          </w:pPr>
          <w:r>
            <w:t>Ruotsin asuntoviraston säädöskokoelma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1FE7C639" w14:textId="77777777" w:rsidR="00413A3E" w:rsidRDefault="00413A3E" w:rsidP="003D500D">
          <w:pPr>
            <w:pStyle w:val="BFS-Freskrift"/>
          </w:pPr>
        </w:p>
      </w:tc>
    </w:tr>
    <w:tr w:rsidR="00413A3E" w14:paraId="3D6925B4" w14:textId="77777777" w:rsidTr="009F5E1A">
      <w:tc>
        <w:tcPr>
          <w:tcW w:w="7300" w:type="dxa"/>
          <w:tcBorders>
            <w:top w:val="single" w:sz="4" w:space="0" w:color="auto"/>
          </w:tcBorders>
        </w:tcPr>
        <w:p w14:paraId="7CA95E6F" w14:textId="77777777" w:rsidR="00413A3E" w:rsidRPr="00946F30" w:rsidRDefault="005414EF" w:rsidP="0052110C">
          <w:pPr>
            <w:pStyle w:val="BFS-Utgivare"/>
          </w:pPr>
          <w:r>
            <w:t>Julkaisija: Etunimi Sukunimi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0898BD97" w14:textId="77777777" w:rsidR="00413A3E" w:rsidRDefault="005414EF" w:rsidP="009F5E1A">
          <w:pPr>
            <w:pStyle w:val="BFS-Utgva"/>
          </w:pPr>
          <w:r>
            <w:t>BFS 2024/xx:</w:t>
          </w:r>
        </w:p>
        <w:p w14:paraId="66AE07AB" w14:textId="77777777" w:rsidR="00413A3E" w:rsidRDefault="00413A3E" w:rsidP="009F5E1A">
          <w:pPr>
            <w:pStyle w:val="BFS-Frkortning"/>
          </w:pPr>
        </w:p>
      </w:tc>
    </w:tr>
  </w:tbl>
  <w:p w14:paraId="05D84A87" w14:textId="77777777" w:rsidR="00413A3E" w:rsidRDefault="00413A3E" w:rsidP="009F5E1A">
    <w:pPr>
      <w:pStyle w:val="BFS-Bryt-Kantstrec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B776E"/>
    <w:multiLevelType w:val="hybridMultilevel"/>
    <w:tmpl w:val="5900CAC0"/>
    <w:lvl w:ilvl="0" w:tplc="5EE4D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35C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F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AF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80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C0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62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86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81D"/>
    <w:multiLevelType w:val="hybridMultilevel"/>
    <w:tmpl w:val="3DD6C1EA"/>
    <w:lvl w:ilvl="0" w:tplc="F69E9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CACD6" w:tentative="1">
      <w:start w:val="1"/>
      <w:numFmt w:val="lowerLetter"/>
      <w:lvlText w:val="%2."/>
      <w:lvlJc w:val="left"/>
      <w:pPr>
        <w:ind w:left="1440" w:hanging="360"/>
      </w:pPr>
    </w:lvl>
    <w:lvl w:ilvl="2" w:tplc="148CC0E2" w:tentative="1">
      <w:start w:val="1"/>
      <w:numFmt w:val="lowerRoman"/>
      <w:lvlText w:val="%3."/>
      <w:lvlJc w:val="right"/>
      <w:pPr>
        <w:ind w:left="2160" w:hanging="180"/>
      </w:pPr>
    </w:lvl>
    <w:lvl w:ilvl="3" w:tplc="17325C9E" w:tentative="1">
      <w:start w:val="1"/>
      <w:numFmt w:val="decimal"/>
      <w:lvlText w:val="%4."/>
      <w:lvlJc w:val="left"/>
      <w:pPr>
        <w:ind w:left="2880" w:hanging="360"/>
      </w:pPr>
    </w:lvl>
    <w:lvl w:ilvl="4" w:tplc="86306FE8" w:tentative="1">
      <w:start w:val="1"/>
      <w:numFmt w:val="lowerLetter"/>
      <w:lvlText w:val="%5."/>
      <w:lvlJc w:val="left"/>
      <w:pPr>
        <w:ind w:left="3600" w:hanging="360"/>
      </w:pPr>
    </w:lvl>
    <w:lvl w:ilvl="5" w:tplc="7C646BE2" w:tentative="1">
      <w:start w:val="1"/>
      <w:numFmt w:val="lowerRoman"/>
      <w:lvlText w:val="%6."/>
      <w:lvlJc w:val="right"/>
      <w:pPr>
        <w:ind w:left="4320" w:hanging="180"/>
      </w:pPr>
    </w:lvl>
    <w:lvl w:ilvl="6" w:tplc="41F4808C" w:tentative="1">
      <w:start w:val="1"/>
      <w:numFmt w:val="decimal"/>
      <w:lvlText w:val="%7."/>
      <w:lvlJc w:val="left"/>
      <w:pPr>
        <w:ind w:left="5040" w:hanging="360"/>
      </w:pPr>
    </w:lvl>
    <w:lvl w:ilvl="7" w:tplc="1ED2BC6A" w:tentative="1">
      <w:start w:val="1"/>
      <w:numFmt w:val="lowerLetter"/>
      <w:lvlText w:val="%8."/>
      <w:lvlJc w:val="left"/>
      <w:pPr>
        <w:ind w:left="5760" w:hanging="360"/>
      </w:pPr>
    </w:lvl>
    <w:lvl w:ilvl="8" w:tplc="B292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9F1"/>
    <w:multiLevelType w:val="hybridMultilevel"/>
    <w:tmpl w:val="38988680"/>
    <w:lvl w:ilvl="0" w:tplc="1074B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4DA06" w:tentative="1">
      <w:start w:val="1"/>
      <w:numFmt w:val="lowerLetter"/>
      <w:lvlText w:val="%2."/>
      <w:lvlJc w:val="left"/>
      <w:pPr>
        <w:ind w:left="1440" w:hanging="360"/>
      </w:pPr>
    </w:lvl>
    <w:lvl w:ilvl="2" w:tplc="9574EFD6" w:tentative="1">
      <w:start w:val="1"/>
      <w:numFmt w:val="lowerRoman"/>
      <w:lvlText w:val="%3."/>
      <w:lvlJc w:val="right"/>
      <w:pPr>
        <w:ind w:left="2160" w:hanging="180"/>
      </w:pPr>
    </w:lvl>
    <w:lvl w:ilvl="3" w:tplc="7FEC1D28" w:tentative="1">
      <w:start w:val="1"/>
      <w:numFmt w:val="decimal"/>
      <w:lvlText w:val="%4."/>
      <w:lvlJc w:val="left"/>
      <w:pPr>
        <w:ind w:left="2880" w:hanging="360"/>
      </w:pPr>
    </w:lvl>
    <w:lvl w:ilvl="4" w:tplc="D178A93C" w:tentative="1">
      <w:start w:val="1"/>
      <w:numFmt w:val="lowerLetter"/>
      <w:lvlText w:val="%5."/>
      <w:lvlJc w:val="left"/>
      <w:pPr>
        <w:ind w:left="3600" w:hanging="360"/>
      </w:pPr>
    </w:lvl>
    <w:lvl w:ilvl="5" w:tplc="D7BE0D30" w:tentative="1">
      <w:start w:val="1"/>
      <w:numFmt w:val="lowerRoman"/>
      <w:lvlText w:val="%6."/>
      <w:lvlJc w:val="right"/>
      <w:pPr>
        <w:ind w:left="4320" w:hanging="180"/>
      </w:pPr>
    </w:lvl>
    <w:lvl w:ilvl="6" w:tplc="4C7CC1BA" w:tentative="1">
      <w:start w:val="1"/>
      <w:numFmt w:val="decimal"/>
      <w:lvlText w:val="%7."/>
      <w:lvlJc w:val="left"/>
      <w:pPr>
        <w:ind w:left="5040" w:hanging="360"/>
      </w:pPr>
    </w:lvl>
    <w:lvl w:ilvl="7" w:tplc="7400867C" w:tentative="1">
      <w:start w:val="1"/>
      <w:numFmt w:val="lowerLetter"/>
      <w:lvlText w:val="%8."/>
      <w:lvlJc w:val="left"/>
      <w:pPr>
        <w:ind w:left="5760" w:hanging="360"/>
      </w:pPr>
    </w:lvl>
    <w:lvl w:ilvl="8" w:tplc="A686129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1555">
    <w:abstractNumId w:val="0"/>
  </w:num>
  <w:num w:numId="2" w16cid:durableId="728767281">
    <w:abstractNumId w:val="1"/>
  </w:num>
  <w:num w:numId="3" w16cid:durableId="47291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FromCursor" w:val="n"/>
    <w:docVar w:name="SearchOnlyNewTypes" w:val="n"/>
  </w:docVars>
  <w:rsids>
    <w:rsidRoot w:val="00413A3E"/>
    <w:rsid w:val="002E72DD"/>
    <w:rsid w:val="00413A3E"/>
    <w:rsid w:val="00483889"/>
    <w:rsid w:val="005414EF"/>
    <w:rsid w:val="00696FCD"/>
    <w:rsid w:val="006B3DF0"/>
    <w:rsid w:val="00726605"/>
    <w:rsid w:val="009F34C2"/>
    <w:rsid w:val="00BC5084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8DBB"/>
  <w15:docId w15:val="{1192EC34-67FA-43DE-BAEF-55FC02E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Heading1">
    <w:name w:val="heading 1"/>
    <w:basedOn w:val="Normal"/>
    <w:next w:val="BFS-Freskrift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FS-Freskrift"/>
    <w:link w:val="Heading2Char"/>
    <w:qFormat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BFS-Freskrift"/>
    <w:qFormat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BFS-Freskrift"/>
    <w:qFormat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BFS-Freskrift"/>
    <w:qFormat/>
    <w:pPr>
      <w:spacing w:before="240" w:after="60"/>
      <w:outlineLvl w:val="4"/>
    </w:pPr>
    <w:rPr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S-Freskrift">
    <w:name w:val="BFS-Föreskrift"/>
    <w:basedOn w:val="Normal"/>
    <w:next w:val="BFS-Freskrift-Indrag"/>
    <w:link w:val="BFS-FreskriftChar"/>
    <w:rsid w:val="004025FD"/>
    <w:pPr>
      <w:tabs>
        <w:tab w:val="left" w:pos="284"/>
      </w:tabs>
    </w:pPr>
    <w:rPr>
      <w:sz w:val="22"/>
    </w:rPr>
  </w:style>
  <w:style w:type="paragraph" w:customStyle="1" w:styleId="BFS-Freskrift-Indrag">
    <w:name w:val="BFS-Föreskrift-Indrag"/>
    <w:basedOn w:val="BFS-Freskrift"/>
    <w:link w:val="BFS-Freskrift-IndragChar"/>
    <w:pPr>
      <w:tabs>
        <w:tab w:val="clear" w:pos="284"/>
      </w:tabs>
      <w:ind w:firstLine="238"/>
    </w:pPr>
    <w:rPr>
      <w:color w:val="000000"/>
      <w:szCs w:val="20"/>
    </w:rPr>
  </w:style>
  <w:style w:type="paragraph" w:customStyle="1" w:styleId="BFS-AllmRd">
    <w:name w:val="BFS-AllmRåd"/>
    <w:basedOn w:val="Normal"/>
    <w:next w:val="BFS-AllmRd-Indrag"/>
    <w:rsid w:val="00DC1A70"/>
    <w:pPr>
      <w:ind w:left="1134"/>
    </w:pPr>
    <w:rPr>
      <w:color w:val="000000"/>
      <w:sz w:val="20"/>
      <w:szCs w:val="20"/>
    </w:rPr>
  </w:style>
  <w:style w:type="paragraph" w:customStyle="1" w:styleId="BFS-AllmRd-Indrag">
    <w:name w:val="BFS-AllmRåd-Indrag"/>
    <w:basedOn w:val="BFS-AllmRd"/>
    <w:rsid w:val="00C72D4B"/>
    <w:pPr>
      <w:ind w:firstLine="238"/>
    </w:pPr>
  </w:style>
  <w:style w:type="paragraph" w:customStyle="1" w:styleId="BFS-Bemyndigande-Stycke-Indrag">
    <w:name w:val="BFS-Bemyndigande-Stycke-Indrag"/>
    <w:basedOn w:val="Normal"/>
    <w:rsid w:val="00DC1A70"/>
    <w:pPr>
      <w:ind w:firstLine="238"/>
    </w:pPr>
    <w:rPr>
      <w:color w:val="000000"/>
      <w:sz w:val="22"/>
      <w:szCs w:val="20"/>
    </w:rPr>
  </w:style>
  <w:style w:type="paragraph" w:customStyle="1" w:styleId="BFS-Beslut-Datum">
    <w:name w:val="BFS-Beslut-Datum"/>
    <w:basedOn w:val="Normal"/>
    <w:pPr>
      <w:spacing w:line="240" w:lineRule="exact"/>
      <w:jc w:val="both"/>
    </w:pPr>
    <w:rPr>
      <w:color w:val="000000"/>
      <w:sz w:val="22"/>
      <w:szCs w:val="20"/>
    </w:rPr>
  </w:style>
  <w:style w:type="character" w:customStyle="1" w:styleId="BFS-Forts-Tecken">
    <w:name w:val="BFS-Forts-Tecken"/>
    <w:basedOn w:val="DefaultParagraphFont"/>
  </w:style>
  <w:style w:type="paragraph" w:customStyle="1" w:styleId="BFS-Freskrift-Paragraf">
    <w:name w:val="BFS-Föreskrift-Paragraf"/>
    <w:basedOn w:val="BFS-Freskrift"/>
    <w:next w:val="BFS-Freskrift-Indrag"/>
    <w:pPr>
      <w:tabs>
        <w:tab w:val="clear" w:pos="284"/>
        <w:tab w:val="left" w:pos="454"/>
      </w:tabs>
    </w:pPr>
  </w:style>
  <w:style w:type="paragraph" w:customStyle="1" w:styleId="BFS-Frkortning">
    <w:name w:val="BFS-Förkortning"/>
    <w:basedOn w:val="Normal"/>
    <w:rPr>
      <w:b/>
      <w:color w:val="000000"/>
      <w:sz w:val="30"/>
      <w:szCs w:val="20"/>
    </w:rPr>
  </w:style>
  <w:style w:type="paragraph" w:customStyle="1" w:styleId="BFS-Ikraft-Linje">
    <w:name w:val="BFS-Ikraft-Linje"/>
    <w:basedOn w:val="BFS-Freskrift"/>
    <w:next w:val="BFS-Ikraft-Stycke"/>
    <w:pPr>
      <w:tabs>
        <w:tab w:val="clear" w:pos="284"/>
        <w:tab w:val="left" w:pos="3969"/>
      </w:tabs>
    </w:pPr>
    <w:rPr>
      <w:u w:val="single"/>
    </w:rPr>
  </w:style>
  <w:style w:type="paragraph" w:customStyle="1" w:styleId="BFS-Ikraft-Stycke">
    <w:name w:val="BFS-Ikraft-Stycke"/>
    <w:basedOn w:val="BFS-Freskrift-Indrag"/>
  </w:style>
  <w:style w:type="paragraph" w:customStyle="1" w:styleId="BFS-Kontra-Namn">
    <w:name w:val="BFS-Kontra-Namn"/>
    <w:basedOn w:val="BFS-Freskrift-Indrag"/>
    <w:next w:val="BFS-Kontra-Organisation"/>
    <w:rsid w:val="00D54F03"/>
    <w:pPr>
      <w:tabs>
        <w:tab w:val="left" w:pos="3686"/>
      </w:tabs>
    </w:pPr>
  </w:style>
  <w:style w:type="paragraph" w:customStyle="1" w:styleId="BFS-Kontra-Organisation">
    <w:name w:val="BFS-Kontra-Organisation"/>
    <w:basedOn w:val="BFS-Freskrift-Indrag"/>
    <w:next w:val="BFS-Freskrift"/>
    <w:pPr>
      <w:tabs>
        <w:tab w:val="left" w:pos="4253"/>
      </w:tabs>
    </w:pPr>
  </w:style>
  <w:style w:type="paragraph" w:customStyle="1" w:styleId="BFS-Freskrift-Lista-1">
    <w:name w:val="BFS-Föreskrift-Lista-1"/>
    <w:basedOn w:val="BFS-Freskrift"/>
    <w:next w:val="BFS-Lista-Ny-Rad"/>
    <w:rsid w:val="00BD03CF"/>
    <w:pPr>
      <w:tabs>
        <w:tab w:val="clear" w:pos="284"/>
        <w:tab w:val="left" w:pos="465"/>
        <w:tab w:val="left" w:pos="578"/>
      </w:tabs>
      <w:ind w:firstLine="238"/>
    </w:pPr>
  </w:style>
  <w:style w:type="paragraph" w:customStyle="1" w:styleId="BFS-Lista-Ny-Rad">
    <w:name w:val="BFS-Lista-Ny-Rad"/>
    <w:basedOn w:val="BFS-Freskrift"/>
    <w:next w:val="BFS-Freskrift"/>
    <w:rsid w:val="00171C83"/>
  </w:style>
  <w:style w:type="paragraph" w:customStyle="1" w:styleId="BFS-Tabell-Huvud-AllmRd">
    <w:name w:val="BFS-Tabell-Huvud-AllmRåd"/>
    <w:basedOn w:val="BFS-Tabell-Text-Freskrift"/>
    <w:rsid w:val="00E86EC3"/>
    <w:rPr>
      <w:b/>
    </w:rPr>
  </w:style>
  <w:style w:type="paragraph" w:customStyle="1" w:styleId="BFS-Tabell-Text-Freskrift">
    <w:name w:val="BFS-Tabell-Text-Föreskrift"/>
    <w:basedOn w:val="BFS-Freskrift"/>
    <w:rsid w:val="000514E0"/>
    <w:rPr>
      <w:rFonts w:ascii="Arial" w:hAnsi="Arial"/>
      <w:sz w:val="18"/>
    </w:rPr>
  </w:style>
  <w:style w:type="character" w:customStyle="1" w:styleId="BFS-Identitet-Ref-Tecken">
    <w:name w:val="BFS-Identitet-Ref-Tecken"/>
  </w:style>
  <w:style w:type="paragraph" w:customStyle="1" w:styleId="BFS-Titel">
    <w:name w:val="BFS-Titel"/>
    <w:basedOn w:val="Heading1"/>
    <w:rsid w:val="00227EEE"/>
    <w:pPr>
      <w:keepNext w:val="0"/>
      <w:spacing w:before="0" w:after="240"/>
      <w:ind w:right="74"/>
      <w:outlineLvl w:val="9"/>
    </w:pPr>
    <w:rPr>
      <w:rFonts w:ascii="Times New Roman" w:hAnsi="Times New Roman" w:cs="Times New Roman"/>
      <w:bCs w:val="0"/>
      <w:color w:val="000000"/>
      <w:kern w:val="0"/>
      <w:sz w:val="28"/>
      <w:szCs w:val="20"/>
    </w:rPr>
  </w:style>
  <w:style w:type="paragraph" w:customStyle="1" w:styleId="BFS-Underskrift">
    <w:name w:val="BFS-Underskrift"/>
    <w:basedOn w:val="BFS-Freskrift"/>
    <w:next w:val="BFS-Freskrift"/>
    <w:rPr>
      <w:caps/>
    </w:rPr>
  </w:style>
  <w:style w:type="paragraph" w:customStyle="1" w:styleId="BFS-Utgivare">
    <w:name w:val="BFS-Utgivare"/>
    <w:basedOn w:val="BFS-Freskrift"/>
    <w:rPr>
      <w:sz w:val="20"/>
    </w:rPr>
  </w:style>
  <w:style w:type="paragraph" w:customStyle="1" w:styleId="BFS-Utgva">
    <w:name w:val="BFS-Utgåva"/>
    <w:basedOn w:val="Normal"/>
    <w:rsid w:val="009F5E1A"/>
    <w:pPr>
      <w:spacing w:before="180"/>
    </w:pPr>
    <w:rPr>
      <w:b/>
      <w:color w:val="000000"/>
      <w:sz w:val="30"/>
      <w:szCs w:val="20"/>
    </w:rPr>
  </w:style>
  <w:style w:type="paragraph" w:customStyle="1" w:styleId="BFS-Utkom-Datum">
    <w:name w:val="BFS-Utkom-Datum"/>
    <w:basedOn w:val="Normal"/>
    <w:next w:val="BFS-Utkom-Datum-Omtryck"/>
    <w:rPr>
      <w:color w:val="000000"/>
      <w:sz w:val="20"/>
      <w:szCs w:val="20"/>
    </w:rPr>
  </w:style>
  <w:style w:type="paragraph" w:customStyle="1" w:styleId="BFS-Utkom-Datum-Omtryck">
    <w:name w:val="BFS-Utkom-Datum-Omtryck"/>
    <w:basedOn w:val="BFS-Utkom-Datum"/>
  </w:style>
  <w:style w:type="paragraph" w:customStyle="1" w:styleId="BFS-Utkom-FastText">
    <w:name w:val="BFS-Utkom-FastText"/>
    <w:basedOn w:val="Heading1"/>
    <w:pPr>
      <w:keepNext w:val="0"/>
      <w:spacing w:after="0" w:line="216" w:lineRule="exact"/>
      <w:jc w:val="both"/>
    </w:pPr>
    <w:rPr>
      <w:rFonts w:ascii="Times New Roman" w:hAnsi="Times New Roman" w:cs="Times New Roman"/>
      <w:b w:val="0"/>
      <w:bCs w:val="0"/>
      <w:color w:val="000000"/>
      <w:kern w:val="0"/>
      <w:sz w:val="20"/>
      <w:szCs w:val="20"/>
    </w:rPr>
  </w:style>
  <w:style w:type="paragraph" w:customStyle="1" w:styleId="frstasidhuvud">
    <w:name w:val="första sidhuvud"/>
    <w:basedOn w:val="Normal"/>
    <w:rsid w:val="009F5E1A"/>
    <w:pPr>
      <w:spacing w:before="180"/>
      <w:ind w:right="-1843"/>
    </w:pPr>
    <w:rPr>
      <w:rFonts w:ascii="Helv" w:hAnsi="Helv"/>
      <w:color w:val="000000"/>
      <w:sz w:val="36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FS-Freskrift-Lista-2">
    <w:name w:val="BFS-Föreskrift-Lista-2"/>
    <w:basedOn w:val="BFS-Freskrift-Lista-1"/>
    <w:next w:val="BFS-Lista-Ny-Rad"/>
    <w:rsid w:val="00BD03CF"/>
    <w:pPr>
      <w:tabs>
        <w:tab w:val="clear" w:pos="465"/>
        <w:tab w:val="clear" w:pos="578"/>
        <w:tab w:val="left" w:pos="692"/>
        <w:tab w:val="left" w:pos="805"/>
      </w:tabs>
      <w:ind w:left="465" w:firstLine="0"/>
    </w:pPr>
  </w:style>
  <w:style w:type="character" w:customStyle="1" w:styleId="BFS-Identitet-Tecken">
    <w:name w:val="BFS-Identitet-Tecken"/>
  </w:style>
  <w:style w:type="paragraph" w:customStyle="1" w:styleId="BFS-AllmRd-Lista-1">
    <w:name w:val="BFS-AllmRåd-Lista-1"/>
    <w:basedOn w:val="BFS-AllmRd"/>
    <w:next w:val="BFS-Lista-Ny-Rad"/>
    <w:rsid w:val="00C72D4B"/>
    <w:pPr>
      <w:tabs>
        <w:tab w:val="left" w:pos="1599"/>
        <w:tab w:val="left" w:pos="1712"/>
      </w:tabs>
      <w:ind w:firstLine="238"/>
    </w:pPr>
  </w:style>
  <w:style w:type="paragraph" w:customStyle="1" w:styleId="BFS-Tabell-Rubrik-Freskrift">
    <w:name w:val="BFS-Tabell-Rubrik-Föreskrift"/>
    <w:basedOn w:val="BFS-Freskrift"/>
    <w:next w:val="BFS-Tabell-Text-Freskrift"/>
    <w:rsid w:val="00B6747E"/>
    <w:pPr>
      <w:spacing w:before="180" w:after="120"/>
      <w:ind w:left="1418" w:hanging="1418"/>
    </w:pPr>
    <w:rPr>
      <w:rFonts w:ascii="Arial" w:hAnsi="Arial"/>
      <w:b/>
      <w:sz w:val="18"/>
    </w:rPr>
  </w:style>
  <w:style w:type="paragraph" w:customStyle="1" w:styleId="BFS-Tabell-Rubrik-AllmRd">
    <w:name w:val="BFS-Tabell-Rubrik-AllmRåd"/>
    <w:basedOn w:val="BFS-AllmRd"/>
    <w:next w:val="BFS-Tabell-Text-AllmRd"/>
    <w:rsid w:val="00B6747E"/>
    <w:pPr>
      <w:spacing w:before="180" w:after="120"/>
      <w:ind w:left="2552" w:hanging="1418"/>
    </w:pPr>
    <w:rPr>
      <w:rFonts w:ascii="Arial" w:hAnsi="Arial"/>
      <w:b/>
      <w:i/>
      <w:sz w:val="18"/>
    </w:rPr>
  </w:style>
  <w:style w:type="paragraph" w:customStyle="1" w:styleId="BFS-Tabell-Text-AllmRd">
    <w:name w:val="BFS-Tabell-Text-AllmRåd"/>
    <w:basedOn w:val="BFS-Tabell-Text-Freskrift"/>
    <w:rsid w:val="000514E0"/>
  </w:style>
  <w:style w:type="paragraph" w:customStyle="1" w:styleId="BFS-Tabell-Not-Freskrift">
    <w:name w:val="BFS-Tabell-Not-Föreskrift"/>
    <w:basedOn w:val="BFS-Freskrift"/>
    <w:rsid w:val="003343E0"/>
    <w:pPr>
      <w:spacing w:before="60"/>
      <w:ind w:left="255" w:hanging="255"/>
      <w:contextualSpacing/>
    </w:pPr>
    <w:rPr>
      <w:rFonts w:ascii="Arial" w:hAnsi="Arial"/>
      <w:sz w:val="17"/>
    </w:rPr>
  </w:style>
  <w:style w:type="paragraph" w:customStyle="1" w:styleId="BFS-Tabell-Not-AllmRd">
    <w:name w:val="BFS-Tabell-Not-AllmRåd"/>
    <w:basedOn w:val="BFS-AllmRd"/>
    <w:rsid w:val="003343E0"/>
    <w:pPr>
      <w:spacing w:before="60"/>
      <w:ind w:left="1389" w:hanging="255"/>
      <w:contextualSpacing/>
    </w:pPr>
    <w:rPr>
      <w:rFonts w:ascii="Arial" w:hAnsi="Arial"/>
      <w:sz w:val="17"/>
    </w:rPr>
  </w:style>
  <w:style w:type="paragraph" w:customStyle="1" w:styleId="BFS-AllmRd-Lista-2">
    <w:name w:val="BFS-AllmRåd-Lista-2"/>
    <w:basedOn w:val="BFS-AllmRd-Lista-1"/>
    <w:next w:val="BFS-Lista-Ny-Rad"/>
    <w:rsid w:val="00C72D4B"/>
    <w:pPr>
      <w:tabs>
        <w:tab w:val="clear" w:pos="1599"/>
        <w:tab w:val="clear" w:pos="1712"/>
        <w:tab w:val="left" w:pos="1826"/>
        <w:tab w:val="left" w:pos="1939"/>
      </w:tabs>
      <w:ind w:left="1599" w:firstLine="0"/>
    </w:pPr>
  </w:style>
  <w:style w:type="paragraph" w:customStyle="1" w:styleId="Bild">
    <w:name w:val="Bild"/>
    <w:basedOn w:val="Normal"/>
    <w:rPr>
      <w:color w:val="000000"/>
      <w:szCs w:val="20"/>
    </w:rPr>
  </w:style>
  <w:style w:type="paragraph" w:customStyle="1" w:styleId="BFS-Bemyndigande-Stycke">
    <w:name w:val="BFS-Bemyndigande-Stycke"/>
    <w:basedOn w:val="BFS-Bemyndigande-Stycke-Indrag"/>
    <w:rsid w:val="004025FD"/>
    <w:pPr>
      <w:tabs>
        <w:tab w:val="left" w:pos="284"/>
      </w:tabs>
      <w:ind w:firstLine="0"/>
    </w:pPr>
  </w:style>
  <w:style w:type="paragraph" w:customStyle="1" w:styleId="BFS-Titel-ndring">
    <w:name w:val="BFS-Titel-Ändring"/>
    <w:basedOn w:val="BFS-Titel"/>
    <w:rsid w:val="00227EEE"/>
    <w:pPr>
      <w:ind w:right="-3918"/>
    </w:pPr>
  </w:style>
  <w:style w:type="paragraph" w:customStyle="1" w:styleId="BFS-Ikraft-Stycke-ndring">
    <w:name w:val="BFS-Ikraft-Stycke-Ändring"/>
    <w:basedOn w:val="BFS-Ikraft-Stycke"/>
    <w:rsid w:val="00FF194D"/>
    <w:rPr>
      <w:szCs w:val="22"/>
    </w:rPr>
  </w:style>
  <w:style w:type="paragraph" w:customStyle="1" w:styleId="BFS-Rubrik-Mellan-1">
    <w:name w:val="BFS-Rubrik-Mellan-1"/>
    <w:basedOn w:val="Heading1"/>
    <w:next w:val="BFS-Freskrift"/>
    <w:rsid w:val="00E2415D"/>
    <w:pPr>
      <w:tabs>
        <w:tab w:val="left" w:pos="181"/>
      </w:tabs>
      <w:spacing w:before="400" w:after="120"/>
    </w:pPr>
    <w:rPr>
      <w:rFonts w:ascii="Times New Roman" w:hAnsi="Times New Roman"/>
      <w:sz w:val="26"/>
    </w:rPr>
  </w:style>
  <w:style w:type="paragraph" w:customStyle="1" w:styleId="BFS-Rubrik-Mellan-1-ndring">
    <w:name w:val="BFS-Rubrik-Mellan-1-Ändring"/>
    <w:basedOn w:val="BFS-Rubrik-Mellan-1"/>
    <w:next w:val="BFS-Freskrift"/>
    <w:rsid w:val="00227EEE"/>
    <w:pPr>
      <w:shd w:val="clear" w:color="C0C0C0" w:fill="auto"/>
    </w:pPr>
  </w:style>
  <w:style w:type="paragraph" w:customStyle="1" w:styleId="BFS-Rubrik-Mellan-2">
    <w:name w:val="BFS-Rubrik-Mellan-2"/>
    <w:basedOn w:val="Heading2"/>
    <w:next w:val="BFS-Freskrift"/>
    <w:rsid w:val="00E2415D"/>
    <w:pPr>
      <w:tabs>
        <w:tab w:val="left" w:pos="408"/>
      </w:tabs>
      <w:spacing w:before="280"/>
    </w:pPr>
  </w:style>
  <w:style w:type="paragraph" w:customStyle="1" w:styleId="BFS-Rubrik-Mellan-2-ndring">
    <w:name w:val="BFS-Rubrik-Mellan-2-Ändring"/>
    <w:basedOn w:val="BFS-Rubrik-Mellan-2"/>
    <w:rsid w:val="00244573"/>
    <w:pPr>
      <w:shd w:val="clear" w:color="C0C0C0" w:fill="auto"/>
    </w:pPr>
  </w:style>
  <w:style w:type="paragraph" w:customStyle="1" w:styleId="BFS-Rubrik-Mellan-3">
    <w:name w:val="BFS-Rubrik-Mellan-3"/>
    <w:basedOn w:val="Heading3"/>
    <w:next w:val="BFS-Freskrift"/>
    <w:rsid w:val="00E2415D"/>
    <w:pPr>
      <w:tabs>
        <w:tab w:val="left" w:pos="488"/>
      </w:tabs>
      <w:spacing w:before="280"/>
    </w:pPr>
    <w:rPr>
      <w:b w:val="0"/>
      <w:i/>
      <w:sz w:val="22"/>
      <w:szCs w:val="22"/>
    </w:rPr>
  </w:style>
  <w:style w:type="paragraph" w:customStyle="1" w:styleId="BFS-Rubrik-Mellan-3-ndring">
    <w:name w:val="BFS-Rubrik-Mellan-3-Ändring"/>
    <w:basedOn w:val="BFS-Rubrik-Mellan-3"/>
    <w:rsid w:val="00244573"/>
    <w:pPr>
      <w:shd w:val="clear" w:color="C0C0C0" w:fill="auto"/>
    </w:pPr>
  </w:style>
  <w:style w:type="paragraph" w:customStyle="1" w:styleId="BFS-Rubrik-Mellan-4">
    <w:name w:val="BFS-Rubrik-Mellan-4"/>
    <w:basedOn w:val="Heading4"/>
    <w:next w:val="BFS-Freskrift"/>
    <w:rsid w:val="00227EEE"/>
    <w:pPr>
      <w:spacing w:before="280"/>
    </w:pPr>
    <w:rPr>
      <w:b/>
    </w:rPr>
  </w:style>
  <w:style w:type="paragraph" w:customStyle="1" w:styleId="BFS-Rubrik-Mellan-4-ndring">
    <w:name w:val="BFS-Rubrik-Mellan-4-Ändring"/>
    <w:basedOn w:val="Normal"/>
    <w:rsid w:val="00244573"/>
    <w:pPr>
      <w:shd w:val="clear" w:color="C0C0C0" w:fill="auto"/>
      <w:ind w:right="-3918"/>
    </w:pPr>
    <w:rPr>
      <w:sz w:val="20"/>
    </w:rPr>
  </w:style>
  <w:style w:type="paragraph" w:customStyle="1" w:styleId="BFS-Freskrift-ndring">
    <w:name w:val="BFS-Föreskrift-Ändring"/>
    <w:basedOn w:val="BFS-Freskrift"/>
  </w:style>
  <w:style w:type="paragraph" w:customStyle="1" w:styleId="BFS-Freskrift-Indrag-ndring">
    <w:name w:val="BFS-Föreskrift-Indrag-Ändring"/>
    <w:basedOn w:val="BFS-Freskrift-Indrag"/>
  </w:style>
  <w:style w:type="paragraph" w:customStyle="1" w:styleId="BFS-Freskrift-Lista-1-ndring">
    <w:name w:val="BFS-Föreskrift-Lista-1-Ändring"/>
    <w:basedOn w:val="BFS-Freskrift-Lista-1"/>
  </w:style>
  <w:style w:type="paragraph" w:customStyle="1" w:styleId="BFS-Freskrift-Lista-2-ndring">
    <w:name w:val="BFS-Föreskrift-Lista-2-Ändring"/>
    <w:basedOn w:val="BFS-Freskrift-Lista-2"/>
    <w:rsid w:val="00BD03CF"/>
    <w:pPr>
      <w:ind w:hanging="465"/>
    </w:pPr>
  </w:style>
  <w:style w:type="paragraph" w:customStyle="1" w:styleId="BFS-AllmRd-ndring">
    <w:name w:val="BFS-AllmRåd-Ändring"/>
    <w:basedOn w:val="BFS-AllmRd"/>
    <w:pPr>
      <w:ind w:hanging="1134"/>
    </w:pPr>
  </w:style>
  <w:style w:type="paragraph" w:customStyle="1" w:styleId="BFS-AllmRd-Lista-2-ndring">
    <w:name w:val="BFS-AllmRåd-Lista-2-Ändring"/>
    <w:basedOn w:val="BFS-AllmRd-Lista-2"/>
    <w:rsid w:val="00C72D4B"/>
    <w:pPr>
      <w:ind w:hanging="1599"/>
    </w:pPr>
  </w:style>
  <w:style w:type="paragraph" w:customStyle="1" w:styleId="BFS-AllmRd-Paragraf-ndring">
    <w:name w:val="BFS-AllmRåd-Paragraf-Ändring"/>
    <w:basedOn w:val="BFS-AllmRd-Paragraf"/>
    <w:pPr>
      <w:ind w:hanging="1134"/>
    </w:pPr>
  </w:style>
  <w:style w:type="paragraph" w:customStyle="1" w:styleId="BFS-AllmRd-Paragraf">
    <w:name w:val="BFS-AllmRåd-Paragraf"/>
    <w:basedOn w:val="BFS-AllmRd"/>
    <w:next w:val="BFS-AllmRd-Indrag"/>
    <w:pPr>
      <w:tabs>
        <w:tab w:val="left" w:pos="1588"/>
      </w:tabs>
    </w:pPr>
  </w:style>
  <w:style w:type="paragraph" w:customStyle="1" w:styleId="BFS-Tabell-Huvud-Freskrift">
    <w:name w:val="BFS-Tabell-Huvud-Föreskrift"/>
    <w:basedOn w:val="BFS-Tabell-Text-Freskrift"/>
    <w:rPr>
      <w:b/>
    </w:rPr>
  </w:style>
  <w:style w:type="paragraph" w:customStyle="1" w:styleId="BFS-Tabell-Lista-2-Freskrift">
    <w:name w:val="BFS-Tabell-Lista-2-Föreskrift"/>
    <w:basedOn w:val="BFS-Tabell-Text-Freskrift"/>
    <w:next w:val="BFS-Tabell-Text-Freskrift"/>
    <w:rsid w:val="00EC4F88"/>
    <w:pPr>
      <w:tabs>
        <w:tab w:val="clear" w:pos="284"/>
      </w:tabs>
      <w:ind w:left="510" w:hanging="255"/>
    </w:pPr>
  </w:style>
  <w:style w:type="paragraph" w:customStyle="1" w:styleId="BFS-Tabell-Lista-1-Freskrift">
    <w:name w:val="BFS-Tabell-Lista-1-Föreskrift"/>
    <w:basedOn w:val="BFS-Tabell-Text-Freskrift"/>
    <w:next w:val="BFS-Tabell-Text-Freskrift"/>
    <w:pPr>
      <w:ind w:left="238" w:hanging="238"/>
    </w:pPr>
  </w:style>
  <w:style w:type="paragraph" w:customStyle="1" w:styleId="BFS-Bild-Rubrik-Freskrift">
    <w:name w:val="BFS-Bild-Rubrik-Föreskrift"/>
    <w:basedOn w:val="BFS-Tabell-Rubrik-Freskrift"/>
  </w:style>
  <w:style w:type="paragraph" w:customStyle="1" w:styleId="BFS-Tabell-Lista-1-AllmRd">
    <w:name w:val="BFS-Tabell-Lista-1-AllmRåd"/>
    <w:basedOn w:val="BFS-Tabell-Lista-1-Freskrift"/>
    <w:next w:val="BFS-Tabell-Text-AllmRd"/>
    <w:rsid w:val="00B93AFA"/>
  </w:style>
  <w:style w:type="paragraph" w:customStyle="1" w:styleId="BFS-Tabell-Lista-2-AllmRd">
    <w:name w:val="BFS-Tabell-Lista-2-AllmRåd"/>
    <w:basedOn w:val="BFS-Tabell-Lista-2-Freskrift"/>
    <w:next w:val="BFS-Tabell-Text-AllmRd"/>
    <w:rsid w:val="00B93AFA"/>
  </w:style>
  <w:style w:type="paragraph" w:customStyle="1" w:styleId="BFS-Tabell-Not-AllmRd-ndring">
    <w:name w:val="BFS-Tabell-Not-AllmRåd-Ändring"/>
    <w:basedOn w:val="BFS-Tabell-Not-AllmRd"/>
    <w:pPr>
      <w:tabs>
        <w:tab w:val="left" w:pos="1134"/>
      </w:tabs>
      <w:ind w:hanging="1389"/>
    </w:pPr>
  </w:style>
  <w:style w:type="paragraph" w:customStyle="1" w:styleId="BFS-Tabell-Not-Freskrift-ndring">
    <w:name w:val="BFS-Tabell-Not-Föreskrift-Ändring"/>
    <w:basedOn w:val="BFS-Tabell-Not-Freskrift"/>
  </w:style>
  <w:style w:type="paragraph" w:customStyle="1" w:styleId="BFS-Tabell-Rubrik-AllmRd-ndring">
    <w:name w:val="BFS-Tabell-Rubrik-AllmRåd-Ändring"/>
    <w:basedOn w:val="BFS-Tabell-Rubrik-AllmRd"/>
    <w:rsid w:val="009363AD"/>
    <w:pPr>
      <w:shd w:val="clear" w:color="C0C0C0" w:fill="auto"/>
      <w:tabs>
        <w:tab w:val="left" w:pos="1134"/>
      </w:tabs>
      <w:ind w:hanging="2552"/>
    </w:pPr>
  </w:style>
  <w:style w:type="paragraph" w:customStyle="1" w:styleId="BFS-Tabell-Rubrik-Freskrift-ndring">
    <w:name w:val="BFS-Tabell-Rubrik-Föreskrift-Ändring"/>
    <w:basedOn w:val="BFS-Tabell-Rubrik-Freskrift"/>
    <w:rsid w:val="009363AD"/>
    <w:pPr>
      <w:shd w:val="clear" w:color="C0C0C0" w:fill="auto"/>
    </w:pPr>
  </w:style>
  <w:style w:type="paragraph" w:customStyle="1" w:styleId="BFS-Tabell-Kantstreck">
    <w:name w:val="BFS-Tabell-Kantstreck"/>
    <w:basedOn w:val="BFS-Tabell-Text-Freskrift"/>
    <w:rPr>
      <w:sz w:val="16"/>
    </w:rPr>
  </w:style>
  <w:style w:type="paragraph" w:customStyle="1" w:styleId="BFS-Bild-Rubrik-AllmRd">
    <w:name w:val="BFS-Bild-Rubrik-AllmRåd"/>
    <w:basedOn w:val="BFS-Tabell-Rubrik-AllmRd"/>
  </w:style>
  <w:style w:type="paragraph" w:customStyle="1" w:styleId="BFS-Bild-Rubrik-AllmRd-ndring">
    <w:name w:val="BFS-Bild-Rubrik-AllmRåd-Ändring"/>
    <w:basedOn w:val="BFS-Tabell-Rubrik-AllmRd-ndring"/>
    <w:rsid w:val="009363AD"/>
  </w:style>
  <w:style w:type="paragraph" w:customStyle="1" w:styleId="BFS-Bild-Rubrik-Freskrift-ndring">
    <w:name w:val="BFS-Bild-Rubrik-Föreskrift-Ändring"/>
    <w:basedOn w:val="BFS-Bild-Rubrik-Freskrift"/>
    <w:rsid w:val="009363AD"/>
    <w:pPr>
      <w:shd w:val="clear" w:color="C0C0C0" w:fill="auto"/>
    </w:pPr>
  </w:style>
  <w:style w:type="paragraph" w:customStyle="1" w:styleId="BFS-AllmRd-Rubrik">
    <w:name w:val="BFS-AllmRåd-Rubrik"/>
    <w:basedOn w:val="BFS-AllmRd"/>
    <w:next w:val="BFS-AllmRd"/>
    <w:rsid w:val="00244573"/>
    <w:pPr>
      <w:spacing w:before="120"/>
    </w:pPr>
    <w:rPr>
      <w:i/>
    </w:rPr>
  </w:style>
  <w:style w:type="paragraph" w:customStyle="1" w:styleId="BFS-AllmRd-Indrag-ndring">
    <w:name w:val="BFS-AllmRåd-Indrag-Ändring"/>
    <w:basedOn w:val="BFS-AllmRd-Indrag"/>
    <w:rsid w:val="007A2291"/>
    <w:pPr>
      <w:tabs>
        <w:tab w:val="left" w:pos="1372"/>
      </w:tabs>
      <w:ind w:hanging="1134"/>
    </w:pPr>
  </w:style>
  <w:style w:type="paragraph" w:customStyle="1" w:styleId="BFS-Freskrift-Paragraf-ndring">
    <w:name w:val="BFS-Föreskrift-Paragraf-Ändring"/>
    <w:basedOn w:val="BFS-Freskrift-Paragraf"/>
    <w:next w:val="BFS-Freskrift-Indrag"/>
  </w:style>
  <w:style w:type="paragraph" w:customStyle="1" w:styleId="BFS-AllmRd-Lista-1-ndring">
    <w:name w:val="BFS-AllmRåd-Lista-1-Ändring"/>
    <w:basedOn w:val="BFS-AllmRd-Lista-1"/>
    <w:rsid w:val="00C72D4B"/>
    <w:pPr>
      <w:tabs>
        <w:tab w:val="left" w:pos="1372"/>
      </w:tabs>
      <w:ind w:hanging="1134"/>
    </w:pPr>
  </w:style>
  <w:style w:type="paragraph" w:customStyle="1" w:styleId="BFS-BBR-Rubrik-1">
    <w:name w:val="BFS-BBR-Rubrik-1"/>
    <w:basedOn w:val="Normal"/>
    <w:next w:val="BFS-Freskrift"/>
    <w:rsid w:val="00227EEE"/>
    <w:pPr>
      <w:tabs>
        <w:tab w:val="left" w:pos="181"/>
      </w:tabs>
      <w:spacing w:before="400" w:after="120"/>
      <w:outlineLvl w:val="0"/>
    </w:pPr>
    <w:rPr>
      <w:b/>
      <w:sz w:val="26"/>
      <w:szCs w:val="64"/>
    </w:rPr>
  </w:style>
  <w:style w:type="paragraph" w:customStyle="1" w:styleId="BFS-Tomrad-6pt">
    <w:name w:val="BFS-Tomrad-6pt"/>
    <w:basedOn w:val="BFS-Freskrift"/>
    <w:next w:val="BFS-Freskrift"/>
    <w:pPr>
      <w:spacing w:line="120" w:lineRule="exact"/>
    </w:pPr>
  </w:style>
  <w:style w:type="paragraph" w:customStyle="1" w:styleId="BFS-BBR-Rubrik-2">
    <w:name w:val="BFS-BBR-Rubrik-2"/>
    <w:basedOn w:val="Normal"/>
    <w:next w:val="BFS-Freskrift"/>
    <w:rsid w:val="00227EEE"/>
    <w:pPr>
      <w:keepNext/>
      <w:tabs>
        <w:tab w:val="left" w:pos="408"/>
      </w:tabs>
      <w:spacing w:before="280" w:after="120"/>
      <w:outlineLvl w:val="1"/>
    </w:pPr>
    <w:rPr>
      <w:rFonts w:cs="Arial"/>
      <w:b/>
      <w:bCs/>
      <w:iCs/>
      <w:sz w:val="22"/>
      <w:szCs w:val="40"/>
    </w:rPr>
  </w:style>
  <w:style w:type="paragraph" w:customStyle="1" w:styleId="BFS-BBR-Rubrik-3">
    <w:name w:val="BFS-BBR-Rubrik-3"/>
    <w:basedOn w:val="Normal"/>
    <w:next w:val="BFS-Freskrift"/>
    <w:rsid w:val="00227EEE"/>
    <w:pPr>
      <w:keepNext/>
      <w:tabs>
        <w:tab w:val="left" w:pos="488"/>
      </w:tabs>
      <w:spacing w:before="280" w:after="60"/>
      <w:outlineLvl w:val="2"/>
    </w:pPr>
    <w:rPr>
      <w:rFonts w:cs="Arial"/>
      <w:bCs/>
      <w:i/>
      <w:sz w:val="22"/>
      <w:szCs w:val="28"/>
    </w:rPr>
  </w:style>
  <w:style w:type="paragraph" w:customStyle="1" w:styleId="BFS-BBR-Rubrik-4">
    <w:name w:val="BFS-BBR-Rubrik-4"/>
    <w:basedOn w:val="Normal"/>
    <w:next w:val="BFS-Freskrift"/>
    <w:rsid w:val="00227EEE"/>
    <w:pPr>
      <w:keepNext/>
      <w:tabs>
        <w:tab w:val="left" w:pos="556"/>
      </w:tabs>
      <w:spacing w:before="280" w:after="60"/>
      <w:outlineLvl w:val="3"/>
    </w:pPr>
    <w:rPr>
      <w:b/>
      <w:bCs/>
      <w:i/>
      <w:sz w:val="19"/>
      <w:szCs w:val="22"/>
    </w:rPr>
  </w:style>
  <w:style w:type="paragraph" w:customStyle="1" w:styleId="BFS-BBR-Rubrik-5">
    <w:name w:val="BFS-BBR-Rubrik-5"/>
    <w:basedOn w:val="Normal"/>
    <w:next w:val="BFS-Freskrift"/>
    <w:rsid w:val="00227EEE"/>
    <w:pPr>
      <w:tabs>
        <w:tab w:val="left" w:pos="697"/>
      </w:tabs>
      <w:spacing w:before="280" w:after="60"/>
      <w:outlineLvl w:val="4"/>
    </w:pPr>
    <w:rPr>
      <w:b/>
      <w:bCs/>
      <w:iCs/>
      <w:sz w:val="18"/>
      <w:szCs w:val="22"/>
    </w:rPr>
  </w:style>
  <w:style w:type="paragraph" w:customStyle="1" w:styleId="BFS-BBR-Rubrik-1-ndring">
    <w:name w:val="BFS-BBR-Rubrik-1-Ändring"/>
    <w:basedOn w:val="BFS-BBR-Rubrik-1"/>
    <w:next w:val="BFS-Freskrift"/>
    <w:rsid w:val="00244573"/>
    <w:pPr>
      <w:shd w:val="clear" w:color="C0C0C0" w:fill="auto"/>
    </w:pPr>
  </w:style>
  <w:style w:type="paragraph" w:customStyle="1" w:styleId="BFS-BBR-Rubrik-2-ndring">
    <w:name w:val="BFS-BBR-Rubrik-2-Ändring"/>
    <w:basedOn w:val="BFS-BBR-Rubrik-2"/>
    <w:next w:val="BFS-Freskrift"/>
    <w:rsid w:val="00227EEE"/>
    <w:pPr>
      <w:shd w:val="clear" w:color="C0C0C0" w:fill="auto"/>
    </w:pPr>
  </w:style>
  <w:style w:type="paragraph" w:customStyle="1" w:styleId="BFS-BBR-Rubrik-3-ndring">
    <w:name w:val="BFS-BBR-Rubrik-3-Ändring"/>
    <w:basedOn w:val="BFS-BBR-Rubrik-3"/>
    <w:next w:val="BFS-Freskrift"/>
    <w:rsid w:val="00227EEE"/>
    <w:pPr>
      <w:shd w:val="clear" w:color="C0C0C0" w:fill="auto"/>
    </w:pPr>
  </w:style>
  <w:style w:type="paragraph" w:customStyle="1" w:styleId="BFS-BBR-Rubrik-4-ndring">
    <w:name w:val="BFS-BBR-Rubrik-4-Ändring"/>
    <w:basedOn w:val="BFS-BBR-Rubrik-4"/>
    <w:next w:val="BFS-Freskrift"/>
    <w:rsid w:val="00244573"/>
    <w:pPr>
      <w:shd w:val="clear" w:color="C0C0C0" w:fill="auto"/>
    </w:pPr>
  </w:style>
  <w:style w:type="paragraph" w:customStyle="1" w:styleId="BFS-BBR-Rubrik-5-ndring">
    <w:name w:val="BFS-BBR-Rubrik-5-Ändring"/>
    <w:basedOn w:val="BFS-BBR-Rubrik-5"/>
    <w:next w:val="BFS-Freskrift"/>
    <w:rsid w:val="00244573"/>
    <w:pPr>
      <w:shd w:val="clear" w:color="C0C0C0" w:fill="auto"/>
    </w:pPr>
  </w:style>
  <w:style w:type="table" w:styleId="TableGrid">
    <w:name w:val="Table Grid"/>
    <w:basedOn w:val="TableNormal"/>
    <w:rsid w:val="00F8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BFS-AllmRd-Lista-2-ndringVnsterEnkelheldragenlinje">
    <w:name w:val="Formatmall BFS-AllmRåd-Lista-2-Ändring + Vänster: (Enkel heldragen linje..."/>
    <w:basedOn w:val="BFS-AllmRd-Lista-2-ndring"/>
    <w:rsid w:val="00E70C9E"/>
    <w:pPr>
      <w:pBdr>
        <w:left w:val="single" w:sz="4" w:space="4" w:color="auto"/>
      </w:pBdr>
      <w:tabs>
        <w:tab w:val="left" w:pos="1372"/>
      </w:tabs>
    </w:pPr>
  </w:style>
  <w:style w:type="paragraph" w:customStyle="1" w:styleId="BFS-AllmRd-Rubrik-ndring">
    <w:name w:val="BFS-AllmRåd-Rubrik-Ändring"/>
    <w:basedOn w:val="BFS-AllmRd-Rubrik"/>
    <w:next w:val="BFS-AllmRd"/>
    <w:rsid w:val="00A0198C"/>
    <w:pPr>
      <w:shd w:val="clear" w:color="C0C0C0" w:fill="auto"/>
      <w:ind w:hanging="1134"/>
    </w:pPr>
  </w:style>
  <w:style w:type="paragraph" w:customStyle="1" w:styleId="BFS-Bryt-Kantstreck">
    <w:name w:val="BFS-Bryt-Kantstreck"/>
    <w:basedOn w:val="BFS-Freskrift"/>
    <w:rsid w:val="000502DD"/>
    <w:rPr>
      <w:sz w:val="2"/>
    </w:rPr>
  </w:style>
  <w:style w:type="paragraph" w:customStyle="1" w:styleId="BFS-Bilaga-Rubrik">
    <w:name w:val="BFS-Bilaga-Rubrik"/>
    <w:basedOn w:val="BFS-Freskrift"/>
    <w:next w:val="BFS-Bilaga-Rubrik-1"/>
    <w:rsid w:val="00BD5D9C"/>
    <w:pPr>
      <w:pageBreakBefore/>
      <w:jc w:val="right"/>
    </w:pPr>
    <w:rPr>
      <w:i/>
    </w:rPr>
  </w:style>
  <w:style w:type="paragraph" w:customStyle="1" w:styleId="BFS-Bilaga-Rubrik-1">
    <w:name w:val="BFS-Bilaga-Rubrik-1"/>
    <w:basedOn w:val="BFS-Rubrik-Mellan-1"/>
    <w:next w:val="BFS-Freskrift"/>
    <w:rsid w:val="00E560AB"/>
    <w:pPr>
      <w:outlineLvl w:val="9"/>
    </w:pPr>
  </w:style>
  <w:style w:type="paragraph" w:customStyle="1" w:styleId="BFS-Bilaga-Rubrik-ndring">
    <w:name w:val="BFS-Bilaga-Rubrik-Ändring"/>
    <w:basedOn w:val="BFS-Bilaga-Rubrik"/>
    <w:rsid w:val="00B666F5"/>
    <w:pPr>
      <w:pBdr>
        <w:left w:val="single" w:sz="4" w:space="4" w:color="auto"/>
      </w:pBdr>
    </w:pPr>
  </w:style>
  <w:style w:type="paragraph" w:customStyle="1" w:styleId="BFS-Bilaga-Rubrik-2">
    <w:name w:val="BFS-Bilaga-Rubrik-2"/>
    <w:basedOn w:val="BFS-Rubrik-Mellan-2"/>
    <w:next w:val="BFS-Freskrift"/>
    <w:rsid w:val="00E560AB"/>
    <w:pPr>
      <w:outlineLvl w:val="9"/>
    </w:pPr>
  </w:style>
  <w:style w:type="paragraph" w:customStyle="1" w:styleId="BFS-Bilaga-Rubrik-1-ndring">
    <w:name w:val="BFS-Bilaga-Rubrik-1-Ändring"/>
    <w:basedOn w:val="BFS-Bilaga-Rubrik-1"/>
    <w:next w:val="BFS-Freskrift"/>
    <w:rsid w:val="00D3207F"/>
    <w:pPr>
      <w:shd w:val="clear" w:color="C0C0C0" w:fill="auto"/>
    </w:pPr>
  </w:style>
  <w:style w:type="paragraph" w:customStyle="1" w:styleId="BFS-Bilaga-Rubrik-2-ndring">
    <w:name w:val="BFS-Bilaga-Rubrik-2-Ändring"/>
    <w:basedOn w:val="BFS-Bilaga-Rubrik-2"/>
    <w:next w:val="BFS-Freskrift"/>
    <w:rsid w:val="00D3207F"/>
    <w:pPr>
      <w:shd w:val="clear" w:color="C0C0C0" w:fill="auto"/>
    </w:pPr>
  </w:style>
  <w:style w:type="paragraph" w:customStyle="1" w:styleId="BFS-Kapitel-Rubrik-1">
    <w:name w:val="BFS-Kapitel-Rubrik-1"/>
    <w:basedOn w:val="BFS-Rubrik-Mellan-1"/>
    <w:next w:val="BFS-Freskrift"/>
    <w:rsid w:val="00FF194D"/>
  </w:style>
  <w:style w:type="paragraph" w:customStyle="1" w:styleId="BFS-Kapitel-Rubrik-1-ndring">
    <w:name w:val="BFS-Kapitel-Rubrik-1-Ändring"/>
    <w:basedOn w:val="BFS-Kapitel-Rubrik-1"/>
    <w:next w:val="BFS-Freskrift"/>
    <w:rsid w:val="006E47F4"/>
    <w:pPr>
      <w:shd w:val="clear" w:color="C0C0C0" w:fill="auto"/>
    </w:pPr>
  </w:style>
  <w:style w:type="paragraph" w:customStyle="1" w:styleId="BFS-Innehall-Rubrik-1">
    <w:name w:val="BFS-Innehall-Rubrik-1"/>
    <w:basedOn w:val="BFS-Bilaga-Rubrik-1"/>
    <w:next w:val="BFS-Freskrift"/>
    <w:rsid w:val="00FF194D"/>
  </w:style>
  <w:style w:type="paragraph" w:customStyle="1" w:styleId="BFS-Innehall-Rubrik-1-ndring">
    <w:name w:val="BFS-Innehall-Rubrik-1-Ändring"/>
    <w:basedOn w:val="BFS-Innehall-Rubrik-1"/>
    <w:next w:val="BFS-Freskrift"/>
    <w:rsid w:val="006E47F4"/>
    <w:pPr>
      <w:shd w:val="clear" w:color="C0C0C0" w:fill="auto"/>
    </w:pPr>
  </w:style>
  <w:style w:type="paragraph" w:customStyle="1" w:styleId="BFS-Bryt-Kantstreck-ndring">
    <w:name w:val="BFS-Bryt-Kantstreck-Ändring"/>
    <w:basedOn w:val="BFS-Bryt-Kantstreck"/>
    <w:next w:val="BFS-Freskrift"/>
    <w:rsid w:val="000C726B"/>
  </w:style>
  <w:style w:type="character" w:styleId="PageNumber">
    <w:name w:val="page number"/>
    <w:basedOn w:val="DefaultParagraphFont"/>
    <w:rsid w:val="0044247A"/>
  </w:style>
  <w:style w:type="paragraph" w:customStyle="1" w:styleId="oldBFS-Freskrift-Lista-3">
    <w:name w:val="oldBFS-Föreskrift-Lista-3"/>
    <w:basedOn w:val="BFS-Freskrift-Lista-2"/>
    <w:next w:val="BFS-Lista-Ny-Rad"/>
    <w:rsid w:val="0041626D"/>
    <w:pPr>
      <w:tabs>
        <w:tab w:val="clear" w:pos="692"/>
        <w:tab w:val="left" w:pos="539"/>
        <w:tab w:val="left" w:pos="680"/>
      </w:tabs>
      <w:ind w:left="1020" w:hanging="510"/>
    </w:pPr>
  </w:style>
  <w:style w:type="paragraph" w:customStyle="1" w:styleId="oldBFS-Freskrift-Lista-4">
    <w:name w:val="oldBFS-Föreskrift-Lista-4"/>
    <w:basedOn w:val="BFS-Freskrift-Lista-2"/>
    <w:next w:val="BFS-Lista-Ny-Rad"/>
    <w:rsid w:val="0041626D"/>
    <w:pPr>
      <w:tabs>
        <w:tab w:val="clear" w:pos="805"/>
        <w:tab w:val="left" w:pos="794"/>
        <w:tab w:val="left" w:pos="936"/>
      </w:tabs>
      <w:ind w:left="1530" w:hanging="765"/>
    </w:pPr>
  </w:style>
  <w:style w:type="paragraph" w:customStyle="1" w:styleId="BFS-Freskrift-Lista-3-ndring">
    <w:name w:val="BFS-Föreskrift-Lista-3-Ändring"/>
    <w:basedOn w:val="BFS-Freskrift-Lista-3"/>
    <w:next w:val="BFS-Lista-Ny-Rad"/>
    <w:rsid w:val="002A3542"/>
    <w:pPr>
      <w:ind w:hanging="765"/>
    </w:pPr>
  </w:style>
  <w:style w:type="paragraph" w:customStyle="1" w:styleId="BFS-Freskrift-Lista-4-ndring">
    <w:name w:val="BFS-Föreskrift-Lista-4-Ändring"/>
    <w:basedOn w:val="BFS-Freskrift-Lista-4"/>
    <w:next w:val="BFS-Lista-Ny-Rad"/>
    <w:rsid w:val="002A3542"/>
    <w:pPr>
      <w:ind w:left="1021" w:hanging="1021"/>
    </w:pPr>
  </w:style>
  <w:style w:type="paragraph" w:customStyle="1" w:styleId="BFS-AllmRd-Lista-3">
    <w:name w:val="BFS-AllmRåd-Lista-3"/>
    <w:basedOn w:val="BFS-AllmRd-Lista-2"/>
    <w:next w:val="BFS-Lista-Ny-Rad"/>
    <w:rsid w:val="00203A56"/>
    <w:pPr>
      <w:tabs>
        <w:tab w:val="clear" w:pos="1826"/>
        <w:tab w:val="clear" w:pos="1939"/>
        <w:tab w:val="left" w:pos="2075"/>
      </w:tabs>
      <w:ind w:left="1848"/>
    </w:pPr>
  </w:style>
  <w:style w:type="paragraph" w:customStyle="1" w:styleId="BFS-AllmRd-Lista-3-ndring">
    <w:name w:val="BFS-AllmRåd-Lista-3-Ändring"/>
    <w:basedOn w:val="BFS-AllmRd-Lista-3"/>
    <w:next w:val="BFS-Lista-Ny-Rad"/>
    <w:rsid w:val="004D0AAE"/>
    <w:pPr>
      <w:ind w:hanging="1848"/>
    </w:pPr>
  </w:style>
  <w:style w:type="paragraph" w:customStyle="1" w:styleId="BFS-AllmRd-Lista-4">
    <w:name w:val="BFS-AllmRåd-Lista-4"/>
    <w:basedOn w:val="BFS-AllmRd-Lista-2"/>
    <w:next w:val="BFS-Lista-Ny-Rad"/>
    <w:rsid w:val="00203A56"/>
    <w:pPr>
      <w:tabs>
        <w:tab w:val="clear" w:pos="1826"/>
        <w:tab w:val="clear" w:pos="1939"/>
        <w:tab w:val="left" w:pos="2313"/>
      </w:tabs>
      <w:ind w:left="2087"/>
    </w:pPr>
  </w:style>
  <w:style w:type="paragraph" w:customStyle="1" w:styleId="BFS-AllmRd-Lista-4-ndring">
    <w:name w:val="BFS-AllmRåd-Lista-4-Ändring"/>
    <w:basedOn w:val="BFS-AllmRd-Lista-4"/>
    <w:next w:val="BFS-Lista-Ny-Rad"/>
    <w:rsid w:val="004D0AAE"/>
    <w:pPr>
      <w:ind w:hanging="2087"/>
    </w:pPr>
  </w:style>
  <w:style w:type="paragraph" w:customStyle="1" w:styleId="BFS-Freskrift-Lista-3">
    <w:name w:val="BFS-Föreskrift-Lista-3"/>
    <w:basedOn w:val="BFS-Freskrift-Lista-2"/>
    <w:next w:val="BFS-Lista-Ny-Rad"/>
    <w:rsid w:val="004F27E9"/>
    <w:pPr>
      <w:tabs>
        <w:tab w:val="clear" w:pos="692"/>
        <w:tab w:val="clear" w:pos="805"/>
        <w:tab w:val="left" w:pos="992"/>
      </w:tabs>
      <w:ind w:left="765"/>
    </w:pPr>
  </w:style>
  <w:style w:type="paragraph" w:customStyle="1" w:styleId="BFS-Freskrift-Lista-4">
    <w:name w:val="BFS-Föreskrift-Lista-4"/>
    <w:basedOn w:val="BFS-Freskrift-Lista-2"/>
    <w:next w:val="BFS-Lista-Ny-Rad"/>
    <w:rsid w:val="004F27E9"/>
    <w:pPr>
      <w:tabs>
        <w:tab w:val="clear" w:pos="692"/>
        <w:tab w:val="clear" w:pos="805"/>
        <w:tab w:val="left" w:pos="1247"/>
      </w:tabs>
      <w:ind w:left="1020"/>
    </w:pPr>
  </w:style>
  <w:style w:type="paragraph" w:customStyle="1" w:styleId="BFS-Header-Jmn-Utgva">
    <w:name w:val="BFS-Header-Jämn-Utgåva"/>
    <w:basedOn w:val="BFS-Freskrift"/>
    <w:rsid w:val="005635B4"/>
    <w:rPr>
      <w:b/>
      <w:sz w:val="24"/>
    </w:rPr>
  </w:style>
  <w:style w:type="paragraph" w:customStyle="1" w:styleId="BFS-Header-Jmn-Frkortning">
    <w:name w:val="BFS-Header-Jämn-Förkortning"/>
    <w:basedOn w:val="BFS-Freskrift"/>
    <w:rsid w:val="005635B4"/>
    <w:rPr>
      <w:b/>
      <w:sz w:val="24"/>
    </w:rPr>
  </w:style>
  <w:style w:type="paragraph" w:customStyle="1" w:styleId="BFS-Header-Udda-Utgva">
    <w:name w:val="BFS-Header-Udda-Utgåva"/>
    <w:basedOn w:val="BFS-Header-Jmn-Utgva"/>
    <w:rsid w:val="005635B4"/>
    <w:pPr>
      <w:jc w:val="right"/>
    </w:pPr>
  </w:style>
  <w:style w:type="paragraph" w:customStyle="1" w:styleId="BFS-Header-Udda-Frkortning">
    <w:name w:val="BFS-Header-Udda-Förkortning"/>
    <w:basedOn w:val="BFS-Header-Jmn-Frkortning"/>
    <w:rsid w:val="005635B4"/>
    <w:pPr>
      <w:jc w:val="right"/>
    </w:pPr>
  </w:style>
  <w:style w:type="paragraph" w:styleId="FootnoteText">
    <w:name w:val="footnote text"/>
    <w:basedOn w:val="Normal"/>
    <w:link w:val="FootnoteTextChar"/>
    <w:semiHidden/>
    <w:unhideWhenUsed/>
    <w:rsid w:val="00BC64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42A"/>
    <w:rPr>
      <w:lang w:eastAsia="sv-SE"/>
    </w:rPr>
  </w:style>
  <w:style w:type="character" w:styleId="FootnoteReference">
    <w:name w:val="footnote reference"/>
    <w:basedOn w:val="DefaultParagraphFont"/>
    <w:semiHidden/>
    <w:unhideWhenUsed/>
    <w:rsid w:val="00BC642A"/>
    <w:rPr>
      <w:vertAlign w:val="superscript"/>
    </w:rPr>
  </w:style>
  <w:style w:type="character" w:customStyle="1" w:styleId="BFS-FreskriftChar">
    <w:name w:val="BFS-Föreskrift Char"/>
    <w:link w:val="BFS-Freskrift"/>
    <w:locked/>
    <w:rsid w:val="00BC642A"/>
    <w:rPr>
      <w:sz w:val="22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rsid w:val="00BC642A"/>
    <w:rPr>
      <w:rFonts w:cs="Arial"/>
      <w:b/>
      <w:bCs/>
      <w:iCs/>
      <w:sz w:val="22"/>
      <w:szCs w:val="28"/>
      <w:lang w:eastAsia="sv-SE"/>
    </w:rPr>
  </w:style>
  <w:style w:type="character" w:customStyle="1" w:styleId="BFS-Freskrift-IndragChar">
    <w:name w:val="BFS-Föreskrift-Indrag Char"/>
    <w:link w:val="BFS-Freskrift-Indrag"/>
    <w:locked/>
    <w:rsid w:val="00BC642A"/>
    <w:rPr>
      <w:color w:val="000000"/>
      <w:sz w:val="22"/>
      <w:lang w:eastAsia="sv-SE"/>
    </w:rPr>
  </w:style>
  <w:style w:type="paragraph" w:styleId="Revision">
    <w:name w:val="Revision"/>
    <w:hidden/>
    <w:uiPriority w:val="99"/>
    <w:semiHidden/>
    <w:rsid w:val="00805F41"/>
    <w:rPr>
      <w:sz w:val="24"/>
      <w:szCs w:val="24"/>
      <w:lang w:eastAsia="sv-SE"/>
    </w:rPr>
  </w:style>
  <w:style w:type="character" w:styleId="CommentReference">
    <w:name w:val="annotation reference"/>
    <w:basedOn w:val="DefaultParagraphFont"/>
    <w:semiHidden/>
    <w:unhideWhenUsed/>
    <w:rsid w:val="00BC72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E7"/>
    <w:rPr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2E7"/>
    <w:rPr>
      <w:b/>
      <w:bCs/>
      <w:lang w:eastAsia="sv-SE"/>
    </w:rPr>
  </w:style>
  <w:style w:type="character" w:customStyle="1" w:styleId="cf01">
    <w:name w:val="cf01"/>
    <w:basedOn w:val="DefaultParagraphFont"/>
    <w:rsid w:val="001A6C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B168656E1494CAB01746EDB08A310" ma:contentTypeVersion="0" ma:contentTypeDescription="Create a new document." ma:contentTypeScope="" ma:versionID="e87d5dcb2916a99a32a2361259baeb65">
  <xsd:schema xmlns:xsd="http://www.w3.org/2001/XMLSchema" xmlns:xs="http://www.w3.org/2001/XMLSchema" xmlns:p="http://schemas.microsoft.com/office/2006/metadata/properties" xmlns:ns2="c6ed15da-3e2a-498b-b3ec-b1546c251619" targetNamespace="http://schemas.microsoft.com/office/2006/metadata/properties" ma:root="true" ma:fieldsID="ad01d258a23dc7aa0366db226047c3de" ns2:_="">
    <xsd:import namespace="c6ed15da-3e2a-498b-b3ec-b1546c2516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d15da-3e2a-498b-b3ec-b1546c2516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32504-E217-4FAB-841E-43EDDFD681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B49981-699C-4E7C-A2CD-F274D39D6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0BBD-A547-4C56-A933-79727392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A8E30B-98B7-45B4-B86C-BF0CC45704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DE3DB3-B451-4D3D-AFD3-E8241AD2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d15da-3e2a-498b-b3ec-b1546c25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1315</Words>
  <Characters>9990</Characters>
  <Application>Microsoft Office Word</Application>
  <DocSecurity>0</DocSecurity>
  <Lines>83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Boverkets föreskrifter om krav på tomter m.m.;</vt:lpstr>
      <vt:lpstr>Boverkets föreskrifter om XXX;</vt:lpstr>
    </vt:vector>
  </TitlesOfParts>
  <Manager>FÖRNAMN EFTERNAMN</Manager>
  <Company>Boverket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Boverkets föreskrifter om krav på tomter m.m.;</dc:title>
  <dc:subject>BFS 2024:xx</dc:subject>
  <dc:creator>Förnamn Efternamn</dc:creator>
  <cp:lastModifiedBy>Anastasia Stavroulaki</cp:lastModifiedBy>
  <cp:revision>4</cp:revision>
  <dcterms:created xsi:type="dcterms:W3CDTF">2024-06-27T08:53:00Z</dcterms:created>
  <dcterms:modified xsi:type="dcterms:W3CDTF">2024-07-05T14:09:00Z</dcterms:modified>
  <cp:category>Boverkets författningssamling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myndigande">
    <vt:lpwstr>fs=SFS 2011:338;kp=10;pg=3, 9, 24</vt:lpwstr>
  </property>
  <property fmtid="{D5CDD505-2E9C-101B-9397-08002B2CF9AE}" pid="3" name="Beslutsdatum">
    <vt:lpwstr>0 månad 0.</vt:lpwstr>
  </property>
  <property fmtid="{D5CDD505-2E9C-101B-9397-08002B2CF9AE}" pid="4" name="ContentTypeId">
    <vt:lpwstr>0x010100945B168656E1494CAB01746EDB08A310</vt:lpwstr>
  </property>
  <property fmtid="{D5CDD505-2E9C-101B-9397-08002B2CF9AE}" pid="5" name="DocInit">
    <vt:lpwstr>Yes</vt:lpwstr>
  </property>
  <property fmtid="{D5CDD505-2E9C-101B-9397-08002B2CF9AE}" pid="6" name="DocStatus">
    <vt:lpwstr>SkribentStart</vt:lpwstr>
  </property>
  <property fmtid="{D5CDD505-2E9C-101B-9397-08002B2CF9AE}" pid="7" name="Enhet">
    <vt:lpwstr/>
  </property>
  <property fmtid="{D5CDD505-2E9C-101B-9397-08002B2CF9AE}" pid="8" name="Författningssamling">
    <vt:lpwstr>Boverkets författningssamling</vt:lpwstr>
  </property>
  <property fmtid="{D5CDD505-2E9C-101B-9397-08002B2CF9AE}" pid="9" name="Författningstyp">
    <vt:lpwstr>Grundförfattning</vt:lpwstr>
  </property>
  <property fmtid="{D5CDD505-2E9C-101B-9397-08002B2CF9AE}" pid="10" name="Förkortning">
    <vt:lpwstr/>
  </property>
  <property fmtid="{D5CDD505-2E9C-101B-9397-08002B2CF9AE}" pid="11" name="Grundförfattning">
    <vt:lpwstr>BFS 2024:xx</vt:lpwstr>
  </property>
  <property fmtid="{D5CDD505-2E9C-101B-9397-08002B2CF9AE}" pid="12" name="Ikraftdatum">
    <vt:lpwstr>1 juli 2024</vt:lpwstr>
  </property>
  <property fmtid="{D5CDD505-2E9C-101B-9397-08002B2CF9AE}" pid="13" name="ISSN">
    <vt:lpwstr/>
  </property>
  <property fmtid="{D5CDD505-2E9C-101B-9397-08002B2CF9AE}" pid="14" name="Myndighet">
    <vt:lpwstr>Boverket</vt:lpwstr>
  </property>
  <property fmtid="{D5CDD505-2E9C-101B-9397-08002B2CF9AE}" pid="15" name="OmtryckAv">
    <vt:lpwstr/>
  </property>
  <property fmtid="{D5CDD505-2E9C-101B-9397-08002B2CF9AE}" pid="16" name="Signering">
    <vt:lpwstr/>
  </property>
  <property fmtid="{D5CDD505-2E9C-101B-9397-08002B2CF9AE}" pid="17" name="Skribent">
    <vt:lpwstr>Förnamn Efternamn</vt:lpwstr>
  </property>
  <property fmtid="{D5CDD505-2E9C-101B-9397-08002B2CF9AE}" pid="18" name="Sokord1">
    <vt:lpwstr/>
  </property>
  <property fmtid="{D5CDD505-2E9C-101B-9397-08002B2CF9AE}" pid="19" name="Sokord2">
    <vt:lpwstr/>
  </property>
  <property fmtid="{D5CDD505-2E9C-101B-9397-08002B2CF9AE}" pid="20" name="Sokord3">
    <vt:lpwstr/>
  </property>
  <property fmtid="{D5CDD505-2E9C-101B-9397-08002B2CF9AE}" pid="21" name="Sokord4">
    <vt:lpwstr/>
  </property>
  <property fmtid="{D5CDD505-2E9C-101B-9397-08002B2CF9AE}" pid="22" name="Titel">
    <vt:lpwstr>Boverkets föreskrifter om krav på tomter m.m.;</vt:lpwstr>
  </property>
  <property fmtid="{D5CDD505-2E9C-101B-9397-08002B2CF9AE}" pid="23" name="Titel2">
    <vt:lpwstr/>
  </property>
  <property fmtid="{D5CDD505-2E9C-101B-9397-08002B2CF9AE}" pid="24" name="Titel3">
    <vt:lpwstr/>
  </property>
  <property fmtid="{D5CDD505-2E9C-101B-9397-08002B2CF9AE}" pid="25" name="Tryckdatum">
    <vt:lpwstr>0 månad 0</vt:lpwstr>
  </property>
  <property fmtid="{D5CDD505-2E9C-101B-9397-08002B2CF9AE}" pid="26" name="Underskrift">
    <vt:lpwstr>FÖRNAMN EFTERNAMN</vt:lpwstr>
  </property>
  <property fmtid="{D5CDD505-2E9C-101B-9397-08002B2CF9AE}" pid="27" name="Utgivare">
    <vt:lpwstr>Förnamn Efternamn</vt:lpwstr>
  </property>
  <property fmtid="{D5CDD505-2E9C-101B-9397-08002B2CF9AE}" pid="28" name="Utgåva">
    <vt:lpwstr>BFS 2024:xx</vt:lpwstr>
  </property>
</Properties>
</file>