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31F68" w14:textId="77777777" w:rsidR="000223B5" w:rsidRDefault="000223B5" w:rsidP="000223B5">
      <w:pPr>
        <w:jc w:val="center"/>
        <w:rPr>
          <w:rFonts w:ascii="Garamond" w:hAnsi="Garamond" w:cs="Arial"/>
          <w:b/>
          <w:bCs/>
          <w:smallCaps/>
          <w:sz w:val="26"/>
          <w:szCs w:val="26"/>
        </w:rPr>
      </w:pPr>
      <w:bookmarkStart w:id="0" w:name="_Toc70954995"/>
      <w:bookmarkStart w:id="1" w:name="_Toc158889240"/>
      <w:r>
        <w:rPr>
          <w:rFonts w:ascii="Garamond" w:hAnsi="Garamond"/>
          <w:b/>
          <w:smallCaps/>
          <w:sz w:val="26"/>
        </w:rPr>
        <w:t xml:space="preserve">Tehnički propis </w:t>
      </w:r>
      <w:bookmarkEnd w:id="0"/>
      <w:bookmarkEnd w:id="1"/>
    </w:p>
    <w:p w14:paraId="3345092A" w14:textId="6B90FF80" w:rsidR="004677E0" w:rsidRDefault="000223B5" w:rsidP="000223B5">
      <w:pPr>
        <w:jc w:val="center"/>
        <w:rPr>
          <w:rFonts w:ascii="Garamond" w:hAnsi="Garamond" w:cs="Arial"/>
          <w:b/>
          <w:bCs/>
          <w:smallCaps/>
          <w:sz w:val="26"/>
          <w:szCs w:val="26"/>
        </w:rPr>
      </w:pPr>
      <w:r>
        <w:rPr>
          <w:rFonts w:ascii="Garamond" w:hAnsi="Garamond"/>
          <w:b/>
          <w:smallCaps/>
          <w:sz w:val="26"/>
        </w:rPr>
        <w:t>o izvješću o koncesiji za priređivanje i naplatu igara iz članka 6. stavka 3. Zakonodavne uredbe br. 41 od 25. ožujka 2024.</w:t>
      </w:r>
    </w:p>
    <w:p w14:paraId="18E957AF" w14:textId="77777777" w:rsidR="0093798C" w:rsidRDefault="0093798C" w:rsidP="000223B5">
      <w:pPr>
        <w:jc w:val="center"/>
        <w:rPr>
          <w:rFonts w:ascii="Garamond" w:hAnsi="Garamond" w:cs="Arial"/>
          <w:b/>
          <w:bCs/>
          <w:smallCaps/>
          <w:sz w:val="26"/>
          <w:szCs w:val="26"/>
        </w:rPr>
      </w:pPr>
    </w:p>
    <w:p w14:paraId="013DB972" w14:textId="77777777" w:rsidR="0093798C" w:rsidRDefault="0093798C" w:rsidP="000223B5">
      <w:pPr>
        <w:jc w:val="center"/>
        <w:rPr>
          <w:rFonts w:ascii="Garamond" w:hAnsi="Garamond" w:cs="Arial"/>
          <w:b/>
          <w:bCs/>
          <w:smallCaps/>
          <w:sz w:val="26"/>
          <w:szCs w:val="26"/>
        </w:rPr>
      </w:pPr>
    </w:p>
    <w:p w14:paraId="6A4A06C6" w14:textId="77777777" w:rsidR="0093798C" w:rsidRDefault="0093798C" w:rsidP="000223B5">
      <w:pPr>
        <w:jc w:val="center"/>
        <w:rPr>
          <w:rFonts w:ascii="Garamond" w:hAnsi="Garamond" w:cs="Arial"/>
          <w:b/>
          <w:bCs/>
          <w:smallCaps/>
          <w:sz w:val="26"/>
          <w:szCs w:val="26"/>
        </w:rPr>
      </w:pPr>
    </w:p>
    <w:p w14:paraId="63E9390C" w14:textId="77777777" w:rsidR="0093798C" w:rsidRDefault="0093798C" w:rsidP="000223B5">
      <w:pPr>
        <w:jc w:val="center"/>
        <w:rPr>
          <w:rFonts w:ascii="Garamond" w:hAnsi="Garamond" w:cs="Arial"/>
          <w:b/>
          <w:bCs/>
          <w:smallCaps/>
          <w:sz w:val="26"/>
          <w:szCs w:val="26"/>
        </w:rPr>
      </w:pPr>
    </w:p>
    <w:p w14:paraId="473742ED" w14:textId="77777777" w:rsidR="0093798C" w:rsidRDefault="0093798C" w:rsidP="000223B5">
      <w:pPr>
        <w:jc w:val="center"/>
        <w:rPr>
          <w:rFonts w:ascii="Garamond" w:hAnsi="Garamond" w:cs="Arial"/>
          <w:b/>
          <w:bCs/>
          <w:smallCaps/>
          <w:sz w:val="26"/>
          <w:szCs w:val="26"/>
        </w:rPr>
      </w:pPr>
    </w:p>
    <w:p w14:paraId="20ACE155" w14:textId="77777777" w:rsidR="0093798C" w:rsidRDefault="0093798C" w:rsidP="000223B5">
      <w:pPr>
        <w:jc w:val="center"/>
        <w:rPr>
          <w:rFonts w:ascii="Garamond" w:hAnsi="Garamond" w:cs="Arial"/>
          <w:b/>
          <w:bCs/>
          <w:smallCaps/>
          <w:sz w:val="26"/>
          <w:szCs w:val="26"/>
        </w:rPr>
      </w:pPr>
    </w:p>
    <w:p w14:paraId="6495196D" w14:textId="77777777" w:rsidR="0093798C" w:rsidRDefault="0093798C" w:rsidP="000223B5">
      <w:pPr>
        <w:jc w:val="center"/>
        <w:rPr>
          <w:rFonts w:ascii="Garamond" w:hAnsi="Garamond" w:cs="Arial"/>
          <w:b/>
          <w:bCs/>
          <w:smallCaps/>
          <w:sz w:val="26"/>
          <w:szCs w:val="26"/>
        </w:rPr>
      </w:pPr>
    </w:p>
    <w:p w14:paraId="5D54862C" w14:textId="77777777" w:rsidR="0093798C" w:rsidRDefault="0093798C" w:rsidP="000223B5">
      <w:pPr>
        <w:jc w:val="center"/>
        <w:rPr>
          <w:rFonts w:ascii="Garamond" w:hAnsi="Garamond" w:cs="Arial"/>
          <w:b/>
          <w:bCs/>
          <w:smallCaps/>
          <w:sz w:val="26"/>
          <w:szCs w:val="26"/>
        </w:rPr>
      </w:pPr>
    </w:p>
    <w:p w14:paraId="01135C5D" w14:textId="77777777" w:rsidR="0093798C" w:rsidRDefault="0093798C" w:rsidP="000223B5">
      <w:pPr>
        <w:jc w:val="center"/>
        <w:rPr>
          <w:rFonts w:ascii="Garamond" w:hAnsi="Garamond" w:cs="Arial"/>
          <w:b/>
          <w:bCs/>
          <w:smallCaps/>
          <w:sz w:val="26"/>
          <w:szCs w:val="26"/>
        </w:rPr>
      </w:pPr>
    </w:p>
    <w:p w14:paraId="3100D8E6" w14:textId="77777777" w:rsidR="0093798C" w:rsidRDefault="0093798C" w:rsidP="000223B5">
      <w:pPr>
        <w:jc w:val="center"/>
        <w:rPr>
          <w:rFonts w:ascii="Garamond" w:hAnsi="Garamond" w:cs="Arial"/>
          <w:b/>
          <w:bCs/>
          <w:smallCaps/>
          <w:sz w:val="26"/>
          <w:szCs w:val="26"/>
        </w:rPr>
      </w:pPr>
    </w:p>
    <w:p w14:paraId="41FB3ECC" w14:textId="77777777" w:rsidR="0093798C" w:rsidRDefault="0093798C" w:rsidP="000223B5">
      <w:pPr>
        <w:jc w:val="center"/>
        <w:rPr>
          <w:rFonts w:ascii="Garamond" w:hAnsi="Garamond" w:cs="Arial"/>
          <w:b/>
          <w:bCs/>
          <w:smallCaps/>
          <w:sz w:val="26"/>
          <w:szCs w:val="26"/>
        </w:rPr>
      </w:pPr>
    </w:p>
    <w:p w14:paraId="7602EA0E" w14:textId="77777777" w:rsidR="0093798C" w:rsidRDefault="0093798C" w:rsidP="000223B5">
      <w:pPr>
        <w:jc w:val="center"/>
        <w:rPr>
          <w:rFonts w:ascii="Garamond" w:hAnsi="Garamond" w:cs="Arial"/>
          <w:b/>
          <w:bCs/>
          <w:smallCaps/>
          <w:sz w:val="26"/>
          <w:szCs w:val="26"/>
        </w:rPr>
      </w:pPr>
    </w:p>
    <w:p w14:paraId="0F649984" w14:textId="77777777" w:rsidR="0093798C" w:rsidRDefault="0093798C" w:rsidP="000223B5">
      <w:pPr>
        <w:jc w:val="center"/>
        <w:rPr>
          <w:rFonts w:ascii="Garamond" w:hAnsi="Garamond" w:cs="Arial"/>
          <w:b/>
          <w:bCs/>
          <w:smallCaps/>
          <w:sz w:val="26"/>
          <w:szCs w:val="26"/>
        </w:rPr>
      </w:pPr>
    </w:p>
    <w:p w14:paraId="4BEBE8D0" w14:textId="77777777" w:rsidR="0093798C" w:rsidRDefault="0093798C" w:rsidP="000223B5">
      <w:pPr>
        <w:jc w:val="center"/>
        <w:rPr>
          <w:rFonts w:ascii="Garamond" w:hAnsi="Garamond" w:cs="Arial"/>
          <w:b/>
          <w:bCs/>
          <w:smallCaps/>
          <w:sz w:val="26"/>
          <w:szCs w:val="26"/>
        </w:rPr>
      </w:pPr>
    </w:p>
    <w:p w14:paraId="5F95EE64" w14:textId="77777777" w:rsidR="0093798C" w:rsidRDefault="0093798C" w:rsidP="000223B5">
      <w:pPr>
        <w:jc w:val="center"/>
        <w:rPr>
          <w:rFonts w:ascii="Garamond" w:hAnsi="Garamond" w:cs="Arial"/>
          <w:b/>
          <w:bCs/>
          <w:smallCaps/>
          <w:sz w:val="26"/>
          <w:szCs w:val="26"/>
        </w:rPr>
      </w:pPr>
    </w:p>
    <w:p w14:paraId="70CD7BBE" w14:textId="77777777" w:rsidR="0093798C" w:rsidRDefault="0093798C" w:rsidP="000223B5">
      <w:pPr>
        <w:jc w:val="center"/>
        <w:rPr>
          <w:rFonts w:ascii="Garamond" w:hAnsi="Garamond" w:cs="Arial"/>
          <w:b/>
          <w:bCs/>
          <w:smallCaps/>
          <w:sz w:val="26"/>
          <w:szCs w:val="26"/>
        </w:rPr>
      </w:pPr>
    </w:p>
    <w:p w14:paraId="6837DAE4" w14:textId="77777777" w:rsidR="0093798C" w:rsidRDefault="0093798C" w:rsidP="000223B5">
      <w:pPr>
        <w:jc w:val="center"/>
        <w:rPr>
          <w:rFonts w:ascii="Garamond" w:hAnsi="Garamond" w:cs="Arial"/>
          <w:b/>
          <w:bCs/>
          <w:smallCaps/>
          <w:sz w:val="26"/>
          <w:szCs w:val="26"/>
        </w:rPr>
      </w:pPr>
    </w:p>
    <w:p w14:paraId="2C9364CD" w14:textId="77777777" w:rsidR="0093798C" w:rsidRDefault="0093798C" w:rsidP="000223B5">
      <w:pPr>
        <w:jc w:val="center"/>
        <w:rPr>
          <w:rFonts w:ascii="Garamond" w:hAnsi="Garamond" w:cs="Arial"/>
          <w:b/>
          <w:bCs/>
          <w:smallCaps/>
          <w:sz w:val="26"/>
          <w:szCs w:val="26"/>
        </w:rPr>
      </w:pPr>
    </w:p>
    <w:p w14:paraId="29E53A8B" w14:textId="77777777" w:rsidR="0093798C" w:rsidRDefault="0093798C" w:rsidP="000223B5">
      <w:pPr>
        <w:jc w:val="center"/>
        <w:rPr>
          <w:rFonts w:ascii="Garamond" w:hAnsi="Garamond" w:cs="Arial"/>
          <w:b/>
          <w:bCs/>
          <w:smallCaps/>
          <w:sz w:val="26"/>
          <w:szCs w:val="26"/>
        </w:rPr>
      </w:pPr>
    </w:p>
    <w:p w14:paraId="59393FFA" w14:textId="77777777" w:rsidR="0093798C" w:rsidRDefault="0093798C" w:rsidP="000223B5">
      <w:pPr>
        <w:jc w:val="center"/>
        <w:rPr>
          <w:rFonts w:ascii="Garamond" w:hAnsi="Garamond" w:cs="Arial"/>
          <w:b/>
          <w:bCs/>
          <w:smallCaps/>
          <w:sz w:val="26"/>
          <w:szCs w:val="26"/>
        </w:rPr>
      </w:pPr>
    </w:p>
    <w:p w14:paraId="4B20D9C2" w14:textId="77777777" w:rsidR="0093798C" w:rsidRDefault="0093798C" w:rsidP="000223B5">
      <w:pPr>
        <w:jc w:val="center"/>
        <w:rPr>
          <w:rFonts w:ascii="Garamond" w:hAnsi="Garamond" w:cs="Arial"/>
          <w:b/>
          <w:bCs/>
          <w:smallCaps/>
          <w:sz w:val="26"/>
          <w:szCs w:val="26"/>
        </w:rPr>
      </w:pPr>
    </w:p>
    <w:p w14:paraId="578324C7" w14:textId="77777777" w:rsidR="0093798C" w:rsidRDefault="0093798C" w:rsidP="000223B5">
      <w:pPr>
        <w:jc w:val="center"/>
        <w:rPr>
          <w:rFonts w:ascii="Garamond" w:hAnsi="Garamond" w:cs="Arial"/>
          <w:b/>
          <w:bCs/>
          <w:smallCaps/>
          <w:sz w:val="26"/>
          <w:szCs w:val="26"/>
        </w:rPr>
      </w:pPr>
    </w:p>
    <w:p w14:paraId="32358F11" w14:textId="77777777" w:rsidR="0093798C" w:rsidRDefault="0093798C" w:rsidP="000223B5">
      <w:pPr>
        <w:jc w:val="center"/>
        <w:rPr>
          <w:rFonts w:ascii="Garamond" w:hAnsi="Garamond" w:cs="Arial"/>
          <w:b/>
          <w:bCs/>
          <w:smallCaps/>
          <w:sz w:val="26"/>
          <w:szCs w:val="26"/>
        </w:rPr>
      </w:pPr>
    </w:p>
    <w:p w14:paraId="616F545B" w14:textId="77777777" w:rsidR="0093798C" w:rsidRDefault="0093798C" w:rsidP="000223B5">
      <w:pPr>
        <w:jc w:val="center"/>
        <w:rPr>
          <w:rFonts w:ascii="Garamond" w:hAnsi="Garamond" w:cs="Arial"/>
          <w:b/>
          <w:bCs/>
          <w:smallCaps/>
          <w:sz w:val="26"/>
          <w:szCs w:val="26"/>
        </w:rPr>
      </w:pPr>
    </w:p>
    <w:p w14:paraId="40DC9B21" w14:textId="77777777" w:rsidR="0093798C" w:rsidRDefault="0093798C" w:rsidP="000223B5">
      <w:pPr>
        <w:jc w:val="center"/>
        <w:rPr>
          <w:rFonts w:ascii="Garamond" w:hAnsi="Garamond" w:cs="Arial"/>
          <w:b/>
          <w:bCs/>
          <w:smallCaps/>
          <w:sz w:val="26"/>
          <w:szCs w:val="26"/>
        </w:rPr>
      </w:pPr>
    </w:p>
    <w:p w14:paraId="07051633" w14:textId="77777777" w:rsidR="0093798C" w:rsidRDefault="0093798C" w:rsidP="000223B5">
      <w:pPr>
        <w:jc w:val="center"/>
        <w:rPr>
          <w:rFonts w:ascii="Garamond" w:hAnsi="Garamond" w:cs="Arial"/>
          <w:b/>
          <w:bCs/>
          <w:smallCaps/>
          <w:sz w:val="26"/>
          <w:szCs w:val="26"/>
        </w:rPr>
      </w:pPr>
    </w:p>
    <w:p w14:paraId="22982EBD" w14:textId="77777777" w:rsidR="0093798C" w:rsidRDefault="0093798C" w:rsidP="000223B5">
      <w:pPr>
        <w:jc w:val="center"/>
        <w:rPr>
          <w:rFonts w:ascii="Garamond" w:hAnsi="Garamond" w:cs="Arial"/>
          <w:b/>
          <w:bCs/>
          <w:smallCaps/>
          <w:sz w:val="26"/>
          <w:szCs w:val="26"/>
        </w:rPr>
      </w:pPr>
    </w:p>
    <w:p w14:paraId="329A3DD3" w14:textId="77777777" w:rsidR="000223B5" w:rsidRDefault="000223B5" w:rsidP="004677E0">
      <w:pPr>
        <w:jc w:val="center"/>
        <w:rPr>
          <w:rFonts w:ascii="Garamond" w:hAnsi="Garamond" w:cs="Arial"/>
          <w:b/>
          <w:bCs/>
          <w:smallCaps/>
          <w:sz w:val="26"/>
          <w:szCs w:val="26"/>
        </w:rPr>
        <w:sectPr w:rsidR="000223B5" w:rsidSect="002C107D">
          <w:headerReference w:type="default" r:id="rId8"/>
          <w:pgSz w:w="11906" w:h="16838" w:code="9"/>
          <w:pgMar w:top="2126" w:right="1276" w:bottom="1134" w:left="1134" w:header="709" w:footer="709" w:gutter="0"/>
          <w:cols w:space="708"/>
          <w:vAlign w:val="center"/>
          <w:docGrid w:linePitch="360"/>
        </w:sectPr>
      </w:pPr>
    </w:p>
    <w:p w14:paraId="7A7D5364" w14:textId="77777777" w:rsidR="004677E0" w:rsidRDefault="004677E0" w:rsidP="004677E0">
      <w:pPr>
        <w:jc w:val="center"/>
        <w:rPr>
          <w:rFonts w:ascii="Garamond" w:hAnsi="Garamond" w:cs="Arial"/>
          <w:b/>
          <w:bCs/>
          <w:smallCaps/>
          <w:sz w:val="26"/>
          <w:szCs w:val="26"/>
        </w:rPr>
      </w:pPr>
    </w:p>
    <w:p w14:paraId="34F519F1" w14:textId="77777777" w:rsidR="004677E0" w:rsidRDefault="004677E0" w:rsidP="004677E0">
      <w:pPr>
        <w:jc w:val="center"/>
        <w:rPr>
          <w:rFonts w:ascii="Garamond" w:hAnsi="Garamond" w:cs="Arial"/>
          <w:b/>
          <w:bCs/>
          <w:smallCaps/>
          <w:sz w:val="26"/>
          <w:szCs w:val="26"/>
        </w:rPr>
      </w:pPr>
    </w:p>
    <w:p w14:paraId="39F0FAB5" w14:textId="77777777" w:rsidR="004677E0" w:rsidRDefault="004677E0" w:rsidP="004677E0">
      <w:pPr>
        <w:jc w:val="center"/>
        <w:rPr>
          <w:rFonts w:ascii="Garamond" w:hAnsi="Garamond" w:cs="Arial"/>
          <w:b/>
          <w:bCs/>
          <w:smallCaps/>
          <w:sz w:val="26"/>
          <w:szCs w:val="26"/>
        </w:rPr>
      </w:pPr>
    </w:p>
    <w:p w14:paraId="26C0F046" w14:textId="2FCA4100" w:rsidR="004677E0" w:rsidRDefault="004677E0" w:rsidP="000223B5">
      <w:pPr>
        <w:spacing w:after="160" w:line="259" w:lineRule="auto"/>
      </w:pPr>
    </w:p>
    <w:p w14:paraId="48A3D4DA" w14:textId="1BDDA10A" w:rsidR="004677E0" w:rsidRPr="000A5A59" w:rsidRDefault="000A5A59" w:rsidP="004677E0">
      <w:pPr>
        <w:jc w:val="center"/>
        <w:rPr>
          <w:rFonts w:ascii="Garamond" w:hAnsi="Garamond" w:cs="Arial"/>
          <w:b/>
          <w:bCs/>
          <w:sz w:val="30"/>
          <w:szCs w:val="30"/>
        </w:rPr>
      </w:pPr>
      <w:r>
        <w:rPr>
          <w:rFonts w:ascii="Garamond" w:hAnsi="Garamond"/>
          <w:b/>
          <w:sz w:val="30"/>
        </w:rPr>
        <w:t>SADRŽAJ</w:t>
      </w:r>
    </w:p>
    <w:p w14:paraId="2A9AD9C5" w14:textId="77777777" w:rsidR="004677E0" w:rsidRDefault="004677E0" w:rsidP="004677E0">
      <w:pPr>
        <w:jc w:val="center"/>
        <w:rPr>
          <w:rFonts w:cs="Arial"/>
        </w:rPr>
      </w:pPr>
    </w:p>
    <w:p w14:paraId="22BB8264" w14:textId="50F7144B" w:rsidR="00854E4C" w:rsidRDefault="00854E4C">
      <w:pPr>
        <w:pStyle w:val="TOC1"/>
        <w:rPr>
          <w:rFonts w:asciiTheme="minorHAnsi" w:eastAsiaTheme="minorEastAsia" w:hAnsiTheme="minorHAnsi" w:cstheme="minorBidi"/>
          <w:kern w:val="2"/>
          <w:sz w:val="24"/>
          <w:szCs w:val="24"/>
          <w:lang w:val="en-US" w:eastAsia="en-US"/>
          <w14:ligatures w14:val="standardContextual"/>
        </w:rPr>
      </w:pPr>
      <w:r>
        <w:rPr>
          <w:rFonts w:cs="Arial"/>
        </w:rPr>
        <w:fldChar w:fldCharType="begin"/>
      </w:r>
      <w:r>
        <w:rPr>
          <w:rFonts w:cs="Arial"/>
        </w:rPr>
        <w:instrText xml:space="preserve"> TOC \h \z \t "Titolo1RT;1;Titolo2RT;2" </w:instrText>
      </w:r>
      <w:r>
        <w:rPr>
          <w:rFonts w:cs="Arial"/>
        </w:rPr>
        <w:fldChar w:fldCharType="separate"/>
      </w:r>
      <w:hyperlink w:anchor="_Toc173327455" w:history="1">
        <w:r w:rsidRPr="00426D9E">
          <w:rPr>
            <w:rStyle w:val="Hyperlink"/>
          </w:rPr>
          <w:t>UVOD</w:t>
        </w:r>
        <w:r>
          <w:rPr>
            <w:webHidden/>
          </w:rPr>
          <w:tab/>
        </w:r>
        <w:r>
          <w:rPr>
            <w:webHidden/>
          </w:rPr>
          <w:fldChar w:fldCharType="begin"/>
        </w:r>
        <w:r>
          <w:rPr>
            <w:webHidden/>
          </w:rPr>
          <w:instrText xml:space="preserve"> PAGEREF _Toc173327455 \h </w:instrText>
        </w:r>
        <w:r>
          <w:rPr>
            <w:webHidden/>
          </w:rPr>
        </w:r>
        <w:r>
          <w:rPr>
            <w:webHidden/>
          </w:rPr>
          <w:fldChar w:fldCharType="separate"/>
        </w:r>
        <w:r>
          <w:rPr>
            <w:webHidden/>
          </w:rPr>
          <w:t>3</w:t>
        </w:r>
        <w:r>
          <w:rPr>
            <w:webHidden/>
          </w:rPr>
          <w:fldChar w:fldCharType="end"/>
        </w:r>
      </w:hyperlink>
    </w:p>
    <w:p w14:paraId="0E85ECE1" w14:textId="6394C002" w:rsidR="00854E4C" w:rsidRDefault="00854E4C">
      <w:pPr>
        <w:pStyle w:val="TOC1"/>
        <w:rPr>
          <w:rFonts w:asciiTheme="minorHAnsi" w:eastAsiaTheme="minorEastAsia" w:hAnsiTheme="minorHAnsi" w:cstheme="minorBidi"/>
          <w:kern w:val="2"/>
          <w:sz w:val="24"/>
          <w:szCs w:val="24"/>
          <w:lang w:val="en-US" w:eastAsia="en-US"/>
          <w14:ligatures w14:val="standardContextual"/>
        </w:rPr>
      </w:pPr>
      <w:hyperlink w:anchor="_Toc173327456" w:history="1">
        <w:r w:rsidRPr="00426D9E">
          <w:rPr>
            <w:rStyle w:val="Hyperlink"/>
          </w:rPr>
          <w:t>PRVI DIO</w:t>
        </w:r>
        <w:r>
          <w:rPr>
            <w:webHidden/>
          </w:rPr>
          <w:tab/>
        </w:r>
        <w:r>
          <w:rPr>
            <w:webHidden/>
          </w:rPr>
          <w:fldChar w:fldCharType="begin"/>
        </w:r>
        <w:r>
          <w:rPr>
            <w:webHidden/>
          </w:rPr>
          <w:instrText xml:space="preserve"> PAGEREF _Toc173327456 \h </w:instrText>
        </w:r>
        <w:r>
          <w:rPr>
            <w:webHidden/>
          </w:rPr>
        </w:r>
        <w:r>
          <w:rPr>
            <w:webHidden/>
          </w:rPr>
          <w:fldChar w:fldCharType="separate"/>
        </w:r>
        <w:r>
          <w:rPr>
            <w:webHidden/>
          </w:rPr>
          <w:t>4</w:t>
        </w:r>
        <w:r>
          <w:rPr>
            <w:webHidden/>
          </w:rPr>
          <w:fldChar w:fldCharType="end"/>
        </w:r>
      </w:hyperlink>
    </w:p>
    <w:p w14:paraId="42DD3035" w14:textId="41B8B8FA" w:rsidR="00854E4C" w:rsidRDefault="00854E4C">
      <w:pPr>
        <w:pStyle w:val="TOC1"/>
        <w:rPr>
          <w:rFonts w:asciiTheme="minorHAnsi" w:eastAsiaTheme="minorEastAsia" w:hAnsiTheme="minorHAnsi" w:cstheme="minorBidi"/>
          <w:kern w:val="2"/>
          <w:sz w:val="24"/>
          <w:szCs w:val="24"/>
          <w:lang w:val="en-US" w:eastAsia="en-US"/>
          <w14:ligatures w14:val="standardContextual"/>
        </w:rPr>
      </w:pPr>
      <w:hyperlink w:anchor="_Toc173327457" w:history="1">
        <w:r w:rsidRPr="00426D9E">
          <w:rPr>
            <w:rStyle w:val="Hyperlink"/>
          </w:rPr>
          <w:t>1.</w:t>
        </w:r>
        <w:r>
          <w:rPr>
            <w:rFonts w:asciiTheme="minorHAnsi" w:eastAsiaTheme="minorEastAsia" w:hAnsiTheme="minorHAnsi" w:cstheme="minorBidi"/>
            <w:kern w:val="2"/>
            <w:sz w:val="24"/>
            <w:szCs w:val="24"/>
            <w:lang w:val="en-US" w:eastAsia="en-US"/>
            <w14:ligatures w14:val="standardContextual"/>
          </w:rPr>
          <w:tab/>
        </w:r>
        <w:r w:rsidRPr="00426D9E">
          <w:rPr>
            <w:rStyle w:val="Hyperlink"/>
          </w:rPr>
          <w:t>OBVEZE KONCESIONARA</w:t>
        </w:r>
        <w:r>
          <w:rPr>
            <w:webHidden/>
          </w:rPr>
          <w:tab/>
        </w:r>
        <w:r>
          <w:rPr>
            <w:webHidden/>
          </w:rPr>
          <w:fldChar w:fldCharType="begin"/>
        </w:r>
        <w:r>
          <w:rPr>
            <w:webHidden/>
          </w:rPr>
          <w:instrText xml:space="preserve"> PAGEREF _Toc173327457 \h </w:instrText>
        </w:r>
        <w:r>
          <w:rPr>
            <w:webHidden/>
          </w:rPr>
        </w:r>
        <w:r>
          <w:rPr>
            <w:webHidden/>
          </w:rPr>
          <w:fldChar w:fldCharType="separate"/>
        </w:r>
        <w:r>
          <w:rPr>
            <w:webHidden/>
          </w:rPr>
          <w:t>5</w:t>
        </w:r>
        <w:r>
          <w:rPr>
            <w:webHidden/>
          </w:rPr>
          <w:fldChar w:fldCharType="end"/>
        </w:r>
      </w:hyperlink>
    </w:p>
    <w:p w14:paraId="3A8F2B22" w14:textId="0DE4CDC3" w:rsidR="00854E4C" w:rsidRDefault="00854E4C">
      <w:pPr>
        <w:pStyle w:val="TOC2"/>
        <w:tabs>
          <w:tab w:val="left" w:pos="720"/>
          <w:tab w:val="right" w:leader="underscore" w:pos="9486"/>
        </w:tabs>
        <w:rPr>
          <w:rFonts w:asciiTheme="minorHAnsi" w:eastAsiaTheme="minorEastAsia" w:hAnsiTheme="minorHAnsi" w:cstheme="minorBidi"/>
          <w:noProof/>
          <w:kern w:val="2"/>
          <w:sz w:val="24"/>
          <w:szCs w:val="24"/>
          <w:lang w:val="en-US" w:eastAsia="en-US"/>
          <w14:ligatures w14:val="standardContextual"/>
        </w:rPr>
      </w:pPr>
      <w:hyperlink w:anchor="_Toc173327458" w:history="1">
        <w:r w:rsidRPr="00426D9E">
          <w:rPr>
            <w:rStyle w:val="Hyperlink"/>
            <w:noProof/>
          </w:rPr>
          <w:t>1.1</w:t>
        </w:r>
        <w:r>
          <w:rPr>
            <w:rFonts w:asciiTheme="minorHAnsi" w:eastAsiaTheme="minorEastAsia" w:hAnsiTheme="minorHAnsi" w:cstheme="minorBidi"/>
            <w:noProof/>
            <w:kern w:val="2"/>
            <w:sz w:val="24"/>
            <w:szCs w:val="24"/>
            <w:lang w:val="en-US" w:eastAsia="en-US"/>
            <w14:ligatures w14:val="standardContextual"/>
          </w:rPr>
          <w:tab/>
        </w:r>
        <w:r w:rsidRPr="00426D9E">
          <w:rPr>
            <w:rStyle w:val="Hyperlink"/>
            <w:noProof/>
          </w:rPr>
          <w:t>AKTIVNOSTI POTREBNE ZA PRUŽANJE PONUDE IGRE</w:t>
        </w:r>
        <w:r>
          <w:rPr>
            <w:noProof/>
            <w:webHidden/>
          </w:rPr>
          <w:tab/>
        </w:r>
        <w:r>
          <w:rPr>
            <w:noProof/>
            <w:webHidden/>
          </w:rPr>
          <w:fldChar w:fldCharType="begin"/>
        </w:r>
        <w:r>
          <w:rPr>
            <w:noProof/>
            <w:webHidden/>
          </w:rPr>
          <w:instrText xml:space="preserve"> PAGEREF _Toc173327458 \h </w:instrText>
        </w:r>
        <w:r>
          <w:rPr>
            <w:noProof/>
            <w:webHidden/>
          </w:rPr>
        </w:r>
        <w:r>
          <w:rPr>
            <w:noProof/>
            <w:webHidden/>
          </w:rPr>
          <w:fldChar w:fldCharType="separate"/>
        </w:r>
        <w:r>
          <w:rPr>
            <w:noProof/>
            <w:webHidden/>
          </w:rPr>
          <w:t>5</w:t>
        </w:r>
        <w:r>
          <w:rPr>
            <w:noProof/>
            <w:webHidden/>
          </w:rPr>
          <w:fldChar w:fldCharType="end"/>
        </w:r>
      </w:hyperlink>
    </w:p>
    <w:p w14:paraId="217694F0" w14:textId="4FECED71" w:rsidR="00854E4C" w:rsidRDefault="00854E4C">
      <w:pPr>
        <w:pStyle w:val="TOC2"/>
        <w:tabs>
          <w:tab w:val="left" w:pos="720"/>
          <w:tab w:val="right" w:leader="underscore" w:pos="9486"/>
        </w:tabs>
        <w:rPr>
          <w:rFonts w:asciiTheme="minorHAnsi" w:eastAsiaTheme="minorEastAsia" w:hAnsiTheme="minorHAnsi" w:cstheme="minorBidi"/>
          <w:noProof/>
          <w:kern w:val="2"/>
          <w:sz w:val="24"/>
          <w:szCs w:val="24"/>
          <w:lang w:val="en-US" w:eastAsia="en-US"/>
          <w14:ligatures w14:val="standardContextual"/>
        </w:rPr>
      </w:pPr>
      <w:hyperlink w:anchor="_Toc173327459" w:history="1">
        <w:r w:rsidRPr="00426D9E">
          <w:rPr>
            <w:rStyle w:val="Hyperlink"/>
            <w:noProof/>
          </w:rPr>
          <w:t>1.2</w:t>
        </w:r>
        <w:r>
          <w:rPr>
            <w:rFonts w:asciiTheme="minorHAnsi" w:eastAsiaTheme="minorEastAsia" w:hAnsiTheme="minorHAnsi" w:cstheme="minorBidi"/>
            <w:noProof/>
            <w:kern w:val="2"/>
            <w:sz w:val="24"/>
            <w:szCs w:val="24"/>
            <w:lang w:val="en-US" w:eastAsia="en-US"/>
            <w14:ligatures w14:val="standardContextual"/>
          </w:rPr>
          <w:tab/>
        </w:r>
        <w:r w:rsidRPr="00426D9E">
          <w:rPr>
            <w:rStyle w:val="Hyperlink"/>
            <w:noProof/>
          </w:rPr>
          <w:t>SADRŽAJ TEHNIČKOG IZVJEŠĆA</w:t>
        </w:r>
        <w:r>
          <w:rPr>
            <w:noProof/>
            <w:webHidden/>
          </w:rPr>
          <w:tab/>
        </w:r>
        <w:r>
          <w:rPr>
            <w:noProof/>
            <w:webHidden/>
          </w:rPr>
          <w:fldChar w:fldCharType="begin"/>
        </w:r>
        <w:r>
          <w:rPr>
            <w:noProof/>
            <w:webHidden/>
          </w:rPr>
          <w:instrText xml:space="preserve"> PAGEREF _Toc173327459 \h </w:instrText>
        </w:r>
        <w:r>
          <w:rPr>
            <w:noProof/>
            <w:webHidden/>
          </w:rPr>
        </w:r>
        <w:r>
          <w:rPr>
            <w:noProof/>
            <w:webHidden/>
          </w:rPr>
          <w:fldChar w:fldCharType="separate"/>
        </w:r>
        <w:r>
          <w:rPr>
            <w:noProof/>
            <w:webHidden/>
          </w:rPr>
          <w:t>6</w:t>
        </w:r>
        <w:r>
          <w:rPr>
            <w:noProof/>
            <w:webHidden/>
          </w:rPr>
          <w:fldChar w:fldCharType="end"/>
        </w:r>
      </w:hyperlink>
    </w:p>
    <w:p w14:paraId="5D3C9001" w14:textId="3053AC95" w:rsidR="00854E4C" w:rsidRDefault="00854E4C">
      <w:pPr>
        <w:pStyle w:val="TOC1"/>
        <w:rPr>
          <w:rFonts w:asciiTheme="minorHAnsi" w:eastAsiaTheme="minorEastAsia" w:hAnsiTheme="minorHAnsi" w:cstheme="minorBidi"/>
          <w:kern w:val="2"/>
          <w:sz w:val="24"/>
          <w:szCs w:val="24"/>
          <w:lang w:val="en-US" w:eastAsia="en-US"/>
          <w14:ligatures w14:val="standardContextual"/>
        </w:rPr>
      </w:pPr>
      <w:hyperlink w:anchor="_Toc173327460" w:history="1">
        <w:r w:rsidRPr="00426D9E">
          <w:rPr>
            <w:rStyle w:val="Hyperlink"/>
          </w:rPr>
          <w:t>2.</w:t>
        </w:r>
        <w:r>
          <w:rPr>
            <w:rFonts w:asciiTheme="minorHAnsi" w:eastAsiaTheme="minorEastAsia" w:hAnsiTheme="minorHAnsi" w:cstheme="minorBidi"/>
            <w:kern w:val="2"/>
            <w:sz w:val="24"/>
            <w:szCs w:val="24"/>
            <w:lang w:val="en-US" w:eastAsia="en-US"/>
            <w14:ligatures w14:val="standardContextual"/>
          </w:rPr>
          <w:tab/>
        </w:r>
        <w:r w:rsidRPr="00426D9E">
          <w:rPr>
            <w:rStyle w:val="Hyperlink"/>
          </w:rPr>
          <w:t>RAZMJENA INFORMACIJA IZMEĐU SUSTAVA KONCESIONARA I CENTRALIZIRANOG SUSTAVA</w:t>
        </w:r>
        <w:r>
          <w:rPr>
            <w:webHidden/>
          </w:rPr>
          <w:tab/>
        </w:r>
        <w:r>
          <w:rPr>
            <w:webHidden/>
          </w:rPr>
          <w:fldChar w:fldCharType="begin"/>
        </w:r>
        <w:r>
          <w:rPr>
            <w:webHidden/>
          </w:rPr>
          <w:instrText xml:space="preserve"> PAGEREF _Toc173327460 \h </w:instrText>
        </w:r>
        <w:r>
          <w:rPr>
            <w:webHidden/>
          </w:rPr>
        </w:r>
        <w:r>
          <w:rPr>
            <w:webHidden/>
          </w:rPr>
          <w:fldChar w:fldCharType="separate"/>
        </w:r>
        <w:r>
          <w:rPr>
            <w:webHidden/>
          </w:rPr>
          <w:t>9</w:t>
        </w:r>
        <w:r>
          <w:rPr>
            <w:webHidden/>
          </w:rPr>
          <w:fldChar w:fldCharType="end"/>
        </w:r>
      </w:hyperlink>
    </w:p>
    <w:p w14:paraId="776D67E0" w14:textId="347D61F9" w:rsidR="00854E4C" w:rsidRDefault="00854E4C">
      <w:pPr>
        <w:pStyle w:val="TOC1"/>
        <w:rPr>
          <w:rFonts w:asciiTheme="minorHAnsi" w:eastAsiaTheme="minorEastAsia" w:hAnsiTheme="minorHAnsi" w:cstheme="minorBidi"/>
          <w:kern w:val="2"/>
          <w:sz w:val="24"/>
          <w:szCs w:val="24"/>
          <w:lang w:val="en-US" w:eastAsia="en-US"/>
          <w14:ligatures w14:val="standardContextual"/>
        </w:rPr>
      </w:pPr>
      <w:hyperlink w:anchor="_Toc173327461" w:history="1">
        <w:r w:rsidRPr="00426D9E">
          <w:rPr>
            <w:rStyle w:val="Hyperlink"/>
          </w:rPr>
          <w:t>3.</w:t>
        </w:r>
        <w:r>
          <w:rPr>
            <w:rFonts w:asciiTheme="minorHAnsi" w:eastAsiaTheme="minorEastAsia" w:hAnsiTheme="minorHAnsi" w:cstheme="minorBidi"/>
            <w:kern w:val="2"/>
            <w:sz w:val="24"/>
            <w:szCs w:val="24"/>
            <w:lang w:val="en-US" w:eastAsia="en-US"/>
            <w14:ligatures w14:val="standardContextual"/>
          </w:rPr>
          <w:tab/>
        </w:r>
        <w:r w:rsidRPr="00426D9E">
          <w:rPr>
            <w:rStyle w:val="Hyperlink"/>
          </w:rPr>
          <w:t>PRAVILA ZA TEHNIČKU PROVJERU SUKLADNOSTI</w:t>
        </w:r>
        <w:r>
          <w:rPr>
            <w:webHidden/>
          </w:rPr>
          <w:tab/>
        </w:r>
        <w:r>
          <w:rPr>
            <w:webHidden/>
          </w:rPr>
          <w:fldChar w:fldCharType="begin"/>
        </w:r>
        <w:r>
          <w:rPr>
            <w:webHidden/>
          </w:rPr>
          <w:instrText xml:space="preserve"> PAGEREF _Toc173327461 \h </w:instrText>
        </w:r>
        <w:r>
          <w:rPr>
            <w:webHidden/>
          </w:rPr>
        </w:r>
        <w:r>
          <w:rPr>
            <w:webHidden/>
          </w:rPr>
          <w:fldChar w:fldCharType="separate"/>
        </w:r>
        <w:r>
          <w:rPr>
            <w:webHidden/>
          </w:rPr>
          <w:t>10</w:t>
        </w:r>
        <w:r>
          <w:rPr>
            <w:webHidden/>
          </w:rPr>
          <w:fldChar w:fldCharType="end"/>
        </w:r>
      </w:hyperlink>
    </w:p>
    <w:p w14:paraId="3B3703B2" w14:textId="6E866D73" w:rsidR="00854E4C" w:rsidRDefault="00854E4C">
      <w:pPr>
        <w:pStyle w:val="TOC1"/>
        <w:rPr>
          <w:rFonts w:asciiTheme="minorHAnsi" w:eastAsiaTheme="minorEastAsia" w:hAnsiTheme="minorHAnsi" w:cstheme="minorBidi"/>
          <w:kern w:val="2"/>
          <w:sz w:val="24"/>
          <w:szCs w:val="24"/>
          <w:lang w:val="en-US" w:eastAsia="en-US"/>
          <w14:ligatures w14:val="standardContextual"/>
        </w:rPr>
      </w:pPr>
      <w:hyperlink w:anchor="_Toc173327462" w:history="1">
        <w:r w:rsidRPr="00426D9E">
          <w:rPr>
            <w:rStyle w:val="Hyperlink"/>
          </w:rPr>
          <w:t>DRUGI DIO</w:t>
        </w:r>
        <w:r>
          <w:rPr>
            <w:webHidden/>
          </w:rPr>
          <w:tab/>
        </w:r>
        <w:r>
          <w:rPr>
            <w:webHidden/>
          </w:rPr>
          <w:fldChar w:fldCharType="begin"/>
        </w:r>
        <w:r>
          <w:rPr>
            <w:webHidden/>
          </w:rPr>
          <w:instrText xml:space="preserve"> PAGEREF _Toc173327462 \h </w:instrText>
        </w:r>
        <w:r>
          <w:rPr>
            <w:webHidden/>
          </w:rPr>
        </w:r>
        <w:r>
          <w:rPr>
            <w:webHidden/>
          </w:rPr>
          <w:fldChar w:fldCharType="separate"/>
        </w:r>
        <w:r>
          <w:rPr>
            <w:webHidden/>
          </w:rPr>
          <w:t>12</w:t>
        </w:r>
        <w:r>
          <w:rPr>
            <w:webHidden/>
          </w:rPr>
          <w:fldChar w:fldCharType="end"/>
        </w:r>
      </w:hyperlink>
    </w:p>
    <w:p w14:paraId="48959F4D" w14:textId="0C070929" w:rsidR="00854E4C" w:rsidRDefault="00854E4C">
      <w:pPr>
        <w:pStyle w:val="TOC1"/>
        <w:rPr>
          <w:rFonts w:asciiTheme="minorHAnsi" w:eastAsiaTheme="minorEastAsia" w:hAnsiTheme="minorHAnsi" w:cstheme="minorBidi"/>
          <w:kern w:val="2"/>
          <w:sz w:val="24"/>
          <w:szCs w:val="24"/>
          <w:lang w:val="en-US" w:eastAsia="en-US"/>
          <w14:ligatures w14:val="standardContextual"/>
        </w:rPr>
      </w:pPr>
      <w:hyperlink w:anchor="_Toc173327463" w:history="1">
        <w:r w:rsidRPr="00426D9E">
          <w:rPr>
            <w:rStyle w:val="Hyperlink"/>
          </w:rPr>
          <w:t>4.</w:t>
        </w:r>
        <w:r>
          <w:rPr>
            <w:rFonts w:asciiTheme="minorHAnsi" w:eastAsiaTheme="minorEastAsia" w:hAnsiTheme="minorHAnsi" w:cstheme="minorBidi"/>
            <w:kern w:val="2"/>
            <w:sz w:val="24"/>
            <w:szCs w:val="24"/>
            <w:lang w:val="en-US" w:eastAsia="en-US"/>
            <w14:ligatures w14:val="standardContextual"/>
          </w:rPr>
          <w:tab/>
        </w:r>
        <w:r w:rsidRPr="00426D9E">
          <w:rPr>
            <w:rStyle w:val="Hyperlink"/>
          </w:rPr>
          <w:t>SUSTAV KONCESIONARA</w:t>
        </w:r>
        <w:r>
          <w:rPr>
            <w:webHidden/>
          </w:rPr>
          <w:tab/>
        </w:r>
        <w:r>
          <w:rPr>
            <w:webHidden/>
          </w:rPr>
          <w:fldChar w:fldCharType="begin"/>
        </w:r>
        <w:r>
          <w:rPr>
            <w:webHidden/>
          </w:rPr>
          <w:instrText xml:space="preserve"> PAGEREF _Toc173327463 \h </w:instrText>
        </w:r>
        <w:r>
          <w:rPr>
            <w:webHidden/>
          </w:rPr>
        </w:r>
        <w:r>
          <w:rPr>
            <w:webHidden/>
          </w:rPr>
          <w:fldChar w:fldCharType="separate"/>
        </w:r>
        <w:r>
          <w:rPr>
            <w:webHidden/>
          </w:rPr>
          <w:t>13</w:t>
        </w:r>
        <w:r>
          <w:rPr>
            <w:webHidden/>
          </w:rPr>
          <w:fldChar w:fldCharType="end"/>
        </w:r>
      </w:hyperlink>
    </w:p>
    <w:p w14:paraId="2F0D2C6F" w14:textId="2C2D10E1" w:rsidR="00854E4C" w:rsidRDefault="00854E4C">
      <w:pPr>
        <w:pStyle w:val="TOC1"/>
        <w:rPr>
          <w:rFonts w:asciiTheme="minorHAnsi" w:eastAsiaTheme="minorEastAsia" w:hAnsiTheme="minorHAnsi" w:cstheme="minorBidi"/>
          <w:kern w:val="2"/>
          <w:sz w:val="24"/>
          <w:szCs w:val="24"/>
          <w:lang w:val="en-US" w:eastAsia="en-US"/>
          <w14:ligatures w14:val="standardContextual"/>
        </w:rPr>
      </w:pPr>
      <w:hyperlink w:anchor="_Toc173327464" w:history="1">
        <w:r w:rsidRPr="00426D9E">
          <w:rPr>
            <w:rStyle w:val="Hyperlink"/>
          </w:rPr>
          <w:t>5.</w:t>
        </w:r>
        <w:r>
          <w:rPr>
            <w:rFonts w:asciiTheme="minorHAnsi" w:eastAsiaTheme="minorEastAsia" w:hAnsiTheme="minorHAnsi" w:cstheme="minorBidi"/>
            <w:kern w:val="2"/>
            <w:sz w:val="24"/>
            <w:szCs w:val="24"/>
            <w:lang w:val="en-US" w:eastAsia="en-US"/>
            <w14:ligatures w14:val="standardContextual"/>
          </w:rPr>
          <w:tab/>
        </w:r>
        <w:r w:rsidRPr="00426D9E">
          <w:rPr>
            <w:rStyle w:val="Hyperlink"/>
          </w:rPr>
          <w:t>SUSTAV IGARA NA SREĆU</w:t>
        </w:r>
        <w:r>
          <w:rPr>
            <w:webHidden/>
          </w:rPr>
          <w:tab/>
        </w:r>
        <w:r>
          <w:rPr>
            <w:webHidden/>
          </w:rPr>
          <w:fldChar w:fldCharType="begin"/>
        </w:r>
        <w:r>
          <w:rPr>
            <w:webHidden/>
          </w:rPr>
          <w:instrText xml:space="preserve"> PAGEREF _Toc173327464 \h </w:instrText>
        </w:r>
        <w:r>
          <w:rPr>
            <w:webHidden/>
          </w:rPr>
        </w:r>
        <w:r>
          <w:rPr>
            <w:webHidden/>
          </w:rPr>
          <w:fldChar w:fldCharType="separate"/>
        </w:r>
        <w:r>
          <w:rPr>
            <w:webHidden/>
          </w:rPr>
          <w:t>17</w:t>
        </w:r>
        <w:r>
          <w:rPr>
            <w:webHidden/>
          </w:rPr>
          <w:fldChar w:fldCharType="end"/>
        </w:r>
      </w:hyperlink>
    </w:p>
    <w:p w14:paraId="276E6189" w14:textId="192E580D" w:rsidR="00854E4C" w:rsidRDefault="00854E4C">
      <w:pPr>
        <w:pStyle w:val="TOC1"/>
        <w:rPr>
          <w:rFonts w:asciiTheme="minorHAnsi" w:eastAsiaTheme="minorEastAsia" w:hAnsiTheme="minorHAnsi" w:cstheme="minorBidi"/>
          <w:kern w:val="2"/>
          <w:sz w:val="24"/>
          <w:szCs w:val="24"/>
          <w:lang w:val="en-US" w:eastAsia="en-US"/>
          <w14:ligatures w14:val="standardContextual"/>
        </w:rPr>
      </w:pPr>
      <w:hyperlink w:anchor="_Toc173327465" w:history="1">
        <w:r w:rsidRPr="00426D9E">
          <w:rPr>
            <w:rStyle w:val="Hyperlink"/>
          </w:rPr>
          <w:t>6.</w:t>
        </w:r>
        <w:r>
          <w:rPr>
            <w:rFonts w:asciiTheme="minorHAnsi" w:eastAsiaTheme="minorEastAsia" w:hAnsiTheme="minorHAnsi" w:cstheme="minorBidi"/>
            <w:kern w:val="2"/>
            <w:sz w:val="24"/>
            <w:szCs w:val="24"/>
            <w:lang w:val="en-US" w:eastAsia="en-US"/>
            <w14:ligatures w14:val="standardContextual"/>
          </w:rPr>
          <w:tab/>
        </w:r>
        <w:r w:rsidRPr="00426D9E">
          <w:rPr>
            <w:rStyle w:val="Hyperlink"/>
          </w:rPr>
          <w:t>PLATFORMA ZA IGRE NA SREĆU</w:t>
        </w:r>
        <w:r>
          <w:rPr>
            <w:webHidden/>
          </w:rPr>
          <w:tab/>
        </w:r>
        <w:r>
          <w:rPr>
            <w:webHidden/>
          </w:rPr>
          <w:fldChar w:fldCharType="begin"/>
        </w:r>
        <w:r>
          <w:rPr>
            <w:webHidden/>
          </w:rPr>
          <w:instrText xml:space="preserve"> PAGEREF _Toc173327465 \h </w:instrText>
        </w:r>
        <w:r>
          <w:rPr>
            <w:webHidden/>
          </w:rPr>
        </w:r>
        <w:r>
          <w:rPr>
            <w:webHidden/>
          </w:rPr>
          <w:fldChar w:fldCharType="separate"/>
        </w:r>
        <w:r>
          <w:rPr>
            <w:webHidden/>
          </w:rPr>
          <w:t>18</w:t>
        </w:r>
        <w:r>
          <w:rPr>
            <w:webHidden/>
          </w:rPr>
          <w:fldChar w:fldCharType="end"/>
        </w:r>
      </w:hyperlink>
    </w:p>
    <w:p w14:paraId="50A09BFC" w14:textId="72F3FECC" w:rsidR="00854E4C" w:rsidRDefault="00854E4C">
      <w:pPr>
        <w:pStyle w:val="TOC1"/>
        <w:rPr>
          <w:rFonts w:asciiTheme="minorHAnsi" w:eastAsiaTheme="minorEastAsia" w:hAnsiTheme="minorHAnsi" w:cstheme="minorBidi"/>
          <w:kern w:val="2"/>
          <w:sz w:val="24"/>
          <w:szCs w:val="24"/>
          <w:lang w:val="en-US" w:eastAsia="en-US"/>
          <w14:ligatures w14:val="standardContextual"/>
        </w:rPr>
      </w:pPr>
      <w:hyperlink w:anchor="_Toc173327466" w:history="1">
        <w:r w:rsidRPr="00426D9E">
          <w:rPr>
            <w:rStyle w:val="Hyperlink"/>
          </w:rPr>
          <w:t>7.</w:t>
        </w:r>
        <w:r>
          <w:rPr>
            <w:rFonts w:asciiTheme="minorHAnsi" w:eastAsiaTheme="minorEastAsia" w:hAnsiTheme="minorHAnsi" w:cstheme="minorBidi"/>
            <w:kern w:val="2"/>
            <w:sz w:val="24"/>
            <w:szCs w:val="24"/>
            <w:lang w:val="en-US" w:eastAsia="en-US"/>
            <w14:ligatures w14:val="standardContextual"/>
          </w:rPr>
          <w:tab/>
        </w:r>
        <w:r w:rsidRPr="00426D9E">
          <w:rPr>
            <w:rStyle w:val="Hyperlink"/>
          </w:rPr>
          <w:t>APLIKACIJA ZA IGRE NA SREĆU</w:t>
        </w:r>
        <w:r>
          <w:rPr>
            <w:webHidden/>
          </w:rPr>
          <w:tab/>
        </w:r>
        <w:r>
          <w:rPr>
            <w:webHidden/>
          </w:rPr>
          <w:fldChar w:fldCharType="begin"/>
        </w:r>
        <w:r>
          <w:rPr>
            <w:webHidden/>
          </w:rPr>
          <w:instrText xml:space="preserve"> PAGEREF _Toc173327466 \h </w:instrText>
        </w:r>
        <w:r>
          <w:rPr>
            <w:webHidden/>
          </w:rPr>
        </w:r>
        <w:r>
          <w:rPr>
            <w:webHidden/>
          </w:rPr>
          <w:fldChar w:fldCharType="separate"/>
        </w:r>
        <w:r>
          <w:rPr>
            <w:webHidden/>
          </w:rPr>
          <w:t>19</w:t>
        </w:r>
        <w:r>
          <w:rPr>
            <w:webHidden/>
          </w:rPr>
          <w:fldChar w:fldCharType="end"/>
        </w:r>
      </w:hyperlink>
    </w:p>
    <w:p w14:paraId="3C8CFCDF" w14:textId="0DBAAF05" w:rsidR="00854E4C" w:rsidRDefault="00854E4C">
      <w:pPr>
        <w:pStyle w:val="TOC1"/>
        <w:rPr>
          <w:rFonts w:asciiTheme="minorHAnsi" w:eastAsiaTheme="minorEastAsia" w:hAnsiTheme="minorHAnsi" w:cstheme="minorBidi"/>
          <w:kern w:val="2"/>
          <w:sz w:val="24"/>
          <w:szCs w:val="24"/>
          <w:lang w:val="en-US" w:eastAsia="en-US"/>
          <w14:ligatures w14:val="standardContextual"/>
        </w:rPr>
      </w:pPr>
      <w:hyperlink w:anchor="_Toc173327467" w:history="1">
        <w:r w:rsidRPr="00426D9E">
          <w:rPr>
            <w:rStyle w:val="Hyperlink"/>
          </w:rPr>
          <w:t>8.</w:t>
        </w:r>
        <w:r>
          <w:rPr>
            <w:rFonts w:asciiTheme="minorHAnsi" w:eastAsiaTheme="minorEastAsia" w:hAnsiTheme="minorHAnsi" w:cstheme="minorBidi"/>
            <w:kern w:val="2"/>
            <w:sz w:val="24"/>
            <w:szCs w:val="24"/>
            <w:lang w:val="en-US" w:eastAsia="en-US"/>
            <w14:ligatures w14:val="standardContextual"/>
          </w:rPr>
          <w:tab/>
        </w:r>
        <w:r w:rsidRPr="00426D9E">
          <w:rPr>
            <w:rStyle w:val="Hyperlink"/>
          </w:rPr>
          <w:t>SUSTAV PRIHVAĆANJA IGRE</w:t>
        </w:r>
        <w:r>
          <w:rPr>
            <w:webHidden/>
          </w:rPr>
          <w:tab/>
        </w:r>
        <w:r>
          <w:rPr>
            <w:webHidden/>
          </w:rPr>
          <w:fldChar w:fldCharType="begin"/>
        </w:r>
        <w:r>
          <w:rPr>
            <w:webHidden/>
          </w:rPr>
          <w:instrText xml:space="preserve"> PAGEREF _Toc173327467 \h </w:instrText>
        </w:r>
        <w:r>
          <w:rPr>
            <w:webHidden/>
          </w:rPr>
        </w:r>
        <w:r>
          <w:rPr>
            <w:webHidden/>
          </w:rPr>
          <w:fldChar w:fldCharType="separate"/>
        </w:r>
        <w:r>
          <w:rPr>
            <w:webHidden/>
          </w:rPr>
          <w:t>20</w:t>
        </w:r>
        <w:r>
          <w:rPr>
            <w:webHidden/>
          </w:rPr>
          <w:fldChar w:fldCharType="end"/>
        </w:r>
      </w:hyperlink>
    </w:p>
    <w:p w14:paraId="07CDC730" w14:textId="7516E85B" w:rsidR="00854E4C" w:rsidRDefault="00854E4C">
      <w:pPr>
        <w:pStyle w:val="TOC1"/>
        <w:rPr>
          <w:rFonts w:asciiTheme="minorHAnsi" w:eastAsiaTheme="minorEastAsia" w:hAnsiTheme="minorHAnsi" w:cstheme="minorBidi"/>
          <w:kern w:val="2"/>
          <w:sz w:val="24"/>
          <w:szCs w:val="24"/>
          <w:lang w:val="en-US" w:eastAsia="en-US"/>
          <w14:ligatures w14:val="standardContextual"/>
        </w:rPr>
      </w:pPr>
      <w:hyperlink w:anchor="_Toc173327468" w:history="1">
        <w:r w:rsidRPr="00426D9E">
          <w:rPr>
            <w:rStyle w:val="Hyperlink"/>
          </w:rPr>
          <w:t>9.</w:t>
        </w:r>
        <w:r>
          <w:rPr>
            <w:rFonts w:asciiTheme="minorHAnsi" w:eastAsiaTheme="minorEastAsia" w:hAnsiTheme="minorHAnsi" w:cstheme="minorBidi"/>
            <w:kern w:val="2"/>
            <w:sz w:val="24"/>
            <w:szCs w:val="24"/>
            <w:lang w:val="en-US" w:eastAsia="en-US"/>
            <w14:ligatures w14:val="standardContextual"/>
          </w:rPr>
          <w:tab/>
        </w:r>
        <w:r w:rsidRPr="00426D9E">
          <w:rPr>
            <w:rStyle w:val="Hyperlink"/>
          </w:rPr>
          <w:t>KONCESIONAR KOJI PRUŽA USLUGE</w:t>
        </w:r>
        <w:r>
          <w:rPr>
            <w:webHidden/>
          </w:rPr>
          <w:tab/>
        </w:r>
        <w:r>
          <w:rPr>
            <w:webHidden/>
          </w:rPr>
          <w:fldChar w:fldCharType="begin"/>
        </w:r>
        <w:r>
          <w:rPr>
            <w:webHidden/>
          </w:rPr>
          <w:instrText xml:space="preserve"> PAGEREF _Toc173327468 \h </w:instrText>
        </w:r>
        <w:r>
          <w:rPr>
            <w:webHidden/>
          </w:rPr>
        </w:r>
        <w:r>
          <w:rPr>
            <w:webHidden/>
          </w:rPr>
          <w:fldChar w:fldCharType="separate"/>
        </w:r>
        <w:r>
          <w:rPr>
            <w:webHidden/>
          </w:rPr>
          <w:t>21</w:t>
        </w:r>
        <w:r>
          <w:rPr>
            <w:webHidden/>
          </w:rPr>
          <w:fldChar w:fldCharType="end"/>
        </w:r>
      </w:hyperlink>
    </w:p>
    <w:p w14:paraId="7C5F3D8C" w14:textId="0DD0D026" w:rsidR="00854E4C" w:rsidRDefault="00854E4C">
      <w:pPr>
        <w:pStyle w:val="TOC1"/>
        <w:rPr>
          <w:rFonts w:asciiTheme="minorHAnsi" w:eastAsiaTheme="minorEastAsia" w:hAnsiTheme="minorHAnsi" w:cstheme="minorBidi"/>
          <w:kern w:val="2"/>
          <w:sz w:val="24"/>
          <w:szCs w:val="24"/>
          <w:lang w:val="en-US" w:eastAsia="en-US"/>
          <w14:ligatures w14:val="standardContextual"/>
        </w:rPr>
      </w:pPr>
      <w:hyperlink w:anchor="_Toc173327469" w:history="1">
        <w:r w:rsidRPr="00426D9E">
          <w:rPr>
            <w:rStyle w:val="Hyperlink"/>
          </w:rPr>
          <w:t>10.</w:t>
        </w:r>
        <w:r>
          <w:rPr>
            <w:rFonts w:asciiTheme="minorHAnsi" w:eastAsiaTheme="minorEastAsia" w:hAnsiTheme="minorHAnsi" w:cstheme="minorBidi"/>
            <w:kern w:val="2"/>
            <w:sz w:val="24"/>
            <w:szCs w:val="24"/>
            <w:lang w:val="en-US" w:eastAsia="en-US"/>
            <w14:ligatures w14:val="standardContextual"/>
          </w:rPr>
          <w:tab/>
        </w:r>
        <w:r w:rsidRPr="00426D9E">
          <w:rPr>
            <w:rStyle w:val="Hyperlink"/>
          </w:rPr>
          <w:t>SUSTAV ZA PREDSTAVLJANJE PONUDE IGRE (INTERNETSKE STRANICE I/ILI APLIKACIJA)</w:t>
        </w:r>
        <w:r>
          <w:rPr>
            <w:webHidden/>
          </w:rPr>
          <w:tab/>
        </w:r>
        <w:r>
          <w:rPr>
            <w:webHidden/>
          </w:rPr>
          <w:fldChar w:fldCharType="begin"/>
        </w:r>
        <w:r>
          <w:rPr>
            <w:webHidden/>
          </w:rPr>
          <w:instrText xml:space="preserve"> PAGEREF _Toc173327469 \h </w:instrText>
        </w:r>
        <w:r>
          <w:rPr>
            <w:webHidden/>
          </w:rPr>
        </w:r>
        <w:r>
          <w:rPr>
            <w:webHidden/>
          </w:rPr>
          <w:fldChar w:fldCharType="separate"/>
        </w:r>
        <w:r>
          <w:rPr>
            <w:webHidden/>
          </w:rPr>
          <w:t>22</w:t>
        </w:r>
        <w:r>
          <w:rPr>
            <w:webHidden/>
          </w:rPr>
          <w:fldChar w:fldCharType="end"/>
        </w:r>
      </w:hyperlink>
    </w:p>
    <w:p w14:paraId="6CC91E24" w14:textId="199A5602" w:rsidR="00854E4C" w:rsidRDefault="00854E4C">
      <w:pPr>
        <w:pStyle w:val="TOC1"/>
        <w:rPr>
          <w:rFonts w:asciiTheme="minorHAnsi" w:eastAsiaTheme="minorEastAsia" w:hAnsiTheme="minorHAnsi" w:cstheme="minorBidi"/>
          <w:kern w:val="2"/>
          <w:sz w:val="24"/>
          <w:szCs w:val="24"/>
          <w:lang w:val="en-US" w:eastAsia="en-US"/>
          <w14:ligatures w14:val="standardContextual"/>
        </w:rPr>
      </w:pPr>
      <w:hyperlink w:anchor="_Toc173327470" w:history="1">
        <w:r w:rsidRPr="00426D9E">
          <w:rPr>
            <w:rStyle w:val="Hyperlink"/>
          </w:rPr>
          <w:t>11.</w:t>
        </w:r>
        <w:r>
          <w:rPr>
            <w:rFonts w:asciiTheme="minorHAnsi" w:eastAsiaTheme="minorEastAsia" w:hAnsiTheme="minorHAnsi" w:cstheme="minorBidi"/>
            <w:kern w:val="2"/>
            <w:sz w:val="24"/>
            <w:szCs w:val="24"/>
            <w:lang w:val="en-US" w:eastAsia="en-US"/>
            <w14:ligatures w14:val="standardContextual"/>
          </w:rPr>
          <w:tab/>
        </w:r>
        <w:r w:rsidRPr="00426D9E">
          <w:rPr>
            <w:rStyle w:val="Hyperlink"/>
          </w:rPr>
          <w:t>TELEKOMUNIKACIJSKA MREŽA ZA PRIJENOS INFORMACIJA</w:t>
        </w:r>
        <w:r>
          <w:rPr>
            <w:webHidden/>
          </w:rPr>
          <w:tab/>
        </w:r>
        <w:r>
          <w:rPr>
            <w:webHidden/>
          </w:rPr>
          <w:fldChar w:fldCharType="begin"/>
        </w:r>
        <w:r>
          <w:rPr>
            <w:webHidden/>
          </w:rPr>
          <w:instrText xml:space="preserve"> PAGEREF _Toc173327470 \h </w:instrText>
        </w:r>
        <w:r>
          <w:rPr>
            <w:webHidden/>
          </w:rPr>
        </w:r>
        <w:r>
          <w:rPr>
            <w:webHidden/>
          </w:rPr>
          <w:fldChar w:fldCharType="separate"/>
        </w:r>
        <w:r>
          <w:rPr>
            <w:webHidden/>
          </w:rPr>
          <w:t>24</w:t>
        </w:r>
        <w:r>
          <w:rPr>
            <w:webHidden/>
          </w:rPr>
          <w:fldChar w:fldCharType="end"/>
        </w:r>
      </w:hyperlink>
    </w:p>
    <w:p w14:paraId="7A9635B3" w14:textId="0D041CA1" w:rsidR="00854E4C" w:rsidRDefault="00854E4C">
      <w:pPr>
        <w:pStyle w:val="TOC1"/>
        <w:rPr>
          <w:rFonts w:asciiTheme="minorHAnsi" w:eastAsiaTheme="minorEastAsia" w:hAnsiTheme="minorHAnsi" w:cstheme="minorBidi"/>
          <w:kern w:val="2"/>
          <w:sz w:val="24"/>
          <w:szCs w:val="24"/>
          <w:lang w:val="en-US" w:eastAsia="en-US"/>
          <w14:ligatures w14:val="standardContextual"/>
        </w:rPr>
      </w:pPr>
      <w:hyperlink w:anchor="_Toc173327471" w:history="1">
        <w:r w:rsidRPr="00426D9E">
          <w:rPr>
            <w:rStyle w:val="Hyperlink"/>
          </w:rPr>
          <w:t>12.</w:t>
        </w:r>
        <w:r>
          <w:rPr>
            <w:rFonts w:asciiTheme="minorHAnsi" w:eastAsiaTheme="minorEastAsia" w:hAnsiTheme="minorHAnsi" w:cstheme="minorBidi"/>
            <w:kern w:val="2"/>
            <w:sz w:val="24"/>
            <w:szCs w:val="24"/>
            <w:lang w:val="en-US" w:eastAsia="en-US"/>
            <w14:ligatures w14:val="standardContextual"/>
          </w:rPr>
          <w:tab/>
        </w:r>
        <w:r w:rsidRPr="00426D9E">
          <w:rPr>
            <w:rStyle w:val="Hyperlink"/>
          </w:rPr>
          <w:t>SUSTAV RAČUNA ZA IGRE NA SREĆU KONCESIONARA</w:t>
        </w:r>
        <w:r>
          <w:rPr>
            <w:webHidden/>
          </w:rPr>
          <w:tab/>
        </w:r>
        <w:r>
          <w:rPr>
            <w:webHidden/>
          </w:rPr>
          <w:fldChar w:fldCharType="begin"/>
        </w:r>
        <w:r>
          <w:rPr>
            <w:webHidden/>
          </w:rPr>
          <w:instrText xml:space="preserve"> PAGEREF _Toc173327471 \h </w:instrText>
        </w:r>
        <w:r>
          <w:rPr>
            <w:webHidden/>
          </w:rPr>
        </w:r>
        <w:r>
          <w:rPr>
            <w:webHidden/>
          </w:rPr>
          <w:fldChar w:fldCharType="separate"/>
        </w:r>
        <w:r>
          <w:rPr>
            <w:webHidden/>
          </w:rPr>
          <w:t>26</w:t>
        </w:r>
        <w:r>
          <w:rPr>
            <w:webHidden/>
          </w:rPr>
          <w:fldChar w:fldCharType="end"/>
        </w:r>
      </w:hyperlink>
    </w:p>
    <w:p w14:paraId="6B2BA796" w14:textId="6F970025" w:rsidR="004677E0" w:rsidRDefault="00854E4C" w:rsidP="000A5A59">
      <w:pPr>
        <w:rPr>
          <w:rFonts w:cs="Arial"/>
        </w:rPr>
      </w:pPr>
      <w:r>
        <w:rPr>
          <w:rFonts w:cs="Arial"/>
          <w:noProof/>
          <w:szCs w:val="26"/>
        </w:rPr>
        <w:fldChar w:fldCharType="end"/>
      </w:r>
    </w:p>
    <w:p w14:paraId="335ED359" w14:textId="57DEBD05" w:rsidR="004677E0" w:rsidRDefault="004677E0">
      <w:pPr>
        <w:spacing w:after="160" w:line="259" w:lineRule="auto"/>
        <w:rPr>
          <w:rFonts w:cs="Arial"/>
        </w:rPr>
      </w:pPr>
      <w:r>
        <w:br w:type="page"/>
      </w:r>
    </w:p>
    <w:p w14:paraId="188C40B5" w14:textId="77777777" w:rsidR="004677E0" w:rsidRDefault="004677E0" w:rsidP="00AC1217">
      <w:pPr>
        <w:pStyle w:val="Titolo1RT"/>
      </w:pPr>
      <w:bookmarkStart w:id="2" w:name="_Toc173327455"/>
      <w:r>
        <w:lastRenderedPageBreak/>
        <w:t>UVOD</w:t>
      </w:r>
      <w:bookmarkEnd w:id="2"/>
    </w:p>
    <w:p w14:paraId="4D3A7417" w14:textId="01E889F7" w:rsidR="004C47AB" w:rsidRPr="004C47AB" w:rsidRDefault="004677E0" w:rsidP="004C47AB">
      <w:pPr>
        <w:spacing w:after="120"/>
        <w:jc w:val="both"/>
        <w:rPr>
          <w:rFonts w:ascii="Garamond" w:hAnsi="Garamond"/>
          <w:sz w:val="26"/>
          <w:szCs w:val="26"/>
        </w:rPr>
      </w:pPr>
      <w:r>
        <w:rPr>
          <w:rFonts w:ascii="Garamond" w:hAnsi="Garamond"/>
          <w:sz w:val="26"/>
        </w:rPr>
        <w:t xml:space="preserve">U ovom se dokumentu utvrđuju tehničke specifikacije kojima se definiraju zadaće i funkcije te tehnički zahtjevi koje mora osigurati </w:t>
      </w:r>
      <w:r>
        <w:rPr>
          <w:rFonts w:ascii="Garamond" w:hAnsi="Garamond"/>
          <w:b/>
          <w:sz w:val="26"/>
        </w:rPr>
        <w:t>koncesionar</w:t>
      </w:r>
      <w:r>
        <w:rPr>
          <w:rFonts w:ascii="Garamond" w:hAnsi="Garamond"/>
          <w:sz w:val="26"/>
        </w:rPr>
        <w:t xml:space="preserve"> za upravljanje javnim igrama na daljinu i njihovu naplatu. U tekstu dokumenta, </w:t>
      </w:r>
      <w:r>
        <w:rPr>
          <w:rFonts w:ascii="Garamond" w:hAnsi="Garamond"/>
          <w:b/>
          <w:sz w:val="26"/>
        </w:rPr>
        <w:t>podebljani</w:t>
      </w:r>
      <w:r>
        <w:rPr>
          <w:rFonts w:ascii="Garamond" w:hAnsi="Garamond"/>
          <w:sz w:val="26"/>
        </w:rPr>
        <w:t xml:space="preserve"> pojmovi imaju isto značenje kao u jedinstvenoj nomenklaturi definicija.</w:t>
      </w:r>
    </w:p>
    <w:p w14:paraId="170651CB" w14:textId="5A297731" w:rsidR="004677E0" w:rsidRDefault="004677E0" w:rsidP="004C47AB">
      <w:pPr>
        <w:spacing w:after="120"/>
        <w:jc w:val="both"/>
        <w:rPr>
          <w:rFonts w:ascii="Garamond" w:hAnsi="Garamond"/>
          <w:sz w:val="26"/>
          <w:szCs w:val="26"/>
        </w:rPr>
      </w:pPr>
      <w:r>
        <w:rPr>
          <w:rFonts w:ascii="Garamond" w:hAnsi="Garamond"/>
          <w:sz w:val="26"/>
        </w:rPr>
        <w:t xml:space="preserve">U prvom dijelu ovog dokumenta detaljno se opisuje sadržaj aktivnosti i funkcija dodijeljenih na temelju koncesije, dok se u drugom dijelu utvrđuju obvezujući minimalni tehnički zahtjevi koji se moraju osigurati za obavljanje aktivnosti i koje jamči </w:t>
      </w:r>
      <w:r>
        <w:rPr>
          <w:rFonts w:ascii="Garamond" w:hAnsi="Garamond"/>
          <w:b/>
          <w:sz w:val="26"/>
        </w:rPr>
        <w:t>koncesionar</w:t>
      </w:r>
      <w:r>
        <w:rPr>
          <w:rFonts w:ascii="Garamond" w:hAnsi="Garamond"/>
          <w:sz w:val="26"/>
        </w:rPr>
        <w:t>.</w:t>
      </w:r>
    </w:p>
    <w:p w14:paraId="6AACB8A4" w14:textId="02FBDEAC" w:rsidR="008B3D83" w:rsidRDefault="008B3D83" w:rsidP="004B71C0">
      <w:pPr>
        <w:spacing w:after="160" w:line="259" w:lineRule="auto"/>
        <w:rPr>
          <w:rFonts w:ascii="Garamond" w:hAnsi="Garamond"/>
          <w:sz w:val="26"/>
          <w:szCs w:val="26"/>
        </w:rPr>
      </w:pPr>
    </w:p>
    <w:p w14:paraId="6A6A0B05" w14:textId="77777777" w:rsidR="000223B5" w:rsidRDefault="000223B5" w:rsidP="00AC1217">
      <w:pPr>
        <w:pStyle w:val="Titolo1RT"/>
        <w:sectPr w:rsidR="000223B5" w:rsidSect="000223B5">
          <w:pgSz w:w="11906" w:h="16838" w:code="9"/>
          <w:pgMar w:top="2126" w:right="1276" w:bottom="1134" w:left="1134" w:header="709" w:footer="709" w:gutter="0"/>
          <w:cols w:space="708"/>
          <w:docGrid w:linePitch="360"/>
        </w:sectPr>
      </w:pPr>
    </w:p>
    <w:p w14:paraId="4B2ED8AF" w14:textId="5FB7758D" w:rsidR="008B3D83" w:rsidRPr="00D669FD" w:rsidRDefault="008B3D83" w:rsidP="00D669FD">
      <w:pPr>
        <w:pStyle w:val="Titolo1RT"/>
        <w:jc w:val="center"/>
      </w:pPr>
      <w:bookmarkStart w:id="3" w:name="_Toc173327456"/>
      <w:r>
        <w:lastRenderedPageBreak/>
        <w:t>PRVI DIO</w:t>
      </w:r>
      <w:bookmarkEnd w:id="3"/>
    </w:p>
    <w:p w14:paraId="2719F253" w14:textId="77777777" w:rsidR="004B71C0" w:rsidRPr="00D669FD" w:rsidRDefault="004B71C0" w:rsidP="00D669FD">
      <w:pPr>
        <w:pStyle w:val="Titolo1RT"/>
        <w:jc w:val="center"/>
      </w:pPr>
    </w:p>
    <w:p w14:paraId="3EF9E3CD" w14:textId="7E8E3AB8" w:rsidR="008B3D83" w:rsidRPr="00D669FD" w:rsidRDefault="008B3D83" w:rsidP="00D669FD">
      <w:pPr>
        <w:pStyle w:val="Heading1"/>
        <w:jc w:val="center"/>
        <w:rPr>
          <w:rFonts w:ascii="Garamond" w:hAnsi="Garamond"/>
          <w:b/>
          <w:bCs/>
          <w:color w:val="auto"/>
          <w:sz w:val="28"/>
          <w:szCs w:val="28"/>
        </w:rPr>
      </w:pPr>
      <w:r>
        <w:rPr>
          <w:rFonts w:ascii="Garamond" w:hAnsi="Garamond"/>
          <w:b/>
          <w:color w:val="auto"/>
          <w:sz w:val="28"/>
        </w:rPr>
        <w:t>OPIS JAVNIH AKTIVNOSTI I FUNKCIJA POVJERENIH NA TEMELJU KONCESIJE</w:t>
      </w:r>
    </w:p>
    <w:p w14:paraId="0135B7E8" w14:textId="77777777" w:rsidR="000223B5" w:rsidRPr="00AC1217" w:rsidRDefault="000223B5" w:rsidP="00AC1217">
      <w:pPr>
        <w:jc w:val="center"/>
        <w:rPr>
          <w:rFonts w:ascii="Garamond" w:hAnsi="Garamond"/>
          <w:b/>
          <w:bCs/>
          <w:sz w:val="28"/>
          <w:szCs w:val="28"/>
        </w:rPr>
        <w:sectPr w:rsidR="000223B5" w:rsidRPr="00AC1217" w:rsidSect="000223B5">
          <w:pgSz w:w="11906" w:h="16838" w:code="9"/>
          <w:pgMar w:top="2126" w:right="1276" w:bottom="1134" w:left="1134" w:header="709" w:footer="709" w:gutter="0"/>
          <w:cols w:space="708"/>
          <w:vAlign w:val="center"/>
          <w:docGrid w:linePitch="360"/>
        </w:sectPr>
      </w:pPr>
    </w:p>
    <w:p w14:paraId="30BB16D0" w14:textId="11D8E588" w:rsidR="006532DE" w:rsidRPr="004B71C0" w:rsidRDefault="006532DE" w:rsidP="00AC1217">
      <w:pPr>
        <w:pStyle w:val="Titolo1RT"/>
        <w:numPr>
          <w:ilvl w:val="0"/>
          <w:numId w:val="33"/>
        </w:numPr>
        <w:ind w:left="426" w:hanging="426"/>
      </w:pPr>
      <w:bookmarkStart w:id="4" w:name="_Toc173327457"/>
      <w:r>
        <w:lastRenderedPageBreak/>
        <w:t>OBVEZE KONCESIONARA</w:t>
      </w:r>
      <w:bookmarkEnd w:id="4"/>
    </w:p>
    <w:p w14:paraId="1466FBD6" w14:textId="258E8EAF" w:rsidR="006532DE" w:rsidRPr="00315074" w:rsidRDefault="006532DE" w:rsidP="00315074">
      <w:pPr>
        <w:spacing w:after="120"/>
        <w:jc w:val="both"/>
        <w:rPr>
          <w:rFonts w:ascii="Garamond" w:hAnsi="Garamond"/>
          <w:sz w:val="26"/>
          <w:szCs w:val="26"/>
        </w:rPr>
      </w:pPr>
      <w:r>
        <w:rPr>
          <w:rFonts w:ascii="Garamond" w:hAnsi="Garamond"/>
          <w:sz w:val="26"/>
        </w:rPr>
        <w:t xml:space="preserve">Za obavljanje zadaća koje je </w:t>
      </w:r>
      <w:r>
        <w:rPr>
          <w:rFonts w:ascii="Garamond" w:hAnsi="Garamond"/>
          <w:b/>
          <w:sz w:val="26"/>
        </w:rPr>
        <w:t>koncesionara</w:t>
      </w:r>
      <w:r>
        <w:rPr>
          <w:rFonts w:ascii="Garamond" w:hAnsi="Garamond"/>
          <w:sz w:val="26"/>
        </w:rPr>
        <w:t xml:space="preserve"> obvezan izvršiti, koncesionar komunicira sa sljedećim subjektima:</w:t>
      </w:r>
    </w:p>
    <w:p w14:paraId="4DD80527" w14:textId="1D683B0D" w:rsidR="006532DE" w:rsidRPr="00315074"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b/>
          <w:sz w:val="26"/>
        </w:rPr>
        <w:t>ADM</w:t>
      </w:r>
      <w:r>
        <w:rPr>
          <w:rFonts w:ascii="Garamond" w:hAnsi="Garamond"/>
          <w:sz w:val="26"/>
        </w:rPr>
        <w:t xml:space="preserve">, koji je zadužen za strateško usmjeravanje, rukovođenje i upravljanje te nadzor i kontrolu cijelog </w:t>
      </w:r>
      <w:r>
        <w:rPr>
          <w:rFonts w:ascii="Garamond" w:hAnsi="Garamond"/>
          <w:b/>
          <w:sz w:val="26"/>
        </w:rPr>
        <w:t>sustava igre</w:t>
      </w:r>
      <w:r>
        <w:rPr>
          <w:rFonts w:ascii="Garamond" w:hAnsi="Garamond"/>
          <w:sz w:val="26"/>
        </w:rPr>
        <w:t xml:space="preserve"> i novčane tokove;</w:t>
      </w:r>
    </w:p>
    <w:p w14:paraId="734A7CC9" w14:textId="1F514D0E" w:rsidR="006532DE" w:rsidRPr="005F7222" w:rsidRDefault="00315074" w:rsidP="005F7222">
      <w:pPr>
        <w:pStyle w:val="ListParagraph"/>
        <w:numPr>
          <w:ilvl w:val="0"/>
          <w:numId w:val="2"/>
        </w:numPr>
        <w:spacing w:after="120"/>
        <w:ind w:left="993" w:hanging="426"/>
        <w:jc w:val="both"/>
        <w:rPr>
          <w:rFonts w:ascii="Garamond" w:hAnsi="Garamond"/>
          <w:sz w:val="26"/>
          <w:szCs w:val="26"/>
        </w:rPr>
      </w:pPr>
      <w:r>
        <w:rPr>
          <w:rFonts w:ascii="Garamond" w:hAnsi="Garamond"/>
          <w:b/>
          <w:sz w:val="26"/>
        </w:rPr>
        <w:t>centralizirani sustav</w:t>
      </w:r>
      <w:r>
        <w:rPr>
          <w:rFonts w:ascii="Garamond" w:hAnsi="Garamond"/>
          <w:sz w:val="26"/>
        </w:rPr>
        <w:t xml:space="preserve">, IT sustav ADM-a, međusobno povezan sa </w:t>
      </w:r>
      <w:r>
        <w:rPr>
          <w:rFonts w:ascii="Garamond" w:hAnsi="Garamond"/>
          <w:b/>
          <w:sz w:val="26"/>
        </w:rPr>
        <w:t>sustavom koncesionara</w:t>
      </w:r>
      <w:r>
        <w:rPr>
          <w:rFonts w:ascii="Garamond" w:hAnsi="Garamond"/>
          <w:sz w:val="26"/>
        </w:rPr>
        <w:t xml:space="preserve"> za potrebe provjere, dodjele jedinstvene oznake prilikom potvrđivanja potvrde o sudjelovanju ili prava na sudjelovanje te za određivanje jedinstvene naknade i svih drugih funkcija, u skladu s važećim zakonodavstvom.</w:t>
      </w:r>
    </w:p>
    <w:p w14:paraId="3ECEFDB4" w14:textId="77777777" w:rsidR="00315074" w:rsidRPr="00315074" w:rsidRDefault="00315074" w:rsidP="00315074">
      <w:pPr>
        <w:pStyle w:val="ListParagraph"/>
        <w:spacing w:after="120"/>
        <w:ind w:left="851"/>
        <w:jc w:val="both"/>
        <w:rPr>
          <w:rFonts w:ascii="Garamond" w:hAnsi="Garamond"/>
          <w:sz w:val="26"/>
          <w:szCs w:val="26"/>
        </w:rPr>
      </w:pPr>
    </w:p>
    <w:p w14:paraId="0BA22023" w14:textId="4BFBC840" w:rsidR="006532DE" w:rsidRPr="00315074" w:rsidRDefault="006532DE" w:rsidP="000A5A59">
      <w:pPr>
        <w:pStyle w:val="Titolo2RT"/>
      </w:pPr>
      <w:bookmarkStart w:id="5" w:name="_Toc173327458"/>
      <w:r>
        <w:t>AKTIVNOSTI POTREBNE ZA PRUŽANJE PONUDE IGRE</w:t>
      </w:r>
      <w:bookmarkEnd w:id="5"/>
    </w:p>
    <w:p w14:paraId="5FB3FC90" w14:textId="64AF48AB" w:rsidR="00AA64D7" w:rsidRDefault="00AA64D7" w:rsidP="00D710FA">
      <w:pPr>
        <w:spacing w:after="120"/>
        <w:jc w:val="both"/>
        <w:rPr>
          <w:rFonts w:ascii="Garamond" w:hAnsi="Garamond"/>
          <w:sz w:val="26"/>
          <w:szCs w:val="26"/>
        </w:rPr>
      </w:pPr>
      <w:r>
        <w:rPr>
          <w:rFonts w:ascii="Garamond" w:hAnsi="Garamond"/>
          <w:sz w:val="26"/>
        </w:rPr>
        <w:t xml:space="preserve">Za pružanje ponude igre, </w:t>
      </w:r>
      <w:r>
        <w:rPr>
          <w:rFonts w:ascii="Garamond" w:hAnsi="Garamond"/>
          <w:b/>
          <w:sz w:val="26"/>
        </w:rPr>
        <w:t>centralizirani sustav</w:t>
      </w:r>
      <w:r>
        <w:rPr>
          <w:rFonts w:ascii="Garamond" w:hAnsi="Garamond"/>
          <w:sz w:val="26"/>
        </w:rPr>
        <w:t xml:space="preserve"> dodjeljuje i registrira jedinstvenu oznaku oklade u skladu s važećim odredbama kojima se uređuje naplata. Ova registracija vrijedi za potrebe naplate oklade ili uloga te za priznavanje dobitaka i povrata.</w:t>
      </w:r>
    </w:p>
    <w:p w14:paraId="4DE639AE" w14:textId="0AE72968" w:rsidR="006532DE" w:rsidRPr="00D710FA" w:rsidRDefault="006532DE" w:rsidP="00D710FA">
      <w:pPr>
        <w:spacing w:after="120"/>
        <w:jc w:val="both"/>
        <w:rPr>
          <w:rFonts w:ascii="Garamond" w:hAnsi="Garamond"/>
          <w:sz w:val="26"/>
          <w:szCs w:val="26"/>
        </w:rPr>
      </w:pPr>
      <w:r>
        <w:rPr>
          <w:rFonts w:ascii="Garamond" w:hAnsi="Garamond"/>
          <w:b/>
          <w:sz w:val="26"/>
        </w:rPr>
        <w:t>Koncesionar</w:t>
      </w:r>
      <w:r>
        <w:rPr>
          <w:rFonts w:ascii="Garamond" w:hAnsi="Garamond"/>
          <w:sz w:val="26"/>
        </w:rPr>
        <w:t xml:space="preserve"> mora, uz ono što je izričito navedeno u Konvenciji, mora osigurati i zajamčiti:</w:t>
      </w:r>
    </w:p>
    <w:p w14:paraId="690D54D2" w14:textId="30E55880" w:rsidR="006532DE"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uspostavu i upravljanje </w:t>
      </w:r>
      <w:r>
        <w:rPr>
          <w:rFonts w:ascii="Garamond" w:hAnsi="Garamond"/>
          <w:b/>
          <w:sz w:val="26"/>
        </w:rPr>
        <w:t>sustavom koncesionara</w:t>
      </w:r>
      <w:r>
        <w:rPr>
          <w:rFonts w:ascii="Garamond" w:hAnsi="Garamond"/>
          <w:sz w:val="26"/>
        </w:rPr>
        <w:t xml:space="preserve"> u skladu s tehničkim specifikacijama utvrđenima u ovom dokumentu;</w:t>
      </w:r>
    </w:p>
    <w:p w14:paraId="1CBFED4D" w14:textId="3EB47424" w:rsidR="002101D3" w:rsidRPr="002101D3" w:rsidRDefault="002101D3" w:rsidP="002101D3">
      <w:pPr>
        <w:pStyle w:val="ListParagraph"/>
        <w:numPr>
          <w:ilvl w:val="0"/>
          <w:numId w:val="4"/>
        </w:numPr>
        <w:ind w:left="993" w:hanging="426"/>
        <w:jc w:val="both"/>
        <w:rPr>
          <w:rFonts w:ascii="Garamond" w:hAnsi="Garamond"/>
          <w:sz w:val="26"/>
          <w:szCs w:val="26"/>
        </w:rPr>
      </w:pPr>
      <w:r>
        <w:rPr>
          <w:rFonts w:ascii="Garamond" w:hAnsi="Garamond"/>
          <w:sz w:val="26"/>
        </w:rPr>
        <w:t xml:space="preserve">uspostavu </w:t>
      </w:r>
      <w:r>
        <w:rPr>
          <w:rFonts w:ascii="Garamond" w:hAnsi="Garamond"/>
          <w:i/>
          <w:sz w:val="26"/>
        </w:rPr>
        <w:t>oporavka od katastrofe</w:t>
      </w:r>
      <w:r>
        <w:rPr>
          <w:rFonts w:ascii="Garamond" w:hAnsi="Garamond"/>
          <w:sz w:val="26"/>
        </w:rPr>
        <w:t xml:space="preserve"> sustava za sljedivost i rekonstrukciju svih informacija do trenutka katastrofe. Ovaj sustav stoga mora omogućiti pohranu kopije podataka u stvarnom vremenu ili u intervalima od najviše 120 sekundi od trenutka kada su generirani ili izmijenjeni u glavnoj bazi podataka. Kopija podataka mora biti pohranjena na zemljopisno različitoj lokaciji od glavne lokacije;</w:t>
      </w:r>
    </w:p>
    <w:p w14:paraId="3F7BFDFE" w14:textId="4299EB3F" w:rsidR="006532DE"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uspostavu i upravljanje vlastitom </w:t>
      </w:r>
      <w:r>
        <w:rPr>
          <w:rFonts w:ascii="Garamond" w:hAnsi="Garamond"/>
          <w:b/>
          <w:sz w:val="26"/>
        </w:rPr>
        <w:t>telekomunikacijskom mrežom</w:t>
      </w:r>
      <w:r>
        <w:rPr>
          <w:rFonts w:ascii="Garamond" w:hAnsi="Garamond"/>
          <w:sz w:val="26"/>
        </w:rPr>
        <w:t xml:space="preserve"> za prijenos informacija, kao i modalitete dijaloga s </w:t>
      </w:r>
      <w:r>
        <w:rPr>
          <w:rFonts w:ascii="Garamond" w:hAnsi="Garamond"/>
          <w:b/>
          <w:sz w:val="26"/>
        </w:rPr>
        <w:t>centraliziranim sustavom</w:t>
      </w:r>
      <w:r>
        <w:rPr>
          <w:rFonts w:ascii="Garamond" w:hAnsi="Garamond"/>
          <w:sz w:val="26"/>
        </w:rPr>
        <w:t xml:space="preserve"> u skladu s tehničkim specifikacijama utvrđenima u ovom dokumentu i u komunikacijskim protokolima;</w:t>
      </w:r>
    </w:p>
    <w:p w14:paraId="744E580A" w14:textId="12494A20" w:rsidR="00A85528" w:rsidRPr="00D710FA" w:rsidRDefault="00A85528"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prilagodbu </w:t>
      </w:r>
      <w:r>
        <w:rPr>
          <w:rFonts w:ascii="Garamond" w:hAnsi="Garamond"/>
          <w:b/>
          <w:sz w:val="26"/>
        </w:rPr>
        <w:t>sustava koncesionara</w:t>
      </w:r>
      <w:r>
        <w:rPr>
          <w:rFonts w:ascii="Garamond" w:hAnsi="Garamond"/>
          <w:sz w:val="26"/>
        </w:rPr>
        <w:t xml:space="preserve"> u slučaju regulatornih promjena ili promjena koje je definirao ADM;</w:t>
      </w:r>
    </w:p>
    <w:p w14:paraId="12CBBCDD" w14:textId="5A549F20" w:rsidR="006532DE" w:rsidRPr="00D710FA"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razmjenu informacija s </w:t>
      </w:r>
      <w:r>
        <w:rPr>
          <w:rFonts w:ascii="Garamond" w:hAnsi="Garamond"/>
          <w:b/>
          <w:sz w:val="26"/>
        </w:rPr>
        <w:t>centraliziranim sustavom</w:t>
      </w:r>
      <w:r>
        <w:rPr>
          <w:rFonts w:ascii="Garamond" w:hAnsi="Garamond"/>
          <w:sz w:val="26"/>
        </w:rPr>
        <w:t>;</w:t>
      </w:r>
    </w:p>
    <w:p w14:paraId="2EDF75DF" w14:textId="6982600B" w:rsidR="00781BD8" w:rsidRDefault="006532DE" w:rsidP="00D710FA">
      <w:pPr>
        <w:pStyle w:val="ListParagraph"/>
        <w:numPr>
          <w:ilvl w:val="0"/>
          <w:numId w:val="4"/>
        </w:numPr>
        <w:spacing w:after="120"/>
        <w:ind w:left="993" w:hanging="426"/>
        <w:jc w:val="both"/>
        <w:rPr>
          <w:rFonts w:ascii="Garamond" w:hAnsi="Garamond"/>
          <w:sz w:val="26"/>
          <w:szCs w:val="26"/>
        </w:rPr>
      </w:pPr>
      <w:bookmarkStart w:id="6" w:name="_Hlk169863512"/>
      <w:r>
        <w:rPr>
          <w:rFonts w:ascii="Garamond" w:hAnsi="Garamond"/>
          <w:sz w:val="26"/>
        </w:rPr>
        <w:t xml:space="preserve">uspostavu i vođenje internetske stranice u vlasništvu </w:t>
      </w:r>
      <w:r>
        <w:rPr>
          <w:rFonts w:ascii="Garamond" w:hAnsi="Garamond"/>
          <w:b/>
          <w:sz w:val="26"/>
        </w:rPr>
        <w:t>koncesionara</w:t>
      </w:r>
      <w:r>
        <w:rPr>
          <w:rFonts w:ascii="Garamond" w:hAnsi="Garamond"/>
          <w:sz w:val="26"/>
        </w:rPr>
        <w:t xml:space="preserve">, kojoj se pristupa putem internetske domene koju je registrirao </w:t>
      </w:r>
      <w:r>
        <w:rPr>
          <w:rFonts w:ascii="Garamond" w:hAnsi="Garamond"/>
          <w:b/>
          <w:sz w:val="26"/>
        </w:rPr>
        <w:t>koncesionar</w:t>
      </w:r>
      <w:r>
        <w:rPr>
          <w:rFonts w:ascii="Garamond" w:hAnsi="Garamond"/>
          <w:sz w:val="26"/>
        </w:rPr>
        <w:t>, čije se proširenje prve razine mora nužno podudarati s vršnom domenom „.it”</w:t>
      </w:r>
      <w:bookmarkEnd w:id="6"/>
      <w:r>
        <w:rPr>
          <w:rFonts w:ascii="Garamond" w:hAnsi="Garamond"/>
          <w:sz w:val="26"/>
        </w:rPr>
        <w:t xml:space="preserve">; </w:t>
      </w:r>
    </w:p>
    <w:p w14:paraId="2D19179E" w14:textId="4C5B1DBA" w:rsidR="006532DE" w:rsidRPr="00D710FA" w:rsidRDefault="00781BD8"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uspostavu i upravljanje svim </w:t>
      </w:r>
      <w:r>
        <w:rPr>
          <w:rFonts w:ascii="Garamond" w:hAnsi="Garamond"/>
          <w:b/>
          <w:sz w:val="26"/>
        </w:rPr>
        <w:t>aplikacijama</w:t>
      </w:r>
      <w:r>
        <w:rPr>
          <w:rFonts w:ascii="Garamond" w:hAnsi="Garamond"/>
          <w:sz w:val="26"/>
        </w:rPr>
        <w:t xml:space="preserve"> za prikazivanje ponuđenih vrsta igara i upravljanje svakom igrom;</w:t>
      </w:r>
    </w:p>
    <w:p w14:paraId="36ABDE1E" w14:textId="568ECE60" w:rsidR="006532DE" w:rsidRPr="00D710FA"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uspostavu i upravljanje </w:t>
      </w:r>
      <w:r>
        <w:rPr>
          <w:rFonts w:ascii="Garamond" w:hAnsi="Garamond"/>
          <w:b/>
          <w:sz w:val="26"/>
        </w:rPr>
        <w:t>sustavom računa za igre na sreću koncesionara</w:t>
      </w:r>
      <w:r>
        <w:rPr>
          <w:rFonts w:ascii="Garamond" w:hAnsi="Garamond"/>
          <w:sz w:val="26"/>
        </w:rPr>
        <w:t xml:space="preserve"> za registraciju igrača i za pristup njegovu računu za igre na sreću;</w:t>
      </w:r>
    </w:p>
    <w:p w14:paraId="7A74F6F1" w14:textId="1A5A1B0C" w:rsidR="006532DE" w:rsidRPr="00497DFA" w:rsidRDefault="006D665D"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prihvaćanje i naplatu oklade ili uloga, uključujući svaki iznos bonusa kojim se igrač koristi za sudjelovanje u igri; gore navedene radnje moraju omogućiti istovremeni prijenos do </w:t>
      </w:r>
      <w:r>
        <w:rPr>
          <w:rFonts w:ascii="Garamond" w:hAnsi="Garamond"/>
          <w:b/>
          <w:sz w:val="26"/>
        </w:rPr>
        <w:t>centraliziranog sustava</w:t>
      </w:r>
      <w:r>
        <w:rPr>
          <w:rFonts w:ascii="Garamond" w:hAnsi="Garamond"/>
          <w:sz w:val="26"/>
        </w:rPr>
        <w:t xml:space="preserve"> salda računa igara na sreću, uz prikaz udjela preostalih bonusa;</w:t>
      </w:r>
    </w:p>
    <w:p w14:paraId="743277C7" w14:textId="2A062CEF" w:rsidR="006532DE" w:rsidRPr="00497DFA" w:rsidRDefault="006D665D"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lastRenderedPageBreak/>
        <w:t xml:space="preserve">provjeru ostvarenih uloga i svih dobitaka ili povrata, isplata dobitaka i njihovo kreditiranje, uključujući eventualni iznos bonusa, nakon što ga potvrdi </w:t>
      </w:r>
      <w:r>
        <w:rPr>
          <w:rFonts w:ascii="Garamond" w:hAnsi="Garamond"/>
          <w:b/>
          <w:sz w:val="26"/>
        </w:rPr>
        <w:t>centralizirani sustav</w:t>
      </w:r>
      <w:r>
        <w:rPr>
          <w:rFonts w:ascii="Garamond" w:hAnsi="Garamond"/>
          <w:sz w:val="26"/>
        </w:rPr>
        <w:t xml:space="preserve">; gore navedene radnje moraju omogućiti istovremeni prijenos do </w:t>
      </w:r>
      <w:r>
        <w:rPr>
          <w:rFonts w:ascii="Garamond" w:hAnsi="Garamond"/>
          <w:b/>
          <w:sz w:val="26"/>
        </w:rPr>
        <w:t>centraliziranog sustava</w:t>
      </w:r>
      <w:r>
        <w:rPr>
          <w:rFonts w:ascii="Garamond" w:hAnsi="Garamond"/>
          <w:sz w:val="26"/>
        </w:rPr>
        <w:t xml:space="preserve"> salda računa igara na sreću, uz prikaz udjela preostalih bonusa;</w:t>
      </w:r>
    </w:p>
    <w:p w14:paraId="56B1FD60" w14:textId="2FE92C10" w:rsidR="006D665D" w:rsidRDefault="006D665D"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prikaz sažetih podataka oklade koji mora uključivati: </w:t>
      </w:r>
    </w:p>
    <w:p w14:paraId="510F79F8" w14:textId="158D0322" w:rsidR="006D665D" w:rsidRPr="00080301" w:rsidRDefault="006D665D" w:rsidP="006D665D">
      <w:pPr>
        <w:pStyle w:val="ListParagraph"/>
        <w:numPr>
          <w:ilvl w:val="0"/>
          <w:numId w:val="7"/>
        </w:numPr>
        <w:ind w:left="1418" w:hanging="425"/>
        <w:jc w:val="both"/>
        <w:rPr>
          <w:rFonts w:ascii="Garamond" w:hAnsi="Garamond"/>
          <w:sz w:val="26"/>
          <w:szCs w:val="26"/>
        </w:rPr>
      </w:pPr>
      <w:r>
        <w:rPr>
          <w:rFonts w:ascii="Garamond" w:hAnsi="Garamond"/>
          <w:sz w:val="26"/>
        </w:rPr>
        <w:t xml:space="preserve">samo jedinstvenu oznaku </w:t>
      </w:r>
      <w:bookmarkStart w:id="7" w:name="_Hlk169520565"/>
      <w:r>
        <w:rPr>
          <w:rFonts w:ascii="Garamond" w:hAnsi="Garamond"/>
          <w:sz w:val="26"/>
        </w:rPr>
        <w:t xml:space="preserve">koju je dodijelio </w:t>
      </w:r>
      <w:r>
        <w:rPr>
          <w:rFonts w:ascii="Garamond" w:hAnsi="Garamond"/>
          <w:b/>
          <w:sz w:val="26"/>
        </w:rPr>
        <w:t>centralizirani sustav</w:t>
      </w:r>
      <w:r>
        <w:rPr>
          <w:rFonts w:ascii="Garamond" w:hAnsi="Garamond"/>
          <w:sz w:val="26"/>
        </w:rPr>
        <w:t xml:space="preserve"> pri potvrđivanju potvrde o sudjelovanju ili prava na sudjelovanje </w:t>
      </w:r>
      <w:bookmarkEnd w:id="7"/>
      <w:r>
        <w:rPr>
          <w:rFonts w:ascii="Garamond" w:hAnsi="Garamond"/>
          <w:sz w:val="26"/>
        </w:rPr>
        <w:t>i iznos odgovarajućeg terećenja računa;</w:t>
      </w:r>
    </w:p>
    <w:p w14:paraId="6802718C" w14:textId="77777777" w:rsidR="003B016B" w:rsidRDefault="006D665D" w:rsidP="006D665D">
      <w:pPr>
        <w:pStyle w:val="ListParagraph"/>
        <w:numPr>
          <w:ilvl w:val="0"/>
          <w:numId w:val="7"/>
        </w:numPr>
        <w:ind w:left="1418" w:hanging="425"/>
        <w:jc w:val="both"/>
        <w:rPr>
          <w:rFonts w:ascii="Garamond" w:hAnsi="Garamond"/>
          <w:sz w:val="26"/>
          <w:szCs w:val="26"/>
        </w:rPr>
      </w:pPr>
      <w:r>
        <w:rPr>
          <w:rFonts w:ascii="Garamond" w:hAnsi="Garamond"/>
          <w:sz w:val="26"/>
        </w:rPr>
        <w:t>identifikacijski broj računa za igre na sreću i porezni broj vlasnika računa za igre na sreću, u skladu s postupcima utvrđenima važećim zakonodavstvom;</w:t>
      </w:r>
    </w:p>
    <w:p w14:paraId="59C70DC3" w14:textId="6A8DED35" w:rsidR="006D665D" w:rsidRDefault="000D3385" w:rsidP="006D665D">
      <w:pPr>
        <w:pStyle w:val="ListParagraph"/>
        <w:numPr>
          <w:ilvl w:val="0"/>
          <w:numId w:val="7"/>
        </w:numPr>
        <w:ind w:left="1418" w:hanging="425"/>
        <w:jc w:val="both"/>
        <w:rPr>
          <w:rFonts w:ascii="Garamond" w:hAnsi="Garamond"/>
          <w:sz w:val="26"/>
          <w:szCs w:val="26"/>
        </w:rPr>
      </w:pPr>
      <w:r>
        <w:rPr>
          <w:rFonts w:ascii="Garamond" w:hAnsi="Garamond"/>
          <w:sz w:val="26"/>
        </w:rPr>
        <w:t>sve dodatne informacije koje se odnose na okladu;</w:t>
      </w:r>
    </w:p>
    <w:p w14:paraId="4F2A13CA" w14:textId="62BCA144" w:rsidR="006532DE" w:rsidRPr="00D710FA"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vođenje analitičkih podataka kretanja i oklada, u skladu sa zahtjevima važećeg zakonodavstva, također kako bi se igraču pružili dokazi o analitičkim podacima njegova računa igara na sreću u kojem se moraju prijaviti sva kretanja, uključujući iznose, s relativnim razlozima za određivanje salda;</w:t>
      </w:r>
    </w:p>
    <w:p w14:paraId="1C460806" w14:textId="58F5CDB6" w:rsidR="006532DE" w:rsidRPr="00D710FA"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podnošenje zahtjeva za pohranu pologa, povlačenje, dodjelu bonusa i prilagodbe računa igara na sreću. Kretanje računa za igre na sreću dopušteno je samo nakon što </w:t>
      </w:r>
      <w:r>
        <w:rPr>
          <w:rFonts w:ascii="Garamond" w:hAnsi="Garamond"/>
          <w:b/>
          <w:sz w:val="26"/>
        </w:rPr>
        <w:t>centralizirani sustav</w:t>
      </w:r>
      <w:r>
        <w:rPr>
          <w:rFonts w:ascii="Garamond" w:hAnsi="Garamond"/>
          <w:sz w:val="26"/>
        </w:rPr>
        <w:t xml:space="preserve"> ispravno pohrani sve opisane aktivnosti;</w:t>
      </w:r>
    </w:p>
    <w:p w14:paraId="45AE8746" w14:textId="2A262B38" w:rsidR="006532DE" w:rsidRPr="00D710FA" w:rsidRDefault="003E6D22" w:rsidP="00D710FA">
      <w:pPr>
        <w:pStyle w:val="ListParagraph"/>
        <w:numPr>
          <w:ilvl w:val="0"/>
          <w:numId w:val="4"/>
        </w:numPr>
        <w:spacing w:after="120"/>
        <w:ind w:left="993" w:hanging="426"/>
        <w:jc w:val="both"/>
        <w:rPr>
          <w:rFonts w:ascii="Garamond" w:hAnsi="Garamond"/>
          <w:sz w:val="26"/>
          <w:szCs w:val="26"/>
        </w:rPr>
      </w:pPr>
      <w:r>
        <w:rPr>
          <w:rFonts w:ascii="Garamond" w:hAnsi="Garamond"/>
          <w:b/>
          <w:sz w:val="26"/>
        </w:rPr>
        <w:t>sustav koncesionara</w:t>
      </w:r>
      <w:r>
        <w:rPr>
          <w:rFonts w:ascii="Garamond" w:hAnsi="Garamond"/>
          <w:sz w:val="26"/>
        </w:rPr>
        <w:t xml:space="preserve">, uključujući sve njegove komponente, među ostalim internetske stranice i </w:t>
      </w:r>
      <w:r>
        <w:rPr>
          <w:rFonts w:ascii="Garamond" w:hAnsi="Garamond"/>
          <w:b/>
          <w:sz w:val="26"/>
        </w:rPr>
        <w:t>aplikacije</w:t>
      </w:r>
      <w:r>
        <w:rPr>
          <w:rFonts w:ascii="Garamond" w:hAnsi="Garamond"/>
          <w:sz w:val="26"/>
        </w:rPr>
        <w:t>, prođe provjeru sukladnosti koju provodi jedan od subjekata koje je ADM utvrdio.</w:t>
      </w:r>
    </w:p>
    <w:p w14:paraId="61C96BBF" w14:textId="77777777" w:rsidR="006D665D" w:rsidRDefault="006D665D" w:rsidP="006D665D">
      <w:pPr>
        <w:pStyle w:val="ListParagraph"/>
        <w:spacing w:after="120"/>
        <w:ind w:left="993"/>
        <w:jc w:val="both"/>
        <w:rPr>
          <w:rFonts w:ascii="Garamond" w:hAnsi="Garamond"/>
          <w:sz w:val="26"/>
          <w:szCs w:val="26"/>
        </w:rPr>
      </w:pPr>
    </w:p>
    <w:p w14:paraId="348A6795" w14:textId="692E4531" w:rsidR="006532DE" w:rsidRPr="00D710FA" w:rsidRDefault="006532DE" w:rsidP="00D710FA">
      <w:pPr>
        <w:jc w:val="both"/>
        <w:rPr>
          <w:rFonts w:ascii="Garamond" w:hAnsi="Garamond"/>
          <w:sz w:val="26"/>
          <w:szCs w:val="26"/>
        </w:rPr>
      </w:pPr>
      <w:r>
        <w:rPr>
          <w:rFonts w:ascii="Garamond" w:hAnsi="Garamond"/>
          <w:b/>
          <w:sz w:val="26"/>
        </w:rPr>
        <w:t>Koncesionar</w:t>
      </w:r>
      <w:r>
        <w:rPr>
          <w:rFonts w:ascii="Garamond" w:hAnsi="Garamond"/>
          <w:sz w:val="26"/>
        </w:rPr>
        <w:t xml:space="preserve"> također mora:</w:t>
      </w:r>
    </w:p>
    <w:p w14:paraId="3CB48317" w14:textId="4C8386AB"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 xml:space="preserve">opisati </w:t>
      </w:r>
      <w:r>
        <w:rPr>
          <w:rFonts w:ascii="Garamond" w:hAnsi="Garamond"/>
          <w:b/>
          <w:sz w:val="26"/>
        </w:rPr>
        <w:t>sustav koncesionara</w:t>
      </w:r>
      <w:r>
        <w:rPr>
          <w:rFonts w:ascii="Garamond" w:hAnsi="Garamond"/>
          <w:sz w:val="26"/>
        </w:rPr>
        <w:t xml:space="preserve"> i vlastite </w:t>
      </w:r>
      <w:r>
        <w:rPr>
          <w:rFonts w:ascii="Garamond" w:hAnsi="Garamond"/>
          <w:b/>
          <w:sz w:val="26"/>
        </w:rPr>
        <w:t>telekomunikacijske mreže</w:t>
      </w:r>
      <w:r>
        <w:rPr>
          <w:rFonts w:ascii="Garamond" w:hAnsi="Garamond"/>
          <w:sz w:val="26"/>
        </w:rPr>
        <w:t xml:space="preserve"> za prijenos informacija iz tehničkog izvješća koje se šalje ADM-u prije obavijesti o pokretanju </w:t>
      </w:r>
      <w:r>
        <w:rPr>
          <w:rFonts w:ascii="Garamond" w:hAnsi="Garamond"/>
          <w:b/>
          <w:sz w:val="26"/>
        </w:rPr>
        <w:t>telekomunikacijske mreže</w:t>
      </w:r>
      <w:r>
        <w:rPr>
          <w:rFonts w:ascii="Garamond" w:hAnsi="Garamond"/>
          <w:sz w:val="26"/>
        </w:rPr>
        <w:t>; poslati ažuriranu verziju ovog tehničkog izvješća ADM-u nakon izvanrednog i/ili zakazanog održavanja;</w:t>
      </w:r>
    </w:p>
    <w:p w14:paraId="0546F786" w14:textId="41F091F1" w:rsidR="006532DE"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proslijediti sve dodatke tehničkom izvješću ADM-u u roku od 10 dana od datuma podnošenja zahtjeva.</w:t>
      </w:r>
    </w:p>
    <w:p w14:paraId="180C01FD" w14:textId="77777777" w:rsidR="00376388" w:rsidRDefault="00376388" w:rsidP="00D710FA">
      <w:pPr>
        <w:pStyle w:val="ListParagraph"/>
        <w:spacing w:after="120"/>
        <w:ind w:left="993"/>
        <w:jc w:val="both"/>
        <w:rPr>
          <w:rFonts w:ascii="Garamond" w:hAnsi="Garamond"/>
          <w:sz w:val="26"/>
          <w:szCs w:val="26"/>
        </w:rPr>
      </w:pPr>
    </w:p>
    <w:p w14:paraId="2E5D9A9B" w14:textId="77777777" w:rsidR="00AC1217" w:rsidRPr="00D710FA" w:rsidRDefault="00AC1217" w:rsidP="00D710FA">
      <w:pPr>
        <w:pStyle w:val="ListParagraph"/>
        <w:spacing w:after="120"/>
        <w:ind w:left="993"/>
        <w:jc w:val="both"/>
        <w:rPr>
          <w:rFonts w:ascii="Garamond" w:hAnsi="Garamond"/>
          <w:sz w:val="26"/>
          <w:szCs w:val="26"/>
        </w:rPr>
      </w:pPr>
    </w:p>
    <w:p w14:paraId="24DE314B" w14:textId="2E534DD6" w:rsidR="006532DE" w:rsidRDefault="006532DE" w:rsidP="000A5A59">
      <w:pPr>
        <w:pStyle w:val="Titolo2RT"/>
      </w:pPr>
      <w:bookmarkStart w:id="8" w:name="_Toc173327459"/>
      <w:r>
        <w:t>SADRŽAJ TEHNIČKOG IZVJEŠĆA</w:t>
      </w:r>
      <w:bookmarkEnd w:id="8"/>
    </w:p>
    <w:p w14:paraId="0E389B92" w14:textId="77777777" w:rsidR="006532DE" w:rsidRPr="00D710FA" w:rsidRDefault="006532DE" w:rsidP="00427A37">
      <w:pPr>
        <w:spacing w:after="120"/>
        <w:jc w:val="both"/>
        <w:rPr>
          <w:rFonts w:ascii="Garamond" w:hAnsi="Garamond"/>
          <w:sz w:val="26"/>
          <w:szCs w:val="26"/>
        </w:rPr>
      </w:pPr>
      <w:r>
        <w:rPr>
          <w:rFonts w:ascii="Garamond" w:hAnsi="Garamond"/>
          <w:sz w:val="26"/>
        </w:rPr>
        <w:t>Tehničko izvješće na svim stranicama ima zaglavlje koje sadržava barem:</w:t>
      </w:r>
    </w:p>
    <w:p w14:paraId="315E1E13" w14:textId="560AFF10"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naslov;</w:t>
      </w:r>
    </w:p>
    <w:p w14:paraId="02B49EE4" w14:textId="21BDE908"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verziju;</w:t>
      </w:r>
    </w:p>
    <w:p w14:paraId="66403817" w14:textId="0AE86F35"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datum;</w:t>
      </w:r>
    </w:p>
    <w:p w14:paraId="48B4AB17" w14:textId="7C58DF47"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oznaku koncesije;</w:t>
      </w:r>
    </w:p>
    <w:p w14:paraId="56146EF1" w14:textId="17574AF2"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 xml:space="preserve">naziv trgovačkog društva </w:t>
      </w:r>
      <w:r>
        <w:rPr>
          <w:rFonts w:ascii="Garamond" w:hAnsi="Garamond"/>
          <w:b/>
          <w:sz w:val="26"/>
        </w:rPr>
        <w:t>koncesionara</w:t>
      </w:r>
      <w:r>
        <w:rPr>
          <w:rFonts w:ascii="Garamond" w:hAnsi="Garamond"/>
          <w:sz w:val="26"/>
        </w:rPr>
        <w:t>,</w:t>
      </w:r>
    </w:p>
    <w:p w14:paraId="68F0E85E" w14:textId="77777777" w:rsidR="006532DE" w:rsidRPr="00D710FA" w:rsidRDefault="006532DE" w:rsidP="00427A37">
      <w:pPr>
        <w:spacing w:after="120"/>
        <w:jc w:val="both"/>
        <w:rPr>
          <w:rFonts w:ascii="Garamond" w:hAnsi="Garamond"/>
          <w:sz w:val="26"/>
          <w:szCs w:val="26"/>
        </w:rPr>
      </w:pPr>
      <w:r>
        <w:rPr>
          <w:rFonts w:ascii="Garamond" w:hAnsi="Garamond"/>
          <w:sz w:val="26"/>
        </w:rPr>
        <w:t>Tehničko izvješće mora biti sastavljeno prateći barem navedenu strukturu:</w:t>
      </w:r>
    </w:p>
    <w:p w14:paraId="7D0F4FA9" w14:textId="404F7943"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lastRenderedPageBreak/>
        <w:t>popis svih revizija i izmjena u usporedbi s prethodnom verzijom;</w:t>
      </w:r>
    </w:p>
    <w:p w14:paraId="4F700DB7" w14:textId="18D251EF"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sustav koncesionara</w:t>
      </w:r>
      <w:r>
        <w:rPr>
          <w:rFonts w:ascii="Garamond" w:hAnsi="Garamond"/>
          <w:sz w:val="26"/>
        </w:rPr>
        <w:t>;</w:t>
      </w:r>
    </w:p>
    <w:p w14:paraId="18CB011F" w14:textId="5AA8B6C7"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 xml:space="preserve">rješenja usvojena za upravljanje aktivnostima odobrenim na temelju koncesije, uz dokaze o svim aktivnostima dodijeljenim </w:t>
      </w:r>
      <w:r>
        <w:rPr>
          <w:rFonts w:ascii="Garamond" w:hAnsi="Garamond"/>
          <w:b/>
          <w:sz w:val="26"/>
        </w:rPr>
        <w:t>koncesionaru koji pruža usluge</w:t>
      </w:r>
      <w:r>
        <w:rPr>
          <w:rFonts w:ascii="Garamond" w:hAnsi="Garamond"/>
          <w:sz w:val="26"/>
        </w:rPr>
        <w:t>;</w:t>
      </w:r>
    </w:p>
    <w:p w14:paraId="3EF6BB5C" w14:textId="18CE1E41" w:rsidR="006532DE" w:rsidRPr="00427A37" w:rsidRDefault="008736C5"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sustav računa za igre na sreću koncesionara</w:t>
      </w:r>
      <w:r>
        <w:rPr>
          <w:rFonts w:ascii="Garamond" w:hAnsi="Garamond"/>
          <w:sz w:val="26"/>
        </w:rPr>
        <w:t>;</w:t>
      </w:r>
    </w:p>
    <w:p w14:paraId="1A7E7BA3" w14:textId="5EC8452B" w:rsidR="006532DE" w:rsidRPr="00427A37" w:rsidRDefault="008736C5"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sustave igara na sreću</w:t>
      </w:r>
    </w:p>
    <w:p w14:paraId="0159CD12" w14:textId="50E2849F" w:rsidR="006532DE" w:rsidRPr="00427A37" w:rsidRDefault="009E77EE"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platforme za igre na sreću</w:t>
      </w:r>
    </w:p>
    <w:p w14:paraId="6D1CEF7F" w14:textId="0F918B1F" w:rsidR="006532DE" w:rsidRPr="00427A37" w:rsidRDefault="009E77EE"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aplikacije za igre na sreću</w:t>
      </w:r>
    </w:p>
    <w:p w14:paraId="0A1CD1AE" w14:textId="144CAE03" w:rsidR="006532DE" w:rsidRPr="00427A37" w:rsidRDefault="008736C5"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sustav prihvaćanja igre</w:t>
      </w:r>
    </w:p>
    <w:p w14:paraId="0EA4A681" w14:textId="55F7B2AB" w:rsidR="006532DE" w:rsidRPr="00427A37" w:rsidRDefault="002C107D"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telekomunikacijska mreža</w:t>
      </w:r>
      <w:r>
        <w:rPr>
          <w:rFonts w:ascii="Garamond" w:hAnsi="Garamond"/>
          <w:sz w:val="26"/>
        </w:rPr>
        <w:t xml:space="preserve"> za prijenos informacija i sve veze potrebne za komunikaciju između komponenti, uključujući vrijeme intervencije u slučaju kvara;</w:t>
      </w:r>
    </w:p>
    <w:p w14:paraId="5D944F5F" w14:textId="1D912411" w:rsidR="006532DE" w:rsidRPr="00427A37" w:rsidRDefault="00B323A7"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sustav za predstavljanje ponude igre</w:t>
      </w:r>
      <w:r>
        <w:rPr>
          <w:rFonts w:ascii="Garamond" w:hAnsi="Garamond"/>
          <w:sz w:val="26"/>
        </w:rPr>
        <w:t xml:space="preserve"> (internetske stranice i </w:t>
      </w:r>
      <w:r>
        <w:rPr>
          <w:rFonts w:ascii="Garamond" w:hAnsi="Garamond"/>
          <w:b/>
          <w:sz w:val="26"/>
        </w:rPr>
        <w:t>aplikacija</w:t>
      </w:r>
      <w:r>
        <w:rPr>
          <w:rFonts w:ascii="Garamond" w:hAnsi="Garamond"/>
          <w:sz w:val="26"/>
        </w:rPr>
        <w:t>);</w:t>
      </w:r>
    </w:p>
    <w:p w14:paraId="1DB5C54F" w14:textId="7D094DD9"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lokaciju komponenti;</w:t>
      </w:r>
    </w:p>
    <w:p w14:paraId="615F1A59" w14:textId="224784D6"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logička, fizička, perimetarska i okolišna sigurnost;</w:t>
      </w:r>
    </w:p>
    <w:p w14:paraId="1882C072" w14:textId="7CD8D8EA"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sigurnost tehnološke opreme;</w:t>
      </w:r>
    </w:p>
    <w:p w14:paraId="6632F2F6" w14:textId="64115EDA" w:rsidR="009B2331" w:rsidRPr="009B2331"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sustave praćenja, uključujući alate za automatsko otkrivanje razine usluge i način izvješćivanja;</w:t>
      </w:r>
    </w:p>
    <w:p w14:paraId="6813793F" w14:textId="021B23A4"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operativne postupke za potporu pruženim uslugama;</w:t>
      </w:r>
    </w:p>
    <w:p w14:paraId="098AD0A4" w14:textId="5633F2D2" w:rsidR="00DE4AE4" w:rsidRPr="007051CE" w:rsidRDefault="00DE4AE4"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mjere sigurnosti i zaštite privatnosti koje se primjenjuju na obrađene osobne podatke;</w:t>
      </w:r>
    </w:p>
    <w:p w14:paraId="4E1F5874" w14:textId="1DB37B38"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uloge i odgovornosti.</w:t>
      </w:r>
    </w:p>
    <w:p w14:paraId="12F467D6" w14:textId="23809676" w:rsidR="006532DE" w:rsidRPr="00080301" w:rsidRDefault="006532DE" w:rsidP="00080301">
      <w:pPr>
        <w:spacing w:after="120"/>
        <w:jc w:val="both"/>
        <w:rPr>
          <w:rFonts w:ascii="Garamond" w:hAnsi="Garamond"/>
          <w:sz w:val="26"/>
          <w:szCs w:val="26"/>
        </w:rPr>
      </w:pPr>
      <w:r>
        <w:rPr>
          <w:rFonts w:ascii="Garamond" w:hAnsi="Garamond"/>
          <w:sz w:val="26"/>
        </w:rPr>
        <w:t xml:space="preserve">Za svaki </w:t>
      </w:r>
      <w:r>
        <w:rPr>
          <w:rFonts w:ascii="Garamond" w:hAnsi="Garamond"/>
          <w:b/>
          <w:sz w:val="26"/>
        </w:rPr>
        <w:t>sustav igara na sreću</w:t>
      </w:r>
      <w:r>
        <w:rPr>
          <w:rFonts w:ascii="Garamond" w:hAnsi="Garamond"/>
          <w:sz w:val="26"/>
        </w:rPr>
        <w:t xml:space="preserve">, uključujući one koje osigurava </w:t>
      </w:r>
      <w:r>
        <w:rPr>
          <w:rFonts w:ascii="Garamond" w:hAnsi="Garamond"/>
          <w:b/>
          <w:sz w:val="26"/>
        </w:rPr>
        <w:t>koncesionar koji pruža usluge</w:t>
      </w:r>
      <w:r>
        <w:rPr>
          <w:rFonts w:ascii="Garamond" w:hAnsi="Garamond"/>
          <w:sz w:val="26"/>
        </w:rPr>
        <w:t xml:space="preserve">, </w:t>
      </w:r>
      <w:r>
        <w:rPr>
          <w:rFonts w:ascii="Garamond" w:hAnsi="Garamond"/>
          <w:b/>
          <w:sz w:val="26"/>
        </w:rPr>
        <w:t>koncesionar</w:t>
      </w:r>
      <w:r>
        <w:rPr>
          <w:rFonts w:ascii="Garamond" w:hAnsi="Garamond"/>
          <w:sz w:val="26"/>
        </w:rPr>
        <w:t xml:space="preserve"> mora detaljno opisati sve </w:t>
      </w:r>
      <w:r>
        <w:rPr>
          <w:rFonts w:ascii="Garamond" w:hAnsi="Garamond"/>
          <w:b/>
          <w:sz w:val="26"/>
        </w:rPr>
        <w:t>platforme za igre na sreću</w:t>
      </w:r>
      <w:r>
        <w:rPr>
          <w:rFonts w:ascii="Garamond" w:hAnsi="Garamond"/>
          <w:sz w:val="26"/>
        </w:rPr>
        <w:t xml:space="preserve"> od koji se sastoji sustav i, za svaku platformu, </w:t>
      </w:r>
      <w:r>
        <w:rPr>
          <w:rFonts w:ascii="Garamond" w:hAnsi="Garamond"/>
          <w:b/>
          <w:sz w:val="26"/>
        </w:rPr>
        <w:t>aplikacije za igre na sreću</w:t>
      </w:r>
      <w:r>
        <w:rPr>
          <w:rFonts w:ascii="Garamond" w:hAnsi="Garamond"/>
          <w:sz w:val="26"/>
        </w:rPr>
        <w:t xml:space="preserve"> koje stavlja na raspolaganje igraču za pružanje različitih igara, uključujući način na koji su sve komponente međusobno povezane. Osim toga, za svaki </w:t>
      </w:r>
      <w:r>
        <w:rPr>
          <w:rFonts w:ascii="Garamond" w:hAnsi="Garamond"/>
          <w:b/>
          <w:sz w:val="26"/>
        </w:rPr>
        <w:t>sustav igara na sreću</w:t>
      </w:r>
      <w:r>
        <w:rPr>
          <w:rFonts w:ascii="Garamond" w:hAnsi="Garamond"/>
          <w:sz w:val="26"/>
        </w:rPr>
        <w:t xml:space="preserve">, uvijek mora opisati </w:t>
      </w:r>
      <w:r>
        <w:rPr>
          <w:rFonts w:ascii="Garamond" w:hAnsi="Garamond"/>
          <w:b/>
          <w:sz w:val="26"/>
        </w:rPr>
        <w:t>sustav prihvaćanja igre</w:t>
      </w:r>
      <w:r>
        <w:rPr>
          <w:rFonts w:ascii="Garamond" w:hAnsi="Garamond"/>
          <w:sz w:val="26"/>
        </w:rPr>
        <w:t xml:space="preserve">.    </w:t>
      </w:r>
    </w:p>
    <w:p w14:paraId="4A10CB51" w14:textId="358226AB" w:rsidR="006532DE" w:rsidRPr="00080301" w:rsidRDefault="006532DE" w:rsidP="00080301">
      <w:pPr>
        <w:spacing w:after="120"/>
        <w:jc w:val="both"/>
        <w:rPr>
          <w:rFonts w:ascii="Garamond" w:hAnsi="Garamond"/>
          <w:sz w:val="26"/>
          <w:szCs w:val="26"/>
        </w:rPr>
      </w:pPr>
      <w:r>
        <w:rPr>
          <w:rFonts w:ascii="Garamond" w:hAnsi="Garamond"/>
          <w:sz w:val="26"/>
        </w:rPr>
        <w:t xml:space="preserve">Za </w:t>
      </w:r>
      <w:r>
        <w:rPr>
          <w:rFonts w:ascii="Garamond" w:hAnsi="Garamond"/>
          <w:b/>
          <w:sz w:val="26"/>
        </w:rPr>
        <w:t>platforme za igre na sreću</w:t>
      </w:r>
      <w:r>
        <w:rPr>
          <w:rFonts w:ascii="Garamond" w:hAnsi="Garamond"/>
          <w:sz w:val="26"/>
        </w:rPr>
        <w:t xml:space="preserve"> i </w:t>
      </w:r>
      <w:r>
        <w:rPr>
          <w:rFonts w:ascii="Garamond" w:hAnsi="Garamond"/>
          <w:b/>
          <w:sz w:val="26"/>
        </w:rPr>
        <w:t>aplikacije za igre na sreću</w:t>
      </w:r>
      <w:r>
        <w:rPr>
          <w:rFonts w:ascii="Garamond" w:hAnsi="Garamond"/>
          <w:sz w:val="26"/>
        </w:rPr>
        <w:t xml:space="preserve">, </w:t>
      </w:r>
      <w:r>
        <w:rPr>
          <w:rFonts w:ascii="Garamond" w:hAnsi="Garamond"/>
          <w:b/>
          <w:sz w:val="26"/>
        </w:rPr>
        <w:t>koncesionar</w:t>
      </w:r>
      <w:r>
        <w:rPr>
          <w:rFonts w:ascii="Garamond" w:hAnsi="Garamond"/>
          <w:sz w:val="26"/>
        </w:rPr>
        <w:t xml:space="preserve"> mora navesti naziv, porezni broj i PDV broj proizvođača ako se razlikuju od </w:t>
      </w:r>
      <w:r>
        <w:rPr>
          <w:rFonts w:ascii="Garamond" w:hAnsi="Garamond"/>
          <w:b/>
          <w:sz w:val="26"/>
        </w:rPr>
        <w:t>koncesionara</w:t>
      </w:r>
      <w:r>
        <w:rPr>
          <w:rFonts w:ascii="Garamond" w:hAnsi="Garamond"/>
          <w:sz w:val="26"/>
        </w:rPr>
        <w:t>.</w:t>
      </w:r>
    </w:p>
    <w:p w14:paraId="02E10D31" w14:textId="404645F3" w:rsidR="006532DE" w:rsidRPr="00391384" w:rsidRDefault="006532DE" w:rsidP="00080301">
      <w:pPr>
        <w:spacing w:after="120"/>
        <w:jc w:val="both"/>
        <w:rPr>
          <w:rFonts w:ascii="Garamond" w:hAnsi="Garamond"/>
          <w:sz w:val="26"/>
          <w:szCs w:val="26"/>
        </w:rPr>
      </w:pPr>
      <w:r>
        <w:rPr>
          <w:rFonts w:ascii="Garamond" w:hAnsi="Garamond"/>
          <w:b/>
          <w:sz w:val="26"/>
        </w:rPr>
        <w:t>Koncesionar</w:t>
      </w:r>
      <w:r>
        <w:rPr>
          <w:rFonts w:ascii="Garamond" w:hAnsi="Garamond"/>
          <w:sz w:val="26"/>
        </w:rPr>
        <w:t xml:space="preserve"> mora navesti internetsku domenu kojom se igrači koriste za pristup ponudi igara i iscrpno opisati organizaciju relevantne internetske stranice i primijenjene funkcionalnosti. </w:t>
      </w:r>
      <w:r>
        <w:rPr>
          <w:rFonts w:ascii="Garamond" w:hAnsi="Garamond"/>
          <w:b/>
          <w:sz w:val="26"/>
        </w:rPr>
        <w:t>Koncesionar</w:t>
      </w:r>
      <w:r>
        <w:rPr>
          <w:rFonts w:ascii="Garamond" w:hAnsi="Garamond"/>
          <w:sz w:val="26"/>
        </w:rPr>
        <w:t xml:space="preserve"> mora također opisati, ako postoje, </w:t>
      </w:r>
      <w:r>
        <w:rPr>
          <w:rFonts w:ascii="Garamond" w:hAnsi="Garamond"/>
          <w:b/>
          <w:sz w:val="26"/>
        </w:rPr>
        <w:t>aplikacije</w:t>
      </w:r>
      <w:r>
        <w:rPr>
          <w:rFonts w:ascii="Garamond" w:hAnsi="Garamond"/>
          <w:sz w:val="26"/>
        </w:rPr>
        <w:t xml:space="preserve"> povezane s koncesijom, koje omogućuju pristup ponudi igara putem mobilnih uređaja, vodeći računa o sveobuhvatnom opisu primijenjenih značajki. </w:t>
      </w:r>
    </w:p>
    <w:p w14:paraId="6DCE92BA" w14:textId="607E514F" w:rsidR="00152A8E" w:rsidRPr="00391384" w:rsidRDefault="00152A8E" w:rsidP="00152A8E">
      <w:pPr>
        <w:spacing w:after="120"/>
        <w:jc w:val="both"/>
        <w:rPr>
          <w:rFonts w:ascii="Garamond" w:hAnsi="Garamond"/>
          <w:sz w:val="26"/>
          <w:szCs w:val="26"/>
        </w:rPr>
      </w:pPr>
      <w:r>
        <w:rPr>
          <w:rFonts w:ascii="Garamond" w:hAnsi="Garamond"/>
          <w:b/>
          <w:sz w:val="26"/>
        </w:rPr>
        <w:t>Koncesionar</w:t>
      </w:r>
      <w:r>
        <w:rPr>
          <w:rFonts w:ascii="Garamond" w:hAnsi="Garamond"/>
          <w:sz w:val="26"/>
        </w:rPr>
        <w:t xml:space="preserve"> mora opisati tehnološka i organizacijska rješenja usvojena kako bi se rizici povezani s gubitkom, štetom, krađom ili kompromitiranjem podataka sveli na najmanju moguću mjeru, među ostalim s ciljem osiguravanja kontinuiteta usluge i, u slučaju prekida aktivnosti, njihove ponovne uspostave bez gubitka podataka. Postupci za automatiziranu provjeru cjelovitosti komponenti </w:t>
      </w:r>
      <w:r>
        <w:rPr>
          <w:rFonts w:ascii="Garamond" w:hAnsi="Garamond"/>
          <w:b/>
          <w:sz w:val="26"/>
        </w:rPr>
        <w:t>sustava koncesionara</w:t>
      </w:r>
      <w:r>
        <w:rPr>
          <w:rFonts w:ascii="Garamond" w:hAnsi="Garamond"/>
          <w:sz w:val="26"/>
        </w:rPr>
        <w:t xml:space="preserve"> također se moraju opisati. </w:t>
      </w:r>
    </w:p>
    <w:p w14:paraId="61677CF2" w14:textId="5942EED5" w:rsidR="00F92D6B" w:rsidRPr="00391384" w:rsidRDefault="00152A8E" w:rsidP="00152A8E">
      <w:pPr>
        <w:spacing w:after="120"/>
        <w:jc w:val="both"/>
        <w:rPr>
          <w:rFonts w:ascii="Garamond" w:hAnsi="Garamond"/>
          <w:sz w:val="26"/>
          <w:szCs w:val="26"/>
        </w:rPr>
      </w:pPr>
      <w:r>
        <w:rPr>
          <w:rFonts w:ascii="Garamond" w:hAnsi="Garamond"/>
          <w:sz w:val="26"/>
        </w:rPr>
        <w:t xml:space="preserve">Također je potrebno opisati mehanizme za zaštitu </w:t>
      </w:r>
      <w:r>
        <w:rPr>
          <w:rFonts w:ascii="Garamond" w:hAnsi="Garamond"/>
          <w:b/>
          <w:sz w:val="26"/>
        </w:rPr>
        <w:t>telekomunikacijske mreže</w:t>
      </w:r>
      <w:r>
        <w:rPr>
          <w:rFonts w:ascii="Garamond" w:hAnsi="Garamond"/>
          <w:sz w:val="26"/>
        </w:rPr>
        <w:t xml:space="preserve"> i informacija koje se prenose putem te mreže.</w:t>
      </w:r>
    </w:p>
    <w:p w14:paraId="04CCA650" w14:textId="6C0DC64B" w:rsidR="006532DE" w:rsidRPr="00080301" w:rsidRDefault="006532DE" w:rsidP="00080301">
      <w:pPr>
        <w:spacing w:after="120"/>
        <w:jc w:val="both"/>
        <w:rPr>
          <w:rFonts w:ascii="Garamond" w:hAnsi="Garamond"/>
          <w:sz w:val="26"/>
          <w:szCs w:val="26"/>
        </w:rPr>
      </w:pPr>
      <w:r>
        <w:rPr>
          <w:rFonts w:ascii="Garamond" w:hAnsi="Garamond"/>
          <w:b/>
          <w:sz w:val="26"/>
        </w:rPr>
        <w:t>Koncesionari</w:t>
      </w:r>
      <w:r>
        <w:rPr>
          <w:rFonts w:ascii="Garamond" w:hAnsi="Garamond"/>
          <w:sz w:val="26"/>
        </w:rPr>
        <w:t xml:space="preserve"> koji djeluju kao </w:t>
      </w:r>
      <w:r>
        <w:rPr>
          <w:rFonts w:ascii="Garamond" w:hAnsi="Garamond"/>
          <w:b/>
          <w:sz w:val="26"/>
        </w:rPr>
        <w:t xml:space="preserve">koncesionar koji pruža usluge </w:t>
      </w:r>
      <w:r>
        <w:rPr>
          <w:rFonts w:ascii="Garamond" w:hAnsi="Garamond"/>
          <w:sz w:val="26"/>
        </w:rPr>
        <w:t xml:space="preserve">moraju opisati kako proizvode komponente svakog </w:t>
      </w:r>
      <w:r>
        <w:rPr>
          <w:rFonts w:ascii="Garamond" w:hAnsi="Garamond"/>
          <w:b/>
          <w:sz w:val="26"/>
        </w:rPr>
        <w:t>sustava igara na sreću</w:t>
      </w:r>
      <w:r>
        <w:rPr>
          <w:rFonts w:ascii="Garamond" w:hAnsi="Garamond"/>
          <w:sz w:val="26"/>
        </w:rPr>
        <w:t xml:space="preserve"> kojeg žele staviti na raspolaganje </w:t>
      </w:r>
      <w:r>
        <w:rPr>
          <w:rFonts w:ascii="Garamond" w:hAnsi="Garamond"/>
          <w:b/>
          <w:sz w:val="26"/>
        </w:rPr>
        <w:t>koncesionarima</w:t>
      </w:r>
      <w:r>
        <w:rPr>
          <w:rFonts w:ascii="Garamond" w:hAnsi="Garamond"/>
          <w:sz w:val="26"/>
        </w:rPr>
        <w:t xml:space="preserve">.     </w:t>
      </w:r>
    </w:p>
    <w:p w14:paraId="749CE699" w14:textId="7E794C53" w:rsidR="00AC1217" w:rsidRDefault="00AC1217">
      <w:pPr>
        <w:spacing w:after="160" w:line="259" w:lineRule="auto"/>
        <w:rPr>
          <w:rFonts w:ascii="Garamond" w:hAnsi="Garamond"/>
          <w:sz w:val="26"/>
          <w:szCs w:val="26"/>
        </w:rPr>
      </w:pPr>
      <w:r>
        <w:lastRenderedPageBreak/>
        <w:br w:type="page"/>
      </w:r>
    </w:p>
    <w:p w14:paraId="7A5DBA55" w14:textId="6208AEB4" w:rsidR="00372605" w:rsidRPr="004B71C0" w:rsidRDefault="00372605" w:rsidP="00AC1217">
      <w:pPr>
        <w:pStyle w:val="Titolo1RT"/>
        <w:numPr>
          <w:ilvl w:val="0"/>
          <w:numId w:val="33"/>
        </w:numPr>
        <w:ind w:left="426" w:hanging="426"/>
      </w:pPr>
      <w:bookmarkStart w:id="9" w:name="_Toc173327460"/>
      <w:r>
        <w:lastRenderedPageBreak/>
        <w:t>RAZMJENA INFORMACIJA IZMEĐU SUSTAVA KONCESIONARA I CENTRALIZIRANOG SUSTAVA</w:t>
      </w:r>
      <w:bookmarkEnd w:id="9"/>
    </w:p>
    <w:p w14:paraId="78C24410" w14:textId="77777777" w:rsidR="00372605" w:rsidRDefault="00372605" w:rsidP="00372605">
      <w:pPr>
        <w:rPr>
          <w:lang w:eastAsia="en-US"/>
        </w:rPr>
      </w:pPr>
    </w:p>
    <w:p w14:paraId="4FBA1D50" w14:textId="54025A1D" w:rsidR="00372605" w:rsidRPr="00080301" w:rsidRDefault="00372605" w:rsidP="00080301">
      <w:pPr>
        <w:spacing w:after="120"/>
        <w:jc w:val="both"/>
        <w:rPr>
          <w:rFonts w:ascii="Garamond" w:hAnsi="Garamond"/>
          <w:sz w:val="26"/>
          <w:szCs w:val="26"/>
        </w:rPr>
      </w:pPr>
      <w:r>
        <w:rPr>
          <w:rFonts w:ascii="Garamond" w:hAnsi="Garamond"/>
          <w:sz w:val="26"/>
        </w:rPr>
        <w:t xml:space="preserve">Za razmjenu informacija između </w:t>
      </w:r>
      <w:r>
        <w:rPr>
          <w:rFonts w:ascii="Garamond" w:hAnsi="Garamond"/>
          <w:b/>
          <w:sz w:val="26"/>
        </w:rPr>
        <w:t>sustava koncesionara</w:t>
      </w:r>
      <w:r>
        <w:rPr>
          <w:rFonts w:ascii="Garamond" w:hAnsi="Garamond"/>
          <w:sz w:val="26"/>
        </w:rPr>
        <w:t xml:space="preserve"> i </w:t>
      </w:r>
      <w:r>
        <w:rPr>
          <w:rFonts w:ascii="Garamond" w:hAnsi="Garamond"/>
          <w:b/>
          <w:sz w:val="26"/>
        </w:rPr>
        <w:t>centraliziranog sustava</w:t>
      </w:r>
      <w:r>
        <w:rPr>
          <w:rFonts w:ascii="Garamond" w:hAnsi="Garamond"/>
          <w:sz w:val="26"/>
        </w:rPr>
        <w:t xml:space="preserve">, </w:t>
      </w:r>
      <w:r>
        <w:rPr>
          <w:rFonts w:ascii="Garamond" w:hAnsi="Garamond"/>
          <w:b/>
          <w:sz w:val="26"/>
        </w:rPr>
        <w:t>koncesionar</w:t>
      </w:r>
      <w:r>
        <w:rPr>
          <w:rFonts w:ascii="Garamond" w:hAnsi="Garamond"/>
          <w:sz w:val="26"/>
        </w:rPr>
        <w:t xml:space="preserve"> mora dimenzionirati i osigurati djelovanje </w:t>
      </w:r>
      <w:r>
        <w:rPr>
          <w:rFonts w:ascii="Garamond" w:hAnsi="Garamond"/>
          <w:b/>
          <w:sz w:val="26"/>
        </w:rPr>
        <w:t>telekomunikacijske mreže</w:t>
      </w:r>
      <w:r>
        <w:rPr>
          <w:rFonts w:ascii="Garamond" w:hAnsi="Garamond"/>
          <w:sz w:val="26"/>
        </w:rPr>
        <w:t xml:space="preserve"> između </w:t>
      </w:r>
      <w:r>
        <w:rPr>
          <w:rFonts w:ascii="Garamond" w:hAnsi="Garamond"/>
          <w:b/>
          <w:sz w:val="26"/>
        </w:rPr>
        <w:t>sustava koncesionara</w:t>
      </w:r>
      <w:r>
        <w:rPr>
          <w:rFonts w:ascii="Garamond" w:hAnsi="Garamond"/>
          <w:sz w:val="26"/>
        </w:rPr>
        <w:t xml:space="preserve"> i </w:t>
      </w:r>
      <w:r>
        <w:rPr>
          <w:rFonts w:ascii="Garamond" w:hAnsi="Garamond"/>
          <w:b/>
          <w:sz w:val="26"/>
        </w:rPr>
        <w:t>centraliziranog sustava</w:t>
      </w:r>
      <w:r>
        <w:rPr>
          <w:rFonts w:ascii="Garamond" w:hAnsi="Garamond"/>
          <w:sz w:val="26"/>
        </w:rPr>
        <w:t xml:space="preserve"> i upotrebljavati ga u skladu s tehničkim specifikacijama utvrđenima u ovom dokumentu i u komunikacijskim protokolima.</w:t>
      </w:r>
    </w:p>
    <w:p w14:paraId="45410113" w14:textId="500712DF" w:rsidR="00372605" w:rsidRPr="00080301" w:rsidRDefault="00372605" w:rsidP="00080301">
      <w:pPr>
        <w:spacing w:after="120"/>
        <w:jc w:val="both"/>
        <w:rPr>
          <w:rFonts w:ascii="Garamond" w:hAnsi="Garamond"/>
          <w:sz w:val="26"/>
          <w:szCs w:val="26"/>
        </w:rPr>
      </w:pPr>
      <w:r>
        <w:rPr>
          <w:rFonts w:ascii="Garamond" w:hAnsi="Garamond"/>
          <w:sz w:val="26"/>
        </w:rPr>
        <w:t xml:space="preserve">Razmjenu informacija između </w:t>
      </w:r>
      <w:r>
        <w:rPr>
          <w:rFonts w:ascii="Garamond" w:hAnsi="Garamond"/>
          <w:b/>
          <w:sz w:val="26"/>
        </w:rPr>
        <w:t>sustava računa za igre na sreću koncesionara</w:t>
      </w:r>
      <w:r>
        <w:rPr>
          <w:rFonts w:ascii="Garamond" w:hAnsi="Garamond"/>
          <w:sz w:val="26"/>
        </w:rPr>
        <w:t xml:space="preserve"> i </w:t>
      </w:r>
      <w:r>
        <w:rPr>
          <w:rFonts w:ascii="Garamond" w:hAnsi="Garamond"/>
          <w:b/>
          <w:sz w:val="26"/>
        </w:rPr>
        <w:t>centraliziranog sustava</w:t>
      </w:r>
      <w:r>
        <w:rPr>
          <w:rFonts w:ascii="Garamond" w:hAnsi="Garamond"/>
          <w:sz w:val="26"/>
        </w:rPr>
        <w:t xml:space="preserve"> provodi isključivo </w:t>
      </w:r>
      <w:r>
        <w:rPr>
          <w:rFonts w:ascii="Garamond" w:hAnsi="Garamond"/>
          <w:b/>
          <w:sz w:val="26"/>
        </w:rPr>
        <w:t>koncesionar</w:t>
      </w:r>
      <w:r>
        <w:rPr>
          <w:rFonts w:ascii="Garamond" w:hAnsi="Garamond"/>
          <w:sz w:val="26"/>
        </w:rPr>
        <w:t>.</w:t>
      </w:r>
    </w:p>
    <w:p w14:paraId="612C7C66" w14:textId="6C232E5E" w:rsidR="00372605" w:rsidRPr="00080301" w:rsidRDefault="00372605" w:rsidP="00080301">
      <w:pPr>
        <w:spacing w:after="120"/>
        <w:jc w:val="both"/>
        <w:rPr>
          <w:rFonts w:ascii="Garamond" w:hAnsi="Garamond"/>
          <w:sz w:val="26"/>
          <w:szCs w:val="26"/>
        </w:rPr>
      </w:pPr>
      <w:r>
        <w:rPr>
          <w:rFonts w:ascii="Garamond" w:hAnsi="Garamond"/>
          <w:sz w:val="26"/>
        </w:rPr>
        <w:t xml:space="preserve">Ako </w:t>
      </w:r>
      <w:r>
        <w:rPr>
          <w:rFonts w:ascii="Garamond" w:hAnsi="Garamond"/>
          <w:b/>
          <w:sz w:val="26"/>
        </w:rPr>
        <w:t>sustav koncesionara</w:t>
      </w:r>
      <w:r>
        <w:rPr>
          <w:rFonts w:ascii="Garamond" w:hAnsi="Garamond"/>
          <w:sz w:val="26"/>
        </w:rPr>
        <w:t xml:space="preserve"> sadržava </w:t>
      </w:r>
      <w:r>
        <w:rPr>
          <w:rFonts w:ascii="Garamond" w:hAnsi="Garamond"/>
          <w:b/>
          <w:sz w:val="26"/>
        </w:rPr>
        <w:t>sustav igara na sreću</w:t>
      </w:r>
      <w:r>
        <w:rPr>
          <w:rFonts w:ascii="Garamond" w:hAnsi="Garamond"/>
          <w:sz w:val="26"/>
        </w:rPr>
        <w:t xml:space="preserve"> </w:t>
      </w:r>
      <w:r>
        <w:rPr>
          <w:rFonts w:ascii="Garamond" w:hAnsi="Garamond"/>
          <w:b/>
          <w:sz w:val="26"/>
        </w:rPr>
        <w:t>koncesionara koji pruža usluge</w:t>
      </w:r>
      <w:r>
        <w:rPr>
          <w:rFonts w:ascii="Garamond" w:hAnsi="Garamond"/>
          <w:sz w:val="26"/>
        </w:rPr>
        <w:t xml:space="preserve">, razmjenu informacija između </w:t>
      </w:r>
      <w:r>
        <w:rPr>
          <w:rFonts w:ascii="Garamond" w:hAnsi="Garamond"/>
          <w:b/>
          <w:sz w:val="26"/>
        </w:rPr>
        <w:t>sustava igara na sreću</w:t>
      </w:r>
      <w:r>
        <w:rPr>
          <w:rFonts w:ascii="Garamond" w:hAnsi="Garamond"/>
          <w:sz w:val="26"/>
        </w:rPr>
        <w:t xml:space="preserve"> i </w:t>
      </w:r>
      <w:r>
        <w:rPr>
          <w:rFonts w:ascii="Garamond" w:hAnsi="Garamond"/>
          <w:b/>
          <w:sz w:val="26"/>
        </w:rPr>
        <w:t>centraliziranog sustava</w:t>
      </w:r>
      <w:r>
        <w:rPr>
          <w:rFonts w:ascii="Garamond" w:hAnsi="Garamond"/>
          <w:sz w:val="26"/>
        </w:rPr>
        <w:t xml:space="preserve"> provodi </w:t>
      </w:r>
      <w:r>
        <w:rPr>
          <w:rFonts w:ascii="Garamond" w:hAnsi="Garamond"/>
          <w:b/>
          <w:sz w:val="26"/>
        </w:rPr>
        <w:t>koncesionar koji pruža usluge</w:t>
      </w:r>
      <w:r>
        <w:rPr>
          <w:rFonts w:ascii="Garamond" w:hAnsi="Garamond"/>
          <w:sz w:val="26"/>
        </w:rPr>
        <w:t xml:space="preserve">; u svim ostalim slučajevima razmjenu informacija izravno provodi </w:t>
      </w:r>
      <w:r>
        <w:rPr>
          <w:rFonts w:ascii="Garamond" w:hAnsi="Garamond"/>
          <w:b/>
          <w:sz w:val="26"/>
        </w:rPr>
        <w:t>koncesionar</w:t>
      </w:r>
      <w:r>
        <w:rPr>
          <w:rFonts w:ascii="Garamond" w:hAnsi="Garamond"/>
          <w:sz w:val="26"/>
        </w:rPr>
        <w:t>.</w:t>
      </w:r>
    </w:p>
    <w:p w14:paraId="4077428D" w14:textId="1CB6C0D0" w:rsidR="00080301" w:rsidRDefault="00372605" w:rsidP="00080301">
      <w:pPr>
        <w:spacing w:after="120"/>
        <w:jc w:val="both"/>
        <w:rPr>
          <w:rFonts w:ascii="Garamond" w:hAnsi="Garamond"/>
          <w:sz w:val="26"/>
          <w:szCs w:val="26"/>
        </w:rPr>
      </w:pPr>
      <w:r>
        <w:rPr>
          <w:rFonts w:ascii="Garamond" w:hAnsi="Garamond"/>
          <w:b/>
          <w:sz w:val="26"/>
        </w:rPr>
        <w:t>Koncesionar</w:t>
      </w:r>
      <w:r>
        <w:rPr>
          <w:rFonts w:ascii="Garamond" w:hAnsi="Garamond"/>
          <w:sz w:val="26"/>
        </w:rPr>
        <w:t xml:space="preserve">, ako to koristi, mora sklopiti ugovor s </w:t>
      </w:r>
      <w:r>
        <w:rPr>
          <w:rFonts w:ascii="Garamond" w:hAnsi="Garamond"/>
          <w:b/>
          <w:sz w:val="26"/>
        </w:rPr>
        <w:t>koncesionarom koji pruža usluge</w:t>
      </w:r>
      <w:r>
        <w:rPr>
          <w:rFonts w:ascii="Garamond" w:hAnsi="Garamond"/>
          <w:sz w:val="26"/>
        </w:rPr>
        <w:t xml:space="preserve"> kojim se, među ostalim, predviđa mogućnost da </w:t>
      </w:r>
      <w:r>
        <w:rPr>
          <w:rFonts w:ascii="Garamond" w:hAnsi="Garamond"/>
          <w:b/>
          <w:sz w:val="26"/>
        </w:rPr>
        <w:t>koncesionar</w:t>
      </w:r>
      <w:r>
        <w:rPr>
          <w:rFonts w:ascii="Garamond" w:hAnsi="Garamond"/>
          <w:sz w:val="26"/>
        </w:rPr>
        <w:t xml:space="preserve"> raskine ugovor u slučaju neodgovarajućih razina usluga u usporedbi s onima koje su dogovorene, kao i jamstvo da u svakom trenutku može imati vlastite podatke o igri.</w:t>
      </w:r>
    </w:p>
    <w:p w14:paraId="25F399C2" w14:textId="0DD9C635" w:rsidR="00AC1217" w:rsidRDefault="00AC1217">
      <w:pPr>
        <w:spacing w:after="160" w:line="259" w:lineRule="auto"/>
        <w:rPr>
          <w:rFonts w:ascii="Garamond" w:hAnsi="Garamond"/>
          <w:sz w:val="26"/>
          <w:szCs w:val="26"/>
        </w:rPr>
      </w:pPr>
      <w:r>
        <w:br w:type="page"/>
      </w:r>
    </w:p>
    <w:p w14:paraId="002D76AA" w14:textId="363026C6" w:rsidR="00D4329E" w:rsidRPr="00315074" w:rsidRDefault="00584E5C" w:rsidP="00AC1217">
      <w:pPr>
        <w:pStyle w:val="Titolo1RT"/>
        <w:numPr>
          <w:ilvl w:val="0"/>
          <w:numId w:val="33"/>
        </w:numPr>
        <w:ind w:left="426" w:hanging="426"/>
      </w:pPr>
      <w:bookmarkStart w:id="10" w:name="_Hlk169101059"/>
      <w:bookmarkStart w:id="11" w:name="_Toc173327461"/>
      <w:r>
        <w:lastRenderedPageBreak/>
        <w:t>PRAVILA ZA TEHNIČKU PROVJERU SUKLADNOSTI</w:t>
      </w:r>
      <w:bookmarkEnd w:id="11"/>
    </w:p>
    <w:bookmarkEnd w:id="10"/>
    <w:p w14:paraId="444E7F2E" w14:textId="6FD1CB64" w:rsidR="00584E5C" w:rsidRPr="00584E5C" w:rsidRDefault="00584E5C" w:rsidP="00584E5C">
      <w:pPr>
        <w:spacing w:after="120"/>
        <w:jc w:val="both"/>
        <w:rPr>
          <w:rFonts w:ascii="Garamond" w:hAnsi="Garamond"/>
          <w:sz w:val="26"/>
          <w:szCs w:val="26"/>
        </w:rPr>
      </w:pPr>
      <w:r>
        <w:rPr>
          <w:rFonts w:ascii="Garamond" w:hAnsi="Garamond"/>
          <w:b/>
          <w:sz w:val="26"/>
        </w:rPr>
        <w:t>Koncesionar</w:t>
      </w:r>
      <w:r>
        <w:rPr>
          <w:rFonts w:ascii="Garamond" w:hAnsi="Garamond"/>
          <w:sz w:val="26"/>
        </w:rPr>
        <w:t>, u svrhu naplate vrste igara iz članka 6. stavka 1. Zakonodavne uredbe br. 41 od 25. ožujka 2024., mora putem informatičkih postupaka koje je ADM stavio na raspolaganje zahtijevati tehničku provjeru sukladnosti koju provodi jedno od tijela za provjeru koje je ovlastio ADM ili u predviđenim slučajevima SO.GE.I. S.p.A., pod uvjetom da je to potrebno.</w:t>
      </w:r>
    </w:p>
    <w:p w14:paraId="1271CE72" w14:textId="305DCB15" w:rsidR="00584E5C" w:rsidRPr="00584E5C" w:rsidRDefault="00584E5C" w:rsidP="00584E5C">
      <w:pPr>
        <w:spacing w:after="120"/>
        <w:jc w:val="both"/>
        <w:rPr>
          <w:rFonts w:ascii="Garamond" w:hAnsi="Garamond"/>
          <w:sz w:val="26"/>
          <w:szCs w:val="26"/>
        </w:rPr>
      </w:pPr>
      <w:r>
        <w:rPr>
          <w:rFonts w:ascii="Garamond" w:hAnsi="Garamond"/>
          <w:sz w:val="26"/>
        </w:rPr>
        <w:t>Tehničkom provjerom sukladnosti provjerava se barem sukladnost sa zahtjevima iz ovog dokumenta primjenom barem sljedećih metodologija, ako je to predviđeno za pojedinu vrstu igre:</w:t>
      </w:r>
    </w:p>
    <w:p w14:paraId="3309B0E0" w14:textId="4F2FC449"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analiza izvornog koda;</w:t>
      </w:r>
    </w:p>
    <w:p w14:paraId="15D34377" w14:textId="6A0F3597"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analiza dokumentacije za svaku komponentu;</w:t>
      </w:r>
    </w:p>
    <w:p w14:paraId="64CFE7A6" w14:textId="63CA7C4B"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 xml:space="preserve">ispitivanje sukladnosti, među ostalim s pomoću simulacijskih alata i postupaka, za svaku komponentu; </w:t>
      </w:r>
    </w:p>
    <w:p w14:paraId="16F6A6B8" w14:textId="71492BF9"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 xml:space="preserve">provjera ispravne komunikacije i integracije među svim komponentama </w:t>
      </w:r>
      <w:r>
        <w:rPr>
          <w:rFonts w:ascii="Garamond" w:hAnsi="Garamond"/>
          <w:b/>
          <w:sz w:val="26"/>
        </w:rPr>
        <w:t>sustava koncesionara</w:t>
      </w:r>
      <w:r>
        <w:rPr>
          <w:rFonts w:ascii="Garamond" w:hAnsi="Garamond"/>
          <w:sz w:val="26"/>
        </w:rPr>
        <w:t>;</w:t>
      </w:r>
    </w:p>
    <w:p w14:paraId="0F66AB67" w14:textId="50317691"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 xml:space="preserve">provjera ispravne komunikacije između </w:t>
      </w:r>
      <w:r>
        <w:rPr>
          <w:rFonts w:ascii="Garamond" w:hAnsi="Garamond"/>
          <w:b/>
          <w:sz w:val="26"/>
        </w:rPr>
        <w:t>sustav koncesionara</w:t>
      </w:r>
      <w:r>
        <w:rPr>
          <w:rFonts w:ascii="Garamond" w:hAnsi="Garamond"/>
          <w:sz w:val="26"/>
        </w:rPr>
        <w:t xml:space="preserve"> i </w:t>
      </w:r>
      <w:r>
        <w:rPr>
          <w:rFonts w:ascii="Garamond" w:hAnsi="Garamond"/>
          <w:b/>
          <w:sz w:val="26"/>
        </w:rPr>
        <w:t>centraliziranog sustava</w:t>
      </w:r>
      <w:r>
        <w:rPr>
          <w:rFonts w:ascii="Garamond" w:hAnsi="Garamond"/>
          <w:sz w:val="26"/>
        </w:rPr>
        <w:t>;</w:t>
      </w:r>
    </w:p>
    <w:p w14:paraId="0138699E" w14:textId="77777777" w:rsidR="00DE4AE4" w:rsidRPr="00584E5C" w:rsidRDefault="00DE4AE4" w:rsidP="00DE4AE4">
      <w:pPr>
        <w:pStyle w:val="ListParagraph"/>
        <w:numPr>
          <w:ilvl w:val="0"/>
          <w:numId w:val="9"/>
        </w:numPr>
        <w:ind w:left="993" w:hanging="426"/>
        <w:jc w:val="both"/>
        <w:rPr>
          <w:rFonts w:ascii="Garamond" w:hAnsi="Garamond"/>
          <w:sz w:val="26"/>
          <w:szCs w:val="26"/>
        </w:rPr>
      </w:pPr>
      <w:r>
        <w:rPr>
          <w:rFonts w:ascii="Garamond" w:hAnsi="Garamond"/>
          <w:sz w:val="26"/>
        </w:rPr>
        <w:t>provjera ispravne provedbe propisa o igrama na sreću;</w:t>
      </w:r>
    </w:p>
    <w:p w14:paraId="70CA37A0" w14:textId="657A113D"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statistička ispitivanja RNG-a (generatora slučajnih brojeva);</w:t>
      </w:r>
    </w:p>
    <w:p w14:paraId="18C4F195" w14:textId="6031D393"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analiza matematičkog modela, uključujući raspodjelu pobjednika.</w:t>
      </w:r>
    </w:p>
    <w:p w14:paraId="5674AFBA" w14:textId="7A2BD812" w:rsidR="00584E5C" w:rsidRPr="00584E5C" w:rsidRDefault="00584E5C" w:rsidP="00584E5C">
      <w:pPr>
        <w:spacing w:after="120"/>
        <w:jc w:val="both"/>
        <w:rPr>
          <w:rFonts w:ascii="Garamond" w:hAnsi="Garamond"/>
          <w:sz w:val="26"/>
          <w:szCs w:val="26"/>
        </w:rPr>
      </w:pPr>
      <w:r>
        <w:rPr>
          <w:rFonts w:ascii="Garamond" w:hAnsi="Garamond"/>
          <w:sz w:val="26"/>
        </w:rPr>
        <w:t>Tehničkom provjerom sukladnosti utvrđuje se ishod provedenih aktivnosti, pri čemu se, ako je to predviđeno za pojedinu vrstu igre, za svaku komponentu utvrđuje sljedeće:</w:t>
      </w:r>
    </w:p>
    <w:p w14:paraId="5586612A" w14:textId="5C0886E2"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identifikacijski podaci i povezani hardverski i/ili softverski moduli;</w:t>
      </w:r>
    </w:p>
    <w:p w14:paraId="1F4A65FF" w14:textId="4E2B7B98"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datoteke koje su ocijenjene kao kritične;</w:t>
      </w:r>
    </w:p>
    <w:p w14:paraId="0437A408" w14:textId="75315AD8"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rezultati statističkih analiza provedenih na RNG-u;</w:t>
      </w:r>
    </w:p>
    <w:p w14:paraId="659C89D1" w14:textId="01770E81"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vrste dostupnih glavnih zgoditaka;</w:t>
      </w:r>
    </w:p>
    <w:p w14:paraId="415FF8A2" w14:textId="4F740C0E"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postotak dobitaka dodijeljenih igraču, uz jasno razlikovanje udjela dobitaka namijenjenih za jackpot;</w:t>
      </w:r>
    </w:p>
    <w:p w14:paraId="19D2334C" w14:textId="31FF60D6"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vjerojatnost pobjede;</w:t>
      </w:r>
    </w:p>
    <w:p w14:paraId="3006B949" w14:textId="2D32B853"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rezultat provedenih analiza;</w:t>
      </w:r>
    </w:p>
    <w:p w14:paraId="0CFEF4B9" w14:textId="21C1C70C" w:rsidR="00584E5C" w:rsidRPr="00584E5C" w:rsidRDefault="00584E5C" w:rsidP="00584E5C">
      <w:pPr>
        <w:spacing w:after="120"/>
        <w:jc w:val="both"/>
        <w:rPr>
          <w:rFonts w:ascii="Garamond" w:hAnsi="Garamond"/>
          <w:sz w:val="26"/>
          <w:szCs w:val="26"/>
        </w:rPr>
      </w:pPr>
      <w:r>
        <w:rPr>
          <w:rFonts w:ascii="Garamond" w:hAnsi="Garamond"/>
          <w:sz w:val="26"/>
        </w:rPr>
        <w:t xml:space="preserve">U slučaju da su predviđene izmjene komponenti </w:t>
      </w:r>
      <w:r>
        <w:rPr>
          <w:rFonts w:ascii="Garamond" w:hAnsi="Garamond"/>
          <w:b/>
          <w:sz w:val="26"/>
        </w:rPr>
        <w:t>sustava koncesionare</w:t>
      </w:r>
      <w:r>
        <w:rPr>
          <w:rFonts w:ascii="Garamond" w:hAnsi="Garamond"/>
          <w:sz w:val="26"/>
        </w:rPr>
        <w:t xml:space="preserve"> koje su već provjerene s pozitivnim ishodom, kako bi se osigurala sukladnost izmjena s tehničkim pravilima iz ovog dokumenta, zahtjev se mora podnijeti tijelu za provjeru ili, u predviđenim slučajevima društvu SO.GE.I. S.p.A., koje prema potrebi provodi novu tehničku provjeru sukladnosti.</w:t>
      </w:r>
    </w:p>
    <w:p w14:paraId="2BFF1076" w14:textId="6E63A30B" w:rsidR="00584E5C" w:rsidRPr="00584E5C" w:rsidRDefault="00584E5C" w:rsidP="00584E5C">
      <w:pPr>
        <w:spacing w:after="120"/>
        <w:jc w:val="both"/>
        <w:rPr>
          <w:rFonts w:ascii="Garamond" w:hAnsi="Garamond"/>
          <w:sz w:val="26"/>
          <w:szCs w:val="26"/>
        </w:rPr>
      </w:pPr>
      <w:r>
        <w:rPr>
          <w:rFonts w:ascii="Garamond" w:hAnsi="Garamond"/>
          <w:sz w:val="26"/>
        </w:rPr>
        <w:t>Naplata za igre iz članka 6. stavka 3. Zakonodavne uredbe br. 41 od 25. ožujka 2024. provodi se tek nakon što ADM potvrdi pozitivan ishod provjere ili rezultata te provjere i mora biti u skladu s certifikatom.</w:t>
      </w:r>
    </w:p>
    <w:p w14:paraId="6285C506" w14:textId="2A311B63" w:rsidR="000C6C65" w:rsidRDefault="000C6C65" w:rsidP="00584E5C">
      <w:pPr>
        <w:spacing w:after="120"/>
        <w:jc w:val="both"/>
        <w:rPr>
          <w:rFonts w:ascii="Garamond" w:hAnsi="Garamond"/>
          <w:sz w:val="26"/>
          <w:szCs w:val="26"/>
        </w:rPr>
      </w:pPr>
      <w:r>
        <w:rPr>
          <w:rFonts w:ascii="Garamond" w:hAnsi="Garamond"/>
          <w:sz w:val="26"/>
        </w:rPr>
        <w:t xml:space="preserve">U slučaju neispravnosti i/ili izmjene </w:t>
      </w:r>
      <w:r>
        <w:rPr>
          <w:rFonts w:ascii="Garamond" w:hAnsi="Garamond"/>
          <w:b/>
          <w:sz w:val="26"/>
        </w:rPr>
        <w:t>sustava koncesionara</w:t>
      </w:r>
      <w:r>
        <w:rPr>
          <w:rFonts w:ascii="Garamond" w:hAnsi="Garamond"/>
          <w:sz w:val="26"/>
        </w:rPr>
        <w:t xml:space="preserve"> u odnosu na navedeno u certifikatu, </w:t>
      </w:r>
      <w:r>
        <w:rPr>
          <w:rFonts w:ascii="Garamond" w:hAnsi="Garamond"/>
          <w:b/>
          <w:sz w:val="26"/>
        </w:rPr>
        <w:t>koncesionar</w:t>
      </w:r>
      <w:r>
        <w:rPr>
          <w:rFonts w:ascii="Garamond" w:hAnsi="Garamond"/>
          <w:sz w:val="26"/>
        </w:rPr>
        <w:t xml:space="preserve"> mora odmah utvrditi uzroke s pomoću dostupnih alata za praćenje, vodeći računa o detaljnom i sveobuhvatnom utvrđivanju tehničkog problema, načina na koji će se upravljati </w:t>
      </w:r>
      <w:r>
        <w:rPr>
          <w:rFonts w:ascii="Garamond" w:hAnsi="Garamond"/>
          <w:sz w:val="26"/>
        </w:rPr>
        <w:lastRenderedPageBreak/>
        <w:t xml:space="preserve">nepravilnostima i kako ponovno uspostaviti ispravno funkcioniranje </w:t>
      </w:r>
      <w:r>
        <w:rPr>
          <w:rFonts w:ascii="Garamond" w:hAnsi="Garamond"/>
          <w:b/>
          <w:sz w:val="26"/>
        </w:rPr>
        <w:t>sustava koncesionara</w:t>
      </w:r>
      <w:r>
        <w:rPr>
          <w:rFonts w:ascii="Garamond" w:hAnsi="Garamond"/>
          <w:sz w:val="26"/>
        </w:rPr>
        <w:t xml:space="preserve"> ili jedne od komponenti.</w:t>
      </w:r>
    </w:p>
    <w:p w14:paraId="787DDF67" w14:textId="12BAC42A" w:rsidR="00E102BD" w:rsidRDefault="000C6C65" w:rsidP="00E102BD">
      <w:pPr>
        <w:spacing w:after="120"/>
        <w:jc w:val="both"/>
        <w:rPr>
          <w:rFonts w:ascii="Garamond" w:hAnsi="Garamond"/>
          <w:sz w:val="26"/>
          <w:szCs w:val="26"/>
        </w:rPr>
      </w:pPr>
      <w:r>
        <w:rPr>
          <w:rFonts w:ascii="Garamond" w:hAnsi="Garamond"/>
          <w:sz w:val="26"/>
        </w:rPr>
        <w:t xml:space="preserve">U slučaju da nastavak aktivnosti naplate i igranja igara na sreću nije onemogućen, </w:t>
      </w:r>
      <w:r>
        <w:rPr>
          <w:rFonts w:ascii="Garamond" w:hAnsi="Garamond"/>
          <w:b/>
          <w:sz w:val="26"/>
        </w:rPr>
        <w:t>koncesionar</w:t>
      </w:r>
      <w:r>
        <w:rPr>
          <w:rFonts w:ascii="Garamond" w:hAnsi="Garamond"/>
          <w:sz w:val="26"/>
        </w:rPr>
        <w:t xml:space="preserve"> mora, što je prije moguće, riješiti nastale probleme i ukloniti nepravilnosti, među ostalim izmjenama </w:t>
      </w:r>
      <w:r>
        <w:rPr>
          <w:rFonts w:ascii="Garamond" w:hAnsi="Garamond"/>
          <w:b/>
          <w:sz w:val="26"/>
        </w:rPr>
        <w:t>sustava koncesionara</w:t>
      </w:r>
      <w:r>
        <w:rPr>
          <w:rFonts w:ascii="Garamond" w:hAnsi="Garamond"/>
          <w:sz w:val="26"/>
        </w:rPr>
        <w:t xml:space="preserve">. </w:t>
      </w:r>
    </w:p>
    <w:p w14:paraId="5736CA28" w14:textId="15940E0D" w:rsidR="000C6C65" w:rsidRDefault="000C6C65" w:rsidP="000C6C65">
      <w:pPr>
        <w:spacing w:after="120"/>
        <w:jc w:val="both"/>
        <w:rPr>
          <w:rFonts w:ascii="Garamond" w:hAnsi="Garamond"/>
          <w:sz w:val="26"/>
          <w:szCs w:val="26"/>
        </w:rPr>
      </w:pPr>
      <w:r>
        <w:rPr>
          <w:rFonts w:ascii="Garamond" w:hAnsi="Garamond"/>
          <w:sz w:val="26"/>
        </w:rPr>
        <w:t xml:space="preserve">S druge strane, ako je onemogućen nastavak aktivnosti naplate i igranja igara na sreću, </w:t>
      </w:r>
      <w:r>
        <w:rPr>
          <w:rFonts w:ascii="Garamond" w:hAnsi="Garamond"/>
          <w:b/>
          <w:sz w:val="26"/>
        </w:rPr>
        <w:t>sustav koncesionara</w:t>
      </w:r>
      <w:r>
        <w:rPr>
          <w:rFonts w:ascii="Garamond" w:hAnsi="Garamond"/>
          <w:sz w:val="26"/>
        </w:rPr>
        <w:t xml:space="preserve"> mora izvršiti ono što se zahtijeva postupcima provjere cjelovitosti kako je opisano u ovom dokumentu i </w:t>
      </w:r>
      <w:r>
        <w:rPr>
          <w:rFonts w:ascii="Garamond" w:hAnsi="Garamond"/>
          <w:b/>
          <w:sz w:val="26"/>
        </w:rPr>
        <w:t>koncesionar</w:t>
      </w:r>
      <w:r>
        <w:rPr>
          <w:rFonts w:ascii="Garamond" w:hAnsi="Garamond"/>
          <w:sz w:val="26"/>
        </w:rPr>
        <w:t xml:space="preserve"> mora posebno obavijestiti igrača i ADM-a o događanju. Svaki mogući puni povrat uloga u svakom slučaju snosi </w:t>
      </w:r>
      <w:r>
        <w:rPr>
          <w:rFonts w:ascii="Garamond" w:hAnsi="Garamond"/>
          <w:b/>
          <w:sz w:val="26"/>
        </w:rPr>
        <w:t>koncesionar</w:t>
      </w:r>
      <w:r>
        <w:rPr>
          <w:rFonts w:ascii="Garamond" w:hAnsi="Garamond"/>
          <w:sz w:val="26"/>
        </w:rPr>
        <w:t>.</w:t>
      </w:r>
    </w:p>
    <w:p w14:paraId="5992EE19" w14:textId="499D6E10" w:rsidR="00372605" w:rsidRDefault="00584E5C" w:rsidP="00584E5C">
      <w:pPr>
        <w:spacing w:after="120"/>
        <w:jc w:val="both"/>
        <w:rPr>
          <w:rFonts w:ascii="Garamond" w:hAnsi="Garamond"/>
          <w:sz w:val="26"/>
          <w:szCs w:val="26"/>
        </w:rPr>
      </w:pPr>
      <w:r>
        <w:rPr>
          <w:rFonts w:ascii="Garamond" w:hAnsi="Garamond"/>
          <w:sz w:val="26"/>
        </w:rPr>
        <w:t>Naknade koje se posebno odnose na aktivnosti tehničke provjere sukladnosti snose podnositelji zahtjeva.</w:t>
      </w:r>
    </w:p>
    <w:p w14:paraId="524E7804" w14:textId="04216F58" w:rsidR="00AC1217" w:rsidRPr="00AC1217" w:rsidRDefault="00AC1217" w:rsidP="00AC1217">
      <w:pPr>
        <w:spacing w:after="160" w:line="259" w:lineRule="auto"/>
        <w:rPr>
          <w:rFonts w:ascii="Garamond" w:hAnsi="Garamond"/>
          <w:sz w:val="26"/>
          <w:szCs w:val="26"/>
        </w:rPr>
        <w:sectPr w:rsidR="00AC1217" w:rsidRPr="00AC1217" w:rsidSect="000223B5">
          <w:pgSz w:w="11906" w:h="16838" w:code="9"/>
          <w:pgMar w:top="2126" w:right="1276" w:bottom="1134" w:left="1134" w:header="709" w:footer="709" w:gutter="0"/>
          <w:cols w:space="708"/>
          <w:docGrid w:linePitch="360"/>
        </w:sectPr>
      </w:pPr>
      <w:r>
        <w:br w:type="page"/>
      </w:r>
    </w:p>
    <w:p w14:paraId="42672583" w14:textId="68E2F271" w:rsidR="00D4329E" w:rsidRPr="008B3D83" w:rsidRDefault="00D4329E" w:rsidP="00AC1217">
      <w:pPr>
        <w:pStyle w:val="Titolo1RT"/>
        <w:jc w:val="center"/>
      </w:pPr>
      <w:bookmarkStart w:id="12" w:name="_Toc173327462"/>
      <w:r>
        <w:lastRenderedPageBreak/>
        <w:t>DRUGI DIO</w:t>
      </w:r>
      <w:bookmarkEnd w:id="12"/>
    </w:p>
    <w:p w14:paraId="0A16DD4C" w14:textId="3FF5561F" w:rsidR="00D4329E" w:rsidRPr="00D4329E" w:rsidRDefault="00311864" w:rsidP="00AC1217">
      <w:pPr>
        <w:pStyle w:val="Heading1"/>
        <w:jc w:val="center"/>
        <w:rPr>
          <w:rFonts w:ascii="Garamond" w:hAnsi="Garamond"/>
          <w:b/>
          <w:bCs/>
          <w:color w:val="auto"/>
          <w:sz w:val="28"/>
          <w:szCs w:val="28"/>
        </w:rPr>
      </w:pPr>
      <w:r>
        <w:rPr>
          <w:rFonts w:ascii="Garamond" w:hAnsi="Garamond"/>
          <w:b/>
          <w:color w:val="auto"/>
          <w:sz w:val="28"/>
        </w:rPr>
        <w:t>TEHNIČKI ZAHTJEVI</w:t>
      </w:r>
    </w:p>
    <w:p w14:paraId="275F0A78" w14:textId="77777777" w:rsidR="00AC1217" w:rsidRDefault="00AC1217">
      <w:pPr>
        <w:spacing w:after="160" w:line="259" w:lineRule="auto"/>
        <w:rPr>
          <w:rFonts w:ascii="Garamond" w:hAnsi="Garamond"/>
          <w:sz w:val="26"/>
          <w:szCs w:val="26"/>
          <w:lang w:eastAsia="en-US"/>
        </w:rPr>
        <w:sectPr w:rsidR="00AC1217" w:rsidSect="00AC1217">
          <w:pgSz w:w="11906" w:h="16838" w:code="9"/>
          <w:pgMar w:top="2126" w:right="1276" w:bottom="1134" w:left="1134" w:header="709" w:footer="709" w:gutter="0"/>
          <w:cols w:space="708"/>
          <w:vAlign w:val="center"/>
          <w:docGrid w:linePitch="360"/>
        </w:sectPr>
      </w:pPr>
    </w:p>
    <w:p w14:paraId="3D486748" w14:textId="77777777" w:rsidR="00187149" w:rsidRPr="00315074" w:rsidRDefault="00187149" w:rsidP="00AC1217">
      <w:pPr>
        <w:pStyle w:val="Titolo1RT"/>
        <w:numPr>
          <w:ilvl w:val="0"/>
          <w:numId w:val="33"/>
        </w:numPr>
        <w:ind w:left="426" w:hanging="426"/>
      </w:pPr>
      <w:bookmarkStart w:id="13" w:name="_Toc173327463"/>
      <w:r>
        <w:lastRenderedPageBreak/>
        <w:t>SUSTAV KONCESIONARA</w:t>
      </w:r>
      <w:bookmarkEnd w:id="13"/>
    </w:p>
    <w:p w14:paraId="0B086442" w14:textId="4DD65FBE" w:rsidR="00D4329E" w:rsidRDefault="00311864" w:rsidP="00080301">
      <w:pPr>
        <w:spacing w:after="120"/>
        <w:jc w:val="both"/>
        <w:rPr>
          <w:rFonts w:ascii="Garamond" w:hAnsi="Garamond"/>
          <w:sz w:val="26"/>
          <w:szCs w:val="26"/>
        </w:rPr>
      </w:pPr>
      <w:r>
        <w:rPr>
          <w:rFonts w:ascii="Garamond" w:hAnsi="Garamond"/>
          <w:b/>
          <w:sz w:val="26"/>
        </w:rPr>
        <w:t>Sustav koncesionara</w:t>
      </w:r>
      <w:r>
        <w:rPr>
          <w:rFonts w:ascii="Garamond" w:hAnsi="Garamond"/>
          <w:sz w:val="26"/>
        </w:rPr>
        <w:t xml:space="preserve"> sastoji se od:</w:t>
      </w:r>
    </w:p>
    <w:p w14:paraId="3D11961B" w14:textId="1FD727D5" w:rsidR="00187149" w:rsidRDefault="00187149" w:rsidP="00187149">
      <w:pPr>
        <w:pStyle w:val="ListParagraph"/>
        <w:numPr>
          <w:ilvl w:val="0"/>
          <w:numId w:val="13"/>
        </w:numPr>
        <w:spacing w:after="120"/>
        <w:ind w:left="993" w:hanging="426"/>
        <w:jc w:val="both"/>
        <w:rPr>
          <w:rFonts w:ascii="Garamond" w:hAnsi="Garamond"/>
          <w:sz w:val="26"/>
          <w:szCs w:val="26"/>
        </w:rPr>
      </w:pPr>
      <w:r>
        <w:rPr>
          <w:rFonts w:ascii="Garamond" w:hAnsi="Garamond"/>
          <w:sz w:val="26"/>
        </w:rPr>
        <w:t>sustava igara na sreću, namijenjenih pružanju usluga igara na sreću, koji se sastoje od:</w:t>
      </w:r>
    </w:p>
    <w:p w14:paraId="66B85C9A" w14:textId="74A69B3D" w:rsidR="00187149" w:rsidRDefault="00187149" w:rsidP="00187149">
      <w:pPr>
        <w:pStyle w:val="ListParagraph"/>
        <w:numPr>
          <w:ilvl w:val="1"/>
          <w:numId w:val="14"/>
        </w:numPr>
        <w:spacing w:after="120"/>
        <w:ind w:hanging="447"/>
        <w:jc w:val="both"/>
        <w:rPr>
          <w:rFonts w:ascii="Garamond" w:hAnsi="Garamond"/>
          <w:sz w:val="26"/>
          <w:szCs w:val="26"/>
        </w:rPr>
      </w:pPr>
      <w:r>
        <w:rPr>
          <w:rFonts w:ascii="Garamond" w:hAnsi="Garamond"/>
          <w:sz w:val="26"/>
        </w:rPr>
        <w:t xml:space="preserve">platforme za igre na sreću na kojima se nalaze pojedine </w:t>
      </w:r>
      <w:r>
        <w:rPr>
          <w:rFonts w:ascii="Garamond" w:hAnsi="Garamond"/>
          <w:b/>
          <w:sz w:val="26"/>
        </w:rPr>
        <w:t>aplikacije za igre na sreću</w:t>
      </w:r>
      <w:r>
        <w:rPr>
          <w:rFonts w:ascii="Garamond" w:hAnsi="Garamond"/>
          <w:sz w:val="26"/>
        </w:rPr>
        <w:t>;</w:t>
      </w:r>
    </w:p>
    <w:p w14:paraId="49C57522" w14:textId="60F759C0" w:rsidR="00187149" w:rsidRDefault="008736C5" w:rsidP="00187149">
      <w:pPr>
        <w:pStyle w:val="ListParagraph"/>
        <w:numPr>
          <w:ilvl w:val="1"/>
          <w:numId w:val="14"/>
        </w:numPr>
        <w:spacing w:after="120"/>
        <w:ind w:hanging="447"/>
        <w:jc w:val="both"/>
        <w:rPr>
          <w:rFonts w:ascii="Garamond" w:hAnsi="Garamond"/>
          <w:sz w:val="26"/>
          <w:szCs w:val="26"/>
        </w:rPr>
      </w:pPr>
      <w:r>
        <w:rPr>
          <w:rFonts w:ascii="Garamond" w:hAnsi="Garamond"/>
          <w:b/>
          <w:sz w:val="26"/>
        </w:rPr>
        <w:t>sustava prihvaćanja igre</w:t>
      </w:r>
      <w:r>
        <w:rPr>
          <w:rFonts w:ascii="Garamond" w:hAnsi="Garamond"/>
          <w:sz w:val="26"/>
        </w:rPr>
        <w:t>;</w:t>
      </w:r>
    </w:p>
    <w:p w14:paraId="482E64A2" w14:textId="6F958830" w:rsidR="00187149" w:rsidRDefault="00B323A7" w:rsidP="00187149">
      <w:pPr>
        <w:pStyle w:val="ListParagraph"/>
        <w:numPr>
          <w:ilvl w:val="0"/>
          <w:numId w:val="13"/>
        </w:numPr>
        <w:spacing w:after="120"/>
        <w:ind w:left="993" w:hanging="426"/>
        <w:jc w:val="both"/>
        <w:rPr>
          <w:rFonts w:ascii="Garamond" w:hAnsi="Garamond"/>
          <w:sz w:val="26"/>
          <w:szCs w:val="26"/>
        </w:rPr>
      </w:pPr>
      <w:r>
        <w:rPr>
          <w:rFonts w:ascii="Garamond" w:hAnsi="Garamond"/>
          <w:b/>
          <w:sz w:val="26"/>
        </w:rPr>
        <w:t>sustava za predstavljanje ponude igre</w:t>
      </w:r>
      <w:r>
        <w:rPr>
          <w:rFonts w:ascii="Garamond" w:hAnsi="Garamond"/>
          <w:sz w:val="26"/>
        </w:rPr>
        <w:t xml:space="preserve"> (internetske stranice i/ili </w:t>
      </w:r>
      <w:r>
        <w:rPr>
          <w:rFonts w:ascii="Garamond" w:hAnsi="Garamond"/>
          <w:b/>
          <w:sz w:val="26"/>
        </w:rPr>
        <w:t>aplikacija</w:t>
      </w:r>
      <w:r>
        <w:rPr>
          <w:rFonts w:ascii="Garamond" w:hAnsi="Garamond"/>
          <w:sz w:val="26"/>
        </w:rPr>
        <w:t>);</w:t>
      </w:r>
    </w:p>
    <w:p w14:paraId="0D296A1A" w14:textId="544A5A1C" w:rsidR="00311864" w:rsidRDefault="008736C5" w:rsidP="00187149">
      <w:pPr>
        <w:pStyle w:val="ListParagraph"/>
        <w:numPr>
          <w:ilvl w:val="0"/>
          <w:numId w:val="13"/>
        </w:numPr>
        <w:spacing w:after="120"/>
        <w:ind w:left="993" w:hanging="426"/>
        <w:jc w:val="both"/>
        <w:rPr>
          <w:rFonts w:ascii="Garamond" w:hAnsi="Garamond"/>
          <w:sz w:val="26"/>
          <w:szCs w:val="26"/>
        </w:rPr>
      </w:pPr>
      <w:r>
        <w:rPr>
          <w:rFonts w:ascii="Garamond" w:hAnsi="Garamond"/>
          <w:b/>
          <w:sz w:val="26"/>
        </w:rPr>
        <w:t>sustava računa za igre na sreću koncesionara</w:t>
      </w:r>
      <w:r>
        <w:rPr>
          <w:rFonts w:ascii="Garamond" w:hAnsi="Garamond"/>
          <w:sz w:val="26"/>
        </w:rPr>
        <w:t>;</w:t>
      </w:r>
    </w:p>
    <w:p w14:paraId="294AE291" w14:textId="2CB3FC8E" w:rsidR="007D62C0" w:rsidRPr="009019A0" w:rsidRDefault="00D45068" w:rsidP="009019A0">
      <w:pPr>
        <w:pStyle w:val="ListParagraph"/>
        <w:numPr>
          <w:ilvl w:val="0"/>
          <w:numId w:val="13"/>
        </w:numPr>
        <w:spacing w:after="120"/>
        <w:ind w:left="993" w:hanging="426"/>
        <w:jc w:val="both"/>
        <w:rPr>
          <w:rFonts w:ascii="Garamond" w:hAnsi="Garamond"/>
          <w:sz w:val="26"/>
          <w:szCs w:val="26"/>
        </w:rPr>
      </w:pPr>
      <w:r>
        <w:rPr>
          <w:rFonts w:ascii="Garamond" w:hAnsi="Garamond"/>
          <w:sz w:val="26"/>
        </w:rPr>
        <w:t>računovodstvenog sustava za utvrđivanje dospjelih iznosa u skladu s važećim zakonodavstvom;</w:t>
      </w:r>
    </w:p>
    <w:p w14:paraId="0B529383" w14:textId="33B45857" w:rsidR="00D45068" w:rsidRDefault="00D45068" w:rsidP="00D45068">
      <w:pPr>
        <w:pStyle w:val="ListParagraph"/>
        <w:numPr>
          <w:ilvl w:val="0"/>
          <w:numId w:val="13"/>
        </w:numPr>
        <w:spacing w:after="120"/>
        <w:ind w:left="993" w:hanging="426"/>
        <w:jc w:val="both"/>
        <w:rPr>
          <w:rFonts w:ascii="Garamond" w:hAnsi="Garamond"/>
          <w:sz w:val="26"/>
          <w:szCs w:val="26"/>
        </w:rPr>
      </w:pPr>
      <w:r>
        <w:rPr>
          <w:rFonts w:ascii="Garamond" w:hAnsi="Garamond"/>
          <w:sz w:val="26"/>
        </w:rPr>
        <w:t>sustava za praćenje i kontrolu, među ostalim u automatskom načinu rada, hardverske i softverske infrastrukture koji omogućuje pravilno funkcioniranje svih komponenti;</w:t>
      </w:r>
    </w:p>
    <w:p w14:paraId="18A2A196" w14:textId="0166221D" w:rsidR="00187149" w:rsidRDefault="002C107D" w:rsidP="00187149">
      <w:pPr>
        <w:pStyle w:val="ListParagraph"/>
        <w:numPr>
          <w:ilvl w:val="0"/>
          <w:numId w:val="13"/>
        </w:numPr>
        <w:spacing w:after="120"/>
        <w:ind w:left="993" w:hanging="426"/>
        <w:jc w:val="both"/>
        <w:rPr>
          <w:rFonts w:ascii="Garamond" w:hAnsi="Garamond"/>
          <w:sz w:val="26"/>
          <w:szCs w:val="26"/>
        </w:rPr>
      </w:pPr>
      <w:r>
        <w:rPr>
          <w:rFonts w:ascii="Garamond" w:hAnsi="Garamond"/>
          <w:b/>
          <w:sz w:val="26"/>
        </w:rPr>
        <w:t>telekomunikacijske mreže</w:t>
      </w:r>
      <w:r>
        <w:rPr>
          <w:rFonts w:ascii="Garamond" w:hAnsi="Garamond"/>
          <w:sz w:val="26"/>
        </w:rPr>
        <w:t xml:space="preserve"> za prijenos informacija.</w:t>
      </w:r>
    </w:p>
    <w:p w14:paraId="2B457FE4" w14:textId="53F62EFD" w:rsidR="00DF55D6" w:rsidRDefault="00DF55D6" w:rsidP="00A3512E">
      <w:pPr>
        <w:spacing w:after="120"/>
        <w:jc w:val="both"/>
        <w:rPr>
          <w:rFonts w:ascii="Garamond" w:hAnsi="Garamond"/>
          <w:sz w:val="26"/>
          <w:szCs w:val="26"/>
        </w:rPr>
      </w:pPr>
      <w:r>
        <w:rPr>
          <w:rFonts w:ascii="Garamond" w:hAnsi="Garamond"/>
          <w:sz w:val="26"/>
        </w:rPr>
        <w:t xml:space="preserve">Sve komponente </w:t>
      </w:r>
      <w:r>
        <w:rPr>
          <w:rFonts w:ascii="Garamond" w:hAnsi="Garamond"/>
          <w:b/>
          <w:sz w:val="26"/>
        </w:rPr>
        <w:t>sustava</w:t>
      </w:r>
      <w:r>
        <w:rPr>
          <w:rFonts w:ascii="Garamond" w:hAnsi="Garamond"/>
          <w:sz w:val="26"/>
        </w:rPr>
        <w:t xml:space="preserve"> </w:t>
      </w:r>
      <w:r>
        <w:rPr>
          <w:rFonts w:ascii="Garamond" w:hAnsi="Garamond"/>
          <w:b/>
          <w:sz w:val="26"/>
        </w:rPr>
        <w:t>koncesionara</w:t>
      </w:r>
      <w:r>
        <w:rPr>
          <w:rFonts w:ascii="Garamond" w:hAnsi="Garamond"/>
          <w:sz w:val="26"/>
        </w:rPr>
        <w:t xml:space="preserve"> moraju koristiti koordinirano svjetsko vrijeme (UTC) kao referentnu vremensku jedinicu.</w:t>
      </w:r>
    </w:p>
    <w:p w14:paraId="3327BB8E" w14:textId="0104ABF5" w:rsidR="00A3512E" w:rsidRPr="00A3512E" w:rsidRDefault="00A3512E" w:rsidP="00A3512E">
      <w:pPr>
        <w:spacing w:after="120"/>
        <w:jc w:val="both"/>
        <w:rPr>
          <w:rFonts w:ascii="Garamond" w:hAnsi="Garamond"/>
          <w:sz w:val="26"/>
          <w:szCs w:val="26"/>
        </w:rPr>
      </w:pPr>
      <w:r>
        <w:rPr>
          <w:rFonts w:ascii="Garamond" w:hAnsi="Garamond"/>
          <w:sz w:val="26"/>
        </w:rPr>
        <w:t xml:space="preserve">Sredstva potrebna za uspostavu infrastrukture </w:t>
      </w:r>
      <w:r>
        <w:rPr>
          <w:rFonts w:ascii="Garamond" w:hAnsi="Garamond"/>
          <w:b/>
          <w:sz w:val="26"/>
        </w:rPr>
        <w:t>sustava koncesionara</w:t>
      </w:r>
      <w:r>
        <w:rPr>
          <w:rFonts w:ascii="Garamond" w:hAnsi="Garamond"/>
          <w:sz w:val="26"/>
        </w:rPr>
        <w:t xml:space="preserve"> moraju se nalaziti unutar Europskog gospodarskog prostora, čak i ako se primjenjuju s rješenjima računalstva u oblaku. Sva rješenja računalstva u oblaku moraju ispunjavati tehničke zahtjeve i značajke koje su utvrdile Agencija za digitalnu Italiju (AGID) i Nacionalna agencija za kibersigurnost (ACN) kako bi se kvalificirala kao prikladna za isporuku javnoj upravi te moraju jamčiti da su sve informacije koje zahtijeva ADM u potpunosti dostupne za aktivnosti praćenja i kontrole.</w:t>
      </w:r>
    </w:p>
    <w:p w14:paraId="0C9B7A0C" w14:textId="37B4F31A" w:rsidR="00A3512E" w:rsidRPr="00A3512E" w:rsidRDefault="00A3512E" w:rsidP="00A3512E">
      <w:pPr>
        <w:spacing w:after="120"/>
        <w:jc w:val="both"/>
        <w:rPr>
          <w:rFonts w:ascii="Garamond" w:hAnsi="Garamond"/>
          <w:sz w:val="26"/>
          <w:szCs w:val="26"/>
        </w:rPr>
      </w:pPr>
      <w:r>
        <w:rPr>
          <w:rFonts w:ascii="Garamond" w:hAnsi="Garamond"/>
          <w:sz w:val="26"/>
        </w:rPr>
        <w:t>Konkretno, mora se osigurati digitalna suverenost podataka, uz obvezu djelovanja u potpunosti u skladu s pravilima o boravištu podataka, prijenosu podataka, pristupu podacima i sigurnosti podataka, koja moraju biti šifrirana i tijekom prijenosa i nakon pohrane.</w:t>
      </w:r>
    </w:p>
    <w:p w14:paraId="3571705D" w14:textId="255BEBA6" w:rsidR="002B7F9A" w:rsidRDefault="00A3512E" w:rsidP="008D79CC">
      <w:pPr>
        <w:spacing w:after="120"/>
        <w:jc w:val="both"/>
        <w:rPr>
          <w:rFonts w:ascii="Garamond" w:hAnsi="Garamond"/>
          <w:sz w:val="26"/>
          <w:szCs w:val="26"/>
        </w:rPr>
      </w:pPr>
      <w:bookmarkStart w:id="14" w:name="_Hlk170894023"/>
      <w:r>
        <w:rPr>
          <w:rFonts w:ascii="Garamond" w:hAnsi="Garamond"/>
          <w:sz w:val="26"/>
        </w:rPr>
        <w:t xml:space="preserve">Arhitektura </w:t>
      </w:r>
      <w:r>
        <w:rPr>
          <w:rFonts w:ascii="Garamond" w:hAnsi="Garamond"/>
          <w:b/>
          <w:sz w:val="26"/>
        </w:rPr>
        <w:t>sustava koncesionara</w:t>
      </w:r>
      <w:r>
        <w:rPr>
          <w:rFonts w:ascii="Garamond" w:hAnsi="Garamond"/>
          <w:sz w:val="26"/>
        </w:rPr>
        <w:t xml:space="preserve"> mora pružiti maksimalna jamstva u pogledu kapaciteta, dostupnosti, prilagodljivosti, učinkovitosti, sigurnosti i mogućnosti kontrole. Tom se arhitekturom mora zajamčiti i kontinuitet usluge putem rješenja visoke pouzdanosti koja se dobivaju redundancijom svih komponenti i upotrebom tehnoloških i organizacijskih rješenja kojima se omogućuje ponovna uspostava usluge bez gubitka podataka.</w:t>
      </w:r>
    </w:p>
    <w:p w14:paraId="3AA0B167" w14:textId="126A730A" w:rsidR="008D79CC" w:rsidRDefault="002B7F9A" w:rsidP="002B7F9A">
      <w:pPr>
        <w:spacing w:after="120"/>
        <w:jc w:val="both"/>
        <w:rPr>
          <w:rFonts w:ascii="Garamond" w:hAnsi="Garamond"/>
          <w:sz w:val="26"/>
          <w:szCs w:val="26"/>
        </w:rPr>
      </w:pPr>
      <w:r>
        <w:rPr>
          <w:rFonts w:ascii="Garamond" w:hAnsi="Garamond"/>
          <w:b/>
          <w:sz w:val="26"/>
        </w:rPr>
        <w:t>Sustav koncesionara</w:t>
      </w:r>
      <w:r>
        <w:rPr>
          <w:rFonts w:ascii="Garamond" w:hAnsi="Garamond"/>
          <w:sz w:val="26"/>
        </w:rPr>
        <w:t xml:space="preserve"> mora imati značajke koje mogu spriječiti gubitak, oštećenje, krađu ili kompromitiranje podataka i prekid aktivnosti, među ostalim pravilnom razgradnjom opreme i njezinom zaštitom kako bi se smanjili rizici koji proizlaze iz prijetnji i opasnosti za okoliš, kao i neovlašteni pristup.  </w:t>
      </w:r>
    </w:p>
    <w:bookmarkEnd w:id="14"/>
    <w:p w14:paraId="4B2A6D29" w14:textId="63C85B88" w:rsidR="00A3512E" w:rsidRPr="00A3512E" w:rsidRDefault="00A3512E" w:rsidP="00A3512E">
      <w:pPr>
        <w:spacing w:after="120"/>
        <w:jc w:val="both"/>
        <w:rPr>
          <w:rFonts w:ascii="Garamond" w:hAnsi="Garamond"/>
          <w:sz w:val="26"/>
          <w:szCs w:val="26"/>
        </w:rPr>
      </w:pPr>
      <w:r>
        <w:rPr>
          <w:rFonts w:ascii="Garamond" w:hAnsi="Garamond"/>
          <w:sz w:val="26"/>
        </w:rPr>
        <w:t xml:space="preserve">Pojedinačne funkcije </w:t>
      </w:r>
      <w:r>
        <w:rPr>
          <w:rFonts w:ascii="Garamond" w:hAnsi="Garamond"/>
          <w:b/>
          <w:sz w:val="26"/>
        </w:rPr>
        <w:t>sustava koncesionara</w:t>
      </w:r>
      <w:r>
        <w:rPr>
          <w:rFonts w:ascii="Garamond" w:hAnsi="Garamond"/>
          <w:sz w:val="26"/>
        </w:rPr>
        <w:t xml:space="preserve"> moraju se provoditi tehnikama modularnog razvoja koje omogućuju jasnu identifikaciju pojedinačnih komponenti sustava. </w:t>
      </w:r>
    </w:p>
    <w:p w14:paraId="5CE08FF8" w14:textId="18C88F21" w:rsidR="00A3512E" w:rsidRPr="00A3512E" w:rsidRDefault="00A3512E" w:rsidP="00A3512E">
      <w:pPr>
        <w:spacing w:after="120"/>
        <w:jc w:val="both"/>
        <w:rPr>
          <w:rFonts w:ascii="Garamond" w:hAnsi="Garamond"/>
          <w:sz w:val="26"/>
          <w:szCs w:val="26"/>
        </w:rPr>
      </w:pPr>
      <w:r>
        <w:rPr>
          <w:rFonts w:ascii="Garamond" w:hAnsi="Garamond"/>
          <w:sz w:val="26"/>
        </w:rPr>
        <w:t>Tijekom igranja igara na sreću, ažuriranje baza podataka mora se provoditi transakcijama koje se odvijaju istovremeno s igranjem, čime se osigurava da se igranje provodi ispravno i u cijelosti te osigurava sljedivost provedenih aktivnosti, djelujući pravodobno ako se otkriju nepravilnosti ili odstupanja u pogledu uobičajenog tijeka provedbe aktivnosti. Svaka transakcija mora biti strogo u skladu s pravilima opisanima u pojedinačnim komunikacijskim protokolima.</w:t>
      </w:r>
    </w:p>
    <w:p w14:paraId="05AD0E4B" w14:textId="1D42E7A3" w:rsidR="007051CE" w:rsidRDefault="00A3512E" w:rsidP="00A3512E">
      <w:pPr>
        <w:spacing w:after="120"/>
        <w:jc w:val="both"/>
        <w:rPr>
          <w:rFonts w:ascii="Garamond" w:hAnsi="Garamond"/>
          <w:sz w:val="26"/>
          <w:szCs w:val="26"/>
        </w:rPr>
      </w:pPr>
      <w:bookmarkStart w:id="15" w:name="_Hlk169184203"/>
      <w:bookmarkStart w:id="16" w:name="_Hlk170828305"/>
      <w:r>
        <w:rPr>
          <w:rFonts w:ascii="Garamond" w:hAnsi="Garamond"/>
          <w:b/>
          <w:sz w:val="26"/>
        </w:rPr>
        <w:lastRenderedPageBreak/>
        <w:t>Sustav koncesionara</w:t>
      </w:r>
      <w:r>
        <w:rPr>
          <w:rFonts w:ascii="Garamond" w:hAnsi="Garamond"/>
          <w:sz w:val="26"/>
        </w:rPr>
        <w:t xml:space="preserve"> mora omogućiti naplatu, upravljanje igranjem igara na sreću i dijalog s </w:t>
      </w:r>
      <w:r>
        <w:rPr>
          <w:rFonts w:ascii="Garamond" w:hAnsi="Garamond"/>
          <w:b/>
          <w:sz w:val="26"/>
        </w:rPr>
        <w:t>centraliziranim sustavom</w:t>
      </w:r>
      <w:r>
        <w:rPr>
          <w:rFonts w:ascii="Garamond" w:hAnsi="Garamond"/>
          <w:sz w:val="26"/>
        </w:rPr>
        <w:t xml:space="preserve"> u skladu s tehničkim specifikacijama utvrđenima u ovom dokumentu te mora imati i značajke koje mogu:</w:t>
      </w:r>
    </w:p>
    <w:bookmarkEnd w:id="15"/>
    <w:p w14:paraId="10CC3027" w14:textId="77777777" w:rsidR="00F05439" w:rsidRDefault="00D82B03" w:rsidP="007051CE">
      <w:pPr>
        <w:pStyle w:val="ListParagraph"/>
        <w:numPr>
          <w:ilvl w:val="0"/>
          <w:numId w:val="18"/>
        </w:numPr>
        <w:spacing w:after="120"/>
        <w:jc w:val="both"/>
        <w:rPr>
          <w:rFonts w:ascii="Garamond" w:hAnsi="Garamond"/>
          <w:sz w:val="26"/>
          <w:szCs w:val="26"/>
        </w:rPr>
      </w:pPr>
      <w:r>
        <w:rPr>
          <w:rFonts w:ascii="Garamond" w:hAnsi="Garamond"/>
          <w:sz w:val="26"/>
        </w:rPr>
        <w:t xml:space="preserve">jamčiti obradu informacija u skladu s postojećim zakonodavstvom o obradi osobnih podataka, među ostalim pravilnim uklanjanjem ili izmjenjivanjem na siguran način medija za pohranu koji sadržavaju osjetljive podatke prije njihova mogućeg uklanjanja. </w:t>
      </w:r>
    </w:p>
    <w:p w14:paraId="735204B3" w14:textId="15412921" w:rsidR="007051CE" w:rsidRPr="008F47F6" w:rsidRDefault="007051CE" w:rsidP="00F05439">
      <w:pPr>
        <w:pStyle w:val="ListParagraph"/>
        <w:spacing w:after="120"/>
        <w:jc w:val="both"/>
        <w:rPr>
          <w:rFonts w:ascii="Garamond" w:hAnsi="Garamond"/>
          <w:sz w:val="26"/>
          <w:szCs w:val="26"/>
        </w:rPr>
      </w:pPr>
      <w:bookmarkStart w:id="17" w:name="_Hlk170894062"/>
      <w:r>
        <w:rPr>
          <w:rFonts w:ascii="Garamond" w:hAnsi="Garamond"/>
          <w:sz w:val="26"/>
        </w:rPr>
        <w:t>Posebno se moraju poduzeti sigurnosne mjere kako bi se poštovali parametri obrade osobnih podataka, kojima se upravlja u svojstvu ispitanika ili voditelja obrade, u skladu s odredbama zakonodavstva o zaštiti osobnih podataka radi zaštite podataka i njihovih kopija s ciljem osiguravanja njihove povjerljivosti, cjelovitosti, dostupnosti i vjerodostojnosti;</w:t>
      </w:r>
    </w:p>
    <w:bookmarkEnd w:id="16"/>
    <w:bookmarkEnd w:id="17"/>
    <w:p w14:paraId="00530B62" w14:textId="4753910B" w:rsidR="00A3512E" w:rsidRPr="008D79CC" w:rsidRDefault="00A3512E" w:rsidP="008D79CC">
      <w:pPr>
        <w:pStyle w:val="ListParagraph"/>
        <w:numPr>
          <w:ilvl w:val="0"/>
          <w:numId w:val="18"/>
        </w:numPr>
        <w:spacing w:after="120"/>
        <w:jc w:val="both"/>
        <w:rPr>
          <w:rFonts w:ascii="Garamond" w:hAnsi="Garamond"/>
          <w:sz w:val="26"/>
          <w:szCs w:val="26"/>
        </w:rPr>
      </w:pPr>
      <w:r>
        <w:rPr>
          <w:rFonts w:ascii="Garamond" w:hAnsi="Garamond"/>
          <w:sz w:val="26"/>
        </w:rPr>
        <w:t xml:space="preserve">osigurati praćenje aktivnosti svih komponenti upotrebom revizijskih dnevnika za kronološko evidentiranje aktivnosti operatera i administratora </w:t>
      </w:r>
      <w:r>
        <w:rPr>
          <w:rFonts w:ascii="Garamond" w:hAnsi="Garamond"/>
          <w:b/>
          <w:sz w:val="26"/>
        </w:rPr>
        <w:t>sustava koncesionara</w:t>
      </w:r>
      <w:r>
        <w:rPr>
          <w:rFonts w:ascii="Garamond" w:hAnsi="Garamond"/>
          <w:sz w:val="26"/>
        </w:rPr>
        <w:t>, zaštitu takve evidencije od izmjene i neovlaštenog pristupa, upotrebu evidencije za upravljanje pogreškama kako bi se poduzele odgovarajuće korektivne mjere;</w:t>
      </w:r>
    </w:p>
    <w:p w14:paraId="0CE86C1F" w14:textId="67CE8D77" w:rsidR="00A3512E" w:rsidRPr="008D79CC" w:rsidRDefault="00A3512E" w:rsidP="008D79CC">
      <w:pPr>
        <w:pStyle w:val="ListParagraph"/>
        <w:numPr>
          <w:ilvl w:val="0"/>
          <w:numId w:val="18"/>
        </w:numPr>
        <w:spacing w:after="120"/>
        <w:jc w:val="both"/>
        <w:rPr>
          <w:rFonts w:ascii="Garamond" w:hAnsi="Garamond"/>
          <w:sz w:val="26"/>
          <w:szCs w:val="26"/>
        </w:rPr>
      </w:pPr>
      <w:r>
        <w:rPr>
          <w:rFonts w:ascii="Garamond" w:hAnsi="Garamond"/>
          <w:sz w:val="26"/>
        </w:rPr>
        <w:t>osigurati politiku pravilnog dokumentiranja sigurnosnih kopija;</w:t>
      </w:r>
    </w:p>
    <w:p w14:paraId="25EC4C52" w14:textId="216539C8" w:rsidR="00A3512E" w:rsidRPr="00486BE0" w:rsidRDefault="00A3512E" w:rsidP="00A3512E">
      <w:pPr>
        <w:pStyle w:val="ListParagraph"/>
        <w:numPr>
          <w:ilvl w:val="0"/>
          <w:numId w:val="18"/>
        </w:numPr>
        <w:spacing w:after="120"/>
        <w:jc w:val="both"/>
        <w:rPr>
          <w:rFonts w:ascii="Garamond" w:hAnsi="Garamond"/>
          <w:sz w:val="26"/>
          <w:szCs w:val="26"/>
        </w:rPr>
      </w:pPr>
      <w:bookmarkStart w:id="18" w:name="_Hlk170827011"/>
      <w:r>
        <w:rPr>
          <w:rFonts w:ascii="Garamond" w:hAnsi="Garamond"/>
          <w:sz w:val="26"/>
        </w:rPr>
        <w:t xml:space="preserve">zaštitit cjelovitosti komponenti i informacija, među ostalim automatskim mehanizmima koji sprečavaju njihovu izmjenu. Komponente </w:t>
      </w:r>
      <w:r>
        <w:rPr>
          <w:rFonts w:ascii="Garamond" w:hAnsi="Garamond"/>
          <w:b/>
          <w:sz w:val="26"/>
        </w:rPr>
        <w:t>sustava koncesionara</w:t>
      </w:r>
      <w:r>
        <w:rPr>
          <w:rFonts w:ascii="Garamond" w:hAnsi="Garamond"/>
          <w:sz w:val="26"/>
        </w:rPr>
        <w:t xml:space="preserve"> moraju proći automatizirane postupke provjere cjelovitosti kojima se osiguravaju mehanizmi blokiranja za predmetnu komponentu u slučaju da takva provjera nema uspješan ishod. Ti bi se mehanizmi posebno trebali primjenjivati na pojedinačne </w:t>
      </w:r>
      <w:r>
        <w:rPr>
          <w:rFonts w:ascii="Garamond" w:hAnsi="Garamond"/>
          <w:b/>
          <w:sz w:val="26"/>
        </w:rPr>
        <w:t>platforme za igre na sreću</w:t>
      </w:r>
      <w:r>
        <w:rPr>
          <w:rFonts w:ascii="Garamond" w:hAnsi="Garamond"/>
          <w:sz w:val="26"/>
        </w:rPr>
        <w:t xml:space="preserve"> i </w:t>
      </w:r>
      <w:r>
        <w:rPr>
          <w:rFonts w:ascii="Garamond" w:hAnsi="Garamond"/>
          <w:b/>
          <w:sz w:val="26"/>
        </w:rPr>
        <w:t>aplikacije za igre na sreću</w:t>
      </w:r>
      <w:r>
        <w:rPr>
          <w:rFonts w:ascii="Garamond" w:hAnsi="Garamond"/>
          <w:sz w:val="26"/>
        </w:rPr>
        <w:t xml:space="preserve">, kao i </w:t>
      </w:r>
      <w:r>
        <w:rPr>
          <w:rFonts w:ascii="Garamond" w:hAnsi="Garamond"/>
          <w:b/>
          <w:sz w:val="26"/>
        </w:rPr>
        <w:t>sustav računa za igre na sreću koncesionara</w:t>
      </w:r>
      <w:r>
        <w:rPr>
          <w:rFonts w:ascii="Garamond" w:hAnsi="Garamond"/>
          <w:sz w:val="26"/>
        </w:rPr>
        <w:t xml:space="preserve"> i softver koji se upotrebljava za izračun i slanje povezanog sažetka poruka na </w:t>
      </w:r>
      <w:r>
        <w:rPr>
          <w:rFonts w:ascii="Garamond" w:hAnsi="Garamond"/>
          <w:b/>
          <w:sz w:val="26"/>
        </w:rPr>
        <w:t>centralizirani sustav</w:t>
      </w:r>
      <w:r>
        <w:rPr>
          <w:rFonts w:ascii="Garamond" w:hAnsi="Garamond"/>
          <w:sz w:val="26"/>
        </w:rPr>
        <w:t>.</w:t>
      </w:r>
    </w:p>
    <w:bookmarkEnd w:id="18"/>
    <w:p w14:paraId="1A5D348C" w14:textId="72444724" w:rsidR="00CE5D47" w:rsidRDefault="001D58B2" w:rsidP="00CE5D47">
      <w:pPr>
        <w:spacing w:after="120"/>
        <w:jc w:val="both"/>
        <w:rPr>
          <w:rFonts w:ascii="Garamond" w:hAnsi="Garamond"/>
          <w:sz w:val="26"/>
          <w:szCs w:val="26"/>
        </w:rPr>
      </w:pPr>
      <w:r>
        <w:rPr>
          <w:rFonts w:ascii="Garamond" w:hAnsi="Garamond"/>
          <w:sz w:val="26"/>
        </w:rPr>
        <w:t>Pristup funkcijama upravljanja računom za igre na sreću i upravljanje računom za igre na sreću moguć je tek nakon što igrač pristupi računu za igre, što mora učiniti s pomoću vlastitih vjerodajnica za pristup koje je postavio tijekom registracije. Značajke igre za koje nije potrebno plaćanje u gotovini moraju biti dostupne čak i bez pristupa igrača računu za igre.</w:t>
      </w:r>
    </w:p>
    <w:p w14:paraId="77DB2171" w14:textId="7F26158C" w:rsidR="001D58B2" w:rsidRPr="00A3512E" w:rsidRDefault="001D58B2" w:rsidP="001D58B2">
      <w:pPr>
        <w:spacing w:after="120"/>
        <w:jc w:val="both"/>
        <w:rPr>
          <w:rFonts w:ascii="Garamond" w:hAnsi="Garamond"/>
          <w:sz w:val="26"/>
          <w:szCs w:val="26"/>
        </w:rPr>
      </w:pPr>
      <w:r>
        <w:rPr>
          <w:rFonts w:ascii="Garamond" w:hAnsi="Garamond"/>
          <w:sz w:val="26"/>
        </w:rPr>
        <w:t xml:space="preserve">Nakon što igrač pristupi računu za igre na sreću, osigurava se maksimalno vrijeme od 20 minuta, što bi u slučaju neaktivnosti korisnika onemogućilo pristup igranju i funkcijama upravljanja računom za igre na sreću; time se ne dovodi u pitanje mogućnost da korisnik samostalno postavi drukčiju vrijednost, koja, međutim, mora biti kraća od 60 minuta. </w:t>
      </w:r>
    </w:p>
    <w:p w14:paraId="58F313B5" w14:textId="77777777" w:rsidR="00A3512E" w:rsidRPr="00A3512E" w:rsidRDefault="00A3512E" w:rsidP="00A3512E">
      <w:pPr>
        <w:spacing w:after="120"/>
        <w:jc w:val="both"/>
        <w:rPr>
          <w:rFonts w:ascii="Garamond" w:hAnsi="Garamond"/>
          <w:sz w:val="26"/>
          <w:szCs w:val="26"/>
        </w:rPr>
      </w:pPr>
      <w:r>
        <w:rPr>
          <w:rFonts w:ascii="Garamond" w:hAnsi="Garamond"/>
          <w:sz w:val="26"/>
        </w:rPr>
        <w:t>Korisnička sesija završava u sljedećim slučajevima:</w:t>
      </w:r>
    </w:p>
    <w:p w14:paraId="0047F37B" w14:textId="4CA4EF81" w:rsidR="00A3512E" w:rsidRPr="00A3512E" w:rsidRDefault="00A3512E" w:rsidP="001D58B2">
      <w:pPr>
        <w:spacing w:after="120"/>
        <w:ind w:left="993" w:hanging="426"/>
        <w:jc w:val="both"/>
        <w:rPr>
          <w:rFonts w:ascii="Garamond" w:hAnsi="Garamond"/>
          <w:sz w:val="26"/>
          <w:szCs w:val="26"/>
        </w:rPr>
      </w:pPr>
      <w:r>
        <w:rPr>
          <w:rFonts w:ascii="Garamond" w:hAnsi="Garamond"/>
          <w:sz w:val="26"/>
        </w:rPr>
        <w:t>(a)</w:t>
      </w:r>
      <w:r>
        <w:rPr>
          <w:rFonts w:ascii="Garamond" w:hAnsi="Garamond"/>
          <w:sz w:val="26"/>
        </w:rPr>
        <w:tab/>
        <w:t xml:space="preserve">ako igrač obavijesti </w:t>
      </w:r>
      <w:r>
        <w:rPr>
          <w:rFonts w:ascii="Garamond" w:hAnsi="Garamond"/>
          <w:b/>
          <w:sz w:val="26"/>
        </w:rPr>
        <w:t>sustav koncesionara</w:t>
      </w:r>
      <w:r>
        <w:rPr>
          <w:rFonts w:ascii="Garamond" w:hAnsi="Garamond"/>
          <w:sz w:val="26"/>
        </w:rPr>
        <w:t xml:space="preserve"> o završetku korisničke sesije;</w:t>
      </w:r>
    </w:p>
    <w:p w14:paraId="6354584C" w14:textId="7315AA98" w:rsidR="00A3512E" w:rsidRPr="00A3512E" w:rsidRDefault="00A3512E" w:rsidP="001D58B2">
      <w:pPr>
        <w:spacing w:after="120"/>
        <w:ind w:left="993" w:hanging="426"/>
        <w:jc w:val="both"/>
        <w:rPr>
          <w:rFonts w:ascii="Garamond" w:hAnsi="Garamond"/>
          <w:sz w:val="26"/>
          <w:szCs w:val="26"/>
        </w:rPr>
      </w:pPr>
      <w:r>
        <w:rPr>
          <w:rFonts w:ascii="Garamond" w:hAnsi="Garamond"/>
          <w:sz w:val="26"/>
        </w:rPr>
        <w:t>(b)</w:t>
      </w:r>
      <w:r>
        <w:rPr>
          <w:rFonts w:ascii="Garamond" w:hAnsi="Garamond"/>
          <w:sz w:val="26"/>
        </w:rPr>
        <w:tab/>
        <w:t xml:space="preserve">ako je prekoračen rok; </w:t>
      </w:r>
    </w:p>
    <w:p w14:paraId="35CC58AB" w14:textId="3EDB0CFF" w:rsidR="00A3512E" w:rsidRPr="00A3512E" w:rsidRDefault="00A3512E" w:rsidP="001D58B2">
      <w:pPr>
        <w:spacing w:after="120"/>
        <w:ind w:left="993" w:hanging="426"/>
        <w:jc w:val="both"/>
        <w:rPr>
          <w:rFonts w:ascii="Garamond" w:hAnsi="Garamond"/>
          <w:sz w:val="26"/>
          <w:szCs w:val="26"/>
        </w:rPr>
      </w:pPr>
      <w:r>
        <w:rPr>
          <w:rFonts w:ascii="Garamond" w:hAnsi="Garamond"/>
          <w:sz w:val="26"/>
        </w:rPr>
        <w:t>(c)</w:t>
      </w:r>
      <w:r>
        <w:rPr>
          <w:rFonts w:ascii="Garamond" w:hAnsi="Garamond"/>
          <w:sz w:val="26"/>
        </w:rPr>
        <w:tab/>
        <w:t xml:space="preserve">ako postoje dokumentirani uvjeti koje je utvrdi </w:t>
      </w:r>
      <w:r>
        <w:rPr>
          <w:rFonts w:ascii="Garamond" w:hAnsi="Garamond"/>
          <w:b/>
          <w:sz w:val="26"/>
        </w:rPr>
        <w:t>koncesionar</w:t>
      </w:r>
      <w:r>
        <w:rPr>
          <w:rFonts w:ascii="Garamond" w:hAnsi="Garamond"/>
          <w:sz w:val="26"/>
        </w:rPr>
        <w:t xml:space="preserve"> kojima se zahtijeva kraj korisničke sesije;</w:t>
      </w:r>
    </w:p>
    <w:p w14:paraId="7B72600D" w14:textId="409F7BF1" w:rsidR="00A3512E" w:rsidRPr="00A3512E" w:rsidRDefault="00A3512E" w:rsidP="001D58B2">
      <w:pPr>
        <w:spacing w:after="120"/>
        <w:ind w:left="993" w:hanging="426"/>
        <w:jc w:val="both"/>
        <w:rPr>
          <w:rFonts w:ascii="Garamond" w:hAnsi="Garamond"/>
          <w:sz w:val="26"/>
          <w:szCs w:val="26"/>
        </w:rPr>
      </w:pPr>
      <w:r>
        <w:rPr>
          <w:rFonts w:ascii="Garamond" w:hAnsi="Garamond"/>
          <w:sz w:val="26"/>
        </w:rPr>
        <w:t>(d)</w:t>
      </w:r>
      <w:r>
        <w:rPr>
          <w:rFonts w:ascii="Garamond" w:hAnsi="Garamond"/>
          <w:sz w:val="26"/>
        </w:rPr>
        <w:tab/>
        <w:t xml:space="preserve">u slučaju prisilnog zatvaranja stranice ili </w:t>
      </w:r>
      <w:r>
        <w:rPr>
          <w:rFonts w:ascii="Garamond" w:hAnsi="Garamond"/>
          <w:b/>
          <w:sz w:val="26"/>
        </w:rPr>
        <w:t>aplikacije</w:t>
      </w:r>
      <w:r>
        <w:rPr>
          <w:rFonts w:ascii="Garamond" w:hAnsi="Garamond"/>
          <w:sz w:val="26"/>
        </w:rPr>
        <w:t>.</w:t>
      </w:r>
    </w:p>
    <w:p w14:paraId="7C7D8B1A" w14:textId="3D8C9E86" w:rsidR="00A3512E" w:rsidRDefault="00A3512E" w:rsidP="00A3512E">
      <w:pPr>
        <w:spacing w:after="120"/>
        <w:jc w:val="both"/>
        <w:rPr>
          <w:rFonts w:ascii="Garamond" w:hAnsi="Garamond"/>
          <w:sz w:val="26"/>
          <w:szCs w:val="26"/>
        </w:rPr>
      </w:pPr>
      <w:r>
        <w:rPr>
          <w:rFonts w:ascii="Garamond" w:hAnsi="Garamond"/>
          <w:sz w:val="26"/>
        </w:rPr>
        <w:lastRenderedPageBreak/>
        <w:t>U slučajevima kada korisnička sesija završi, što dovodi do prekida aktivnosti igranja igara na sreću, mora se osigurati nastavak prekinute aktivnosti prilikom ponovnog pristupa, pri čemu se uvijek mora zaštititi uobičajeno odvijanje igre.</w:t>
      </w:r>
    </w:p>
    <w:p w14:paraId="006BD1CF" w14:textId="2D803368" w:rsidR="00376388" w:rsidRPr="00A3512E" w:rsidRDefault="00376388" w:rsidP="00A3512E">
      <w:pPr>
        <w:spacing w:after="120"/>
        <w:jc w:val="both"/>
        <w:rPr>
          <w:rFonts w:ascii="Garamond" w:hAnsi="Garamond"/>
          <w:sz w:val="26"/>
          <w:szCs w:val="26"/>
        </w:rPr>
      </w:pPr>
      <w:bookmarkStart w:id="19" w:name="_Hlk170814454"/>
      <w:bookmarkStart w:id="20" w:name="_Hlk171155264"/>
      <w:r>
        <w:rPr>
          <w:rFonts w:ascii="Garamond" w:hAnsi="Garamond"/>
          <w:sz w:val="26"/>
        </w:rPr>
        <w:t xml:space="preserve">Tijekom korisničke sesije mora se predvidjeti aktivacija posebnih upozorenja kad god se dosegnu potrošnja i/ili vremenski rokovi, ovisno o dobi i navikama igrača; ograničenje potrošnje ne smije prelaziti 100 EUR po korisničkoj sesiji, a rok ne smije biti dulji od jednog sata. </w:t>
      </w:r>
    </w:p>
    <w:bookmarkEnd w:id="19"/>
    <w:p w14:paraId="7CBBC346" w14:textId="75C620FB" w:rsidR="00A3512E" w:rsidRDefault="00A3512E" w:rsidP="00A3512E">
      <w:pPr>
        <w:spacing w:after="120"/>
        <w:jc w:val="both"/>
        <w:rPr>
          <w:rFonts w:ascii="Garamond" w:hAnsi="Garamond"/>
          <w:sz w:val="26"/>
          <w:szCs w:val="26"/>
        </w:rPr>
      </w:pPr>
      <w:r>
        <w:rPr>
          <w:rFonts w:ascii="Garamond" w:hAnsi="Garamond"/>
          <w:sz w:val="26"/>
        </w:rPr>
        <w:t xml:space="preserve">Sve informacije pohranjene u posljednjih šest mjeseci, kao i računovodstvene informacije za posljednje dvije godine, moraju biti dostupne u stvarnom vremenu za potrebe praćenja i kontrole koje provodi ADM. </w:t>
      </w:r>
      <w:bookmarkStart w:id="21" w:name="_Hlk171155289"/>
      <w:bookmarkEnd w:id="20"/>
      <w:r>
        <w:rPr>
          <w:rFonts w:ascii="Garamond" w:hAnsi="Garamond"/>
          <w:sz w:val="26"/>
        </w:rPr>
        <w:t>Nakon tog razdoblja takve informacije, ako više nisu dostupne u stvarnom vremenu, ipak se moraju čuvati najmanje sljedećih pet godina, osiguravajući njihovu cjelovitost, čitljivost i pristup.</w:t>
      </w:r>
    </w:p>
    <w:p w14:paraId="06333B5C" w14:textId="008DBD55" w:rsidR="009019A0" w:rsidRPr="00A3512E" w:rsidRDefault="009019A0" w:rsidP="009019A0">
      <w:pPr>
        <w:spacing w:after="120"/>
        <w:jc w:val="both"/>
        <w:rPr>
          <w:rFonts w:ascii="Garamond" w:hAnsi="Garamond"/>
          <w:sz w:val="26"/>
          <w:szCs w:val="26"/>
        </w:rPr>
      </w:pPr>
      <w:r>
        <w:rPr>
          <w:rFonts w:ascii="Garamond" w:hAnsi="Garamond"/>
          <w:sz w:val="26"/>
        </w:rPr>
        <w:t xml:space="preserve">Mora biti moguće izvršiti posebne upite o tim informacijama u stvarnom vremenu, s vremenskim intervalima koje korisnik može odrediti za svaku pojedinu komponentu </w:t>
      </w:r>
      <w:r>
        <w:rPr>
          <w:rFonts w:ascii="Garamond" w:hAnsi="Garamond"/>
          <w:b/>
          <w:sz w:val="26"/>
        </w:rPr>
        <w:t>sustava koncesionara</w:t>
      </w:r>
      <w:r>
        <w:rPr>
          <w:rFonts w:ascii="Garamond" w:hAnsi="Garamond"/>
          <w:sz w:val="26"/>
        </w:rPr>
        <w:t>, uz mogućnost prikazivanja rezultata upita u roku od najviše 48 sati i izvoza rezultata tih upita.</w:t>
      </w:r>
    </w:p>
    <w:bookmarkEnd w:id="21"/>
    <w:p w14:paraId="793A2CA2" w14:textId="7F72D999" w:rsidR="00A3512E" w:rsidRPr="00A3512E" w:rsidRDefault="00A3512E" w:rsidP="00A3512E">
      <w:pPr>
        <w:spacing w:after="120"/>
        <w:jc w:val="both"/>
        <w:rPr>
          <w:rFonts w:ascii="Garamond" w:hAnsi="Garamond"/>
          <w:sz w:val="26"/>
          <w:szCs w:val="26"/>
        </w:rPr>
      </w:pPr>
      <w:r>
        <w:rPr>
          <w:rFonts w:ascii="Garamond" w:hAnsi="Garamond"/>
          <w:sz w:val="26"/>
        </w:rPr>
        <w:t xml:space="preserve">Igraču se mora osigurati značajka za samoisključivanje iz igre ili jedne ili više vrsta igara iz članka 6. stavka 3. Zakonodavne uredbe br. 41 od 25. ožujka 2024., s mogućnošću privremenog i trajnog samoisključenja. Ova funkcija mora postojati i u </w:t>
      </w:r>
      <w:r>
        <w:rPr>
          <w:rFonts w:ascii="Garamond" w:hAnsi="Garamond"/>
          <w:b/>
          <w:sz w:val="26"/>
        </w:rPr>
        <w:t>sustavu za predstavljanje ponude igre</w:t>
      </w:r>
      <w:r>
        <w:rPr>
          <w:rFonts w:ascii="Garamond" w:hAnsi="Garamond"/>
          <w:sz w:val="26"/>
        </w:rPr>
        <w:t>.</w:t>
      </w:r>
    </w:p>
    <w:p w14:paraId="0660B4D8" w14:textId="18ABBAA1" w:rsidR="00CB783D" w:rsidRDefault="00CB783D" w:rsidP="00CB783D">
      <w:pPr>
        <w:spacing w:after="120"/>
        <w:jc w:val="both"/>
        <w:rPr>
          <w:rFonts w:ascii="Garamond" w:hAnsi="Garamond"/>
          <w:sz w:val="26"/>
          <w:szCs w:val="26"/>
        </w:rPr>
      </w:pPr>
      <w:r>
        <w:rPr>
          <w:rFonts w:ascii="Garamond" w:hAnsi="Garamond"/>
          <w:sz w:val="26"/>
        </w:rPr>
        <w:t>Igrač mora imati i funkciju trajnog ukidanja samoisključenja, koja mora biti dostupna najranije devet mjeseci nakon trenutka samoisključenja. Svaka ponovna aktivacija na zahtjev igrača nakon devet mjeseci od trajnog samoisključenja provodi se sedam dana nakon slanja obavijesti koncesionaru. Privremeno samoisključivanje može se pretvoriti u trajno na zahtjev igrača.</w:t>
      </w:r>
    </w:p>
    <w:p w14:paraId="4E5C414C" w14:textId="4034E1EC" w:rsidR="0074693A" w:rsidRPr="00A3512E" w:rsidRDefault="0074693A" w:rsidP="00CB783D">
      <w:pPr>
        <w:spacing w:after="120"/>
        <w:jc w:val="both"/>
        <w:rPr>
          <w:rFonts w:ascii="Garamond" w:hAnsi="Garamond"/>
          <w:sz w:val="26"/>
          <w:szCs w:val="26"/>
        </w:rPr>
      </w:pPr>
      <w:r>
        <w:rPr>
          <w:rFonts w:ascii="Garamond" w:hAnsi="Garamond"/>
          <w:sz w:val="26"/>
        </w:rPr>
        <w:t xml:space="preserve">Samoisključivanje se može provesti za pojedinog </w:t>
      </w:r>
      <w:r>
        <w:rPr>
          <w:rFonts w:ascii="Garamond" w:hAnsi="Garamond"/>
          <w:b/>
          <w:sz w:val="26"/>
        </w:rPr>
        <w:t>koncesionara</w:t>
      </w:r>
      <w:r>
        <w:rPr>
          <w:rFonts w:ascii="Garamond" w:hAnsi="Garamond"/>
          <w:sz w:val="26"/>
        </w:rPr>
        <w:t xml:space="preserve"> ili unakrsno za sve koncesionare. Osim što ne može igrati, samoisključeni igrač ne može otvoriti nove račune i ne može napraviti polog i primati bonuse. </w:t>
      </w:r>
      <w:r>
        <w:rPr>
          <w:rFonts w:ascii="Garamond" w:hAnsi="Garamond"/>
          <w:b/>
          <w:sz w:val="26"/>
        </w:rPr>
        <w:t>Koncesionar</w:t>
      </w:r>
      <w:r>
        <w:rPr>
          <w:rFonts w:ascii="Garamond" w:hAnsi="Garamond"/>
          <w:sz w:val="26"/>
        </w:rPr>
        <w:t xml:space="preserve"> može samo isključiti fizičke osobe koje imaju ili su imale račun na tom računu </w:t>
      </w:r>
      <w:r>
        <w:rPr>
          <w:rFonts w:ascii="Garamond" w:hAnsi="Garamond"/>
          <w:b/>
          <w:sz w:val="26"/>
        </w:rPr>
        <w:t>koncesionara</w:t>
      </w:r>
      <w:r>
        <w:rPr>
          <w:rFonts w:ascii="Garamond" w:hAnsi="Garamond"/>
          <w:sz w:val="26"/>
        </w:rPr>
        <w:t>.</w:t>
      </w:r>
    </w:p>
    <w:p w14:paraId="15E589E3" w14:textId="4C0AC7DC" w:rsidR="00A3512E" w:rsidRPr="00A3512E" w:rsidRDefault="00A3512E" w:rsidP="00A3512E">
      <w:pPr>
        <w:spacing w:after="120"/>
        <w:jc w:val="both"/>
        <w:rPr>
          <w:rFonts w:ascii="Garamond" w:hAnsi="Garamond"/>
          <w:sz w:val="26"/>
          <w:szCs w:val="26"/>
        </w:rPr>
      </w:pPr>
      <w:r>
        <w:rPr>
          <w:rFonts w:ascii="Garamond" w:hAnsi="Garamond"/>
          <w:sz w:val="26"/>
        </w:rPr>
        <w:t xml:space="preserve">U slučaju samoisključenja, mora se osigurati da se, s trenutačnim učinkom, u isto vrijeme provede automatsko isključivanje svih sesija aktivnog korisnika i da se o tom samoisključenju obavijesti </w:t>
      </w:r>
      <w:r>
        <w:rPr>
          <w:rFonts w:ascii="Garamond" w:hAnsi="Garamond"/>
          <w:b/>
          <w:sz w:val="26"/>
        </w:rPr>
        <w:t>centralizirani sustav</w:t>
      </w:r>
      <w:r>
        <w:rPr>
          <w:rFonts w:ascii="Garamond" w:hAnsi="Garamond"/>
          <w:sz w:val="26"/>
        </w:rPr>
        <w:t>; uvijek se mora osigurati završetak svih aktivnosti igranja igara na sreću koje su započete prije samoisključenja. U svakom slučaju, igrač mora imati mogućnost pristupa svojem računu za igre na sreću kako bi njime upravljao.</w:t>
      </w:r>
    </w:p>
    <w:p w14:paraId="7511E1AB" w14:textId="46417E57" w:rsidR="00A3512E" w:rsidRPr="00A3512E" w:rsidRDefault="006B0039" w:rsidP="00A3512E">
      <w:pPr>
        <w:spacing w:after="120"/>
        <w:jc w:val="both"/>
        <w:rPr>
          <w:rFonts w:ascii="Garamond" w:hAnsi="Garamond"/>
          <w:sz w:val="26"/>
          <w:szCs w:val="26"/>
        </w:rPr>
      </w:pPr>
      <w:r>
        <w:rPr>
          <w:rFonts w:ascii="Garamond" w:hAnsi="Garamond"/>
          <w:sz w:val="26"/>
        </w:rPr>
        <w:t>Kreiranje računa za igre na sreću ne smije biti dopušteno igraču koji je u trenutku podnošenja zahtjeva za izradu samoisključen iz igre.</w:t>
      </w:r>
    </w:p>
    <w:p w14:paraId="0712C9C1" w14:textId="6BA7D2DC" w:rsidR="00FC3CFE" w:rsidRDefault="00FC3CFE" w:rsidP="00FC3CFE">
      <w:pPr>
        <w:spacing w:after="120"/>
        <w:jc w:val="both"/>
        <w:rPr>
          <w:rFonts w:ascii="Garamond" w:hAnsi="Garamond"/>
          <w:sz w:val="26"/>
          <w:szCs w:val="26"/>
        </w:rPr>
      </w:pPr>
      <w:bookmarkStart w:id="22" w:name="_Hlk169188957"/>
      <w:r>
        <w:rPr>
          <w:rFonts w:ascii="Garamond" w:hAnsi="Garamond"/>
          <w:sz w:val="26"/>
        </w:rPr>
        <w:t xml:space="preserve">Igraču se mora osigurati značajka koja omogućuje nametanje samoograničenja za igru, u vremenskom razdoblju koje može biti dnevno, tjedno, mjesečno ili godišnje, u smislu vremena (koje se tumači kao vrijeme koje je proteklo između početka i kraja korisničkih sesija), potrošnje (tumači se kao odigrani iznosi umanjeni za dobivene iznose i povrate), gubitka novca (tumači se kao polozi umanjeni za povlačenja) i pologa. Ova funkcija mora postojati i u </w:t>
      </w:r>
      <w:r>
        <w:rPr>
          <w:rFonts w:ascii="Garamond" w:hAnsi="Garamond"/>
          <w:b/>
          <w:sz w:val="26"/>
        </w:rPr>
        <w:t>sustavu za predstavljanje ponude igre</w:t>
      </w:r>
      <w:r>
        <w:rPr>
          <w:rFonts w:ascii="Garamond" w:hAnsi="Garamond"/>
          <w:sz w:val="26"/>
        </w:rPr>
        <w:t>. Utvrđena ograničenja ne smiju imati neodređenu vrijednost.</w:t>
      </w:r>
    </w:p>
    <w:p w14:paraId="53EBE700" w14:textId="77777777" w:rsidR="005E0C66" w:rsidRPr="00A3512E" w:rsidRDefault="005E0C66" w:rsidP="005E0C66">
      <w:pPr>
        <w:spacing w:after="120"/>
        <w:jc w:val="both"/>
        <w:rPr>
          <w:rFonts w:ascii="Garamond" w:hAnsi="Garamond"/>
          <w:sz w:val="26"/>
          <w:szCs w:val="26"/>
        </w:rPr>
      </w:pPr>
      <w:bookmarkStart w:id="23" w:name="_Hlk171083854"/>
      <w:r>
        <w:rPr>
          <w:rFonts w:ascii="Garamond" w:hAnsi="Garamond"/>
          <w:sz w:val="26"/>
        </w:rPr>
        <w:lastRenderedPageBreak/>
        <w:t xml:space="preserve">Polozi na račun za igre na sreću moraju se izvršiti pomoću instrumenata plaćanja kojima se osigurava sljedivost novčanih tokova </w:t>
      </w:r>
      <w:r>
        <w:rPr>
          <w:rFonts w:ascii="Garamond" w:hAnsi="Garamond"/>
          <w:b/>
          <w:sz w:val="26"/>
        </w:rPr>
        <w:t>ili, ako se provodi na maloprodajnom mjestu i u okviru ukupnog tjednog ograničenja od 100 EUR, u gotovini ili drugim alatima za plaćanje;</w:t>
      </w:r>
      <w:r>
        <w:rPr>
          <w:rFonts w:ascii="Garamond" w:hAnsi="Garamond"/>
          <w:sz w:val="26"/>
        </w:rPr>
        <w:t xml:space="preserve"> podizanje s računa za igre na sreću mora se izvršiti pomoću prethodno navedenih instrumenata plaćanja vlasnika računa za igre na sreću </w:t>
      </w:r>
      <w:r>
        <w:rPr>
          <w:rFonts w:ascii="Garamond" w:hAnsi="Garamond"/>
          <w:b/>
          <w:sz w:val="26"/>
        </w:rPr>
        <w:t>koncesionaru</w:t>
      </w:r>
      <w:r>
        <w:rPr>
          <w:rFonts w:ascii="Garamond" w:hAnsi="Garamond"/>
          <w:sz w:val="26"/>
        </w:rPr>
        <w:t xml:space="preserve"> i koje je potonji već potvrdio.</w:t>
      </w:r>
    </w:p>
    <w:bookmarkEnd w:id="23"/>
    <w:p w14:paraId="5EE4C3AE" w14:textId="3F605D9E" w:rsidR="00195D5C" w:rsidRDefault="00FC3CFE" w:rsidP="00FC3CFE">
      <w:pPr>
        <w:spacing w:after="120"/>
        <w:jc w:val="both"/>
        <w:rPr>
          <w:rFonts w:ascii="Garamond" w:hAnsi="Garamond"/>
          <w:sz w:val="26"/>
          <w:szCs w:val="26"/>
        </w:rPr>
      </w:pPr>
      <w:r>
        <w:rPr>
          <w:rFonts w:ascii="Garamond" w:hAnsi="Garamond"/>
          <w:sz w:val="26"/>
        </w:rPr>
        <w:t xml:space="preserve">Ako se prijeđu ograničenja koja je postavio igrač, mora se osigurati da se, s trenutačnim učinkom, sve aktivnosti igranja igara na sreću spriječe u svim sesijama aktivnih korisnika i da se na odgovarajući način komunicira s </w:t>
      </w:r>
      <w:r>
        <w:rPr>
          <w:rFonts w:ascii="Garamond" w:hAnsi="Garamond"/>
          <w:b/>
          <w:sz w:val="26"/>
        </w:rPr>
        <w:t>centraliziranim sustavom</w:t>
      </w:r>
      <w:r>
        <w:rPr>
          <w:rFonts w:ascii="Garamond" w:hAnsi="Garamond"/>
          <w:sz w:val="26"/>
        </w:rPr>
        <w:t xml:space="preserve">; uvijek se mora osigurati završetak svih aktivnosti igranja igara na sreću koje su već započete prije nego što su dosegnute granice koje je postavio igrač. </w:t>
      </w:r>
    </w:p>
    <w:p w14:paraId="7647FC3D" w14:textId="5D9AF078" w:rsidR="00FC3CFE" w:rsidRDefault="00FC3CFE" w:rsidP="00FC3CFE">
      <w:pPr>
        <w:spacing w:after="120"/>
        <w:jc w:val="both"/>
        <w:rPr>
          <w:rFonts w:ascii="Garamond" w:hAnsi="Garamond"/>
          <w:sz w:val="26"/>
          <w:szCs w:val="26"/>
        </w:rPr>
      </w:pPr>
      <w:bookmarkStart w:id="24" w:name="_Hlk170815991"/>
      <w:r>
        <w:rPr>
          <w:rFonts w:ascii="Garamond" w:hAnsi="Garamond"/>
          <w:sz w:val="26"/>
        </w:rPr>
        <w:t>U svakom slučaju, igrač mora imati mogućnost pristupa svojem računu za igre na sreću kako bi njime upravljao i eventualno promijenio postavljena ograničenja. Ako se vrijednosti ograničenja promijene u restriktivnije, nove vrijednosti moraju imati trenutačan učinak; u protivnom, promjena stupa na snagu nakon sedam dana, osim ako promjena uključuje parametre određene pri prvoj aktivaciji računa, u kojem slučaju promjena stupa na snagu sljedećeg dana</w:t>
      </w:r>
      <w:bookmarkStart w:id="25" w:name="_Hlk170816955"/>
      <w:r>
        <w:rPr>
          <w:rFonts w:ascii="Garamond" w:hAnsi="Garamond"/>
          <w:sz w:val="26"/>
        </w:rPr>
        <w:t>.</w:t>
      </w:r>
      <w:bookmarkEnd w:id="25"/>
      <w:r>
        <w:rPr>
          <w:rFonts w:ascii="Garamond" w:hAnsi="Garamond"/>
          <w:sz w:val="26"/>
        </w:rPr>
        <w:t xml:space="preserve"> </w:t>
      </w:r>
    </w:p>
    <w:bookmarkEnd w:id="24"/>
    <w:p w14:paraId="7AA77A9F" w14:textId="6500E633" w:rsidR="0023046F" w:rsidRPr="00A3512E" w:rsidRDefault="0023046F" w:rsidP="00FC3CFE">
      <w:pPr>
        <w:spacing w:after="120"/>
        <w:jc w:val="both"/>
        <w:rPr>
          <w:rFonts w:ascii="Garamond" w:hAnsi="Garamond"/>
          <w:sz w:val="26"/>
          <w:szCs w:val="26"/>
        </w:rPr>
      </w:pPr>
      <w:r>
        <w:rPr>
          <w:rFonts w:ascii="Garamond" w:hAnsi="Garamond"/>
          <w:sz w:val="26"/>
        </w:rPr>
        <w:t>U slučaju samoisključenja igrača, vrijednosti samoograničavanja koje je postavio igrač moraju ostati valjane čak i u slučaju naknadnog opoziva samoisključenja.</w:t>
      </w:r>
    </w:p>
    <w:p w14:paraId="5C8ABC8B" w14:textId="177445DF" w:rsidR="0023046F" w:rsidRPr="00A3512E" w:rsidRDefault="0023046F" w:rsidP="0023046F">
      <w:pPr>
        <w:spacing w:after="120"/>
        <w:jc w:val="both"/>
        <w:rPr>
          <w:rFonts w:ascii="Garamond" w:hAnsi="Garamond"/>
          <w:sz w:val="26"/>
          <w:szCs w:val="26"/>
        </w:rPr>
      </w:pPr>
      <w:r>
        <w:rPr>
          <w:rFonts w:ascii="Garamond" w:hAnsi="Garamond"/>
          <w:sz w:val="26"/>
        </w:rPr>
        <w:t xml:space="preserve">Dodatna samoograničenja za igru, osim prethodnih, može odrediti </w:t>
      </w:r>
      <w:r>
        <w:rPr>
          <w:rFonts w:ascii="Garamond" w:hAnsi="Garamond"/>
          <w:b/>
          <w:sz w:val="26"/>
        </w:rPr>
        <w:t>koncesionar</w:t>
      </w:r>
      <w:r>
        <w:rPr>
          <w:rFonts w:ascii="Garamond" w:hAnsi="Garamond"/>
          <w:sz w:val="26"/>
        </w:rPr>
        <w:t xml:space="preserve">; u tom slučaju igraču se moraju dostaviti informacije o tome najmanje sedam dana unaprijed. </w:t>
      </w:r>
    </w:p>
    <w:p w14:paraId="3008367C" w14:textId="5137C4D1" w:rsidR="00A3512E" w:rsidRPr="00A3512E" w:rsidRDefault="00A3512E" w:rsidP="00A3512E">
      <w:pPr>
        <w:spacing w:after="120"/>
        <w:jc w:val="both"/>
        <w:rPr>
          <w:rFonts w:ascii="Garamond" w:hAnsi="Garamond"/>
          <w:sz w:val="26"/>
          <w:szCs w:val="26"/>
        </w:rPr>
      </w:pPr>
      <w:r>
        <w:rPr>
          <w:rFonts w:ascii="Garamond" w:hAnsi="Garamond"/>
          <w:b/>
          <w:sz w:val="26"/>
        </w:rPr>
        <w:t>Sustav koncesionara</w:t>
      </w:r>
      <w:r>
        <w:rPr>
          <w:rFonts w:ascii="Garamond" w:hAnsi="Garamond"/>
          <w:sz w:val="26"/>
        </w:rPr>
        <w:t xml:space="preserve"> mora sadržavati značajke za obustavu/blokiranje pristupa igraču u slučajevima predviđenima u ugovoru o računu za igre na sreću</w:t>
      </w:r>
      <w:bookmarkEnd w:id="22"/>
      <w:r>
        <w:rPr>
          <w:rFonts w:ascii="Garamond" w:hAnsi="Garamond"/>
          <w:sz w:val="26"/>
        </w:rPr>
        <w:t xml:space="preserve">. Te značajke moraju omogućiti pohranu razloga za obustavu/blokiranje u računalnu evidenciju. </w:t>
      </w:r>
    </w:p>
    <w:p w14:paraId="2FBCD7F5" w14:textId="227C4762" w:rsidR="00A3512E" w:rsidRPr="00A3512E" w:rsidRDefault="00A3512E" w:rsidP="00A3512E">
      <w:pPr>
        <w:spacing w:after="120"/>
        <w:jc w:val="both"/>
        <w:rPr>
          <w:rFonts w:ascii="Garamond" w:hAnsi="Garamond"/>
          <w:sz w:val="26"/>
          <w:szCs w:val="26"/>
        </w:rPr>
      </w:pPr>
      <w:r>
        <w:rPr>
          <w:rFonts w:ascii="Garamond" w:hAnsi="Garamond"/>
          <w:sz w:val="26"/>
        </w:rPr>
        <w:t>Tijekom razdoblja obustave/blokiranja igraču se ne može onemogućiti da povuče dobitke s njegova računa za igre na sreću, osim u slučajevima u kojima je takva transakcija zabranjena zbog razloga za obustavu/blokiranje.</w:t>
      </w:r>
    </w:p>
    <w:p w14:paraId="10A1F695" w14:textId="0245489B" w:rsidR="00A3512E" w:rsidRPr="00A3512E" w:rsidRDefault="00A3512E" w:rsidP="00A3512E">
      <w:pPr>
        <w:spacing w:after="120"/>
        <w:jc w:val="both"/>
        <w:rPr>
          <w:rFonts w:ascii="Garamond" w:hAnsi="Garamond"/>
          <w:sz w:val="26"/>
          <w:szCs w:val="26"/>
        </w:rPr>
      </w:pPr>
      <w:r>
        <w:rPr>
          <w:rFonts w:ascii="Garamond" w:hAnsi="Garamond"/>
          <w:b/>
          <w:sz w:val="26"/>
        </w:rPr>
        <w:t xml:space="preserve">Sustav koncesionara </w:t>
      </w:r>
      <w:r>
        <w:rPr>
          <w:rFonts w:ascii="Garamond" w:hAnsi="Garamond"/>
          <w:sz w:val="26"/>
        </w:rPr>
        <w:t xml:space="preserve">ne smije poticati ili prisiliti igrača da dovrši aktivnosti započete tijekom korištenja stranice ili </w:t>
      </w:r>
      <w:r>
        <w:rPr>
          <w:rFonts w:ascii="Garamond" w:hAnsi="Garamond"/>
          <w:b/>
          <w:sz w:val="26"/>
        </w:rPr>
        <w:t>aplikacije</w:t>
      </w:r>
      <w:r>
        <w:rPr>
          <w:rFonts w:ascii="Garamond" w:hAnsi="Garamond"/>
          <w:sz w:val="26"/>
        </w:rPr>
        <w:t>.</w:t>
      </w:r>
    </w:p>
    <w:p w14:paraId="4FD5703C" w14:textId="0A6499D7" w:rsidR="00AC1217" w:rsidRDefault="00AC1217">
      <w:pPr>
        <w:spacing w:after="160" w:line="259" w:lineRule="auto"/>
        <w:rPr>
          <w:rFonts w:ascii="Garamond" w:hAnsi="Garamond"/>
          <w:sz w:val="26"/>
          <w:szCs w:val="26"/>
        </w:rPr>
      </w:pPr>
      <w:r>
        <w:br w:type="page"/>
      </w:r>
    </w:p>
    <w:p w14:paraId="00FE7881" w14:textId="3178D3C4" w:rsidR="00187149" w:rsidRPr="00AC1217" w:rsidRDefault="00187149" w:rsidP="00AC1217">
      <w:pPr>
        <w:pStyle w:val="Titolo1RT"/>
        <w:numPr>
          <w:ilvl w:val="0"/>
          <w:numId w:val="33"/>
        </w:numPr>
        <w:ind w:left="426" w:hanging="426"/>
      </w:pPr>
      <w:bookmarkStart w:id="26" w:name="_Toc173327464"/>
      <w:r>
        <w:lastRenderedPageBreak/>
        <w:t>SUSTAV IGARA NA SREĆU</w:t>
      </w:r>
      <w:bookmarkEnd w:id="26"/>
    </w:p>
    <w:p w14:paraId="037B4914" w14:textId="0C7D73E8" w:rsidR="00A3512E" w:rsidRPr="00A3512E" w:rsidRDefault="00A3512E" w:rsidP="00A3512E">
      <w:pPr>
        <w:spacing w:after="120"/>
        <w:jc w:val="both"/>
        <w:rPr>
          <w:rFonts w:ascii="Garamond" w:hAnsi="Garamond"/>
          <w:sz w:val="26"/>
          <w:szCs w:val="26"/>
        </w:rPr>
      </w:pPr>
      <w:r>
        <w:rPr>
          <w:rFonts w:ascii="Garamond" w:hAnsi="Garamond"/>
          <w:b/>
          <w:sz w:val="26"/>
        </w:rPr>
        <w:t>Sustavi igara na sreću</w:t>
      </w:r>
      <w:r>
        <w:rPr>
          <w:rFonts w:ascii="Garamond" w:hAnsi="Garamond"/>
          <w:sz w:val="26"/>
        </w:rPr>
        <w:t xml:space="preserve"> moraju grupirati vrste igara iz članka 6. stavka 1. Zakonodavne uredbe br. 41 od 25. ožujka 2024. kako slijedi:</w:t>
      </w:r>
    </w:p>
    <w:p w14:paraId="2BAF2BC1" w14:textId="2CD35F95" w:rsidR="00A3512E" w:rsidRPr="00A3512E" w:rsidRDefault="00A3512E" w:rsidP="006B384B">
      <w:pPr>
        <w:spacing w:after="120"/>
        <w:ind w:left="993" w:hanging="426"/>
        <w:jc w:val="both"/>
        <w:rPr>
          <w:rFonts w:ascii="Garamond" w:hAnsi="Garamond"/>
          <w:sz w:val="26"/>
          <w:szCs w:val="26"/>
        </w:rPr>
      </w:pPr>
      <w:r>
        <w:rPr>
          <w:rFonts w:ascii="Garamond" w:hAnsi="Garamond"/>
          <w:sz w:val="26"/>
        </w:rPr>
        <w:t>1)</w:t>
      </w:r>
      <w:r>
        <w:rPr>
          <w:rFonts w:ascii="Garamond" w:hAnsi="Garamond"/>
          <w:sz w:val="26"/>
        </w:rPr>
        <w:tab/>
        <w:t>klađenje s fiksnim izgledima na sportska i nesportska događanja i klađenje s fiksnim izgledima s izravnom interakcijom između igrača;</w:t>
      </w:r>
    </w:p>
    <w:p w14:paraId="7A2E5A62" w14:textId="57E92A3E" w:rsidR="00A3512E" w:rsidRPr="00A3512E" w:rsidRDefault="00A3512E" w:rsidP="006B384B">
      <w:pPr>
        <w:spacing w:after="120"/>
        <w:ind w:left="993" w:hanging="426"/>
        <w:jc w:val="both"/>
        <w:rPr>
          <w:rFonts w:ascii="Garamond" w:hAnsi="Garamond"/>
          <w:sz w:val="26"/>
          <w:szCs w:val="26"/>
        </w:rPr>
      </w:pPr>
      <w:r>
        <w:rPr>
          <w:rFonts w:ascii="Garamond" w:hAnsi="Garamond"/>
          <w:sz w:val="26"/>
        </w:rPr>
        <w:t>2)</w:t>
      </w:r>
      <w:r>
        <w:rPr>
          <w:rFonts w:ascii="Garamond" w:hAnsi="Garamond"/>
          <w:sz w:val="26"/>
        </w:rPr>
        <w:tab/>
        <w:t>klađenje na simulirane događaje;</w:t>
      </w:r>
    </w:p>
    <w:p w14:paraId="5F4E688C" w14:textId="27067546" w:rsidR="00A3512E" w:rsidRPr="00A3512E" w:rsidRDefault="00A3512E" w:rsidP="006B384B">
      <w:pPr>
        <w:spacing w:after="120"/>
        <w:ind w:left="993" w:hanging="426"/>
        <w:jc w:val="both"/>
        <w:rPr>
          <w:rFonts w:ascii="Garamond" w:hAnsi="Garamond"/>
          <w:sz w:val="26"/>
          <w:szCs w:val="26"/>
        </w:rPr>
      </w:pPr>
      <w:r>
        <w:rPr>
          <w:rFonts w:ascii="Garamond" w:hAnsi="Garamond"/>
          <w:sz w:val="26"/>
        </w:rPr>
        <w:t>3)</w:t>
      </w:r>
      <w:r>
        <w:rPr>
          <w:rFonts w:ascii="Garamond" w:hAnsi="Garamond"/>
          <w:sz w:val="26"/>
        </w:rPr>
        <w:tab/>
        <w:t>klađenje s fiksnim izgledima i klađenje s totalizatorom na utrke konja;</w:t>
      </w:r>
    </w:p>
    <w:p w14:paraId="5E0DA1F1" w14:textId="3DCDD5B9" w:rsidR="00A3512E" w:rsidRPr="00A3512E" w:rsidRDefault="00A3512E" w:rsidP="006B384B">
      <w:pPr>
        <w:spacing w:after="120"/>
        <w:ind w:left="993" w:hanging="426"/>
        <w:jc w:val="both"/>
        <w:rPr>
          <w:rFonts w:ascii="Garamond" w:hAnsi="Garamond"/>
          <w:sz w:val="26"/>
          <w:szCs w:val="26"/>
        </w:rPr>
      </w:pPr>
      <w:r>
        <w:rPr>
          <w:rFonts w:ascii="Garamond" w:hAnsi="Garamond"/>
          <w:sz w:val="26"/>
        </w:rPr>
        <w:t>4)</w:t>
      </w:r>
      <w:r>
        <w:rPr>
          <w:rFonts w:ascii="Garamond" w:hAnsi="Garamond"/>
          <w:sz w:val="26"/>
        </w:rPr>
        <w:tab/>
        <w:t>bazeni za sportsko klađenje i klađenje s totalizatorom koje nije na utrke konja;</w:t>
      </w:r>
    </w:p>
    <w:p w14:paraId="4C0A87A5" w14:textId="1C8CE523" w:rsidR="00A3512E" w:rsidRPr="00A3512E" w:rsidRDefault="00A3512E" w:rsidP="006B384B">
      <w:pPr>
        <w:spacing w:after="120"/>
        <w:ind w:left="993" w:hanging="426"/>
        <w:jc w:val="both"/>
        <w:rPr>
          <w:rFonts w:ascii="Garamond" w:hAnsi="Garamond"/>
          <w:sz w:val="26"/>
          <w:szCs w:val="26"/>
        </w:rPr>
      </w:pPr>
      <w:r>
        <w:rPr>
          <w:rFonts w:ascii="Garamond" w:hAnsi="Garamond"/>
          <w:sz w:val="26"/>
        </w:rPr>
        <w:t>5)</w:t>
      </w:r>
      <w:r>
        <w:rPr>
          <w:rFonts w:ascii="Garamond" w:hAnsi="Garamond"/>
          <w:sz w:val="26"/>
        </w:rPr>
        <w:tab/>
        <w:t>nacionalne utrke konja i natjecanja za utrke konja;</w:t>
      </w:r>
    </w:p>
    <w:p w14:paraId="4B02B0C3" w14:textId="77777777" w:rsidR="00A3512E" w:rsidRPr="00A3512E" w:rsidRDefault="00A3512E" w:rsidP="006B384B">
      <w:pPr>
        <w:spacing w:after="120"/>
        <w:ind w:left="993" w:hanging="426"/>
        <w:jc w:val="both"/>
        <w:rPr>
          <w:rFonts w:ascii="Garamond" w:hAnsi="Garamond"/>
          <w:sz w:val="26"/>
          <w:szCs w:val="26"/>
        </w:rPr>
      </w:pPr>
      <w:r>
        <w:rPr>
          <w:rFonts w:ascii="Garamond" w:hAnsi="Garamond"/>
          <w:sz w:val="26"/>
        </w:rPr>
        <w:t>6)</w:t>
      </w:r>
      <w:r>
        <w:rPr>
          <w:rFonts w:ascii="Garamond" w:hAnsi="Garamond"/>
          <w:sz w:val="26"/>
        </w:rPr>
        <w:tab/>
        <w:t>igre vještina, uključujući igre kartama u turnirima i bez turnira, kao i igre na sreću s fiksnim izgledima i bingo na daljinu;</w:t>
      </w:r>
    </w:p>
    <w:p w14:paraId="707121FD" w14:textId="643F3BC4" w:rsidR="00A3512E" w:rsidRPr="006B384B" w:rsidRDefault="00A3512E" w:rsidP="006B384B">
      <w:pPr>
        <w:spacing w:after="120"/>
        <w:ind w:left="993" w:hanging="426"/>
        <w:jc w:val="both"/>
        <w:rPr>
          <w:rFonts w:ascii="Garamond" w:hAnsi="Garamond"/>
          <w:sz w:val="26"/>
          <w:szCs w:val="26"/>
        </w:rPr>
      </w:pPr>
      <w:r>
        <w:rPr>
          <w:rFonts w:ascii="Garamond" w:hAnsi="Garamond"/>
          <w:sz w:val="26"/>
        </w:rPr>
        <w:t>7)</w:t>
      </w:r>
      <w:r>
        <w:rPr>
          <w:rFonts w:ascii="Garamond" w:hAnsi="Garamond"/>
          <w:sz w:val="26"/>
        </w:rPr>
        <w:tab/>
        <w:t>dodatne igre koje se izvode virtualnim ili digitalnim načinima, među ostalim putem metaverzuma.</w:t>
      </w:r>
    </w:p>
    <w:p w14:paraId="57378AFA" w14:textId="11DAFAA1" w:rsidR="006B384B" w:rsidRDefault="00A15D60" w:rsidP="006B384B">
      <w:pPr>
        <w:spacing w:after="120"/>
        <w:jc w:val="both"/>
        <w:rPr>
          <w:rFonts w:ascii="Garamond" w:hAnsi="Garamond"/>
          <w:sz w:val="26"/>
          <w:szCs w:val="26"/>
        </w:rPr>
      </w:pPr>
      <w:r>
        <w:rPr>
          <w:rFonts w:ascii="Garamond" w:hAnsi="Garamond"/>
          <w:sz w:val="26"/>
        </w:rPr>
        <w:t>Simulacije besplatne igre mogu se staviti na raspolaganje igraču, koje se ni u kojem pogledu ne smiju razlikovati i moraju jamčiti isto ponašanje kao i ono u kojem se koristi novac, u skladu s pravilima igre.</w:t>
      </w:r>
    </w:p>
    <w:p w14:paraId="1A0B5271" w14:textId="380CDF73" w:rsidR="00AC1217" w:rsidRDefault="00AC1217">
      <w:pPr>
        <w:spacing w:after="160" w:line="259" w:lineRule="auto"/>
        <w:rPr>
          <w:rFonts w:ascii="Garamond" w:eastAsiaTheme="minorHAnsi" w:hAnsi="Garamond" w:cstheme="minorBidi"/>
          <w:b/>
          <w:bCs/>
          <w:kern w:val="2"/>
          <w:sz w:val="28"/>
          <w:szCs w:val="28"/>
          <w14:ligatures w14:val="standardContextual"/>
        </w:rPr>
      </w:pPr>
      <w:r>
        <w:br w:type="page"/>
      </w:r>
    </w:p>
    <w:p w14:paraId="6E3B03CD" w14:textId="765497A4" w:rsidR="00B17907" w:rsidRDefault="00187149" w:rsidP="00AC1217">
      <w:pPr>
        <w:pStyle w:val="Titolo1RT"/>
        <w:numPr>
          <w:ilvl w:val="0"/>
          <w:numId w:val="33"/>
        </w:numPr>
        <w:ind w:left="426" w:hanging="426"/>
      </w:pPr>
      <w:bookmarkStart w:id="27" w:name="_Toc173327465"/>
      <w:r>
        <w:lastRenderedPageBreak/>
        <w:t>PLATFORMA ZA IGRE NA SREĆU</w:t>
      </w:r>
      <w:bookmarkEnd w:id="27"/>
    </w:p>
    <w:p w14:paraId="0B64FA5A" w14:textId="4E1B73CF" w:rsidR="00B17907" w:rsidRDefault="00B17907" w:rsidP="00B17907">
      <w:pPr>
        <w:spacing w:after="120"/>
        <w:jc w:val="both"/>
        <w:rPr>
          <w:rFonts w:ascii="Garamond" w:hAnsi="Garamond"/>
          <w:sz w:val="26"/>
          <w:szCs w:val="26"/>
        </w:rPr>
      </w:pPr>
      <w:r>
        <w:rPr>
          <w:rFonts w:ascii="Garamond" w:hAnsi="Garamond"/>
          <w:b/>
          <w:sz w:val="26"/>
        </w:rPr>
        <w:t>Platforme za igre na sreću</w:t>
      </w:r>
      <w:r>
        <w:rPr>
          <w:rFonts w:ascii="Garamond" w:hAnsi="Garamond"/>
          <w:sz w:val="26"/>
        </w:rPr>
        <w:t xml:space="preserve"> kad je riječ o vrstama igara kojima se dobiva postotak dobitaka, koji je utvrđen propisima o pojedinačnim vrstama igara i o igranim iznosima, ishod oklada moraju odrediti pomoću generatora slučajnog broja (RNG).</w:t>
      </w:r>
    </w:p>
    <w:p w14:paraId="73BBC64D" w14:textId="3555A4D4" w:rsidR="00B17907" w:rsidRPr="00B17907" w:rsidRDefault="00B17907" w:rsidP="00B17907">
      <w:pPr>
        <w:spacing w:after="120"/>
        <w:jc w:val="both"/>
        <w:rPr>
          <w:rFonts w:ascii="Garamond" w:hAnsi="Garamond"/>
          <w:sz w:val="26"/>
          <w:szCs w:val="26"/>
        </w:rPr>
      </w:pPr>
      <w:r>
        <w:rPr>
          <w:rFonts w:ascii="Garamond" w:hAnsi="Garamond"/>
          <w:sz w:val="26"/>
        </w:rPr>
        <w:t xml:space="preserve">RNG se može dobiti s pomoću softverskih programa i/ili hardverskih uređaja i ne smije se nalaziti u </w:t>
      </w:r>
      <w:r>
        <w:rPr>
          <w:rFonts w:ascii="Garamond" w:hAnsi="Garamond"/>
          <w:b/>
          <w:sz w:val="26"/>
        </w:rPr>
        <w:t>aplikaciji za igre na sreću</w:t>
      </w:r>
      <w:r>
        <w:rPr>
          <w:rFonts w:ascii="Garamond" w:hAnsi="Garamond"/>
          <w:sz w:val="26"/>
        </w:rPr>
        <w:t xml:space="preserve">; za potrebe utvrđivanja rezultata svake oklade moraju se generirati slučajni brojevi, poštujući svojstva slučajnosti, statističke neovisnosti, ekvivalentnosti, neobnovljivosti, nepredvidljivosti i nemogućnosti odbitka; slučajni brojevi i rezultati ne smiju biti dostupni prije nego što ih upotrijebi </w:t>
      </w:r>
      <w:r>
        <w:rPr>
          <w:rFonts w:ascii="Garamond" w:hAnsi="Garamond"/>
          <w:b/>
          <w:sz w:val="26"/>
        </w:rPr>
        <w:t>aplikacija za igre na sreću</w:t>
      </w:r>
      <w:r>
        <w:rPr>
          <w:rFonts w:ascii="Garamond" w:hAnsi="Garamond"/>
          <w:sz w:val="26"/>
        </w:rPr>
        <w:t>.</w:t>
      </w:r>
    </w:p>
    <w:p w14:paraId="4E78664D" w14:textId="1D87D23D" w:rsidR="00B17907" w:rsidRPr="00B17907" w:rsidRDefault="00B17907" w:rsidP="00B17907">
      <w:pPr>
        <w:spacing w:after="120"/>
        <w:jc w:val="both"/>
        <w:rPr>
          <w:rFonts w:ascii="Garamond" w:hAnsi="Garamond"/>
          <w:sz w:val="26"/>
          <w:szCs w:val="26"/>
        </w:rPr>
      </w:pPr>
      <w:r>
        <w:rPr>
          <w:rFonts w:ascii="Garamond" w:hAnsi="Garamond"/>
          <w:sz w:val="26"/>
        </w:rPr>
        <w:t>Igrač uvijek mora moći vidjeti posljednju okladu, ako je to predviđeno pojedinom vrstom igre, vizualnom reprodukcijom oklade ili detaljnim negrafičkim opisom koji sadržava barem sljedeće informacije:</w:t>
      </w:r>
    </w:p>
    <w:p w14:paraId="7BF9806B" w14:textId="55474964" w:rsidR="00B17907" w:rsidRPr="00BC2A29" w:rsidRDefault="00B17907" w:rsidP="00BC2A29">
      <w:pPr>
        <w:spacing w:after="120"/>
        <w:ind w:left="993" w:hanging="426"/>
        <w:jc w:val="both"/>
        <w:rPr>
          <w:rFonts w:ascii="Garamond" w:hAnsi="Garamond"/>
          <w:sz w:val="26"/>
          <w:szCs w:val="26"/>
        </w:rPr>
      </w:pPr>
      <w:r>
        <w:rPr>
          <w:rFonts w:ascii="Garamond" w:hAnsi="Garamond"/>
          <w:sz w:val="26"/>
        </w:rPr>
        <w:t>(a)</w:t>
      </w:r>
      <w:r>
        <w:rPr>
          <w:rFonts w:ascii="Garamond" w:hAnsi="Garamond"/>
          <w:sz w:val="26"/>
        </w:rPr>
        <w:tab/>
        <w:t>datum i vrijeme oklade;</w:t>
      </w:r>
    </w:p>
    <w:p w14:paraId="2DC09104" w14:textId="07E0116F" w:rsidR="00B17907" w:rsidRPr="00BC2A29" w:rsidRDefault="00B17907" w:rsidP="00BC2A29">
      <w:pPr>
        <w:spacing w:after="120"/>
        <w:ind w:left="993" w:hanging="426"/>
        <w:jc w:val="both"/>
        <w:rPr>
          <w:rFonts w:ascii="Garamond" w:hAnsi="Garamond"/>
          <w:sz w:val="26"/>
          <w:szCs w:val="26"/>
        </w:rPr>
      </w:pPr>
      <w:r>
        <w:rPr>
          <w:rFonts w:ascii="Garamond" w:hAnsi="Garamond"/>
          <w:sz w:val="26"/>
        </w:rPr>
        <w:t>(b)</w:t>
      </w:r>
      <w:r>
        <w:rPr>
          <w:rFonts w:ascii="Garamond" w:hAnsi="Garamond"/>
          <w:sz w:val="26"/>
        </w:rPr>
        <w:tab/>
        <w:t>identifikacijska oznaka oklade koju dodjeljuje ADM, uključujući vremenski žig;</w:t>
      </w:r>
    </w:p>
    <w:p w14:paraId="4F8821F1" w14:textId="77777777" w:rsidR="00B17907" w:rsidRPr="00BC2A29" w:rsidRDefault="00B17907" w:rsidP="00BC2A29">
      <w:pPr>
        <w:spacing w:after="120"/>
        <w:ind w:left="993" w:hanging="426"/>
        <w:jc w:val="both"/>
        <w:rPr>
          <w:rFonts w:ascii="Garamond" w:hAnsi="Garamond"/>
          <w:sz w:val="26"/>
          <w:szCs w:val="26"/>
        </w:rPr>
      </w:pPr>
      <w:r>
        <w:rPr>
          <w:rFonts w:ascii="Garamond" w:hAnsi="Garamond"/>
          <w:sz w:val="26"/>
        </w:rPr>
        <w:t>(c)</w:t>
      </w:r>
      <w:r>
        <w:rPr>
          <w:rFonts w:ascii="Garamond" w:hAnsi="Garamond"/>
          <w:sz w:val="26"/>
        </w:rPr>
        <w:tab/>
        <w:t>konačni rezultat igre, grafički ili putem tekstualne poruke;</w:t>
      </w:r>
    </w:p>
    <w:p w14:paraId="348AEC13" w14:textId="77777777" w:rsidR="00B17907" w:rsidRPr="00BC2A29" w:rsidRDefault="00B17907" w:rsidP="00BC2A29">
      <w:pPr>
        <w:spacing w:after="120"/>
        <w:ind w:left="993" w:hanging="426"/>
        <w:jc w:val="both"/>
        <w:rPr>
          <w:rFonts w:ascii="Garamond" w:hAnsi="Garamond"/>
          <w:sz w:val="26"/>
          <w:szCs w:val="26"/>
        </w:rPr>
      </w:pPr>
      <w:r>
        <w:rPr>
          <w:rFonts w:ascii="Garamond" w:hAnsi="Garamond"/>
          <w:sz w:val="26"/>
        </w:rPr>
        <w:t>(d)</w:t>
      </w:r>
      <w:r>
        <w:rPr>
          <w:rFonts w:ascii="Garamond" w:hAnsi="Garamond"/>
          <w:sz w:val="26"/>
        </w:rPr>
        <w:tab/>
        <w:t>ukupni iskorišteni iznos i sve njegove raščlambe;</w:t>
      </w:r>
    </w:p>
    <w:p w14:paraId="508F605B" w14:textId="77777777" w:rsidR="00B17907" w:rsidRPr="00BC2A29" w:rsidRDefault="00B17907" w:rsidP="00BC2A29">
      <w:pPr>
        <w:spacing w:after="120"/>
        <w:ind w:left="993" w:hanging="426"/>
        <w:jc w:val="both"/>
        <w:rPr>
          <w:rFonts w:ascii="Garamond" w:hAnsi="Garamond"/>
          <w:sz w:val="26"/>
          <w:szCs w:val="26"/>
        </w:rPr>
      </w:pPr>
      <w:r>
        <w:rPr>
          <w:rFonts w:ascii="Garamond" w:hAnsi="Garamond"/>
          <w:sz w:val="26"/>
        </w:rPr>
        <w:t>(e)</w:t>
      </w:r>
      <w:r>
        <w:rPr>
          <w:rFonts w:ascii="Garamond" w:hAnsi="Garamond"/>
          <w:sz w:val="26"/>
        </w:rPr>
        <w:tab/>
        <w:t>iznos dobitaka (uključujući sve jackpotove);</w:t>
      </w:r>
    </w:p>
    <w:p w14:paraId="27705987" w14:textId="1902EE9F" w:rsidR="00B17907" w:rsidRPr="00BC2A29" w:rsidRDefault="00B17907" w:rsidP="00BC2A29">
      <w:pPr>
        <w:spacing w:after="120"/>
        <w:ind w:left="993" w:hanging="426"/>
        <w:jc w:val="both"/>
        <w:rPr>
          <w:rFonts w:ascii="Garamond" w:hAnsi="Garamond"/>
          <w:sz w:val="26"/>
          <w:szCs w:val="26"/>
        </w:rPr>
      </w:pPr>
      <w:r>
        <w:rPr>
          <w:rFonts w:ascii="Garamond" w:hAnsi="Garamond"/>
          <w:sz w:val="26"/>
        </w:rPr>
        <w:t>(f)</w:t>
      </w:r>
      <w:r>
        <w:rPr>
          <w:rFonts w:ascii="Garamond" w:hAnsi="Garamond"/>
          <w:sz w:val="26"/>
        </w:rPr>
        <w:tab/>
        <w:t>rezultate svih međufaza oklade.</w:t>
      </w:r>
    </w:p>
    <w:p w14:paraId="2CDCAE62" w14:textId="77777777" w:rsidR="00B17907" w:rsidRPr="00BC2A29" w:rsidRDefault="00B17907" w:rsidP="00BC2A29">
      <w:pPr>
        <w:spacing w:after="120"/>
        <w:jc w:val="both"/>
        <w:rPr>
          <w:rFonts w:ascii="Garamond" w:hAnsi="Garamond"/>
          <w:sz w:val="26"/>
          <w:szCs w:val="26"/>
        </w:rPr>
      </w:pPr>
      <w:r>
        <w:rPr>
          <w:rFonts w:ascii="Garamond" w:hAnsi="Garamond"/>
          <w:sz w:val="26"/>
        </w:rPr>
        <w:t>Reprodukcija utakmica koje su se odigrale u posljednjih šest mjeseci, ne nužno u grafičkom obliku, uvijek mora biti zajamčena kako bi ADM provodio praćenje i kontrolu.</w:t>
      </w:r>
    </w:p>
    <w:p w14:paraId="41D17F81" w14:textId="4D0E582D" w:rsidR="00AC1217" w:rsidRDefault="00AC1217">
      <w:pPr>
        <w:spacing w:after="160" w:line="259" w:lineRule="auto"/>
        <w:rPr>
          <w:rFonts w:ascii="Garamond" w:eastAsiaTheme="minorHAnsi" w:hAnsi="Garamond" w:cstheme="minorBidi"/>
          <w:b/>
          <w:bCs/>
          <w:kern w:val="2"/>
          <w:sz w:val="28"/>
          <w:szCs w:val="28"/>
          <w14:ligatures w14:val="standardContextual"/>
        </w:rPr>
      </w:pPr>
      <w:r>
        <w:br w:type="page"/>
      </w:r>
    </w:p>
    <w:p w14:paraId="3652C6F6" w14:textId="0DC488C8" w:rsidR="00187149" w:rsidRDefault="00187149" w:rsidP="00AC1217">
      <w:pPr>
        <w:pStyle w:val="Titolo1RT"/>
        <w:numPr>
          <w:ilvl w:val="0"/>
          <w:numId w:val="33"/>
        </w:numPr>
        <w:ind w:left="426" w:hanging="426"/>
      </w:pPr>
      <w:bookmarkStart w:id="28" w:name="_Toc173327466"/>
      <w:r>
        <w:lastRenderedPageBreak/>
        <w:t>APLIKACIJA ZA IGRE NA SREĆU</w:t>
      </w:r>
      <w:bookmarkEnd w:id="28"/>
    </w:p>
    <w:p w14:paraId="426AAB2A" w14:textId="06541F47" w:rsidR="00BC2A29" w:rsidRPr="00BC2A29" w:rsidRDefault="00BC2A29" w:rsidP="00BC2A29">
      <w:pPr>
        <w:spacing w:after="120"/>
        <w:jc w:val="both"/>
        <w:rPr>
          <w:rFonts w:ascii="Garamond" w:hAnsi="Garamond"/>
          <w:sz w:val="26"/>
          <w:szCs w:val="26"/>
        </w:rPr>
      </w:pPr>
      <w:r>
        <w:rPr>
          <w:rFonts w:ascii="Garamond" w:hAnsi="Garamond"/>
          <w:sz w:val="26"/>
        </w:rPr>
        <w:t>Povrat postotka iznosa koji je odigran u igri (RTP) mora biti u skladu s ograničenjima propisanima pravilima i propisima kojima se uređuje igra.</w:t>
      </w:r>
    </w:p>
    <w:p w14:paraId="4448A74B" w14:textId="0ADBF71D" w:rsidR="00BC2A29" w:rsidRPr="00BC2A29" w:rsidRDefault="00BC2A29" w:rsidP="00BC2A29">
      <w:pPr>
        <w:spacing w:after="120"/>
        <w:jc w:val="both"/>
        <w:rPr>
          <w:rFonts w:ascii="Garamond" w:hAnsi="Garamond"/>
          <w:sz w:val="26"/>
          <w:szCs w:val="26"/>
        </w:rPr>
      </w:pPr>
      <w:r>
        <w:rPr>
          <w:rFonts w:ascii="Garamond" w:hAnsi="Garamond"/>
          <w:sz w:val="26"/>
        </w:rPr>
        <w:t>Igre ne smiju biti osmišljene na način da igrači mogu steći pogrešan dojam da vjerojatnost za pobjedu veća nego što je to stvarno moguće ili da igrači steknu dojam da mogu, češće nego što pravila igre prirodno dopuštaju, osvojiti maksimalnu nagradu kako bi ih se potaknulo da se nastave kladiti.</w:t>
      </w:r>
    </w:p>
    <w:p w14:paraId="61ACFF59" w14:textId="44F78123" w:rsidR="00BC2A29" w:rsidRPr="00BC2A29" w:rsidRDefault="00BC2A29" w:rsidP="00BC2A29">
      <w:pPr>
        <w:spacing w:after="120"/>
        <w:jc w:val="both"/>
        <w:rPr>
          <w:rFonts w:ascii="Garamond" w:hAnsi="Garamond"/>
          <w:sz w:val="26"/>
          <w:szCs w:val="26"/>
        </w:rPr>
      </w:pPr>
      <w:r>
        <w:rPr>
          <w:rFonts w:ascii="Garamond" w:hAnsi="Garamond"/>
          <w:sz w:val="26"/>
        </w:rPr>
        <w:t>Uz svaku igru moraju biti priložena relevantna pravila (uključujući specifikacije za uporabu svih jackpotova, naznaku RTP-a i način određivanja nagrada za igru) i upute za igru. Ova pravila i upute uvijek moraju biti na raspolaganju igraču.</w:t>
      </w:r>
    </w:p>
    <w:p w14:paraId="504939AD" w14:textId="2ED58580" w:rsidR="00070959" w:rsidRDefault="00070959" w:rsidP="00BC2A29">
      <w:pPr>
        <w:spacing w:after="120"/>
        <w:jc w:val="both"/>
        <w:rPr>
          <w:rFonts w:ascii="Garamond" w:hAnsi="Garamond"/>
          <w:sz w:val="26"/>
          <w:szCs w:val="26"/>
        </w:rPr>
      </w:pPr>
      <w:r>
        <w:rPr>
          <w:rFonts w:ascii="Garamond" w:hAnsi="Garamond"/>
          <w:sz w:val="26"/>
        </w:rPr>
        <w:t xml:space="preserve">Sve informacije (vizualne, audiovizualne, pisane ili u obliku ikona) </w:t>
      </w:r>
      <w:r>
        <w:rPr>
          <w:rFonts w:ascii="Garamond" w:hAnsi="Garamond"/>
          <w:b/>
          <w:sz w:val="26"/>
        </w:rPr>
        <w:t>aplikacije za igre na sreću</w:t>
      </w:r>
      <w:r>
        <w:rPr>
          <w:rFonts w:ascii="Garamond" w:hAnsi="Garamond"/>
          <w:sz w:val="26"/>
        </w:rPr>
        <w:t xml:space="preserve"> moraju biti bez vulgarnog, nezakonitog ili uvredljivog sadržaja.</w:t>
      </w:r>
    </w:p>
    <w:p w14:paraId="394CC982" w14:textId="5A251764" w:rsidR="00070959" w:rsidRDefault="00070959" w:rsidP="00BC2A29">
      <w:pPr>
        <w:spacing w:after="120"/>
        <w:jc w:val="both"/>
        <w:rPr>
          <w:rFonts w:ascii="Garamond" w:hAnsi="Garamond"/>
          <w:sz w:val="26"/>
          <w:szCs w:val="26"/>
        </w:rPr>
      </w:pPr>
      <w:r>
        <w:rPr>
          <w:rFonts w:ascii="Garamond" w:hAnsi="Garamond"/>
          <w:sz w:val="26"/>
        </w:rPr>
        <w:t xml:space="preserve">Naziv </w:t>
      </w:r>
      <w:r>
        <w:rPr>
          <w:rFonts w:ascii="Garamond" w:hAnsi="Garamond"/>
          <w:b/>
          <w:sz w:val="26"/>
        </w:rPr>
        <w:t>aplikacije za igre na sreću</w:t>
      </w:r>
      <w:r>
        <w:rPr>
          <w:rFonts w:ascii="Garamond" w:hAnsi="Garamond"/>
          <w:sz w:val="26"/>
        </w:rPr>
        <w:t xml:space="preserve"> mora biti jasno vidljiv igraču.</w:t>
      </w:r>
    </w:p>
    <w:p w14:paraId="382E25C2" w14:textId="7B78E7C6" w:rsidR="002A6F58" w:rsidRPr="002A6F58" w:rsidRDefault="002A6F58" w:rsidP="002A6F58">
      <w:pPr>
        <w:spacing w:after="120"/>
        <w:jc w:val="both"/>
        <w:rPr>
          <w:rFonts w:ascii="Garamond" w:hAnsi="Garamond"/>
          <w:sz w:val="26"/>
          <w:szCs w:val="26"/>
        </w:rPr>
      </w:pPr>
      <w:r>
        <w:rPr>
          <w:rFonts w:ascii="Garamond" w:hAnsi="Garamond"/>
          <w:sz w:val="26"/>
        </w:rPr>
        <w:t>Iznos oklade (i, gdje je to moguće, njegova protuvrijednost u bodovima) mora biti jasno vidljiv igraču. Ako se u igri prikazuju krediti igre, igraču se mora prikazati vrijednost konverzije.</w:t>
      </w:r>
    </w:p>
    <w:p w14:paraId="5D6B4F27" w14:textId="6775B725" w:rsidR="002A6F58" w:rsidRPr="002A6F58" w:rsidRDefault="002A6F58" w:rsidP="002A6F58">
      <w:pPr>
        <w:spacing w:after="120"/>
        <w:jc w:val="both"/>
        <w:rPr>
          <w:rFonts w:ascii="Garamond" w:hAnsi="Garamond"/>
          <w:sz w:val="26"/>
          <w:szCs w:val="26"/>
        </w:rPr>
      </w:pPr>
      <w:r>
        <w:rPr>
          <w:rFonts w:ascii="Garamond" w:hAnsi="Garamond"/>
          <w:sz w:val="26"/>
        </w:rPr>
        <w:t xml:space="preserve">U </w:t>
      </w:r>
      <w:r>
        <w:rPr>
          <w:rFonts w:ascii="Garamond" w:hAnsi="Garamond"/>
          <w:b/>
          <w:sz w:val="26"/>
        </w:rPr>
        <w:t>aplikaciji za igre na sreću</w:t>
      </w:r>
      <w:r>
        <w:rPr>
          <w:rFonts w:ascii="Garamond" w:hAnsi="Garamond"/>
          <w:sz w:val="26"/>
        </w:rPr>
        <w:t xml:space="preserve"> moraju biti navedeni, ako je primjenjivo, najmanji i najveći dopušteni iznosi oklade, mogući dobitci i rezultat igre. </w:t>
      </w:r>
    </w:p>
    <w:p w14:paraId="055D1C27" w14:textId="5C372EB1" w:rsidR="00BC2A29" w:rsidRPr="00BC2A29" w:rsidRDefault="00BC2A29" w:rsidP="00BC2A29">
      <w:pPr>
        <w:spacing w:after="120"/>
        <w:jc w:val="both"/>
        <w:rPr>
          <w:rFonts w:ascii="Garamond" w:hAnsi="Garamond"/>
          <w:sz w:val="26"/>
          <w:szCs w:val="26"/>
        </w:rPr>
      </w:pPr>
      <w:r>
        <w:rPr>
          <w:rFonts w:ascii="Garamond" w:hAnsi="Garamond"/>
          <w:sz w:val="26"/>
        </w:rPr>
        <w:t xml:space="preserve">Automatske oklade ili sekvence oklada nisu dopušteni bez izričitog prihvaćanja igrača. Konkretno, nije dopušteno samostalno ponavljati prethodne oklade i </w:t>
      </w:r>
      <w:r>
        <w:rPr>
          <w:rFonts w:ascii="Garamond" w:hAnsi="Garamond"/>
          <w:b/>
          <w:sz w:val="26"/>
        </w:rPr>
        <w:t>aplikacija za igre na sreću</w:t>
      </w:r>
      <w:r>
        <w:rPr>
          <w:rFonts w:ascii="Garamond" w:hAnsi="Garamond"/>
          <w:sz w:val="26"/>
        </w:rPr>
        <w:t xml:space="preserve"> ne smije, na kraju unaprijed određenog vremena, prihvati oklade bez izričitog odobrenja igrača (npr.: ponavljanje posljednjih uloga).</w:t>
      </w:r>
    </w:p>
    <w:p w14:paraId="0694C813" w14:textId="49C633C6" w:rsidR="00BC2A29" w:rsidRDefault="00BC2A29" w:rsidP="00BC2A29">
      <w:pPr>
        <w:spacing w:after="120"/>
        <w:jc w:val="both"/>
        <w:rPr>
          <w:rFonts w:ascii="Garamond" w:hAnsi="Garamond"/>
          <w:sz w:val="26"/>
          <w:szCs w:val="26"/>
        </w:rPr>
      </w:pPr>
      <w:r>
        <w:rPr>
          <w:rFonts w:ascii="Garamond" w:hAnsi="Garamond"/>
          <w:sz w:val="26"/>
        </w:rPr>
        <w:t xml:space="preserve">Svaku </w:t>
      </w:r>
      <w:r>
        <w:rPr>
          <w:rFonts w:ascii="Garamond" w:hAnsi="Garamond"/>
          <w:b/>
          <w:sz w:val="26"/>
        </w:rPr>
        <w:t>aplikaciju za igre na sreću</w:t>
      </w:r>
      <w:r>
        <w:rPr>
          <w:rFonts w:ascii="Garamond" w:hAnsi="Garamond"/>
          <w:sz w:val="26"/>
        </w:rPr>
        <w:t xml:space="preserve"> može se onemogućiti i/ili deaktivirati samo ako ne postoje igre na sreću.</w:t>
      </w:r>
    </w:p>
    <w:p w14:paraId="58055600" w14:textId="1BCBF2C8" w:rsidR="00AC1217" w:rsidRDefault="00AC1217">
      <w:pPr>
        <w:spacing w:after="160" w:line="259" w:lineRule="auto"/>
        <w:rPr>
          <w:rFonts w:ascii="Garamond" w:hAnsi="Garamond"/>
          <w:sz w:val="26"/>
          <w:szCs w:val="26"/>
        </w:rPr>
      </w:pPr>
      <w:r>
        <w:br w:type="page"/>
      </w:r>
    </w:p>
    <w:p w14:paraId="11A36DDD" w14:textId="6B387B00" w:rsidR="00187149" w:rsidRDefault="00187149" w:rsidP="00AC1217">
      <w:pPr>
        <w:pStyle w:val="Titolo1RT"/>
        <w:numPr>
          <w:ilvl w:val="0"/>
          <w:numId w:val="33"/>
        </w:numPr>
        <w:ind w:left="426" w:hanging="426"/>
      </w:pPr>
      <w:bookmarkStart w:id="29" w:name="_Toc173327467"/>
      <w:r>
        <w:lastRenderedPageBreak/>
        <w:t>SUSTAV PRIHVAĆANJA IGRE</w:t>
      </w:r>
      <w:bookmarkEnd w:id="29"/>
    </w:p>
    <w:p w14:paraId="4EA14DA0" w14:textId="4D36317C" w:rsidR="007A273C" w:rsidRDefault="008B3B8E" w:rsidP="008B3B8E">
      <w:pPr>
        <w:spacing w:after="120"/>
        <w:jc w:val="both"/>
        <w:rPr>
          <w:rFonts w:ascii="Garamond" w:hAnsi="Garamond"/>
          <w:sz w:val="26"/>
          <w:szCs w:val="26"/>
        </w:rPr>
      </w:pPr>
      <w:r>
        <w:rPr>
          <w:rFonts w:ascii="Garamond" w:hAnsi="Garamond"/>
          <w:b/>
          <w:sz w:val="26"/>
        </w:rPr>
        <w:t>Sustav prihvaćanja igre</w:t>
      </w:r>
      <w:r>
        <w:rPr>
          <w:rFonts w:ascii="Garamond" w:hAnsi="Garamond"/>
          <w:sz w:val="26"/>
        </w:rPr>
        <w:t xml:space="preserve"> komponenta je </w:t>
      </w:r>
      <w:r>
        <w:rPr>
          <w:rFonts w:ascii="Garamond" w:hAnsi="Garamond"/>
          <w:b/>
          <w:sz w:val="26"/>
        </w:rPr>
        <w:t>sustava igara na sreću</w:t>
      </w:r>
      <w:r>
        <w:rPr>
          <w:rFonts w:ascii="Garamond" w:hAnsi="Garamond"/>
          <w:sz w:val="26"/>
        </w:rPr>
        <w:t xml:space="preserve"> povezana s </w:t>
      </w:r>
      <w:r>
        <w:rPr>
          <w:rFonts w:ascii="Garamond" w:hAnsi="Garamond"/>
          <w:b/>
          <w:sz w:val="26"/>
        </w:rPr>
        <w:t>centraliziranim sustavom</w:t>
      </w:r>
      <w:r>
        <w:rPr>
          <w:rFonts w:ascii="Garamond" w:hAnsi="Garamond"/>
          <w:sz w:val="26"/>
        </w:rPr>
        <w:t xml:space="preserve"> putem </w:t>
      </w:r>
      <w:r>
        <w:rPr>
          <w:rFonts w:ascii="Garamond" w:hAnsi="Garamond"/>
          <w:b/>
          <w:sz w:val="26"/>
        </w:rPr>
        <w:t>telekomunikacijske mreže koncesionara</w:t>
      </w:r>
      <w:r>
        <w:rPr>
          <w:rFonts w:ascii="Garamond" w:hAnsi="Garamond"/>
          <w:sz w:val="26"/>
        </w:rPr>
        <w:t>.</w:t>
      </w:r>
    </w:p>
    <w:p w14:paraId="27383287" w14:textId="433B8A56" w:rsidR="007A273C" w:rsidRDefault="007A273C" w:rsidP="008B3B8E">
      <w:pPr>
        <w:spacing w:after="120"/>
        <w:jc w:val="both"/>
        <w:rPr>
          <w:rFonts w:ascii="Garamond" w:hAnsi="Garamond"/>
          <w:sz w:val="26"/>
          <w:szCs w:val="26"/>
        </w:rPr>
      </w:pPr>
      <w:bookmarkStart w:id="30" w:name="_Hlk171158841"/>
      <w:r>
        <w:rPr>
          <w:rFonts w:ascii="Garamond" w:hAnsi="Garamond"/>
          <w:sz w:val="26"/>
        </w:rPr>
        <w:t xml:space="preserve">Kada </w:t>
      </w:r>
      <w:r>
        <w:rPr>
          <w:rFonts w:ascii="Garamond" w:hAnsi="Garamond"/>
          <w:b/>
          <w:sz w:val="26"/>
        </w:rPr>
        <w:t>koncesionar</w:t>
      </w:r>
      <w:r>
        <w:rPr>
          <w:rFonts w:ascii="Garamond" w:hAnsi="Garamond"/>
          <w:sz w:val="26"/>
        </w:rPr>
        <w:t xml:space="preserve"> upotrebljava </w:t>
      </w:r>
      <w:r>
        <w:rPr>
          <w:rFonts w:ascii="Garamond" w:hAnsi="Garamond"/>
          <w:b/>
          <w:sz w:val="26"/>
        </w:rPr>
        <w:t>sustave igara na sreću</w:t>
      </w:r>
      <w:r>
        <w:rPr>
          <w:rFonts w:ascii="Garamond" w:hAnsi="Garamond"/>
          <w:sz w:val="26"/>
        </w:rPr>
        <w:t xml:space="preserve"> </w:t>
      </w:r>
      <w:r>
        <w:rPr>
          <w:rFonts w:ascii="Garamond" w:hAnsi="Garamond"/>
          <w:b/>
          <w:sz w:val="26"/>
        </w:rPr>
        <w:t>koncesionara koji pruža usluge</w:t>
      </w:r>
      <w:r>
        <w:rPr>
          <w:rFonts w:ascii="Garamond" w:hAnsi="Garamond"/>
          <w:sz w:val="26"/>
        </w:rPr>
        <w:t xml:space="preserve">, povezivanje s </w:t>
      </w:r>
      <w:r>
        <w:rPr>
          <w:rFonts w:ascii="Garamond" w:hAnsi="Garamond"/>
          <w:b/>
          <w:sz w:val="26"/>
        </w:rPr>
        <w:t>centraliziranim sustavom</w:t>
      </w:r>
      <w:r>
        <w:rPr>
          <w:rFonts w:ascii="Garamond" w:hAnsi="Garamond"/>
          <w:sz w:val="26"/>
        </w:rPr>
        <w:t xml:space="preserve"> odvija se putem </w:t>
      </w:r>
      <w:r>
        <w:rPr>
          <w:rFonts w:ascii="Garamond" w:hAnsi="Garamond"/>
          <w:b/>
          <w:sz w:val="26"/>
        </w:rPr>
        <w:t>telekomunikacijske mreže</w:t>
      </w:r>
      <w:r>
        <w:rPr>
          <w:rFonts w:ascii="Garamond" w:hAnsi="Garamond"/>
          <w:sz w:val="26"/>
        </w:rPr>
        <w:t xml:space="preserve"> </w:t>
      </w:r>
      <w:r>
        <w:rPr>
          <w:rFonts w:ascii="Garamond" w:hAnsi="Garamond"/>
          <w:b/>
          <w:sz w:val="26"/>
        </w:rPr>
        <w:t>koncesionara koji pruža usluge</w:t>
      </w:r>
      <w:bookmarkEnd w:id="30"/>
      <w:r>
        <w:rPr>
          <w:rFonts w:ascii="Garamond" w:hAnsi="Garamond"/>
          <w:sz w:val="26"/>
        </w:rPr>
        <w:t>.</w:t>
      </w:r>
    </w:p>
    <w:p w14:paraId="195C0EBB" w14:textId="4F7F3275" w:rsidR="008B3B8E" w:rsidRPr="008B3B8E" w:rsidRDefault="007A273C" w:rsidP="008B3B8E">
      <w:pPr>
        <w:spacing w:after="120"/>
        <w:jc w:val="both"/>
        <w:rPr>
          <w:rFonts w:ascii="Garamond" w:hAnsi="Garamond"/>
          <w:sz w:val="26"/>
          <w:szCs w:val="26"/>
        </w:rPr>
      </w:pPr>
      <w:r>
        <w:rPr>
          <w:rFonts w:ascii="Garamond" w:hAnsi="Garamond"/>
          <w:b/>
          <w:sz w:val="26"/>
        </w:rPr>
        <w:t>Sustav prihvaćanja igre</w:t>
      </w:r>
      <w:r>
        <w:rPr>
          <w:rFonts w:ascii="Garamond" w:hAnsi="Garamond"/>
          <w:sz w:val="26"/>
        </w:rPr>
        <w:t xml:space="preserve"> uključuje barem: </w:t>
      </w:r>
    </w:p>
    <w:p w14:paraId="7BADD3FA" w14:textId="6421C18F" w:rsidR="008B3B8E" w:rsidRPr="008B3B8E" w:rsidRDefault="008B3B8E" w:rsidP="007A273C">
      <w:pPr>
        <w:pStyle w:val="ListParagraph"/>
        <w:numPr>
          <w:ilvl w:val="0"/>
          <w:numId w:val="20"/>
        </w:numPr>
        <w:ind w:left="993" w:hanging="426"/>
        <w:jc w:val="both"/>
        <w:rPr>
          <w:rFonts w:ascii="Garamond" w:hAnsi="Garamond"/>
          <w:sz w:val="26"/>
          <w:szCs w:val="26"/>
        </w:rPr>
      </w:pPr>
      <w:r>
        <w:rPr>
          <w:rFonts w:ascii="Garamond" w:hAnsi="Garamond"/>
          <w:sz w:val="26"/>
        </w:rPr>
        <w:t xml:space="preserve">sučelje s </w:t>
      </w:r>
      <w:r>
        <w:rPr>
          <w:rFonts w:ascii="Garamond" w:hAnsi="Garamond"/>
          <w:b/>
          <w:sz w:val="26"/>
        </w:rPr>
        <w:t>platformom za igre na sreću</w:t>
      </w:r>
      <w:r>
        <w:rPr>
          <w:rFonts w:ascii="Garamond" w:hAnsi="Garamond"/>
          <w:sz w:val="26"/>
        </w:rPr>
        <w:t>;</w:t>
      </w:r>
    </w:p>
    <w:p w14:paraId="3D713320" w14:textId="3ADFEA11" w:rsidR="00BC544E" w:rsidRDefault="00BC544E" w:rsidP="007A273C">
      <w:pPr>
        <w:pStyle w:val="ListParagraph"/>
        <w:numPr>
          <w:ilvl w:val="0"/>
          <w:numId w:val="20"/>
        </w:numPr>
        <w:ind w:left="993" w:hanging="426"/>
        <w:jc w:val="both"/>
        <w:rPr>
          <w:rFonts w:ascii="Garamond" w:hAnsi="Garamond"/>
          <w:sz w:val="26"/>
          <w:szCs w:val="26"/>
        </w:rPr>
      </w:pPr>
      <w:r>
        <w:rPr>
          <w:rFonts w:ascii="Garamond" w:hAnsi="Garamond"/>
          <w:sz w:val="26"/>
        </w:rPr>
        <w:t xml:space="preserve">sučelje sa </w:t>
      </w:r>
      <w:r>
        <w:rPr>
          <w:rFonts w:ascii="Garamond" w:hAnsi="Garamond"/>
          <w:b/>
          <w:sz w:val="26"/>
        </w:rPr>
        <w:t>sustavom računa za igre na sreću koncesionara</w:t>
      </w:r>
      <w:r>
        <w:rPr>
          <w:rFonts w:ascii="Garamond" w:hAnsi="Garamond"/>
          <w:sz w:val="26"/>
        </w:rPr>
        <w:t>;</w:t>
      </w:r>
    </w:p>
    <w:p w14:paraId="4D9D79CF" w14:textId="2F626DDA" w:rsidR="00BC544E" w:rsidRDefault="008B3B8E" w:rsidP="00BC544E">
      <w:pPr>
        <w:pStyle w:val="ListParagraph"/>
        <w:numPr>
          <w:ilvl w:val="0"/>
          <w:numId w:val="20"/>
        </w:numPr>
        <w:ind w:left="993" w:hanging="426"/>
        <w:jc w:val="both"/>
        <w:rPr>
          <w:rFonts w:ascii="Garamond" w:hAnsi="Garamond"/>
          <w:sz w:val="26"/>
          <w:szCs w:val="26"/>
        </w:rPr>
      </w:pPr>
      <w:r>
        <w:rPr>
          <w:rFonts w:ascii="Garamond" w:hAnsi="Garamond"/>
          <w:sz w:val="26"/>
        </w:rPr>
        <w:t xml:space="preserve">sučelje s </w:t>
      </w:r>
      <w:r>
        <w:rPr>
          <w:rFonts w:ascii="Garamond" w:hAnsi="Garamond"/>
          <w:b/>
          <w:sz w:val="26"/>
        </w:rPr>
        <w:t>centraliziranim sustavom</w:t>
      </w:r>
      <w:r>
        <w:rPr>
          <w:rFonts w:ascii="Garamond" w:hAnsi="Garamond"/>
          <w:sz w:val="26"/>
        </w:rPr>
        <w:t xml:space="preserve"> za svaku vrstu igre.</w:t>
      </w:r>
    </w:p>
    <w:p w14:paraId="568B26B8" w14:textId="17C4586F" w:rsidR="008B3B8E" w:rsidRPr="00BC544E" w:rsidRDefault="008B3B8E" w:rsidP="00BC544E">
      <w:pPr>
        <w:spacing w:after="120"/>
        <w:jc w:val="both"/>
        <w:rPr>
          <w:rFonts w:ascii="Garamond" w:hAnsi="Garamond"/>
          <w:sz w:val="26"/>
          <w:szCs w:val="26"/>
        </w:rPr>
      </w:pPr>
      <w:r>
        <w:rPr>
          <w:rFonts w:ascii="Garamond" w:hAnsi="Garamond"/>
          <w:sz w:val="26"/>
        </w:rPr>
        <w:t xml:space="preserve">Sučelja s </w:t>
      </w:r>
      <w:r>
        <w:rPr>
          <w:rFonts w:ascii="Garamond" w:hAnsi="Garamond"/>
          <w:b/>
          <w:sz w:val="26"/>
        </w:rPr>
        <w:t>platformom za igre na sreću</w:t>
      </w:r>
      <w:r>
        <w:rPr>
          <w:rFonts w:ascii="Garamond" w:hAnsi="Garamond"/>
          <w:sz w:val="26"/>
        </w:rPr>
        <w:t xml:space="preserve"> moraju biti modularna i zasebna za svaku </w:t>
      </w:r>
      <w:r>
        <w:rPr>
          <w:rFonts w:ascii="Garamond" w:hAnsi="Garamond"/>
          <w:b/>
          <w:sz w:val="26"/>
        </w:rPr>
        <w:t>platformu za igre na sreću</w:t>
      </w:r>
      <w:r>
        <w:rPr>
          <w:rFonts w:ascii="Garamond" w:hAnsi="Garamond"/>
          <w:sz w:val="26"/>
        </w:rPr>
        <w:t>.</w:t>
      </w:r>
    </w:p>
    <w:p w14:paraId="33594CE4" w14:textId="6C1C27B3" w:rsidR="008B3B8E" w:rsidRPr="008B3B8E" w:rsidRDefault="008B3B8E" w:rsidP="008B3B8E">
      <w:pPr>
        <w:spacing w:after="120"/>
        <w:jc w:val="both"/>
        <w:rPr>
          <w:rFonts w:ascii="Garamond" w:hAnsi="Garamond"/>
          <w:sz w:val="26"/>
          <w:szCs w:val="26"/>
        </w:rPr>
      </w:pPr>
      <w:r>
        <w:rPr>
          <w:rFonts w:ascii="Garamond" w:hAnsi="Garamond"/>
          <w:sz w:val="26"/>
        </w:rPr>
        <w:t xml:space="preserve">Sučelja s </w:t>
      </w:r>
      <w:r>
        <w:rPr>
          <w:rFonts w:ascii="Garamond" w:hAnsi="Garamond"/>
          <w:b/>
          <w:sz w:val="26"/>
        </w:rPr>
        <w:t>centraliziranim sustavom</w:t>
      </w:r>
      <w:r>
        <w:rPr>
          <w:rFonts w:ascii="Garamond" w:hAnsi="Garamond"/>
          <w:sz w:val="26"/>
        </w:rPr>
        <w:t xml:space="preserve"> moraju osigurati sukladnost s odgovarajućim komunikacijskim protokolima i svako mora biti modularno i autonomno.</w:t>
      </w:r>
    </w:p>
    <w:p w14:paraId="290E10A1" w14:textId="68F1D41A" w:rsidR="00F64CD4" w:rsidRPr="00BC544E" w:rsidRDefault="008B3B8E" w:rsidP="008B3B8E">
      <w:pPr>
        <w:spacing w:after="120"/>
        <w:jc w:val="both"/>
        <w:rPr>
          <w:rFonts w:ascii="Garamond" w:hAnsi="Garamond"/>
          <w:b/>
          <w:bCs/>
          <w:color w:val="FF0000"/>
          <w:sz w:val="26"/>
          <w:szCs w:val="26"/>
        </w:rPr>
      </w:pPr>
      <w:r>
        <w:rPr>
          <w:rFonts w:ascii="Garamond" w:hAnsi="Garamond"/>
          <w:sz w:val="26"/>
        </w:rPr>
        <w:t xml:space="preserve">Sučelje sa </w:t>
      </w:r>
      <w:r>
        <w:rPr>
          <w:rFonts w:ascii="Garamond" w:hAnsi="Garamond"/>
          <w:b/>
          <w:sz w:val="26"/>
        </w:rPr>
        <w:t>sustavom računa za igre na sreću koncesionara</w:t>
      </w:r>
      <w:r>
        <w:rPr>
          <w:rFonts w:ascii="Garamond" w:hAnsi="Garamond"/>
          <w:sz w:val="26"/>
        </w:rPr>
        <w:t xml:space="preserve"> </w:t>
      </w:r>
      <w:r>
        <w:rPr>
          <w:rFonts w:ascii="Garamond" w:hAnsi="Garamond"/>
          <w:b/>
          <w:sz w:val="26"/>
        </w:rPr>
        <w:t>koji pruža usluge</w:t>
      </w:r>
      <w:r>
        <w:rPr>
          <w:rFonts w:ascii="Garamond" w:hAnsi="Garamond"/>
          <w:sz w:val="26"/>
        </w:rPr>
        <w:t xml:space="preserve"> također mora osigurati dijalog sa </w:t>
      </w:r>
      <w:r>
        <w:rPr>
          <w:rFonts w:ascii="Garamond" w:hAnsi="Garamond"/>
          <w:b/>
          <w:sz w:val="26"/>
        </w:rPr>
        <w:t>sustavom računa za igre na sreću koncesionara</w:t>
      </w:r>
      <w:r>
        <w:rPr>
          <w:rFonts w:ascii="Garamond" w:hAnsi="Garamond"/>
          <w:sz w:val="26"/>
        </w:rPr>
        <w:t xml:space="preserve"> koristeći se vlastitim </w:t>
      </w:r>
      <w:r>
        <w:rPr>
          <w:rFonts w:ascii="Garamond" w:hAnsi="Garamond"/>
          <w:b/>
          <w:sz w:val="26"/>
        </w:rPr>
        <w:t>sustavom igara na sreću</w:t>
      </w:r>
      <w:r>
        <w:rPr>
          <w:rFonts w:ascii="Garamond" w:hAnsi="Garamond"/>
          <w:sz w:val="26"/>
        </w:rPr>
        <w:t>.</w:t>
      </w:r>
    </w:p>
    <w:p w14:paraId="66B38EE7" w14:textId="05207566" w:rsidR="00AC1217" w:rsidRDefault="00AC1217">
      <w:pPr>
        <w:spacing w:after="160" w:line="259" w:lineRule="auto"/>
        <w:rPr>
          <w:rFonts w:ascii="Garamond" w:hAnsi="Garamond"/>
          <w:b/>
          <w:bCs/>
          <w:color w:val="FF0000"/>
          <w:sz w:val="26"/>
          <w:szCs w:val="26"/>
          <w:highlight w:val="yellow"/>
        </w:rPr>
      </w:pPr>
      <w:r>
        <w:br w:type="page"/>
      </w:r>
    </w:p>
    <w:p w14:paraId="4F2D749D" w14:textId="44537961" w:rsidR="00F64CD4" w:rsidRDefault="00F64CD4" w:rsidP="00AC1217">
      <w:pPr>
        <w:pStyle w:val="Titolo1RT"/>
        <w:numPr>
          <w:ilvl w:val="0"/>
          <w:numId w:val="33"/>
        </w:numPr>
        <w:ind w:left="426" w:hanging="426"/>
      </w:pPr>
      <w:bookmarkStart w:id="31" w:name="_Toc173327468"/>
      <w:r>
        <w:lastRenderedPageBreak/>
        <w:t>KONCESIONAR KOJI PRUŽA USLUGE</w:t>
      </w:r>
      <w:bookmarkEnd w:id="31"/>
      <w:r>
        <w:t xml:space="preserve"> </w:t>
      </w:r>
    </w:p>
    <w:p w14:paraId="78C3BC9D" w14:textId="4723F618" w:rsidR="00A7274F" w:rsidRPr="00F64CD4" w:rsidRDefault="00F64CD4" w:rsidP="00F64CD4">
      <w:pPr>
        <w:spacing w:after="120"/>
        <w:jc w:val="both"/>
        <w:rPr>
          <w:rFonts w:ascii="Garamond" w:hAnsi="Garamond"/>
          <w:sz w:val="26"/>
          <w:szCs w:val="26"/>
        </w:rPr>
      </w:pPr>
      <w:r>
        <w:rPr>
          <w:rFonts w:ascii="Garamond" w:hAnsi="Garamond"/>
          <w:sz w:val="26"/>
        </w:rPr>
        <w:t xml:space="preserve">Ako </w:t>
      </w:r>
      <w:r>
        <w:rPr>
          <w:rFonts w:ascii="Garamond" w:hAnsi="Garamond"/>
          <w:b/>
          <w:sz w:val="26"/>
        </w:rPr>
        <w:t>koncesionar koji pruža usluge</w:t>
      </w:r>
      <w:r>
        <w:rPr>
          <w:rFonts w:ascii="Garamond" w:hAnsi="Garamond"/>
          <w:sz w:val="26"/>
        </w:rPr>
        <w:t xml:space="preserve"> stavlja na raspolaganje drugima </w:t>
      </w:r>
      <w:r>
        <w:rPr>
          <w:rFonts w:ascii="Garamond" w:hAnsi="Garamond"/>
          <w:b/>
          <w:sz w:val="26"/>
        </w:rPr>
        <w:t>koncesionarima</w:t>
      </w:r>
      <w:r>
        <w:rPr>
          <w:rFonts w:ascii="Garamond" w:hAnsi="Garamond"/>
          <w:sz w:val="26"/>
        </w:rPr>
        <w:t xml:space="preserve"> vlastite </w:t>
      </w:r>
      <w:r>
        <w:rPr>
          <w:rFonts w:ascii="Garamond" w:hAnsi="Garamond"/>
          <w:b/>
          <w:sz w:val="26"/>
        </w:rPr>
        <w:t>sustave igara na sreću</w:t>
      </w:r>
      <w:r>
        <w:rPr>
          <w:rFonts w:ascii="Garamond" w:hAnsi="Garamond"/>
          <w:sz w:val="26"/>
        </w:rPr>
        <w:t xml:space="preserve">, oni moraju biti fizički ili logički odvojeni, ovisno o vrsti igre. Uvijek je moguće izdvojiti podatke koji se odnose na svakog </w:t>
      </w:r>
      <w:r>
        <w:rPr>
          <w:rFonts w:ascii="Garamond" w:hAnsi="Garamond"/>
          <w:b/>
          <w:sz w:val="26"/>
        </w:rPr>
        <w:t>koncesionara</w:t>
      </w:r>
      <w:r>
        <w:rPr>
          <w:rFonts w:ascii="Garamond" w:hAnsi="Garamond"/>
          <w:sz w:val="26"/>
        </w:rPr>
        <w:t>.</w:t>
      </w:r>
    </w:p>
    <w:p w14:paraId="10B977C3" w14:textId="67F27C57" w:rsidR="00F64CD4" w:rsidRDefault="0071431D" w:rsidP="0071431D">
      <w:pPr>
        <w:spacing w:after="120"/>
        <w:jc w:val="both"/>
        <w:rPr>
          <w:rFonts w:ascii="Garamond" w:hAnsi="Garamond"/>
          <w:sz w:val="26"/>
          <w:szCs w:val="26"/>
        </w:rPr>
      </w:pPr>
      <w:r>
        <w:rPr>
          <w:rFonts w:ascii="Garamond" w:hAnsi="Garamond"/>
          <w:sz w:val="26"/>
        </w:rPr>
        <w:t xml:space="preserve">U slučaju da je infrastruktura </w:t>
      </w:r>
      <w:r>
        <w:rPr>
          <w:rFonts w:ascii="Garamond" w:hAnsi="Garamond"/>
          <w:b/>
          <w:sz w:val="26"/>
        </w:rPr>
        <w:t>koncesionara koji pruža usluge</w:t>
      </w:r>
      <w:r>
        <w:rPr>
          <w:rFonts w:ascii="Garamond" w:hAnsi="Garamond"/>
          <w:sz w:val="26"/>
        </w:rPr>
        <w:t xml:space="preserve"> izrađena s pomoću rješenja računalstva u oblaku, ta se infrastruktura ne smije dijeliti s drugim </w:t>
      </w:r>
      <w:r>
        <w:rPr>
          <w:rFonts w:ascii="Garamond" w:hAnsi="Garamond"/>
          <w:b/>
          <w:sz w:val="26"/>
        </w:rPr>
        <w:t>koncesionarima koji pružaju usluge</w:t>
      </w:r>
      <w:r>
        <w:rPr>
          <w:rFonts w:ascii="Garamond" w:hAnsi="Garamond"/>
          <w:sz w:val="26"/>
        </w:rPr>
        <w:t>.</w:t>
      </w:r>
    </w:p>
    <w:p w14:paraId="6685A785" w14:textId="660BDF7F" w:rsidR="00AC1217" w:rsidRDefault="00AC1217">
      <w:pPr>
        <w:spacing w:after="160" w:line="259" w:lineRule="auto"/>
        <w:rPr>
          <w:rFonts w:ascii="Garamond" w:eastAsiaTheme="minorHAnsi" w:hAnsi="Garamond" w:cstheme="minorBidi"/>
          <w:b/>
          <w:bCs/>
          <w:kern w:val="2"/>
          <w:sz w:val="28"/>
          <w:szCs w:val="28"/>
          <w14:ligatures w14:val="standardContextual"/>
        </w:rPr>
      </w:pPr>
      <w:r>
        <w:br w:type="page"/>
      </w:r>
    </w:p>
    <w:p w14:paraId="03799521" w14:textId="34EC98BA" w:rsidR="00187149" w:rsidRDefault="00187149" w:rsidP="00AC1217">
      <w:pPr>
        <w:pStyle w:val="Titolo1RT"/>
        <w:numPr>
          <w:ilvl w:val="0"/>
          <w:numId w:val="33"/>
        </w:numPr>
        <w:ind w:left="426" w:hanging="426"/>
      </w:pPr>
      <w:bookmarkStart w:id="32" w:name="_Toc173327469"/>
      <w:r>
        <w:lastRenderedPageBreak/>
        <w:t>SUSTAV ZA PREDSTAVLJANJE PONUDE IGRE (INTERNETSKE STRANICE I/ILI APLIKACIJA)</w:t>
      </w:r>
      <w:bookmarkEnd w:id="32"/>
    </w:p>
    <w:p w14:paraId="5AC3736D" w14:textId="723B99F8" w:rsidR="00FB4B8E" w:rsidRPr="00FB4B8E" w:rsidRDefault="00FB4B8E" w:rsidP="00FB4B8E">
      <w:pPr>
        <w:jc w:val="both"/>
        <w:rPr>
          <w:rFonts w:ascii="Garamond" w:hAnsi="Garamond"/>
          <w:sz w:val="26"/>
          <w:szCs w:val="26"/>
        </w:rPr>
      </w:pPr>
      <w:r>
        <w:rPr>
          <w:rFonts w:ascii="Garamond" w:hAnsi="Garamond"/>
          <w:sz w:val="26"/>
        </w:rPr>
        <w:t xml:space="preserve">Na internetskim stranicama i u </w:t>
      </w:r>
      <w:r>
        <w:rPr>
          <w:rFonts w:ascii="Garamond" w:hAnsi="Garamond"/>
          <w:b/>
          <w:sz w:val="26"/>
        </w:rPr>
        <w:t>aplikaciji</w:t>
      </w:r>
      <w:r>
        <w:rPr>
          <w:rFonts w:ascii="Garamond" w:hAnsi="Garamond"/>
          <w:sz w:val="26"/>
        </w:rPr>
        <w:t xml:space="preserve"> moraju biti jasno vidljive barem sljedeće informacije:</w:t>
      </w:r>
    </w:p>
    <w:p w14:paraId="173010AA" w14:textId="231E3170"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naziv, pravna priroda, porezni broj, PDV broj i sjedište </w:t>
      </w:r>
      <w:r>
        <w:rPr>
          <w:rFonts w:ascii="Garamond" w:hAnsi="Garamond"/>
          <w:b/>
          <w:sz w:val="26"/>
        </w:rPr>
        <w:t>koncesionara</w:t>
      </w:r>
      <w:r>
        <w:rPr>
          <w:rFonts w:ascii="Garamond" w:hAnsi="Garamond"/>
          <w:sz w:val="26"/>
        </w:rPr>
        <w:t>;</w:t>
      </w:r>
    </w:p>
    <w:p w14:paraId="29FC0B19" w14:textId="779E851A"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identifikacijska oznaka koncesije;</w:t>
      </w:r>
    </w:p>
    <w:p w14:paraId="4542808B" w14:textId="4684C335" w:rsid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logotip ili zaštitni znak </w:t>
      </w:r>
      <w:r>
        <w:rPr>
          <w:rFonts w:ascii="Garamond" w:hAnsi="Garamond"/>
          <w:b/>
          <w:sz w:val="26"/>
        </w:rPr>
        <w:t>koncesionara</w:t>
      </w:r>
      <w:r>
        <w:rPr>
          <w:rFonts w:ascii="Garamond" w:hAnsi="Garamond"/>
          <w:sz w:val="26"/>
        </w:rPr>
        <w:t>;</w:t>
      </w:r>
    </w:p>
    <w:p w14:paraId="2B0DE5AD" w14:textId="08868A25" w:rsidR="00C76CDF" w:rsidRDefault="00C76CDF" w:rsidP="00C76CDF">
      <w:pPr>
        <w:pStyle w:val="ListParagraph"/>
        <w:numPr>
          <w:ilvl w:val="0"/>
          <w:numId w:val="20"/>
        </w:numPr>
        <w:ind w:left="993" w:hanging="426"/>
        <w:jc w:val="both"/>
        <w:rPr>
          <w:rFonts w:ascii="Garamond" w:hAnsi="Garamond"/>
          <w:sz w:val="26"/>
          <w:szCs w:val="26"/>
        </w:rPr>
      </w:pPr>
      <w:r>
        <w:rPr>
          <w:rFonts w:ascii="Garamond" w:hAnsi="Garamond"/>
          <w:sz w:val="26"/>
        </w:rPr>
        <w:t>logotip ADM-a i logotip „legalnih i odgovornih igara na sreću”;</w:t>
      </w:r>
    </w:p>
    <w:p w14:paraId="4D693A24" w14:textId="0B5BE5B4" w:rsidR="00EE2A35" w:rsidRPr="00FB4B8E" w:rsidRDefault="0054747F"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zabrana igranja igara na sreću maloljetnicima; </w:t>
      </w:r>
    </w:p>
    <w:p w14:paraId="234A32C2" w14:textId="516588DE"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elementi ponude igre, uključujući elemente koji obilježavaju svaku vrstu igre, kao što su, na primjer: troškovi sudjelovanja u igri, sve nagrade i način na koji se dodjeljuju, kako se upravlja mogućim bonusima;</w:t>
      </w:r>
    </w:p>
    <w:p w14:paraId="708A0348" w14:textId="00900984"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propisi o igrama na sreću i upute za sudjelovanje;</w:t>
      </w:r>
    </w:p>
    <w:p w14:paraId="79ACD3F1" w14:textId="49A4D521"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načini rješavanja slučajeva neispravnosti;</w:t>
      </w:r>
    </w:p>
    <w:p w14:paraId="764BCF3D" w14:textId="0BB0CF3F"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radno vrijeme igre;</w:t>
      </w:r>
    </w:p>
    <w:p w14:paraId="555A5FC1" w14:textId="651D45B2"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postupci i rokovi za priznavanje dobitaka i povrata te za povlačenja s računa igara na sreću;</w:t>
      </w:r>
    </w:p>
    <w:p w14:paraId="07184E0D" w14:textId="51C4BC1A"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minimalni zahtjevi za stanice igrača za igre na sreću na daljinu;</w:t>
      </w:r>
    </w:p>
    <w:p w14:paraId="4A770185" w14:textId="258821A3"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kontaktni podaci službe za podršku igračima;</w:t>
      </w:r>
    </w:p>
    <w:p w14:paraId="64069627" w14:textId="4762C8C2" w:rsidR="00FB4B8E" w:rsidRPr="00FB4B8E" w:rsidRDefault="00C76CDF" w:rsidP="00C76CDF">
      <w:pPr>
        <w:pStyle w:val="ListParagraph"/>
        <w:numPr>
          <w:ilvl w:val="0"/>
          <w:numId w:val="20"/>
        </w:numPr>
        <w:ind w:left="993" w:hanging="426"/>
        <w:jc w:val="both"/>
        <w:rPr>
          <w:rFonts w:ascii="Garamond" w:hAnsi="Garamond"/>
          <w:sz w:val="26"/>
          <w:szCs w:val="26"/>
        </w:rPr>
      </w:pPr>
      <w:r>
        <w:rPr>
          <w:rFonts w:ascii="Garamond" w:hAnsi="Garamond"/>
          <w:sz w:val="26"/>
        </w:rPr>
        <w:t>značajke povezane sa samoisključenjem iz igre i samoograničavanjem;</w:t>
      </w:r>
    </w:p>
    <w:p w14:paraId="6BBB3EFE" w14:textId="652272A1"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najčešća pitanja;</w:t>
      </w:r>
    </w:p>
    <w:p w14:paraId="096C7489" w14:textId="5C661352"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poveznice na stranice institucija povezanih sa svijetom igara, a posebno s ADM-om;</w:t>
      </w:r>
    </w:p>
    <w:p w14:paraId="20BF72BB" w14:textId="43E9910E"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važeće zakonodavstvo o igrama na sreću na daljinu i sve druge mjere ADM-a koje se odnose na igre koje su njime obuhvaćene;</w:t>
      </w:r>
    </w:p>
    <w:p w14:paraId="20490F9A" w14:textId="1B55BD9D" w:rsid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ugovorni akt o koncesiji;</w:t>
      </w:r>
    </w:p>
    <w:p w14:paraId="47EBB3E8" w14:textId="235D7C8B" w:rsidR="00A7274F" w:rsidRPr="00C76CDF" w:rsidRDefault="00A7274F" w:rsidP="00C76CDF">
      <w:pPr>
        <w:jc w:val="both"/>
        <w:rPr>
          <w:rFonts w:ascii="Garamond" w:hAnsi="Garamond"/>
          <w:sz w:val="26"/>
          <w:szCs w:val="26"/>
        </w:rPr>
      </w:pPr>
      <w:r>
        <w:rPr>
          <w:rFonts w:ascii="Garamond" w:hAnsi="Garamond"/>
          <w:sz w:val="26"/>
        </w:rPr>
        <w:t xml:space="preserve">Na stranici i u </w:t>
      </w:r>
      <w:r>
        <w:rPr>
          <w:rFonts w:ascii="Garamond" w:hAnsi="Garamond"/>
          <w:b/>
          <w:sz w:val="26"/>
        </w:rPr>
        <w:t>aplikaciji</w:t>
      </w:r>
      <w:r>
        <w:rPr>
          <w:rFonts w:ascii="Garamond" w:hAnsi="Garamond"/>
          <w:sz w:val="26"/>
        </w:rPr>
        <w:t xml:space="preserve"> također moraju postojati, na jasno vidljiv način i uz zabranu igranja igara na sreću za maloljetnike, obavijesti i/ili poveznice koje sadržavaju barem:</w:t>
      </w:r>
    </w:p>
    <w:p w14:paraId="3861B262" w14:textId="34DD3036"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informacije o potencijalnim rizicima povezanima s kockanjem i podaci za kontakt za pomoć u slučaju problema s kockanjem;</w:t>
      </w:r>
    </w:p>
    <w:p w14:paraId="1705310C" w14:textId="21C5C9CF"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praktične i točne informacije o igrama, pravilima i vjerojatnosti pobjede;</w:t>
      </w:r>
    </w:p>
    <w:p w14:paraId="3D374BDD" w14:textId="2BEB7086"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popis mjera za zaštitu igrača, uz mogućnost da igrač koristi takve mjere;</w:t>
      </w:r>
    </w:p>
    <w:p w14:paraId="0D662119" w14:textId="4E171032"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jasnu poveznicu na uvjete koje je igrač prihvatio pristupanjem internetskim stranicama i igranjem na njima ili pristupanjem </w:t>
      </w:r>
      <w:r>
        <w:rPr>
          <w:rFonts w:ascii="Garamond" w:hAnsi="Garamond"/>
          <w:b/>
          <w:sz w:val="26"/>
        </w:rPr>
        <w:t>aplikaciji</w:t>
      </w:r>
      <w:r>
        <w:rPr>
          <w:rFonts w:ascii="Garamond" w:hAnsi="Garamond"/>
          <w:sz w:val="26"/>
        </w:rPr>
        <w:t>;</w:t>
      </w:r>
    </w:p>
    <w:p w14:paraId="22107E52" w14:textId="66506BC3"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jasnu poveznicu na pravila o zaštiti osobnih podataka koja primjenjuje </w:t>
      </w:r>
      <w:r>
        <w:rPr>
          <w:rFonts w:ascii="Garamond" w:hAnsi="Garamond"/>
          <w:b/>
          <w:sz w:val="26"/>
        </w:rPr>
        <w:t>koncesionar</w:t>
      </w:r>
      <w:r>
        <w:rPr>
          <w:rFonts w:ascii="Garamond" w:hAnsi="Garamond"/>
          <w:sz w:val="26"/>
        </w:rPr>
        <w:t>;</w:t>
      </w:r>
    </w:p>
    <w:p w14:paraId="6DCAD924" w14:textId="5942B60D"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jasnu poveznicu na internetske stranice ADM-a;</w:t>
      </w:r>
    </w:p>
    <w:p w14:paraId="083DD97E" w14:textId="44EDCCCF" w:rsidR="00A7274F" w:rsidRPr="00A52A7C" w:rsidRDefault="00A7274F" w:rsidP="00A52A7C">
      <w:pPr>
        <w:pStyle w:val="ListParagraph"/>
        <w:numPr>
          <w:ilvl w:val="0"/>
          <w:numId w:val="20"/>
        </w:numPr>
        <w:ind w:left="993" w:hanging="426"/>
        <w:jc w:val="both"/>
        <w:rPr>
          <w:rFonts w:ascii="Garamond" w:hAnsi="Garamond"/>
          <w:sz w:val="26"/>
          <w:szCs w:val="26"/>
        </w:rPr>
      </w:pPr>
      <w:r>
        <w:rPr>
          <w:rFonts w:ascii="Garamond" w:hAnsi="Garamond"/>
          <w:sz w:val="26"/>
        </w:rPr>
        <w:t xml:space="preserve">jednostavan i očit/vidljiv sustav za obavješćivanje igrača o pravu na podnošenje pritužbi protiv </w:t>
      </w:r>
      <w:r>
        <w:rPr>
          <w:rFonts w:ascii="Garamond" w:hAnsi="Garamond"/>
          <w:b/>
          <w:sz w:val="26"/>
        </w:rPr>
        <w:t>koncesionara</w:t>
      </w:r>
      <w:r>
        <w:rPr>
          <w:rFonts w:ascii="Garamond" w:hAnsi="Garamond"/>
          <w:sz w:val="26"/>
        </w:rPr>
        <w:t>; ovaj sustav mora sadržavati poveznicu na portal ADM za izvješćivanje.</w:t>
      </w:r>
    </w:p>
    <w:p w14:paraId="2DF090BE" w14:textId="3C194F4C" w:rsidR="00A7274F" w:rsidRDefault="00A7274F" w:rsidP="00A7274F">
      <w:pPr>
        <w:jc w:val="both"/>
        <w:rPr>
          <w:rFonts w:ascii="Garamond" w:hAnsi="Garamond"/>
          <w:sz w:val="26"/>
          <w:szCs w:val="26"/>
        </w:rPr>
      </w:pPr>
      <w:r>
        <w:rPr>
          <w:rFonts w:ascii="Garamond" w:hAnsi="Garamond"/>
          <w:sz w:val="26"/>
        </w:rPr>
        <w:lastRenderedPageBreak/>
        <w:t xml:space="preserve">Na internetskoj stranici i u </w:t>
      </w:r>
      <w:r>
        <w:rPr>
          <w:rFonts w:ascii="Garamond" w:hAnsi="Garamond"/>
          <w:b/>
          <w:sz w:val="26"/>
        </w:rPr>
        <w:t>aplikaciji</w:t>
      </w:r>
      <w:r>
        <w:rPr>
          <w:rFonts w:ascii="Garamond" w:hAnsi="Garamond"/>
          <w:sz w:val="26"/>
        </w:rPr>
        <w:t xml:space="preserve"> uvijek moraju biti dostupne, za svaku igru vještina, uključujući igre kartama u turnirima i bez turnira te igre na sreću s fiksnim izgledima i bingo na daljinu, konačne informacije o razdobljima koja su jednaka svakom kalendarskom mjesecu, o iznosu dodijeljenom igračima u vezi s naplatom.</w:t>
      </w:r>
    </w:p>
    <w:p w14:paraId="368835BA" w14:textId="5A3DD3B1" w:rsidR="00A7274F" w:rsidRDefault="004114E7" w:rsidP="004114E7">
      <w:pPr>
        <w:spacing w:after="120"/>
        <w:jc w:val="both"/>
        <w:rPr>
          <w:rFonts w:ascii="Garamond" w:hAnsi="Garamond"/>
          <w:sz w:val="26"/>
          <w:szCs w:val="26"/>
        </w:rPr>
      </w:pPr>
      <w:r>
        <w:rPr>
          <w:rFonts w:ascii="Garamond" w:hAnsi="Garamond"/>
          <w:sz w:val="26"/>
        </w:rPr>
        <w:t xml:space="preserve">Na internetskoj stranici i u </w:t>
      </w:r>
      <w:r>
        <w:rPr>
          <w:rFonts w:ascii="Garamond" w:hAnsi="Garamond"/>
          <w:b/>
          <w:sz w:val="26"/>
        </w:rPr>
        <w:t>aplikaciji</w:t>
      </w:r>
      <w:r>
        <w:rPr>
          <w:rFonts w:ascii="Garamond" w:hAnsi="Garamond"/>
          <w:sz w:val="26"/>
        </w:rPr>
        <w:t xml:space="preserve"> usluga podrške uvijek mora biti dostupna za pitanja povezana s pristupom igrama i upotrebom sadržaja.</w:t>
      </w:r>
    </w:p>
    <w:p w14:paraId="6E149AED" w14:textId="27192E1E" w:rsidR="00A7274F" w:rsidRDefault="00A7274F" w:rsidP="00A7274F">
      <w:pPr>
        <w:jc w:val="both"/>
        <w:rPr>
          <w:rFonts w:ascii="Garamond" w:hAnsi="Garamond"/>
          <w:sz w:val="26"/>
          <w:szCs w:val="26"/>
        </w:rPr>
      </w:pPr>
      <w:r>
        <w:rPr>
          <w:rFonts w:ascii="Garamond" w:hAnsi="Garamond"/>
          <w:sz w:val="26"/>
        </w:rPr>
        <w:t xml:space="preserve">Internetska stranica i </w:t>
      </w:r>
      <w:r>
        <w:rPr>
          <w:rFonts w:ascii="Garamond" w:hAnsi="Garamond"/>
          <w:b/>
          <w:sz w:val="26"/>
        </w:rPr>
        <w:t>aplikacija</w:t>
      </w:r>
      <w:r>
        <w:rPr>
          <w:rFonts w:ascii="Garamond" w:hAnsi="Garamond"/>
          <w:sz w:val="26"/>
        </w:rPr>
        <w:t xml:space="preserve"> moraju biti razvijene na talijanskom jeziku, osim uobičajenih tehničkih izraza.</w:t>
      </w:r>
    </w:p>
    <w:p w14:paraId="3C6F7C28" w14:textId="1F60D8E9" w:rsidR="004F76E3" w:rsidRDefault="004F76E3" w:rsidP="00A7274F">
      <w:pPr>
        <w:jc w:val="both"/>
        <w:rPr>
          <w:rFonts w:ascii="Garamond" w:hAnsi="Garamond"/>
          <w:sz w:val="26"/>
          <w:szCs w:val="26"/>
        </w:rPr>
      </w:pPr>
      <w:r>
        <w:rPr>
          <w:rFonts w:ascii="Garamond" w:hAnsi="Garamond"/>
          <w:sz w:val="26"/>
        </w:rPr>
        <w:t xml:space="preserve">Sve softverske funkcionalnosti potrebne za pravilno funkcioniranje stranice i </w:t>
      </w:r>
      <w:r>
        <w:rPr>
          <w:rFonts w:ascii="Garamond" w:hAnsi="Garamond"/>
          <w:b/>
          <w:sz w:val="26"/>
        </w:rPr>
        <w:t>aplikacija</w:t>
      </w:r>
      <w:r>
        <w:rPr>
          <w:rFonts w:ascii="Garamond" w:hAnsi="Garamond"/>
          <w:sz w:val="26"/>
        </w:rPr>
        <w:t xml:space="preserve"> da bi se mogle instalirati na uređaje igrača moraju spriječiti gubitak, oštećenje, krađu ili ugrožavanje podataka i smanjiti rizike koji proizlaze iz prijetnji zlonamjernih kodova, osiguravajući isključivu vezu s komponentama </w:t>
      </w:r>
      <w:r>
        <w:rPr>
          <w:rFonts w:ascii="Garamond" w:hAnsi="Garamond"/>
          <w:b/>
          <w:sz w:val="26"/>
        </w:rPr>
        <w:t>sustava koncesionara</w:t>
      </w:r>
      <w:r>
        <w:rPr>
          <w:rFonts w:ascii="Garamond" w:hAnsi="Garamond"/>
          <w:sz w:val="26"/>
        </w:rPr>
        <w:t>.</w:t>
      </w:r>
    </w:p>
    <w:p w14:paraId="051A6B0A" w14:textId="768F2C11" w:rsidR="00AC1217" w:rsidRDefault="00AC1217">
      <w:pPr>
        <w:spacing w:after="160" w:line="259" w:lineRule="auto"/>
        <w:rPr>
          <w:rFonts w:ascii="Garamond" w:hAnsi="Garamond"/>
          <w:sz w:val="26"/>
          <w:szCs w:val="26"/>
        </w:rPr>
      </w:pPr>
      <w:r>
        <w:br w:type="page"/>
      </w:r>
    </w:p>
    <w:p w14:paraId="24762EE7" w14:textId="3D7B8E9A" w:rsidR="00187149" w:rsidRDefault="00187149" w:rsidP="00AC1217">
      <w:pPr>
        <w:pStyle w:val="Titolo1RT"/>
        <w:numPr>
          <w:ilvl w:val="0"/>
          <w:numId w:val="33"/>
        </w:numPr>
        <w:ind w:left="426" w:hanging="426"/>
      </w:pPr>
      <w:bookmarkStart w:id="33" w:name="_Toc173327470"/>
      <w:r>
        <w:lastRenderedPageBreak/>
        <w:t>TELEKOMUNIKACIJSKA MREŽA ZA PRIJENOS INFORMACIJA</w:t>
      </w:r>
      <w:bookmarkEnd w:id="33"/>
    </w:p>
    <w:p w14:paraId="0DF3B343" w14:textId="533F3D5B" w:rsidR="003507B1" w:rsidRDefault="003507B1" w:rsidP="00DC74D5">
      <w:pPr>
        <w:spacing w:after="120"/>
        <w:jc w:val="both"/>
        <w:rPr>
          <w:rFonts w:ascii="Garamond" w:hAnsi="Garamond"/>
          <w:sz w:val="26"/>
          <w:szCs w:val="26"/>
        </w:rPr>
      </w:pPr>
      <w:r>
        <w:rPr>
          <w:rFonts w:ascii="Garamond" w:hAnsi="Garamond"/>
          <w:b/>
          <w:sz w:val="26"/>
        </w:rPr>
        <w:t>Telekomunikacijska mreža</w:t>
      </w:r>
      <w:r>
        <w:rPr>
          <w:rFonts w:ascii="Garamond" w:hAnsi="Garamond"/>
          <w:sz w:val="26"/>
        </w:rPr>
        <w:t xml:space="preserve">, čije povezivanje mora biti u ime </w:t>
      </w:r>
      <w:r>
        <w:rPr>
          <w:rFonts w:ascii="Garamond" w:hAnsi="Garamond"/>
          <w:b/>
          <w:sz w:val="26"/>
        </w:rPr>
        <w:t>koncesionara</w:t>
      </w:r>
      <w:r>
        <w:rPr>
          <w:rFonts w:ascii="Garamond" w:hAnsi="Garamond"/>
          <w:sz w:val="26"/>
        </w:rPr>
        <w:t xml:space="preserve">, mora se temeljiti na standardnim tehnološkim tržišnim rješenjima koja nude telekomunikacijski operatori i primjenjivati sigurnosne tehnologije kojima se mogu osigurati cjelovitost i povjerljivost razmijenjenih podataka uz istodobno osiguravanje kontinuiteta usluge tijekom igara na sreću, u svim okolnostima, bez obzira na opterećenje </w:t>
      </w:r>
      <w:r>
        <w:rPr>
          <w:rFonts w:ascii="Garamond" w:hAnsi="Garamond"/>
          <w:b/>
          <w:sz w:val="26"/>
        </w:rPr>
        <w:t>sustava koncesionara</w:t>
      </w:r>
      <w:r>
        <w:rPr>
          <w:rFonts w:ascii="Garamond" w:hAnsi="Garamond"/>
          <w:sz w:val="26"/>
        </w:rPr>
        <w:t>.</w:t>
      </w:r>
    </w:p>
    <w:p w14:paraId="7412EBA6" w14:textId="252F75E8" w:rsidR="007074B2" w:rsidRPr="007074B2" w:rsidRDefault="007074B2" w:rsidP="007074B2">
      <w:pPr>
        <w:spacing w:after="120"/>
        <w:jc w:val="both"/>
        <w:rPr>
          <w:rFonts w:ascii="Garamond" w:hAnsi="Garamond"/>
          <w:sz w:val="26"/>
          <w:szCs w:val="26"/>
        </w:rPr>
      </w:pPr>
      <w:r>
        <w:rPr>
          <w:rFonts w:ascii="Garamond" w:hAnsi="Garamond"/>
          <w:sz w:val="26"/>
        </w:rPr>
        <w:t xml:space="preserve">Dijalog između </w:t>
      </w:r>
      <w:r>
        <w:rPr>
          <w:rFonts w:ascii="Garamond" w:hAnsi="Garamond"/>
          <w:b/>
          <w:sz w:val="26"/>
        </w:rPr>
        <w:t>sustava koncesionara</w:t>
      </w:r>
      <w:r>
        <w:rPr>
          <w:rFonts w:ascii="Garamond" w:hAnsi="Garamond"/>
          <w:sz w:val="26"/>
        </w:rPr>
        <w:t xml:space="preserve"> i </w:t>
      </w:r>
      <w:r>
        <w:rPr>
          <w:rFonts w:ascii="Garamond" w:hAnsi="Garamond"/>
          <w:b/>
          <w:sz w:val="26"/>
        </w:rPr>
        <w:t>centraliziranog sustava</w:t>
      </w:r>
      <w:r>
        <w:rPr>
          <w:rFonts w:ascii="Garamond" w:hAnsi="Garamond"/>
          <w:sz w:val="26"/>
        </w:rPr>
        <w:t xml:space="preserve"> uspostavljen je komunikacijskim protokolima koje je definirao i stavio na raspolaganje ADM.</w:t>
      </w:r>
    </w:p>
    <w:p w14:paraId="13C6E784" w14:textId="704B2CB8" w:rsidR="00577A7D" w:rsidRDefault="00577A7D" w:rsidP="007074B2">
      <w:pPr>
        <w:spacing w:after="120"/>
        <w:jc w:val="both"/>
        <w:rPr>
          <w:rFonts w:ascii="Garamond" w:hAnsi="Garamond"/>
          <w:sz w:val="26"/>
          <w:szCs w:val="26"/>
        </w:rPr>
      </w:pPr>
      <w:r>
        <w:rPr>
          <w:rFonts w:ascii="Garamond" w:hAnsi="Garamond"/>
          <w:sz w:val="26"/>
        </w:rPr>
        <w:t xml:space="preserve">Ako, za se dijalog između komponenti </w:t>
      </w:r>
      <w:r>
        <w:rPr>
          <w:rFonts w:ascii="Garamond" w:hAnsi="Garamond"/>
          <w:b/>
          <w:sz w:val="26"/>
        </w:rPr>
        <w:t>sustava koncesionara</w:t>
      </w:r>
      <w:r>
        <w:rPr>
          <w:rFonts w:ascii="Garamond" w:hAnsi="Garamond"/>
          <w:sz w:val="26"/>
        </w:rPr>
        <w:t xml:space="preserve"> upotrebljavaju vlasnički komunikacijski protokoli, a takvi protokoli moraju imati slična obilježja kao protokoli zahtijevani za prijenos informacija u </w:t>
      </w:r>
      <w:r>
        <w:rPr>
          <w:rFonts w:ascii="Garamond" w:hAnsi="Garamond"/>
          <w:b/>
          <w:sz w:val="26"/>
        </w:rPr>
        <w:t>telekomunikacijskoj mreži</w:t>
      </w:r>
      <w:r>
        <w:rPr>
          <w:rFonts w:ascii="Garamond" w:hAnsi="Garamond"/>
          <w:sz w:val="26"/>
        </w:rPr>
        <w:t>.</w:t>
      </w:r>
    </w:p>
    <w:p w14:paraId="108EE309" w14:textId="50BEE5DC" w:rsidR="007074B2" w:rsidRDefault="007074B2" w:rsidP="007074B2">
      <w:pPr>
        <w:spacing w:after="120"/>
        <w:jc w:val="both"/>
        <w:rPr>
          <w:rFonts w:ascii="Garamond" w:hAnsi="Garamond"/>
          <w:sz w:val="26"/>
          <w:szCs w:val="26"/>
        </w:rPr>
      </w:pPr>
      <w:r>
        <w:rPr>
          <w:rFonts w:ascii="Garamond" w:hAnsi="Garamond"/>
          <w:sz w:val="26"/>
        </w:rPr>
        <w:t xml:space="preserve">Specifikacije veze između periferne opreme i lokacije </w:t>
      </w:r>
      <w:r>
        <w:rPr>
          <w:rFonts w:ascii="Garamond" w:hAnsi="Garamond"/>
          <w:b/>
          <w:sz w:val="26"/>
        </w:rPr>
        <w:t>centraliziranog sustava</w:t>
      </w:r>
      <w:r>
        <w:rPr>
          <w:rFonts w:ascii="Garamond" w:hAnsi="Garamond"/>
          <w:sz w:val="26"/>
        </w:rPr>
        <w:t xml:space="preserve"> trenutačno se temelje na namjenskim mrežama Lan-to-Lan FastEthernet do 100 Mbps, pri čemu se Ethernet ili FastEthernet stavljaju na raspolaganje na prekidaču Layer3 ili na VPN vezi na Internet povezanoj s upotrebom određenih tehnologija. Uspostavljene veze moraju biti kompatibilne s IT sustavima </w:t>
      </w:r>
      <w:r>
        <w:rPr>
          <w:rFonts w:ascii="Garamond" w:hAnsi="Garamond"/>
          <w:b/>
          <w:sz w:val="26"/>
        </w:rPr>
        <w:t>centraliziranog sustava</w:t>
      </w:r>
      <w:r>
        <w:rPr>
          <w:rFonts w:ascii="Garamond" w:hAnsi="Garamond"/>
          <w:sz w:val="26"/>
        </w:rPr>
        <w:t xml:space="preserve"> i moraju biti redundantne kako bi se osigurao stalan i kontinuiran dijalog između uključenih sustava.</w:t>
      </w:r>
    </w:p>
    <w:p w14:paraId="319FB301" w14:textId="7865DD65" w:rsidR="00EA0EE9" w:rsidRPr="00EA0EE9" w:rsidRDefault="00EA0EE9" w:rsidP="00E332A6">
      <w:pPr>
        <w:spacing w:after="120"/>
        <w:jc w:val="both"/>
        <w:rPr>
          <w:rFonts w:ascii="Garamond" w:hAnsi="Garamond"/>
          <w:sz w:val="26"/>
          <w:szCs w:val="26"/>
        </w:rPr>
      </w:pPr>
      <w:r>
        <w:rPr>
          <w:rFonts w:ascii="Garamond" w:hAnsi="Garamond"/>
          <w:sz w:val="26"/>
        </w:rPr>
        <w:t xml:space="preserve">Ako je dostupna veza sustava javne povezivosti, ta se veza može koristiti samo za klađenje na utrke konja, za razmjenu informacija s </w:t>
      </w:r>
      <w:r>
        <w:rPr>
          <w:rFonts w:ascii="Garamond" w:hAnsi="Garamond"/>
          <w:b/>
          <w:sz w:val="26"/>
        </w:rPr>
        <w:t>centraliziranim sustavom</w:t>
      </w:r>
      <w:r>
        <w:rPr>
          <w:rFonts w:ascii="Garamond" w:hAnsi="Garamond"/>
          <w:sz w:val="26"/>
        </w:rPr>
        <w:t>. Ovo ne utječe na ograničenje te vrste povezanosti na talijansko državno područje.</w:t>
      </w:r>
    </w:p>
    <w:p w14:paraId="2F51A7CC" w14:textId="79625C3E" w:rsidR="00A438BC" w:rsidRDefault="00A438BC" w:rsidP="005E48E6">
      <w:pPr>
        <w:spacing w:after="120"/>
        <w:jc w:val="both"/>
        <w:rPr>
          <w:rFonts w:ascii="Garamond" w:hAnsi="Garamond"/>
          <w:sz w:val="26"/>
          <w:szCs w:val="26"/>
        </w:rPr>
      </w:pPr>
      <w:bookmarkStart w:id="34" w:name="_Hlk170894246"/>
      <w:r>
        <w:rPr>
          <w:rFonts w:ascii="Garamond" w:hAnsi="Garamond"/>
          <w:b/>
          <w:sz w:val="26"/>
        </w:rPr>
        <w:t>Telekomunikacijska mreža</w:t>
      </w:r>
      <w:r>
        <w:rPr>
          <w:rFonts w:ascii="Garamond" w:hAnsi="Garamond"/>
          <w:sz w:val="26"/>
        </w:rPr>
        <w:t xml:space="preserve"> mora se stalno pratiti kako bi se zaštitila od vanjskih prijetnji kako bi se održala sigurnost sustava i aplikacija koje upotrebljavaju mrežu, uključujući informacije u tranzitu, koje je potrebno zaštititi kako bi se spriječili nepotpuni prijenosi, pogreške pri usmjeravanju i kibernapadi bilo koje vrste te kako bi se osigurala cjelovitost i povjerljivost razmijenjenih poruka.</w:t>
      </w:r>
    </w:p>
    <w:bookmarkEnd w:id="34"/>
    <w:p w14:paraId="09A72091" w14:textId="410CDC90" w:rsidR="00DC74D5" w:rsidRPr="00DC74D5" w:rsidRDefault="00573CAC" w:rsidP="00DC74D5">
      <w:pPr>
        <w:spacing w:after="120"/>
        <w:jc w:val="both"/>
        <w:rPr>
          <w:rFonts w:ascii="Garamond" w:hAnsi="Garamond"/>
          <w:sz w:val="26"/>
          <w:szCs w:val="26"/>
        </w:rPr>
      </w:pPr>
      <w:r>
        <w:rPr>
          <w:rFonts w:ascii="Garamond" w:hAnsi="Garamond"/>
          <w:sz w:val="26"/>
        </w:rPr>
        <w:t xml:space="preserve">Provedba funkcija potrebnih za upravljanje i naplatu igara iz Zakonodavne uredbe br. 41 od 25. ožujka 2024. podrazumijeva stalnu razmjenu informacija u stvarnom vremenu između </w:t>
      </w:r>
      <w:r>
        <w:rPr>
          <w:rFonts w:ascii="Garamond" w:hAnsi="Garamond"/>
          <w:b/>
          <w:sz w:val="26"/>
        </w:rPr>
        <w:t>sustava koncesionara</w:t>
      </w:r>
      <w:r>
        <w:rPr>
          <w:rFonts w:ascii="Garamond" w:hAnsi="Garamond"/>
          <w:sz w:val="26"/>
        </w:rPr>
        <w:t xml:space="preserve"> i </w:t>
      </w:r>
      <w:r>
        <w:rPr>
          <w:rFonts w:ascii="Garamond" w:hAnsi="Garamond"/>
          <w:b/>
          <w:sz w:val="26"/>
        </w:rPr>
        <w:t>centraliziranog sustava</w:t>
      </w:r>
      <w:r>
        <w:rPr>
          <w:rFonts w:ascii="Garamond" w:hAnsi="Garamond"/>
          <w:sz w:val="26"/>
        </w:rPr>
        <w:t xml:space="preserve"> putem mreže za prijenos podataka</w:t>
      </w:r>
      <w:r>
        <w:t xml:space="preserve"> </w:t>
      </w:r>
      <w:r>
        <w:rPr>
          <w:rFonts w:ascii="Garamond" w:hAnsi="Garamond"/>
          <w:sz w:val="26"/>
        </w:rPr>
        <w:t xml:space="preserve">koja se koristi isključivo za priređivanje samih igara. U tu svrhu </w:t>
      </w:r>
      <w:r>
        <w:rPr>
          <w:rFonts w:ascii="Garamond" w:hAnsi="Garamond"/>
          <w:b/>
          <w:sz w:val="26"/>
        </w:rPr>
        <w:t>koncesionar</w:t>
      </w:r>
      <w:r>
        <w:rPr>
          <w:rFonts w:ascii="Garamond" w:hAnsi="Garamond"/>
          <w:sz w:val="26"/>
        </w:rPr>
        <w:t xml:space="preserve"> mora:</w:t>
      </w:r>
    </w:p>
    <w:p w14:paraId="04FDB44A" w14:textId="460BF742" w:rsidR="00204D0C" w:rsidRPr="00204D0C" w:rsidRDefault="00204D0C"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proslijediti </w:t>
      </w:r>
      <w:r>
        <w:rPr>
          <w:rFonts w:ascii="Garamond" w:hAnsi="Garamond"/>
          <w:b/>
          <w:sz w:val="26"/>
        </w:rPr>
        <w:t>centraliziranom sustavu</w:t>
      </w:r>
      <w:r>
        <w:rPr>
          <w:rFonts w:ascii="Garamond" w:hAnsi="Garamond"/>
          <w:sz w:val="26"/>
        </w:rPr>
        <w:t>, ako je to predviđeno pojedinom vrstom igre, pripremne informacije za naplatu igre u skladu s komunikacijskim protokolima pojedinih vrsta igara;</w:t>
      </w:r>
    </w:p>
    <w:p w14:paraId="4F884F35" w14:textId="5218E73E" w:rsidR="002428DA" w:rsidRDefault="002428DA" w:rsidP="002428DA">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naplatiti, u stvarnom vremenu, svoje udjele putem </w:t>
      </w:r>
      <w:r>
        <w:rPr>
          <w:rFonts w:ascii="Garamond" w:hAnsi="Garamond"/>
          <w:b/>
          <w:sz w:val="26"/>
        </w:rPr>
        <w:t>telekomunikacijske mreže</w:t>
      </w:r>
      <w:r>
        <w:rPr>
          <w:rFonts w:ascii="Garamond" w:hAnsi="Garamond"/>
          <w:sz w:val="26"/>
        </w:rPr>
        <w:t>;</w:t>
      </w:r>
    </w:p>
    <w:p w14:paraId="539E1216" w14:textId="6EDE0B5F" w:rsidR="00204D0C" w:rsidRPr="00204D0C" w:rsidRDefault="00204D0C"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prenijeti, u stvarnom vremenu, na </w:t>
      </w:r>
      <w:r>
        <w:rPr>
          <w:rFonts w:ascii="Garamond" w:hAnsi="Garamond"/>
          <w:b/>
          <w:sz w:val="26"/>
        </w:rPr>
        <w:t>centralizirani sustav</w:t>
      </w:r>
      <w:r>
        <w:rPr>
          <w:rFonts w:ascii="Garamond" w:hAnsi="Garamond"/>
          <w:sz w:val="26"/>
        </w:rPr>
        <w:t xml:space="preserve"> podatke o igri kako bi se dobila jedinstvena oznaka za </w:t>
      </w:r>
      <w:r>
        <w:rPr>
          <w:rFonts w:ascii="Garamond" w:hAnsi="Garamond"/>
          <w:color w:val="000000"/>
          <w:sz w:val="26"/>
        </w:rPr>
        <w:t>potvrđivanje potvrde o sudjelovanju ili pravu na sudjelovanje</w:t>
      </w:r>
      <w:r>
        <w:rPr>
          <w:rFonts w:ascii="Garamond" w:hAnsi="Garamond"/>
          <w:sz w:val="26"/>
        </w:rPr>
        <w:t>;</w:t>
      </w:r>
    </w:p>
    <w:p w14:paraId="7B9CF28C" w14:textId="2EF4A705" w:rsidR="008401FC" w:rsidRPr="00204D0C" w:rsidRDefault="008401FC"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premjestiti račun za igranje igrača nakon što </w:t>
      </w:r>
      <w:r>
        <w:rPr>
          <w:rFonts w:ascii="Garamond" w:hAnsi="Garamond"/>
          <w:b/>
          <w:sz w:val="26"/>
        </w:rPr>
        <w:t>centralizirani sustav</w:t>
      </w:r>
      <w:r>
        <w:rPr>
          <w:rFonts w:ascii="Garamond" w:hAnsi="Garamond"/>
          <w:sz w:val="26"/>
        </w:rPr>
        <w:t xml:space="preserve"> primi jedinstvenu oznaku dobivenu</w:t>
      </w:r>
      <w:r>
        <w:rPr>
          <w:rFonts w:ascii="Garamond" w:hAnsi="Garamond"/>
          <w:color w:val="000000"/>
          <w:sz w:val="26"/>
        </w:rPr>
        <w:t xml:space="preserve"> pri potvrđivanju potvrde o sudjelovanju ili pravu na sudjelovanje</w:t>
      </w:r>
      <w:r>
        <w:rPr>
          <w:rFonts w:ascii="Garamond" w:hAnsi="Garamond"/>
          <w:sz w:val="26"/>
        </w:rPr>
        <w:t>naplaćivanjem oklade ili uloga, uključujući iznos bonusa kojim se igrač koristi;</w:t>
      </w:r>
    </w:p>
    <w:p w14:paraId="680BADCE" w14:textId="0A42D1CD" w:rsidR="001C6B0C" w:rsidRPr="00F75848" w:rsidRDefault="00F75848" w:rsidP="00F75848">
      <w:pPr>
        <w:pStyle w:val="ListParagraph"/>
        <w:numPr>
          <w:ilvl w:val="0"/>
          <w:numId w:val="21"/>
        </w:numPr>
        <w:spacing w:after="120"/>
        <w:ind w:left="993" w:hanging="426"/>
        <w:jc w:val="both"/>
        <w:rPr>
          <w:rFonts w:ascii="Garamond" w:hAnsi="Garamond"/>
          <w:sz w:val="26"/>
          <w:szCs w:val="26"/>
        </w:rPr>
      </w:pPr>
      <w:r>
        <w:rPr>
          <w:rFonts w:ascii="Garamond" w:hAnsi="Garamond"/>
          <w:sz w:val="26"/>
        </w:rPr>
        <w:lastRenderedPageBreak/>
        <w:t xml:space="preserve">proslijediti </w:t>
      </w:r>
      <w:r>
        <w:rPr>
          <w:rFonts w:ascii="Garamond" w:hAnsi="Garamond"/>
          <w:b/>
          <w:sz w:val="26"/>
        </w:rPr>
        <w:t>centraliziranom sustavu</w:t>
      </w:r>
      <w:r>
        <w:rPr>
          <w:rFonts w:ascii="Garamond" w:hAnsi="Garamond"/>
          <w:sz w:val="26"/>
        </w:rPr>
        <w:t>, ako je to predviđeno pojedinom vrstom igre, informacije potrebne za utvrđivanje statusa oklada</w:t>
      </w:r>
      <w:r>
        <w:t xml:space="preserve"> </w:t>
      </w:r>
      <w:r>
        <w:rPr>
          <w:rFonts w:ascii="Garamond" w:hAnsi="Garamond"/>
          <w:sz w:val="26"/>
        </w:rPr>
        <w:t>u skladu s komunikacijskim protokolima za pojedine vrste igara;</w:t>
      </w:r>
    </w:p>
    <w:p w14:paraId="653D0828" w14:textId="3EFAE42C" w:rsidR="00B71797" w:rsidRPr="00204D0C" w:rsidRDefault="00B71797"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premjestiti račun igrača za igre nakon pozitivnog ishoda provjere koju je proveo </w:t>
      </w:r>
      <w:r>
        <w:rPr>
          <w:rFonts w:ascii="Garamond" w:hAnsi="Garamond"/>
          <w:b/>
          <w:sz w:val="26"/>
        </w:rPr>
        <w:t>centralizirani sustav</w:t>
      </w:r>
      <w:r>
        <w:rPr>
          <w:rFonts w:ascii="Garamond" w:hAnsi="Garamond"/>
          <w:sz w:val="26"/>
        </w:rPr>
        <w:t xml:space="preserve"> za dobitke ili oklade koji će se isplatiti, putem isplate dobitaka ili povrata i njihovim kreditiranjem, uključujući svaki iznos bonusa koji igrač može</w:t>
      </w:r>
      <w:r>
        <w:t xml:space="preserve"> </w:t>
      </w:r>
      <w:r>
        <w:rPr>
          <w:rFonts w:ascii="Garamond" w:hAnsi="Garamond"/>
          <w:sz w:val="26"/>
        </w:rPr>
        <w:t>osvojiti;</w:t>
      </w:r>
    </w:p>
    <w:p w14:paraId="26CC44C0" w14:textId="1CA70916" w:rsidR="00A3594F" w:rsidRPr="00204D0C" w:rsidRDefault="00A3594F"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premjestiti račun igrača, u slučaju pologa, povlačenja, dodjele bonusa i prilagodbi računa za igre tek nakon primitka potvrde o pozitivnom ishodu zahtjeva za skladištenje od </w:t>
      </w:r>
      <w:r>
        <w:rPr>
          <w:rFonts w:ascii="Garamond" w:hAnsi="Garamond"/>
          <w:b/>
          <w:sz w:val="26"/>
        </w:rPr>
        <w:t>centraliziranog sustava</w:t>
      </w:r>
      <w:r>
        <w:rPr>
          <w:rFonts w:ascii="Garamond" w:hAnsi="Garamond"/>
          <w:sz w:val="26"/>
        </w:rPr>
        <w:t xml:space="preserve">; </w:t>
      </w:r>
    </w:p>
    <w:p w14:paraId="4D07A2C3" w14:textId="5A11A48E" w:rsidR="00B71797" w:rsidRPr="00204D0C" w:rsidRDefault="00B71797"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proslijediti </w:t>
      </w:r>
      <w:r>
        <w:rPr>
          <w:rFonts w:ascii="Garamond" w:hAnsi="Garamond"/>
          <w:b/>
          <w:sz w:val="26"/>
        </w:rPr>
        <w:t>centraliziranom sustavu</w:t>
      </w:r>
      <w:r>
        <w:rPr>
          <w:rFonts w:ascii="Garamond" w:hAnsi="Garamond"/>
          <w:sz w:val="26"/>
        </w:rPr>
        <w:t>, u svim slučajevima premještanja računa igrača, stanje računa za igre na sreću s dokazom udjela bonusa.</w:t>
      </w:r>
    </w:p>
    <w:p w14:paraId="2085671D" w14:textId="0310D1AB" w:rsidR="001F0108" w:rsidRDefault="00F75848" w:rsidP="001F0108">
      <w:pPr>
        <w:spacing w:after="120"/>
        <w:jc w:val="both"/>
        <w:rPr>
          <w:rFonts w:ascii="Garamond" w:hAnsi="Garamond"/>
          <w:sz w:val="26"/>
          <w:szCs w:val="26"/>
        </w:rPr>
      </w:pPr>
      <w:r>
        <w:rPr>
          <w:rFonts w:ascii="Garamond" w:hAnsi="Garamond"/>
          <w:sz w:val="26"/>
        </w:rPr>
        <w:t xml:space="preserve">Ako </w:t>
      </w:r>
      <w:r>
        <w:rPr>
          <w:rFonts w:ascii="Garamond" w:hAnsi="Garamond"/>
          <w:b/>
          <w:sz w:val="26"/>
        </w:rPr>
        <w:t>koncesionar</w:t>
      </w:r>
      <w:r>
        <w:rPr>
          <w:rFonts w:ascii="Garamond" w:hAnsi="Garamond"/>
          <w:sz w:val="26"/>
        </w:rPr>
        <w:t xml:space="preserve"> upotrebljava jedan ili više </w:t>
      </w:r>
      <w:r>
        <w:rPr>
          <w:rFonts w:ascii="Garamond" w:hAnsi="Garamond"/>
          <w:b/>
          <w:sz w:val="26"/>
        </w:rPr>
        <w:t>sustava igara na sreću</w:t>
      </w:r>
      <w:r>
        <w:rPr>
          <w:rFonts w:ascii="Garamond" w:hAnsi="Garamond"/>
          <w:sz w:val="26"/>
        </w:rPr>
        <w:t xml:space="preserve"> koje na raspolaganje stavlja </w:t>
      </w:r>
      <w:r>
        <w:rPr>
          <w:rFonts w:ascii="Garamond" w:hAnsi="Garamond"/>
          <w:b/>
          <w:sz w:val="26"/>
        </w:rPr>
        <w:t>koncesionar koji pruža usluge</w:t>
      </w:r>
      <w:r>
        <w:rPr>
          <w:rFonts w:ascii="Garamond" w:hAnsi="Garamond"/>
          <w:sz w:val="26"/>
        </w:rPr>
        <w:t xml:space="preserve">, aktivnosti iz točaka 1., 2., 3. i 5. provodi </w:t>
      </w:r>
      <w:r>
        <w:rPr>
          <w:rFonts w:ascii="Garamond" w:hAnsi="Garamond"/>
          <w:b/>
          <w:sz w:val="26"/>
        </w:rPr>
        <w:t>koncesionar koji pruža usluge</w:t>
      </w:r>
      <w:r>
        <w:rPr>
          <w:rFonts w:ascii="Garamond" w:hAnsi="Garamond"/>
          <w:sz w:val="26"/>
        </w:rPr>
        <w:t xml:space="preserve">. Za sve ostale aktivnosti, informacije potrebne za provedbu tih aktivnosti, ako su u posjedu </w:t>
      </w:r>
      <w:r>
        <w:rPr>
          <w:rFonts w:ascii="Garamond" w:hAnsi="Garamond"/>
          <w:b/>
          <w:sz w:val="26"/>
        </w:rPr>
        <w:t>koncesionara koji pruža usluge</w:t>
      </w:r>
      <w:r>
        <w:rPr>
          <w:rFonts w:ascii="Garamond" w:hAnsi="Garamond"/>
          <w:sz w:val="26"/>
        </w:rPr>
        <w:t xml:space="preserve">, potonji mora prenijeti </w:t>
      </w:r>
      <w:r>
        <w:rPr>
          <w:rFonts w:ascii="Garamond" w:hAnsi="Garamond"/>
          <w:b/>
          <w:sz w:val="26"/>
        </w:rPr>
        <w:t>koncesionaru</w:t>
      </w:r>
      <w:r>
        <w:rPr>
          <w:rFonts w:ascii="Garamond" w:hAnsi="Garamond"/>
          <w:sz w:val="26"/>
        </w:rPr>
        <w:t xml:space="preserve">. </w:t>
      </w:r>
    </w:p>
    <w:p w14:paraId="128E1200" w14:textId="246502FB" w:rsidR="00573CAC" w:rsidRDefault="00F4784E" w:rsidP="00F4784E">
      <w:pPr>
        <w:spacing w:after="120"/>
        <w:jc w:val="both"/>
        <w:rPr>
          <w:rFonts w:ascii="Garamond" w:hAnsi="Garamond"/>
          <w:sz w:val="26"/>
          <w:szCs w:val="26"/>
        </w:rPr>
      </w:pPr>
      <w:bookmarkStart w:id="35" w:name="_Hlk170894557"/>
      <w:r>
        <w:rPr>
          <w:rFonts w:ascii="Garamond" w:hAnsi="Garamond"/>
          <w:sz w:val="26"/>
        </w:rPr>
        <w:t xml:space="preserve">Informacije se moraju prenijeti u skladu s komunikacijskim protokolima koje je definirao i stavio na raspolaganje ADM, kojima se definira vrsta podataka prenesenih u </w:t>
      </w:r>
      <w:r>
        <w:rPr>
          <w:rFonts w:ascii="Garamond" w:hAnsi="Garamond"/>
          <w:b/>
          <w:sz w:val="26"/>
        </w:rPr>
        <w:t>centralizirani sustav</w:t>
      </w:r>
      <w:r>
        <w:rPr>
          <w:rFonts w:ascii="Garamond" w:hAnsi="Garamond"/>
          <w:sz w:val="26"/>
        </w:rPr>
        <w:t xml:space="preserve"> (odnosi se i na pojedine vrste igara i na </w:t>
      </w:r>
      <w:r>
        <w:rPr>
          <w:rFonts w:ascii="Garamond" w:hAnsi="Garamond"/>
          <w:b/>
          <w:sz w:val="26"/>
        </w:rPr>
        <w:t>sustav računa za igre na sreću koncesionara</w:t>
      </w:r>
      <w:r>
        <w:rPr>
          <w:rFonts w:ascii="Garamond" w:hAnsi="Garamond"/>
          <w:sz w:val="26"/>
        </w:rPr>
        <w:t>), struktura aplikacijskih poruka i razine prijenosa koje se upotrebljavaju za komunikaciju te doneseni sigurnosni standardi.</w:t>
      </w:r>
    </w:p>
    <w:p w14:paraId="202E8248" w14:textId="3FAB3D12" w:rsidR="008E07B1" w:rsidRDefault="008E07B1" w:rsidP="00F4784E">
      <w:pPr>
        <w:spacing w:after="120"/>
        <w:jc w:val="both"/>
        <w:rPr>
          <w:rFonts w:ascii="Garamond" w:hAnsi="Garamond"/>
          <w:sz w:val="26"/>
          <w:szCs w:val="26"/>
        </w:rPr>
      </w:pPr>
      <w:r>
        <w:rPr>
          <w:rFonts w:ascii="Garamond" w:hAnsi="Garamond"/>
          <w:sz w:val="26"/>
        </w:rPr>
        <w:t xml:space="preserve">Kako bi se osigurala provjera autentičnosti, povjerljivost i cjelovitost podataka sadržanih u porukama koje se razmjenjuju između </w:t>
      </w:r>
      <w:r>
        <w:rPr>
          <w:rFonts w:ascii="Garamond" w:hAnsi="Garamond"/>
          <w:b/>
          <w:sz w:val="26"/>
        </w:rPr>
        <w:t>sustava koncesionara</w:t>
      </w:r>
      <w:r>
        <w:rPr>
          <w:rFonts w:ascii="Garamond" w:hAnsi="Garamond"/>
          <w:sz w:val="26"/>
        </w:rPr>
        <w:t xml:space="preserve"> i </w:t>
      </w:r>
      <w:r>
        <w:rPr>
          <w:rFonts w:ascii="Garamond" w:hAnsi="Garamond"/>
          <w:b/>
          <w:sz w:val="26"/>
        </w:rPr>
        <w:t>centraliziranog sustava</w:t>
      </w:r>
      <w:r>
        <w:rPr>
          <w:rFonts w:ascii="Garamond" w:hAnsi="Garamond"/>
          <w:sz w:val="26"/>
        </w:rPr>
        <w:t>, same poruke moraju biti u skladu sa sigurnosnim mehanizmima i načinima korištenja utvrđenima u komunikacijskim protokolima.</w:t>
      </w:r>
    </w:p>
    <w:bookmarkEnd w:id="35"/>
    <w:p w14:paraId="7E8DC260" w14:textId="68B669BC" w:rsidR="00AC1217" w:rsidRDefault="00AC1217">
      <w:pPr>
        <w:spacing w:after="160" w:line="259" w:lineRule="auto"/>
        <w:rPr>
          <w:rFonts w:ascii="Garamond" w:hAnsi="Garamond"/>
          <w:sz w:val="26"/>
          <w:szCs w:val="26"/>
        </w:rPr>
      </w:pPr>
      <w:r>
        <w:br w:type="page"/>
      </w:r>
    </w:p>
    <w:p w14:paraId="7985A706" w14:textId="4CF82F23" w:rsidR="00A60BEF" w:rsidRPr="00B86262" w:rsidRDefault="00A60BEF" w:rsidP="00AC1217">
      <w:pPr>
        <w:pStyle w:val="Titolo1RT"/>
        <w:numPr>
          <w:ilvl w:val="0"/>
          <w:numId w:val="33"/>
        </w:numPr>
        <w:ind w:left="426" w:hanging="426"/>
      </w:pPr>
      <w:bookmarkStart w:id="36" w:name="_Toc173327471"/>
      <w:r>
        <w:lastRenderedPageBreak/>
        <w:t>SUSTAV RAČUNA ZA IGRE NA SREĆU KONCESIONARA</w:t>
      </w:r>
      <w:bookmarkEnd w:id="36"/>
    </w:p>
    <w:p w14:paraId="0C5DC0C2" w14:textId="29EB6896" w:rsidR="00D6768D" w:rsidRDefault="002942D7" w:rsidP="00153358">
      <w:pPr>
        <w:spacing w:after="120"/>
        <w:jc w:val="both"/>
        <w:rPr>
          <w:rFonts w:ascii="Garamond" w:hAnsi="Garamond"/>
          <w:sz w:val="26"/>
          <w:szCs w:val="26"/>
        </w:rPr>
      </w:pPr>
      <w:bookmarkStart w:id="37" w:name="_Hlk171155405"/>
      <w:bookmarkStart w:id="38" w:name="_Hlk170815134"/>
      <w:r>
        <w:rPr>
          <w:rFonts w:ascii="Garamond" w:hAnsi="Garamond"/>
          <w:sz w:val="26"/>
        </w:rPr>
        <w:t xml:space="preserve">Registracija igrača radi otvaranja računa za igre podliježe podnošenju u </w:t>
      </w:r>
      <w:r>
        <w:rPr>
          <w:rFonts w:ascii="Garamond" w:hAnsi="Garamond"/>
          <w:b/>
          <w:sz w:val="26"/>
        </w:rPr>
        <w:t>centralizirani sustav</w:t>
      </w:r>
      <w:r>
        <w:rPr>
          <w:rFonts w:ascii="Garamond" w:hAnsi="Garamond"/>
          <w:sz w:val="26"/>
        </w:rPr>
        <w:t xml:space="preserve"> podataka za identifikaciju igrača i jedinstvene identifikacijske oznake računa za igre na sreću, kao i potvrde ADM-a. Račun za igre na sreću aktivira se tek nakon što igrač potvrdi primitak jedinstvene identifikacijske oznake, postavljanja njegovih vjerodajnica za pristup i postavljanja parametara samoograničavanja igre kojima se u početnoj fazi aktivacije ne može omogućiti više od tri sata dnevno (tumači se kao vrijeme koje je proteklo od početka do kraja korisničkih sesija), </w:t>
      </w:r>
      <w:bookmarkStart w:id="39" w:name="_Hlk171071273"/>
      <w:r>
        <w:rPr>
          <w:rFonts w:ascii="Garamond" w:hAnsi="Garamond"/>
          <w:sz w:val="26"/>
        </w:rPr>
        <w:t>potrošiti više od 100 EUR dnevno (tumači se kao odigrani iznosi umanjeni za dobivene iznose i povrate)</w:t>
      </w:r>
      <w:bookmarkEnd w:id="39"/>
      <w:r>
        <w:rPr>
          <w:rFonts w:ascii="Garamond" w:hAnsi="Garamond"/>
          <w:sz w:val="26"/>
        </w:rPr>
        <w:t xml:space="preserve"> i položiti više od 200 EUR dnevno.</w:t>
      </w:r>
    </w:p>
    <w:bookmarkEnd w:id="37"/>
    <w:p w14:paraId="25C33FFE" w14:textId="191B759C" w:rsidR="00BD2B6D" w:rsidRPr="00153358" w:rsidRDefault="00BD2B6D" w:rsidP="00153358">
      <w:pPr>
        <w:spacing w:after="120"/>
        <w:jc w:val="both"/>
        <w:rPr>
          <w:rFonts w:ascii="Garamond" w:hAnsi="Garamond"/>
          <w:sz w:val="26"/>
          <w:szCs w:val="26"/>
        </w:rPr>
      </w:pPr>
      <w:r>
        <w:rPr>
          <w:rFonts w:ascii="Garamond" w:hAnsi="Garamond"/>
          <w:sz w:val="26"/>
        </w:rPr>
        <w:t xml:space="preserve">U </w:t>
      </w:r>
      <w:r>
        <w:rPr>
          <w:rFonts w:ascii="Garamond" w:hAnsi="Garamond"/>
          <w:b/>
          <w:sz w:val="26"/>
        </w:rPr>
        <w:t>sustavu računa za igre na sreću koncesionara</w:t>
      </w:r>
      <w:r>
        <w:rPr>
          <w:rFonts w:ascii="Garamond" w:hAnsi="Garamond"/>
          <w:sz w:val="26"/>
        </w:rPr>
        <w:t>, za svakog igrača može se registrirati samo jedan račun za igre.</w:t>
      </w:r>
    </w:p>
    <w:bookmarkEnd w:id="38"/>
    <w:p w14:paraId="51ED56DC" w14:textId="27529FC0" w:rsidR="00153358" w:rsidRDefault="00153358" w:rsidP="00A60BEF">
      <w:pPr>
        <w:spacing w:after="120"/>
        <w:jc w:val="both"/>
        <w:rPr>
          <w:rFonts w:ascii="Garamond" w:hAnsi="Garamond"/>
          <w:sz w:val="26"/>
          <w:szCs w:val="26"/>
        </w:rPr>
      </w:pPr>
      <w:r>
        <w:rPr>
          <w:rFonts w:ascii="Garamond" w:hAnsi="Garamond"/>
          <w:sz w:val="26"/>
        </w:rPr>
        <w:t xml:space="preserve">Računi igrača u dobi od 18 do 24 godine moraju nužno uključivati, u početnoj fazi aktivacije, maksimalna ograničenja pologa koja ne prelaze 50 EUR dnevno, najviše dva sata dnevno (tumači se kao vrijeme koje je proteklo od početka do kraja korisničkih sesija) i potrošnju koja ne prelazi 50 EUR dnevno (tumači se kao odigrani iznosi umanjeni za dobivene iznose i povrate). </w:t>
      </w:r>
    </w:p>
    <w:p w14:paraId="044B93C5" w14:textId="1C123929" w:rsidR="000B6D63" w:rsidRDefault="00A57DA3" w:rsidP="00A60BEF">
      <w:pPr>
        <w:spacing w:after="120"/>
        <w:jc w:val="both"/>
        <w:rPr>
          <w:rFonts w:ascii="Garamond" w:hAnsi="Garamond"/>
          <w:sz w:val="26"/>
          <w:szCs w:val="26"/>
        </w:rPr>
      </w:pPr>
      <w:r>
        <w:rPr>
          <w:rFonts w:ascii="Garamond" w:hAnsi="Garamond"/>
          <w:b/>
          <w:sz w:val="26"/>
        </w:rPr>
        <w:t>Sustav računa za igre na sreću koncesionara</w:t>
      </w:r>
      <w:r>
        <w:rPr>
          <w:rFonts w:ascii="Garamond" w:hAnsi="Garamond"/>
          <w:sz w:val="26"/>
        </w:rPr>
        <w:t xml:space="preserve"> mora uključivati višefaktorske tehnike autentifikacije kao jedini mehanizam za pristup računima za igre na sreću.</w:t>
      </w:r>
    </w:p>
    <w:p w14:paraId="0651FCDF" w14:textId="77777777" w:rsidR="00365EF0" w:rsidRDefault="00365EF0" w:rsidP="00365EF0">
      <w:pPr>
        <w:spacing w:after="120"/>
        <w:jc w:val="both"/>
        <w:rPr>
          <w:rFonts w:ascii="Garamond" w:hAnsi="Garamond"/>
          <w:sz w:val="26"/>
          <w:szCs w:val="26"/>
        </w:rPr>
      </w:pPr>
      <w:r>
        <w:rPr>
          <w:rFonts w:ascii="Garamond" w:hAnsi="Garamond"/>
          <w:sz w:val="26"/>
        </w:rPr>
        <w:t>Nakon što igrač pristupi računu za igre, prikazuju se datum i vrijeme posljednjeg pristupa izraženi u formatu sat/minuta/sekunda.</w:t>
      </w:r>
    </w:p>
    <w:p w14:paraId="125EABB0" w14:textId="2153B8FE" w:rsidR="00365EF0" w:rsidRDefault="00365EF0" w:rsidP="00365EF0">
      <w:pPr>
        <w:spacing w:after="120"/>
        <w:jc w:val="both"/>
        <w:rPr>
          <w:rFonts w:ascii="Garamond" w:hAnsi="Garamond"/>
          <w:sz w:val="26"/>
          <w:szCs w:val="26"/>
        </w:rPr>
      </w:pPr>
      <w:r>
        <w:rPr>
          <w:rFonts w:ascii="Garamond" w:hAnsi="Garamond"/>
          <w:sz w:val="26"/>
        </w:rPr>
        <w:t xml:space="preserve">U svim slučajevima u kojima </w:t>
      </w:r>
      <w:r>
        <w:rPr>
          <w:rFonts w:ascii="Garamond" w:hAnsi="Garamond"/>
          <w:b/>
          <w:sz w:val="26"/>
        </w:rPr>
        <w:t>koncesionar</w:t>
      </w:r>
      <w:r>
        <w:rPr>
          <w:rFonts w:ascii="Garamond" w:hAnsi="Garamond"/>
          <w:sz w:val="26"/>
        </w:rPr>
        <w:t xml:space="preserve"> smatra da je došlo do neovlaštenog pokušaja pristupa računu za igre igrača, on mora sam obavijestiti igrača na način koji se smatra najprikladnijim za sprečavanje zlouporabe tog računa.</w:t>
      </w:r>
    </w:p>
    <w:p w14:paraId="372DD45A" w14:textId="418FB0E2" w:rsidR="00D173D9" w:rsidRPr="00DF55D6" w:rsidRDefault="00D173D9" w:rsidP="00A60BEF">
      <w:pPr>
        <w:spacing w:after="120"/>
        <w:jc w:val="both"/>
        <w:rPr>
          <w:rFonts w:ascii="Garamond" w:hAnsi="Garamond"/>
          <w:sz w:val="26"/>
          <w:szCs w:val="26"/>
        </w:rPr>
      </w:pPr>
      <w:r>
        <w:rPr>
          <w:rFonts w:ascii="Garamond" w:hAnsi="Garamond"/>
          <w:b/>
          <w:sz w:val="26"/>
        </w:rPr>
        <w:t>Sustav računa za igre na sreću koncesionara</w:t>
      </w:r>
      <w:r>
        <w:rPr>
          <w:rFonts w:ascii="Garamond" w:hAnsi="Garamond"/>
          <w:sz w:val="26"/>
        </w:rPr>
        <w:t xml:space="preserve"> igraču mora omogućiti da zatraži zatvaranje svojeg računa za igre na sreću. Svi iznosi na računu za igre na sreću, uključujući one koji se mogu isplatiti nakon zatvaranja računa, moraju se uplatiti igraču na način i u rokovima utvrđenima važećim zakonodavstvom.</w:t>
      </w:r>
    </w:p>
    <w:p w14:paraId="3C6C0E38" w14:textId="03EBAD90" w:rsidR="00913F2A" w:rsidRPr="00DF55D6" w:rsidRDefault="00913F2A" w:rsidP="00A60BEF">
      <w:pPr>
        <w:spacing w:after="120"/>
        <w:jc w:val="both"/>
        <w:rPr>
          <w:rFonts w:ascii="Garamond" w:hAnsi="Garamond"/>
          <w:sz w:val="26"/>
          <w:szCs w:val="26"/>
        </w:rPr>
      </w:pPr>
      <w:r>
        <w:rPr>
          <w:rFonts w:ascii="Garamond" w:hAnsi="Garamond"/>
          <w:sz w:val="26"/>
        </w:rPr>
        <w:t>Pristup igrača zatvorenom računu za igre na sreću ne smije omogućavati uplatu pologa i/ili</w:t>
      </w:r>
      <w:r>
        <w:rPr>
          <w:rFonts w:ascii="Garamond" w:hAnsi="Garamond"/>
          <w:color w:val="FF0000"/>
          <w:sz w:val="26"/>
        </w:rPr>
        <w:t xml:space="preserve"> </w:t>
      </w:r>
      <w:r>
        <w:rPr>
          <w:rFonts w:ascii="Garamond" w:hAnsi="Garamond"/>
          <w:sz w:val="26"/>
        </w:rPr>
        <w:t xml:space="preserve">igranje igara na sreću. </w:t>
      </w:r>
    </w:p>
    <w:p w14:paraId="13A88000" w14:textId="0CC06884" w:rsidR="00A57DA3" w:rsidRPr="00DF55D6" w:rsidRDefault="000B6D63" w:rsidP="00A60BEF">
      <w:pPr>
        <w:spacing w:after="120"/>
        <w:jc w:val="both"/>
        <w:rPr>
          <w:rFonts w:ascii="Garamond" w:hAnsi="Garamond"/>
          <w:sz w:val="26"/>
          <w:szCs w:val="26"/>
        </w:rPr>
      </w:pPr>
      <w:r>
        <w:rPr>
          <w:rFonts w:ascii="Garamond" w:hAnsi="Garamond"/>
          <w:sz w:val="26"/>
        </w:rPr>
        <w:t>Pristup računima za igre na sreću koji nisu aktivni tri godine nije dopušten.</w:t>
      </w:r>
    </w:p>
    <w:p w14:paraId="50ED65ED" w14:textId="69999C91" w:rsidR="00DF55D6" w:rsidRDefault="00DF55D6" w:rsidP="00A60BEF">
      <w:pPr>
        <w:spacing w:after="120"/>
        <w:jc w:val="both"/>
        <w:rPr>
          <w:rFonts w:ascii="Garamond" w:hAnsi="Garamond"/>
          <w:sz w:val="26"/>
          <w:szCs w:val="26"/>
        </w:rPr>
      </w:pPr>
      <w:bookmarkStart w:id="40" w:name="_Hlk170990327"/>
      <w:r>
        <w:rPr>
          <w:rFonts w:ascii="Garamond" w:hAnsi="Garamond"/>
          <w:b/>
          <w:sz w:val="26"/>
        </w:rPr>
        <w:t>Sustav računa za igre na sreću koncesionara</w:t>
      </w:r>
      <w:r>
        <w:rPr>
          <w:rFonts w:ascii="Garamond" w:hAnsi="Garamond"/>
          <w:sz w:val="26"/>
        </w:rPr>
        <w:t xml:space="preserve"> mora imati značajke za upravljanje instrumentima plaćanja.</w:t>
      </w:r>
    </w:p>
    <w:bookmarkEnd w:id="40"/>
    <w:p w14:paraId="5CC4CDE5" w14:textId="014F0E8A" w:rsidR="00070B26" w:rsidRPr="00DF55D6" w:rsidRDefault="00070B26" w:rsidP="00A60BEF">
      <w:pPr>
        <w:spacing w:after="120"/>
        <w:jc w:val="both"/>
        <w:rPr>
          <w:rFonts w:ascii="Garamond" w:hAnsi="Garamond"/>
          <w:sz w:val="26"/>
          <w:szCs w:val="26"/>
        </w:rPr>
      </w:pPr>
      <w:r>
        <w:rPr>
          <w:rFonts w:ascii="Garamond" w:hAnsi="Garamond"/>
          <w:b/>
          <w:sz w:val="26"/>
        </w:rPr>
        <w:t>Sustav računa za igre na sreću koncesionara,</w:t>
      </w:r>
      <w:r>
        <w:rPr>
          <w:rFonts w:ascii="Garamond" w:hAnsi="Garamond"/>
          <w:sz w:val="26"/>
        </w:rPr>
        <w:t xml:space="preserve"> nakon što</w:t>
      </w:r>
      <w:r>
        <w:rPr>
          <w:rFonts w:ascii="Garamond" w:hAnsi="Garamond"/>
          <w:b/>
          <w:sz w:val="26"/>
        </w:rPr>
        <w:t>centralizirani sustav</w:t>
      </w:r>
      <w:r>
        <w:rPr>
          <w:rFonts w:ascii="Garamond" w:hAnsi="Garamond"/>
          <w:sz w:val="26"/>
        </w:rPr>
        <w:t xml:space="preserve"> dodijeli jedinstvenu identifikacijsku oznaku oklade, obračunava povezana dugovanja i sve kredite u slučaju dobitaka ili povrata, kao i sve dodatne identifikacijske elemente igre.</w:t>
      </w:r>
    </w:p>
    <w:p w14:paraId="1CA655A6" w14:textId="57D3F1C3" w:rsidR="009511FE" w:rsidRPr="00DF55D6" w:rsidRDefault="009511FE" w:rsidP="009511FE">
      <w:pPr>
        <w:spacing w:after="120"/>
        <w:jc w:val="both"/>
        <w:rPr>
          <w:rFonts w:ascii="Garamond" w:hAnsi="Garamond"/>
          <w:sz w:val="26"/>
          <w:szCs w:val="26"/>
        </w:rPr>
      </w:pPr>
      <w:r>
        <w:rPr>
          <w:rFonts w:ascii="Garamond" w:hAnsi="Garamond"/>
          <w:b/>
          <w:sz w:val="26"/>
        </w:rPr>
        <w:t>Sustav računa za igre na sreću koncesionara</w:t>
      </w:r>
      <w:r>
        <w:rPr>
          <w:rFonts w:ascii="Garamond" w:hAnsi="Garamond"/>
          <w:sz w:val="26"/>
        </w:rPr>
        <w:t>, za svaki račun za igre na sreću mora osigurati pohranu, uključujući pojedinosti o svakoj transakciji, barem sljedećih informacija:</w:t>
      </w:r>
    </w:p>
    <w:p w14:paraId="343088F0" w14:textId="460C4CAE"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 xml:space="preserve">uplaćene pologe; </w:t>
      </w:r>
    </w:p>
    <w:p w14:paraId="45022B8A" w14:textId="065D3A5D"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isplaćene dobitke i povrate;</w:t>
      </w:r>
    </w:p>
    <w:p w14:paraId="7F4D2A7D" w14:textId="0E30014C"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lastRenderedPageBreak/>
        <w:t>terećenja za oklade ili uloge;</w:t>
      </w:r>
    </w:p>
    <w:p w14:paraId="4E640A0D" w14:textId="1A8FAF86"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povlačenja;</w:t>
      </w:r>
    </w:p>
    <w:p w14:paraId="6EE26C50" w14:textId="35306471"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 xml:space="preserve">ukupne bonuse; </w:t>
      </w:r>
    </w:p>
    <w:p w14:paraId="7F621FDC" w14:textId="3045C42D"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bonuse za svaku vrstu igre, čiji se zbroj mora podudarati s ukupnim bonusom.</w:t>
      </w:r>
    </w:p>
    <w:p w14:paraId="64B87E67" w14:textId="77777777" w:rsidR="009511FE" w:rsidRPr="00DF55D6" w:rsidRDefault="009511FE" w:rsidP="009511FE">
      <w:pPr>
        <w:spacing w:after="120"/>
        <w:jc w:val="both"/>
        <w:rPr>
          <w:rFonts w:ascii="Garamond" w:hAnsi="Garamond"/>
          <w:sz w:val="26"/>
          <w:szCs w:val="26"/>
        </w:rPr>
      </w:pPr>
      <w:r>
        <w:rPr>
          <w:rFonts w:ascii="Garamond" w:hAnsi="Garamond"/>
          <w:sz w:val="26"/>
        </w:rPr>
        <w:t>Sve gore navedene stavke zajedno čine saldo igrača.</w:t>
      </w:r>
    </w:p>
    <w:p w14:paraId="765B82E2" w14:textId="77777777" w:rsidR="009511FE" w:rsidRPr="00DF55D6" w:rsidRDefault="009511FE" w:rsidP="009511FE">
      <w:pPr>
        <w:spacing w:after="120"/>
        <w:jc w:val="both"/>
        <w:rPr>
          <w:rFonts w:ascii="Garamond" w:hAnsi="Garamond"/>
          <w:sz w:val="26"/>
          <w:szCs w:val="26"/>
        </w:rPr>
      </w:pPr>
      <w:r>
        <w:rPr>
          <w:rFonts w:ascii="Garamond" w:hAnsi="Garamond"/>
          <w:sz w:val="26"/>
        </w:rPr>
        <w:t>Iznosi koje je igrač zatražio u fazi povlačenja ne smiju uključivati iznose povezane s bonusima.</w:t>
      </w:r>
    </w:p>
    <w:p w14:paraId="68B8932B" w14:textId="74A0D738" w:rsidR="009511FE" w:rsidRPr="00DF55D6" w:rsidRDefault="009511FE" w:rsidP="009511FE">
      <w:pPr>
        <w:spacing w:after="120"/>
        <w:jc w:val="both"/>
        <w:rPr>
          <w:rFonts w:ascii="Garamond" w:hAnsi="Garamond"/>
          <w:sz w:val="26"/>
          <w:szCs w:val="26"/>
        </w:rPr>
      </w:pPr>
      <w:r>
        <w:rPr>
          <w:rFonts w:ascii="Garamond" w:hAnsi="Garamond"/>
          <w:sz w:val="26"/>
        </w:rPr>
        <w:t xml:space="preserve">Bonusi koje dodjeljuje </w:t>
      </w:r>
      <w:r>
        <w:rPr>
          <w:rFonts w:ascii="Garamond" w:hAnsi="Garamond"/>
          <w:b/>
          <w:sz w:val="26"/>
        </w:rPr>
        <w:t>koncesionar</w:t>
      </w:r>
      <w:r>
        <w:rPr>
          <w:rFonts w:ascii="Garamond" w:hAnsi="Garamond"/>
          <w:sz w:val="26"/>
        </w:rPr>
        <w:t xml:space="preserve"> mogu se upotrebljavati samo za aktivnosti igara na sreću. </w:t>
      </w:r>
    </w:p>
    <w:p w14:paraId="2621E697" w14:textId="7E8347AD" w:rsidR="009511FE" w:rsidRDefault="009511FE" w:rsidP="009511FE">
      <w:pPr>
        <w:spacing w:after="120"/>
        <w:jc w:val="both"/>
        <w:rPr>
          <w:rFonts w:ascii="Garamond" w:hAnsi="Garamond"/>
          <w:sz w:val="26"/>
          <w:szCs w:val="26"/>
        </w:rPr>
      </w:pPr>
      <w:r>
        <w:rPr>
          <w:rFonts w:ascii="Garamond" w:hAnsi="Garamond"/>
          <w:b/>
          <w:sz w:val="26"/>
        </w:rPr>
        <w:t>Koncesionar</w:t>
      </w:r>
      <w:r>
        <w:rPr>
          <w:rFonts w:ascii="Garamond" w:hAnsi="Garamond"/>
          <w:sz w:val="26"/>
        </w:rPr>
        <w:t xml:space="preserve"> mora igraču staviti na raspolaganje i lako dostupno stanje korištenja bonusa i zahtjeve igre koji su potrebni kako bi se ispunili uvjeti korištenja bonusa.</w:t>
      </w:r>
    </w:p>
    <w:p w14:paraId="27C21761" w14:textId="7809FBB4" w:rsidR="004C5C1C" w:rsidRPr="00FA1232" w:rsidRDefault="004C5C1C" w:rsidP="00A60BEF">
      <w:pPr>
        <w:spacing w:after="120"/>
        <w:jc w:val="both"/>
        <w:rPr>
          <w:rFonts w:ascii="Garamond" w:hAnsi="Garamond"/>
          <w:sz w:val="26"/>
          <w:szCs w:val="26"/>
        </w:rPr>
      </w:pPr>
      <w:r>
        <w:rPr>
          <w:rFonts w:ascii="Garamond" w:hAnsi="Garamond"/>
          <w:sz w:val="26"/>
        </w:rPr>
        <w:t>Sredstva koja se odnose na dobitke ili povrate moraju se knjižiti u roku od jednog sata od službene potvrde o nastanku događaja koji je doveo do dobitka ili povrata ili u roku od jednog sata od trenutka u kojem igrač zatraži raspoložive iznose koji se odnose na stečena prava sudjelovanja, osim ako je posebnim propisima koji se odnose na pojedinačne igre predviđeno drukčije.</w:t>
      </w:r>
    </w:p>
    <w:p w14:paraId="2747CE91" w14:textId="5AAC256C" w:rsidR="00E824FC" w:rsidRDefault="00E824FC" w:rsidP="00365EF0">
      <w:pPr>
        <w:spacing w:after="120"/>
        <w:jc w:val="both"/>
        <w:rPr>
          <w:rFonts w:ascii="Garamond" w:hAnsi="Garamond"/>
          <w:sz w:val="26"/>
          <w:szCs w:val="26"/>
        </w:rPr>
      </w:pPr>
      <w:bookmarkStart w:id="41" w:name="_Hlk169795923"/>
      <w:r>
        <w:rPr>
          <w:rFonts w:ascii="Garamond" w:hAnsi="Garamond"/>
          <w:sz w:val="26"/>
        </w:rPr>
        <w:t xml:space="preserve">Iznosi </w:t>
      </w:r>
      <w:bookmarkStart w:id="42" w:name="_Hlk170979694"/>
      <w:r>
        <w:rPr>
          <w:rFonts w:ascii="Garamond" w:hAnsi="Garamond"/>
          <w:sz w:val="26"/>
        </w:rPr>
        <w:t xml:space="preserve">koje igrač zahtijeva u fazi povlačenja </w:t>
      </w:r>
      <w:bookmarkEnd w:id="42"/>
      <w:r>
        <w:rPr>
          <w:rFonts w:ascii="Garamond" w:hAnsi="Garamond"/>
          <w:sz w:val="26"/>
        </w:rPr>
        <w:t>moraju se staviti na raspolaganje najkasnije sedam dana nakon zahtjeva i s datumom valute koji odgovara datumu zahtjeva za iznose koje je igrač zatražio da ih povuče s računa za igre, osim ako je posebnim propisima koji se odnose na pojedinačne igre predviđeno drukčije.</w:t>
      </w:r>
    </w:p>
    <w:p w14:paraId="7B716898" w14:textId="46F1E87E" w:rsidR="00E824FC" w:rsidRDefault="00E824FC" w:rsidP="00365EF0">
      <w:pPr>
        <w:spacing w:after="120"/>
        <w:jc w:val="both"/>
        <w:rPr>
          <w:rFonts w:ascii="Garamond" w:hAnsi="Garamond"/>
          <w:sz w:val="26"/>
          <w:szCs w:val="26"/>
        </w:rPr>
      </w:pPr>
      <w:r>
        <w:rPr>
          <w:rFonts w:ascii="Garamond" w:hAnsi="Garamond"/>
          <w:b/>
          <w:sz w:val="26"/>
        </w:rPr>
        <w:t>Koncesionar</w:t>
      </w:r>
      <w:r>
        <w:rPr>
          <w:rFonts w:ascii="Garamond" w:hAnsi="Garamond"/>
          <w:sz w:val="26"/>
        </w:rPr>
        <w:t xml:space="preserve"> je odgovoran za ispravno obračunavanje i stavljanje na raspolaganje igraču na dogovoreni način najkasnije sedam dana nakon zahtjeva za povlačenje i s datumom valute koji odgovara datumu zahtjeva za iznose koje je igrač zatražio da ih se povuče s računa za igre, osim ako je posebnim propisima koji se odnose na pojedinačne igre predviđeno drukčije; također osigurava jasne i transparentne informacije o načinima i vremenskim okvirima postupaka za povlačenje na svojim internetskim stranicama i na svim drugim udaljenim internetskim stranicama i kanalima koji se upotrebljavaju.</w:t>
      </w:r>
    </w:p>
    <w:p w14:paraId="0494A906" w14:textId="77777777" w:rsidR="005E0C66" w:rsidRPr="002B4D3F" w:rsidRDefault="005E0C66" w:rsidP="005E0C66">
      <w:pPr>
        <w:spacing w:after="120"/>
        <w:jc w:val="both"/>
        <w:rPr>
          <w:rFonts w:ascii="Garamond" w:hAnsi="Garamond"/>
          <w:b/>
          <w:bCs/>
          <w:sz w:val="26"/>
          <w:szCs w:val="26"/>
        </w:rPr>
      </w:pPr>
      <w:r>
        <w:rPr>
          <w:rFonts w:ascii="Garamond" w:hAnsi="Garamond"/>
          <w:sz w:val="26"/>
        </w:rPr>
        <w:t xml:space="preserve">Samo instrumenti plaćanja kojima se osigurava sljedivost novčanih tokova i koji su na ime vlasnika računa za igre na sreću upotrebljavaju se za transakcije deponiranja i povlačenja novca. </w:t>
      </w:r>
      <w:r>
        <w:rPr>
          <w:rFonts w:ascii="Garamond" w:hAnsi="Garamond"/>
          <w:b/>
          <w:sz w:val="26"/>
        </w:rPr>
        <w:t xml:space="preserve">Ako se obavljaju na maloprodajnom mjestu i unutar ukupnog tjednog ograničenja od 100 EUR, </w:t>
      </w:r>
      <w:r>
        <w:rPr>
          <w:rFonts w:ascii="Garamond" w:hAnsi="Garamond"/>
          <w:sz w:val="26"/>
        </w:rPr>
        <w:t xml:space="preserve">moguće je izvršiti transakcije pologom </w:t>
      </w:r>
      <w:r>
        <w:rPr>
          <w:rFonts w:ascii="Garamond" w:hAnsi="Garamond"/>
          <w:b/>
          <w:sz w:val="26"/>
        </w:rPr>
        <w:t>u gotovini ili drugim instrumentima plaćanja.</w:t>
      </w:r>
    </w:p>
    <w:p w14:paraId="56250626" w14:textId="77777777" w:rsidR="005E0C66" w:rsidRDefault="005E0C66" w:rsidP="005E0C66">
      <w:pPr>
        <w:spacing w:after="120"/>
        <w:jc w:val="both"/>
        <w:rPr>
          <w:rFonts w:ascii="Garamond" w:hAnsi="Garamond"/>
          <w:b/>
          <w:bCs/>
          <w:sz w:val="26"/>
          <w:szCs w:val="26"/>
        </w:rPr>
      </w:pPr>
      <w:r>
        <w:rPr>
          <w:rFonts w:ascii="Garamond" w:hAnsi="Garamond"/>
          <w:b/>
          <w:sz w:val="26"/>
        </w:rPr>
        <w:t>Osim pohrane podataka o upotrijebljenom alatu za plaćanje, sustav računa za igre na sreću koncesionara mora imati uspostavljene kontrolne mehanizme kako bi se spriječilo prekoračenje ograničenja od 100 EUR tjedno.</w:t>
      </w:r>
    </w:p>
    <w:bookmarkEnd w:id="41"/>
    <w:p w14:paraId="166D47C0" w14:textId="303B4693" w:rsidR="00365EF0" w:rsidRDefault="00FB0779" w:rsidP="00A60BEF">
      <w:pPr>
        <w:spacing w:after="120"/>
        <w:jc w:val="both"/>
        <w:rPr>
          <w:rFonts w:ascii="Garamond" w:hAnsi="Garamond"/>
          <w:sz w:val="26"/>
          <w:szCs w:val="26"/>
        </w:rPr>
      </w:pPr>
      <w:r>
        <w:rPr>
          <w:rFonts w:ascii="Garamond" w:hAnsi="Garamond"/>
          <w:sz w:val="26"/>
        </w:rPr>
        <w:t xml:space="preserve">Moraju se donijeti tehničke mjere koje se odnose na geolokalizaciju IP adresa uređaja kojima se koriste pojedinačni igrači; pristup stranicama i/ili </w:t>
      </w:r>
      <w:r>
        <w:rPr>
          <w:rFonts w:ascii="Garamond" w:hAnsi="Garamond"/>
          <w:b/>
          <w:sz w:val="26"/>
        </w:rPr>
        <w:t>aplikacijama</w:t>
      </w:r>
      <w:r>
        <w:rPr>
          <w:rFonts w:ascii="Garamond" w:hAnsi="Garamond"/>
          <w:sz w:val="26"/>
        </w:rPr>
        <w:t xml:space="preserve"> kojim izravno upravlja </w:t>
      </w:r>
      <w:r>
        <w:rPr>
          <w:rFonts w:ascii="Garamond" w:hAnsi="Garamond"/>
          <w:b/>
          <w:sz w:val="26"/>
        </w:rPr>
        <w:t>koncesionar</w:t>
      </w:r>
      <w:r>
        <w:rPr>
          <w:rFonts w:ascii="Garamond" w:hAnsi="Garamond"/>
          <w:sz w:val="26"/>
        </w:rPr>
        <w:t xml:space="preserve"> ili putem matičnih društava, društava kćeri ili povezanih društava koja nude usluge igara na sreću koje nije odobrio </w:t>
      </w:r>
      <w:r>
        <w:rPr>
          <w:rFonts w:ascii="Garamond" w:hAnsi="Garamond"/>
          <w:b/>
          <w:sz w:val="26"/>
        </w:rPr>
        <w:t>ADM</w:t>
      </w:r>
      <w:r>
        <w:rPr>
          <w:rFonts w:ascii="Garamond" w:hAnsi="Garamond"/>
          <w:sz w:val="26"/>
        </w:rPr>
        <w:t xml:space="preserve"> mora se spriječiti; pružanje igara iz članka 2. stavka 1. točaka od (a) do (f) putem stranica koje nisu stranice </w:t>
      </w:r>
      <w:r>
        <w:rPr>
          <w:rFonts w:ascii="Garamond" w:hAnsi="Garamond"/>
          <w:b/>
          <w:sz w:val="26"/>
        </w:rPr>
        <w:t>koncesionara</w:t>
      </w:r>
      <w:r>
        <w:rPr>
          <w:rFonts w:ascii="Garamond" w:hAnsi="Garamond"/>
          <w:sz w:val="26"/>
        </w:rPr>
        <w:t xml:space="preserve"> u skladu s odredbama </w:t>
      </w:r>
      <w:r>
        <w:rPr>
          <w:rFonts w:ascii="Garamond" w:hAnsi="Garamond"/>
          <w:b/>
          <w:sz w:val="26"/>
        </w:rPr>
        <w:t>koncesije</w:t>
      </w:r>
      <w:r>
        <w:rPr>
          <w:rFonts w:ascii="Garamond" w:hAnsi="Garamond"/>
          <w:sz w:val="26"/>
        </w:rPr>
        <w:t xml:space="preserve">, čak i ako njima upravlja </w:t>
      </w:r>
      <w:r>
        <w:rPr>
          <w:rFonts w:ascii="Garamond" w:hAnsi="Garamond"/>
          <w:b/>
          <w:sz w:val="26"/>
        </w:rPr>
        <w:t>koncesionar</w:t>
      </w:r>
      <w:r>
        <w:rPr>
          <w:rFonts w:ascii="Garamond" w:hAnsi="Garamond"/>
          <w:sz w:val="26"/>
        </w:rPr>
        <w:t>, mora se spriječiti izravno ili putem matičnih društava, društava kćeri ili povezanih društava.</w:t>
      </w:r>
    </w:p>
    <w:p w14:paraId="17659462" w14:textId="25D8FC68" w:rsidR="00A60BEF" w:rsidRPr="00BE1796" w:rsidRDefault="00A60BEF" w:rsidP="00A60BEF">
      <w:pPr>
        <w:spacing w:after="120"/>
        <w:jc w:val="both"/>
        <w:rPr>
          <w:rFonts w:ascii="Garamond" w:hAnsi="Garamond"/>
          <w:sz w:val="26"/>
          <w:szCs w:val="26"/>
        </w:rPr>
      </w:pPr>
      <w:r>
        <w:rPr>
          <w:rFonts w:ascii="Garamond" w:hAnsi="Garamond"/>
          <w:b/>
          <w:sz w:val="26"/>
        </w:rPr>
        <w:lastRenderedPageBreak/>
        <w:t>Sustav računa za igre na sreću koncesionara</w:t>
      </w:r>
      <w:r>
        <w:rPr>
          <w:rFonts w:ascii="Garamond" w:hAnsi="Garamond"/>
          <w:sz w:val="26"/>
        </w:rPr>
        <w:t xml:space="preserve"> mora igraču odmah i automatski staviti na raspolaganje evidenciju izvršenih transakcija za razdoblje od najmanje 30 dana ili, u slučaju zahtjeva za dulja razdoblja, </w:t>
      </w:r>
      <w:r>
        <w:rPr>
          <w:rFonts w:ascii="Garamond" w:hAnsi="Garamond"/>
          <w:b/>
          <w:sz w:val="26"/>
        </w:rPr>
        <w:t>koncesionar</w:t>
      </w:r>
      <w:r>
        <w:rPr>
          <w:rFonts w:ascii="Garamond" w:hAnsi="Garamond"/>
          <w:sz w:val="26"/>
        </w:rPr>
        <w:t xml:space="preserve"> mora te informacije učiniti dostupnima u roku koji je odredio sam </w:t>
      </w:r>
      <w:r>
        <w:rPr>
          <w:rFonts w:ascii="Garamond" w:hAnsi="Garamond"/>
          <w:b/>
          <w:sz w:val="26"/>
        </w:rPr>
        <w:t>koncesionar</w:t>
      </w:r>
      <w:r>
        <w:rPr>
          <w:rFonts w:ascii="Garamond" w:hAnsi="Garamond"/>
          <w:sz w:val="26"/>
        </w:rPr>
        <w:t>. Ovo izvješće sadržava, kronološkim redom, sljedeće minimalne elemente za svaku izvršenu operaciju:</w:t>
      </w:r>
    </w:p>
    <w:p w14:paraId="2EFA292D"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vremenski žig izvršene operacije;</w:t>
      </w:r>
    </w:p>
    <w:p w14:paraId="4E0A7851" w14:textId="77777777" w:rsidR="00A60BEF"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vrstu igre;</w:t>
      </w:r>
    </w:p>
    <w:p w14:paraId="02B69485"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uzrok izvršene radnje;</w:t>
      </w:r>
    </w:p>
    <w:p w14:paraId="316C64AB"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iznos oklada;</w:t>
      </w:r>
    </w:p>
    <w:p w14:paraId="265ED05D"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iznos svih dobitaka i/ili povrata;</w:t>
      </w:r>
    </w:p>
    <w:p w14:paraId="1E6C3AE8" w14:textId="33E97EFA"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 xml:space="preserve">jedinstvenu identifikacijsku oznaku potvrde o sudjelovanju ili prava na sudjelovanje koju je izdao </w:t>
      </w:r>
      <w:r>
        <w:rPr>
          <w:rFonts w:ascii="Garamond" w:hAnsi="Garamond"/>
          <w:b/>
          <w:sz w:val="26"/>
        </w:rPr>
        <w:t>centralizirani sustav</w:t>
      </w:r>
      <w:r>
        <w:rPr>
          <w:rFonts w:ascii="Garamond" w:hAnsi="Garamond"/>
          <w:sz w:val="26"/>
        </w:rPr>
        <w:t>;</w:t>
      </w:r>
    </w:p>
    <w:p w14:paraId="391C95D2" w14:textId="7E2D6755"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 xml:space="preserve">informacije koje se odnose na postupcima pologa; </w:t>
      </w:r>
    </w:p>
    <w:p w14:paraId="18AC7454"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informacije o postupcima povlačenja;</w:t>
      </w:r>
    </w:p>
    <w:p w14:paraId="2AF78898"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informacije o dodijeljenim bonusima;</w:t>
      </w:r>
    </w:p>
    <w:p w14:paraId="753FED08" w14:textId="4201723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sve dodatne pojedinosti relevantne za pojašnjenje izvršene transakcije.</w:t>
      </w:r>
    </w:p>
    <w:p w14:paraId="1E1E098C" w14:textId="1799B440" w:rsidR="00A60BEF" w:rsidRDefault="00A60BEF" w:rsidP="00A60BEF">
      <w:pPr>
        <w:spacing w:after="120"/>
        <w:jc w:val="both"/>
        <w:rPr>
          <w:rFonts w:ascii="Garamond" w:hAnsi="Garamond"/>
          <w:sz w:val="26"/>
          <w:szCs w:val="26"/>
        </w:rPr>
      </w:pPr>
      <w:r>
        <w:rPr>
          <w:rFonts w:ascii="Garamond" w:hAnsi="Garamond"/>
          <w:b/>
          <w:sz w:val="26"/>
        </w:rPr>
        <w:t>Sustav računa za igre na sreću koncesionara</w:t>
      </w:r>
      <w:r>
        <w:rPr>
          <w:rFonts w:ascii="Garamond" w:hAnsi="Garamond"/>
          <w:sz w:val="26"/>
        </w:rPr>
        <w:t xml:space="preserve"> mora:</w:t>
      </w:r>
    </w:p>
    <w:p w14:paraId="0160F510" w14:textId="77777777" w:rsidR="00A60BEF"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vodi evidenciju sustava koja sadržava sve brojeve odobrenja koje su izdali operateri usluga nakon odobrenja transakcije;</w:t>
      </w:r>
    </w:p>
    <w:p w14:paraId="191DD11B" w14:textId="1959B212" w:rsidR="0030629B" w:rsidRPr="00166473" w:rsidRDefault="0030629B" w:rsidP="0030629B">
      <w:pPr>
        <w:pStyle w:val="ListParagraph"/>
        <w:numPr>
          <w:ilvl w:val="0"/>
          <w:numId w:val="20"/>
        </w:numPr>
        <w:ind w:left="993" w:hanging="426"/>
        <w:jc w:val="both"/>
        <w:rPr>
          <w:rFonts w:ascii="Garamond" w:hAnsi="Garamond"/>
          <w:sz w:val="26"/>
          <w:szCs w:val="26"/>
        </w:rPr>
      </w:pPr>
      <w:r>
        <w:rPr>
          <w:rFonts w:ascii="Garamond" w:hAnsi="Garamond"/>
          <w:sz w:val="26"/>
        </w:rPr>
        <w:t xml:space="preserve">imati funkcije kojima se mogu automatski identificirati računi za igre na sreću koji nisu aktivni tri godine i iznosi koje treba prenijeti u državnu riznicu, vodeći računa o tome da se te informacije istodobno dostave u </w:t>
      </w:r>
      <w:r>
        <w:rPr>
          <w:rFonts w:ascii="Garamond" w:hAnsi="Garamond"/>
          <w:b/>
          <w:sz w:val="26"/>
        </w:rPr>
        <w:t>centralizirani sustav</w:t>
      </w:r>
      <w:r>
        <w:rPr>
          <w:rFonts w:ascii="Garamond" w:hAnsi="Garamond"/>
          <w:sz w:val="26"/>
        </w:rPr>
        <w:t>;</w:t>
      </w:r>
    </w:p>
    <w:p w14:paraId="22179CE3" w14:textId="402B870A" w:rsidR="00A60BEF" w:rsidRPr="00166473" w:rsidRDefault="00166473" w:rsidP="00A60BEF">
      <w:pPr>
        <w:pStyle w:val="ListParagraph"/>
        <w:numPr>
          <w:ilvl w:val="0"/>
          <w:numId w:val="20"/>
        </w:numPr>
        <w:ind w:left="993" w:hanging="426"/>
        <w:jc w:val="both"/>
        <w:rPr>
          <w:rFonts w:ascii="Garamond" w:hAnsi="Garamond"/>
          <w:sz w:val="26"/>
          <w:szCs w:val="26"/>
        </w:rPr>
      </w:pPr>
      <w:r>
        <w:rPr>
          <w:rFonts w:ascii="Garamond" w:hAnsi="Garamond"/>
          <w:sz w:val="26"/>
        </w:rPr>
        <w:t>voditi računalnu evidenciju transakcija s računom za igre na sreću u kojoj se pohranjuju sve sljedeće informacije, kojima se može pristupiti i s pomoću jednostavnih alata za izvješćivanje:</w:t>
      </w:r>
    </w:p>
    <w:p w14:paraId="7EEA6C7B" w14:textId="77777777" w:rsidR="00A60BEF" w:rsidRPr="00166473" w:rsidRDefault="00A60BEF" w:rsidP="00166473">
      <w:pPr>
        <w:spacing w:after="120"/>
        <w:ind w:left="1418" w:hanging="425"/>
        <w:jc w:val="both"/>
        <w:rPr>
          <w:rFonts w:ascii="Garamond" w:hAnsi="Garamond"/>
          <w:sz w:val="26"/>
          <w:szCs w:val="26"/>
        </w:rPr>
      </w:pPr>
      <w:r>
        <w:rPr>
          <w:rFonts w:ascii="Garamond" w:hAnsi="Garamond"/>
          <w:sz w:val="26"/>
        </w:rPr>
        <w:t>— podatke o identitetu igrača (uključujući rezultate provjere identiteta igrača),</w:t>
      </w:r>
    </w:p>
    <w:p w14:paraId="0250977C" w14:textId="77777777" w:rsidR="00A60BEF" w:rsidRPr="00166473" w:rsidRDefault="00A60BEF" w:rsidP="00166473">
      <w:pPr>
        <w:spacing w:after="120"/>
        <w:ind w:left="1418" w:hanging="425"/>
        <w:jc w:val="both"/>
        <w:rPr>
          <w:rFonts w:ascii="Garamond" w:hAnsi="Garamond"/>
          <w:sz w:val="26"/>
          <w:szCs w:val="26"/>
        </w:rPr>
      </w:pPr>
      <w:r>
        <w:rPr>
          <w:rFonts w:ascii="Garamond" w:hAnsi="Garamond"/>
          <w:sz w:val="26"/>
        </w:rPr>
        <w:t>— pojedinosti o računu za igre na sreću i ažuriranom saldu,</w:t>
      </w:r>
    </w:p>
    <w:p w14:paraId="68D019A1" w14:textId="77777777" w:rsidR="00A60BEF" w:rsidRPr="00166473" w:rsidRDefault="00A60BEF" w:rsidP="00166473">
      <w:pPr>
        <w:spacing w:after="120"/>
        <w:ind w:left="1418" w:hanging="425"/>
        <w:jc w:val="both"/>
        <w:rPr>
          <w:rFonts w:ascii="Garamond" w:hAnsi="Garamond"/>
          <w:sz w:val="26"/>
          <w:szCs w:val="26"/>
        </w:rPr>
      </w:pPr>
      <w:r>
        <w:rPr>
          <w:rFonts w:ascii="Garamond" w:hAnsi="Garamond"/>
          <w:sz w:val="26"/>
        </w:rPr>
        <w:t>— promjene podataka o računu za igre na sreću, uključujući povezane platne instrumente;</w:t>
      </w:r>
    </w:p>
    <w:p w14:paraId="12742E6E" w14:textId="77777777" w:rsidR="00A60BEF" w:rsidRPr="00166473" w:rsidRDefault="00A60BEF" w:rsidP="00166473">
      <w:pPr>
        <w:spacing w:after="120"/>
        <w:ind w:left="1418" w:hanging="425"/>
        <w:jc w:val="both"/>
        <w:rPr>
          <w:rFonts w:ascii="Garamond" w:hAnsi="Garamond"/>
          <w:sz w:val="26"/>
          <w:szCs w:val="26"/>
        </w:rPr>
      </w:pPr>
      <w:r>
        <w:rPr>
          <w:rFonts w:ascii="Garamond" w:hAnsi="Garamond"/>
          <w:sz w:val="26"/>
        </w:rPr>
        <w:t>— privolu za upotrebu osobnih podataka u skladu sa zakonodavstvom o privatnosti,</w:t>
      </w:r>
    </w:p>
    <w:p w14:paraId="0E25DC86" w14:textId="615EC274" w:rsidR="00A60BEF" w:rsidRPr="00166473" w:rsidRDefault="00A60BEF" w:rsidP="00166473">
      <w:pPr>
        <w:spacing w:after="120"/>
        <w:ind w:left="1418" w:hanging="425"/>
        <w:jc w:val="both"/>
        <w:rPr>
          <w:rFonts w:ascii="Garamond" w:hAnsi="Garamond"/>
          <w:sz w:val="26"/>
          <w:szCs w:val="26"/>
        </w:rPr>
      </w:pPr>
      <w:r>
        <w:rPr>
          <w:rFonts w:ascii="Garamond" w:hAnsi="Garamond"/>
          <w:sz w:val="26"/>
        </w:rPr>
        <w:t>— samoograničenja koja je postavio sam igrač od registracije,</w:t>
      </w:r>
    </w:p>
    <w:p w14:paraId="5D89BABF" w14:textId="229D5FCE" w:rsidR="00A60BEF" w:rsidRPr="00166473" w:rsidRDefault="00A60BEF" w:rsidP="00166473">
      <w:pPr>
        <w:spacing w:after="120"/>
        <w:ind w:left="1418" w:hanging="425"/>
        <w:jc w:val="both"/>
        <w:rPr>
          <w:rFonts w:ascii="Garamond" w:hAnsi="Garamond"/>
          <w:sz w:val="26"/>
          <w:szCs w:val="26"/>
        </w:rPr>
      </w:pPr>
      <w:r>
        <w:rPr>
          <w:rFonts w:ascii="Garamond" w:hAnsi="Garamond"/>
          <w:sz w:val="26"/>
        </w:rPr>
        <w:t>— samoisključenja koja je igrač odobrio od registracije,</w:t>
      </w:r>
    </w:p>
    <w:p w14:paraId="07CE28D3" w14:textId="46CC1960" w:rsidR="00A60BEF" w:rsidRPr="00166473" w:rsidRDefault="00A60BEF" w:rsidP="00166473">
      <w:pPr>
        <w:spacing w:after="120"/>
        <w:ind w:left="1418" w:hanging="425"/>
        <w:jc w:val="both"/>
        <w:rPr>
          <w:rFonts w:ascii="Garamond" w:hAnsi="Garamond"/>
          <w:sz w:val="26"/>
          <w:szCs w:val="26"/>
        </w:rPr>
      </w:pPr>
      <w:r>
        <w:rPr>
          <w:rFonts w:ascii="Garamond" w:hAnsi="Garamond"/>
          <w:sz w:val="26"/>
        </w:rPr>
        <w:t>— pojedinosti o svim prethodnim računima igrača o igrama na sreću, uključujući razloge zatvaranja,</w:t>
      </w:r>
    </w:p>
    <w:p w14:paraId="0B00EEA9" w14:textId="503FBDBF" w:rsidR="00A60BEF" w:rsidRPr="00166473" w:rsidRDefault="00A60BEF" w:rsidP="00166473">
      <w:pPr>
        <w:spacing w:after="120"/>
        <w:ind w:left="1418" w:hanging="425"/>
        <w:jc w:val="both"/>
        <w:rPr>
          <w:rFonts w:ascii="Garamond" w:hAnsi="Garamond"/>
          <w:sz w:val="26"/>
          <w:szCs w:val="26"/>
        </w:rPr>
      </w:pPr>
      <w:r>
        <w:rPr>
          <w:rFonts w:ascii="Garamond" w:hAnsi="Garamond"/>
          <w:sz w:val="26"/>
        </w:rPr>
        <w:t>— povijest pologa/povlačenja,</w:t>
      </w:r>
    </w:p>
    <w:p w14:paraId="3DD0923A" w14:textId="404F1FDC" w:rsidR="00A60BEF" w:rsidRDefault="00A60BEF" w:rsidP="00166473">
      <w:pPr>
        <w:spacing w:after="120"/>
        <w:ind w:left="1418" w:hanging="425"/>
        <w:jc w:val="both"/>
        <w:rPr>
          <w:rFonts w:ascii="Garamond" w:hAnsi="Garamond"/>
          <w:sz w:val="26"/>
          <w:szCs w:val="26"/>
        </w:rPr>
      </w:pPr>
      <w:r>
        <w:rPr>
          <w:rFonts w:ascii="Garamond" w:hAnsi="Garamond"/>
          <w:sz w:val="26"/>
        </w:rPr>
        <w:t>— povijest klađenja s informacijama barem o vrsti igre, postavljenom ulogu, iznosu uloga i svim odgovarajućim dobitcima i/ili povratima.</w:t>
      </w:r>
    </w:p>
    <w:p w14:paraId="1C68EA47" w14:textId="11314BD4" w:rsidR="002C1130" w:rsidRDefault="002C1130" w:rsidP="00A60BEF">
      <w:pPr>
        <w:spacing w:after="120"/>
        <w:jc w:val="both"/>
        <w:rPr>
          <w:rFonts w:ascii="Garamond" w:hAnsi="Garamond"/>
          <w:sz w:val="26"/>
          <w:szCs w:val="26"/>
        </w:rPr>
      </w:pPr>
      <w:r>
        <w:rPr>
          <w:rFonts w:ascii="Garamond" w:hAnsi="Garamond"/>
          <w:b/>
          <w:sz w:val="26"/>
        </w:rPr>
        <w:lastRenderedPageBreak/>
        <w:t>Sustav računa za igre na sreću koncesionara</w:t>
      </w:r>
      <w:r>
        <w:rPr>
          <w:rFonts w:ascii="Garamond" w:hAnsi="Garamond"/>
          <w:sz w:val="26"/>
        </w:rPr>
        <w:t xml:space="preserve"> mora biti u stanju izraditi sljedeća izvješća s pomoću alata za izvješćivanje:</w:t>
      </w:r>
    </w:p>
    <w:p w14:paraId="562C7AD4" w14:textId="1936862B" w:rsidR="002C1130" w:rsidRDefault="002C1130" w:rsidP="002C1130">
      <w:pPr>
        <w:pStyle w:val="ListParagraph"/>
        <w:numPr>
          <w:ilvl w:val="0"/>
          <w:numId w:val="20"/>
        </w:numPr>
        <w:ind w:left="993" w:hanging="426"/>
        <w:jc w:val="both"/>
        <w:rPr>
          <w:rFonts w:ascii="Garamond" w:hAnsi="Garamond"/>
          <w:sz w:val="26"/>
          <w:szCs w:val="26"/>
        </w:rPr>
      </w:pPr>
      <w:r>
        <w:rPr>
          <w:rFonts w:ascii="Garamond" w:hAnsi="Garamond"/>
          <w:sz w:val="26"/>
        </w:rPr>
        <w:t xml:space="preserve">popis svih računa igara na sreću na određeni datum koji se može utvrditi s pomoću alata za izvješćivanje; rezultat tog popisa mora sadržavati informacije o statusu računa za igre na sreću (otvoren, zatvoren, obustavljen ili nije aktivan tri godine) i svaki datum promjene stanja, ime, prezime, poreznu identifikacijsku oznaku, identifikacijsku oznaku igrača i datum registracije; </w:t>
      </w:r>
    </w:p>
    <w:p w14:paraId="7C483369" w14:textId="174E25D5" w:rsidR="008401FC" w:rsidRPr="00AC1217" w:rsidRDefault="002C1130" w:rsidP="005441FE">
      <w:pPr>
        <w:pStyle w:val="ListParagraph"/>
        <w:numPr>
          <w:ilvl w:val="0"/>
          <w:numId w:val="20"/>
        </w:numPr>
        <w:spacing w:after="120"/>
        <w:ind w:left="993" w:hanging="426"/>
        <w:jc w:val="both"/>
        <w:rPr>
          <w:rFonts w:ascii="Garamond" w:hAnsi="Garamond"/>
          <w:sz w:val="26"/>
          <w:szCs w:val="26"/>
        </w:rPr>
      </w:pPr>
      <w:r>
        <w:rPr>
          <w:rFonts w:ascii="Garamond" w:hAnsi="Garamond"/>
          <w:sz w:val="26"/>
        </w:rPr>
        <w:t>popis svih računa igara na sreću, na određeni datum, koji se mogu utvrditi s pomoću alata za izvješćivanje, ako jedan ili više pologa, povlačenja ili dobitaka igrača premašuju određenu granicu. Ograničenje mora biti povezano s pojedinačnim transakcijama, kao i za sve transakcije, u razdoblju koje odredi korisnik.</w:t>
      </w:r>
    </w:p>
    <w:sectPr w:rsidR="008401FC" w:rsidRPr="00AC1217" w:rsidSect="000223B5">
      <w:pgSz w:w="11906" w:h="16838" w:code="9"/>
      <w:pgMar w:top="2126" w:right="127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E35D4" w14:textId="77777777" w:rsidR="007E6A4D" w:rsidRDefault="007E6A4D" w:rsidP="004677E0">
      <w:r>
        <w:separator/>
      </w:r>
    </w:p>
  </w:endnote>
  <w:endnote w:type="continuationSeparator" w:id="0">
    <w:p w14:paraId="17C2206E" w14:textId="77777777" w:rsidR="007E6A4D" w:rsidRDefault="007E6A4D" w:rsidP="0046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2F522" w14:textId="77777777" w:rsidR="007E6A4D" w:rsidRDefault="007E6A4D" w:rsidP="004677E0">
      <w:r>
        <w:separator/>
      </w:r>
    </w:p>
  </w:footnote>
  <w:footnote w:type="continuationSeparator" w:id="0">
    <w:p w14:paraId="4F5E3A9E" w14:textId="77777777" w:rsidR="007E6A4D" w:rsidRDefault="007E6A4D" w:rsidP="00467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6236"/>
    </w:tblGrid>
    <w:tr w:rsidR="00315074" w14:paraId="3C7595AD" w14:textId="77777777" w:rsidTr="00315074">
      <w:tc>
        <w:tcPr>
          <w:tcW w:w="3261" w:type="dxa"/>
        </w:tcPr>
        <w:p w14:paraId="7370C99C" w14:textId="2F119A1D" w:rsidR="00315074" w:rsidRDefault="000223B5">
          <w:pPr>
            <w:pStyle w:val="Header"/>
            <w:rPr>
              <w:rFonts w:ascii="Garamond" w:hAnsi="Garamond"/>
              <w:sz w:val="26"/>
              <w:szCs w:val="26"/>
            </w:rPr>
          </w:pPr>
          <w:r>
            <w:rPr>
              <w:noProof/>
            </w:rPr>
            <w:drawing>
              <wp:inline distT="0" distB="0" distL="0" distR="0" wp14:anchorId="51520760" wp14:editId="52F1DA98">
                <wp:extent cx="1907540" cy="581660"/>
                <wp:effectExtent l="0" t="0" r="0" b="8890"/>
                <wp:docPr id="1" name="Immagine 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07540" cy="581660"/>
                        </a:xfrm>
                        <a:prstGeom prst="rect">
                          <a:avLst/>
                        </a:prstGeom>
                        <a:noFill/>
                        <a:ln>
                          <a:noFill/>
                        </a:ln>
                      </pic:spPr>
                    </pic:pic>
                  </a:graphicData>
                </a:graphic>
              </wp:inline>
            </w:drawing>
          </w:r>
        </w:p>
      </w:tc>
      <w:tc>
        <w:tcPr>
          <w:tcW w:w="6367" w:type="dxa"/>
          <w:vAlign w:val="center"/>
        </w:tcPr>
        <w:p w14:paraId="48F364FA" w14:textId="1811EC22" w:rsidR="00315074" w:rsidRPr="000223B5" w:rsidRDefault="00315074" w:rsidP="00315074">
          <w:pPr>
            <w:pStyle w:val="Header"/>
            <w:jc w:val="right"/>
            <w:rPr>
              <w:rFonts w:ascii="Garamond" w:hAnsi="Garamond"/>
              <w:b/>
              <w:bCs/>
              <w:sz w:val="26"/>
              <w:szCs w:val="26"/>
            </w:rPr>
          </w:pPr>
          <w:r>
            <w:rPr>
              <w:rFonts w:ascii="Garamond" w:hAnsi="Garamond"/>
              <w:b/>
              <w:sz w:val="26"/>
            </w:rPr>
            <w:t>Tehnički propis</w:t>
          </w:r>
        </w:p>
      </w:tc>
    </w:tr>
  </w:tbl>
  <w:p w14:paraId="608CAEF4" w14:textId="4E1AA3C4" w:rsidR="004677E0" w:rsidRPr="004677E0" w:rsidRDefault="004677E0">
    <w:pPr>
      <w:pStyle w:val="Header"/>
      <w:rPr>
        <w:rFonts w:ascii="Garamond" w:hAnsi="Garamond"/>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0A9B"/>
    <w:multiLevelType w:val="hybridMultilevel"/>
    <w:tmpl w:val="C67AD3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AE5145"/>
    <w:multiLevelType w:val="multilevel"/>
    <w:tmpl w:val="09F4534A"/>
    <w:lvl w:ilvl="0">
      <w:start w:val="1"/>
      <w:numFmt w:val="decimal"/>
      <w:lvlText w:val="%1."/>
      <w:lvlJc w:val="left"/>
      <w:pPr>
        <w:ind w:left="720" w:hanging="360"/>
      </w:pPr>
      <w:rPr>
        <w:rFonts w:hint="default"/>
      </w:rPr>
    </w:lvl>
    <w:lvl w:ilvl="1">
      <w:start w:val="1"/>
      <w:numFmt w:val="decimal"/>
      <w:pStyle w:val="Titolo2RT"/>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6A9321D"/>
    <w:multiLevelType w:val="hybridMultilevel"/>
    <w:tmpl w:val="F4A883C0"/>
    <w:lvl w:ilvl="0" w:tplc="BEE03502">
      <w:start w:val="1"/>
      <w:numFmt w:val="bullet"/>
      <w:lvlText w:val="–"/>
      <w:lvlJc w:val="left"/>
      <w:pPr>
        <w:ind w:left="1068" w:hanging="708"/>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2F3CC9"/>
    <w:multiLevelType w:val="hybridMultilevel"/>
    <w:tmpl w:val="78F60D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794EE4"/>
    <w:multiLevelType w:val="hybridMultilevel"/>
    <w:tmpl w:val="8342193A"/>
    <w:lvl w:ilvl="0" w:tplc="3030039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ADE6944"/>
    <w:multiLevelType w:val="hybridMultilevel"/>
    <w:tmpl w:val="85D606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7D4AFD"/>
    <w:multiLevelType w:val="hybridMultilevel"/>
    <w:tmpl w:val="86BC5FCC"/>
    <w:lvl w:ilvl="0" w:tplc="72B86CF6">
      <w:numFmt w:val="bullet"/>
      <w:lvlText w:val="-"/>
      <w:lvlJc w:val="left"/>
      <w:pPr>
        <w:tabs>
          <w:tab w:val="num" w:pos="927"/>
        </w:tabs>
        <w:ind w:left="927" w:hanging="360"/>
      </w:pPr>
      <w:rPr>
        <w:rFonts w:ascii="Garamond" w:eastAsia="Times New Roman" w:hAnsi="Garamond"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3331B73"/>
    <w:multiLevelType w:val="hybridMultilevel"/>
    <w:tmpl w:val="513A749A"/>
    <w:lvl w:ilvl="0" w:tplc="94BEE7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6A51E8"/>
    <w:multiLevelType w:val="hybridMultilevel"/>
    <w:tmpl w:val="CA0A61E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28080078"/>
    <w:multiLevelType w:val="hybridMultilevel"/>
    <w:tmpl w:val="78F60D8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DE177D"/>
    <w:multiLevelType w:val="hybridMultilevel"/>
    <w:tmpl w:val="BB30B36E"/>
    <w:lvl w:ilvl="0" w:tplc="04100001">
      <w:start w:val="1"/>
      <w:numFmt w:val="bullet"/>
      <w:lvlText w:val=""/>
      <w:lvlJc w:val="left"/>
      <w:pPr>
        <w:ind w:left="2700" w:hanging="360"/>
      </w:pPr>
      <w:rPr>
        <w:rFonts w:ascii="Symbol" w:hAnsi="Symbol" w:hint="default"/>
      </w:rPr>
    </w:lvl>
    <w:lvl w:ilvl="1" w:tplc="04100003" w:tentative="1">
      <w:start w:val="1"/>
      <w:numFmt w:val="bullet"/>
      <w:lvlText w:val="o"/>
      <w:lvlJc w:val="left"/>
      <w:pPr>
        <w:ind w:left="3420" w:hanging="360"/>
      </w:pPr>
      <w:rPr>
        <w:rFonts w:ascii="Courier New" w:hAnsi="Courier New" w:cs="Courier New" w:hint="default"/>
      </w:rPr>
    </w:lvl>
    <w:lvl w:ilvl="2" w:tplc="04100005" w:tentative="1">
      <w:start w:val="1"/>
      <w:numFmt w:val="bullet"/>
      <w:lvlText w:val=""/>
      <w:lvlJc w:val="left"/>
      <w:pPr>
        <w:ind w:left="4140" w:hanging="360"/>
      </w:pPr>
      <w:rPr>
        <w:rFonts w:ascii="Wingdings" w:hAnsi="Wingdings" w:hint="default"/>
      </w:rPr>
    </w:lvl>
    <w:lvl w:ilvl="3" w:tplc="04100001" w:tentative="1">
      <w:start w:val="1"/>
      <w:numFmt w:val="bullet"/>
      <w:lvlText w:val=""/>
      <w:lvlJc w:val="left"/>
      <w:pPr>
        <w:ind w:left="4860" w:hanging="360"/>
      </w:pPr>
      <w:rPr>
        <w:rFonts w:ascii="Symbol" w:hAnsi="Symbol" w:hint="default"/>
      </w:rPr>
    </w:lvl>
    <w:lvl w:ilvl="4" w:tplc="04100003" w:tentative="1">
      <w:start w:val="1"/>
      <w:numFmt w:val="bullet"/>
      <w:lvlText w:val="o"/>
      <w:lvlJc w:val="left"/>
      <w:pPr>
        <w:ind w:left="5580" w:hanging="360"/>
      </w:pPr>
      <w:rPr>
        <w:rFonts w:ascii="Courier New" w:hAnsi="Courier New" w:cs="Courier New" w:hint="default"/>
      </w:rPr>
    </w:lvl>
    <w:lvl w:ilvl="5" w:tplc="04100005" w:tentative="1">
      <w:start w:val="1"/>
      <w:numFmt w:val="bullet"/>
      <w:lvlText w:val=""/>
      <w:lvlJc w:val="left"/>
      <w:pPr>
        <w:ind w:left="6300" w:hanging="360"/>
      </w:pPr>
      <w:rPr>
        <w:rFonts w:ascii="Wingdings" w:hAnsi="Wingdings" w:hint="default"/>
      </w:rPr>
    </w:lvl>
    <w:lvl w:ilvl="6" w:tplc="04100001" w:tentative="1">
      <w:start w:val="1"/>
      <w:numFmt w:val="bullet"/>
      <w:lvlText w:val=""/>
      <w:lvlJc w:val="left"/>
      <w:pPr>
        <w:ind w:left="7020" w:hanging="360"/>
      </w:pPr>
      <w:rPr>
        <w:rFonts w:ascii="Symbol" w:hAnsi="Symbol" w:hint="default"/>
      </w:rPr>
    </w:lvl>
    <w:lvl w:ilvl="7" w:tplc="04100003" w:tentative="1">
      <w:start w:val="1"/>
      <w:numFmt w:val="bullet"/>
      <w:lvlText w:val="o"/>
      <w:lvlJc w:val="left"/>
      <w:pPr>
        <w:ind w:left="7740" w:hanging="360"/>
      </w:pPr>
      <w:rPr>
        <w:rFonts w:ascii="Courier New" w:hAnsi="Courier New" w:cs="Courier New" w:hint="default"/>
      </w:rPr>
    </w:lvl>
    <w:lvl w:ilvl="8" w:tplc="04100005" w:tentative="1">
      <w:start w:val="1"/>
      <w:numFmt w:val="bullet"/>
      <w:lvlText w:val=""/>
      <w:lvlJc w:val="left"/>
      <w:pPr>
        <w:ind w:left="8460" w:hanging="360"/>
      </w:pPr>
      <w:rPr>
        <w:rFonts w:ascii="Wingdings" w:hAnsi="Wingdings" w:hint="default"/>
      </w:rPr>
    </w:lvl>
  </w:abstractNum>
  <w:abstractNum w:abstractNumId="11" w15:restartNumberingAfterBreak="0">
    <w:nsid w:val="2C2C5EE8"/>
    <w:multiLevelType w:val="hybridMultilevel"/>
    <w:tmpl w:val="75B88D9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2D124E3F"/>
    <w:multiLevelType w:val="multilevel"/>
    <w:tmpl w:val="18720F7A"/>
    <w:lvl w:ilvl="0">
      <w:start w:val="2"/>
      <w:numFmt w:val="decimal"/>
      <w:lvlText w:val="%1"/>
      <w:lvlJc w:val="left"/>
      <w:pPr>
        <w:ind w:left="663" w:hanging="562"/>
      </w:pPr>
      <w:rPr>
        <w:rFonts w:hint="default"/>
      </w:rPr>
    </w:lvl>
    <w:lvl w:ilvl="1">
      <w:start w:val="4"/>
      <w:numFmt w:val="decimal"/>
      <w:lvlText w:val="%1.%2"/>
      <w:lvlJc w:val="left"/>
      <w:pPr>
        <w:ind w:left="663" w:hanging="562"/>
      </w:pPr>
      <w:rPr>
        <w:rFonts w:ascii="Arial" w:eastAsia="Arial" w:hAnsi="Arial" w:hint="default"/>
        <w:b/>
        <w:bCs/>
        <w:w w:val="102"/>
        <w:sz w:val="21"/>
        <w:szCs w:val="21"/>
      </w:rPr>
    </w:lvl>
    <w:lvl w:ilvl="2">
      <w:start w:val="1"/>
      <w:numFmt w:val="decimal"/>
      <w:lvlText w:val="%1.%2.%3"/>
      <w:lvlJc w:val="left"/>
      <w:pPr>
        <w:ind w:left="802" w:hanging="701"/>
      </w:pPr>
      <w:rPr>
        <w:rFonts w:ascii="Arial" w:eastAsia="Arial" w:hAnsi="Arial" w:hint="default"/>
        <w:b/>
        <w:bCs/>
        <w:i/>
        <w:w w:val="102"/>
        <w:sz w:val="21"/>
        <w:szCs w:val="21"/>
      </w:rPr>
    </w:lvl>
    <w:lvl w:ilvl="3">
      <w:start w:val="1"/>
      <w:numFmt w:val="decimal"/>
      <w:lvlText w:val="%4."/>
      <w:lvlJc w:val="left"/>
      <w:pPr>
        <w:ind w:left="1205" w:hanging="413"/>
      </w:pPr>
      <w:rPr>
        <w:rFonts w:ascii="Arial" w:eastAsia="Arial" w:hAnsi="Arial" w:hint="default"/>
        <w:spacing w:val="-2"/>
        <w:w w:val="102"/>
        <w:sz w:val="21"/>
        <w:szCs w:val="21"/>
      </w:rPr>
    </w:lvl>
    <w:lvl w:ilvl="4">
      <w:start w:val="1"/>
      <w:numFmt w:val="lowerLetter"/>
      <w:lvlText w:val="%5)"/>
      <w:lvlJc w:val="left"/>
      <w:pPr>
        <w:ind w:left="1620" w:hanging="416"/>
      </w:pPr>
      <w:rPr>
        <w:rFonts w:ascii="Arial" w:eastAsia="Arial" w:hAnsi="Arial" w:hint="default"/>
        <w:w w:val="102"/>
        <w:sz w:val="19"/>
        <w:szCs w:val="19"/>
      </w:rPr>
    </w:lvl>
    <w:lvl w:ilvl="5">
      <w:start w:val="1"/>
      <w:numFmt w:val="bullet"/>
      <w:lvlText w:val="•"/>
      <w:lvlJc w:val="left"/>
      <w:pPr>
        <w:ind w:left="1205" w:hanging="416"/>
      </w:pPr>
      <w:rPr>
        <w:rFonts w:hint="default"/>
      </w:rPr>
    </w:lvl>
    <w:lvl w:ilvl="6">
      <w:start w:val="1"/>
      <w:numFmt w:val="bullet"/>
      <w:lvlText w:val="•"/>
      <w:lvlJc w:val="left"/>
      <w:pPr>
        <w:ind w:left="1205" w:hanging="416"/>
      </w:pPr>
      <w:rPr>
        <w:rFonts w:hint="default"/>
      </w:rPr>
    </w:lvl>
    <w:lvl w:ilvl="7">
      <w:start w:val="1"/>
      <w:numFmt w:val="bullet"/>
      <w:lvlText w:val="•"/>
      <w:lvlJc w:val="left"/>
      <w:pPr>
        <w:ind w:left="1205" w:hanging="416"/>
      </w:pPr>
      <w:rPr>
        <w:rFonts w:hint="default"/>
      </w:rPr>
    </w:lvl>
    <w:lvl w:ilvl="8">
      <w:start w:val="1"/>
      <w:numFmt w:val="bullet"/>
      <w:lvlText w:val="•"/>
      <w:lvlJc w:val="left"/>
      <w:pPr>
        <w:ind w:left="1205" w:hanging="416"/>
      </w:pPr>
      <w:rPr>
        <w:rFonts w:hint="default"/>
      </w:rPr>
    </w:lvl>
  </w:abstractNum>
  <w:abstractNum w:abstractNumId="13" w15:restartNumberingAfterBreak="0">
    <w:nsid w:val="344F7E32"/>
    <w:multiLevelType w:val="hybridMultilevel"/>
    <w:tmpl w:val="78F60D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4F4F85"/>
    <w:multiLevelType w:val="hybridMultilevel"/>
    <w:tmpl w:val="E0969C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57F752A"/>
    <w:multiLevelType w:val="hybridMultilevel"/>
    <w:tmpl w:val="FDC03FC8"/>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6B6405"/>
    <w:multiLevelType w:val="hybridMultilevel"/>
    <w:tmpl w:val="F5F09610"/>
    <w:lvl w:ilvl="0" w:tplc="759A2D3E">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3E992C60"/>
    <w:multiLevelType w:val="hybridMultilevel"/>
    <w:tmpl w:val="D444C058"/>
    <w:lvl w:ilvl="0" w:tplc="BFC6BCF0">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00B7CC5"/>
    <w:multiLevelType w:val="hybridMultilevel"/>
    <w:tmpl w:val="C67AD3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4050F1A"/>
    <w:multiLevelType w:val="hybridMultilevel"/>
    <w:tmpl w:val="52C85C00"/>
    <w:lvl w:ilvl="0" w:tplc="EC366030">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78C5C86"/>
    <w:multiLevelType w:val="hybridMultilevel"/>
    <w:tmpl w:val="771E1B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C47E07"/>
    <w:multiLevelType w:val="hybridMultilevel"/>
    <w:tmpl w:val="C0AACA5C"/>
    <w:lvl w:ilvl="0" w:tplc="04100019">
      <w:start w:val="1"/>
      <w:numFmt w:val="lowerLetter"/>
      <w:lvlText w:val="%1."/>
      <w:lvlJc w:val="left"/>
      <w:pPr>
        <w:tabs>
          <w:tab w:val="num" w:pos="927"/>
        </w:tabs>
        <w:ind w:left="927" w:hanging="360"/>
      </w:pPr>
      <w:rPr>
        <w:rFonts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F42310D"/>
    <w:multiLevelType w:val="hybridMultilevel"/>
    <w:tmpl w:val="04D0D95A"/>
    <w:lvl w:ilvl="0" w:tplc="761C8D16">
      <w:numFmt w:val="bullet"/>
      <w:lvlText w:val="–"/>
      <w:lvlJc w:val="left"/>
      <w:pPr>
        <w:ind w:left="1287" w:hanging="360"/>
      </w:pPr>
      <w:rPr>
        <w:rFonts w:ascii="Garamond" w:eastAsia="Times New Roman" w:hAnsi="Garamond"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6A481BC1"/>
    <w:multiLevelType w:val="hybridMultilevel"/>
    <w:tmpl w:val="FF4492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FD74853"/>
    <w:multiLevelType w:val="hybridMultilevel"/>
    <w:tmpl w:val="A64086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2336488"/>
    <w:multiLevelType w:val="hybridMultilevel"/>
    <w:tmpl w:val="13C26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62952CA"/>
    <w:multiLevelType w:val="hybridMultilevel"/>
    <w:tmpl w:val="2AEA9B36"/>
    <w:lvl w:ilvl="0" w:tplc="CF8CE48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65C78DD"/>
    <w:multiLevelType w:val="hybridMultilevel"/>
    <w:tmpl w:val="3604C34A"/>
    <w:lvl w:ilvl="0" w:tplc="FFFFFFFF">
      <w:start w:val="1"/>
      <w:numFmt w:val="decimal"/>
      <w:lvlText w:val="%1."/>
      <w:lvlJc w:val="left"/>
      <w:pPr>
        <w:ind w:left="720" w:hanging="360"/>
      </w:pPr>
    </w:lvl>
    <w:lvl w:ilvl="1" w:tplc="761C8D16">
      <w:numFmt w:val="bullet"/>
      <w:lvlText w:val="–"/>
      <w:lvlJc w:val="left"/>
      <w:pPr>
        <w:ind w:left="1440" w:hanging="360"/>
      </w:pPr>
      <w:rPr>
        <w:rFonts w:ascii="Garamond" w:eastAsia="Times New Roman" w:hAnsi="Garamond" w:cs="Times New Roman" w:hint="default"/>
      </w:rPr>
    </w:lvl>
    <w:lvl w:ilvl="2" w:tplc="6158C284">
      <w:numFmt w:val="bullet"/>
      <w:lvlText w:val="-"/>
      <w:lvlJc w:val="left"/>
      <w:pPr>
        <w:ind w:left="2400" w:hanging="420"/>
      </w:pPr>
      <w:rPr>
        <w:rFonts w:ascii="Garamond" w:eastAsia="Times New Roman" w:hAnsi="Garamond"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E16D0B"/>
    <w:multiLevelType w:val="hybridMultilevel"/>
    <w:tmpl w:val="C67AD3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71729B"/>
    <w:multiLevelType w:val="hybridMultilevel"/>
    <w:tmpl w:val="E25A533A"/>
    <w:lvl w:ilvl="0" w:tplc="0410000F">
      <w:start w:val="1"/>
      <w:numFmt w:val="decimal"/>
      <w:lvlText w:val="%1."/>
      <w:lvlJc w:val="left"/>
      <w:pPr>
        <w:ind w:left="1287"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0" w15:restartNumberingAfterBreak="0">
    <w:nsid w:val="7ACF2AC7"/>
    <w:multiLevelType w:val="hybridMultilevel"/>
    <w:tmpl w:val="AFE20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08793869">
    <w:abstractNumId w:val="1"/>
  </w:num>
  <w:num w:numId="2" w16cid:durableId="1543208107">
    <w:abstractNumId w:val="25"/>
  </w:num>
  <w:num w:numId="3" w16cid:durableId="207107714">
    <w:abstractNumId w:val="2"/>
  </w:num>
  <w:num w:numId="4" w16cid:durableId="753547722">
    <w:abstractNumId w:val="9"/>
  </w:num>
  <w:num w:numId="5" w16cid:durableId="509879994">
    <w:abstractNumId w:val="26"/>
  </w:num>
  <w:num w:numId="6" w16cid:durableId="872498299">
    <w:abstractNumId w:val="3"/>
  </w:num>
  <w:num w:numId="7" w16cid:durableId="495347260">
    <w:abstractNumId w:val="18"/>
  </w:num>
  <w:num w:numId="8" w16cid:durableId="2080059684">
    <w:abstractNumId w:val="17"/>
  </w:num>
  <w:num w:numId="9" w16cid:durableId="315763210">
    <w:abstractNumId w:val="28"/>
  </w:num>
  <w:num w:numId="10" w16cid:durableId="481393127">
    <w:abstractNumId w:val="0"/>
  </w:num>
  <w:num w:numId="11" w16cid:durableId="1632400296">
    <w:abstractNumId w:val="14"/>
  </w:num>
  <w:num w:numId="12" w16cid:durableId="559249587">
    <w:abstractNumId w:val="13"/>
  </w:num>
  <w:num w:numId="13" w16cid:durableId="315036519">
    <w:abstractNumId w:val="15"/>
  </w:num>
  <w:num w:numId="14" w16cid:durableId="456946322">
    <w:abstractNumId w:val="27"/>
  </w:num>
  <w:num w:numId="15" w16cid:durableId="647587662">
    <w:abstractNumId w:val="22"/>
  </w:num>
  <w:num w:numId="16" w16cid:durableId="2087725871">
    <w:abstractNumId w:val="23"/>
  </w:num>
  <w:num w:numId="17" w16cid:durableId="2144153361">
    <w:abstractNumId w:val="20"/>
  </w:num>
  <w:num w:numId="18" w16cid:durableId="966349178">
    <w:abstractNumId w:val="24"/>
  </w:num>
  <w:num w:numId="19" w16cid:durableId="572937434">
    <w:abstractNumId w:val="30"/>
  </w:num>
  <w:num w:numId="20" w16cid:durableId="1426463205">
    <w:abstractNumId w:val="11"/>
  </w:num>
  <w:num w:numId="21" w16cid:durableId="1924759513">
    <w:abstractNumId w:val="29"/>
  </w:num>
  <w:num w:numId="22" w16cid:durableId="1987586939">
    <w:abstractNumId w:val="1"/>
  </w:num>
  <w:num w:numId="23" w16cid:durableId="1899395148">
    <w:abstractNumId w:val="1"/>
  </w:num>
  <w:num w:numId="24" w16cid:durableId="1151482150">
    <w:abstractNumId w:val="12"/>
  </w:num>
  <w:num w:numId="25" w16cid:durableId="392582588">
    <w:abstractNumId w:val="21"/>
  </w:num>
  <w:num w:numId="26" w16cid:durableId="92213540">
    <w:abstractNumId w:val="6"/>
  </w:num>
  <w:num w:numId="27" w16cid:durableId="687754092">
    <w:abstractNumId w:val="16"/>
  </w:num>
  <w:num w:numId="28" w16cid:durableId="1450202807">
    <w:abstractNumId w:val="16"/>
    <w:lvlOverride w:ilvl="0">
      <w:startOverride w:val="1"/>
    </w:lvlOverride>
  </w:num>
  <w:num w:numId="29" w16cid:durableId="1361206907">
    <w:abstractNumId w:val="19"/>
  </w:num>
  <w:num w:numId="30" w16cid:durableId="2103839657">
    <w:abstractNumId w:val="7"/>
  </w:num>
  <w:num w:numId="31" w16cid:durableId="82800667">
    <w:abstractNumId w:val="4"/>
  </w:num>
  <w:num w:numId="32" w16cid:durableId="81463076">
    <w:abstractNumId w:val="4"/>
    <w:lvlOverride w:ilvl="0">
      <w:startOverride w:val="1"/>
    </w:lvlOverride>
  </w:num>
  <w:num w:numId="33" w16cid:durableId="567154727">
    <w:abstractNumId w:val="5"/>
  </w:num>
  <w:num w:numId="34" w16cid:durableId="2118714638">
    <w:abstractNumId w:val="8"/>
  </w:num>
  <w:num w:numId="35" w16cid:durableId="390806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A1"/>
    <w:rsid w:val="0000587B"/>
    <w:rsid w:val="000163A5"/>
    <w:rsid w:val="000223B5"/>
    <w:rsid w:val="000337A9"/>
    <w:rsid w:val="00036E8F"/>
    <w:rsid w:val="00043D2D"/>
    <w:rsid w:val="0005754F"/>
    <w:rsid w:val="00070959"/>
    <w:rsid w:val="00070B26"/>
    <w:rsid w:val="00071910"/>
    <w:rsid w:val="00076F97"/>
    <w:rsid w:val="00080301"/>
    <w:rsid w:val="00095E53"/>
    <w:rsid w:val="000A5A59"/>
    <w:rsid w:val="000B6D63"/>
    <w:rsid w:val="000C6C65"/>
    <w:rsid w:val="000D3385"/>
    <w:rsid w:val="000D6FBF"/>
    <w:rsid w:val="000E3FF0"/>
    <w:rsid w:val="000E6683"/>
    <w:rsid w:val="000F2CBC"/>
    <w:rsid w:val="001372ED"/>
    <w:rsid w:val="00152A8E"/>
    <w:rsid w:val="00153358"/>
    <w:rsid w:val="00166473"/>
    <w:rsid w:val="00187149"/>
    <w:rsid w:val="001926D1"/>
    <w:rsid w:val="00195D5C"/>
    <w:rsid w:val="001C6B0C"/>
    <w:rsid w:val="001D58B2"/>
    <w:rsid w:val="001E418B"/>
    <w:rsid w:val="001F0108"/>
    <w:rsid w:val="001F03D6"/>
    <w:rsid w:val="001F3B67"/>
    <w:rsid w:val="001F4D8A"/>
    <w:rsid w:val="00201F36"/>
    <w:rsid w:val="00204D0C"/>
    <w:rsid w:val="002101D3"/>
    <w:rsid w:val="0023046F"/>
    <w:rsid w:val="00233582"/>
    <w:rsid w:val="002428DA"/>
    <w:rsid w:val="00252BC9"/>
    <w:rsid w:val="00286DD0"/>
    <w:rsid w:val="002942D7"/>
    <w:rsid w:val="00295263"/>
    <w:rsid w:val="002979BD"/>
    <w:rsid w:val="002A6F58"/>
    <w:rsid w:val="002B4D3F"/>
    <w:rsid w:val="002B7F9A"/>
    <w:rsid w:val="002C107D"/>
    <w:rsid w:val="002C1130"/>
    <w:rsid w:val="002C22DD"/>
    <w:rsid w:val="002C2B61"/>
    <w:rsid w:val="002C4DEE"/>
    <w:rsid w:val="002C661A"/>
    <w:rsid w:val="002D1A08"/>
    <w:rsid w:val="002F34C2"/>
    <w:rsid w:val="0030629B"/>
    <w:rsid w:val="0030687F"/>
    <w:rsid w:val="00311864"/>
    <w:rsid w:val="00315074"/>
    <w:rsid w:val="003243F2"/>
    <w:rsid w:val="00326FE6"/>
    <w:rsid w:val="00347574"/>
    <w:rsid w:val="0034762A"/>
    <w:rsid w:val="003507B1"/>
    <w:rsid w:val="003641C1"/>
    <w:rsid w:val="00365EF0"/>
    <w:rsid w:val="00372605"/>
    <w:rsid w:val="00376388"/>
    <w:rsid w:val="00387D57"/>
    <w:rsid w:val="00391384"/>
    <w:rsid w:val="003A3FF1"/>
    <w:rsid w:val="003B016B"/>
    <w:rsid w:val="003B67A5"/>
    <w:rsid w:val="003C4308"/>
    <w:rsid w:val="003D5668"/>
    <w:rsid w:val="003E2904"/>
    <w:rsid w:val="003E6D22"/>
    <w:rsid w:val="003F32F3"/>
    <w:rsid w:val="004061D6"/>
    <w:rsid w:val="004114E7"/>
    <w:rsid w:val="00427A37"/>
    <w:rsid w:val="00431968"/>
    <w:rsid w:val="00466B27"/>
    <w:rsid w:val="004677E0"/>
    <w:rsid w:val="00475C67"/>
    <w:rsid w:val="00486BE0"/>
    <w:rsid w:val="004900C9"/>
    <w:rsid w:val="00497DFA"/>
    <w:rsid w:val="004A2DE6"/>
    <w:rsid w:val="004B71C0"/>
    <w:rsid w:val="004C47AB"/>
    <w:rsid w:val="004C5C1C"/>
    <w:rsid w:val="004E52B2"/>
    <w:rsid w:val="004E64F7"/>
    <w:rsid w:val="004F76E3"/>
    <w:rsid w:val="00501179"/>
    <w:rsid w:val="0051178E"/>
    <w:rsid w:val="00530622"/>
    <w:rsid w:val="00536993"/>
    <w:rsid w:val="005376BE"/>
    <w:rsid w:val="005441FE"/>
    <w:rsid w:val="0054747F"/>
    <w:rsid w:val="00550402"/>
    <w:rsid w:val="00570DD5"/>
    <w:rsid w:val="00573CAC"/>
    <w:rsid w:val="00577A7D"/>
    <w:rsid w:val="0058250E"/>
    <w:rsid w:val="00584CA1"/>
    <w:rsid w:val="00584E5C"/>
    <w:rsid w:val="00592C82"/>
    <w:rsid w:val="005D1F8C"/>
    <w:rsid w:val="005D7C67"/>
    <w:rsid w:val="005E0C66"/>
    <w:rsid w:val="005E48E6"/>
    <w:rsid w:val="005F6AC8"/>
    <w:rsid w:val="005F7222"/>
    <w:rsid w:val="00604CA0"/>
    <w:rsid w:val="0065187B"/>
    <w:rsid w:val="006532DE"/>
    <w:rsid w:val="00656DB0"/>
    <w:rsid w:val="00663D3F"/>
    <w:rsid w:val="0067503F"/>
    <w:rsid w:val="00683030"/>
    <w:rsid w:val="006872B3"/>
    <w:rsid w:val="00687F99"/>
    <w:rsid w:val="006B0039"/>
    <w:rsid w:val="006B384B"/>
    <w:rsid w:val="006D25F3"/>
    <w:rsid w:val="006D665D"/>
    <w:rsid w:val="006F0333"/>
    <w:rsid w:val="006F2036"/>
    <w:rsid w:val="006F24EF"/>
    <w:rsid w:val="00700085"/>
    <w:rsid w:val="007051CE"/>
    <w:rsid w:val="007074B2"/>
    <w:rsid w:val="0071431D"/>
    <w:rsid w:val="007240B5"/>
    <w:rsid w:val="007274A6"/>
    <w:rsid w:val="00730685"/>
    <w:rsid w:val="00731A89"/>
    <w:rsid w:val="007327F8"/>
    <w:rsid w:val="00741753"/>
    <w:rsid w:val="0074693A"/>
    <w:rsid w:val="00762F1D"/>
    <w:rsid w:val="00781BD8"/>
    <w:rsid w:val="0078235D"/>
    <w:rsid w:val="00783657"/>
    <w:rsid w:val="0078452D"/>
    <w:rsid w:val="0079137A"/>
    <w:rsid w:val="0079549F"/>
    <w:rsid w:val="007A273C"/>
    <w:rsid w:val="007C18E3"/>
    <w:rsid w:val="007C1AA2"/>
    <w:rsid w:val="007D577E"/>
    <w:rsid w:val="007D62C0"/>
    <w:rsid w:val="007D642E"/>
    <w:rsid w:val="007E1B81"/>
    <w:rsid w:val="007E6A4D"/>
    <w:rsid w:val="0080674C"/>
    <w:rsid w:val="00821B20"/>
    <w:rsid w:val="008401FC"/>
    <w:rsid w:val="00854E4C"/>
    <w:rsid w:val="00864FE9"/>
    <w:rsid w:val="00867A63"/>
    <w:rsid w:val="008736C5"/>
    <w:rsid w:val="00882301"/>
    <w:rsid w:val="00882561"/>
    <w:rsid w:val="008B3B8E"/>
    <w:rsid w:val="008B3D83"/>
    <w:rsid w:val="008D79CC"/>
    <w:rsid w:val="008E07B1"/>
    <w:rsid w:val="008E23BC"/>
    <w:rsid w:val="009019A0"/>
    <w:rsid w:val="00913F2A"/>
    <w:rsid w:val="0091649B"/>
    <w:rsid w:val="0093798C"/>
    <w:rsid w:val="00940BDB"/>
    <w:rsid w:val="009511FE"/>
    <w:rsid w:val="00963C6F"/>
    <w:rsid w:val="009707F3"/>
    <w:rsid w:val="009A0491"/>
    <w:rsid w:val="009A6670"/>
    <w:rsid w:val="009B2331"/>
    <w:rsid w:val="009C48C0"/>
    <w:rsid w:val="009E30B1"/>
    <w:rsid w:val="009E77EE"/>
    <w:rsid w:val="009F3F76"/>
    <w:rsid w:val="00A0163C"/>
    <w:rsid w:val="00A10ED9"/>
    <w:rsid w:val="00A115F5"/>
    <w:rsid w:val="00A15D60"/>
    <w:rsid w:val="00A3512E"/>
    <w:rsid w:val="00A3594F"/>
    <w:rsid w:val="00A4301B"/>
    <w:rsid w:val="00A438BC"/>
    <w:rsid w:val="00A511AA"/>
    <w:rsid w:val="00A52A7C"/>
    <w:rsid w:val="00A53D3B"/>
    <w:rsid w:val="00A57DA3"/>
    <w:rsid w:val="00A60BEF"/>
    <w:rsid w:val="00A7274F"/>
    <w:rsid w:val="00A75BB2"/>
    <w:rsid w:val="00A85528"/>
    <w:rsid w:val="00A90E12"/>
    <w:rsid w:val="00AA3316"/>
    <w:rsid w:val="00AA4708"/>
    <w:rsid w:val="00AA64D7"/>
    <w:rsid w:val="00AC1217"/>
    <w:rsid w:val="00AD5CFF"/>
    <w:rsid w:val="00AF2BDC"/>
    <w:rsid w:val="00B17907"/>
    <w:rsid w:val="00B323A7"/>
    <w:rsid w:val="00B343D9"/>
    <w:rsid w:val="00B44AA8"/>
    <w:rsid w:val="00B44D41"/>
    <w:rsid w:val="00B55C8A"/>
    <w:rsid w:val="00B634E3"/>
    <w:rsid w:val="00B71797"/>
    <w:rsid w:val="00B86262"/>
    <w:rsid w:val="00B8722A"/>
    <w:rsid w:val="00B907BE"/>
    <w:rsid w:val="00BA7508"/>
    <w:rsid w:val="00BB3911"/>
    <w:rsid w:val="00BC2A29"/>
    <w:rsid w:val="00BC544E"/>
    <w:rsid w:val="00BC6A6F"/>
    <w:rsid w:val="00BC6F27"/>
    <w:rsid w:val="00BD228E"/>
    <w:rsid w:val="00BD2B6D"/>
    <w:rsid w:val="00BE0316"/>
    <w:rsid w:val="00BE1796"/>
    <w:rsid w:val="00C0036E"/>
    <w:rsid w:val="00C52281"/>
    <w:rsid w:val="00C6026E"/>
    <w:rsid w:val="00C76CDF"/>
    <w:rsid w:val="00C90059"/>
    <w:rsid w:val="00C92145"/>
    <w:rsid w:val="00CA2340"/>
    <w:rsid w:val="00CB783D"/>
    <w:rsid w:val="00CC2DF4"/>
    <w:rsid w:val="00CC43ED"/>
    <w:rsid w:val="00CC61F5"/>
    <w:rsid w:val="00CE5D47"/>
    <w:rsid w:val="00D015F2"/>
    <w:rsid w:val="00D13397"/>
    <w:rsid w:val="00D173D9"/>
    <w:rsid w:val="00D32882"/>
    <w:rsid w:val="00D35708"/>
    <w:rsid w:val="00D4329E"/>
    <w:rsid w:val="00D45068"/>
    <w:rsid w:val="00D62EBC"/>
    <w:rsid w:val="00D669FD"/>
    <w:rsid w:val="00D6768D"/>
    <w:rsid w:val="00D710FA"/>
    <w:rsid w:val="00D7448B"/>
    <w:rsid w:val="00D82B03"/>
    <w:rsid w:val="00D93A7B"/>
    <w:rsid w:val="00D93CC8"/>
    <w:rsid w:val="00DC3DE2"/>
    <w:rsid w:val="00DC74D5"/>
    <w:rsid w:val="00DD4040"/>
    <w:rsid w:val="00DE4AE4"/>
    <w:rsid w:val="00DE7CDF"/>
    <w:rsid w:val="00DF55D6"/>
    <w:rsid w:val="00E102BD"/>
    <w:rsid w:val="00E332A6"/>
    <w:rsid w:val="00E534D3"/>
    <w:rsid w:val="00E60598"/>
    <w:rsid w:val="00E70B6C"/>
    <w:rsid w:val="00E824FC"/>
    <w:rsid w:val="00E94704"/>
    <w:rsid w:val="00EA0EE9"/>
    <w:rsid w:val="00EA7A33"/>
    <w:rsid w:val="00EB433A"/>
    <w:rsid w:val="00EB4A7F"/>
    <w:rsid w:val="00ED6A77"/>
    <w:rsid w:val="00EE2A35"/>
    <w:rsid w:val="00EE328D"/>
    <w:rsid w:val="00F05439"/>
    <w:rsid w:val="00F15F6C"/>
    <w:rsid w:val="00F4784E"/>
    <w:rsid w:val="00F6434D"/>
    <w:rsid w:val="00F64CD4"/>
    <w:rsid w:val="00F65F63"/>
    <w:rsid w:val="00F75848"/>
    <w:rsid w:val="00F8315C"/>
    <w:rsid w:val="00F92D6B"/>
    <w:rsid w:val="00FA1232"/>
    <w:rsid w:val="00FB0779"/>
    <w:rsid w:val="00FB3C7E"/>
    <w:rsid w:val="00FB4B8E"/>
    <w:rsid w:val="00FC2B94"/>
    <w:rsid w:val="00FC2DCC"/>
    <w:rsid w:val="00FC3CFE"/>
    <w:rsid w:val="00FD44DC"/>
    <w:rsid w:val="00FF54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901A8"/>
  <w15:chartTrackingRefBased/>
  <w15:docId w15:val="{21BA8D9B-513F-4D85-8D00-B48E98A3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7E0"/>
    <w:pPr>
      <w:spacing w:after="0" w:line="240" w:lineRule="auto"/>
    </w:pPr>
    <w:rPr>
      <w:rFonts w:ascii="Times New Roman" w:eastAsia="Times New Roman" w:hAnsi="Times New Roman" w:cs="Times New Roman"/>
      <w:kern w:val="0"/>
      <w:sz w:val="20"/>
      <w:szCs w:val="20"/>
      <w:lang w:eastAsia="it-IT"/>
      <w14:ligatures w14:val="none"/>
    </w:rPr>
  </w:style>
  <w:style w:type="paragraph" w:styleId="Heading1">
    <w:name w:val="heading 1"/>
    <w:basedOn w:val="Normal"/>
    <w:next w:val="Normal"/>
    <w:link w:val="Heading1Char"/>
    <w:uiPriority w:val="9"/>
    <w:qFormat/>
    <w:rsid w:val="00584CA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84CA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84CA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84CA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584CA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584CA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584CA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584CA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584CA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C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C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C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C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C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C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C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C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CA1"/>
    <w:rPr>
      <w:rFonts w:eastAsiaTheme="majorEastAsia" w:cstheme="majorBidi"/>
      <w:color w:val="272727" w:themeColor="text1" w:themeTint="D8"/>
    </w:rPr>
  </w:style>
  <w:style w:type="paragraph" w:styleId="Title">
    <w:name w:val="Title"/>
    <w:basedOn w:val="Normal"/>
    <w:next w:val="Normal"/>
    <w:link w:val="TitleChar"/>
    <w:uiPriority w:val="10"/>
    <w:qFormat/>
    <w:rsid w:val="00584CA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84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CA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84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CA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584CA1"/>
    <w:rPr>
      <w:i/>
      <w:iCs/>
      <w:color w:val="404040" w:themeColor="text1" w:themeTint="BF"/>
    </w:rPr>
  </w:style>
  <w:style w:type="paragraph" w:styleId="ListParagraph">
    <w:name w:val="List Paragraph"/>
    <w:basedOn w:val="Normal"/>
    <w:link w:val="ListParagraphChar"/>
    <w:uiPriority w:val="34"/>
    <w:qFormat/>
    <w:rsid w:val="00584CA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584CA1"/>
    <w:rPr>
      <w:i/>
      <w:iCs/>
      <w:color w:val="0F4761" w:themeColor="accent1" w:themeShade="BF"/>
    </w:rPr>
  </w:style>
  <w:style w:type="paragraph" w:styleId="IntenseQuote">
    <w:name w:val="Intense Quote"/>
    <w:basedOn w:val="Normal"/>
    <w:next w:val="Normal"/>
    <w:link w:val="IntenseQuoteChar"/>
    <w:uiPriority w:val="30"/>
    <w:qFormat/>
    <w:rsid w:val="00584CA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584CA1"/>
    <w:rPr>
      <w:i/>
      <w:iCs/>
      <w:color w:val="0F4761" w:themeColor="accent1" w:themeShade="BF"/>
    </w:rPr>
  </w:style>
  <w:style w:type="character" w:styleId="IntenseReference">
    <w:name w:val="Intense Reference"/>
    <w:basedOn w:val="DefaultParagraphFont"/>
    <w:uiPriority w:val="32"/>
    <w:qFormat/>
    <w:rsid w:val="00584CA1"/>
    <w:rPr>
      <w:b/>
      <w:bCs/>
      <w:smallCaps/>
      <w:color w:val="0F4761" w:themeColor="accent1" w:themeShade="BF"/>
      <w:spacing w:val="5"/>
    </w:rPr>
  </w:style>
  <w:style w:type="paragraph" w:styleId="Header">
    <w:name w:val="header"/>
    <w:basedOn w:val="Normal"/>
    <w:link w:val="HeaderChar"/>
    <w:uiPriority w:val="99"/>
    <w:unhideWhenUsed/>
    <w:rsid w:val="004677E0"/>
    <w:pPr>
      <w:tabs>
        <w:tab w:val="center" w:pos="4819"/>
        <w:tab w:val="right" w:pos="9638"/>
      </w:tabs>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4677E0"/>
  </w:style>
  <w:style w:type="paragraph" w:styleId="Footer">
    <w:name w:val="footer"/>
    <w:basedOn w:val="Normal"/>
    <w:link w:val="FooterChar"/>
    <w:uiPriority w:val="99"/>
    <w:unhideWhenUsed/>
    <w:rsid w:val="004677E0"/>
    <w:pPr>
      <w:tabs>
        <w:tab w:val="center" w:pos="4819"/>
        <w:tab w:val="right" w:pos="9638"/>
      </w:tabs>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4677E0"/>
  </w:style>
  <w:style w:type="table" w:styleId="TableGrid">
    <w:name w:val="Table Grid"/>
    <w:basedOn w:val="TableNormal"/>
    <w:uiPriority w:val="39"/>
    <w:rsid w:val="0031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RT">
    <w:name w:val="Titolo1RT"/>
    <w:basedOn w:val="ListParagraph"/>
    <w:link w:val="Titolo1RTCarattere"/>
    <w:autoRedefine/>
    <w:qFormat/>
    <w:rsid w:val="00AC1217"/>
    <w:pPr>
      <w:spacing w:after="240"/>
      <w:ind w:left="0"/>
      <w:jc w:val="both"/>
    </w:pPr>
    <w:rPr>
      <w:rFonts w:ascii="Garamond" w:hAnsi="Garamond"/>
      <w:b/>
      <w:bCs/>
      <w:sz w:val="28"/>
      <w:szCs w:val="28"/>
    </w:rPr>
  </w:style>
  <w:style w:type="character" w:customStyle="1" w:styleId="ListParagraphChar">
    <w:name w:val="List Paragraph Char"/>
    <w:basedOn w:val="DefaultParagraphFont"/>
    <w:link w:val="ListParagraph"/>
    <w:uiPriority w:val="34"/>
    <w:rsid w:val="000A5A59"/>
  </w:style>
  <w:style w:type="character" w:customStyle="1" w:styleId="Titolo1RTCarattere">
    <w:name w:val="Titolo1RT Carattere"/>
    <w:basedOn w:val="ListParagraphChar"/>
    <w:link w:val="Titolo1RT"/>
    <w:rsid w:val="00AC1217"/>
    <w:rPr>
      <w:rFonts w:ascii="Garamond" w:hAnsi="Garamond"/>
      <w:b/>
      <w:bCs/>
      <w:sz w:val="28"/>
      <w:szCs w:val="28"/>
    </w:rPr>
  </w:style>
  <w:style w:type="paragraph" w:customStyle="1" w:styleId="Titolo2RT">
    <w:name w:val="Titolo2RT"/>
    <w:basedOn w:val="ListParagraph"/>
    <w:link w:val="Titolo2RTCarattere"/>
    <w:qFormat/>
    <w:rsid w:val="000A5A59"/>
    <w:pPr>
      <w:numPr>
        <w:ilvl w:val="1"/>
        <w:numId w:val="1"/>
      </w:numPr>
      <w:spacing w:after="240"/>
      <w:ind w:left="567" w:hanging="567"/>
      <w:jc w:val="both"/>
    </w:pPr>
    <w:rPr>
      <w:rFonts w:ascii="Garamond" w:hAnsi="Garamond"/>
      <w:b/>
      <w:bCs/>
      <w:sz w:val="26"/>
      <w:szCs w:val="26"/>
    </w:rPr>
  </w:style>
  <w:style w:type="character" w:customStyle="1" w:styleId="Titolo2RTCarattere">
    <w:name w:val="Titolo2RT Carattere"/>
    <w:basedOn w:val="ListParagraphChar"/>
    <w:link w:val="Titolo2RT"/>
    <w:rsid w:val="000A5A59"/>
    <w:rPr>
      <w:rFonts w:ascii="Garamond" w:hAnsi="Garamond"/>
      <w:b/>
      <w:bCs/>
      <w:sz w:val="26"/>
      <w:szCs w:val="26"/>
    </w:rPr>
  </w:style>
  <w:style w:type="paragraph" w:styleId="TOC1">
    <w:name w:val="toc 1"/>
    <w:basedOn w:val="Normal"/>
    <w:next w:val="Normal"/>
    <w:autoRedefine/>
    <w:uiPriority w:val="39"/>
    <w:unhideWhenUsed/>
    <w:rsid w:val="00D669FD"/>
    <w:pPr>
      <w:tabs>
        <w:tab w:val="left" w:pos="426"/>
        <w:tab w:val="right" w:leader="underscore" w:pos="9498"/>
      </w:tabs>
      <w:spacing w:after="100"/>
      <w:ind w:left="426" w:right="-2" w:hanging="426"/>
    </w:pPr>
    <w:rPr>
      <w:rFonts w:ascii="Garamond" w:hAnsi="Garamond"/>
      <w:noProof/>
      <w:sz w:val="26"/>
      <w:szCs w:val="26"/>
    </w:rPr>
  </w:style>
  <w:style w:type="paragraph" w:styleId="TOC2">
    <w:name w:val="toc 2"/>
    <w:basedOn w:val="Normal"/>
    <w:next w:val="Normal"/>
    <w:autoRedefine/>
    <w:uiPriority w:val="39"/>
    <w:unhideWhenUsed/>
    <w:rsid w:val="000A5A59"/>
    <w:pPr>
      <w:spacing w:after="100"/>
      <w:ind w:left="200"/>
    </w:pPr>
  </w:style>
  <w:style w:type="character" w:styleId="Hyperlink">
    <w:name w:val="Hyperlink"/>
    <w:basedOn w:val="DefaultParagraphFont"/>
    <w:uiPriority w:val="99"/>
    <w:unhideWhenUsed/>
    <w:rsid w:val="000A5A59"/>
    <w:rPr>
      <w:color w:val="467886" w:themeColor="hyperlink"/>
      <w:u w:val="single"/>
    </w:rPr>
  </w:style>
  <w:style w:type="character" w:styleId="CommentReference">
    <w:name w:val="annotation reference"/>
    <w:basedOn w:val="DefaultParagraphFont"/>
    <w:uiPriority w:val="99"/>
    <w:semiHidden/>
    <w:unhideWhenUsed/>
    <w:rsid w:val="00DE4AE4"/>
    <w:rPr>
      <w:sz w:val="16"/>
      <w:szCs w:val="16"/>
    </w:rPr>
  </w:style>
  <w:style w:type="paragraph" w:styleId="CommentText">
    <w:name w:val="annotation text"/>
    <w:basedOn w:val="Normal"/>
    <w:link w:val="CommentTextChar"/>
    <w:uiPriority w:val="99"/>
    <w:unhideWhenUsed/>
    <w:rsid w:val="00DE4AE4"/>
  </w:style>
  <w:style w:type="character" w:customStyle="1" w:styleId="CommentTextChar">
    <w:name w:val="Comment Text Char"/>
    <w:basedOn w:val="DefaultParagraphFont"/>
    <w:link w:val="CommentText"/>
    <w:uiPriority w:val="99"/>
    <w:rsid w:val="00DE4AE4"/>
    <w:rPr>
      <w:rFonts w:ascii="Times New Roman" w:eastAsia="Times New Roman" w:hAnsi="Times New Roman" w:cs="Times New Roman"/>
      <w:kern w:val="0"/>
      <w:sz w:val="20"/>
      <w:szCs w:val="20"/>
      <w:lang w:eastAsia="it-IT"/>
      <w14:ligatures w14:val="none"/>
    </w:rPr>
  </w:style>
  <w:style w:type="paragraph" w:styleId="CommentSubject">
    <w:name w:val="annotation subject"/>
    <w:basedOn w:val="CommentText"/>
    <w:next w:val="CommentText"/>
    <w:link w:val="CommentSubjectChar"/>
    <w:uiPriority w:val="99"/>
    <w:semiHidden/>
    <w:unhideWhenUsed/>
    <w:rsid w:val="0058250E"/>
    <w:rPr>
      <w:b/>
      <w:bCs/>
    </w:rPr>
  </w:style>
  <w:style w:type="character" w:customStyle="1" w:styleId="CommentSubjectChar">
    <w:name w:val="Comment Subject Char"/>
    <w:basedOn w:val="CommentTextChar"/>
    <w:link w:val="CommentSubject"/>
    <w:uiPriority w:val="99"/>
    <w:semiHidden/>
    <w:rsid w:val="0058250E"/>
    <w:rPr>
      <w:rFonts w:ascii="Times New Roman" w:eastAsia="Times New Roman" w:hAnsi="Times New Roman" w:cs="Times New Roman"/>
      <w:b/>
      <w:bCs/>
      <w:kern w:val="0"/>
      <w:sz w:val="20"/>
      <w:szCs w:val="20"/>
      <w:lang w:eastAsia="it-IT"/>
      <w14:ligatures w14:val="none"/>
    </w:rPr>
  </w:style>
  <w:style w:type="paragraph" w:styleId="BodyText">
    <w:name w:val="Body Text"/>
    <w:basedOn w:val="Normal"/>
    <w:link w:val="BodyTextChar"/>
    <w:uiPriority w:val="1"/>
    <w:qFormat/>
    <w:rsid w:val="00A60BEF"/>
    <w:pPr>
      <w:widowControl w:val="0"/>
      <w:ind w:left="1205" w:hanging="413"/>
    </w:pPr>
    <w:rPr>
      <w:rFonts w:ascii="Arial" w:eastAsia="Arial" w:hAnsi="Arial" w:cstheme="minorBidi"/>
      <w:sz w:val="21"/>
      <w:szCs w:val="21"/>
      <w:lang w:eastAsia="en-US"/>
    </w:rPr>
  </w:style>
  <w:style w:type="character" w:customStyle="1" w:styleId="BodyTextChar">
    <w:name w:val="Body Text Char"/>
    <w:basedOn w:val="DefaultParagraphFont"/>
    <w:link w:val="BodyText"/>
    <w:uiPriority w:val="1"/>
    <w:rsid w:val="00A60BEF"/>
    <w:rPr>
      <w:rFonts w:ascii="Arial" w:eastAsia="Arial" w:hAnsi="Arial"/>
      <w:kern w:val="0"/>
      <w:sz w:val="21"/>
      <w:szCs w:val="21"/>
      <w:lang w:val="hr-HR"/>
      <w14:ligatures w14:val="none"/>
    </w:rPr>
  </w:style>
  <w:style w:type="paragraph" w:styleId="Revision">
    <w:name w:val="Revision"/>
    <w:hidden/>
    <w:uiPriority w:val="99"/>
    <w:semiHidden/>
    <w:rsid w:val="001926D1"/>
    <w:pPr>
      <w:spacing w:after="0" w:line="240" w:lineRule="auto"/>
    </w:pPr>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3597">
      <w:bodyDiv w:val="1"/>
      <w:marLeft w:val="0"/>
      <w:marRight w:val="0"/>
      <w:marTop w:val="0"/>
      <w:marBottom w:val="0"/>
      <w:divBdr>
        <w:top w:val="none" w:sz="0" w:space="0" w:color="auto"/>
        <w:left w:val="none" w:sz="0" w:space="0" w:color="auto"/>
        <w:bottom w:val="none" w:sz="0" w:space="0" w:color="auto"/>
        <w:right w:val="none" w:sz="0" w:space="0" w:color="auto"/>
      </w:divBdr>
    </w:div>
    <w:div w:id="148767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EC5F8-3FD9-4AA4-B591-E9AF6189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29</Pages>
  <Words>7199</Words>
  <Characters>41036</Characters>
  <Application>Microsoft Office Word</Application>
  <DocSecurity>0</DocSecurity>
  <Lines>341</Lines>
  <Paragraphs>96</Paragraphs>
  <ScaleCrop>false</ScaleCrop>
  <HeadingPairs>
    <vt:vector size="2" baseType="variant">
      <vt:variant>
        <vt:lpstr>Titolo</vt:lpstr>
      </vt:variant>
      <vt:variant>
        <vt:i4>1</vt:i4>
      </vt:variant>
    </vt:vector>
  </HeadingPairs>
  <TitlesOfParts>
    <vt:vector size="1" baseType="lpstr">
      <vt:lpstr/>
    </vt:vector>
  </TitlesOfParts>
  <Company>Agenzia Dogane e Monopoli</Company>
  <LinksUpToDate>false</LinksUpToDate>
  <CharactersWithSpaces>48139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COSTANZO</dc:creator>
  <cp:keywords/>
  <dc:description/>
  <cp:lastModifiedBy>L. B.</cp:lastModifiedBy>
  <cp:revision>24</cp:revision>
  <cp:lastPrinted>2024-07-06T16:18:00Z</cp:lastPrinted>
  <dcterms:created xsi:type="dcterms:W3CDTF">2024-07-06T08:07:00Z</dcterms:created>
  <dcterms:modified xsi:type="dcterms:W3CDTF">2024-07-31T11:10:00Z</dcterms:modified>
</cp:coreProperties>
</file>