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1F68" w14:textId="77777777" w:rsidR="000223B5" w:rsidRDefault="000223B5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  <w:bookmarkStart w:id="0" w:name="_Toc70954995"/>
      <w:bookmarkStart w:id="1" w:name="_Toc158889240"/>
      <w:r>
        <w:rPr>
          <w:rFonts w:ascii="Garamond" w:hAnsi="Garamond"/>
          <w:b/>
          <w:smallCaps/>
          <w:sz w:val="26"/>
        </w:rPr>
        <w:t xml:space="preserve">Regoli Tekniċi </w:t>
      </w:r>
      <w:bookmarkEnd w:id="0"/>
      <w:bookmarkEnd w:id="1"/>
    </w:p>
    <w:p w14:paraId="3345092A" w14:textId="6B90FF80" w:rsidR="004677E0" w:rsidRDefault="000223B5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  <w:r>
        <w:rPr>
          <w:rFonts w:ascii="Garamond" w:hAnsi="Garamond"/>
          <w:b/>
          <w:smallCaps/>
          <w:sz w:val="26"/>
        </w:rPr>
        <w:t>dwar ir-Rapport tal-Konċessjoni għat-Tħaddim u għall-Ġbir tal-Logħob imsemmi fl-Artikolu 6(3) tad-Digriet Leġiżlattiv Nru 41 tal-25 ta’ Marzu 2024</w:t>
      </w:r>
    </w:p>
    <w:p w14:paraId="18E957AF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013DB972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6A4A06C6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63E9390C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473742ED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20ACE155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6495196D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5D54862C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01135C5D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3100D8E6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41FB3ECC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7602EA0E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0F649984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4BEBE8D0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5F95EE64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70CD7BBE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6837DAE4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2C9364CD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29E53A8B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59393FFA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4B20D9C2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578324C7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32358F11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616F545B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40DC9B21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07051633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22982EBD" w14:textId="77777777" w:rsidR="0093798C" w:rsidRDefault="0093798C" w:rsidP="000223B5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329A3DD3" w14:textId="77777777" w:rsidR="000223B5" w:rsidRDefault="000223B5" w:rsidP="004677E0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  <w:sectPr w:rsidR="000223B5" w:rsidSect="002C107D">
          <w:headerReference w:type="default" r:id="rId8"/>
          <w:pgSz w:w="11906" w:h="16838" w:code="9"/>
          <w:pgMar w:top="2126" w:right="1276" w:bottom="1134" w:left="1134" w:header="709" w:footer="709" w:gutter="0"/>
          <w:cols w:space="708"/>
          <w:vAlign w:val="center"/>
          <w:docGrid w:linePitch="360"/>
        </w:sectPr>
      </w:pPr>
    </w:p>
    <w:p w14:paraId="7A7D5364" w14:textId="77777777" w:rsidR="004677E0" w:rsidRDefault="004677E0" w:rsidP="004677E0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34F519F1" w14:textId="77777777" w:rsidR="004677E0" w:rsidRDefault="004677E0" w:rsidP="004677E0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39F0FAB5" w14:textId="77777777" w:rsidR="004677E0" w:rsidRDefault="004677E0" w:rsidP="004677E0">
      <w:pPr>
        <w:jc w:val="center"/>
        <w:rPr>
          <w:rFonts w:ascii="Garamond" w:hAnsi="Garamond" w:cs="Arial"/>
          <w:b/>
          <w:bCs/>
          <w:smallCaps/>
          <w:sz w:val="26"/>
          <w:szCs w:val="26"/>
        </w:rPr>
      </w:pPr>
    </w:p>
    <w:p w14:paraId="26C0F046" w14:textId="2FCA4100" w:rsidR="004677E0" w:rsidRDefault="004677E0" w:rsidP="000223B5">
      <w:pPr>
        <w:spacing w:after="160" w:line="259" w:lineRule="auto"/>
      </w:pPr>
    </w:p>
    <w:p w14:paraId="48A3D4DA" w14:textId="1BDDA10A" w:rsidR="004677E0" w:rsidRPr="000A5A59" w:rsidRDefault="000A5A59" w:rsidP="004677E0">
      <w:pPr>
        <w:jc w:val="center"/>
        <w:rPr>
          <w:rFonts w:ascii="Garamond" w:hAnsi="Garamond" w:cs="Arial"/>
          <w:b/>
          <w:bCs/>
          <w:sz w:val="30"/>
          <w:szCs w:val="30"/>
        </w:rPr>
      </w:pPr>
      <w:r>
        <w:rPr>
          <w:rFonts w:ascii="Garamond" w:hAnsi="Garamond"/>
          <w:b/>
          <w:sz w:val="30"/>
        </w:rPr>
        <w:t>WERREJ</w:t>
      </w:r>
    </w:p>
    <w:p w14:paraId="2A9AD9C5" w14:textId="77777777" w:rsidR="004677E0" w:rsidRDefault="004677E0" w:rsidP="004677E0">
      <w:pPr>
        <w:jc w:val="center"/>
        <w:rPr>
          <w:rFonts w:cs="Arial"/>
        </w:rPr>
      </w:pPr>
    </w:p>
    <w:p w14:paraId="5EF02A14" w14:textId="099C1E59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\h \z \t "Titolo1RT;1;Titolo2RT;2" </w:instrText>
      </w:r>
      <w:r>
        <w:rPr>
          <w:rFonts w:cs="Arial"/>
        </w:rPr>
        <w:fldChar w:fldCharType="separate"/>
      </w:r>
      <w:hyperlink w:anchor="_Toc173327561" w:history="1">
        <w:r w:rsidRPr="000E7BD8">
          <w:rPr>
            <w:rStyle w:val="Hyperlink"/>
          </w:rPr>
          <w:t>DAĦLA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8B2406" w14:textId="3BB29DC0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62" w:history="1">
        <w:r w:rsidRPr="000E7BD8">
          <w:rPr>
            <w:rStyle w:val="Hyperlink"/>
          </w:rPr>
          <w:t>L-EWWEL PARTI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F1BD16" w14:textId="79AA134D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63" w:history="1">
        <w:r w:rsidRPr="000E7BD8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OBBLIGI TAL-KONĊESSJONARJU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EFFD10" w14:textId="383ACAEA" w:rsidR="001D0C21" w:rsidRDefault="001D0C21">
      <w:pPr>
        <w:pStyle w:val="TOC2"/>
        <w:tabs>
          <w:tab w:val="left" w:pos="720"/>
          <w:tab w:val="right" w:leader="underscore" w:pos="948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en-US"/>
          <w14:ligatures w14:val="standardContextual"/>
        </w:rPr>
      </w:pPr>
      <w:hyperlink w:anchor="_Toc173327564" w:history="1">
        <w:r w:rsidRPr="000E7BD8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  <w:noProof/>
          </w:rPr>
          <w:t>ATTIVITAJIET MEĦTIEĠA GĦALL-FORNIMENT TAL-OFFERTA TAL-LOGĦOB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_Toc173327564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CC2341" w14:textId="4A22FEB6" w:rsidR="001D0C21" w:rsidRDefault="001D0C21">
      <w:pPr>
        <w:pStyle w:val="TOC2"/>
        <w:tabs>
          <w:tab w:val="left" w:pos="720"/>
          <w:tab w:val="right" w:leader="underscore" w:pos="948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en-US"/>
          <w14:ligatures w14:val="standardContextual"/>
        </w:rPr>
      </w:pPr>
      <w:hyperlink w:anchor="_Toc173327565" w:history="1">
        <w:r w:rsidRPr="000E7BD8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  <w:noProof/>
          </w:rPr>
          <w:t>KONTENUT TAR-RAPPORT TEKNIKU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_Toc173327565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7169A7" w14:textId="34E0368B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66" w:history="1">
        <w:r w:rsidRPr="000E7BD8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SKAMBJU TA’ INFORMAZZJONI BEJN IS-SISTEMA TAL-KONĊESSJONARJU U S-SISTEMA ĊENTRALIZZATA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AEEFADE" w14:textId="6498F5D2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67" w:history="1">
        <w:r w:rsidRPr="000E7BD8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REGOLI GĦALL-VERIFIKA TEKNIKA TAL-KONFORMITÀ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1AF044" w14:textId="4E5E1AEF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68" w:history="1">
        <w:r w:rsidRPr="000E7BD8">
          <w:rPr>
            <w:rStyle w:val="Hyperlink"/>
          </w:rPr>
          <w:t>IT-TIENI PARTI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D801D79" w14:textId="5D2F8003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69" w:history="1">
        <w:r w:rsidRPr="000E7BD8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SISTEMA TAL-KONĊESSJONARJU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6F76A59" w14:textId="28E7F2FD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70" w:history="1">
        <w:r w:rsidRPr="000E7BD8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SISTEMA TAL-LOGĦOB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CB7A56E" w14:textId="36122E2B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71" w:history="1">
        <w:r w:rsidRPr="000E7BD8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PJATTAFORMA TAL-LOGĦOB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C5269A5" w14:textId="4952C75C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72" w:history="1">
        <w:r w:rsidRPr="000E7BD8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APPLIKAZZJONI TAL-LOGĦOB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0AB9C01" w14:textId="3A1986BE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73" w:history="1">
        <w:r w:rsidRPr="000E7BD8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SISTEMA TA’ AĊĊETTAZZJONI TAL-LOGĦOB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28CD3FE" w14:textId="7FB43CF9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74" w:history="1">
        <w:r w:rsidRPr="000E7BD8">
          <w:rPr>
            <w:rStyle w:val="Hyperlink"/>
          </w:rPr>
          <w:t>9.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KONĊESSJONARJU LI JIPPROVDI SERVIZZ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FAD740A" w14:textId="3FD69717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75" w:history="1">
        <w:r w:rsidRPr="000E7BD8">
          <w:rPr>
            <w:rStyle w:val="Hyperlink"/>
          </w:rPr>
          <w:t>10.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SISTEMA GĦALL-PREŻENTAZZJONI TAL-OFFERA TAL-LOGĦOB (SIT WEB U/JEW APP)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C498963" w14:textId="1688D221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76" w:history="1">
        <w:r w:rsidRPr="000E7BD8">
          <w:rPr>
            <w:rStyle w:val="Hyperlink"/>
          </w:rPr>
          <w:t>11.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NETWORK TA’ KONNESSJONI TAT-TELEKOMUNIKAZZJONI GĦAT-TRASFERIMENT TA’ INFORMAZZJONI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5C287F25" w14:textId="1C55C842" w:rsidR="001D0C21" w:rsidRDefault="001D0C2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  <w:hyperlink w:anchor="_Toc173327577" w:history="1">
        <w:r w:rsidRPr="000E7BD8">
          <w:rPr>
            <w:rStyle w:val="Hyperlink"/>
          </w:rPr>
          <w:t>12.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0E7BD8">
          <w:rPr>
            <w:rStyle w:val="Hyperlink"/>
          </w:rPr>
          <w:t>SISTEMA TA’ KONTIJIET TAL-LOGĦOB TAL-KONĊESSJONARJU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_Toc173327577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B2BA796" w14:textId="18A282BD" w:rsidR="004677E0" w:rsidRDefault="001D0C21" w:rsidP="000A5A59">
      <w:pPr>
        <w:rPr>
          <w:rFonts w:cs="Arial"/>
        </w:rPr>
      </w:pPr>
      <w:r>
        <w:rPr>
          <w:rFonts w:cs="Arial"/>
          <w:noProof/>
          <w:szCs w:val="26"/>
        </w:rPr>
        <w:fldChar w:fldCharType="end"/>
      </w:r>
    </w:p>
    <w:p w14:paraId="335ED359" w14:textId="57DEBD05" w:rsidR="004677E0" w:rsidRDefault="004677E0">
      <w:pPr>
        <w:spacing w:after="160" w:line="259" w:lineRule="auto"/>
        <w:rPr>
          <w:rFonts w:cs="Arial"/>
        </w:rPr>
      </w:pPr>
      <w:r>
        <w:br w:type="page"/>
      </w:r>
    </w:p>
    <w:p w14:paraId="188C40B5" w14:textId="77777777" w:rsidR="004677E0" w:rsidRDefault="004677E0" w:rsidP="00AC1217">
      <w:pPr>
        <w:pStyle w:val="Titolo1RT"/>
      </w:pPr>
      <w:bookmarkStart w:id="2" w:name="_Toc173327561"/>
      <w:r>
        <w:lastRenderedPageBreak/>
        <w:t>DAĦLA</w:t>
      </w:r>
      <w:bookmarkEnd w:id="2"/>
    </w:p>
    <w:p w14:paraId="4D3A7417" w14:textId="01E889F7" w:rsidR="004C47AB" w:rsidRPr="004C47AB" w:rsidRDefault="004677E0" w:rsidP="004C47AB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Dan id-dokument jistabbilixxi l-ispeċifikazzjonijiet tekniċi li jiddefinixxu l-kompiti u l-funzjonijiet kif ukoll ir-rekwiżiti tekniċi li għandhom jiġu żgurati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għat-tħaddim u għall-ġbir mill-bogħod ta’ logħob pubbliku. Fit-test tad-dokument, it-termini b’</w:t>
      </w:r>
      <w:r>
        <w:rPr>
          <w:rFonts w:ascii="Garamond" w:hAnsi="Garamond"/>
          <w:b/>
          <w:sz w:val="26"/>
        </w:rPr>
        <w:t>tipa grassa</w:t>
      </w:r>
      <w:r>
        <w:rPr>
          <w:rFonts w:ascii="Garamond" w:hAnsi="Garamond"/>
          <w:sz w:val="26"/>
        </w:rPr>
        <w:t xml:space="preserve"> għandu jkollhom l-istess tifsira bħal fin-nomenklatura unika tad-definizzjonijiet.</w:t>
      </w:r>
    </w:p>
    <w:p w14:paraId="170651CB" w14:textId="5A297731" w:rsidR="004677E0" w:rsidRDefault="004677E0" w:rsidP="004C47AB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L-Ewwel Parti ta’ dan id-dokument tiddeskrivi fid-dettall il-kontenut tal-attivitajiet u tal-funzjonijiet fdati taħt konċessjoni, filwaqt li t-Tieni Parti tistabbilixxi r-rekwiżiti tekniċi minimi vinkolanti għat-twettiq tal-attivitajiet li għandhom jiġu żgurati u ggarantiti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.</w:t>
      </w:r>
    </w:p>
    <w:p w14:paraId="6AACB8A4" w14:textId="02FBDEAC" w:rsidR="008B3D83" w:rsidRDefault="008B3D83" w:rsidP="004B71C0">
      <w:pPr>
        <w:spacing w:after="160" w:line="259" w:lineRule="auto"/>
        <w:rPr>
          <w:rFonts w:ascii="Garamond" w:hAnsi="Garamond"/>
          <w:sz w:val="26"/>
          <w:szCs w:val="26"/>
        </w:rPr>
      </w:pPr>
    </w:p>
    <w:p w14:paraId="6A6A0B05" w14:textId="77777777" w:rsidR="000223B5" w:rsidRDefault="000223B5" w:rsidP="00AC1217">
      <w:pPr>
        <w:pStyle w:val="Titolo1RT"/>
        <w:sectPr w:rsidR="000223B5" w:rsidSect="000223B5">
          <w:pgSz w:w="11906" w:h="16838" w:code="9"/>
          <w:pgMar w:top="2126" w:right="1276" w:bottom="1134" w:left="1134" w:header="709" w:footer="709" w:gutter="0"/>
          <w:cols w:space="708"/>
          <w:docGrid w:linePitch="360"/>
        </w:sectPr>
      </w:pPr>
    </w:p>
    <w:p w14:paraId="4B2ED8AF" w14:textId="5FB7758D" w:rsidR="008B3D83" w:rsidRPr="00D669FD" w:rsidRDefault="008B3D83" w:rsidP="00D669FD">
      <w:pPr>
        <w:pStyle w:val="Titolo1RT"/>
        <w:jc w:val="center"/>
      </w:pPr>
      <w:bookmarkStart w:id="3" w:name="_Toc173327562"/>
      <w:r>
        <w:lastRenderedPageBreak/>
        <w:t>L-EWWEL PARTI</w:t>
      </w:r>
      <w:bookmarkEnd w:id="3"/>
    </w:p>
    <w:p w14:paraId="2719F253" w14:textId="77777777" w:rsidR="004B71C0" w:rsidRPr="00D669FD" w:rsidRDefault="004B71C0" w:rsidP="00D669FD">
      <w:pPr>
        <w:pStyle w:val="Titolo1RT"/>
        <w:jc w:val="center"/>
      </w:pPr>
    </w:p>
    <w:p w14:paraId="3EF9E3CD" w14:textId="7E8E3AB8" w:rsidR="008B3D83" w:rsidRPr="00D669FD" w:rsidRDefault="008B3D83" w:rsidP="00D669FD">
      <w:pPr>
        <w:pStyle w:val="Heading1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</w:rPr>
        <w:t>DESKRIZZJONI TAL-ATTIVITAJIET U TAL-FUNZJONIJIET PUBBLIĊI FDATI TAĦT KONĊESSJONI</w:t>
      </w:r>
    </w:p>
    <w:p w14:paraId="0135B7E8" w14:textId="77777777" w:rsidR="000223B5" w:rsidRPr="00AC1217" w:rsidRDefault="000223B5" w:rsidP="00AC1217">
      <w:pPr>
        <w:jc w:val="center"/>
        <w:rPr>
          <w:rFonts w:ascii="Garamond" w:hAnsi="Garamond"/>
          <w:b/>
          <w:bCs/>
          <w:sz w:val="28"/>
          <w:szCs w:val="28"/>
        </w:rPr>
        <w:sectPr w:rsidR="000223B5" w:rsidRPr="00AC1217" w:rsidSect="000223B5">
          <w:pgSz w:w="11906" w:h="16838" w:code="9"/>
          <w:pgMar w:top="2126" w:right="1276" w:bottom="1134" w:left="1134" w:header="709" w:footer="709" w:gutter="0"/>
          <w:cols w:space="708"/>
          <w:vAlign w:val="center"/>
          <w:docGrid w:linePitch="360"/>
        </w:sectPr>
      </w:pPr>
    </w:p>
    <w:p w14:paraId="30BB16D0" w14:textId="11D8E588" w:rsidR="006532DE" w:rsidRPr="004B71C0" w:rsidRDefault="006532DE" w:rsidP="00AC1217">
      <w:pPr>
        <w:pStyle w:val="Titolo1RT"/>
        <w:numPr>
          <w:ilvl w:val="0"/>
          <w:numId w:val="33"/>
        </w:numPr>
        <w:ind w:left="426" w:hanging="426"/>
      </w:pPr>
      <w:bookmarkStart w:id="4" w:name="_Toc173327563"/>
      <w:r>
        <w:lastRenderedPageBreak/>
        <w:t>OBBLIGI TAL-KONĊESSJONARJU</w:t>
      </w:r>
      <w:bookmarkEnd w:id="4"/>
    </w:p>
    <w:p w14:paraId="1466FBD6" w14:textId="258E8EAF" w:rsidR="006532DE" w:rsidRPr="00315074" w:rsidRDefault="006532DE" w:rsidP="00315074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Għat-twettiq tal-kompiti li għalihom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huwa marbut, il-konċessjonarju għandu jinteraġixxi mal-entitajiet li ġejjin:</w:t>
      </w:r>
    </w:p>
    <w:p w14:paraId="4DD80527" w14:textId="1D683B0D" w:rsidR="006532DE" w:rsidRPr="00315074" w:rsidRDefault="006532DE" w:rsidP="00D710FA">
      <w:pPr>
        <w:pStyle w:val="ListParagraph"/>
        <w:numPr>
          <w:ilvl w:val="0"/>
          <w:numId w:val="2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ADM</w:t>
      </w:r>
      <w:r>
        <w:rPr>
          <w:rFonts w:ascii="Garamond" w:hAnsi="Garamond"/>
          <w:sz w:val="26"/>
        </w:rPr>
        <w:t>, li għandha l-kompitu ta’ direzzjoni strateġika, governanza u ġestjoni, kif ukoll is-superviżjoni u l-kontroll tat-totalità tas-</w:t>
      </w:r>
      <w:r>
        <w:rPr>
          <w:rFonts w:ascii="Garamond" w:hAnsi="Garamond"/>
          <w:b/>
          <w:sz w:val="26"/>
        </w:rPr>
        <w:t>sistema tal-logħob</w:t>
      </w:r>
      <w:r>
        <w:rPr>
          <w:rFonts w:ascii="Garamond" w:hAnsi="Garamond"/>
          <w:sz w:val="26"/>
        </w:rPr>
        <w:t xml:space="preserve"> u l-flussi tal-flus;</w:t>
      </w:r>
    </w:p>
    <w:p w14:paraId="734A7CC9" w14:textId="1F514D0E" w:rsidR="006532DE" w:rsidRPr="005F7222" w:rsidRDefault="00315074" w:rsidP="005F7222">
      <w:pPr>
        <w:pStyle w:val="ListParagraph"/>
        <w:numPr>
          <w:ilvl w:val="0"/>
          <w:numId w:val="2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, is-sistema tal-IT tal-ADM, interkonnessa mas-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għall-finijiet ta’ verifika, assenjazzjoni tal-kodiċi uniku meta tiġi vvalidata l-irċevuta tal-parteċipazzjoni jew id-dritt ta’ parteċipazzjoni, u għad-determinazzjoni tat-tariffa unika u kwalunkwe funzjoni oħra, f’konformità mal-leġiżlazzjoni fis-seħħ.</w:t>
      </w:r>
    </w:p>
    <w:p w14:paraId="3ECEFDB4" w14:textId="77777777" w:rsidR="00315074" w:rsidRPr="00315074" w:rsidRDefault="00315074" w:rsidP="00315074">
      <w:pPr>
        <w:pStyle w:val="ListParagraph"/>
        <w:spacing w:after="120"/>
        <w:ind w:left="851"/>
        <w:jc w:val="both"/>
        <w:rPr>
          <w:rFonts w:ascii="Garamond" w:hAnsi="Garamond"/>
          <w:sz w:val="26"/>
          <w:szCs w:val="26"/>
        </w:rPr>
      </w:pPr>
    </w:p>
    <w:p w14:paraId="0BA22023" w14:textId="4BFBC840" w:rsidR="006532DE" w:rsidRPr="00315074" w:rsidRDefault="006532DE" w:rsidP="000A5A59">
      <w:pPr>
        <w:pStyle w:val="Titolo2RT"/>
      </w:pPr>
      <w:bookmarkStart w:id="5" w:name="_Toc173327564"/>
      <w:r>
        <w:t>ATTIVITAJIET MEĦTIEĠA GĦALL-FORNIMENT TAL-OFFERTA TAL-LOGĦOB</w:t>
      </w:r>
      <w:bookmarkEnd w:id="5"/>
    </w:p>
    <w:p w14:paraId="5FB3FC90" w14:textId="64AF48AB" w:rsidR="00AA64D7" w:rsidRDefault="00AA64D7" w:rsidP="00D710FA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Għall-forniment tal-offerta tal-logħob, 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tassenja u tirreġistra l-kodiċi uniku tal-imħatra, f’konformità mad-dispożizzjonijiet fis-seħħ li jirregolaw il-ġbir tagħha. Tali reġistrazzjoni għandha tkun valida għall-finijiet tal-ħlas tal-imħatri jew tal-ġugati għall-ikkreditar tal-ammonti mirbuħa u tar-rifużjonijiet.</w:t>
      </w:r>
    </w:p>
    <w:p w14:paraId="4DE639AE" w14:textId="0AE72968" w:rsidR="006532DE" w:rsidRPr="00D710FA" w:rsidRDefault="006532DE" w:rsidP="00D710FA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jrid, minbarra dak li huwa espressament iddikjarat fil-Konvenzjoni, jiżgura u jiggarantixxi:</w:t>
      </w:r>
    </w:p>
    <w:p w14:paraId="690D54D2" w14:textId="30E55880" w:rsidR="006532DE" w:rsidRDefault="006532DE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l-implimentazzjoni u l-ġestjoni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f’konformità mal-ispeċifikazzjonijiet tekniċi stabbiliti f’dan id-dokument;</w:t>
      </w:r>
    </w:p>
    <w:p w14:paraId="1CBFED4D" w14:textId="3EB47424" w:rsidR="002101D3" w:rsidRPr="002101D3" w:rsidRDefault="002101D3" w:rsidP="002101D3">
      <w:pPr>
        <w:pStyle w:val="ListParagraph"/>
        <w:numPr>
          <w:ilvl w:val="0"/>
          <w:numId w:val="4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l-istabbiliment ta’ sistema ta’ </w:t>
      </w:r>
      <w:r>
        <w:rPr>
          <w:rFonts w:ascii="Garamond" w:hAnsi="Garamond"/>
          <w:i/>
          <w:sz w:val="26"/>
        </w:rPr>
        <w:t>rkupru minn diżastri</w:t>
      </w:r>
      <w:r>
        <w:rPr>
          <w:rFonts w:ascii="Garamond" w:hAnsi="Garamond"/>
          <w:sz w:val="26"/>
        </w:rPr>
        <w:t xml:space="preserve"> għat-traċċabbiltà u għar-rikostruzzjoni tal-informazzjoni kollha saż-żmien meta jseħħ id-diżastru. Għalhekk, din is-sistema trid tippermetti l-ħażna ta’ kopja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f’ħin reali jew f’intervalli ta’ mhux aktar minn 120 sekonda minn meta tkun ġiet iġġenerata jew immodifikata fuq il-bażi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ewlenija. Il-kopja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trid tinħażen f’sit ġeografikament differenti mis-sit ewlieni;</w:t>
      </w:r>
    </w:p>
    <w:p w14:paraId="3F7BFDFE" w14:textId="4299EB3F" w:rsidR="006532DE" w:rsidRDefault="006532DE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l-implimentazzjoni u l-ġestjoni tan-</w:t>
      </w:r>
      <w:r>
        <w:rPr>
          <w:rFonts w:ascii="Garamond" w:hAnsi="Garamond"/>
          <w:b/>
          <w:sz w:val="26"/>
        </w:rPr>
        <w:t>network ta’ konnessjoni tat-telekomunikazzjoni</w:t>
      </w:r>
      <w:r>
        <w:rPr>
          <w:rFonts w:ascii="Garamond" w:hAnsi="Garamond"/>
          <w:sz w:val="26"/>
        </w:rPr>
        <w:t xml:space="preserve"> tiegħu għat-trasferiment ta’ informazzjoni, kif ukoll il-modalitajiet ta’ djalogu mas-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, f’konformità mal-ispeċifikazzjonijiet tekniċi stabbiliti f’dan id-dokument u fil-protokolli ta’ komunikazzjoni;</w:t>
      </w:r>
    </w:p>
    <w:p w14:paraId="744E580A" w14:textId="12494A20" w:rsidR="00A85528" w:rsidRPr="00D710FA" w:rsidRDefault="00A85528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l-adattament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fil-każ ta’ bidliet regolatorji jew bidliet iddefiniti mill-ADM;</w:t>
      </w:r>
    </w:p>
    <w:p w14:paraId="12CBBCDD" w14:textId="5A549F20" w:rsidR="006532DE" w:rsidRPr="00D710FA" w:rsidRDefault="006532DE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l-iskambju ta’ informazzjoni mas-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;</w:t>
      </w:r>
    </w:p>
    <w:p w14:paraId="2EDF75DF" w14:textId="6982600B" w:rsidR="00781BD8" w:rsidRDefault="006532DE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bookmarkStart w:id="6" w:name="_Hlk169863512"/>
      <w:r>
        <w:rPr>
          <w:rFonts w:ascii="Garamond" w:hAnsi="Garamond"/>
          <w:sz w:val="26"/>
        </w:rPr>
        <w:t>l-istabbiliment u l-ġestjoni ta’ sit web proprjetà tal-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, li jiġi aċċessat permezz ta’ dominju tal-internet irreġistrat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, li l-estensjoni tal-ewwel livell tiegħu trid bilfors tikkoinċidi mad-Dominju tal-Ogħla Livell “.it”</w:t>
      </w:r>
      <w:bookmarkEnd w:id="6"/>
      <w:r>
        <w:rPr>
          <w:rFonts w:ascii="Garamond" w:hAnsi="Garamond"/>
          <w:sz w:val="26"/>
        </w:rPr>
        <w:t xml:space="preserve">; </w:t>
      </w:r>
    </w:p>
    <w:p w14:paraId="2D19179E" w14:textId="4C5B1DBA" w:rsidR="006532DE" w:rsidRPr="00D710FA" w:rsidRDefault="00781BD8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l-implimentazzjoni u l-ġestjoni ta’ kwalunkwe </w:t>
      </w:r>
      <w:r>
        <w:rPr>
          <w:rFonts w:ascii="Garamond" w:hAnsi="Garamond"/>
          <w:b/>
          <w:sz w:val="26"/>
        </w:rPr>
        <w:t>app</w:t>
      </w:r>
      <w:r>
        <w:rPr>
          <w:rFonts w:ascii="Garamond" w:hAnsi="Garamond"/>
          <w:sz w:val="26"/>
        </w:rPr>
        <w:t xml:space="preserve"> għall-wiri tat-tipi ta’ logħba offruti u l-ġestjoni ta’ kull logħba;</w:t>
      </w:r>
    </w:p>
    <w:p w14:paraId="36ABDE1E" w14:textId="568ECE60" w:rsidR="006532DE" w:rsidRPr="00D710FA" w:rsidRDefault="006532DE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lastRenderedPageBreak/>
        <w:t xml:space="preserve">l-implimentazzjoni u l-ġestjoni ta’ </w:t>
      </w:r>
      <w:r>
        <w:rPr>
          <w:rFonts w:ascii="Garamond" w:hAnsi="Garamond"/>
          <w:b/>
          <w:sz w:val="26"/>
        </w:rPr>
        <w:t>sistema tal-kontijiet tal-logħob mill-konċessjonarju</w:t>
      </w:r>
      <w:r>
        <w:rPr>
          <w:rFonts w:ascii="Garamond" w:hAnsi="Garamond"/>
          <w:sz w:val="26"/>
        </w:rPr>
        <w:t xml:space="preserve"> għar-reġistrazzjoni tal-ġugatur u għall-aċċess għall-kont tal-logħob tiegħu;</w:t>
      </w:r>
    </w:p>
    <w:p w14:paraId="7A74F6F1" w14:textId="1A5A1B0C" w:rsidR="006532DE" w:rsidRPr="00497DFA" w:rsidRDefault="006D665D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l-aċċettazzjoni u l-ħlas tal-imħatra jew tal-ġugati, inkluż kwalunkwe ammont ta’ bonus użat mill-ġugatur biex jipparteċipa fil-logħba; l-operazzjonijiet ta’ hawn fuq iridu jipprevedu t-trażmissjoni simultanja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tal-bilanċ tal-kont tal-logħob, li juri s-sehem tal-bonusijiet li jifdal;</w:t>
      </w:r>
    </w:p>
    <w:p w14:paraId="743277C7" w14:textId="2A062CEF" w:rsidR="006532DE" w:rsidRPr="00497DFA" w:rsidRDefault="006D665D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il-verifika tal-ġugati magħmula u kwalunkwe ammont mirbuħ jew rifużjoni, il-ħlas tar-rebħiet u l-ikkreditar tiegħu, inkluż kwalunkwe ammont ta’ bonus li jista’ jintrebaħ, wara validazzjoni mis-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; l-operazzjonijiet ta’ hawn fuq iridu jipprevedu t-trażmissjoni simultanja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tal-bilanċ tal-kont tal-logħob, li juri s-sehem tal-bonusijiet li jifdal;</w:t>
      </w:r>
    </w:p>
    <w:p w14:paraId="56B1FD60" w14:textId="2FE92C10" w:rsidR="006D665D" w:rsidRDefault="006D665D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il-wiri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fil-qosor tal-imħatri, li trid tinkludi: </w:t>
      </w:r>
    </w:p>
    <w:p w14:paraId="510F79F8" w14:textId="158D0322" w:rsidR="006D665D" w:rsidRPr="00080301" w:rsidRDefault="006D665D" w:rsidP="006D665D">
      <w:pPr>
        <w:pStyle w:val="ListParagraph"/>
        <w:numPr>
          <w:ilvl w:val="0"/>
          <w:numId w:val="7"/>
        </w:numPr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il-kodiċi uniku biss </w:t>
      </w:r>
      <w:bookmarkStart w:id="7" w:name="_Hlk169520565"/>
      <w:r>
        <w:rPr>
          <w:rFonts w:ascii="Garamond" w:hAnsi="Garamond"/>
          <w:sz w:val="26"/>
        </w:rPr>
        <w:t>allokat mis-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meta tiġi vvalidata l-irċevuta tal-parteċipazzjoni jew id-dritt ta’ parteċipazzjoni </w:t>
      </w:r>
      <w:bookmarkEnd w:id="7"/>
      <w:r>
        <w:rPr>
          <w:rFonts w:ascii="Garamond" w:hAnsi="Garamond"/>
          <w:sz w:val="26"/>
        </w:rPr>
        <w:t>u l-ammont tad-debitu korrispondenti fil-kont;</w:t>
      </w:r>
    </w:p>
    <w:p w14:paraId="6802718C" w14:textId="77777777" w:rsidR="003B016B" w:rsidRDefault="006D665D" w:rsidP="006D665D">
      <w:pPr>
        <w:pStyle w:val="ListParagraph"/>
        <w:numPr>
          <w:ilvl w:val="0"/>
          <w:numId w:val="7"/>
        </w:numPr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in-numru ta’ identifikazzjoni tal-kont tal-logħob u l-kodiċi tat-taxxa tad-detentur tal-kont tal-logħob, f’konformità mal-proċeduri stabbiliti fil-leġiżlazzjoni fis-seħħ;</w:t>
      </w:r>
    </w:p>
    <w:p w14:paraId="59C70DC3" w14:textId="6A8DED35" w:rsidR="006D665D" w:rsidRDefault="000D3385" w:rsidP="006D665D">
      <w:pPr>
        <w:pStyle w:val="ListParagraph"/>
        <w:numPr>
          <w:ilvl w:val="0"/>
          <w:numId w:val="7"/>
        </w:numPr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kwalunkwe informazzjoni oħra relatata mal-imħatra;</w:t>
      </w:r>
    </w:p>
    <w:p w14:paraId="4F2A13CA" w14:textId="62BCA144" w:rsidR="006532DE" w:rsidRPr="00D710FA" w:rsidRDefault="006532DE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iż-żamma ta’ dettalji analitiċi tal-movimenti u tal-imħatri magħmula, f’konformità mar-rekwiżiti tal-leġiżlazzjoni fis-seħħ, anke sabiex il-ġugatur jingħata evidenza tad-dettall analitiku tal-kont tal-logħob tiegħu li fih għandhom jiġu rrappurtati l-movimenti kollha, inklużi l-ammonti, bir-raġunijiet relattivi għad-determinazzjoni tal-bilanċ;</w:t>
      </w:r>
    </w:p>
    <w:p w14:paraId="1C460806" w14:textId="58F5CDB6" w:rsidR="006532DE" w:rsidRPr="00D710FA" w:rsidRDefault="006532DE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is-sottomissjoni ta’ talba għall-ħażna ta’ depożitu, ġbid, allokazzjoni ta’ bonus u aġġustamenti tal-kont tal-logħob. Il-moviment tal-kont tal-logħob huwa permess biss wara ħażna korretta mis-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tal-attivitajiet kollha deskritti;</w:t>
      </w:r>
    </w:p>
    <w:p w14:paraId="45AE8746" w14:textId="2A262B38" w:rsidR="006532DE" w:rsidRPr="00D710FA" w:rsidRDefault="003E6D22" w:rsidP="00D710FA">
      <w:pPr>
        <w:pStyle w:val="ListParagraph"/>
        <w:numPr>
          <w:ilvl w:val="0"/>
          <w:numId w:val="4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verifika tal-konformità minn waħda mill-entitajiet identifikati mill-ADM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>, inklużi l-komponenti kollha tagħha, fosthom is-sit web u 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>.</w:t>
      </w:r>
    </w:p>
    <w:p w14:paraId="61C96BBF" w14:textId="77777777" w:rsidR="006D665D" w:rsidRDefault="006D665D" w:rsidP="006D665D">
      <w:pPr>
        <w:pStyle w:val="ListParagraph"/>
        <w:spacing w:after="120"/>
        <w:ind w:left="993"/>
        <w:jc w:val="both"/>
        <w:rPr>
          <w:rFonts w:ascii="Garamond" w:hAnsi="Garamond"/>
          <w:sz w:val="26"/>
          <w:szCs w:val="26"/>
        </w:rPr>
      </w:pPr>
    </w:p>
    <w:p w14:paraId="348A6795" w14:textId="692E4531" w:rsidR="006532DE" w:rsidRPr="00D710FA" w:rsidRDefault="006532DE" w:rsidP="00D710FA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Barra minn hekk,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jrid:</w:t>
      </w:r>
    </w:p>
    <w:p w14:paraId="3CB48317" w14:textId="4C8386AB" w:rsidR="006532DE" w:rsidRPr="00D710FA" w:rsidRDefault="006532DE" w:rsidP="00D710FA">
      <w:pPr>
        <w:pStyle w:val="ListParagraph"/>
        <w:numPr>
          <w:ilvl w:val="0"/>
          <w:numId w:val="2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jiddeskrivi 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u n-</w:t>
      </w:r>
      <w:r>
        <w:rPr>
          <w:rFonts w:ascii="Garamond" w:hAnsi="Garamond"/>
          <w:b/>
          <w:sz w:val="26"/>
        </w:rPr>
        <w:t>network ta’ konnessjoni tat-telekomunikazzjoni</w:t>
      </w:r>
      <w:r>
        <w:rPr>
          <w:rFonts w:ascii="Garamond" w:hAnsi="Garamond"/>
          <w:sz w:val="26"/>
        </w:rPr>
        <w:t xml:space="preserve"> tiegħu għat-trasferiment ta’ informazzjoni fir-rapport tekniku li għandu jintbagħat lill-ADM qabel in-notifika tal-bidu tan-</w:t>
      </w:r>
      <w:r>
        <w:rPr>
          <w:rFonts w:ascii="Garamond" w:hAnsi="Garamond"/>
          <w:b/>
          <w:sz w:val="26"/>
        </w:rPr>
        <w:t>network tat-telekomunikazzjoni</w:t>
      </w:r>
      <w:r>
        <w:rPr>
          <w:rFonts w:ascii="Garamond" w:hAnsi="Garamond"/>
          <w:sz w:val="26"/>
        </w:rPr>
        <w:t>; verżjoni aġġornata ta’ dan ir-rapport tekniku trid tintbagħat lill-ADM wara manutenzjoni straordinarja u/jew organizzattiva;</w:t>
      </w:r>
    </w:p>
    <w:p w14:paraId="0546F786" w14:textId="41F091F1" w:rsidR="006532DE" w:rsidRDefault="006532DE" w:rsidP="00D710FA">
      <w:pPr>
        <w:pStyle w:val="ListParagraph"/>
        <w:numPr>
          <w:ilvl w:val="0"/>
          <w:numId w:val="2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jibgħat kwalunkwe suppliment mar-rapport tekniku lill-ADM fi żmien 10 ijiem mid-data meta ssir it-talba.</w:t>
      </w:r>
    </w:p>
    <w:p w14:paraId="180C01FD" w14:textId="77777777" w:rsidR="00376388" w:rsidRDefault="00376388" w:rsidP="00D710FA">
      <w:pPr>
        <w:pStyle w:val="ListParagraph"/>
        <w:spacing w:after="120"/>
        <w:ind w:left="993"/>
        <w:jc w:val="both"/>
        <w:rPr>
          <w:rFonts w:ascii="Garamond" w:hAnsi="Garamond"/>
          <w:sz w:val="26"/>
          <w:szCs w:val="26"/>
        </w:rPr>
      </w:pPr>
    </w:p>
    <w:p w14:paraId="2E5D9A9B" w14:textId="77777777" w:rsidR="00AC1217" w:rsidRPr="00D710FA" w:rsidRDefault="00AC1217" w:rsidP="00D710FA">
      <w:pPr>
        <w:pStyle w:val="ListParagraph"/>
        <w:spacing w:after="120"/>
        <w:ind w:left="993"/>
        <w:jc w:val="both"/>
        <w:rPr>
          <w:rFonts w:ascii="Garamond" w:hAnsi="Garamond"/>
          <w:sz w:val="26"/>
          <w:szCs w:val="26"/>
        </w:rPr>
      </w:pPr>
    </w:p>
    <w:p w14:paraId="24DE314B" w14:textId="2E534DD6" w:rsidR="006532DE" w:rsidRDefault="006532DE" w:rsidP="000A5A59">
      <w:pPr>
        <w:pStyle w:val="Titolo2RT"/>
      </w:pPr>
      <w:bookmarkStart w:id="8" w:name="_Toc173327565"/>
      <w:r>
        <w:t>KONTENUT TAR-RAPPORT TEKNIKU</w:t>
      </w:r>
      <w:bookmarkEnd w:id="8"/>
    </w:p>
    <w:p w14:paraId="0E389B92" w14:textId="77777777" w:rsidR="006532DE" w:rsidRPr="00D710FA" w:rsidRDefault="006532DE" w:rsidP="00427A37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lastRenderedPageBreak/>
        <w:t>Ir-rapport tekniku għandu jinkludi fuq il-paġni kollha intestatura li tikkonsisti mill-inqas minn:</w:t>
      </w:r>
    </w:p>
    <w:p w14:paraId="315E1E13" w14:textId="560AFF10" w:rsidR="006532DE" w:rsidRPr="00D710FA" w:rsidRDefault="006532DE" w:rsidP="00D710FA">
      <w:pPr>
        <w:pStyle w:val="ListParagraph"/>
        <w:numPr>
          <w:ilvl w:val="0"/>
          <w:numId w:val="2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it-titolu;</w:t>
      </w:r>
    </w:p>
    <w:p w14:paraId="02B49EE4" w14:textId="21BDE908" w:rsidR="006532DE" w:rsidRPr="00D710FA" w:rsidRDefault="006532DE" w:rsidP="00D710FA">
      <w:pPr>
        <w:pStyle w:val="ListParagraph"/>
        <w:numPr>
          <w:ilvl w:val="0"/>
          <w:numId w:val="2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il-verżjoni;</w:t>
      </w:r>
    </w:p>
    <w:p w14:paraId="66403817" w14:textId="0AE86F35" w:rsidR="006532DE" w:rsidRPr="00D710FA" w:rsidRDefault="006532DE" w:rsidP="00D710FA">
      <w:pPr>
        <w:pStyle w:val="ListParagraph"/>
        <w:numPr>
          <w:ilvl w:val="0"/>
          <w:numId w:val="2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id-data;</w:t>
      </w:r>
    </w:p>
    <w:p w14:paraId="48B4AB17" w14:textId="7C58DF47" w:rsidR="006532DE" w:rsidRPr="00D710FA" w:rsidRDefault="006532DE" w:rsidP="00D710FA">
      <w:pPr>
        <w:pStyle w:val="ListParagraph"/>
        <w:numPr>
          <w:ilvl w:val="0"/>
          <w:numId w:val="2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kodiċi ta’ konċessjoni;</w:t>
      </w:r>
    </w:p>
    <w:p w14:paraId="56146EF1" w14:textId="17574AF2" w:rsidR="006532DE" w:rsidRPr="00D710FA" w:rsidRDefault="006532DE" w:rsidP="00D710FA">
      <w:pPr>
        <w:pStyle w:val="ListParagraph"/>
        <w:numPr>
          <w:ilvl w:val="0"/>
          <w:numId w:val="2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l-isem tal-kumpanija tal-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.</w:t>
      </w:r>
    </w:p>
    <w:p w14:paraId="68F0E85E" w14:textId="77777777" w:rsidR="006532DE" w:rsidRPr="00D710FA" w:rsidRDefault="006532DE" w:rsidP="00427A37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Ir-rapport tekniku jrid ikun imfassal b’mod obbligatorju f’konformità, mill-inqas, mal-istruttura indikata:</w:t>
      </w:r>
    </w:p>
    <w:p w14:paraId="7D0F4FA9" w14:textId="404F7943" w:rsidR="006532DE" w:rsidRPr="00427A37" w:rsidRDefault="00427A3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lista ta’ kwalunkwe reviżjoni u modifika meta mqabbla mal-verżjoni preċedenti;</w:t>
      </w:r>
    </w:p>
    <w:p w14:paraId="4F700DB7" w14:textId="18D251EF" w:rsidR="006532DE" w:rsidRPr="00427A37" w:rsidRDefault="00427A3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>;</w:t>
      </w:r>
    </w:p>
    <w:p w14:paraId="18CB011F" w14:textId="5AA8B6C7" w:rsidR="006532DE" w:rsidRPr="00427A37" w:rsidRDefault="00427A3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is-soluzzjonijiet adottati għall-ġestjoni tal-attivitajiet fdati taħt konċessjoni, b’evidenza ta’ kwalunkwe attività fdata lil 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>;</w:t>
      </w:r>
    </w:p>
    <w:p w14:paraId="3EF6BB5C" w14:textId="18CE1E41" w:rsidR="006532DE" w:rsidRPr="00427A37" w:rsidRDefault="008736C5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is-sistema tal-kontijiet tal-logħob tal-konċessjonarju</w:t>
      </w:r>
      <w:r>
        <w:rPr>
          <w:rFonts w:ascii="Garamond" w:hAnsi="Garamond"/>
          <w:sz w:val="26"/>
        </w:rPr>
        <w:t>;</w:t>
      </w:r>
    </w:p>
    <w:p w14:paraId="1A7E7BA3" w14:textId="5EC8452B" w:rsidR="006532DE" w:rsidRPr="00427A37" w:rsidRDefault="008736C5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is-sistemi tal-logħob</w:t>
      </w:r>
    </w:p>
    <w:p w14:paraId="0159CD12" w14:textId="50E2849F" w:rsidR="006532DE" w:rsidRPr="00427A37" w:rsidRDefault="009E77EE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il-pjattaformi tal-logħob</w:t>
      </w:r>
    </w:p>
    <w:p w14:paraId="6D1CEF7F" w14:textId="0F918B1F" w:rsidR="006532DE" w:rsidRPr="00427A37" w:rsidRDefault="009E77EE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l-applikazzjonijiet tal-logħob</w:t>
      </w:r>
    </w:p>
    <w:p w14:paraId="0A1CD1AE" w14:textId="144CAE03" w:rsidR="006532DE" w:rsidRPr="00427A37" w:rsidRDefault="008736C5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is-sistema ta’ aċċettazzjoni tal-logħob</w:t>
      </w:r>
    </w:p>
    <w:p w14:paraId="0EA4A681" w14:textId="55F7B2AB" w:rsidR="006532DE" w:rsidRPr="00427A37" w:rsidRDefault="002C107D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in-</w:t>
      </w:r>
      <w:r>
        <w:rPr>
          <w:rFonts w:ascii="Garamond" w:hAnsi="Garamond"/>
          <w:b/>
          <w:sz w:val="26"/>
        </w:rPr>
        <w:t>network ta’ konnessjoni tat-telekomunikazzjoni</w:t>
      </w:r>
      <w:r>
        <w:rPr>
          <w:rFonts w:ascii="Garamond" w:hAnsi="Garamond"/>
          <w:sz w:val="26"/>
        </w:rPr>
        <w:t xml:space="preserve"> għat-trasferiment ta’ informazzjoni u l-konnessjonijiet kollha meħtieġa għad-djalogu bejn il-komponenti, inklużi l-ħinijiet ta’ intervent f’każ ta’ ħsara;</w:t>
      </w:r>
    </w:p>
    <w:p w14:paraId="5D944F5F" w14:textId="1D912411" w:rsidR="006532DE" w:rsidRPr="00427A37" w:rsidRDefault="00B323A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għall-preżentazzjoni tal-offerta tal-logħob</w:t>
      </w:r>
      <w:r>
        <w:rPr>
          <w:rFonts w:ascii="Garamond" w:hAnsi="Garamond"/>
          <w:sz w:val="26"/>
        </w:rPr>
        <w:t xml:space="preserve"> (sit web u </w:t>
      </w:r>
      <w:r>
        <w:rPr>
          <w:rFonts w:ascii="Garamond" w:hAnsi="Garamond"/>
          <w:b/>
          <w:sz w:val="26"/>
        </w:rPr>
        <w:t>app</w:t>
      </w:r>
      <w:r>
        <w:rPr>
          <w:rFonts w:ascii="Garamond" w:hAnsi="Garamond"/>
          <w:sz w:val="26"/>
        </w:rPr>
        <w:t>);</w:t>
      </w:r>
    </w:p>
    <w:p w14:paraId="1DB5C54F" w14:textId="7D094DD9" w:rsidR="006532DE" w:rsidRPr="00427A37" w:rsidRDefault="00427A3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il-post fejn jinsabu l-komponenti;</w:t>
      </w:r>
    </w:p>
    <w:p w14:paraId="615F1A59" w14:textId="224784D6" w:rsidR="006532DE" w:rsidRPr="00427A37" w:rsidRDefault="00427A3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is-sikurezza loġika, fiżika, tal-perimetru u ambjentali;</w:t>
      </w:r>
    </w:p>
    <w:p w14:paraId="1882C072" w14:textId="7CD8D8EA" w:rsidR="006532DE" w:rsidRPr="00427A37" w:rsidRDefault="00427A3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is-sigurtà tat-tagħmir teknoloġiku;</w:t>
      </w:r>
    </w:p>
    <w:p w14:paraId="6632F2F6" w14:textId="64115EDA" w:rsidR="009B2331" w:rsidRPr="009B2331" w:rsidRDefault="00427A3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is-sistemi ta’ monitoraġġ, inklużi l-għodod awtomatiċi għad-detezzjoni tal-livell ta’ servizz u r-rapportar użati;</w:t>
      </w:r>
    </w:p>
    <w:p w14:paraId="6813793F" w14:textId="021B23A4" w:rsidR="006532DE" w:rsidRPr="00427A37" w:rsidRDefault="00427A3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il-proċeduri operazzjonali biex jiġu appoġġati s-servizzi pprovduti;</w:t>
      </w:r>
    </w:p>
    <w:p w14:paraId="098AD0A4" w14:textId="5633F2D2" w:rsidR="00DE4AE4" w:rsidRPr="007051CE" w:rsidRDefault="00DE4AE4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il-miżuri ta’ sigurtà u privatezza applikati għad-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personali pproċessata;</w:t>
      </w:r>
    </w:p>
    <w:p w14:paraId="4E1F5874" w14:textId="1DB37B38" w:rsidR="006532DE" w:rsidRPr="00427A37" w:rsidRDefault="00427A37" w:rsidP="00427A37">
      <w:pPr>
        <w:pStyle w:val="ListParagraph"/>
        <w:numPr>
          <w:ilvl w:val="0"/>
          <w:numId w:val="6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ir-rwoli u r-responsabbiltajiet.</w:t>
      </w:r>
    </w:p>
    <w:p w14:paraId="12F467D6" w14:textId="23809676" w:rsidR="006532DE" w:rsidRPr="00080301" w:rsidRDefault="006532DE" w:rsidP="00080301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Għal kull </w:t>
      </w:r>
      <w:r>
        <w:rPr>
          <w:rFonts w:ascii="Garamond" w:hAnsi="Garamond"/>
          <w:b/>
          <w:sz w:val="26"/>
        </w:rPr>
        <w:t>sistema tal-logħob</w:t>
      </w:r>
      <w:r>
        <w:rPr>
          <w:rFonts w:ascii="Garamond" w:hAnsi="Garamond"/>
          <w:sz w:val="26"/>
        </w:rPr>
        <w:t xml:space="preserve">, inklużi dawk li jistgħu jiġu pprovduti minn 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>,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jiddeskrivi fid-dettall il-</w:t>
      </w:r>
      <w:r>
        <w:rPr>
          <w:rFonts w:ascii="Garamond" w:hAnsi="Garamond"/>
          <w:b/>
          <w:sz w:val="26"/>
        </w:rPr>
        <w:t>pjattaformi tal-logħob</w:t>
      </w:r>
      <w:r>
        <w:rPr>
          <w:rFonts w:ascii="Garamond" w:hAnsi="Garamond"/>
          <w:sz w:val="26"/>
        </w:rPr>
        <w:t xml:space="preserve"> kollha li jinkluduha u, għal kull pjattaforma, l-</w:t>
      </w:r>
      <w:r>
        <w:rPr>
          <w:rFonts w:ascii="Garamond" w:hAnsi="Garamond"/>
          <w:b/>
          <w:sz w:val="26"/>
        </w:rPr>
        <w:t>applikazzjonijiet tal-logħob</w:t>
      </w:r>
      <w:r>
        <w:rPr>
          <w:rFonts w:ascii="Garamond" w:hAnsi="Garamond"/>
          <w:sz w:val="26"/>
        </w:rPr>
        <w:t xml:space="preserve"> disponibbli għall-ġugatur għall-provvista tal-logħob differenti, inkluż kif il-komponenti kollha huma interkonnessi. Barra minn hekk, għal kull </w:t>
      </w:r>
      <w:r>
        <w:rPr>
          <w:rFonts w:ascii="Garamond" w:hAnsi="Garamond"/>
          <w:b/>
          <w:sz w:val="26"/>
        </w:rPr>
        <w:t>sistema tal-logħob</w:t>
      </w:r>
      <w:r>
        <w:rPr>
          <w:rFonts w:ascii="Garamond" w:hAnsi="Garamond"/>
          <w:sz w:val="26"/>
        </w:rPr>
        <w:t>, huwa jrid dejjem jiddeskrivi s-</w:t>
      </w:r>
      <w:r>
        <w:rPr>
          <w:rFonts w:ascii="Garamond" w:hAnsi="Garamond"/>
          <w:b/>
          <w:sz w:val="26"/>
        </w:rPr>
        <w:t>sistema ta’ aċċettazzjoni tal-logħob</w:t>
      </w:r>
      <w:r>
        <w:rPr>
          <w:rFonts w:ascii="Garamond" w:hAnsi="Garamond"/>
          <w:sz w:val="26"/>
        </w:rPr>
        <w:t xml:space="preserve">.    </w:t>
      </w:r>
    </w:p>
    <w:p w14:paraId="4A10CB51" w14:textId="358226AB" w:rsidR="006532DE" w:rsidRPr="00080301" w:rsidRDefault="006532DE" w:rsidP="00080301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Għall-</w:t>
      </w:r>
      <w:r>
        <w:rPr>
          <w:rFonts w:ascii="Garamond" w:hAnsi="Garamond"/>
          <w:b/>
          <w:sz w:val="26"/>
        </w:rPr>
        <w:t>pjattaformi tal-logħob</w:t>
      </w:r>
      <w:r>
        <w:rPr>
          <w:rFonts w:ascii="Garamond" w:hAnsi="Garamond"/>
          <w:sz w:val="26"/>
        </w:rPr>
        <w:t xml:space="preserve"> u l-</w:t>
      </w:r>
      <w:r>
        <w:rPr>
          <w:rFonts w:ascii="Garamond" w:hAnsi="Garamond"/>
          <w:b/>
          <w:sz w:val="26"/>
        </w:rPr>
        <w:t>applikazzjonijiet tal-logħob</w:t>
      </w:r>
      <w:r>
        <w:rPr>
          <w:rFonts w:ascii="Garamond" w:hAnsi="Garamond"/>
          <w:sz w:val="26"/>
        </w:rPr>
        <w:t>,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jindika l-isem tal-kumpanija, il-kodiċi tat-taxxa u n-numru tal-VAT tal-produttur, jekk ikun differenti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nnifsu.</w:t>
      </w:r>
    </w:p>
    <w:p w14:paraId="02E10D31" w14:textId="404645F3" w:rsidR="006532DE" w:rsidRPr="00391384" w:rsidRDefault="006532DE" w:rsidP="00080301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jindika d-dominju tal-internet użat mill-ġugaturi biex jaċċessaw il-forniment ta’ servizzi ta’ offerta tal-logħob u jiddeskrivi b’mod eżawrjenti l-organizzazzjoni tas-sit web rilevanti u l-funzjonalitajiet implimentati.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jiddeskrivi wkoll, jekk </w:t>
      </w:r>
      <w:r>
        <w:rPr>
          <w:rFonts w:ascii="Garamond" w:hAnsi="Garamond"/>
          <w:sz w:val="26"/>
        </w:rPr>
        <w:lastRenderedPageBreak/>
        <w:t>ikun hemm, 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 xml:space="preserve"> marbuta mal-konċessjoni tiegħu, li jippermettu aċċess għall-offerta tal-logħob permezz ta’ apparati mobbli, filwaqt li jieħdu ħsieb li jiddeskrivi b’mod komprensiv il-karatteristiċi implimentati. </w:t>
      </w:r>
    </w:p>
    <w:p w14:paraId="6DCE92BA" w14:textId="607E514F" w:rsidR="00152A8E" w:rsidRPr="00391384" w:rsidRDefault="00152A8E" w:rsidP="00152A8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jiddeskrivi s-soluzzjonijiet teknoloġiċi u organizzattivi adottati biex jiġu mminimizzati r-riskji assoċjati mat-telf, mal-ħsara, mas-serq jew mal-ksur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, inkluż bil-ħsieb li tiġi żgurata l-kontinwità tas-servizz u, fil-każ ta’ interruzzjoni tal-attivitajiet, jiġu restawrati mingħajr l-ebda telf ta’ 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>. Il-proċeduri għall-verifika awtomatizzata tal-integrità tal-komponenti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jridu jiġu deskritti wkoll. </w:t>
      </w:r>
    </w:p>
    <w:p w14:paraId="61677CF2" w14:textId="5942EED5" w:rsidR="00F92D6B" w:rsidRPr="00391384" w:rsidRDefault="00152A8E" w:rsidP="00152A8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Huwa meħtieġ ukoll li jiġu deskritti l-mekkaniżmi għall-protezzjoni tan-</w:t>
      </w:r>
      <w:r>
        <w:rPr>
          <w:rFonts w:ascii="Garamond" w:hAnsi="Garamond"/>
          <w:b/>
          <w:sz w:val="26"/>
        </w:rPr>
        <w:t>network ta’ konnessjoni tat-telekomunikazzjoni</w:t>
      </w:r>
      <w:r>
        <w:rPr>
          <w:rFonts w:ascii="Garamond" w:hAnsi="Garamond"/>
          <w:sz w:val="26"/>
        </w:rPr>
        <w:t xml:space="preserve"> u l-informazzjoni ttrasferita permezz ta’ dan in-network.</w:t>
      </w:r>
    </w:p>
    <w:p w14:paraId="04CCA650" w14:textId="6C0DC64B" w:rsidR="006532DE" w:rsidRPr="00080301" w:rsidRDefault="006532DE" w:rsidP="00080301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konċessjonarji</w:t>
      </w:r>
      <w:r>
        <w:rPr>
          <w:rFonts w:ascii="Garamond" w:hAnsi="Garamond"/>
          <w:sz w:val="26"/>
        </w:rPr>
        <w:t xml:space="preserve"> li jaħdmu bħala </w:t>
      </w:r>
      <w:r>
        <w:rPr>
          <w:rFonts w:ascii="Garamond" w:hAnsi="Garamond"/>
          <w:b/>
          <w:sz w:val="26"/>
        </w:rPr>
        <w:t xml:space="preserve">konċessjonarju li jipprovdi servizz </w:t>
      </w:r>
      <w:r>
        <w:rPr>
          <w:rFonts w:ascii="Garamond" w:hAnsi="Garamond"/>
          <w:sz w:val="26"/>
        </w:rPr>
        <w:t xml:space="preserve">huma meħtieġa jiddeskrivu kif jipproduċu l-komponenti ta’ kull </w:t>
      </w:r>
      <w:r>
        <w:rPr>
          <w:rFonts w:ascii="Garamond" w:hAnsi="Garamond"/>
          <w:b/>
          <w:sz w:val="26"/>
        </w:rPr>
        <w:t>sistema tal-logħob</w:t>
      </w:r>
      <w:r>
        <w:rPr>
          <w:rFonts w:ascii="Garamond" w:hAnsi="Garamond"/>
          <w:sz w:val="26"/>
        </w:rPr>
        <w:t xml:space="preserve"> li jixtiequ jagħmlu disponibbli għall-</w:t>
      </w:r>
      <w:r>
        <w:rPr>
          <w:rFonts w:ascii="Garamond" w:hAnsi="Garamond"/>
          <w:b/>
          <w:sz w:val="26"/>
        </w:rPr>
        <w:t>konċessjonarji</w:t>
      </w:r>
      <w:r>
        <w:rPr>
          <w:rFonts w:ascii="Garamond" w:hAnsi="Garamond"/>
          <w:sz w:val="26"/>
        </w:rPr>
        <w:t xml:space="preserve">.     </w:t>
      </w:r>
    </w:p>
    <w:p w14:paraId="749CE699" w14:textId="7E794C53" w:rsidR="00AC1217" w:rsidRDefault="00AC1217">
      <w:pPr>
        <w:spacing w:after="160" w:line="259" w:lineRule="auto"/>
        <w:rPr>
          <w:rFonts w:ascii="Garamond" w:hAnsi="Garamond"/>
          <w:sz w:val="26"/>
          <w:szCs w:val="26"/>
        </w:rPr>
      </w:pPr>
      <w:r>
        <w:br w:type="page"/>
      </w:r>
    </w:p>
    <w:p w14:paraId="7A5DBA55" w14:textId="6208AEB4" w:rsidR="00372605" w:rsidRPr="004B71C0" w:rsidRDefault="00372605" w:rsidP="00AC1217">
      <w:pPr>
        <w:pStyle w:val="Titolo1RT"/>
        <w:numPr>
          <w:ilvl w:val="0"/>
          <w:numId w:val="33"/>
        </w:numPr>
        <w:ind w:left="426" w:hanging="426"/>
      </w:pPr>
      <w:bookmarkStart w:id="9" w:name="_Toc173327566"/>
      <w:r>
        <w:lastRenderedPageBreak/>
        <w:t>SKAMBJU TA’ INFORMAZZJONI BEJN IS-SISTEMA TAL-KONĊESSJONARJU U S-SISTEMA ĊENTRALIZZATA</w:t>
      </w:r>
      <w:bookmarkEnd w:id="9"/>
    </w:p>
    <w:p w14:paraId="78C24410" w14:textId="77777777" w:rsidR="00372605" w:rsidRDefault="00372605" w:rsidP="00372605">
      <w:pPr>
        <w:rPr>
          <w:lang w:eastAsia="en-US"/>
        </w:rPr>
      </w:pPr>
    </w:p>
    <w:p w14:paraId="4FBA1D50" w14:textId="54025A1D" w:rsidR="00372605" w:rsidRPr="00080301" w:rsidRDefault="00372605" w:rsidP="00080301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Għall-iskambju ta’ informazzjoni bejn 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u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,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ikejjel u jiżgura l-operat tan-</w:t>
      </w:r>
      <w:r>
        <w:rPr>
          <w:rFonts w:ascii="Garamond" w:hAnsi="Garamond"/>
          <w:b/>
          <w:sz w:val="26"/>
        </w:rPr>
        <w:t>network ta’ konnessjoni tat-telekomunikazzjoni</w:t>
      </w:r>
      <w:r>
        <w:rPr>
          <w:rFonts w:ascii="Garamond" w:hAnsi="Garamond"/>
          <w:sz w:val="26"/>
        </w:rPr>
        <w:t xml:space="preserve"> bejn 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u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u jużaha f’konformità mal-ispeċifikazzjonijiet tekniċi stabbiliti f’dan id-dokument u fil-protokolli ta’ komunikazzjoni.</w:t>
      </w:r>
    </w:p>
    <w:p w14:paraId="45410113" w14:textId="500712DF" w:rsidR="00372605" w:rsidRPr="00080301" w:rsidRDefault="00372605" w:rsidP="00080301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L-iskambju ta’ informazzjoni bejn 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u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jsir esklużivament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.</w:t>
      </w:r>
    </w:p>
    <w:p w14:paraId="612C7C66" w14:textId="6C232E5E" w:rsidR="00372605" w:rsidRPr="00080301" w:rsidRDefault="00372605" w:rsidP="00080301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Jekk 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jkun fiha </w:t>
      </w:r>
      <w:r>
        <w:rPr>
          <w:rFonts w:ascii="Garamond" w:hAnsi="Garamond"/>
          <w:b/>
          <w:sz w:val="26"/>
        </w:rPr>
        <w:t>sistema tal-logħob</w:t>
      </w:r>
      <w:r>
        <w:rPr>
          <w:rFonts w:ascii="Garamond" w:hAnsi="Garamond"/>
          <w:sz w:val="26"/>
        </w:rPr>
        <w:t xml:space="preserve"> ta’ 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>, l-iskambju ta’ informazzjoni bejn is-</w:t>
      </w:r>
      <w:r>
        <w:rPr>
          <w:rFonts w:ascii="Garamond" w:hAnsi="Garamond"/>
          <w:b/>
          <w:sz w:val="26"/>
        </w:rPr>
        <w:t>sistema tal-logħob</w:t>
      </w:r>
      <w:r>
        <w:rPr>
          <w:rFonts w:ascii="Garamond" w:hAnsi="Garamond"/>
          <w:sz w:val="26"/>
        </w:rPr>
        <w:t xml:space="preserve"> u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jsir mill-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>; fil-każijiet l-oħra kollha, l-iskambju ta’ informazzjoni għandu jsir direttament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.</w:t>
      </w:r>
    </w:p>
    <w:p w14:paraId="4077428D" w14:textId="1CB6C0D0" w:rsidR="00080301" w:rsidRDefault="00372605" w:rsidP="00080301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, jekk jagħmel użu minn dan, irid jidħol f’kuntratt mal-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 xml:space="preserve"> li jipprevedi, fost l-oħrajn, il-possibbiltà li 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jittermina l-kuntratt f’każ ta’ livelli ta’ servizz li ma jkunux adegwati meta mqabbla ma’ dawk miftiehma, kif ukoll garanzija li fi kwalunkwe ħin jista’ jkollu 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tal-logħba tiegħu stess.</w:t>
      </w:r>
    </w:p>
    <w:p w14:paraId="25F399C2" w14:textId="0DD9C635" w:rsidR="00AC1217" w:rsidRDefault="00AC1217">
      <w:pPr>
        <w:spacing w:after="160" w:line="259" w:lineRule="auto"/>
        <w:rPr>
          <w:rFonts w:ascii="Garamond" w:hAnsi="Garamond"/>
          <w:sz w:val="26"/>
          <w:szCs w:val="26"/>
        </w:rPr>
      </w:pPr>
      <w:r>
        <w:br w:type="page"/>
      </w:r>
    </w:p>
    <w:p w14:paraId="002D76AA" w14:textId="363026C6" w:rsidR="00D4329E" w:rsidRPr="00315074" w:rsidRDefault="00584E5C" w:rsidP="00AC1217">
      <w:pPr>
        <w:pStyle w:val="Titolo1RT"/>
        <w:numPr>
          <w:ilvl w:val="0"/>
          <w:numId w:val="33"/>
        </w:numPr>
        <w:ind w:left="426" w:hanging="426"/>
      </w:pPr>
      <w:bookmarkStart w:id="10" w:name="_Hlk169101059"/>
      <w:bookmarkStart w:id="11" w:name="_Toc173327567"/>
      <w:r>
        <w:lastRenderedPageBreak/>
        <w:t>REGOLI GĦALL-VERIFIKA TEKNIKA TAL-KONFORMITÀ</w:t>
      </w:r>
      <w:bookmarkEnd w:id="11"/>
    </w:p>
    <w:bookmarkEnd w:id="10"/>
    <w:p w14:paraId="444E7F2E" w14:textId="6FD1CB64" w:rsidR="00584E5C" w:rsidRPr="00584E5C" w:rsidRDefault="00584E5C" w:rsidP="00584E5C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, sabiex jiġbor it-tipi ta’ logħbiet imsemmija fl-Artikolu 6(1) tad-Digriet Leġiżlattiv Nru 41, tal-25 ta’ Marzu 2024, irid, permezz tal-proċeduri informatiċi mqiegħda għad-dispożizzjoni mill-ADM, jirrikjedi l-verifika teknika tal-konformità minn wieħed mill-Korpi ta’ Verifika kkuntrattati mill-ADM jew, fil-każijiet previsti, minn SO.GE.I. S.p.A., sakemm dan ikun neċessarju.</w:t>
      </w:r>
    </w:p>
    <w:p w14:paraId="1271CE72" w14:textId="305DCB15" w:rsidR="00584E5C" w:rsidRPr="00584E5C" w:rsidRDefault="00584E5C" w:rsidP="00584E5C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Il-verifika teknika tal-konformità għandha, mill-inqas, tivverifika l-konformità mar-rekwiżiti ta’ dan id-dokument, billi tuża tal-inqas il-metodoloġiji li ġejjin, jekk previsti mit-tip individwali ta’ logħba:</w:t>
      </w:r>
    </w:p>
    <w:p w14:paraId="3309B0E0" w14:textId="4F2FC449" w:rsidR="00584E5C" w:rsidRPr="00584E5C" w:rsidRDefault="00584E5C" w:rsidP="00584E5C">
      <w:pPr>
        <w:pStyle w:val="ListParagraph"/>
        <w:numPr>
          <w:ilvl w:val="0"/>
          <w:numId w:val="9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analiżi tal-kodiċi tas-sors;</w:t>
      </w:r>
    </w:p>
    <w:p w14:paraId="15D34377" w14:textId="6A0F3597" w:rsidR="00584E5C" w:rsidRPr="00584E5C" w:rsidRDefault="00584E5C" w:rsidP="00584E5C">
      <w:pPr>
        <w:pStyle w:val="ListParagraph"/>
        <w:numPr>
          <w:ilvl w:val="0"/>
          <w:numId w:val="9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analiżi dokumentarja b’referenza għal kull komponent;</w:t>
      </w:r>
    </w:p>
    <w:p w14:paraId="64CFE7A6" w14:textId="63CA7C4B" w:rsidR="00584E5C" w:rsidRPr="00584E5C" w:rsidRDefault="00584E5C" w:rsidP="00584E5C">
      <w:pPr>
        <w:pStyle w:val="ListParagraph"/>
        <w:numPr>
          <w:ilvl w:val="0"/>
          <w:numId w:val="9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l-ittestjar tal-konformità, inkluż permezz ta’ għodod u proċeduri ta’ simulazzjoni, fir-rigward ta’ kull komponent; </w:t>
      </w:r>
    </w:p>
    <w:p w14:paraId="16F6A6B8" w14:textId="71492BF9" w:rsidR="00584E5C" w:rsidRPr="00584E5C" w:rsidRDefault="00584E5C" w:rsidP="00584E5C">
      <w:pPr>
        <w:pStyle w:val="ListParagraph"/>
        <w:numPr>
          <w:ilvl w:val="0"/>
          <w:numId w:val="9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verifika tal-komunikazzjoni u l-integrazzjoni korretti bejn il-komponenti kollha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>;</w:t>
      </w:r>
    </w:p>
    <w:p w14:paraId="0F66AB67" w14:textId="50317691" w:rsidR="00584E5C" w:rsidRPr="00584E5C" w:rsidRDefault="00584E5C" w:rsidP="00584E5C">
      <w:pPr>
        <w:pStyle w:val="ListParagraph"/>
        <w:numPr>
          <w:ilvl w:val="0"/>
          <w:numId w:val="9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verifika tal-komunikazzjoni korretta bejn 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u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;</w:t>
      </w:r>
    </w:p>
    <w:p w14:paraId="0138699E" w14:textId="77777777" w:rsidR="00DE4AE4" w:rsidRPr="00584E5C" w:rsidRDefault="00DE4AE4" w:rsidP="00DE4AE4">
      <w:pPr>
        <w:pStyle w:val="ListParagraph"/>
        <w:numPr>
          <w:ilvl w:val="0"/>
          <w:numId w:val="9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verifika tal-implimentazzjoni korretta tar-regolamenti dwar il-logħob;</w:t>
      </w:r>
    </w:p>
    <w:p w14:paraId="70CA37A0" w14:textId="657A113D" w:rsidR="00584E5C" w:rsidRPr="00584E5C" w:rsidRDefault="00584E5C" w:rsidP="00584E5C">
      <w:pPr>
        <w:pStyle w:val="ListParagraph"/>
        <w:numPr>
          <w:ilvl w:val="0"/>
          <w:numId w:val="9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Testijiet statistiċi tal-RNG (ġeneratur ta’ numru aleatorju);</w:t>
      </w:r>
    </w:p>
    <w:p w14:paraId="18C4F195" w14:textId="6031D393" w:rsidR="00584E5C" w:rsidRPr="00584E5C" w:rsidRDefault="00584E5C" w:rsidP="00584E5C">
      <w:pPr>
        <w:pStyle w:val="ListParagraph"/>
        <w:numPr>
          <w:ilvl w:val="0"/>
          <w:numId w:val="9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analiżi tal-mudell matematiku inkluż kif jitqassmu l-ammonti mirbuħa.</w:t>
      </w:r>
    </w:p>
    <w:p w14:paraId="5674AFBA" w14:textId="7A2BD812" w:rsidR="00584E5C" w:rsidRPr="00584E5C" w:rsidRDefault="00584E5C" w:rsidP="00584E5C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Il-verifika teknika tal-konformità għandha tiddetermina l-eżitu tal-attivitajiet imwettqa, filwaqt li tidentifika, fejn previst mit-tip individwali ta’ logħba, għal kull komponent:</w:t>
      </w:r>
    </w:p>
    <w:p w14:paraId="5586612A" w14:textId="5C0886E2" w:rsidR="00584E5C" w:rsidRPr="00584E5C" w:rsidRDefault="00584E5C" w:rsidP="00584E5C">
      <w:pPr>
        <w:pStyle w:val="ListParagraph"/>
        <w:numPr>
          <w:ilvl w:val="0"/>
          <w:numId w:val="1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ta’ identifikazzjoni u moduli ta’ hardware u/jew software assoċjati;</w:t>
      </w:r>
    </w:p>
    <w:p w14:paraId="1F4A65FF" w14:textId="4E2B7B98" w:rsidR="00584E5C" w:rsidRPr="00584E5C" w:rsidRDefault="00584E5C" w:rsidP="00584E5C">
      <w:pPr>
        <w:pStyle w:val="ListParagraph"/>
        <w:numPr>
          <w:ilvl w:val="0"/>
          <w:numId w:val="1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fajls meqjusa essenzjali;</w:t>
      </w:r>
    </w:p>
    <w:p w14:paraId="0437A408" w14:textId="75315AD8" w:rsidR="00584E5C" w:rsidRPr="00584E5C" w:rsidRDefault="00584E5C" w:rsidP="00584E5C">
      <w:pPr>
        <w:pStyle w:val="ListParagraph"/>
        <w:numPr>
          <w:ilvl w:val="0"/>
          <w:numId w:val="1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ir-riżultati tal-analiżijiet statistiċi mwettqa fuq l-RNG;</w:t>
      </w:r>
    </w:p>
    <w:p w14:paraId="659C89D1" w14:textId="01770E81" w:rsidR="00584E5C" w:rsidRPr="00584E5C" w:rsidRDefault="00584E5C" w:rsidP="00584E5C">
      <w:pPr>
        <w:pStyle w:val="ListParagraph"/>
        <w:numPr>
          <w:ilvl w:val="0"/>
          <w:numId w:val="1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it-tipi ta’ jackpots disponibbli;</w:t>
      </w:r>
    </w:p>
    <w:p w14:paraId="415FF8A2" w14:textId="4F740C0E" w:rsidR="00584E5C" w:rsidRPr="00584E5C" w:rsidRDefault="00584E5C" w:rsidP="00584E5C">
      <w:pPr>
        <w:pStyle w:val="ListParagraph"/>
        <w:numPr>
          <w:ilvl w:val="0"/>
          <w:numId w:val="1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il-perċentwal ta’ ammonti mirbuħa mqassma lill-ġugatur, li jiġi separat minnu l-proporzjon ta’ ammonti mirbuħa maħsuba għall-jackpot;</w:t>
      </w:r>
    </w:p>
    <w:p w14:paraId="19D2334C" w14:textId="31FF60D6" w:rsidR="00584E5C" w:rsidRPr="00584E5C" w:rsidRDefault="00584E5C" w:rsidP="00584E5C">
      <w:pPr>
        <w:pStyle w:val="ListParagraph"/>
        <w:numPr>
          <w:ilvl w:val="0"/>
          <w:numId w:val="1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il-probabbiltà ta’ rebħ;</w:t>
      </w:r>
    </w:p>
    <w:p w14:paraId="3006B949" w14:textId="2D32B853" w:rsidR="00584E5C" w:rsidRPr="00584E5C" w:rsidRDefault="00584E5C" w:rsidP="00584E5C">
      <w:pPr>
        <w:pStyle w:val="ListParagraph"/>
        <w:numPr>
          <w:ilvl w:val="0"/>
          <w:numId w:val="1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ir-riżultat tal-analiżijiet imwettqa;</w:t>
      </w:r>
    </w:p>
    <w:p w14:paraId="0CFEF4B9" w14:textId="21C1C70C" w:rsidR="00584E5C" w:rsidRPr="00584E5C" w:rsidRDefault="00584E5C" w:rsidP="00584E5C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F’każ li jkun hemm il-ħsieb li jsiru bidliet fil-komponenti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li jkunu diġà ġew ivverifikati b’eżitu pożittiv, sabiex tiġi żgurata l-kompatibbiltà tal-emendi mar-regoli tekniċi msemmija f’dan id-dokument, trid issir talba lil Korp ta’ Verifika jew, fil-każijiet previsti, lil SO.GE.I. S.p.A., li għandu jipproċedi b’verifika teknika ġdida tal-konformità, meta meħtieġ.</w:t>
      </w:r>
    </w:p>
    <w:p w14:paraId="2BFF1076" w14:textId="6E63A30B" w:rsidR="00584E5C" w:rsidRPr="00584E5C" w:rsidRDefault="00584E5C" w:rsidP="00584E5C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Il-ġbir tal-logħbiet imsemmija fl-Artikolu 6(3) tad-Digriet Leġiżlattiv Nru 41 tal-25 ta’ Marzu 2024 għandu jsir biss wara ċertifikazzjoni mill-ADM, li tinkludi l-eżitu pożittiv tal-verifika jew tar-riżultati tagħha, u jrid ikun konformi maċ-ċertifikazzjoni.</w:t>
      </w:r>
    </w:p>
    <w:p w14:paraId="6285C506" w14:textId="2A311B63" w:rsidR="000C6C65" w:rsidRDefault="000C6C65" w:rsidP="00584E5C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Fil-każ ta’ funzjonament ħażin u/jew modifika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meta mqabbel ma’ dak li huwa speċifikat fiċ-ċertifikazzjoni,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jidentifika l-kawżi fil-pront </w:t>
      </w:r>
      <w:r>
        <w:rPr>
          <w:rFonts w:ascii="Garamond" w:hAnsi="Garamond"/>
          <w:sz w:val="26"/>
        </w:rPr>
        <w:lastRenderedPageBreak/>
        <w:t>permezz tal-għodod ta’ monitoraġġ disponibbli, filwaqt li jieħdu ħsieb li jidentifika fid-dettall u b’mod komprensiv il-problema teknika involuta, kif għandha tiġi ġestita l-anomalija u kif għandu jiġi rrestawrat il-funzjonament tajjeb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jew wieħed mill-komponenti tagħha.</w:t>
      </w:r>
    </w:p>
    <w:p w14:paraId="787DDF67" w14:textId="12BAC42A" w:rsidR="00E102BD" w:rsidRDefault="000C6C65" w:rsidP="00E102BD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Fil-każ li t-tkomplija tal-attività ta’ ġbir u ta’ logħob ma tkunx prekluża,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jrid, malajr kemm jista’ jkun, isolvi l-problemi li jkunu nqalgħu u jelimina l-anomaliji, inkluż permezz ta’ bidliet lis-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. </w:t>
      </w:r>
    </w:p>
    <w:p w14:paraId="5736CA28" w14:textId="15940E0D" w:rsidR="000C6C65" w:rsidRDefault="000C6C65" w:rsidP="000C6C65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Jekk, min-naħa l-oħra, it-tkomplija tal-attività ta’ ġbir u ta’ logħob tkun prekluża, 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trid twettaq dak li hu meħtieġ mill-proċeduri ta’ verifika tal-integrità kif deskritt f’dan id-dokument, u 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jikkomunika l-avveniment b’mod speċifiku lill-ġugatur u lill-ADM. Kwalunkwe rifużjoni sħiħa possibbli tal-ġugati għandha, fi kwalunkwe każ, titħallas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.</w:t>
      </w:r>
    </w:p>
    <w:p w14:paraId="5992EE19" w14:textId="499D6E10" w:rsidR="00372605" w:rsidRDefault="00584E5C" w:rsidP="00584E5C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It-tariffi speċifikament relatati mal-attivitajiet tal-verifika teknika tal-konformità għandhom jitħallsu mill-applikanti.</w:t>
      </w:r>
    </w:p>
    <w:p w14:paraId="524E7804" w14:textId="04216F58" w:rsidR="00AC1217" w:rsidRPr="00AC1217" w:rsidRDefault="00AC1217" w:rsidP="00AC1217">
      <w:pPr>
        <w:spacing w:after="160" w:line="259" w:lineRule="auto"/>
        <w:rPr>
          <w:rFonts w:ascii="Garamond" w:hAnsi="Garamond"/>
          <w:sz w:val="26"/>
          <w:szCs w:val="26"/>
        </w:rPr>
        <w:sectPr w:rsidR="00AC1217" w:rsidRPr="00AC1217" w:rsidSect="000223B5">
          <w:pgSz w:w="11906" w:h="16838" w:code="9"/>
          <w:pgMar w:top="2126" w:right="1276" w:bottom="1134" w:left="1134" w:header="709" w:footer="709" w:gutter="0"/>
          <w:cols w:space="708"/>
          <w:docGrid w:linePitch="360"/>
        </w:sectPr>
      </w:pPr>
      <w:r>
        <w:br w:type="page"/>
      </w:r>
    </w:p>
    <w:p w14:paraId="42672583" w14:textId="68E2F271" w:rsidR="00D4329E" w:rsidRPr="008B3D83" w:rsidRDefault="00D4329E" w:rsidP="00AC1217">
      <w:pPr>
        <w:pStyle w:val="Titolo1RT"/>
        <w:jc w:val="center"/>
      </w:pPr>
      <w:bookmarkStart w:id="12" w:name="_Toc173327568"/>
      <w:r>
        <w:lastRenderedPageBreak/>
        <w:t>IT-TIENI PARTI</w:t>
      </w:r>
      <w:bookmarkEnd w:id="12"/>
    </w:p>
    <w:p w14:paraId="0A16DD4C" w14:textId="3FF5561F" w:rsidR="00D4329E" w:rsidRPr="00D4329E" w:rsidRDefault="00311864" w:rsidP="00AC1217">
      <w:pPr>
        <w:pStyle w:val="Heading1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</w:rPr>
        <w:t>REKWIŻITI TEKNIĊI</w:t>
      </w:r>
    </w:p>
    <w:p w14:paraId="275F0A78" w14:textId="77777777" w:rsidR="00AC1217" w:rsidRDefault="00AC1217">
      <w:pPr>
        <w:spacing w:after="160" w:line="259" w:lineRule="auto"/>
        <w:rPr>
          <w:rFonts w:ascii="Garamond" w:hAnsi="Garamond"/>
          <w:sz w:val="26"/>
          <w:szCs w:val="26"/>
          <w:lang w:eastAsia="en-US"/>
        </w:rPr>
        <w:sectPr w:rsidR="00AC1217" w:rsidSect="00AC1217">
          <w:pgSz w:w="11906" w:h="16838" w:code="9"/>
          <w:pgMar w:top="2126" w:right="1276" w:bottom="1134" w:left="1134" w:header="709" w:footer="709" w:gutter="0"/>
          <w:cols w:space="708"/>
          <w:vAlign w:val="center"/>
          <w:docGrid w:linePitch="360"/>
        </w:sectPr>
      </w:pPr>
    </w:p>
    <w:p w14:paraId="3D486748" w14:textId="77777777" w:rsidR="00187149" w:rsidRPr="00315074" w:rsidRDefault="00187149" w:rsidP="00AC1217">
      <w:pPr>
        <w:pStyle w:val="Titolo1RT"/>
        <w:numPr>
          <w:ilvl w:val="0"/>
          <w:numId w:val="33"/>
        </w:numPr>
        <w:ind w:left="426" w:hanging="426"/>
      </w:pPr>
      <w:bookmarkStart w:id="13" w:name="_Toc173327569"/>
      <w:r>
        <w:lastRenderedPageBreak/>
        <w:t>SISTEMA TAL-KONĊESSJONARJU</w:t>
      </w:r>
      <w:bookmarkEnd w:id="13"/>
    </w:p>
    <w:p w14:paraId="0B086442" w14:textId="4DD65FBE" w:rsidR="00D4329E" w:rsidRDefault="00311864" w:rsidP="00080301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hija magħmula minn:</w:t>
      </w:r>
    </w:p>
    <w:p w14:paraId="3D11961B" w14:textId="1FD727D5" w:rsidR="00187149" w:rsidRDefault="00187149" w:rsidP="00187149">
      <w:pPr>
        <w:pStyle w:val="ListParagraph"/>
        <w:numPr>
          <w:ilvl w:val="0"/>
          <w:numId w:val="13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sistema/sistemi tal-logħob, iddedikata/iddedikati għall-forniment ta’ servizzi tal-logħob, li jikkonsistu fi:</w:t>
      </w:r>
    </w:p>
    <w:p w14:paraId="66B85C9A" w14:textId="74A69B3D" w:rsidR="00187149" w:rsidRDefault="00187149" w:rsidP="00187149">
      <w:pPr>
        <w:pStyle w:val="ListParagraph"/>
        <w:numPr>
          <w:ilvl w:val="1"/>
          <w:numId w:val="14"/>
        </w:numPr>
        <w:spacing w:after="120"/>
        <w:ind w:hanging="44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pjattaforma/pjattaformi tal-logħob li fiha/fihom l-</w:t>
      </w:r>
      <w:r>
        <w:rPr>
          <w:rFonts w:ascii="Garamond" w:hAnsi="Garamond"/>
          <w:b/>
          <w:sz w:val="26"/>
        </w:rPr>
        <w:t>applikazzjonijiet tal-logħob</w:t>
      </w:r>
      <w:r>
        <w:rPr>
          <w:rFonts w:ascii="Garamond" w:hAnsi="Garamond"/>
          <w:sz w:val="26"/>
        </w:rPr>
        <w:t xml:space="preserve"> individwali;</w:t>
      </w:r>
    </w:p>
    <w:p w14:paraId="49C57522" w14:textId="60F759C0" w:rsidR="00187149" w:rsidRDefault="008736C5" w:rsidP="00187149">
      <w:pPr>
        <w:pStyle w:val="ListParagraph"/>
        <w:numPr>
          <w:ilvl w:val="1"/>
          <w:numId w:val="14"/>
        </w:numPr>
        <w:spacing w:after="120"/>
        <w:ind w:hanging="44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is-sistema ta’ aċċettazzjoni tal-logħob</w:t>
      </w:r>
      <w:r>
        <w:rPr>
          <w:rFonts w:ascii="Garamond" w:hAnsi="Garamond"/>
          <w:sz w:val="26"/>
        </w:rPr>
        <w:t>;</w:t>
      </w:r>
    </w:p>
    <w:p w14:paraId="482E64A2" w14:textId="6F958830" w:rsidR="00187149" w:rsidRDefault="00B323A7" w:rsidP="00187149">
      <w:pPr>
        <w:pStyle w:val="ListParagraph"/>
        <w:numPr>
          <w:ilvl w:val="0"/>
          <w:numId w:val="13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is-sistema għall-preżentazzjoni tal-offerta tal-logħob</w:t>
      </w:r>
      <w:r>
        <w:rPr>
          <w:rFonts w:ascii="Garamond" w:hAnsi="Garamond"/>
          <w:sz w:val="26"/>
        </w:rPr>
        <w:t xml:space="preserve"> (sit web u/jew </w:t>
      </w:r>
      <w:r>
        <w:rPr>
          <w:rFonts w:ascii="Garamond" w:hAnsi="Garamond"/>
          <w:b/>
          <w:sz w:val="26"/>
        </w:rPr>
        <w:t>app</w:t>
      </w:r>
      <w:r>
        <w:rPr>
          <w:rFonts w:ascii="Garamond" w:hAnsi="Garamond"/>
          <w:sz w:val="26"/>
        </w:rPr>
        <w:t>);</w:t>
      </w:r>
    </w:p>
    <w:p w14:paraId="0D296A1A" w14:textId="544A5A1C" w:rsidR="00311864" w:rsidRDefault="008736C5" w:rsidP="00187149">
      <w:pPr>
        <w:pStyle w:val="ListParagraph"/>
        <w:numPr>
          <w:ilvl w:val="0"/>
          <w:numId w:val="13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is-sistema tal-kontijiet tal-logħob tal-konċessjonarju</w:t>
      </w:r>
      <w:r>
        <w:rPr>
          <w:rFonts w:ascii="Garamond" w:hAnsi="Garamond"/>
          <w:sz w:val="26"/>
        </w:rPr>
        <w:t>;</w:t>
      </w:r>
    </w:p>
    <w:p w14:paraId="294AE291" w14:textId="2CB3FC8E" w:rsidR="007D62C0" w:rsidRPr="009019A0" w:rsidRDefault="00D45068" w:rsidP="009019A0">
      <w:pPr>
        <w:pStyle w:val="ListParagraph"/>
        <w:numPr>
          <w:ilvl w:val="0"/>
          <w:numId w:val="13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is-sistema kontabilistika għad-determinazzjoni tal-ammonti dovuti f’konformità mal-leġislazzjoni fis-seħħ;</w:t>
      </w:r>
    </w:p>
    <w:p w14:paraId="0B529383" w14:textId="33B45857" w:rsidR="00D45068" w:rsidRDefault="00D45068" w:rsidP="00D45068">
      <w:pPr>
        <w:pStyle w:val="ListParagraph"/>
        <w:numPr>
          <w:ilvl w:val="0"/>
          <w:numId w:val="13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is-sistema ta’ monitoraġġ u kontroll, inkluż f’modalità awtomatika, tal-infrastruttura tal-hardware u tas-software li tippermetti li l-komponenti kollha jiffunzjonaw kif suppost;</w:t>
      </w:r>
    </w:p>
    <w:p w14:paraId="18A2A196" w14:textId="0166221D" w:rsidR="00187149" w:rsidRDefault="002C107D" w:rsidP="00187149">
      <w:pPr>
        <w:pStyle w:val="ListParagraph"/>
        <w:numPr>
          <w:ilvl w:val="0"/>
          <w:numId w:val="13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</w:rPr>
        <w:t>in-network ta’ konnessjoni tat-telekomunikazzjoni</w:t>
      </w:r>
      <w:r>
        <w:rPr>
          <w:rFonts w:ascii="Garamond" w:hAnsi="Garamond"/>
          <w:sz w:val="26"/>
        </w:rPr>
        <w:t xml:space="preserve"> għat-trasferiment ta’ informazzjoni.</w:t>
      </w:r>
    </w:p>
    <w:p w14:paraId="2B457FE4" w14:textId="53F62EFD" w:rsidR="00DF55D6" w:rsidRDefault="00DF55D6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Il-komponenti kollha tas-</w:t>
      </w:r>
      <w:r>
        <w:rPr>
          <w:rFonts w:ascii="Garamond" w:hAnsi="Garamond"/>
          <w:b/>
          <w:sz w:val="26"/>
        </w:rPr>
        <w:t>sistema</w:t>
      </w:r>
      <w:r>
        <w:rPr>
          <w:rFonts w:ascii="Garamond" w:hAnsi="Garamond"/>
          <w:sz w:val="26"/>
        </w:rPr>
        <w:t xml:space="preserve"> </w:t>
      </w:r>
      <w:r>
        <w:rPr>
          <w:rFonts w:ascii="Garamond" w:hAnsi="Garamond"/>
          <w:b/>
          <w:sz w:val="26"/>
        </w:rPr>
        <w:t>tal-konċessjonarju</w:t>
      </w:r>
      <w:r>
        <w:rPr>
          <w:rFonts w:ascii="Garamond" w:hAnsi="Garamond"/>
          <w:sz w:val="26"/>
        </w:rPr>
        <w:t xml:space="preserve"> jridu jużaw Ħin Universali Koordinat (UTC) bħala l-unità tal-ħin ta’ referenza.</w:t>
      </w:r>
    </w:p>
    <w:p w14:paraId="3327BB8E" w14:textId="0104ABF5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Ir-riżorsi meħtieġa għall-varar tal-infrastruttura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jridu jkunu jinsabu fit-territorju taż-Żona Ekonomika Ewropea, anke jekk jiġu implimentati b’soluzzjonijiet tal-cloud computing. Kwalunkwe soluzzjoni tal-cloud computing trid tissodisfa r-rekwiżiti u l-karatteristiċi tekniċi stabbiliti mill-Aġenzija għall-Italja Diġitali (AGID) u l-Aġenzija Nazzjonali taċ-Ċibersigurtà (ACN) sabiex tikkwalifika biex tiġi pprovduta lill-Amministrazzjoni Pubblika u trid tiggarantixxi li l-informazzjoni kollha mitluba mill-ADM tkun kompletament disponibbli għall-attivitajiet ta’ monitoraġġ u kontroll.</w:t>
      </w:r>
    </w:p>
    <w:p w14:paraId="0C9B7A0C" w14:textId="37B4F31A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B’mod partikolari, trid tiġi żgurata s-sovranità diġitali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>, bl-obbligu ta’ operat f’konformità sħiħa mar-regoli dwar ir-residenza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>, it-trasferiment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>, l-aċċess għad-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u s-sigurtà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>, li trid tiġi kriptata kemm matul it-trasferiment kif ukoll ladarba tinħażen.</w:t>
      </w:r>
    </w:p>
    <w:p w14:paraId="3571705D" w14:textId="255BEBA6" w:rsidR="002B7F9A" w:rsidRDefault="00A3512E" w:rsidP="008D79CC">
      <w:pPr>
        <w:spacing w:after="120"/>
        <w:jc w:val="both"/>
        <w:rPr>
          <w:rFonts w:ascii="Garamond" w:hAnsi="Garamond"/>
          <w:sz w:val="26"/>
          <w:szCs w:val="26"/>
        </w:rPr>
      </w:pPr>
      <w:bookmarkStart w:id="14" w:name="_Hlk170894023"/>
      <w:r>
        <w:rPr>
          <w:rFonts w:ascii="Garamond" w:hAnsi="Garamond"/>
          <w:sz w:val="26"/>
        </w:rPr>
        <w:t>L-arkitettura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trid tipprovdi garanziji massimi f’termini ta’ kapaċità, disponibbiltà, skalabbiltà, prestazzjoni, sikurezza u kontrollabbiltà. Din l-arkitettura trid tiggarantixxi wkoll il-kontinwità tas-servizz permezz ta’ soluzzjonijiet ta’ affidabbiltà għolja, miksuba permezz tar-ridondanza tal-komponenti kollha u l-użu ta’ soluzzjonijiet teknoloġiċi u organizzattivi li jipprevedu r-restawr tas-servizz mingħajr ebda telf ta’ 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>.</w:t>
      </w:r>
    </w:p>
    <w:p w14:paraId="3AA0B167" w14:textId="126A730A" w:rsidR="008D79CC" w:rsidRDefault="002B7F9A" w:rsidP="002B7F9A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jrid ikollha karatteristiċi li kapaċi jipprevjenu t-telf, il-ħsara, is-serq jew il-ksur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u l-interruzzjoni tal-attivitajiet, inkluż permezz tal-arranġament tajjeb tat-tagħmir u l-protezzjoni tiegħu sabiex jitnaqqsu r-riskji li jirriżultaw minn theddid u perikli ambjentali, kif ukoll aċċess mhux awtorizzat.  </w:t>
      </w:r>
    </w:p>
    <w:bookmarkEnd w:id="14"/>
    <w:p w14:paraId="4B2A6D29" w14:textId="63C85B88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Il-funzjonalitajiet individwali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jridu jitwettqu permezz ta’ tekniki ta’ żvilupp modulari li jippermettu li l-komponenti individwali tas-sistema jkunu identifikati b’mod ċar. </w:t>
      </w:r>
    </w:p>
    <w:p w14:paraId="5CE08FF8" w14:textId="18C88F21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lastRenderedPageBreak/>
        <w:t>Matul l-operazzjonijiet tal-logħob, l-aġġornamenti tal-bażijiet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jridu jsiru permezz ta’ tranżazzjonijiet li jsiru fl-istess ħin tal-operazzjoni mwettqa, filwaqt li jiġi żgurat li l-operazzjoni titwettaq b’mod tajjeb u sħiħ, kif ukoll li tiġi żgurata t-traċċabbiltà tal-attivitajiet imwettqa, filwaqt li tittieħed azzjoni f’waqtha fejn jiġu skoperti anomaliji jew diskrepanzi fir-rigward tal-fluss normali ta’ eżekuzzjoni tal-attivitajiet. Kull tranżazzjoni trid tikkonforma strettament mar-regoli deskritti fil-protokolli ta’ komunikazzjoni individwali.</w:t>
      </w:r>
    </w:p>
    <w:p w14:paraId="05AD0E4B" w14:textId="1D42E7A3" w:rsidR="007051C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bookmarkStart w:id="15" w:name="_Hlk169184203"/>
      <w:bookmarkStart w:id="16" w:name="_Hlk170828305"/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trid tippermetti l-ġbir, il-ġestjoni tal-operazzjonijiet tal-logħob u d-djalogu mas-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f’konformità mal-ispeċifikazzjonijiet tekniċi stabbiliti f’dan id-dokument u jrid ikollha wkoll karatteristiċi li kapaċi:</w:t>
      </w:r>
    </w:p>
    <w:bookmarkEnd w:id="15"/>
    <w:p w14:paraId="10CC3027" w14:textId="77777777" w:rsidR="00F05439" w:rsidRDefault="00D82B03" w:rsidP="007051CE">
      <w:pPr>
        <w:pStyle w:val="ListParagraph"/>
        <w:numPr>
          <w:ilvl w:val="0"/>
          <w:numId w:val="18"/>
        </w:num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jiggarantixxu l-ipproċessar ta’ informazzjoni f’konformità mal-leġiżlazzjoni eżistenti dwar l-ipproċessar ta’ 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personali, inkluż permezz tat-tneħħija xierqa jew il-kitba waħda fuq l-oħra u b’mod sigur ta’ mezzi ta’ ħżin li jkun fihom 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sensittiva qabel ir-rimi possibbli tagħha. </w:t>
      </w:r>
    </w:p>
    <w:p w14:paraId="735204B3" w14:textId="15412921" w:rsidR="007051CE" w:rsidRPr="008F47F6" w:rsidRDefault="007051CE" w:rsidP="00F05439">
      <w:pPr>
        <w:pStyle w:val="ListParagraph"/>
        <w:spacing w:after="120"/>
        <w:jc w:val="both"/>
        <w:rPr>
          <w:rFonts w:ascii="Garamond" w:hAnsi="Garamond"/>
          <w:sz w:val="26"/>
          <w:szCs w:val="26"/>
        </w:rPr>
      </w:pPr>
      <w:bookmarkStart w:id="17" w:name="_Hlk170894062"/>
      <w:r>
        <w:rPr>
          <w:rFonts w:ascii="Garamond" w:hAnsi="Garamond"/>
          <w:sz w:val="26"/>
        </w:rPr>
        <w:t>B’mod partikolari, iridu jittieħdu miżuri ta’ sigurtà għall-konformità mal-parametri tal-ipproċessar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personali, ġestiti fil-kapaċità tas-suġġett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jew tal-kontrollur, f’konformità mad-dispożizzjonijiet tal-leġiżlazzjoni dwar il-protezzjoni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personali sabiex tiġi protetta 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u l-kopji tagħha bl-għan li jiġu żgurati l-kunfidenzjalità, l-integrità, id-disponibbiltà u l-awtentiċità tagħha;</w:t>
      </w:r>
    </w:p>
    <w:bookmarkEnd w:id="16"/>
    <w:bookmarkEnd w:id="17"/>
    <w:p w14:paraId="00530B62" w14:textId="4753910B" w:rsidR="00A3512E" w:rsidRPr="008D79CC" w:rsidRDefault="00A3512E" w:rsidP="008D79CC">
      <w:pPr>
        <w:pStyle w:val="ListParagraph"/>
        <w:numPr>
          <w:ilvl w:val="0"/>
          <w:numId w:val="18"/>
        </w:num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jiżguraw l-monitoraġġ tal-attivitajiet tal-komponenti kollha permezz tal-użu ta’ reġistri tal-awditjar għar-reġistrazzjoni kronoloġika tal-attivitajiet tal-operaturi u tal-amministraturi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>, il-protezzjoni ta’ tali reġistri kontra t-tibdil u l-aċċess mhux awtorizzat, l-użu ta’ reġistri għall-ġestjoni tal-iżbalji sabiex tittieħed azzjoni korrettiva xierqa;</w:t>
      </w:r>
    </w:p>
    <w:p w14:paraId="0CE86C1F" w14:textId="67CE8D77" w:rsidR="00A3512E" w:rsidRPr="008D79CC" w:rsidRDefault="00A3512E" w:rsidP="008D79CC">
      <w:pPr>
        <w:pStyle w:val="ListParagraph"/>
        <w:numPr>
          <w:ilvl w:val="0"/>
          <w:numId w:val="18"/>
        </w:num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jiżguraw politiki ta’ riżerva dokumentati kif xieraq;</w:t>
      </w:r>
    </w:p>
    <w:p w14:paraId="25EC4C52" w14:textId="216539C8" w:rsidR="00A3512E" w:rsidRPr="00486BE0" w:rsidRDefault="00A3512E" w:rsidP="00A3512E">
      <w:pPr>
        <w:pStyle w:val="ListParagraph"/>
        <w:numPr>
          <w:ilvl w:val="0"/>
          <w:numId w:val="18"/>
        </w:numPr>
        <w:spacing w:after="120"/>
        <w:jc w:val="both"/>
        <w:rPr>
          <w:rFonts w:ascii="Garamond" w:hAnsi="Garamond"/>
          <w:sz w:val="26"/>
          <w:szCs w:val="26"/>
        </w:rPr>
      </w:pPr>
      <w:bookmarkStart w:id="18" w:name="_Hlk170827011"/>
      <w:r>
        <w:rPr>
          <w:rFonts w:ascii="Garamond" w:hAnsi="Garamond"/>
          <w:sz w:val="26"/>
        </w:rPr>
        <w:t>jipproteġu l-integrità tal-komponenti u tal-informazzjoni, inkluż permezz ta’ mekkaniżmi awtomatiċi li ma jħalluhomx jinbidlu. Il-komponenti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jridu jkunu soġġetti għal proċeduri awtomatizzati ta’ verifika tal-integrità li jipprevedu mekkaniżmi ta’ mblukkar għall-komponent ikkonċernat f’każijiet li fihom tali verifika tfalli. B’mod partikolari, dawn il-mekkaniżmi għandhom jiġu applikati għall-</w:t>
      </w:r>
      <w:r>
        <w:rPr>
          <w:rFonts w:ascii="Garamond" w:hAnsi="Garamond"/>
          <w:b/>
          <w:sz w:val="26"/>
        </w:rPr>
        <w:t>pjattaformi tal-logħob</w:t>
      </w:r>
      <w:r>
        <w:rPr>
          <w:rFonts w:ascii="Garamond" w:hAnsi="Garamond"/>
          <w:sz w:val="26"/>
        </w:rPr>
        <w:t xml:space="preserve"> individwali u għall-</w:t>
      </w:r>
      <w:r>
        <w:rPr>
          <w:rFonts w:ascii="Garamond" w:hAnsi="Garamond"/>
          <w:b/>
          <w:sz w:val="26"/>
        </w:rPr>
        <w:t>applikazzjonijiet tal-logħob</w:t>
      </w:r>
      <w:r>
        <w:rPr>
          <w:rFonts w:ascii="Garamond" w:hAnsi="Garamond"/>
          <w:sz w:val="26"/>
        </w:rPr>
        <w:t>, kif ukoll għas-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u s-software użat biex jikkalkula u jibgħat il-message digest relatat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.</w:t>
      </w:r>
    </w:p>
    <w:bookmarkEnd w:id="18"/>
    <w:p w14:paraId="1A5D348C" w14:textId="72444724" w:rsidR="00CE5D47" w:rsidRDefault="001D58B2" w:rsidP="00CE5D47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L-aċċess għall-funzjonalitajiet ta’ ġestjoni tal-logħob u tal-kont tal-logħob jista’ jseħħ biss wara li l-ġugatur ikun aċċessa l-kont tal-logħob, li jrid isir bl-użu tal-kredenzjali tal-aċċess tiegħu stess stabbiliti matul ir-reġistrazzjoni. Il-karatteristiċi tal-logħob li ma jirrikjedux ħlas fi flus kontanti jridu jkunu disponibbli anke mingħajr ma l-ġugatur jaċċessa l-kont tal-logħob.</w:t>
      </w:r>
    </w:p>
    <w:p w14:paraId="77DB2171" w14:textId="7F26158C" w:rsidR="001D58B2" w:rsidRPr="00A3512E" w:rsidRDefault="001D58B2" w:rsidP="001D58B2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Għandu jiġi pprovdut ħin ta’ waqfien massimu ta’ 20 minuta wara li l-ġugatur jaċċessa l-kont tal-logħob li, f’każ ta’ inattività mill-utent, jimpedixxi l-aċċess għall-funzjonalitajiet ta’ ġestjoni tal-logħob u tal-kont tal-logħob; dan huwa mingħajr preġudizzju għall-possibbiltà għall-utent li jistabbilixxi valur differenti b’mod awtonomu, li madankollu jrid ikun inqas minn 60 minuta. </w:t>
      </w:r>
    </w:p>
    <w:p w14:paraId="58F313B5" w14:textId="77777777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Is-sessjoni tal-utent tintemm fil-każijiet li ġejjin:</w:t>
      </w:r>
    </w:p>
    <w:p w14:paraId="0047F37B" w14:textId="4CA4EF81" w:rsidR="00A3512E" w:rsidRPr="00A3512E" w:rsidRDefault="00A3512E" w:rsidP="001D58B2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lastRenderedPageBreak/>
        <w:t>a)</w:t>
      </w:r>
      <w:r>
        <w:rPr>
          <w:rFonts w:ascii="Garamond" w:hAnsi="Garamond"/>
          <w:sz w:val="26"/>
        </w:rPr>
        <w:tab/>
        <w:t>jekk il-ġugatur jinnotifika 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bit-tmiem tas-sessjoni tal-utent;</w:t>
      </w:r>
    </w:p>
    <w:p w14:paraId="6354584C" w14:textId="7315AA98" w:rsidR="00A3512E" w:rsidRPr="00A3512E" w:rsidRDefault="00A3512E" w:rsidP="001D58B2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b)</w:t>
      </w:r>
      <w:r>
        <w:rPr>
          <w:rFonts w:ascii="Garamond" w:hAnsi="Garamond"/>
          <w:sz w:val="26"/>
        </w:rPr>
        <w:tab/>
        <w:t xml:space="preserve">jekk jinqabeż il-limitu ta’ żmien; </w:t>
      </w:r>
    </w:p>
    <w:p w14:paraId="35CC58AB" w14:textId="3EDB0CFF" w:rsidR="00A3512E" w:rsidRPr="00A3512E" w:rsidRDefault="00A3512E" w:rsidP="001D58B2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c)</w:t>
      </w:r>
      <w:r>
        <w:rPr>
          <w:rFonts w:ascii="Garamond" w:hAnsi="Garamond"/>
          <w:sz w:val="26"/>
        </w:rPr>
        <w:tab/>
        <w:t>jekk hemm kundizzjonijiet iddeterminati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u ddokumentati li jirrikjedu t-tmiem tas-sessjoni tal-utent;</w:t>
      </w:r>
    </w:p>
    <w:p w14:paraId="7B72600D" w14:textId="409F7BF1" w:rsidR="00A3512E" w:rsidRPr="00A3512E" w:rsidRDefault="00A3512E" w:rsidP="001D58B2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d)</w:t>
      </w:r>
      <w:r>
        <w:rPr>
          <w:rFonts w:ascii="Garamond" w:hAnsi="Garamond"/>
          <w:sz w:val="26"/>
        </w:rPr>
        <w:tab/>
        <w:t>fil-każ ta’ għeluq furzat tas-sit jew tal-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>.</w:t>
      </w:r>
    </w:p>
    <w:p w14:paraId="7C7D8B1A" w14:textId="3D8C9E86" w:rsid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F’każijiet li fihom tintemm is-sessjoni tal-utent, li jwassal għall-interruzzjoni ta’ attività tal-logħob, trid tiġi żgurata t-tkomplija tal-attività interrotta meta din terġa’ tiġi aċċessata, filwaqt li dejjem jiġi ssalvagwardjat l-aġir normali tal-logħba.</w:t>
      </w:r>
    </w:p>
    <w:p w14:paraId="006BD1CF" w14:textId="2D803368" w:rsidR="00376388" w:rsidRPr="00A3512E" w:rsidRDefault="00376388" w:rsidP="00A3512E">
      <w:pPr>
        <w:spacing w:after="120"/>
        <w:jc w:val="both"/>
        <w:rPr>
          <w:rFonts w:ascii="Garamond" w:hAnsi="Garamond"/>
          <w:sz w:val="26"/>
          <w:szCs w:val="26"/>
        </w:rPr>
      </w:pPr>
      <w:bookmarkStart w:id="19" w:name="_Hlk170814454"/>
      <w:bookmarkStart w:id="20" w:name="_Hlk171155264"/>
      <w:r>
        <w:rPr>
          <w:rFonts w:ascii="Garamond" w:hAnsi="Garamond"/>
          <w:sz w:val="26"/>
        </w:rPr>
        <w:t xml:space="preserve">Matul is-sessjoni tal-utent, irid jiġi previst il-wiri ta’ twissijiet speċifiċi li għandhom jiġu attivati kull meta l-infiq u/jew il-limiti ta’ żmien jintlaħqu skont l-età u d-drawwiet tal-logħob tal-ġugatur; il-limitu ta’ nfiq ma jistax ikun aktar minn EUR 100 għal kull sessjoni tal-utent u l-limitu ta’ żmien ma jistax ikun aktar minn siegħa. </w:t>
      </w:r>
    </w:p>
    <w:bookmarkEnd w:id="19"/>
    <w:p w14:paraId="7CBBC346" w14:textId="75C620FB" w:rsid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L-informazzjoni kollha maħżuna fir-rigward tal-aħħar sitt xhur, kif ukoll l-informazzjoni dwar il-kontabbiltà għall-aħħar sentejn, jridu jkunu disponibbli f’ħin reali għall-finijiet ta’ monitoraġġ u kontroll mill-ADM. </w:t>
      </w:r>
      <w:bookmarkStart w:id="21" w:name="_Hlk171155289"/>
      <w:bookmarkEnd w:id="20"/>
      <w:r>
        <w:rPr>
          <w:rFonts w:ascii="Garamond" w:hAnsi="Garamond"/>
          <w:sz w:val="26"/>
        </w:rPr>
        <w:t>Wara dak il-perjodu ta’ żmien, tali informazzjoni, jekk ma tkunx għadha disponibbli f’ħin reali, xorta waħda trid tinżamm għal mill-inqas il-ħames snin ta’ wara, filwaqt li jiġu żgurati l-integrità, il-leġibbiltà u l-aċċess tagħha.</w:t>
      </w:r>
    </w:p>
    <w:p w14:paraId="06333B5C" w14:textId="008DBD55" w:rsidR="009019A0" w:rsidRPr="00A3512E" w:rsidRDefault="009019A0" w:rsidP="009019A0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Irid ikun possibbli li jsiru mistoqsijiet speċifiċi dwar din l-informazzjoni f’ħin reali, b’intervalli ta’ ħin li jistgħu jiġu ddefiniti mill-utent għal kull komponent individwali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>, bil-possibbiltà li jintwera, f’limitu massimu ta’ 48 siegħa, ir-riżultat tal-mistoqsijiet magħmula u l-esportazzjoni tar-riżultat ta’ dawn il-mistoqsijiet.</w:t>
      </w:r>
    </w:p>
    <w:bookmarkEnd w:id="21"/>
    <w:p w14:paraId="793A2CA2" w14:textId="7F72D999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Il-ġugatur irid jiġi pprovdut b’karatteristika ta’ awtoesklużjoni mil-logħba jew minn wieħed jew aktar mit-tipi msemmija fl-Artikolu 6(3) tad-Digriet Leġiżlattiv Nru 41 tal-25 ta’ Marzu 2024, bil-possibbiltà ta’ awtoesklużjoni temporanja u permanenti. Din il-funzjonalità trid tkun preżenti wkoll fis-</w:t>
      </w:r>
      <w:r>
        <w:rPr>
          <w:rFonts w:ascii="Garamond" w:hAnsi="Garamond"/>
          <w:b/>
          <w:sz w:val="26"/>
        </w:rPr>
        <w:t>sistema għall-preżentazzjoni tal-offerta tal-logħob</w:t>
      </w:r>
      <w:r>
        <w:rPr>
          <w:rFonts w:ascii="Garamond" w:hAnsi="Garamond"/>
          <w:sz w:val="26"/>
        </w:rPr>
        <w:t>.</w:t>
      </w:r>
    </w:p>
    <w:p w14:paraId="0660B4D8" w14:textId="18ABBAA1" w:rsidR="00CB783D" w:rsidRDefault="00CB783D" w:rsidP="00CB783D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Il-ġugatur irid jiġi pprovdut ukoll b’funzjonalità ta’ revoka ta’ awtoesklużjoni permanenti, li trid tkun disponibbli mhux aktar kmieni minn disa’ xhur wara l-mument tal-awtoesklużjoni. Kwalunkwe riattivazzjoni fuq talba tal-ġugatur wara disa’ xhur minn awtoesklużjoni permanenti għandha sseħħ sebat ijiem wara li n-notifika tkun intbagħtet lill-konċessjonarju. Awtoesklużjoni temporanja tista’ tiġi kkonvertita f’waħda permanenti fuq talba tal-ġugatur.</w:t>
      </w:r>
    </w:p>
    <w:p w14:paraId="4E5C414C" w14:textId="4034E1EC" w:rsidR="0074693A" w:rsidRPr="00A3512E" w:rsidRDefault="0074693A" w:rsidP="00CB783D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L-awtoesklużjoni tista’ ssir għall-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individwali jew b’mod trażversali għall-konċessjonarji kollha. Minbarra li ma jkunx jista’ jilgħab, ġugatur awtoeskluż ma jistax jiftaħ kontijiet ġodda u ma jistax jagħmel depożiti u jirċievi bonusijiet.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jista’ jeskludi biss persuni fiżiċi b’mod trażversali li għandhom jew kellhom kont ma’ dak il-</w:t>
      </w:r>
      <w:r>
        <w:rPr>
          <w:rFonts w:ascii="Garamond" w:hAnsi="Garamond"/>
          <w:b/>
          <w:sz w:val="26"/>
        </w:rPr>
        <w:t>konċessjonarju</w:t>
      </w:r>
    </w:p>
    <w:p w14:paraId="15E589E3" w14:textId="4C0AC7DC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Fil-każ ta’ awtoesklużjoni, irid jiġi żgurat li, b’effett immedjat, l-iskonnessjoni awtomatika tas-sessjonijiet attivi kollha tal-utent titwettaq fl-istess ħin u din l-awtoesklużjoni tiġi kkomunikata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; trid dejjem tiġi żgurata t-tlestija ta’ kwalunkwe attività tal-logħob diġà mibdija qabel l-awtoesklużjoni. Fi kwalunkwe każ, irid ikun possibbli li l-ġugatur ikollu aċċess għall-kont tal-logħob tiegħu stess sabiex jimmaniġġjah.</w:t>
      </w:r>
    </w:p>
    <w:p w14:paraId="7511E1AB" w14:textId="46417E57" w:rsidR="00A3512E" w:rsidRPr="00A3512E" w:rsidRDefault="006B0039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lastRenderedPageBreak/>
        <w:t>Il-ħolqien ta’ kont tal-logħob ma jridx ikun permess għal ġugatur li, fiż-żmien tat-talba għall-ħolqien, eskluda lilu nnifsu mil-logħba.</w:t>
      </w:r>
    </w:p>
    <w:p w14:paraId="0712C9C1" w14:textId="6BA7D2DC" w:rsidR="00FC3CFE" w:rsidRDefault="00FC3CFE" w:rsidP="00FC3CFE">
      <w:pPr>
        <w:spacing w:after="120"/>
        <w:jc w:val="both"/>
        <w:rPr>
          <w:rFonts w:ascii="Garamond" w:hAnsi="Garamond"/>
          <w:sz w:val="26"/>
          <w:szCs w:val="26"/>
        </w:rPr>
      </w:pPr>
      <w:bookmarkStart w:id="22" w:name="_Hlk169188957"/>
      <w:r>
        <w:rPr>
          <w:rFonts w:ascii="Garamond" w:hAnsi="Garamond"/>
          <w:sz w:val="26"/>
        </w:rPr>
        <w:t>Il-ġugatur irid jiġi pprovdut b’karatteristika li tippermetti l-impożizzjoni ta’ awtolimitazzjonijiet għal-logħba, f’perjodu ta’ żmien li jista’ jkun ta’ kuljum, kull ġimgħa, kull xahar jew kull sena, f’termini ta’ żmien (mifhum bħala ż-żmien li jkun għadda bejn il-bidu u t-tmiem tas-sessjonijiet tal-utenti), l-infiq (mifhum bħala ammonti miftehma bit-tnaqqis tal-ammonti mirbuħa u rimborżati), it-telf ta’ flus (mifhum bħala depożiti bit-tnaqqis tal-ġbid li jkun sar) u d-depożiti. Din il-funzjonalità trid tkun preżenti wkoll fis-</w:t>
      </w:r>
      <w:r>
        <w:rPr>
          <w:rFonts w:ascii="Garamond" w:hAnsi="Garamond"/>
          <w:b/>
          <w:sz w:val="26"/>
        </w:rPr>
        <w:t>sistema għall-preżentazzjoni tal-offerta tal-logħob</w:t>
      </w:r>
      <w:r>
        <w:rPr>
          <w:rFonts w:ascii="Garamond" w:hAnsi="Garamond"/>
          <w:sz w:val="26"/>
        </w:rPr>
        <w:t>. Il-limiti stabbiliti ma għandux ikollhom valur indeterminat.</w:t>
      </w:r>
    </w:p>
    <w:p w14:paraId="53EBE700" w14:textId="77777777" w:rsidR="005E0C66" w:rsidRPr="00A3512E" w:rsidRDefault="005E0C66" w:rsidP="005E0C66">
      <w:pPr>
        <w:spacing w:after="120"/>
        <w:jc w:val="both"/>
        <w:rPr>
          <w:rFonts w:ascii="Garamond" w:hAnsi="Garamond"/>
          <w:sz w:val="26"/>
          <w:szCs w:val="26"/>
        </w:rPr>
      </w:pPr>
      <w:bookmarkStart w:id="23" w:name="_Hlk171083854"/>
      <w:r>
        <w:rPr>
          <w:rFonts w:ascii="Garamond" w:hAnsi="Garamond"/>
          <w:sz w:val="26"/>
        </w:rPr>
        <w:t xml:space="preserve">Id-depożiti fil-kont tal-logħob iridu jsiru permezz ta’ għodod tal-ħlas li jiżguraw it-traċċabbiltà tal-flussi tal-flus </w:t>
      </w:r>
      <w:r>
        <w:rPr>
          <w:rFonts w:ascii="Garamond" w:hAnsi="Garamond"/>
          <w:b/>
          <w:sz w:val="26"/>
        </w:rPr>
        <w:t>jew, jekk imwettqa fi stabbiliment tal-bejgħ bl-imnut u fil-limitu totali ta’ EUR 100 fil-ġimgħa, fi flus kontanti jew għodod oħra ta’ ħlas;</w:t>
      </w:r>
      <w:r>
        <w:rPr>
          <w:rFonts w:ascii="Garamond" w:hAnsi="Garamond"/>
          <w:sz w:val="26"/>
        </w:rPr>
        <w:t xml:space="preserve"> il-ġbid mill-kont tal-logħob irid isir permezz tal-għodod tal-ħlas diġà indikati hawn fuq mid-detentur tal-kont tal-logħob lill-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u diġà vvalidat minn dan tal-aħħar.</w:t>
      </w:r>
    </w:p>
    <w:bookmarkEnd w:id="23"/>
    <w:p w14:paraId="5EE4C3AE" w14:textId="3F605D9E" w:rsidR="00195D5C" w:rsidRDefault="00FC3CFE" w:rsidP="00FC3CF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Jekk jinqabżu l-limiti stabbiliti mill-ġugatur, irid jiġi żgurat li, b’effett immedjat, kwalunkwe attività ta’ logħob tiġi prekluża fis-sessjonijiet attivi kollha tal-utenti u li ssir komunikazzjoni xierqa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; trid dejjem tiġi żgurata t-tlestija ta’ kwalunkwe attività tal-logħob li tkun diġà bdiet qabel ma jkunu ntlaħqu l-limiti stabbiliti mill-ġugatur. </w:t>
      </w:r>
    </w:p>
    <w:p w14:paraId="7647FC3D" w14:textId="5D9AF078" w:rsidR="00FC3CFE" w:rsidRDefault="00FC3CFE" w:rsidP="00FC3CFE">
      <w:pPr>
        <w:spacing w:after="120"/>
        <w:jc w:val="both"/>
        <w:rPr>
          <w:rFonts w:ascii="Garamond" w:hAnsi="Garamond"/>
          <w:sz w:val="26"/>
          <w:szCs w:val="26"/>
        </w:rPr>
      </w:pPr>
      <w:bookmarkStart w:id="24" w:name="_Hlk170815991"/>
      <w:r>
        <w:rPr>
          <w:rFonts w:ascii="Garamond" w:hAnsi="Garamond"/>
          <w:sz w:val="26"/>
        </w:rPr>
        <w:t>Fi kwalunkwe każ, irid ikun possibbli li l-ġugatur ikollu aċċess għall-kont tal-logħob tiegħu stess sabiex jimmaniġġjah u possibbilment jibdel il-limiti stabbiliti. Jekk il-limiti jinbidlu għal dawk aktar restrittivi, il-valuri l-ġodda jrid ikollhom effett immedjat; inkella, il-bidla għandha tidħol fis-seħħ mis-seba’ jum ta’ wara, sakemm il-bidla ma tkunx tinvolvi parametri stabbiliti meta l-kont ikun ġie attivat għall-ewwel darba, f’liema każ il-bidla għandha tidħol fis-seħħ mill-jum ta’ wara</w:t>
      </w:r>
      <w:bookmarkStart w:id="25" w:name="_Hlk170816955"/>
      <w:r>
        <w:rPr>
          <w:rFonts w:ascii="Garamond" w:hAnsi="Garamond"/>
          <w:sz w:val="26"/>
        </w:rPr>
        <w:t>.</w:t>
      </w:r>
      <w:bookmarkEnd w:id="25"/>
      <w:r>
        <w:rPr>
          <w:rFonts w:ascii="Garamond" w:hAnsi="Garamond"/>
          <w:sz w:val="26"/>
        </w:rPr>
        <w:t xml:space="preserve"> </w:t>
      </w:r>
    </w:p>
    <w:bookmarkEnd w:id="24"/>
    <w:p w14:paraId="7AA77A9F" w14:textId="6500E633" w:rsidR="0023046F" w:rsidRPr="00A3512E" w:rsidRDefault="0023046F" w:rsidP="00FC3CF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Fil-każ ta’ awtoesklużjoni mill-ġugatur, il-valuri ta’ awtolimitazzjoni stabbiliti mill-ġugatur iridu jibqgħu validi anke fil-każ ta’ revoka sussegwenti tal-awtoesklużjoni.</w:t>
      </w:r>
    </w:p>
    <w:p w14:paraId="5C8ABC8B" w14:textId="177445DF" w:rsidR="0023046F" w:rsidRPr="00A3512E" w:rsidRDefault="0023046F" w:rsidP="0023046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jista’ jistabbilixxi awtolimitazzjonijiet addizzjonali għal-logħba, minbarra dawk preċedenti; f’dak il-każ, l-informazzjoni trid tiġi nnotifikata lill-ġugatur mill-inqas sebat ijiem minn qabel. </w:t>
      </w:r>
    </w:p>
    <w:p w14:paraId="3008367C" w14:textId="5137C4D1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trid tinkludi karatteristiċi li jissospendu/jimblukkaw l-aċċess għall-ġugatur fil-każijiet previsti fil-kuntratt tal-kont tal-logħob</w:t>
      </w:r>
      <w:bookmarkEnd w:id="22"/>
      <w:r>
        <w:rPr>
          <w:rFonts w:ascii="Garamond" w:hAnsi="Garamond"/>
          <w:sz w:val="26"/>
        </w:rPr>
        <w:t xml:space="preserve">. Dawn il-karatteristiċi jridu jippermettu li r-raġunijiet għas-sospensjoni/għall-imblukkar jinħażnu f’reġistru kompjuterizzat. </w:t>
      </w:r>
    </w:p>
    <w:p w14:paraId="2FBCD7F5" w14:textId="227C4762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Għat-tul tal-perjodu ta’ sospensjoni/imblukkar, il-ġugatur ma jistax jitwaqqaf milli jirtira l-l-ammonti mirbuħa mill-kont tal-logħob tiegħu, ħlief f’każijiet fejn ir-raġuni għas-sospensjoni/għall-imblukkar tipprojbixxi tali tranżazzjoni.</w:t>
      </w:r>
    </w:p>
    <w:p w14:paraId="10A1F695" w14:textId="0245489B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 xml:space="preserve">sistema tal-konċessjonarju </w:t>
      </w:r>
      <w:r>
        <w:rPr>
          <w:rFonts w:ascii="Garamond" w:hAnsi="Garamond"/>
          <w:sz w:val="26"/>
        </w:rPr>
        <w:t xml:space="preserve"> ma tridx tinduċi jew iġiegħel lill-ġugatur ilesti l-attivitajiet mibdija matul l-użu tas-sit jew tal-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>.</w:t>
      </w:r>
    </w:p>
    <w:p w14:paraId="4FD5703C" w14:textId="0A6499D7" w:rsidR="00AC1217" w:rsidRDefault="00AC1217">
      <w:pPr>
        <w:spacing w:after="160" w:line="259" w:lineRule="auto"/>
        <w:rPr>
          <w:rFonts w:ascii="Garamond" w:hAnsi="Garamond"/>
          <w:sz w:val="26"/>
          <w:szCs w:val="26"/>
        </w:rPr>
      </w:pPr>
      <w:r>
        <w:br w:type="page"/>
      </w:r>
    </w:p>
    <w:p w14:paraId="00FE7881" w14:textId="3178D3C4" w:rsidR="00187149" w:rsidRPr="00AC1217" w:rsidRDefault="00187149" w:rsidP="00AC1217">
      <w:pPr>
        <w:pStyle w:val="Titolo1RT"/>
        <w:numPr>
          <w:ilvl w:val="0"/>
          <w:numId w:val="33"/>
        </w:numPr>
        <w:ind w:left="426" w:hanging="426"/>
      </w:pPr>
      <w:bookmarkStart w:id="26" w:name="_Toc173327570"/>
      <w:r>
        <w:lastRenderedPageBreak/>
        <w:t>SISTEMA TAL-LOGĦOB</w:t>
      </w:r>
      <w:bookmarkEnd w:id="26"/>
    </w:p>
    <w:p w14:paraId="037B4914" w14:textId="0C7D73E8" w:rsidR="00A3512E" w:rsidRPr="00A3512E" w:rsidRDefault="00A3512E" w:rsidP="00A3512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sistemi tal-logħob</w:t>
      </w:r>
      <w:r>
        <w:rPr>
          <w:rFonts w:ascii="Garamond" w:hAnsi="Garamond"/>
          <w:sz w:val="26"/>
        </w:rPr>
        <w:t xml:space="preserve"> iridu jiġbru flimkien it-tipi ta’ logħob imsemmija fl-Artikolu 6(1) tad-Digriet Leġiżlattiv Nru 41, tal-25 ta’ Marzu 2024, kif ġej:</w:t>
      </w:r>
    </w:p>
    <w:p w14:paraId="2BAF2BC1" w14:textId="2CD35F95" w:rsidR="00A3512E" w:rsidRPr="00A3512E" w:rsidRDefault="00A3512E" w:rsidP="006B384B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1)</w:t>
      </w:r>
      <w:r>
        <w:rPr>
          <w:rFonts w:ascii="Garamond" w:hAnsi="Garamond"/>
          <w:sz w:val="26"/>
        </w:rPr>
        <w:tab/>
        <w:t>imħatri b’rati fissi fuq avvenimenti sportivi u mhux sportivi u mħatri b’rati fissi b’interazzjoni diretta bejn il-ġugaturi;</w:t>
      </w:r>
    </w:p>
    <w:p w14:paraId="7A2E5A62" w14:textId="57E92A3E" w:rsidR="00A3512E" w:rsidRPr="00A3512E" w:rsidRDefault="00A3512E" w:rsidP="006B384B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2)</w:t>
      </w:r>
      <w:r>
        <w:rPr>
          <w:rFonts w:ascii="Garamond" w:hAnsi="Garamond"/>
          <w:sz w:val="26"/>
        </w:rPr>
        <w:tab/>
        <w:t>imħatri fuq avvenimenti simulati;</w:t>
      </w:r>
    </w:p>
    <w:p w14:paraId="5F4E688C" w14:textId="27067546" w:rsidR="00A3512E" w:rsidRPr="00A3512E" w:rsidRDefault="00A3512E" w:rsidP="006B384B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3)</w:t>
      </w:r>
      <w:r>
        <w:rPr>
          <w:rFonts w:ascii="Garamond" w:hAnsi="Garamond"/>
          <w:sz w:val="26"/>
        </w:rPr>
        <w:tab/>
        <w:t>imħatri b’rati fissi u totalizzaturi fuq it-tiġrijiet taż-żwiemel;</w:t>
      </w:r>
    </w:p>
    <w:p w14:paraId="5E0DA1F1" w14:textId="3DCDD5B9" w:rsidR="00A3512E" w:rsidRPr="00A3512E" w:rsidRDefault="00A3512E" w:rsidP="006B384B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4)</w:t>
      </w:r>
      <w:r>
        <w:rPr>
          <w:rFonts w:ascii="Garamond" w:hAnsi="Garamond"/>
          <w:sz w:val="26"/>
        </w:rPr>
        <w:tab/>
        <w:t>pools tal-imħatri bbażati fuq l-isports u mħatri totalizzaturi mhux tat-tiġrijiet taż-żwiemel;</w:t>
      </w:r>
    </w:p>
    <w:p w14:paraId="4C0A87A5" w14:textId="1C8CE523" w:rsidR="00A3512E" w:rsidRPr="00A3512E" w:rsidRDefault="00A3512E" w:rsidP="006B384B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5)</w:t>
      </w:r>
      <w:r>
        <w:rPr>
          <w:rFonts w:ascii="Garamond" w:hAnsi="Garamond"/>
          <w:sz w:val="26"/>
        </w:rPr>
        <w:tab/>
        <w:t>tiġrijiet taż-żwiemel u kompetizzjonijiet tat-tiġrijiet taż-żwiemel nazzjonali;</w:t>
      </w:r>
    </w:p>
    <w:p w14:paraId="4B02B0C3" w14:textId="77777777" w:rsidR="00A3512E" w:rsidRPr="00A3512E" w:rsidRDefault="00A3512E" w:rsidP="006B384B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6)</w:t>
      </w:r>
      <w:r>
        <w:rPr>
          <w:rFonts w:ascii="Garamond" w:hAnsi="Garamond"/>
          <w:sz w:val="26"/>
        </w:rPr>
        <w:tab/>
        <w:t>logħob tal-ħila, inkluż logħob tal-karti f’forma ta’ tornej u mhux tornej, kif ukoll logħob tax-xorti b’rata fissa u bingo mill-bogħod;</w:t>
      </w:r>
    </w:p>
    <w:p w14:paraId="707121FD" w14:textId="643F3BC4" w:rsidR="00A3512E" w:rsidRPr="006B384B" w:rsidRDefault="00A3512E" w:rsidP="006B384B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7)</w:t>
      </w:r>
      <w:r>
        <w:rPr>
          <w:rFonts w:ascii="Garamond" w:hAnsi="Garamond"/>
          <w:sz w:val="26"/>
        </w:rPr>
        <w:tab/>
        <w:t>logħob addizzjonali mwettaq b’modi virtwali jew diġitali, inkluż permezz tal-metavers.</w:t>
      </w:r>
    </w:p>
    <w:p w14:paraId="57378AFA" w14:textId="11DAFAA1" w:rsidR="006B384B" w:rsidRDefault="00A15D60" w:rsidP="006B384B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Simulazzjonijiet ta’ logħob bla ħlas jistgħu jitqiegħdu għad-dispożizzjoni tal-ġugatur, li ma jridu jkunu differenti fl-ebda mod u jridu jiggarantixxu l-istess imġiba bħal dik li fiha jintużaw il-flus, f’konformità mar-regoli tal-logħba.</w:t>
      </w:r>
    </w:p>
    <w:p w14:paraId="1A0B5271" w14:textId="380CDF73" w:rsidR="00AC1217" w:rsidRDefault="00AC1217">
      <w:pPr>
        <w:spacing w:after="160" w:line="259" w:lineRule="auto"/>
        <w:rPr>
          <w:rFonts w:ascii="Garamond" w:eastAsiaTheme="minorHAnsi" w:hAnsi="Garamond" w:cstheme="minorBidi"/>
          <w:b/>
          <w:bCs/>
          <w:kern w:val="2"/>
          <w:sz w:val="28"/>
          <w:szCs w:val="28"/>
          <w14:ligatures w14:val="standardContextual"/>
        </w:rPr>
      </w:pPr>
      <w:r>
        <w:br w:type="page"/>
      </w:r>
    </w:p>
    <w:p w14:paraId="6E3B03CD" w14:textId="765497A4" w:rsidR="00B17907" w:rsidRDefault="00187149" w:rsidP="00AC1217">
      <w:pPr>
        <w:pStyle w:val="Titolo1RT"/>
        <w:numPr>
          <w:ilvl w:val="0"/>
          <w:numId w:val="33"/>
        </w:numPr>
        <w:ind w:left="426" w:hanging="426"/>
      </w:pPr>
      <w:bookmarkStart w:id="27" w:name="_Toc173327571"/>
      <w:r>
        <w:lastRenderedPageBreak/>
        <w:t>PJATTAFORMA TAL-LOGĦOB</w:t>
      </w:r>
      <w:bookmarkEnd w:id="27"/>
    </w:p>
    <w:p w14:paraId="0B64FA5A" w14:textId="4E1B73CF" w:rsidR="00B17907" w:rsidRDefault="00B17907" w:rsidP="00B17907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pjattaformi tal-logħob</w:t>
      </w:r>
      <w:r>
        <w:rPr>
          <w:rFonts w:ascii="Garamond" w:hAnsi="Garamond"/>
          <w:sz w:val="26"/>
        </w:rPr>
        <w:t xml:space="preserve"> b’rabta mat-tipi ta’ logħbiet li jagħtu perċentwal tal-ammonti mirbuħa, stabbilit fir-regolamenti tat-tipi individwali ta’ logħbiet u tal-ammonti li jintlagħbu, iridu jistabbilixxu l-eżitu tal-imħatri permezz tal-ġeneratur ta’ numru aleatorju (RNG).</w:t>
      </w:r>
    </w:p>
    <w:p w14:paraId="73BBC64D" w14:textId="3555A4D4" w:rsidR="00B17907" w:rsidRPr="00B17907" w:rsidRDefault="00B17907" w:rsidP="00B17907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L-RNG jista’ jinkiseb bl-użu ta’ programmi ta’ software u/jew apparat tal-hardware u ma jridx ikun jinsab fl-</w:t>
      </w:r>
      <w:r>
        <w:rPr>
          <w:rFonts w:ascii="Garamond" w:hAnsi="Garamond"/>
          <w:b/>
          <w:sz w:val="26"/>
        </w:rPr>
        <w:t>applikazzjonijiet tal-logħob</w:t>
      </w:r>
      <w:r>
        <w:rPr>
          <w:rFonts w:ascii="Garamond" w:hAnsi="Garamond"/>
          <w:sz w:val="26"/>
        </w:rPr>
        <w:t>; iridu jiġu ġġenerati numri aleatorji, bl-għan li jiġu stabbiliti r-riżultati ta’ kull imħatra, filwaqt li jiġu rrispettati l-proprjetajiet ta’ każwalità, indipendenza statistika, ekwivalenza, nonriproduċibbiltà, imprevedibbiltà u nondeduċibbiltà; in-numri u r-riżultati aleatorji ma jridux ikunu aċċessibbli qabel ma jintużaw mill-</w:t>
      </w:r>
      <w:r>
        <w:rPr>
          <w:rFonts w:ascii="Garamond" w:hAnsi="Garamond"/>
          <w:b/>
          <w:sz w:val="26"/>
        </w:rPr>
        <w:t>applikazzjoni tal-logħob</w:t>
      </w:r>
      <w:r>
        <w:rPr>
          <w:rFonts w:ascii="Garamond" w:hAnsi="Garamond"/>
          <w:sz w:val="26"/>
        </w:rPr>
        <w:t>.</w:t>
      </w:r>
    </w:p>
    <w:p w14:paraId="4E78664D" w14:textId="1D87D23D" w:rsidR="00B17907" w:rsidRPr="00B17907" w:rsidRDefault="00B17907" w:rsidP="00B17907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Il-ġugatur irid dejjem ikun jista’ jara l-aħħar imħatra, fejn previst mit-tip ta’ logħba individwali, jew permezz ta’ riproduzzjoni viżiva tal-imħatra jew permezz ta’ deskrizzjoni dettaljata mhux grafika, li tipprovdi mill-inqas l-informazzjoni li ġejja:</w:t>
      </w:r>
    </w:p>
    <w:p w14:paraId="7BF9806B" w14:textId="55474964" w:rsidR="00B17907" w:rsidRPr="00BC2A29" w:rsidRDefault="00B17907" w:rsidP="00BC2A29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a)</w:t>
      </w:r>
      <w:r>
        <w:rPr>
          <w:rFonts w:ascii="Garamond" w:hAnsi="Garamond"/>
          <w:sz w:val="26"/>
        </w:rPr>
        <w:tab/>
        <w:t>id-data u l-ħin tal-imħatra;</w:t>
      </w:r>
    </w:p>
    <w:p w14:paraId="2DC09104" w14:textId="07E0116F" w:rsidR="00B17907" w:rsidRPr="00BC2A29" w:rsidRDefault="00B17907" w:rsidP="00BC2A29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b)</w:t>
      </w:r>
      <w:r>
        <w:rPr>
          <w:rFonts w:ascii="Garamond" w:hAnsi="Garamond"/>
          <w:sz w:val="26"/>
        </w:rPr>
        <w:tab/>
        <w:t>l-identifikatur tal-imħatra assenjat mill-ADM, inkluża l-kronogramma;</w:t>
      </w:r>
    </w:p>
    <w:p w14:paraId="4F8821F1" w14:textId="77777777" w:rsidR="00B17907" w:rsidRPr="00BC2A29" w:rsidRDefault="00B17907" w:rsidP="00BC2A29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c)</w:t>
      </w:r>
      <w:r>
        <w:rPr>
          <w:rFonts w:ascii="Garamond" w:hAnsi="Garamond"/>
          <w:sz w:val="26"/>
        </w:rPr>
        <w:tab/>
        <w:t>ir-riżultat finali tal-logħba, jew grafikament jew permezz ta’ messaġġ testwali;</w:t>
      </w:r>
    </w:p>
    <w:p w14:paraId="348AEC13" w14:textId="77777777" w:rsidR="00B17907" w:rsidRPr="00BC2A29" w:rsidRDefault="00B17907" w:rsidP="00BC2A29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d)</w:t>
      </w:r>
      <w:r>
        <w:rPr>
          <w:rFonts w:ascii="Garamond" w:hAnsi="Garamond"/>
          <w:sz w:val="26"/>
        </w:rPr>
        <w:tab/>
        <w:t>l-ammont totali li jintlagħab u kwalunkwe tqassim tiegħu;</w:t>
      </w:r>
    </w:p>
    <w:p w14:paraId="508F605B" w14:textId="77777777" w:rsidR="00B17907" w:rsidRPr="00BC2A29" w:rsidRDefault="00B17907" w:rsidP="00BC2A29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e)</w:t>
      </w:r>
      <w:r>
        <w:rPr>
          <w:rFonts w:ascii="Garamond" w:hAnsi="Garamond"/>
          <w:sz w:val="26"/>
        </w:rPr>
        <w:tab/>
        <w:t>l-ammont ta’ kwalunkwe ammont mirbuħ (inkluż kwalunkwe jackpot);</w:t>
      </w:r>
    </w:p>
    <w:p w14:paraId="27705987" w14:textId="1902EE9F" w:rsidR="00B17907" w:rsidRPr="00BC2A29" w:rsidRDefault="00B17907" w:rsidP="00BC2A29">
      <w:p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f)</w:t>
      </w:r>
      <w:r>
        <w:rPr>
          <w:rFonts w:ascii="Garamond" w:hAnsi="Garamond"/>
          <w:sz w:val="26"/>
        </w:rPr>
        <w:tab/>
        <w:t>ir-riżultati ta’ kwalunkwe stadju intermedju tal-imħatra.</w:t>
      </w:r>
    </w:p>
    <w:p w14:paraId="2CDCAE62" w14:textId="77777777" w:rsidR="00B17907" w:rsidRPr="00BC2A29" w:rsidRDefault="00B17907" w:rsidP="00BC2A29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Ir-ripetizzjoni tal-logħbiet li ntlagħbu fl-aħħar sitt xhur, mhux neċessarjament f’format grafiku, trid dejjem tiġi ggarantita għall-eżerċizzju ta’ monitoraġġ u ta’ kontroll mill-ADM.</w:t>
      </w:r>
    </w:p>
    <w:p w14:paraId="41D17F81" w14:textId="4D0E582D" w:rsidR="00AC1217" w:rsidRDefault="00AC1217">
      <w:pPr>
        <w:spacing w:after="160" w:line="259" w:lineRule="auto"/>
        <w:rPr>
          <w:rFonts w:ascii="Garamond" w:eastAsiaTheme="minorHAnsi" w:hAnsi="Garamond" w:cstheme="minorBidi"/>
          <w:b/>
          <w:bCs/>
          <w:kern w:val="2"/>
          <w:sz w:val="28"/>
          <w:szCs w:val="28"/>
          <w14:ligatures w14:val="standardContextual"/>
        </w:rPr>
      </w:pPr>
      <w:r>
        <w:br w:type="page"/>
      </w:r>
    </w:p>
    <w:p w14:paraId="3652C6F6" w14:textId="0DC488C8" w:rsidR="00187149" w:rsidRDefault="00187149" w:rsidP="00AC1217">
      <w:pPr>
        <w:pStyle w:val="Titolo1RT"/>
        <w:numPr>
          <w:ilvl w:val="0"/>
          <w:numId w:val="33"/>
        </w:numPr>
        <w:ind w:left="426" w:hanging="426"/>
      </w:pPr>
      <w:bookmarkStart w:id="28" w:name="_Toc173327572"/>
      <w:r>
        <w:lastRenderedPageBreak/>
        <w:t>APPLIKAZZJONI TAL-LOGĦOB</w:t>
      </w:r>
      <w:bookmarkEnd w:id="28"/>
    </w:p>
    <w:p w14:paraId="426AAB2A" w14:textId="06541F47" w:rsidR="00BC2A29" w:rsidRPr="00BC2A29" w:rsidRDefault="00BC2A29" w:rsidP="00BC2A29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Ir-ritorn ta’ perċentwal tal-ammonti li jintlagħbu fl-ammonti mirbuħa (RTP) irid jikkonforma mal-limiti imposti mir-regoli u r-regolamenti li jirregolaw il-logħba.</w:t>
      </w:r>
    </w:p>
    <w:p w14:paraId="4448A74B" w14:textId="0ADBF71D" w:rsidR="00BC2A29" w:rsidRPr="00BC2A29" w:rsidRDefault="00BC2A29" w:rsidP="00BC2A29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Il-logħob ma jridx ikun iddisinjat b’tali mod li jagħti lill-ġugaturi l-impressjoni falza li għandhom probabbiltà akbar li jirbħu milli fil-fatt għandhom jew jagħti lill-ġugaturi l-impressjoni, aktar spiss milli jippermettu b’mod naturali r-regoli tal-logħba, li huma jistgħu jirbħu l-premju massimu sabiex iħeġġuhom ikomplu jagħmlu mħatri.</w:t>
      </w:r>
    </w:p>
    <w:p w14:paraId="61ACFF59" w14:textId="44F78123" w:rsidR="00BC2A29" w:rsidRPr="00BC2A29" w:rsidRDefault="00BC2A29" w:rsidP="00BC2A29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Kull logħba trid tkun akkumpanjata mir-regoli rilevanti (inklużi l-ispeċifikazzjonijiet għall-użu ta’ kwalunkwe jackpot, l-indikazzjoni tal-RTP u d-determinazzjoni tal-premjijiet tal-logħba) u l-istruzzjonijiet tal-logħba. Dawn ir-regoli u l-istruzzjonijiet iridu dejjem ikunu disponibbli għall-ġugatur.</w:t>
      </w:r>
    </w:p>
    <w:p w14:paraId="504939AD" w14:textId="2ED58580" w:rsidR="00070959" w:rsidRDefault="00070959" w:rsidP="00BC2A29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L-informazzjoni kollha (viżiva, awdjo, miktuba jew ikonika) tal-</w:t>
      </w:r>
      <w:r>
        <w:rPr>
          <w:rFonts w:ascii="Garamond" w:hAnsi="Garamond"/>
          <w:b/>
          <w:sz w:val="26"/>
        </w:rPr>
        <w:t>applikazzjoni tal-logħob</w:t>
      </w:r>
      <w:r>
        <w:rPr>
          <w:rFonts w:ascii="Garamond" w:hAnsi="Garamond"/>
          <w:sz w:val="26"/>
        </w:rPr>
        <w:t xml:space="preserve"> trid tkun ħielsa minn kontenut oxxen, illegali jew offensiv.</w:t>
      </w:r>
    </w:p>
    <w:p w14:paraId="394CC982" w14:textId="5A251764" w:rsidR="00070959" w:rsidRDefault="00070959" w:rsidP="00BC2A29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Il-ġugatur irid ikun jista’ jara l-isem tal-</w:t>
      </w:r>
      <w:r>
        <w:rPr>
          <w:rFonts w:ascii="Garamond" w:hAnsi="Garamond"/>
          <w:b/>
          <w:sz w:val="26"/>
        </w:rPr>
        <w:t>applikazzjoni tal-logħob</w:t>
      </w:r>
      <w:r>
        <w:rPr>
          <w:rFonts w:ascii="Garamond" w:hAnsi="Garamond"/>
          <w:sz w:val="26"/>
        </w:rPr>
        <w:t xml:space="preserve"> b’mod ċar.</w:t>
      </w:r>
    </w:p>
    <w:p w14:paraId="382E25C2" w14:textId="7B78E7C6" w:rsidR="002A6F58" w:rsidRPr="002A6F58" w:rsidRDefault="002A6F58" w:rsidP="002A6F58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Il-ġugatur irid ikun jista’ jara l-ammont tal-imħatra (u, meta possibbli, l-ekwivalenti tiegħu fi krediti) b’mod ċar. Jekk il-logħba turi l-krediti tal-logħba, il-valur tal-konverżjoni jrid jintwera lill-ġugatur.</w:t>
      </w:r>
    </w:p>
    <w:p w14:paraId="5D6B4F27" w14:textId="6775B725" w:rsidR="002A6F58" w:rsidRPr="002A6F58" w:rsidRDefault="002A6F58" w:rsidP="002A6F58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</w:t>
      </w:r>
      <w:r>
        <w:rPr>
          <w:rFonts w:ascii="Garamond" w:hAnsi="Garamond"/>
          <w:b/>
          <w:sz w:val="26"/>
        </w:rPr>
        <w:t>applikazzjoni tal-logħob</w:t>
      </w:r>
      <w:r>
        <w:rPr>
          <w:rFonts w:ascii="Garamond" w:hAnsi="Garamond"/>
          <w:sz w:val="26"/>
        </w:rPr>
        <w:t xml:space="preserve"> trid tindika, meta applikabbli, l-ammont minimu u massimu permess għall-imħatra, l-ammonti mirbuħa potenzjali u r-riżultat tal-logħba. </w:t>
      </w:r>
    </w:p>
    <w:p w14:paraId="055D1C27" w14:textId="5C372EB1" w:rsidR="00BC2A29" w:rsidRPr="00BC2A29" w:rsidRDefault="00BC2A29" w:rsidP="00BC2A29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L-imħatri awtomatiċi jew is-sekwenzi tal-imħatri mhumiex permessi mingħajr aċċettazzjoni espliċita mill-ġugatur. B’mod partikolari, mhuwiex permess li jiġu ripetuti l-imħatri preċedenti b’mod indipendenti u, fi tmiem żmien predefinit, li dawn jiġu akkwistati mill-</w:t>
      </w:r>
      <w:r>
        <w:rPr>
          <w:rFonts w:ascii="Garamond" w:hAnsi="Garamond"/>
          <w:b/>
          <w:sz w:val="26"/>
        </w:rPr>
        <w:t>applikazzjoni tal-logħob</w:t>
      </w:r>
      <w:r>
        <w:rPr>
          <w:rFonts w:ascii="Garamond" w:hAnsi="Garamond"/>
          <w:sz w:val="26"/>
        </w:rPr>
        <w:t xml:space="preserve"> mingħajr aċċettazzjoni espliċita mill-ġugatur (eż.: repetizzjoni tal-aħħar ġugati).</w:t>
      </w:r>
    </w:p>
    <w:p w14:paraId="0694C813" w14:textId="49C633C6" w:rsidR="00BC2A29" w:rsidRDefault="00BC2A29" w:rsidP="00BC2A29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Kull </w:t>
      </w:r>
      <w:r>
        <w:rPr>
          <w:rFonts w:ascii="Garamond" w:hAnsi="Garamond"/>
          <w:b/>
          <w:sz w:val="26"/>
        </w:rPr>
        <w:t>applikazzjoni tal-logħob</w:t>
      </w:r>
      <w:r>
        <w:rPr>
          <w:rFonts w:ascii="Garamond" w:hAnsi="Garamond"/>
          <w:sz w:val="26"/>
        </w:rPr>
        <w:t xml:space="preserve"> tista’ tiġi diżattivata biss fin-nuqqas ta’ attivitajiet tal-logħob.</w:t>
      </w:r>
    </w:p>
    <w:p w14:paraId="58055600" w14:textId="1BCBF2C8" w:rsidR="00AC1217" w:rsidRDefault="00AC1217">
      <w:pPr>
        <w:spacing w:after="160" w:line="259" w:lineRule="auto"/>
        <w:rPr>
          <w:rFonts w:ascii="Garamond" w:hAnsi="Garamond"/>
          <w:sz w:val="26"/>
          <w:szCs w:val="26"/>
        </w:rPr>
      </w:pPr>
      <w:r>
        <w:br w:type="page"/>
      </w:r>
    </w:p>
    <w:p w14:paraId="11A36DDD" w14:textId="6B387B00" w:rsidR="00187149" w:rsidRDefault="00187149" w:rsidP="00AC1217">
      <w:pPr>
        <w:pStyle w:val="Titolo1RT"/>
        <w:numPr>
          <w:ilvl w:val="0"/>
          <w:numId w:val="33"/>
        </w:numPr>
        <w:ind w:left="426" w:hanging="426"/>
      </w:pPr>
      <w:bookmarkStart w:id="29" w:name="_Toc173327573"/>
      <w:r>
        <w:lastRenderedPageBreak/>
        <w:t>SISTEMA TA’ AĊĊETTAZZJONI TAL-LOGĦOB</w:t>
      </w:r>
      <w:bookmarkEnd w:id="29"/>
    </w:p>
    <w:p w14:paraId="4EA14DA0" w14:textId="4D36317C" w:rsidR="007A273C" w:rsidRDefault="008B3B8E" w:rsidP="008B3B8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ta’ aċċettazzjoni tal-logħob</w:t>
      </w:r>
      <w:r>
        <w:rPr>
          <w:rFonts w:ascii="Garamond" w:hAnsi="Garamond"/>
          <w:sz w:val="26"/>
        </w:rPr>
        <w:t xml:space="preserve"> hija l-komponent tas-</w:t>
      </w:r>
      <w:r>
        <w:rPr>
          <w:rFonts w:ascii="Garamond" w:hAnsi="Garamond"/>
          <w:b/>
          <w:sz w:val="26"/>
        </w:rPr>
        <w:t>sistema tal-logħob</w:t>
      </w:r>
      <w:r>
        <w:rPr>
          <w:rFonts w:ascii="Garamond" w:hAnsi="Garamond"/>
          <w:sz w:val="26"/>
        </w:rPr>
        <w:t xml:space="preserve"> konnessa ma’ 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permezz tan-</w:t>
      </w:r>
      <w:r>
        <w:rPr>
          <w:rFonts w:ascii="Garamond" w:hAnsi="Garamond"/>
          <w:b/>
          <w:sz w:val="26"/>
        </w:rPr>
        <w:t>network tat-telekomunikazzjoni tal-konċessjonarju</w:t>
      </w:r>
      <w:r>
        <w:rPr>
          <w:rFonts w:ascii="Garamond" w:hAnsi="Garamond"/>
          <w:sz w:val="26"/>
        </w:rPr>
        <w:t>.</w:t>
      </w:r>
    </w:p>
    <w:p w14:paraId="27383287" w14:textId="433B8A56" w:rsidR="007A273C" w:rsidRDefault="007A273C" w:rsidP="008B3B8E">
      <w:pPr>
        <w:spacing w:after="120"/>
        <w:jc w:val="both"/>
        <w:rPr>
          <w:rFonts w:ascii="Garamond" w:hAnsi="Garamond"/>
          <w:sz w:val="26"/>
          <w:szCs w:val="26"/>
        </w:rPr>
      </w:pPr>
      <w:bookmarkStart w:id="30" w:name="_Hlk171158841"/>
      <w:r>
        <w:rPr>
          <w:rFonts w:ascii="Garamond" w:hAnsi="Garamond"/>
          <w:sz w:val="26"/>
        </w:rPr>
        <w:t>Meta 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juża s-</w:t>
      </w:r>
      <w:r>
        <w:rPr>
          <w:rFonts w:ascii="Garamond" w:hAnsi="Garamond"/>
          <w:b/>
          <w:sz w:val="26"/>
        </w:rPr>
        <w:t>sistemi tal-logħob</w:t>
      </w:r>
      <w:r>
        <w:rPr>
          <w:rFonts w:ascii="Garamond" w:hAnsi="Garamond"/>
          <w:sz w:val="26"/>
        </w:rPr>
        <w:t xml:space="preserve"> ta’ 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>, il-konnessjoni mas-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ssir permezz tan-</w:t>
      </w:r>
      <w:r>
        <w:rPr>
          <w:rFonts w:ascii="Garamond" w:hAnsi="Garamond"/>
          <w:b/>
          <w:sz w:val="26"/>
        </w:rPr>
        <w:t xml:space="preserve">network tat-telekomunikazzjoni </w:t>
      </w:r>
      <w:r>
        <w:rPr>
          <w:rFonts w:ascii="Garamond" w:hAnsi="Garamond"/>
          <w:sz w:val="26"/>
        </w:rPr>
        <w:t xml:space="preserve"> tal-</w:t>
      </w:r>
      <w:r>
        <w:rPr>
          <w:rFonts w:ascii="Garamond" w:hAnsi="Garamond"/>
          <w:b/>
          <w:sz w:val="26"/>
        </w:rPr>
        <w:t>konċessjonarju li jipprovdi servizz</w:t>
      </w:r>
      <w:bookmarkEnd w:id="30"/>
      <w:r>
        <w:rPr>
          <w:rFonts w:ascii="Garamond" w:hAnsi="Garamond"/>
          <w:sz w:val="26"/>
        </w:rPr>
        <w:t>.</w:t>
      </w:r>
    </w:p>
    <w:p w14:paraId="195C0EBB" w14:textId="4F7F3275" w:rsidR="008B3B8E" w:rsidRPr="008B3B8E" w:rsidRDefault="007A273C" w:rsidP="008B3B8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ta’ aċċettazzjoni tal-logħob</w:t>
      </w:r>
      <w:r>
        <w:rPr>
          <w:rFonts w:ascii="Garamond" w:hAnsi="Garamond"/>
          <w:sz w:val="26"/>
        </w:rPr>
        <w:t xml:space="preserve"> għandha tinkludi mill-inqas: </w:t>
      </w:r>
    </w:p>
    <w:p w14:paraId="7BADD3FA" w14:textId="6421C18F" w:rsidR="008B3B8E" w:rsidRPr="008B3B8E" w:rsidRDefault="008B3B8E" w:rsidP="007A273C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interfaċċa mal-</w:t>
      </w:r>
      <w:r>
        <w:rPr>
          <w:rFonts w:ascii="Garamond" w:hAnsi="Garamond"/>
          <w:b/>
          <w:sz w:val="26"/>
        </w:rPr>
        <w:t>pjattaformi tal-logħob</w:t>
      </w:r>
      <w:r>
        <w:rPr>
          <w:rFonts w:ascii="Garamond" w:hAnsi="Garamond"/>
          <w:sz w:val="26"/>
        </w:rPr>
        <w:t>;</w:t>
      </w:r>
    </w:p>
    <w:p w14:paraId="3D713320" w14:textId="3ADFEA11" w:rsidR="00BC544E" w:rsidRDefault="00BC544E" w:rsidP="007A273C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interfaċċa mas-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>;</w:t>
      </w:r>
    </w:p>
    <w:p w14:paraId="4D9D79CF" w14:textId="2F626DDA" w:rsidR="00BC544E" w:rsidRDefault="008B3B8E" w:rsidP="00BC544E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interfaċċa mas-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għal kull tip ta’ logħba.</w:t>
      </w:r>
    </w:p>
    <w:p w14:paraId="568B26B8" w14:textId="17C4586F" w:rsidR="008B3B8E" w:rsidRPr="00BC544E" w:rsidRDefault="008B3B8E" w:rsidP="00BC544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L-interfaċċi mal-</w:t>
      </w:r>
      <w:r>
        <w:rPr>
          <w:rFonts w:ascii="Garamond" w:hAnsi="Garamond"/>
          <w:b/>
          <w:sz w:val="26"/>
        </w:rPr>
        <w:t>pjattaformi tal-logħob</w:t>
      </w:r>
      <w:r>
        <w:rPr>
          <w:rFonts w:ascii="Garamond" w:hAnsi="Garamond"/>
          <w:sz w:val="26"/>
        </w:rPr>
        <w:t xml:space="preserve"> jridu jkunu modulari u indipendenti għal kull </w:t>
      </w:r>
      <w:r>
        <w:rPr>
          <w:rFonts w:ascii="Garamond" w:hAnsi="Garamond"/>
          <w:b/>
          <w:sz w:val="26"/>
        </w:rPr>
        <w:t>pjattaforma tal-logħob</w:t>
      </w:r>
      <w:r>
        <w:rPr>
          <w:rFonts w:ascii="Garamond" w:hAnsi="Garamond"/>
          <w:sz w:val="26"/>
        </w:rPr>
        <w:t>.</w:t>
      </w:r>
    </w:p>
    <w:p w14:paraId="33594CE4" w14:textId="6C1C27B3" w:rsidR="008B3B8E" w:rsidRPr="008B3B8E" w:rsidRDefault="008B3B8E" w:rsidP="008B3B8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L-interfaċċi mas-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jridu jiżguraw il-konformità mal-protokolli ta’ komunikazzjoni rilevanti u kull waħda trid tkun modulari u awtonoma.</w:t>
      </w:r>
    </w:p>
    <w:p w14:paraId="290E10A1" w14:textId="68F1D41A" w:rsidR="00F64CD4" w:rsidRPr="00BC544E" w:rsidRDefault="008B3B8E" w:rsidP="008B3B8E">
      <w:pPr>
        <w:spacing w:after="120"/>
        <w:jc w:val="both"/>
        <w:rPr>
          <w:rFonts w:ascii="Garamond" w:hAnsi="Garamond"/>
          <w:b/>
          <w:bCs/>
          <w:color w:val="FF0000"/>
          <w:sz w:val="26"/>
          <w:szCs w:val="26"/>
        </w:rPr>
      </w:pPr>
      <w:r>
        <w:rPr>
          <w:rFonts w:ascii="Garamond" w:hAnsi="Garamond"/>
          <w:sz w:val="26"/>
        </w:rPr>
        <w:t>L-interfaċċa mas-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ta’ 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 xml:space="preserve"> trid tiżgura wkoll djalogu mas-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permezz tas-</w:t>
      </w:r>
      <w:r>
        <w:rPr>
          <w:rFonts w:ascii="Garamond" w:hAnsi="Garamond"/>
          <w:b/>
          <w:sz w:val="26"/>
        </w:rPr>
        <w:t>sistema tal-logħob</w:t>
      </w:r>
      <w:r>
        <w:rPr>
          <w:rFonts w:ascii="Garamond" w:hAnsi="Garamond"/>
          <w:sz w:val="26"/>
        </w:rPr>
        <w:t>.</w:t>
      </w:r>
    </w:p>
    <w:p w14:paraId="66B38EE7" w14:textId="05207566" w:rsidR="00AC1217" w:rsidRDefault="00AC1217">
      <w:pPr>
        <w:spacing w:after="160" w:line="259" w:lineRule="auto"/>
        <w:rPr>
          <w:rFonts w:ascii="Garamond" w:hAnsi="Garamond"/>
          <w:b/>
          <w:bCs/>
          <w:color w:val="FF0000"/>
          <w:sz w:val="26"/>
          <w:szCs w:val="26"/>
          <w:highlight w:val="yellow"/>
        </w:rPr>
      </w:pPr>
      <w:r>
        <w:br w:type="page"/>
      </w:r>
    </w:p>
    <w:p w14:paraId="4F2D749D" w14:textId="44537961" w:rsidR="00F64CD4" w:rsidRDefault="00F64CD4" w:rsidP="00AC1217">
      <w:pPr>
        <w:pStyle w:val="Titolo1RT"/>
        <w:numPr>
          <w:ilvl w:val="0"/>
          <w:numId w:val="33"/>
        </w:numPr>
        <w:ind w:left="426" w:hanging="426"/>
      </w:pPr>
      <w:bookmarkStart w:id="31" w:name="_Toc173327574"/>
      <w:r>
        <w:lastRenderedPageBreak/>
        <w:t>KONĊESSJONARJU LI JIPPROVDI SERVIZZ</w:t>
      </w:r>
      <w:bookmarkEnd w:id="31"/>
      <w:r>
        <w:t xml:space="preserve"> </w:t>
      </w:r>
    </w:p>
    <w:p w14:paraId="78C3BC9D" w14:textId="4723F618" w:rsidR="00A7274F" w:rsidRPr="00F64CD4" w:rsidRDefault="00F64CD4" w:rsidP="00F64CD4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Meta 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 xml:space="preserve"> iqiegħed għad-dispożizzjoni ta’ </w:t>
      </w:r>
      <w:r>
        <w:rPr>
          <w:rFonts w:ascii="Garamond" w:hAnsi="Garamond"/>
          <w:b/>
          <w:sz w:val="26"/>
        </w:rPr>
        <w:t>konċessjonarji</w:t>
      </w:r>
      <w:r>
        <w:rPr>
          <w:rFonts w:ascii="Garamond" w:hAnsi="Garamond"/>
          <w:sz w:val="26"/>
        </w:rPr>
        <w:t xml:space="preserve"> oħra s-</w:t>
      </w:r>
      <w:r>
        <w:rPr>
          <w:rFonts w:ascii="Garamond" w:hAnsi="Garamond"/>
          <w:b/>
          <w:sz w:val="26"/>
        </w:rPr>
        <w:t>sistemi tal-logħob</w:t>
      </w:r>
      <w:r>
        <w:rPr>
          <w:rFonts w:ascii="Garamond" w:hAnsi="Garamond"/>
          <w:sz w:val="26"/>
        </w:rPr>
        <w:t xml:space="preserve"> tiegħu, dawn iridu jkunu separati fiżikament jew loġikament, meta possibbli skont it-tip ta’ logħba. Għandu dejjem ikun possibbli li tiġi iżolata 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relatata ma’ kull 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.</w:t>
      </w:r>
    </w:p>
    <w:p w14:paraId="10B977C3" w14:textId="67F27C57" w:rsidR="00F64CD4" w:rsidRDefault="0071431D" w:rsidP="0071431D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Ħlief fejn l-infrastruttura tal-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 xml:space="preserve"> issir b’soluzzjonijiet tal-cloud computing, din l-infrastruttura ma tridx tiġi kondiviża ma’ </w:t>
      </w:r>
      <w:r>
        <w:rPr>
          <w:rFonts w:ascii="Garamond" w:hAnsi="Garamond"/>
          <w:b/>
          <w:sz w:val="26"/>
        </w:rPr>
        <w:t>fornituri ta’ servizzi ta’ konċessjonarju</w:t>
      </w:r>
      <w:r>
        <w:rPr>
          <w:rFonts w:ascii="Garamond" w:hAnsi="Garamond"/>
          <w:sz w:val="26"/>
        </w:rPr>
        <w:t xml:space="preserve"> oħra.</w:t>
      </w:r>
    </w:p>
    <w:p w14:paraId="6685A785" w14:textId="660BDF7F" w:rsidR="00AC1217" w:rsidRDefault="00AC1217">
      <w:pPr>
        <w:spacing w:after="160" w:line="259" w:lineRule="auto"/>
        <w:rPr>
          <w:rFonts w:ascii="Garamond" w:eastAsiaTheme="minorHAnsi" w:hAnsi="Garamond" w:cstheme="minorBidi"/>
          <w:b/>
          <w:bCs/>
          <w:kern w:val="2"/>
          <w:sz w:val="28"/>
          <w:szCs w:val="28"/>
          <w14:ligatures w14:val="standardContextual"/>
        </w:rPr>
      </w:pPr>
      <w:r>
        <w:br w:type="page"/>
      </w:r>
    </w:p>
    <w:p w14:paraId="03799521" w14:textId="34EC98BA" w:rsidR="00187149" w:rsidRDefault="00187149" w:rsidP="00AC1217">
      <w:pPr>
        <w:pStyle w:val="Titolo1RT"/>
        <w:numPr>
          <w:ilvl w:val="0"/>
          <w:numId w:val="33"/>
        </w:numPr>
        <w:ind w:left="426" w:hanging="426"/>
      </w:pPr>
      <w:bookmarkStart w:id="32" w:name="_Toc173327575"/>
      <w:r>
        <w:lastRenderedPageBreak/>
        <w:t>SISTEMA GĦALL-PREŻENTAZZJONI TAL-OFFERA TAL-LOGĦOB (SIT WEB U/JEW APP)</w:t>
      </w:r>
      <w:bookmarkEnd w:id="32"/>
    </w:p>
    <w:p w14:paraId="5AC3736D" w14:textId="723B99F8" w:rsidR="00FB4B8E" w:rsidRPr="00FB4B8E" w:rsidRDefault="00FB4B8E" w:rsidP="00FB4B8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Fuq is-sit web u fl-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>, mill-inqas l-informazzjoni li ġejja trid tkun viżibbli b’mod ċar:</w:t>
      </w:r>
    </w:p>
    <w:p w14:paraId="173010AA" w14:textId="231E3170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l-isem, in-natura legali, il-kodiċi tat-taxxa, in-numru tal-VAT u l-uffiċċju rreġistrat tal-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;</w:t>
      </w:r>
    </w:p>
    <w:p w14:paraId="29FC0B19" w14:textId="779E851A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l-identifikatur tal-konċessjoni;</w:t>
      </w:r>
    </w:p>
    <w:p w14:paraId="4542808B" w14:textId="4684C335" w:rsid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il-logo jew il-marka tal-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;</w:t>
      </w:r>
    </w:p>
    <w:p w14:paraId="2B0DE5AD" w14:textId="08868A25" w:rsidR="00C76CDF" w:rsidRDefault="00C76CDF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il-logo tal-ADM u l-logo “logħob legali u responsabbli”;</w:t>
      </w:r>
    </w:p>
    <w:p w14:paraId="4D693A24" w14:textId="0B5BE5B4" w:rsidR="00EE2A35" w:rsidRPr="00FB4B8E" w:rsidRDefault="0054747F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il-projbizzjoni tal-logħob għall-minorenni; </w:t>
      </w:r>
    </w:p>
    <w:p w14:paraId="234A32C2" w14:textId="516588DE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l-elementi tal-offerta tal-logħob, inklużi elementi li jikkaratterizzaw kull tip ta’ logħba bħal, pereżempju: il-kost tal-parteċipazzjoni fil-logħba, kwalunkwe premju u kif jiġi allokati, kif jiġu ġestiti l-bonusijiet possibbli;</w:t>
      </w:r>
    </w:p>
    <w:p w14:paraId="708A0348" w14:textId="00900984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ir-regolamenti dwar il-logħob u l-istruzzjonijiet għall-parteċipazzjoni;</w:t>
      </w:r>
    </w:p>
    <w:p w14:paraId="79ACD3F1" w14:textId="49A4D521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il-modi kif jiġu ttrattati każijiet ta’ funzjonament ħażin;</w:t>
      </w:r>
    </w:p>
    <w:p w14:paraId="764BCF3D" w14:textId="0BB0CF3F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il-ħinijiet tal-ftuħ tal-logħba;</w:t>
      </w:r>
    </w:p>
    <w:p w14:paraId="555A5FC1" w14:textId="651D45B2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il-proċeduri u l-limiti ta’ żmien għall-ikkreditar tal-ammonti mirbuħa u r-rimborżi u għall-ġbid ta’ flus mill-kontijiet tal-logħob;</w:t>
      </w:r>
    </w:p>
    <w:p w14:paraId="07184E0D" w14:textId="51C4BC1A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ir-rekwiżiti minimi għall-istazzjonijiet tal-ġugaturi għal-logħob mill-bogħod;</w:t>
      </w:r>
    </w:p>
    <w:p w14:paraId="4A770185" w14:textId="258821A3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id-dettalji ta’ kuntatt għas-servizz ta’ appoġġ tal-ġugatur;</w:t>
      </w:r>
    </w:p>
    <w:p w14:paraId="64069627" w14:textId="4762C8C2" w:rsidR="00FB4B8E" w:rsidRPr="00FB4B8E" w:rsidRDefault="00C76CDF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il-karatteristiċi relatati mal-awtoesklużjoni mil-logħba u mal-awtolimitazzjoni;</w:t>
      </w:r>
    </w:p>
    <w:p w14:paraId="6BBB3EFE" w14:textId="652272A1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il-mistoqsijiet frekwenti;</w:t>
      </w:r>
    </w:p>
    <w:p w14:paraId="096C7489" w14:textId="5C661352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il-links għal siti istituzzjonali marbuta mad-dinja tal-logħob u, b’mod partikolari, ma’ dik tal-ADM;</w:t>
      </w:r>
    </w:p>
    <w:p w14:paraId="20BF72BB" w14:textId="43E9910E" w:rsidR="00FB4B8E" w:rsidRP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il-leġiżlazzjoni fis-seħħ dwar il-logħob mill-bogħod u kull miżura oħra tal-ADM dwar il-logħob kopert minnha;</w:t>
      </w:r>
    </w:p>
    <w:p w14:paraId="20490F9A" w14:textId="1B55BD9D" w:rsidR="00FB4B8E" w:rsidRDefault="00FB4B8E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l-att konvenzjonali ta’ konċessjoni;</w:t>
      </w:r>
    </w:p>
    <w:p w14:paraId="47EBB3E8" w14:textId="235D7C8B" w:rsidR="00A7274F" w:rsidRPr="00C76CDF" w:rsidRDefault="00A7274F" w:rsidP="00C76CD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Fuq is-sit u fl-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>, irid ikun hemm ukoll, b’mod ċar viżibbli u flimkien mal-projbizzjoni tal-logħob għall-minorenni, avviżi u/jew links li jkun fihom mill-inqas:</w:t>
      </w:r>
    </w:p>
    <w:p w14:paraId="3861B262" w14:textId="34DD3036" w:rsidR="00A7274F" w:rsidRPr="00C76CDF" w:rsidRDefault="00A7274F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informazzjoni dwar riskji potenzjali relatati mal-logħob u dettalji ta’ kuntatt għall-assistenza f’każ ta’ problemi bil-logħob;</w:t>
      </w:r>
    </w:p>
    <w:p w14:paraId="1705310C" w14:textId="21C5C9CF" w:rsidR="00A7274F" w:rsidRPr="00C76CDF" w:rsidRDefault="00A7274F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informazzjoni prattika u preċiża dwar il-logħob, ir-regoli u l-probabbiltà ta’ rebħ;</w:t>
      </w:r>
    </w:p>
    <w:p w14:paraId="3D374BDD" w14:textId="2BEB7086" w:rsidR="00A7274F" w:rsidRPr="00C76CDF" w:rsidRDefault="00A7274F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lista ta’ miżuri dwar il-protezzjoni tal-ġugaturi, bil-possibbiltà li l-ġugatur juża tali miżuri;</w:t>
      </w:r>
    </w:p>
    <w:p w14:paraId="0D662119" w14:textId="4E171032" w:rsidR="00A7274F" w:rsidRPr="00C76CDF" w:rsidRDefault="00A7274F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link ċara għat-termini u l-kundizzjonijiet aċċettati mill-ġugatur billi jaċċessa u jilgħab fuq is-sit web jew 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>;</w:t>
      </w:r>
    </w:p>
    <w:p w14:paraId="22107E52" w14:textId="66506BC3" w:rsidR="00A7274F" w:rsidRPr="00C76CDF" w:rsidRDefault="00A7274F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link ċara għar-regoli dwar il-protezzjoni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personali applikati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;</w:t>
      </w:r>
    </w:p>
    <w:p w14:paraId="6DCAD924" w14:textId="5942B60D" w:rsidR="00A7274F" w:rsidRPr="00C76CDF" w:rsidRDefault="00A7274F" w:rsidP="00C76CD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link ċara għas-sit web tal-ADM;</w:t>
      </w:r>
    </w:p>
    <w:p w14:paraId="083DD97E" w14:textId="44EDCCCF" w:rsidR="00A7274F" w:rsidRPr="00A52A7C" w:rsidRDefault="00A7274F" w:rsidP="00A52A7C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lastRenderedPageBreak/>
        <w:t>sistema sempliċi u ovvja/viżibbli biex tinforma lill-ġugatur bid-dritt li jressaq ilmenti kontra 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; din is-sistema trid tinkludi link għall-portal ta’ rapportar tal-ADM.</w:t>
      </w:r>
    </w:p>
    <w:p w14:paraId="2DF090BE" w14:textId="3C194F4C" w:rsidR="00A7274F" w:rsidRDefault="00A7274F" w:rsidP="00A7274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Fuq is-sit web u 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>, għal kull logħba ta’ ħila, inkluż logħob bil-karti f’forma ta’ tornej u mhux tornej, kif ukoll logħob b’rata fissa u bingo mill-bogħod, irid ikun hemm dejjem disponibbli informazzjoni finali dwar perjodi ta’ żmien ugwali għal kull xahar kalendarju tal-ammont mogħti f’ammonti mirbuħa lil ġugaturi relatati mal-ġbir.</w:t>
      </w:r>
    </w:p>
    <w:p w14:paraId="368835BA" w14:textId="5A3DD3B1" w:rsidR="00A7274F" w:rsidRDefault="004114E7" w:rsidP="004114E7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Fuq is-sit web u 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>, irid ikun hemm dejjem disponibbli servizz ta’ appoġġ għal kwistjonijiet relatati mal-aċċess għal-logħob u l-użu tal-kontenut.</w:t>
      </w:r>
    </w:p>
    <w:p w14:paraId="6E149AED" w14:textId="27192E1E" w:rsidR="00A7274F" w:rsidRDefault="00A7274F" w:rsidP="00A7274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Is-sit u 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 xml:space="preserve"> iridu jiġu żviluppat bit-Taljan, ħlief għal termini tekniċi użati b’mod komuni.</w:t>
      </w:r>
    </w:p>
    <w:p w14:paraId="3C6F7C28" w14:textId="1F60D8E9" w:rsidR="004F76E3" w:rsidRDefault="004F76E3" w:rsidP="00A7274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Kwalunkwe funzjonalità tas-software meħtieġa għall-funzjonament xieraq tas-sit u tal-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>, biex tiġi installata fuq l-apparat tal-ġugatur, għandha tipprevjeni t-telf, il-ħsara, is-serq jew il-kompromess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u tnaqqas ir-riskji li jirriżultaw minn theddid minn kodiċijiet malizzjużi, filwaqt li tiżgura konnessjoni esklużiva mal-komponenti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>.</w:t>
      </w:r>
    </w:p>
    <w:p w14:paraId="051A6B0A" w14:textId="768F2C11" w:rsidR="00AC1217" w:rsidRDefault="00AC1217">
      <w:pPr>
        <w:spacing w:after="160" w:line="259" w:lineRule="auto"/>
        <w:rPr>
          <w:rFonts w:ascii="Garamond" w:hAnsi="Garamond"/>
          <w:sz w:val="26"/>
          <w:szCs w:val="26"/>
        </w:rPr>
      </w:pPr>
      <w:r>
        <w:br w:type="page"/>
      </w:r>
    </w:p>
    <w:p w14:paraId="24762EE7" w14:textId="3D7B8E9A" w:rsidR="00187149" w:rsidRDefault="00187149" w:rsidP="00AC1217">
      <w:pPr>
        <w:pStyle w:val="Titolo1RT"/>
        <w:numPr>
          <w:ilvl w:val="0"/>
          <w:numId w:val="33"/>
        </w:numPr>
        <w:ind w:left="426" w:hanging="426"/>
      </w:pPr>
      <w:bookmarkStart w:id="33" w:name="_Toc173327576"/>
      <w:r>
        <w:lastRenderedPageBreak/>
        <w:t>NETWORK TA’ KONNESSJONI TAT-TELEKOMUNIKAZZJONI GĦAT-TRASFERIMENT TA’ INFORMAZZJONI</w:t>
      </w:r>
      <w:bookmarkEnd w:id="33"/>
    </w:p>
    <w:p w14:paraId="0DF3B343" w14:textId="533F3D5B" w:rsidR="003507B1" w:rsidRDefault="003507B1" w:rsidP="00DC74D5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In-</w:t>
      </w:r>
      <w:r>
        <w:rPr>
          <w:rFonts w:ascii="Garamond" w:hAnsi="Garamond"/>
          <w:b/>
          <w:sz w:val="26"/>
        </w:rPr>
        <w:t>network ta’ konnessjoni tat-telekomunikazzjoni</w:t>
      </w:r>
      <w:r>
        <w:rPr>
          <w:rFonts w:ascii="Garamond" w:hAnsi="Garamond"/>
          <w:sz w:val="26"/>
        </w:rPr>
        <w:t xml:space="preserve">, li l-konnessjonijiet tiegħu jridu jkunu f’isem 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>, irid ikun ibbażat fuq soluzzjonijiet teknoloġiċi standard tas-suq offruti mill-operaturi tat-telekomunikazzjoni u jimplimenta teknoloġiji ta’ sigurtà li kapaċi jiżguraw l-integrità u l-kunfidenzjalità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skambjata filwaqt li jiżguraw il-kontinwità tas-servizz matul l-operazzjonijiet tal-logħob, fiċ-ċirkostanzi kollha, irrispettivament mit-tagħbija fuq 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>.</w:t>
      </w:r>
    </w:p>
    <w:p w14:paraId="7412EBA6" w14:textId="252F75E8" w:rsidR="007074B2" w:rsidRPr="007074B2" w:rsidRDefault="007074B2" w:rsidP="007074B2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Id-djalogu bejn 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u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huwa stabbilit mill-protokolli ta’ komunikazzjoni iddefiniti u magħmula disponibbli mill-ADM.</w:t>
      </w:r>
    </w:p>
    <w:p w14:paraId="13C6E784" w14:textId="704B2CB8" w:rsidR="00577A7D" w:rsidRDefault="00577A7D" w:rsidP="007074B2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Jekk, għad-djalogu bejn il-komponenti tas-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>, jintużaw protokolli ta’ komunikazzjoni proprjetarji, dawn il-protokolli jrid ikollhom karatteristiċi simili għal dawk meħtieġa għat-trasferiment ta’ informazzjoni dwar in-</w:t>
      </w:r>
      <w:r>
        <w:rPr>
          <w:rFonts w:ascii="Garamond" w:hAnsi="Garamond"/>
          <w:b/>
          <w:sz w:val="26"/>
        </w:rPr>
        <w:t>network ta’ konnessjoni tat-telekomunikazzjoni</w:t>
      </w:r>
      <w:r>
        <w:rPr>
          <w:rFonts w:ascii="Garamond" w:hAnsi="Garamond"/>
          <w:sz w:val="26"/>
        </w:rPr>
        <w:t>.</w:t>
      </w:r>
    </w:p>
    <w:p w14:paraId="108EE309" w14:textId="50BEE5DC" w:rsidR="007074B2" w:rsidRDefault="007074B2" w:rsidP="007074B2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L-ispeċifikazzjonijiet tal-konnessjoni bejn it-tagħmir periferali u l-post tas-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bħalissa huma bbażati fuq networks iddedikati ta’ LAN-to-LAN FastEthernet sa 100 Mbps, fejn Ethernet jew FastEthernet huma disponibbli fuq is-swiċċ Layer3, jew fuq konnessjoni VPN fuq l-Internet konnessa mal-użu ta’ teknoloġiji speċifiċi. Il-konnessjonijiet magħmula huma marbuta mal-kompatibbiltà mas-sistemi tal-IT tas-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u jridu jkunu addizzjonali biex jiġi żgurat djalogu kostanti u kontinwu bejn is-sistemi involuti.</w:t>
      </w:r>
    </w:p>
    <w:p w14:paraId="319FB301" w14:textId="7865DD65" w:rsidR="00EA0EE9" w:rsidRPr="00EA0EE9" w:rsidRDefault="00EA0EE9" w:rsidP="00E332A6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Fejn tkun disponibbli konnessjoni ta’ Sistema ta’ Konnettività Pubblika, din il-konnessjoni tista’ tintuża biss għall-imħatri fuq it-tiġrijiet taż-żwiemel, għall-iskambju ta’ informazzjoni lejn u mis-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. Ir-restrizzjoni fuq dan it-tip ta’ konnessjoni mat-territorju nazzjonali Taljan biss tibqa’ mhux affettwata.</w:t>
      </w:r>
    </w:p>
    <w:p w14:paraId="2F51A7CC" w14:textId="79625C3E" w:rsidR="00A438BC" w:rsidRDefault="00A438BC" w:rsidP="005E48E6">
      <w:pPr>
        <w:spacing w:after="120"/>
        <w:jc w:val="both"/>
        <w:rPr>
          <w:rFonts w:ascii="Garamond" w:hAnsi="Garamond"/>
          <w:sz w:val="26"/>
          <w:szCs w:val="26"/>
        </w:rPr>
      </w:pPr>
      <w:bookmarkStart w:id="34" w:name="_Hlk170894246"/>
      <w:r>
        <w:rPr>
          <w:rFonts w:ascii="Garamond" w:hAnsi="Garamond"/>
          <w:sz w:val="26"/>
        </w:rPr>
        <w:t>In-</w:t>
      </w:r>
      <w:r>
        <w:rPr>
          <w:rFonts w:ascii="Garamond" w:hAnsi="Garamond"/>
          <w:b/>
          <w:sz w:val="26"/>
        </w:rPr>
        <w:t>network ta’ konnessjoni tat-telekomunikazzjoni</w:t>
      </w:r>
      <w:r>
        <w:rPr>
          <w:rFonts w:ascii="Garamond" w:hAnsi="Garamond"/>
          <w:sz w:val="26"/>
        </w:rPr>
        <w:t xml:space="preserve"> jeħtieġ li jiġi mmonitorjat kontinwament sabiex ikun protett minn theddid estern, sabiex tinżamm is-sigurtà tas-sistemi u tal-applikazzjonijiet li jużaw in-network, inkluża l-informazzjoni fi tranżitu, li trid tiġi protetta sabiex jiġu evitati trażmissjonijiet mhux kompluti, żbalji fir-rotot, u attakki ċibernetiċi ta’ kwalunkwe tip u biex jiġu żgurati l-integrità u l-kunfidenzjalità tal-messaġġi skambjati.</w:t>
      </w:r>
    </w:p>
    <w:bookmarkEnd w:id="34"/>
    <w:p w14:paraId="09A72091" w14:textId="410CDC90" w:rsidR="00DC74D5" w:rsidRPr="00DC74D5" w:rsidRDefault="00573CAC" w:rsidP="00DC74D5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L-implimentazzjoni tal-funzjonalitajiet meħtieġa għat-tħaddim u għall-ġbir tal-logħob imsemmija fid-Digriet Leġiżlattiv Nru 41, tal-25 ta’ Marzu 2024, timplika skambju kontinwu ta’ informazzjoni, f’ħin reali, bejn 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u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, permezz tan-netwerk ta’ trażmissjoni tad-data</w:t>
      </w:r>
      <w:r>
        <w:t xml:space="preserve"> </w:t>
      </w:r>
      <w:r>
        <w:rPr>
          <w:rFonts w:ascii="Garamond" w:hAnsi="Garamond"/>
          <w:sz w:val="26"/>
        </w:rPr>
        <w:t>biex jintuża esklużivament għat-tħaddim tal-logħob innifsu. Għal dak l-għan,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jrid:</w:t>
      </w:r>
    </w:p>
    <w:p w14:paraId="04FDB44A" w14:textId="460BF742" w:rsidR="00204D0C" w:rsidRPr="00204D0C" w:rsidRDefault="00204D0C" w:rsidP="00204D0C">
      <w:pPr>
        <w:pStyle w:val="ListParagraph"/>
        <w:numPr>
          <w:ilvl w:val="0"/>
          <w:numId w:val="21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jibgħat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, fejn previst mit-tip ta’ logħba individwali, informazzjoni preparatorja għall-ġbir tal-logħba f’konformità mal-protokolli ta’ komunikazzjoni tat-tipi ta’ logħob individwali;</w:t>
      </w:r>
    </w:p>
    <w:p w14:paraId="4F884F35" w14:textId="5218E73E" w:rsidR="002428DA" w:rsidRDefault="002428DA" w:rsidP="002428DA">
      <w:pPr>
        <w:pStyle w:val="ListParagraph"/>
        <w:numPr>
          <w:ilvl w:val="0"/>
          <w:numId w:val="21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jiġbor, f’ħin reali, il-ġugati permezz tan-</w:t>
      </w:r>
      <w:r>
        <w:rPr>
          <w:rFonts w:ascii="Garamond" w:hAnsi="Garamond"/>
          <w:b/>
          <w:sz w:val="26"/>
        </w:rPr>
        <w:t>network ta’ konnessjoni tat-telekomunikazzjoni</w:t>
      </w:r>
      <w:r>
        <w:rPr>
          <w:rFonts w:ascii="Garamond" w:hAnsi="Garamond"/>
          <w:sz w:val="26"/>
        </w:rPr>
        <w:t xml:space="preserve"> tiegħu stess;</w:t>
      </w:r>
    </w:p>
    <w:p w14:paraId="539E1216" w14:textId="6EDE0B5F" w:rsidR="00204D0C" w:rsidRPr="00204D0C" w:rsidRDefault="00204D0C" w:rsidP="00204D0C">
      <w:pPr>
        <w:pStyle w:val="ListParagraph"/>
        <w:numPr>
          <w:ilvl w:val="0"/>
          <w:numId w:val="21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lastRenderedPageBreak/>
        <w:t>jittrażmetti, f’ħin reali,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tal-logħba sabiex jinkiseb il-kodiċi uniku għall-</w:t>
      </w:r>
      <w:r>
        <w:rPr>
          <w:rFonts w:ascii="Garamond" w:hAnsi="Garamond"/>
          <w:color w:val="000000"/>
          <w:sz w:val="26"/>
        </w:rPr>
        <w:t>validazzjoni tal-irċevuta tal-parteċipazzjoni jew id-dritt ta’ parteċipazzjoni</w:t>
      </w:r>
      <w:r>
        <w:rPr>
          <w:rFonts w:ascii="Garamond" w:hAnsi="Garamond"/>
          <w:sz w:val="26"/>
        </w:rPr>
        <w:t>;</w:t>
      </w:r>
    </w:p>
    <w:p w14:paraId="7B9CF28C" w14:textId="2EF4A705" w:rsidR="008401FC" w:rsidRPr="00204D0C" w:rsidRDefault="008401FC" w:rsidP="00204D0C">
      <w:pPr>
        <w:pStyle w:val="ListParagraph"/>
        <w:numPr>
          <w:ilvl w:val="0"/>
          <w:numId w:val="21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jittrasferixxi l-kont tal-logħob tal-ġugatur, wara li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tirċievi l-kodiċi uniku miksub</w:t>
      </w:r>
      <w:r>
        <w:rPr>
          <w:rFonts w:ascii="Garamond" w:hAnsi="Garamond"/>
          <w:color w:val="000000"/>
          <w:sz w:val="26"/>
        </w:rPr>
        <w:t xml:space="preserve"> meta tiġi vvalidata l-irċevuta tal-parteċipazzjoni jew id-dritt ta’ parteċipazzjoni</w:t>
      </w:r>
      <w:r>
        <w:rPr>
          <w:rFonts w:ascii="Garamond" w:hAnsi="Garamond"/>
          <w:sz w:val="26"/>
        </w:rPr>
        <w:t>, billi jsir il-ħlas għall-imħatra jew il-ġugata, inkluż kwalunkwe ammont ta’ bonus użat mill-ġugatur;</w:t>
      </w:r>
    </w:p>
    <w:p w14:paraId="680BADCE" w14:textId="0A42D1CD" w:rsidR="001C6B0C" w:rsidRPr="00F75848" w:rsidRDefault="00F75848" w:rsidP="00F75848">
      <w:pPr>
        <w:pStyle w:val="ListParagraph"/>
        <w:numPr>
          <w:ilvl w:val="0"/>
          <w:numId w:val="21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jibgħat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, meta jkun previst mit-tip ta’ logħba individwali, l-informazzjoni meħtieġa biex jiġi ddefinit l-istatus tal-imħatri</w:t>
      </w:r>
      <w:r>
        <w:t xml:space="preserve"> </w:t>
      </w:r>
      <w:r>
        <w:rPr>
          <w:rFonts w:ascii="Garamond" w:hAnsi="Garamond"/>
          <w:sz w:val="26"/>
        </w:rPr>
        <w:t>f’konformità mal-protokolli ta’ komunikazzjoni għal tipi ta’ logħob individwali;</w:t>
      </w:r>
    </w:p>
    <w:p w14:paraId="653D0828" w14:textId="3EFAE42C" w:rsidR="00B71797" w:rsidRPr="00204D0C" w:rsidRDefault="00B71797" w:rsidP="00204D0C">
      <w:pPr>
        <w:pStyle w:val="ListParagraph"/>
        <w:numPr>
          <w:ilvl w:val="0"/>
          <w:numId w:val="21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jittrasferixxi l-kont tal-logħob tal-ġugatur, wara l-eżitu pożittiv ta’ verifika mis-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tar-rebħa jew tal-imħatri li għandhom jitħallsu lura, permezz tal-ħlas tal-ammonti mirbuħa jew tar-rifużjonijiet u l-ikkreditar tagħhom, inkluż kwalunkwe ammont ta’ bonus li jista’ jintrebaħ</w:t>
      </w:r>
      <w:r>
        <w:t xml:space="preserve"> </w:t>
      </w:r>
      <w:r>
        <w:rPr>
          <w:rFonts w:ascii="Garamond" w:hAnsi="Garamond"/>
          <w:sz w:val="26"/>
        </w:rPr>
        <w:t>mill-ġugatur;</w:t>
      </w:r>
    </w:p>
    <w:p w14:paraId="26CC44C0" w14:textId="1CA70916" w:rsidR="00A3594F" w:rsidRPr="00204D0C" w:rsidRDefault="00A3594F" w:rsidP="00204D0C">
      <w:pPr>
        <w:pStyle w:val="ListParagraph"/>
        <w:numPr>
          <w:ilvl w:val="0"/>
          <w:numId w:val="21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jittrasferixxi l-kont tal-logħob tal-ġugatur, fil-każ ta’ depożitu, ġbid, allokazzjoni ta’ bonusijiet u aġġustamenti fil-kont tal-logħob biss wara li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tirċievi l-eżitu pożittiv tat-talba għall-ħżin; </w:t>
      </w:r>
    </w:p>
    <w:p w14:paraId="4D07A2C3" w14:textId="5A11A48E" w:rsidR="00B71797" w:rsidRPr="00204D0C" w:rsidRDefault="00B71797" w:rsidP="00204D0C">
      <w:pPr>
        <w:pStyle w:val="ListParagraph"/>
        <w:numPr>
          <w:ilvl w:val="0"/>
          <w:numId w:val="21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jibgħat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fil-każijiet kollha ta’ moviment tal-kont tal-logħob tal-ġugatur, il-bilanċ tal-kont tal-logħob mal-evidenza tas-sehem tal-bonus.</w:t>
      </w:r>
    </w:p>
    <w:p w14:paraId="2085671D" w14:textId="0310D1AB" w:rsidR="001F0108" w:rsidRDefault="00F75848" w:rsidP="001F0108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Meta 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juża waħda jew aktar mis-</w:t>
      </w:r>
      <w:r>
        <w:rPr>
          <w:rFonts w:ascii="Garamond" w:hAnsi="Garamond"/>
          <w:b/>
          <w:sz w:val="26"/>
        </w:rPr>
        <w:t>sistemi tal-logħob</w:t>
      </w:r>
      <w:r>
        <w:rPr>
          <w:rFonts w:ascii="Garamond" w:hAnsi="Garamond"/>
          <w:sz w:val="26"/>
        </w:rPr>
        <w:t xml:space="preserve"> magħmula disponibbli minn 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>, l-attivitajiet imsemmija fil-punti 1, 2, 3 u 5 għandhom jitwettqu mill-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>. Għall-attivitajiet l-oħra kollha, l-informazzjoni meħtieġa biex jitwettqu dawk l-attivitajiet, jekk tkun fil-pussess tal-</w:t>
      </w:r>
      <w:r>
        <w:rPr>
          <w:rFonts w:ascii="Garamond" w:hAnsi="Garamond"/>
          <w:b/>
          <w:sz w:val="26"/>
        </w:rPr>
        <w:t>konċessjonarju li jipprovdi servizz</w:t>
      </w:r>
      <w:r>
        <w:rPr>
          <w:rFonts w:ascii="Garamond" w:hAnsi="Garamond"/>
          <w:sz w:val="26"/>
        </w:rPr>
        <w:t xml:space="preserve"> trid tiġi trażmessa minn din tal-aħħar lill-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. </w:t>
      </w:r>
    </w:p>
    <w:p w14:paraId="128E1200" w14:textId="246502FB" w:rsidR="00573CAC" w:rsidRDefault="00F4784E" w:rsidP="00F4784E">
      <w:pPr>
        <w:spacing w:after="120"/>
        <w:jc w:val="both"/>
        <w:rPr>
          <w:rFonts w:ascii="Garamond" w:hAnsi="Garamond"/>
          <w:sz w:val="26"/>
          <w:szCs w:val="26"/>
        </w:rPr>
      </w:pPr>
      <w:bookmarkStart w:id="35" w:name="_Hlk170894557"/>
      <w:r>
        <w:rPr>
          <w:rFonts w:ascii="Garamond" w:hAnsi="Garamond"/>
          <w:sz w:val="26"/>
        </w:rPr>
        <w:t xml:space="preserve">L-informazzjoni trid tiġi ttrasferita f’konformità mal-protokolli ta’ komunikazzjoni ddefiniti u magħmula disponibbli mill-ADM, li jiddefinixxu t-tip ta’ 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trażmessa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(relatati kemm ma’ tipi ta’ logħob individwali kif ukoll mas-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>), l-istruttura tal-messaġġi tal-applikazzjoni u l-livelli ta’ trasferiment użati għall-komunikazzjoni kif ukoll l-istandards ta’ sigurtà adottati.</w:t>
      </w:r>
    </w:p>
    <w:p w14:paraId="202E8248" w14:textId="3FAB3D12" w:rsidR="008E07B1" w:rsidRDefault="008E07B1" w:rsidP="00F4784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Biex jiġu żgurati l-awtentikazzjoni, il-kunfidenzjalità u l-integrità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li tinsab fil-messaġġi skambjati bejn is-</w:t>
      </w:r>
      <w:r>
        <w:rPr>
          <w:rFonts w:ascii="Garamond" w:hAnsi="Garamond"/>
          <w:b/>
          <w:sz w:val="26"/>
        </w:rPr>
        <w:t>sistema tal-konċessjonarju</w:t>
      </w:r>
      <w:r>
        <w:rPr>
          <w:rFonts w:ascii="Garamond" w:hAnsi="Garamond"/>
          <w:sz w:val="26"/>
        </w:rPr>
        <w:t xml:space="preserve"> u 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il-messaġġi nfushom iridu jirrispettaw il-mekkaniżmi ta’ sigurtà u l-arranġamenti tal-użu stabbiliti fil-protokolli ta’ komunikazzjoni.</w:t>
      </w:r>
    </w:p>
    <w:bookmarkEnd w:id="35"/>
    <w:p w14:paraId="7E8DC260" w14:textId="68B669BC" w:rsidR="00AC1217" w:rsidRDefault="00AC1217">
      <w:pPr>
        <w:spacing w:after="160" w:line="259" w:lineRule="auto"/>
        <w:rPr>
          <w:rFonts w:ascii="Garamond" w:hAnsi="Garamond"/>
          <w:sz w:val="26"/>
          <w:szCs w:val="26"/>
        </w:rPr>
      </w:pPr>
      <w:r>
        <w:br w:type="page"/>
      </w:r>
    </w:p>
    <w:p w14:paraId="7985A706" w14:textId="4CF82F23" w:rsidR="00A60BEF" w:rsidRPr="00B86262" w:rsidRDefault="00A60BEF" w:rsidP="00AC1217">
      <w:pPr>
        <w:pStyle w:val="Titolo1RT"/>
        <w:numPr>
          <w:ilvl w:val="0"/>
          <w:numId w:val="33"/>
        </w:numPr>
        <w:ind w:left="426" w:hanging="426"/>
      </w:pPr>
      <w:bookmarkStart w:id="36" w:name="_Toc173327577"/>
      <w:r>
        <w:lastRenderedPageBreak/>
        <w:t>SISTEMA TA’ KONTIJIET TAL-LOGĦOB TAL-KONĊESSJONARJU</w:t>
      </w:r>
      <w:bookmarkEnd w:id="36"/>
    </w:p>
    <w:p w14:paraId="0C5DC0C2" w14:textId="29EB6896" w:rsidR="00D6768D" w:rsidRDefault="002942D7" w:rsidP="00153358">
      <w:pPr>
        <w:spacing w:after="120"/>
        <w:jc w:val="both"/>
        <w:rPr>
          <w:rFonts w:ascii="Garamond" w:hAnsi="Garamond"/>
          <w:sz w:val="26"/>
          <w:szCs w:val="26"/>
        </w:rPr>
      </w:pPr>
      <w:bookmarkStart w:id="37" w:name="_Hlk171155405"/>
      <w:bookmarkStart w:id="38" w:name="_Hlk170815134"/>
      <w:r>
        <w:rPr>
          <w:rFonts w:ascii="Garamond" w:hAnsi="Garamond"/>
          <w:sz w:val="26"/>
        </w:rPr>
        <w:t>Ir-reġistrazzjoni ta’ ġugatur, sabiex jinfetaħ kont tal-logħob, hija soġġetta għal komunikazzjoni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 xml:space="preserve"> tad-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li tidentifika l-ġugatur u l-kodiċi uniku ta’ identifikazzjoni tal-kont tal-logħob, kif ukoll il-validazzjoni mill-ADM. Dan il-kont tal-logħob jiġi attivat biss wara li l-ġugatur ikun ikkonferma li rċieva l-kodiċi uniku ta’ identifikazzjoni, l-issettjar tal-kredenzjali ta’ aċċess tiegħu u l-issettjar mill-ġugatur innifsu tal-parametri ta’ awtolimitazzjoni tal-logħba li, fl-istadju tal-attivazzjoni inizjali, ma jistax jipprevedi aktar minn tliet sigħat kuljum (mifhum bħala l-ħin li jkun għadda bejn il-bidu u t-tmiem tas-sessjonijiet tal-utent), </w:t>
      </w:r>
      <w:bookmarkStart w:id="39" w:name="_Hlk171071273"/>
      <w:r>
        <w:rPr>
          <w:rFonts w:ascii="Garamond" w:hAnsi="Garamond"/>
          <w:sz w:val="26"/>
        </w:rPr>
        <w:t>filwaqt li jonfoq aktar minn EUR 100 kuljum (mifhum bħala l-ammonti li minnhom jitnaqqsu l-ammonti mirbuħa u rimborżati)</w:t>
      </w:r>
      <w:bookmarkEnd w:id="39"/>
      <w:r>
        <w:rPr>
          <w:rFonts w:ascii="Garamond" w:hAnsi="Garamond"/>
          <w:sz w:val="26"/>
        </w:rPr>
        <w:t xml:space="preserve"> u d-depożitu ta’ aktar minn EUR 200 kuljum.</w:t>
      </w:r>
    </w:p>
    <w:bookmarkEnd w:id="37"/>
    <w:p w14:paraId="25C33FFE" w14:textId="191B759C" w:rsidR="00BD2B6D" w:rsidRPr="00153358" w:rsidRDefault="00BD2B6D" w:rsidP="00153358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>, kull ġugatur jista’ jkollu reġistrat biss kont tal-logħob wieħed.</w:t>
      </w:r>
    </w:p>
    <w:bookmarkEnd w:id="38"/>
    <w:p w14:paraId="51ED56DC" w14:textId="27529FC0" w:rsidR="00153358" w:rsidRDefault="00153358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Il-kontijiet tal-logħob ta’ ġugaturi li għandhom bejn 18 u 24 sena jridu bilfors jinkludu, fl-istadju ta’ attivazzjoni inizjali, limiti massimi ta’ depożitu li ma jkunux aktar minn EUR 50 kuljum, limiti ta’ ħin massimu li ma jkunux itwal minn sagħtejn kuljum (mifhum bħala l-ħin li jkun għadda bejn il-bidu u t-tmiem tas-sessjonijiet tal-utent) u li ma jonfqux aktar minn EUR 50 kuljum (mifhuma bħala l-ammonti li jintlagħbu li minnhom jitnaqqsu l-ammonti mirbuħa u rimborżati). </w:t>
      </w:r>
    </w:p>
    <w:p w14:paraId="044B93C5" w14:textId="1C123929" w:rsidR="000B6D63" w:rsidRDefault="00A57DA3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trid tinkludi tekniki ta’ awtentikazzjoni b’diversi fatturi bħala l-uniku mekkaniżmu għall-aċċess għall-kontijiet tal-logħob.</w:t>
      </w:r>
    </w:p>
    <w:p w14:paraId="0651FCDF" w14:textId="77777777" w:rsidR="00365EF0" w:rsidRDefault="00365EF0" w:rsidP="00365EF0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Wara li l-ġugatur jaċċessa l-kont tal-logħob, għandhom jintwerew id-data u l-ħin tal-aħħar aċċess espressi f’siegħa, minuta u sekonda.</w:t>
      </w:r>
    </w:p>
    <w:p w14:paraId="125EABB0" w14:textId="2153B8FE" w:rsidR="00365EF0" w:rsidRDefault="00365EF0" w:rsidP="00365EF0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Fil-każijiet kollha li fihom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jqis li sar tentattiv mhux awtorizzat biex jinkiseb aċċess għall-kont tal-logħob tal-ġugatur, huwa jrid jinnotifika lill-ġugatur innifsu bil-mod meqjus l-aktar xieraq biex jipprevjeni l-użu frawdolenti ta’ dak il-kont.</w:t>
      </w:r>
    </w:p>
    <w:p w14:paraId="372DD45A" w14:textId="418FB0E2" w:rsidR="00D173D9" w:rsidRPr="00DF55D6" w:rsidRDefault="00D173D9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trid tipprovdi l-possibbiltà li l-ġugatur jitlob l-għeluq tal-kont tal-logħob tiegħu. Kwalunkwe somma miżmuma fil-kont tal-logħob, inklużi dawk li jistgħu jiġu kkreditati wara l-għeluq tal-kont, trid titħallas lill-ġugatur bil-mod u fit-termini stabbiliti mil-leġiżlazzjoni fis-seħħ.</w:t>
      </w:r>
    </w:p>
    <w:p w14:paraId="3C6C0E38" w14:textId="03EBAD90" w:rsidR="00913F2A" w:rsidRPr="00DF55D6" w:rsidRDefault="00913F2A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L-aċċess tal-ġugatur għal kont magħluq tal-logħob ma jridx jippermetti depożiti u/jew</w:t>
      </w:r>
      <w:r>
        <w:rPr>
          <w:rFonts w:ascii="Garamond" w:hAnsi="Garamond"/>
          <w:color w:val="FF0000"/>
          <w:sz w:val="26"/>
        </w:rPr>
        <w:t xml:space="preserve"> </w:t>
      </w:r>
      <w:r>
        <w:rPr>
          <w:rFonts w:ascii="Garamond" w:hAnsi="Garamond"/>
          <w:sz w:val="26"/>
        </w:rPr>
        <w:t xml:space="preserve">attivitajiet tal-logħob. </w:t>
      </w:r>
    </w:p>
    <w:p w14:paraId="13A88000" w14:textId="0CC06884" w:rsidR="00A57DA3" w:rsidRPr="00DF55D6" w:rsidRDefault="000B6D63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L-aċċess għall-kontijiet tal-logħob li ma kinux attivi għal tliet snin ma għandux ikun permess.</w:t>
      </w:r>
    </w:p>
    <w:p w14:paraId="50ED65ED" w14:textId="69999C91" w:rsidR="00DF55D6" w:rsidRDefault="00DF55D6" w:rsidP="00A60BEF">
      <w:pPr>
        <w:spacing w:after="120"/>
        <w:jc w:val="both"/>
        <w:rPr>
          <w:rFonts w:ascii="Garamond" w:hAnsi="Garamond"/>
          <w:sz w:val="26"/>
          <w:szCs w:val="26"/>
        </w:rPr>
      </w:pPr>
      <w:bookmarkStart w:id="40" w:name="_Hlk170990327"/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jrid ikollha karatteristiċi għall-ġestjoni tal-għodod tal-ħlas.</w:t>
      </w:r>
    </w:p>
    <w:bookmarkEnd w:id="40"/>
    <w:p w14:paraId="5CC4CDE5" w14:textId="014F0E8A" w:rsidR="00070B26" w:rsidRPr="00DF55D6" w:rsidRDefault="00070B26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>, wara l-allokazzjoni tal-identifikatur uniku tal-imħatra mis-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, għandha tagħti rendikont tad-debiti relatati u kwalunkwe kreditu fil-każ ta’ ammonti mirbuħa jew rifużjonijiet, kif ukoll kwalunkwe element addizzjonali ta’ identifikazzjoni tal-logħba.</w:t>
      </w:r>
    </w:p>
    <w:p w14:paraId="1CA655A6" w14:textId="57D3F1C3" w:rsidR="009511FE" w:rsidRPr="00DF55D6" w:rsidRDefault="009511FE" w:rsidP="009511F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>, għal kull kont tal-logħob, trid tiżgura li tal-inqas tinħażen l-informazzjoni li ġejja, inklużi d-dettalji ta’ kull tranżazzjoni:</w:t>
      </w:r>
    </w:p>
    <w:p w14:paraId="343088F0" w14:textId="460C4CAE" w:rsidR="009511FE" w:rsidRPr="00DF55D6" w:rsidRDefault="009511FE" w:rsidP="009511FE">
      <w:pPr>
        <w:pStyle w:val="ListParagraph"/>
        <w:numPr>
          <w:ilvl w:val="0"/>
          <w:numId w:val="35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lastRenderedPageBreak/>
        <w:t xml:space="preserve">id-depożiti; </w:t>
      </w:r>
    </w:p>
    <w:p w14:paraId="45022B8A" w14:textId="065D3A5D" w:rsidR="009511FE" w:rsidRPr="00DF55D6" w:rsidRDefault="009511FE" w:rsidP="009511FE">
      <w:pPr>
        <w:pStyle w:val="ListParagraph"/>
        <w:numPr>
          <w:ilvl w:val="0"/>
          <w:numId w:val="35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l-ikkreditar tal-ammonti mirbuħa u tar-rifużjonijiet;</w:t>
      </w:r>
    </w:p>
    <w:p w14:paraId="7F4D2A7D" w14:textId="0E30014C" w:rsidR="009511FE" w:rsidRPr="00DF55D6" w:rsidRDefault="009511FE" w:rsidP="009511FE">
      <w:pPr>
        <w:pStyle w:val="ListParagraph"/>
        <w:numPr>
          <w:ilvl w:val="0"/>
          <w:numId w:val="35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id-debitu għall-imħatri jew għall-ġugati;</w:t>
      </w:r>
    </w:p>
    <w:p w14:paraId="4E640A0D" w14:textId="1A8FAF86" w:rsidR="009511FE" w:rsidRPr="00DF55D6" w:rsidRDefault="009511FE" w:rsidP="009511FE">
      <w:pPr>
        <w:pStyle w:val="ListParagraph"/>
        <w:numPr>
          <w:ilvl w:val="0"/>
          <w:numId w:val="35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il-ġbid;</w:t>
      </w:r>
    </w:p>
    <w:p w14:paraId="6EE26C50" w14:textId="35306471" w:rsidR="009511FE" w:rsidRPr="00DF55D6" w:rsidRDefault="009511FE" w:rsidP="009511FE">
      <w:pPr>
        <w:pStyle w:val="ListParagraph"/>
        <w:numPr>
          <w:ilvl w:val="0"/>
          <w:numId w:val="35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il-bonusijiet totali; </w:t>
      </w:r>
    </w:p>
    <w:p w14:paraId="7F621FDC" w14:textId="3045C42D" w:rsidR="009511FE" w:rsidRPr="00DF55D6" w:rsidRDefault="009511FE" w:rsidP="009511FE">
      <w:pPr>
        <w:pStyle w:val="ListParagraph"/>
        <w:numPr>
          <w:ilvl w:val="0"/>
          <w:numId w:val="35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il-bonusijiet għal kull tip ta’ logħba, li s-somma tagħhom trid tikkoinċidi mal-bonus totali.</w:t>
      </w:r>
    </w:p>
    <w:p w14:paraId="64B87E67" w14:textId="77777777" w:rsidR="009511FE" w:rsidRPr="00DF55D6" w:rsidRDefault="009511FE" w:rsidP="009511F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L-entrati kollha elenkati hawn fuq flimkien jikkostitwixxu l-bilanċ tal-ġugatur.</w:t>
      </w:r>
    </w:p>
    <w:p w14:paraId="765B82E2" w14:textId="77777777" w:rsidR="009511FE" w:rsidRPr="00DF55D6" w:rsidRDefault="009511FE" w:rsidP="009511F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L-ammonti mitluba mill-ġugatur fl-istadju tal-ġbid ma jistgħux jinkludu ammonti relatati ma’ bonusijiet.</w:t>
      </w:r>
    </w:p>
    <w:p w14:paraId="68B8932B" w14:textId="74A0D738" w:rsidR="009511FE" w:rsidRPr="00DF55D6" w:rsidRDefault="009511FE" w:rsidP="009511F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Il-bonusijiet mogħtija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jistgħu jintużaw biss għal attivitajiet ta’ logħob. </w:t>
      </w:r>
    </w:p>
    <w:p w14:paraId="2621E697" w14:textId="7E8347AD" w:rsidR="009511FE" w:rsidRDefault="009511FE" w:rsidP="009511FE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jagħmel disponibbli u faċilment aċċessibbli għall-ġugatur l-istat tal-użu tal-bonus u r-rekwiżiti tal-logħba meħtieġa biex jiġu ssodisfati l-kundizzjonijiet tal-użu tal-bonus.</w:t>
      </w:r>
    </w:p>
    <w:p w14:paraId="27C21761" w14:textId="7809FBB4" w:rsidR="004C5C1C" w:rsidRPr="00FA1232" w:rsidRDefault="004C5C1C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Il-krediti relatati mal-ammonti mirbuħa jew mar-rifużjonijiet iridu jiddaħħlu fil-kontijiet fi żmien siegħa miċ-ċertifikazzjoni uffiċjali tal-okkorrenza tal-avveniment li wassal għar-rebħ jew għar-rifużjoni jew fi żmien siegħa mill-mument li fih il-ġugatur jitlob is-somom disponibbli relatati mad-drittijiet ta’ parteċipazzjoni akkwistati, sakemm ma jkunx previst mod ieħor fir-regolamenti speċifiċi relatati ma’ logħob individwali.</w:t>
      </w:r>
    </w:p>
    <w:p w14:paraId="2747CE91" w14:textId="5AAC256C" w:rsidR="00E824FC" w:rsidRDefault="00E824FC" w:rsidP="00365EF0">
      <w:pPr>
        <w:spacing w:after="120"/>
        <w:jc w:val="both"/>
        <w:rPr>
          <w:rFonts w:ascii="Garamond" w:hAnsi="Garamond"/>
          <w:sz w:val="26"/>
          <w:szCs w:val="26"/>
        </w:rPr>
      </w:pPr>
      <w:bookmarkStart w:id="41" w:name="_Hlk169795923"/>
      <w:r>
        <w:rPr>
          <w:rFonts w:ascii="Garamond" w:hAnsi="Garamond"/>
          <w:sz w:val="26"/>
        </w:rPr>
        <w:t xml:space="preserve">Is-somom </w:t>
      </w:r>
      <w:bookmarkStart w:id="42" w:name="_Hlk170979694"/>
      <w:bookmarkEnd w:id="42"/>
      <w:r>
        <w:rPr>
          <w:rFonts w:ascii="Garamond" w:hAnsi="Garamond"/>
          <w:sz w:val="26"/>
        </w:rPr>
        <w:t>mitluba mill-ġugatur fl-istadju tal-ġbid iridu jkunu disponibbli mhux aktar tard minn sebat ijiem wara t-talba u b’data ta’ valur li taqbel mad-data tat-talba għall-ammonti li l-ġugatur ikun talab li jiġbed mill-kont tal-logħob, sakemm ma jkunx previst mod ieħor fir-regolamenti speċifiċi dwar il-logħob individwali.</w:t>
      </w:r>
    </w:p>
    <w:p w14:paraId="7B716898" w14:textId="46F1E87E" w:rsidR="00E824FC" w:rsidRDefault="00E824FC" w:rsidP="00365EF0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huwa responsabbli għall-kontabbiltà korretta u għat-tqegħid għad-dispożizzjoni tal-ġugatur bil-mod miftiehem mhux aktar tard minn sebat ijiem wara t-talba għall-ġbid u b’data ta’ valur li taqbel mad-data tat-talba għall-ammonti li l-ġugatur ikun talab li jiġbed mill-kont tal-logħob, sakemm ma jkunx previst mod ieħor fir-regolamenti speċifiċi dwar il-logħob individwali; għandu jiżgura wkoll informazzjoni ċara u trasparenti dwar il-modalitajiet u l-perjodi ta’ żmien tal-proċeduri tal-ġbid fuq is-sit web tiegħu u dwar kwalunkwe sit web u mezz ieħor remot użat.</w:t>
      </w:r>
    </w:p>
    <w:p w14:paraId="0494A906" w14:textId="77777777" w:rsidR="005E0C66" w:rsidRPr="002B4D3F" w:rsidRDefault="005E0C66" w:rsidP="005E0C66">
      <w:pPr>
        <w:spacing w:after="120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sz w:val="26"/>
        </w:rPr>
        <w:t xml:space="preserve">Għal tranżazzjonijiet ta’ depożitu u ta’ ġbid ta’ flus għandhom jintużaw biss għodod tal-ħlas li jiżguraw it-traċċabbiltà tal-flussi tal-flus u f’isem id-detentur tal-kont tal-logħob. </w:t>
      </w:r>
      <w:r>
        <w:rPr>
          <w:rFonts w:ascii="Garamond" w:hAnsi="Garamond"/>
          <w:b/>
          <w:sz w:val="26"/>
        </w:rPr>
        <w:t xml:space="preserve">Meta jitwettqu fi stabbiliment tal-bejgħ bl-imnut u fil-limitu totali ta’ kull ġimgħa ta’ EUR 100, </w:t>
      </w:r>
      <w:r>
        <w:rPr>
          <w:rFonts w:ascii="Garamond" w:hAnsi="Garamond"/>
          <w:sz w:val="26"/>
        </w:rPr>
        <w:t xml:space="preserve">jistgħu jsiru tranżazzjonijiet ta’ depożitu </w:t>
      </w:r>
      <w:r>
        <w:rPr>
          <w:rFonts w:ascii="Garamond" w:hAnsi="Garamond"/>
          <w:b/>
          <w:sz w:val="26"/>
        </w:rPr>
        <w:t>fi flus kontanti jew għodod oħra tal-ħlas.</w:t>
      </w:r>
    </w:p>
    <w:p w14:paraId="56250626" w14:textId="77777777" w:rsidR="005E0C66" w:rsidRDefault="005E0C66" w:rsidP="005E0C66">
      <w:pPr>
        <w:spacing w:after="120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sz w:val="26"/>
        </w:rPr>
        <w:t>Minbarra li taħżen id-dettalji tal-għodda tal-ħlas użata, is-sistema tal-kontijiet tal-logħob tal-operatur irid ikollha stabbiliti mekkaniżmi ta’ kontroll sabiex jiġi evitat li jinqabeż il-limitu ta’ EUR 100 fil-ġimgħa.</w:t>
      </w:r>
    </w:p>
    <w:bookmarkEnd w:id="41"/>
    <w:p w14:paraId="166D47C0" w14:textId="303B4693" w:rsidR="00365EF0" w:rsidRDefault="00FB0779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Iridu jiġu adottati miżuri tekniċi relatati mal-ġeolokalizzazzjoni tal-indirizzi IP tat-tagħmir użat mill-ġugaturi individwali; l-aċċess għal siti u/jew </w:t>
      </w:r>
      <w:r>
        <w:rPr>
          <w:rFonts w:ascii="Garamond" w:hAnsi="Garamond"/>
          <w:b/>
          <w:sz w:val="26"/>
        </w:rPr>
        <w:t>apps</w:t>
      </w:r>
      <w:r>
        <w:rPr>
          <w:rFonts w:ascii="Garamond" w:hAnsi="Garamond"/>
          <w:sz w:val="26"/>
        </w:rPr>
        <w:t xml:space="preserve"> ġestiti direttament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jew permezz ta’ kumpaniji omm, kumpaniji sussidjarji jew kumpaniji affiljati li joffru servizzi ta’ </w:t>
      </w:r>
      <w:r>
        <w:rPr>
          <w:rFonts w:ascii="Garamond" w:hAnsi="Garamond"/>
          <w:sz w:val="26"/>
        </w:rPr>
        <w:lastRenderedPageBreak/>
        <w:t>logħob barra dawk permessi mill-</w:t>
      </w:r>
      <w:r>
        <w:rPr>
          <w:rFonts w:ascii="Garamond" w:hAnsi="Garamond"/>
          <w:b/>
          <w:sz w:val="26"/>
        </w:rPr>
        <w:t>ADM</w:t>
      </w:r>
      <w:r>
        <w:rPr>
          <w:rFonts w:ascii="Garamond" w:hAnsi="Garamond"/>
          <w:sz w:val="26"/>
        </w:rPr>
        <w:t xml:space="preserve"> irid jiġi pprevenut; il-forniment ta’ logħob imsemmi fl-Artikolu 2(1)(a) sa (f) permezz ta’ siti differenti minn dawk operati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f’konformità mad-dispożizzjonijiet tal-</w:t>
      </w:r>
      <w:r>
        <w:rPr>
          <w:rFonts w:ascii="Garamond" w:hAnsi="Garamond"/>
          <w:b/>
          <w:sz w:val="26"/>
        </w:rPr>
        <w:t>konċessjoni</w:t>
      </w:r>
      <w:r>
        <w:rPr>
          <w:rFonts w:ascii="Garamond" w:hAnsi="Garamond"/>
          <w:sz w:val="26"/>
        </w:rPr>
        <w:t>, anke jekk ġestiti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huwa stess direttament jew permezz ta’ kumpaniji omm, kumpaniji sussidjarji jew kumpaniji affiljati, irid jiġi pprevenut.</w:t>
      </w:r>
    </w:p>
    <w:p w14:paraId="17659462" w14:textId="25D8FC68" w:rsidR="00A60BEF" w:rsidRPr="00BE1796" w:rsidRDefault="00A60BEF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trid immedjatament u awtomatikament tagħmel disponibbli għall-ġugatur rekord tat-tranżazzjonijiet imwettqa fir-rigward ta’ perjodu ta’ mill-inqas 30 jum jew, fil-każ ta’ talbiet għal perjodi itwal, il-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jrid jagħmel din l-informazzjoni disponibbli f’perjodu ta’ żmien stabbilit mill-</w:t>
      </w:r>
      <w:r>
        <w:rPr>
          <w:rFonts w:ascii="Garamond" w:hAnsi="Garamond"/>
          <w:b/>
          <w:sz w:val="26"/>
        </w:rPr>
        <w:t>konċessjonarju</w:t>
      </w:r>
      <w:r>
        <w:rPr>
          <w:rFonts w:ascii="Garamond" w:hAnsi="Garamond"/>
          <w:sz w:val="26"/>
        </w:rPr>
        <w:t xml:space="preserve"> nnifsu. Dan ir-rapport għandu jinkludi, f’ordni kronoloġika, l-elementi minimi li ġejjin għal kull operazzjoni mwettqa:</w:t>
      </w:r>
    </w:p>
    <w:p w14:paraId="2EFA292D" w14:textId="77777777" w:rsidR="00A60BEF" w:rsidRPr="00BE1796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kronogramma tal-operazzjoni mwettqa;</w:t>
      </w:r>
    </w:p>
    <w:p w14:paraId="4E0A7851" w14:textId="77777777" w:rsidR="00A60BEF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it-tip ta’ logħba;</w:t>
      </w:r>
    </w:p>
    <w:p w14:paraId="02B69485" w14:textId="77777777" w:rsidR="00A60BEF" w:rsidRPr="00BE1796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il-kawża tal-operazzjoni mwettqa;</w:t>
      </w:r>
    </w:p>
    <w:p w14:paraId="316C64AB" w14:textId="77777777" w:rsidR="00A60BEF" w:rsidRPr="00BE1796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l-ammont tal-imħatra;</w:t>
      </w:r>
    </w:p>
    <w:p w14:paraId="265ED05D" w14:textId="77777777" w:rsidR="00A60BEF" w:rsidRPr="00BE1796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l-ammont ta’ kwalunkwe ammont mirbuħ u/jew rifużjoni;</w:t>
      </w:r>
    </w:p>
    <w:p w14:paraId="1E6C3AE8" w14:textId="33E97EFA" w:rsidR="00A60BEF" w:rsidRPr="00BE1796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l-identifikatur uniku tar-riċevuta tal-parteċipazzjoni jew id-dritt ta’ parteċipazzjoni maħruġ mis-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;</w:t>
      </w:r>
    </w:p>
    <w:p w14:paraId="391C95D2" w14:textId="7E2D6755" w:rsidR="00A60BEF" w:rsidRPr="00BE1796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informazzjoni relatata ma’ operazzjonijiet ta’ depożitu; </w:t>
      </w:r>
    </w:p>
    <w:p w14:paraId="18AC7454" w14:textId="77777777" w:rsidR="00A60BEF" w:rsidRPr="00BE1796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informazzjoni relatata ma’ operazzjonijiet ta’ ġbid;</w:t>
      </w:r>
    </w:p>
    <w:p w14:paraId="2AF78898" w14:textId="77777777" w:rsidR="00A60BEF" w:rsidRPr="00BE1796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informazzjoni dwar il-bonusijiet mogħtija;</w:t>
      </w:r>
    </w:p>
    <w:p w14:paraId="753FED08" w14:textId="42017237" w:rsidR="00A60BEF" w:rsidRPr="00BE1796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kwalunkwe dettall ieħor rilevanti għall-kjarifika tat-tranżazzjoni mwettqa.</w:t>
      </w:r>
    </w:p>
    <w:p w14:paraId="1E1E098C" w14:textId="1799B440" w:rsidR="00A60BEF" w:rsidRDefault="00A60BEF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trid:</w:t>
      </w:r>
    </w:p>
    <w:p w14:paraId="0160F510" w14:textId="77777777" w:rsidR="00A60BEF" w:rsidRDefault="00A60BEF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iżżomm reġistru tas-sistema li jkun fih in-numri tal-awtorizzazzjoni kollha maħruġa mill-operaturi tas-servizz wara l-approvazzjoni tat-tranżazzjoni;</w:t>
      </w:r>
    </w:p>
    <w:p w14:paraId="191DD11B" w14:textId="1959B212" w:rsidR="0030629B" w:rsidRPr="00166473" w:rsidRDefault="0030629B" w:rsidP="0030629B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ikollha funzjonalitajiet li jistgħu jidentifikaw awtomatikament il-kontijiet tal-logħob li ma kinux attivi għal tliet snin u l-ammonti li għandhom jiġu ttrasferiti lit-Teżor, filwaqt li tieħu ħsieb li tirrapporta din l-informazzjoni fl-istess ħin lis-</w:t>
      </w:r>
      <w:r>
        <w:rPr>
          <w:rFonts w:ascii="Garamond" w:hAnsi="Garamond"/>
          <w:b/>
          <w:sz w:val="26"/>
        </w:rPr>
        <w:t>sistema ċentralizzata</w:t>
      </w:r>
      <w:r>
        <w:rPr>
          <w:rFonts w:ascii="Garamond" w:hAnsi="Garamond"/>
          <w:sz w:val="26"/>
        </w:rPr>
        <w:t>;</w:t>
      </w:r>
    </w:p>
    <w:p w14:paraId="22179CE3" w14:textId="402B870A" w:rsidR="00A60BEF" w:rsidRPr="00166473" w:rsidRDefault="00166473" w:rsidP="00A60B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iżżomm rekord kompjuterizzat tat-tranżazzjonijiet tal-kontijiet tal-logħob, filwaqt li taħżen l-informazzjoni kollha li ġejja, li tista’ tiġi aċċessata wkoll permezz ta’ għodod ta’ rapportar sempliċi:</w:t>
      </w:r>
    </w:p>
    <w:p w14:paraId="7EEA6C7B" w14:textId="77777777" w:rsidR="00A60BEF" w:rsidRPr="00166473" w:rsidRDefault="00A60BEF" w:rsidP="00166473">
      <w:pPr>
        <w:spacing w:after="120"/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-</w:t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dwar l-identità tal-ġugatur (inklużi r-riżultati tal-verifika tal-identità tal-ġugatur);</w:t>
      </w:r>
    </w:p>
    <w:p w14:paraId="0250977C" w14:textId="77777777" w:rsidR="00A60BEF" w:rsidRPr="00166473" w:rsidRDefault="00A60BEF" w:rsidP="00166473">
      <w:pPr>
        <w:spacing w:after="120"/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-</w:t>
      </w:r>
      <w:r>
        <w:rPr>
          <w:rFonts w:ascii="Garamond" w:hAnsi="Garamond"/>
          <w:sz w:val="26"/>
        </w:rPr>
        <w:tab/>
        <w:t>dettalji tal-kont tal-logħob u l-bilanċ aġġornat;</w:t>
      </w:r>
    </w:p>
    <w:p w14:paraId="68D019A1" w14:textId="77777777" w:rsidR="00A60BEF" w:rsidRPr="00166473" w:rsidRDefault="00A60BEF" w:rsidP="00166473">
      <w:pPr>
        <w:spacing w:after="120"/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-</w:t>
      </w:r>
      <w:r>
        <w:rPr>
          <w:rFonts w:ascii="Garamond" w:hAnsi="Garamond"/>
          <w:sz w:val="26"/>
        </w:rPr>
        <w:tab/>
        <w:t>il-bidliet fid-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dwar il-kontijiet tal-logħob, inklużi l-istrumenti ta’ pagament assoċjati;</w:t>
      </w:r>
    </w:p>
    <w:p w14:paraId="12742E6E" w14:textId="77777777" w:rsidR="00A60BEF" w:rsidRPr="00166473" w:rsidRDefault="00A60BEF" w:rsidP="00166473">
      <w:pPr>
        <w:spacing w:after="120"/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-</w:t>
      </w:r>
      <w:r>
        <w:rPr>
          <w:rFonts w:ascii="Garamond" w:hAnsi="Garamond"/>
          <w:sz w:val="26"/>
        </w:rPr>
        <w:tab/>
        <w:t xml:space="preserve">il-kunsens għall-użu ta’ </w:t>
      </w:r>
      <w:r>
        <w:rPr>
          <w:rFonts w:ascii="Garamond" w:hAnsi="Garamond"/>
          <w:i/>
          <w:iCs/>
          <w:sz w:val="26"/>
        </w:rPr>
        <w:t>data</w:t>
      </w:r>
      <w:r>
        <w:rPr>
          <w:rFonts w:ascii="Garamond" w:hAnsi="Garamond"/>
          <w:sz w:val="26"/>
        </w:rPr>
        <w:t xml:space="preserve"> personali skont il-liġi dwar il-privatezza;</w:t>
      </w:r>
    </w:p>
    <w:p w14:paraId="0E25DC86" w14:textId="615EC274" w:rsidR="00A60BEF" w:rsidRPr="00166473" w:rsidRDefault="00A60BEF" w:rsidP="00166473">
      <w:pPr>
        <w:spacing w:after="120"/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-</w:t>
      </w:r>
      <w:r>
        <w:rPr>
          <w:rFonts w:ascii="Garamond" w:hAnsi="Garamond"/>
          <w:sz w:val="26"/>
        </w:rPr>
        <w:tab/>
        <w:t>l-awtolimitazzjonijiet imposti mill-ġugatur innifsu minn meta rreġistra;</w:t>
      </w:r>
    </w:p>
    <w:p w14:paraId="5D89BABF" w14:textId="229D5FCE" w:rsidR="00A60BEF" w:rsidRPr="00166473" w:rsidRDefault="00A60BEF" w:rsidP="00166473">
      <w:pPr>
        <w:spacing w:after="120"/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lastRenderedPageBreak/>
        <w:t>-</w:t>
      </w:r>
      <w:r>
        <w:rPr>
          <w:rFonts w:ascii="Garamond" w:hAnsi="Garamond"/>
          <w:sz w:val="26"/>
        </w:rPr>
        <w:tab/>
        <w:t>l-awtoesklużjonijiet imposti mill-ġugatur minn meta rreġistra;</w:t>
      </w:r>
    </w:p>
    <w:p w14:paraId="07CE28D3" w14:textId="46CC1960" w:rsidR="00A60BEF" w:rsidRPr="00166473" w:rsidRDefault="00A60BEF" w:rsidP="00166473">
      <w:pPr>
        <w:spacing w:after="120"/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-</w:t>
      </w:r>
      <w:r>
        <w:rPr>
          <w:rFonts w:ascii="Garamond" w:hAnsi="Garamond"/>
          <w:sz w:val="26"/>
        </w:rPr>
        <w:tab/>
        <w:t>id-dettalji ta’ kwalunkwe kont tal-logħob preċedenti miżmum mill-ġugatur, inklużi r-raġunijiet tal-għeluq;</w:t>
      </w:r>
    </w:p>
    <w:p w14:paraId="0B00EEA9" w14:textId="503FBDBF" w:rsidR="00A60BEF" w:rsidRPr="00166473" w:rsidRDefault="00A60BEF" w:rsidP="00166473">
      <w:pPr>
        <w:spacing w:after="120"/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-</w:t>
      </w:r>
      <w:r>
        <w:rPr>
          <w:rFonts w:ascii="Garamond" w:hAnsi="Garamond"/>
          <w:sz w:val="26"/>
        </w:rPr>
        <w:tab/>
        <w:t>l-istorja tad-depożitu/ġbid;</w:t>
      </w:r>
    </w:p>
    <w:p w14:paraId="3DD0923A" w14:textId="404F1FDC" w:rsidR="00A60BEF" w:rsidRDefault="00A60BEF" w:rsidP="00166473">
      <w:pPr>
        <w:spacing w:after="120"/>
        <w:ind w:left="1418" w:hanging="42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-</w:t>
      </w:r>
      <w:r>
        <w:rPr>
          <w:rFonts w:ascii="Garamond" w:hAnsi="Garamond"/>
          <w:sz w:val="26"/>
        </w:rPr>
        <w:tab/>
        <w:t>l-istorja tal-imħatri b’informazzjoni dwar mill-inqas it-tip ta’ logħba, l-imħatra li saret, l-ammont tal-ġugati u kwalunkwe ammont mirbuħ u/jew rifużjoni korrispondenti.</w:t>
      </w:r>
    </w:p>
    <w:p w14:paraId="1C68EA47" w14:textId="11314BD4" w:rsidR="002C1130" w:rsidRDefault="002C1130" w:rsidP="00A60BEF">
      <w:pPr>
        <w:spacing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Is-</w:t>
      </w:r>
      <w:r>
        <w:rPr>
          <w:rFonts w:ascii="Garamond" w:hAnsi="Garamond"/>
          <w:b/>
          <w:sz w:val="26"/>
        </w:rPr>
        <w:t>sistema tal-kontijiet tal-logħob tal-konċessjonarju</w:t>
      </w:r>
      <w:r>
        <w:rPr>
          <w:rFonts w:ascii="Garamond" w:hAnsi="Garamond"/>
          <w:sz w:val="26"/>
        </w:rPr>
        <w:t xml:space="preserve"> trid tkun tista’ tiġġenera r-rapporti li ġejjin permezz ta’ għodod ta’ rapportar:</w:t>
      </w:r>
    </w:p>
    <w:p w14:paraId="562C7AD4" w14:textId="1936862B" w:rsidR="002C1130" w:rsidRDefault="002C1130" w:rsidP="002C1130">
      <w:pPr>
        <w:pStyle w:val="ListParagraph"/>
        <w:numPr>
          <w:ilvl w:val="0"/>
          <w:numId w:val="20"/>
        </w:numPr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 xml:space="preserve">lista tal-kontijiet kollha tal-logħob f’ċerta data li tista’ tiġi stabbilita permezz tal-għodda ta’ rapportar; ir-riżultat ta’ din il-lista jrid ikun fih informazzjoni dwar l-istatus tal-kont tal-logħob (miftuħ, magħluq, sospiż jew mhux attiv għal tliet snin) u kwalunkwe data ta’ bidla fl-istat, l-isem, il-kunjom, l-ID tat-taxxa, l-identifikatur tal-ġugatur u d-data tar-reġistrazzjoni; </w:t>
      </w:r>
    </w:p>
    <w:p w14:paraId="7C483369" w14:textId="174E25D5" w:rsidR="008401FC" w:rsidRPr="00AC1217" w:rsidRDefault="002C1130" w:rsidP="005441FE">
      <w:pPr>
        <w:pStyle w:val="ListParagraph"/>
        <w:numPr>
          <w:ilvl w:val="0"/>
          <w:numId w:val="20"/>
        </w:numPr>
        <w:spacing w:after="120"/>
        <w:ind w:left="993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lista tal-kontijiet kollha tal-logħob, f’ċerta data, li tista’ tiġi stabbilita permezz tal-għodda ta’ rapportar, fejn depożitu wieħed jew aktar, ġbid ta’ flus jew ammont mirbuħ tal-ġugatur ikun qabeż ċertu limitu. Il-limitu jrid ikun relatat ma’ tranżazzjonijiet individwali, kif ukoll għat-tranżazzjonijiet kollha, għal perjodu ta’ żmien definit mill-utent.</w:t>
      </w:r>
    </w:p>
    <w:sectPr w:rsidR="008401FC" w:rsidRPr="00AC1217" w:rsidSect="000223B5">
      <w:pgSz w:w="11906" w:h="16838" w:code="9"/>
      <w:pgMar w:top="2126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E35D4" w14:textId="77777777" w:rsidR="007E6A4D" w:rsidRDefault="007E6A4D" w:rsidP="004677E0">
      <w:r>
        <w:separator/>
      </w:r>
    </w:p>
  </w:endnote>
  <w:endnote w:type="continuationSeparator" w:id="0">
    <w:p w14:paraId="17C2206E" w14:textId="77777777" w:rsidR="007E6A4D" w:rsidRDefault="007E6A4D" w:rsidP="0046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F522" w14:textId="77777777" w:rsidR="007E6A4D" w:rsidRDefault="007E6A4D" w:rsidP="004677E0">
      <w:r>
        <w:separator/>
      </w:r>
    </w:p>
  </w:footnote>
  <w:footnote w:type="continuationSeparator" w:id="0">
    <w:p w14:paraId="4F5E3A9E" w14:textId="77777777" w:rsidR="007E6A4D" w:rsidRDefault="007E6A4D" w:rsidP="0046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6236"/>
    </w:tblGrid>
    <w:tr w:rsidR="00315074" w14:paraId="3C7595AD" w14:textId="77777777" w:rsidTr="00315074">
      <w:tc>
        <w:tcPr>
          <w:tcW w:w="3261" w:type="dxa"/>
        </w:tcPr>
        <w:p w14:paraId="7370C99C" w14:textId="2F119A1D" w:rsidR="00315074" w:rsidRDefault="000223B5">
          <w:pPr>
            <w:pStyle w:val="Header"/>
            <w:rPr>
              <w:rFonts w:ascii="Garamond" w:hAnsi="Garamond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51520760" wp14:editId="52F1DA98">
                <wp:extent cx="1907540" cy="581660"/>
                <wp:effectExtent l="0" t="0" r="0" b="889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Align w:val="center"/>
        </w:tcPr>
        <w:p w14:paraId="48F364FA" w14:textId="1811EC22" w:rsidR="00315074" w:rsidRPr="000223B5" w:rsidRDefault="00315074" w:rsidP="00315074">
          <w:pPr>
            <w:pStyle w:val="Header"/>
            <w:jc w:val="right"/>
            <w:rPr>
              <w:rFonts w:ascii="Garamond" w:hAnsi="Garamond"/>
              <w:b/>
              <w:bCs/>
              <w:sz w:val="26"/>
              <w:szCs w:val="26"/>
            </w:rPr>
          </w:pPr>
          <w:r>
            <w:rPr>
              <w:rFonts w:ascii="Garamond" w:hAnsi="Garamond"/>
              <w:b/>
              <w:sz w:val="26"/>
            </w:rPr>
            <w:t>Regoli tekniċi</w:t>
          </w:r>
        </w:p>
      </w:tc>
    </w:tr>
  </w:tbl>
  <w:p w14:paraId="608CAEF4" w14:textId="4E1AA3C4" w:rsidR="004677E0" w:rsidRPr="004677E0" w:rsidRDefault="004677E0">
    <w:pPr>
      <w:pStyle w:val="Header"/>
      <w:rPr>
        <w:rFonts w:ascii="Garamond" w:hAnsi="Garamond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A9B"/>
    <w:multiLevelType w:val="hybridMultilevel"/>
    <w:tmpl w:val="C67AD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5145"/>
    <w:multiLevelType w:val="multilevel"/>
    <w:tmpl w:val="09F45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RT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A9321D"/>
    <w:multiLevelType w:val="hybridMultilevel"/>
    <w:tmpl w:val="F4A883C0"/>
    <w:lvl w:ilvl="0" w:tplc="BEE03502">
      <w:start w:val="1"/>
      <w:numFmt w:val="bullet"/>
      <w:lvlText w:val="–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3CC9"/>
    <w:multiLevelType w:val="hybridMultilevel"/>
    <w:tmpl w:val="78F60D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4EE4"/>
    <w:multiLevelType w:val="hybridMultilevel"/>
    <w:tmpl w:val="8342193A"/>
    <w:lvl w:ilvl="0" w:tplc="30300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E6944"/>
    <w:multiLevelType w:val="hybridMultilevel"/>
    <w:tmpl w:val="85D60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D4AFD"/>
    <w:multiLevelType w:val="hybridMultilevel"/>
    <w:tmpl w:val="86BC5FCC"/>
    <w:lvl w:ilvl="0" w:tplc="72B86CF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331B73"/>
    <w:multiLevelType w:val="hybridMultilevel"/>
    <w:tmpl w:val="513A749A"/>
    <w:lvl w:ilvl="0" w:tplc="94BEE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A51E8"/>
    <w:multiLevelType w:val="hybridMultilevel"/>
    <w:tmpl w:val="CA0A61E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080078"/>
    <w:multiLevelType w:val="hybridMultilevel"/>
    <w:tmpl w:val="78F60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177D"/>
    <w:multiLevelType w:val="hybridMultilevel"/>
    <w:tmpl w:val="BB30B36E"/>
    <w:lvl w:ilvl="0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2C2C5EE8"/>
    <w:multiLevelType w:val="hybridMultilevel"/>
    <w:tmpl w:val="75B88D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124E3F"/>
    <w:multiLevelType w:val="multilevel"/>
    <w:tmpl w:val="18720F7A"/>
    <w:lvl w:ilvl="0">
      <w:start w:val="2"/>
      <w:numFmt w:val="decimal"/>
      <w:lvlText w:val="%1"/>
      <w:lvlJc w:val="left"/>
      <w:pPr>
        <w:ind w:left="663" w:hanging="56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3" w:hanging="562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2">
      <w:start w:val="1"/>
      <w:numFmt w:val="decimal"/>
      <w:lvlText w:val="%1.%2.%3"/>
      <w:lvlJc w:val="left"/>
      <w:pPr>
        <w:ind w:left="802" w:hanging="701"/>
      </w:pPr>
      <w:rPr>
        <w:rFonts w:ascii="Arial" w:eastAsia="Arial" w:hAnsi="Arial" w:hint="default"/>
        <w:b/>
        <w:bCs/>
        <w:i/>
        <w:w w:val="102"/>
        <w:sz w:val="21"/>
        <w:szCs w:val="21"/>
      </w:rPr>
    </w:lvl>
    <w:lvl w:ilvl="3">
      <w:start w:val="1"/>
      <w:numFmt w:val="decimal"/>
      <w:lvlText w:val="%4."/>
      <w:lvlJc w:val="left"/>
      <w:pPr>
        <w:ind w:left="1205" w:hanging="413"/>
      </w:pPr>
      <w:rPr>
        <w:rFonts w:ascii="Arial" w:eastAsia="Arial" w:hAnsi="Arial" w:hint="default"/>
        <w:spacing w:val="-2"/>
        <w:w w:val="102"/>
        <w:sz w:val="21"/>
        <w:szCs w:val="21"/>
      </w:rPr>
    </w:lvl>
    <w:lvl w:ilvl="4">
      <w:start w:val="1"/>
      <w:numFmt w:val="lowerLetter"/>
      <w:lvlText w:val="%5)"/>
      <w:lvlJc w:val="left"/>
      <w:pPr>
        <w:ind w:left="1620" w:hanging="416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left="1205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05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05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5" w:hanging="416"/>
      </w:pPr>
      <w:rPr>
        <w:rFonts w:hint="default"/>
      </w:rPr>
    </w:lvl>
  </w:abstractNum>
  <w:abstractNum w:abstractNumId="13" w15:restartNumberingAfterBreak="0">
    <w:nsid w:val="344F7E32"/>
    <w:multiLevelType w:val="hybridMultilevel"/>
    <w:tmpl w:val="78F60D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F4F85"/>
    <w:multiLevelType w:val="hybridMultilevel"/>
    <w:tmpl w:val="E0969C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F752A"/>
    <w:multiLevelType w:val="hybridMultilevel"/>
    <w:tmpl w:val="FDC03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6405"/>
    <w:multiLevelType w:val="hybridMultilevel"/>
    <w:tmpl w:val="F5F09610"/>
    <w:lvl w:ilvl="0" w:tplc="759A2D3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92C60"/>
    <w:multiLevelType w:val="hybridMultilevel"/>
    <w:tmpl w:val="D444C058"/>
    <w:lvl w:ilvl="0" w:tplc="BFC6BCF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B7CC5"/>
    <w:multiLevelType w:val="hybridMultilevel"/>
    <w:tmpl w:val="C67AD3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50F1A"/>
    <w:multiLevelType w:val="hybridMultilevel"/>
    <w:tmpl w:val="52C85C00"/>
    <w:lvl w:ilvl="0" w:tplc="EC366030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C5C86"/>
    <w:multiLevelType w:val="hybridMultilevel"/>
    <w:tmpl w:val="771E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47E07"/>
    <w:multiLevelType w:val="hybridMultilevel"/>
    <w:tmpl w:val="C0AACA5C"/>
    <w:lvl w:ilvl="0" w:tplc="0410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42310D"/>
    <w:multiLevelType w:val="hybridMultilevel"/>
    <w:tmpl w:val="04D0D95A"/>
    <w:lvl w:ilvl="0" w:tplc="761C8D16">
      <w:numFmt w:val="bullet"/>
      <w:lvlText w:val="–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481BC1"/>
    <w:multiLevelType w:val="hybridMultilevel"/>
    <w:tmpl w:val="FF4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74853"/>
    <w:multiLevelType w:val="hybridMultilevel"/>
    <w:tmpl w:val="A6408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36488"/>
    <w:multiLevelType w:val="hybridMultilevel"/>
    <w:tmpl w:val="13C26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952CA"/>
    <w:multiLevelType w:val="hybridMultilevel"/>
    <w:tmpl w:val="2AEA9B36"/>
    <w:lvl w:ilvl="0" w:tplc="CF8CE4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C78DD"/>
    <w:multiLevelType w:val="hybridMultilevel"/>
    <w:tmpl w:val="3604C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1C8D16">
      <w:numFmt w:val="bullet"/>
      <w:lvlText w:val="–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158C284">
      <w:numFmt w:val="bullet"/>
      <w:lvlText w:val="-"/>
      <w:lvlJc w:val="left"/>
      <w:pPr>
        <w:ind w:left="2400" w:hanging="420"/>
      </w:pPr>
      <w:rPr>
        <w:rFonts w:ascii="Garamond" w:eastAsia="Times New Roman" w:hAnsi="Garamond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16D0B"/>
    <w:multiLevelType w:val="hybridMultilevel"/>
    <w:tmpl w:val="C67AD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1729B"/>
    <w:multiLevelType w:val="hybridMultilevel"/>
    <w:tmpl w:val="E25A533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ACF2AC7"/>
    <w:multiLevelType w:val="hybridMultilevel"/>
    <w:tmpl w:val="AFE20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3869">
    <w:abstractNumId w:val="1"/>
  </w:num>
  <w:num w:numId="2" w16cid:durableId="1543208107">
    <w:abstractNumId w:val="25"/>
  </w:num>
  <w:num w:numId="3" w16cid:durableId="207107714">
    <w:abstractNumId w:val="2"/>
  </w:num>
  <w:num w:numId="4" w16cid:durableId="753547722">
    <w:abstractNumId w:val="9"/>
  </w:num>
  <w:num w:numId="5" w16cid:durableId="509879994">
    <w:abstractNumId w:val="26"/>
  </w:num>
  <w:num w:numId="6" w16cid:durableId="872498299">
    <w:abstractNumId w:val="3"/>
  </w:num>
  <w:num w:numId="7" w16cid:durableId="495347260">
    <w:abstractNumId w:val="18"/>
  </w:num>
  <w:num w:numId="8" w16cid:durableId="2080059684">
    <w:abstractNumId w:val="17"/>
  </w:num>
  <w:num w:numId="9" w16cid:durableId="315763210">
    <w:abstractNumId w:val="28"/>
  </w:num>
  <w:num w:numId="10" w16cid:durableId="481393127">
    <w:abstractNumId w:val="0"/>
  </w:num>
  <w:num w:numId="11" w16cid:durableId="1632400296">
    <w:abstractNumId w:val="14"/>
  </w:num>
  <w:num w:numId="12" w16cid:durableId="559249587">
    <w:abstractNumId w:val="13"/>
  </w:num>
  <w:num w:numId="13" w16cid:durableId="315036519">
    <w:abstractNumId w:val="15"/>
  </w:num>
  <w:num w:numId="14" w16cid:durableId="456946322">
    <w:abstractNumId w:val="27"/>
  </w:num>
  <w:num w:numId="15" w16cid:durableId="647587662">
    <w:abstractNumId w:val="22"/>
  </w:num>
  <w:num w:numId="16" w16cid:durableId="2087725871">
    <w:abstractNumId w:val="23"/>
  </w:num>
  <w:num w:numId="17" w16cid:durableId="2144153361">
    <w:abstractNumId w:val="20"/>
  </w:num>
  <w:num w:numId="18" w16cid:durableId="966349178">
    <w:abstractNumId w:val="24"/>
  </w:num>
  <w:num w:numId="19" w16cid:durableId="572937434">
    <w:abstractNumId w:val="30"/>
  </w:num>
  <w:num w:numId="20" w16cid:durableId="1426463205">
    <w:abstractNumId w:val="11"/>
  </w:num>
  <w:num w:numId="21" w16cid:durableId="1924759513">
    <w:abstractNumId w:val="29"/>
  </w:num>
  <w:num w:numId="22" w16cid:durableId="1987586939">
    <w:abstractNumId w:val="1"/>
  </w:num>
  <w:num w:numId="23" w16cid:durableId="1899395148">
    <w:abstractNumId w:val="1"/>
  </w:num>
  <w:num w:numId="24" w16cid:durableId="1151482150">
    <w:abstractNumId w:val="12"/>
  </w:num>
  <w:num w:numId="25" w16cid:durableId="392582588">
    <w:abstractNumId w:val="21"/>
  </w:num>
  <w:num w:numId="26" w16cid:durableId="92213540">
    <w:abstractNumId w:val="6"/>
  </w:num>
  <w:num w:numId="27" w16cid:durableId="687754092">
    <w:abstractNumId w:val="16"/>
  </w:num>
  <w:num w:numId="28" w16cid:durableId="1450202807">
    <w:abstractNumId w:val="16"/>
    <w:lvlOverride w:ilvl="0">
      <w:startOverride w:val="1"/>
    </w:lvlOverride>
  </w:num>
  <w:num w:numId="29" w16cid:durableId="1361206907">
    <w:abstractNumId w:val="19"/>
  </w:num>
  <w:num w:numId="30" w16cid:durableId="2103839657">
    <w:abstractNumId w:val="7"/>
  </w:num>
  <w:num w:numId="31" w16cid:durableId="82800667">
    <w:abstractNumId w:val="4"/>
  </w:num>
  <w:num w:numId="32" w16cid:durableId="81463076">
    <w:abstractNumId w:val="4"/>
    <w:lvlOverride w:ilvl="0">
      <w:startOverride w:val="1"/>
    </w:lvlOverride>
  </w:num>
  <w:num w:numId="33" w16cid:durableId="567154727">
    <w:abstractNumId w:val="5"/>
  </w:num>
  <w:num w:numId="34" w16cid:durableId="2118714638">
    <w:abstractNumId w:val="8"/>
  </w:num>
  <w:num w:numId="35" w16cid:durableId="390806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A1"/>
    <w:rsid w:val="0000587B"/>
    <w:rsid w:val="000163A5"/>
    <w:rsid w:val="000223B5"/>
    <w:rsid w:val="000337A9"/>
    <w:rsid w:val="00036E8F"/>
    <w:rsid w:val="00043D2D"/>
    <w:rsid w:val="0005754F"/>
    <w:rsid w:val="00070959"/>
    <w:rsid w:val="00070B26"/>
    <w:rsid w:val="00071910"/>
    <w:rsid w:val="00076F97"/>
    <w:rsid w:val="00080301"/>
    <w:rsid w:val="00095E53"/>
    <w:rsid w:val="000A5A59"/>
    <w:rsid w:val="000B6D63"/>
    <w:rsid w:val="000C6C65"/>
    <w:rsid w:val="000D3385"/>
    <w:rsid w:val="000D6FBF"/>
    <w:rsid w:val="000E3FF0"/>
    <w:rsid w:val="000E6683"/>
    <w:rsid w:val="000F2CBC"/>
    <w:rsid w:val="001372ED"/>
    <w:rsid w:val="00152A8E"/>
    <w:rsid w:val="00153358"/>
    <w:rsid w:val="00166473"/>
    <w:rsid w:val="00187149"/>
    <w:rsid w:val="001926D1"/>
    <w:rsid w:val="00195D5C"/>
    <w:rsid w:val="001C6B0C"/>
    <w:rsid w:val="001D0C21"/>
    <w:rsid w:val="001D58B2"/>
    <w:rsid w:val="001E418B"/>
    <w:rsid w:val="001F0108"/>
    <w:rsid w:val="001F03D6"/>
    <w:rsid w:val="001F3B67"/>
    <w:rsid w:val="001F4D8A"/>
    <w:rsid w:val="00201F36"/>
    <w:rsid w:val="00204D0C"/>
    <w:rsid w:val="002101D3"/>
    <w:rsid w:val="0023046F"/>
    <w:rsid w:val="00233582"/>
    <w:rsid w:val="002428DA"/>
    <w:rsid w:val="00252BC9"/>
    <w:rsid w:val="00286DD0"/>
    <w:rsid w:val="002942D7"/>
    <w:rsid w:val="00295263"/>
    <w:rsid w:val="002979BD"/>
    <w:rsid w:val="002A6F58"/>
    <w:rsid w:val="002B4D3F"/>
    <w:rsid w:val="002B7F9A"/>
    <w:rsid w:val="002C107D"/>
    <w:rsid w:val="002C1130"/>
    <w:rsid w:val="002C22DD"/>
    <w:rsid w:val="002C2B61"/>
    <w:rsid w:val="002C4DEE"/>
    <w:rsid w:val="002C661A"/>
    <w:rsid w:val="002D1A08"/>
    <w:rsid w:val="002F34C2"/>
    <w:rsid w:val="0030629B"/>
    <w:rsid w:val="0030687F"/>
    <w:rsid w:val="00311864"/>
    <w:rsid w:val="00315074"/>
    <w:rsid w:val="003243F2"/>
    <w:rsid w:val="00326FE6"/>
    <w:rsid w:val="00347574"/>
    <w:rsid w:val="0034762A"/>
    <w:rsid w:val="003507B1"/>
    <w:rsid w:val="003641C1"/>
    <w:rsid w:val="00365EF0"/>
    <w:rsid w:val="00372605"/>
    <w:rsid w:val="00376388"/>
    <w:rsid w:val="00387D57"/>
    <w:rsid w:val="00391384"/>
    <w:rsid w:val="003A3FF1"/>
    <w:rsid w:val="003B016B"/>
    <w:rsid w:val="003B67A5"/>
    <w:rsid w:val="003C4308"/>
    <w:rsid w:val="003D5668"/>
    <w:rsid w:val="003E2904"/>
    <w:rsid w:val="003E6D22"/>
    <w:rsid w:val="003F32F3"/>
    <w:rsid w:val="004061D6"/>
    <w:rsid w:val="004114E7"/>
    <w:rsid w:val="00427A37"/>
    <w:rsid w:val="00431968"/>
    <w:rsid w:val="00466B27"/>
    <w:rsid w:val="004677E0"/>
    <w:rsid w:val="00475C67"/>
    <w:rsid w:val="00486BE0"/>
    <w:rsid w:val="004900C9"/>
    <w:rsid w:val="00497DFA"/>
    <w:rsid w:val="004A2DE6"/>
    <w:rsid w:val="004B71C0"/>
    <w:rsid w:val="004C47AB"/>
    <w:rsid w:val="004C5C1C"/>
    <w:rsid w:val="004E52B2"/>
    <w:rsid w:val="004E64F7"/>
    <w:rsid w:val="004F76E3"/>
    <w:rsid w:val="00501179"/>
    <w:rsid w:val="0051178E"/>
    <w:rsid w:val="00530622"/>
    <w:rsid w:val="00536993"/>
    <w:rsid w:val="005376BE"/>
    <w:rsid w:val="005441FE"/>
    <w:rsid w:val="0054747F"/>
    <w:rsid w:val="00550402"/>
    <w:rsid w:val="00570DD5"/>
    <w:rsid w:val="00573CAC"/>
    <w:rsid w:val="00577A7D"/>
    <w:rsid w:val="0058250E"/>
    <w:rsid w:val="00584CA1"/>
    <w:rsid w:val="00584E5C"/>
    <w:rsid w:val="00592C82"/>
    <w:rsid w:val="005D1F8C"/>
    <w:rsid w:val="005D7C67"/>
    <w:rsid w:val="005E0C66"/>
    <w:rsid w:val="005E48E6"/>
    <w:rsid w:val="005F6AC8"/>
    <w:rsid w:val="005F7222"/>
    <w:rsid w:val="00604CA0"/>
    <w:rsid w:val="0065187B"/>
    <w:rsid w:val="006532DE"/>
    <w:rsid w:val="00656DB0"/>
    <w:rsid w:val="00663D3F"/>
    <w:rsid w:val="0067503F"/>
    <w:rsid w:val="00683030"/>
    <w:rsid w:val="006872B3"/>
    <w:rsid w:val="00687F99"/>
    <w:rsid w:val="006B0039"/>
    <w:rsid w:val="006B384B"/>
    <w:rsid w:val="006D25F3"/>
    <w:rsid w:val="006D665D"/>
    <w:rsid w:val="006F0333"/>
    <w:rsid w:val="006F2036"/>
    <w:rsid w:val="006F24EF"/>
    <w:rsid w:val="00700085"/>
    <w:rsid w:val="007051CE"/>
    <w:rsid w:val="007074B2"/>
    <w:rsid w:val="0071431D"/>
    <w:rsid w:val="007240B5"/>
    <w:rsid w:val="007274A6"/>
    <w:rsid w:val="00730685"/>
    <w:rsid w:val="00731A89"/>
    <w:rsid w:val="007327F8"/>
    <w:rsid w:val="00741753"/>
    <w:rsid w:val="0074693A"/>
    <w:rsid w:val="00762F1D"/>
    <w:rsid w:val="00781BD8"/>
    <w:rsid w:val="0078235D"/>
    <w:rsid w:val="00783657"/>
    <w:rsid w:val="0078452D"/>
    <w:rsid w:val="0079137A"/>
    <w:rsid w:val="0079549F"/>
    <w:rsid w:val="007A273C"/>
    <w:rsid w:val="007C18E3"/>
    <w:rsid w:val="007C1AA2"/>
    <w:rsid w:val="007D577E"/>
    <w:rsid w:val="007D62C0"/>
    <w:rsid w:val="007D642E"/>
    <w:rsid w:val="007E1B81"/>
    <w:rsid w:val="007E6A4D"/>
    <w:rsid w:val="0080674C"/>
    <w:rsid w:val="00821B20"/>
    <w:rsid w:val="008401FC"/>
    <w:rsid w:val="00864FE9"/>
    <w:rsid w:val="00867A63"/>
    <w:rsid w:val="008736C5"/>
    <w:rsid w:val="00882301"/>
    <w:rsid w:val="00882561"/>
    <w:rsid w:val="008B3B8E"/>
    <w:rsid w:val="008B3D83"/>
    <w:rsid w:val="008D79CC"/>
    <w:rsid w:val="008E07B1"/>
    <w:rsid w:val="008E23BC"/>
    <w:rsid w:val="009019A0"/>
    <w:rsid w:val="00913F2A"/>
    <w:rsid w:val="0091649B"/>
    <w:rsid w:val="0093798C"/>
    <w:rsid w:val="00940BDB"/>
    <w:rsid w:val="009511FE"/>
    <w:rsid w:val="00963C6F"/>
    <w:rsid w:val="009707F3"/>
    <w:rsid w:val="009A0491"/>
    <w:rsid w:val="009A6670"/>
    <w:rsid w:val="009B2331"/>
    <w:rsid w:val="009C48C0"/>
    <w:rsid w:val="009E30B1"/>
    <w:rsid w:val="009E77EE"/>
    <w:rsid w:val="009F3F76"/>
    <w:rsid w:val="00A0163C"/>
    <w:rsid w:val="00A10ED9"/>
    <w:rsid w:val="00A115F5"/>
    <w:rsid w:val="00A15D60"/>
    <w:rsid w:val="00A3512E"/>
    <w:rsid w:val="00A3594F"/>
    <w:rsid w:val="00A4301B"/>
    <w:rsid w:val="00A438BC"/>
    <w:rsid w:val="00A511AA"/>
    <w:rsid w:val="00A52A7C"/>
    <w:rsid w:val="00A57DA3"/>
    <w:rsid w:val="00A60BEF"/>
    <w:rsid w:val="00A7274F"/>
    <w:rsid w:val="00A75BB2"/>
    <w:rsid w:val="00A85528"/>
    <w:rsid w:val="00A90E12"/>
    <w:rsid w:val="00AA3316"/>
    <w:rsid w:val="00AA4708"/>
    <w:rsid w:val="00AA64D7"/>
    <w:rsid w:val="00AC1217"/>
    <w:rsid w:val="00AD5CFF"/>
    <w:rsid w:val="00AF2BDC"/>
    <w:rsid w:val="00B17907"/>
    <w:rsid w:val="00B323A7"/>
    <w:rsid w:val="00B343D9"/>
    <w:rsid w:val="00B44AA8"/>
    <w:rsid w:val="00B44D41"/>
    <w:rsid w:val="00B55C8A"/>
    <w:rsid w:val="00B634E3"/>
    <w:rsid w:val="00B71797"/>
    <w:rsid w:val="00B86262"/>
    <w:rsid w:val="00B8722A"/>
    <w:rsid w:val="00B907BE"/>
    <w:rsid w:val="00BA7508"/>
    <w:rsid w:val="00BB3911"/>
    <w:rsid w:val="00BC2A29"/>
    <w:rsid w:val="00BC544E"/>
    <w:rsid w:val="00BC6A6F"/>
    <w:rsid w:val="00BC6F27"/>
    <w:rsid w:val="00BD228E"/>
    <w:rsid w:val="00BD2B6D"/>
    <w:rsid w:val="00BE0316"/>
    <w:rsid w:val="00BE1796"/>
    <w:rsid w:val="00C0036E"/>
    <w:rsid w:val="00C52281"/>
    <w:rsid w:val="00C6026E"/>
    <w:rsid w:val="00C757A8"/>
    <w:rsid w:val="00C76CDF"/>
    <w:rsid w:val="00C90059"/>
    <w:rsid w:val="00C92145"/>
    <w:rsid w:val="00CA2340"/>
    <w:rsid w:val="00CB783D"/>
    <w:rsid w:val="00CC2DF4"/>
    <w:rsid w:val="00CC43ED"/>
    <w:rsid w:val="00CC61F5"/>
    <w:rsid w:val="00CE5D47"/>
    <w:rsid w:val="00D015F2"/>
    <w:rsid w:val="00D13397"/>
    <w:rsid w:val="00D173D9"/>
    <w:rsid w:val="00D32882"/>
    <w:rsid w:val="00D35708"/>
    <w:rsid w:val="00D4329E"/>
    <w:rsid w:val="00D45068"/>
    <w:rsid w:val="00D62EBC"/>
    <w:rsid w:val="00D669FD"/>
    <w:rsid w:val="00D6768D"/>
    <w:rsid w:val="00D710FA"/>
    <w:rsid w:val="00D7448B"/>
    <w:rsid w:val="00D82B03"/>
    <w:rsid w:val="00D93A7B"/>
    <w:rsid w:val="00D93CC8"/>
    <w:rsid w:val="00DC3DE2"/>
    <w:rsid w:val="00DC74D5"/>
    <w:rsid w:val="00DD4040"/>
    <w:rsid w:val="00DE4AE4"/>
    <w:rsid w:val="00DE7CDF"/>
    <w:rsid w:val="00DF55D6"/>
    <w:rsid w:val="00E102BD"/>
    <w:rsid w:val="00E332A6"/>
    <w:rsid w:val="00E534D3"/>
    <w:rsid w:val="00E60598"/>
    <w:rsid w:val="00E70B6C"/>
    <w:rsid w:val="00E824FC"/>
    <w:rsid w:val="00E94704"/>
    <w:rsid w:val="00EA0EE9"/>
    <w:rsid w:val="00EA7A33"/>
    <w:rsid w:val="00EB433A"/>
    <w:rsid w:val="00EB4A7F"/>
    <w:rsid w:val="00ED6A77"/>
    <w:rsid w:val="00EE2A35"/>
    <w:rsid w:val="00EE328D"/>
    <w:rsid w:val="00F05439"/>
    <w:rsid w:val="00F15F6C"/>
    <w:rsid w:val="00F4784E"/>
    <w:rsid w:val="00F6434D"/>
    <w:rsid w:val="00F64CD4"/>
    <w:rsid w:val="00F65F63"/>
    <w:rsid w:val="00F75848"/>
    <w:rsid w:val="00F8315C"/>
    <w:rsid w:val="00F92D6B"/>
    <w:rsid w:val="00FA1232"/>
    <w:rsid w:val="00FB0779"/>
    <w:rsid w:val="00FB3C7E"/>
    <w:rsid w:val="00FB4B8E"/>
    <w:rsid w:val="00FC2B94"/>
    <w:rsid w:val="00FC2DCC"/>
    <w:rsid w:val="00FC3CFE"/>
    <w:rsid w:val="00FD44DC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901A8"/>
  <w15:chartTrackingRefBased/>
  <w15:docId w15:val="{21BA8D9B-513F-4D85-8D00-B48E98A3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t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C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C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C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C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C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C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C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C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C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C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C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4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C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4CA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84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4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C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77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677E0"/>
  </w:style>
  <w:style w:type="paragraph" w:styleId="Footer">
    <w:name w:val="footer"/>
    <w:basedOn w:val="Normal"/>
    <w:link w:val="FooterChar"/>
    <w:uiPriority w:val="99"/>
    <w:unhideWhenUsed/>
    <w:rsid w:val="004677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677E0"/>
  </w:style>
  <w:style w:type="table" w:styleId="TableGrid">
    <w:name w:val="Table Grid"/>
    <w:basedOn w:val="TableNormal"/>
    <w:uiPriority w:val="39"/>
    <w:rsid w:val="0031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RT">
    <w:name w:val="Titolo1RT"/>
    <w:basedOn w:val="ListParagraph"/>
    <w:link w:val="Titolo1RTCarattere"/>
    <w:autoRedefine/>
    <w:qFormat/>
    <w:rsid w:val="00AC1217"/>
    <w:pPr>
      <w:spacing w:after="240"/>
      <w:ind w:left="0"/>
      <w:jc w:val="both"/>
    </w:pPr>
    <w:rPr>
      <w:rFonts w:ascii="Garamond" w:hAnsi="Garamond"/>
      <w:b/>
      <w:bCs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5A59"/>
  </w:style>
  <w:style w:type="character" w:customStyle="1" w:styleId="Titolo1RTCarattere">
    <w:name w:val="Titolo1RT Carattere"/>
    <w:basedOn w:val="ListParagraphChar"/>
    <w:link w:val="Titolo1RT"/>
    <w:rsid w:val="00AC1217"/>
    <w:rPr>
      <w:rFonts w:ascii="Garamond" w:hAnsi="Garamond"/>
      <w:b/>
      <w:bCs/>
      <w:sz w:val="28"/>
      <w:szCs w:val="28"/>
    </w:rPr>
  </w:style>
  <w:style w:type="paragraph" w:customStyle="1" w:styleId="Titolo2RT">
    <w:name w:val="Titolo2RT"/>
    <w:basedOn w:val="ListParagraph"/>
    <w:link w:val="Titolo2RTCarattere"/>
    <w:qFormat/>
    <w:rsid w:val="000A5A59"/>
    <w:pPr>
      <w:numPr>
        <w:ilvl w:val="1"/>
        <w:numId w:val="1"/>
      </w:numPr>
      <w:spacing w:after="240"/>
      <w:ind w:left="567" w:hanging="567"/>
      <w:jc w:val="both"/>
    </w:pPr>
    <w:rPr>
      <w:rFonts w:ascii="Garamond" w:hAnsi="Garamond"/>
      <w:b/>
      <w:bCs/>
      <w:sz w:val="26"/>
      <w:szCs w:val="26"/>
    </w:rPr>
  </w:style>
  <w:style w:type="character" w:customStyle="1" w:styleId="Titolo2RTCarattere">
    <w:name w:val="Titolo2RT Carattere"/>
    <w:basedOn w:val="ListParagraphChar"/>
    <w:link w:val="Titolo2RT"/>
    <w:rsid w:val="000A5A59"/>
    <w:rPr>
      <w:rFonts w:ascii="Garamond" w:hAnsi="Garamond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669FD"/>
    <w:pPr>
      <w:tabs>
        <w:tab w:val="left" w:pos="426"/>
        <w:tab w:val="right" w:leader="underscore" w:pos="9498"/>
      </w:tabs>
      <w:spacing w:after="100"/>
      <w:ind w:left="426" w:right="-2" w:hanging="426"/>
    </w:pPr>
    <w:rPr>
      <w:rFonts w:ascii="Garamond" w:hAnsi="Garamond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A5A5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A5A5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4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AE4"/>
  </w:style>
  <w:style w:type="character" w:customStyle="1" w:styleId="CommentTextChar">
    <w:name w:val="Comment Text Char"/>
    <w:basedOn w:val="DefaultParagraphFont"/>
    <w:link w:val="CommentText"/>
    <w:uiPriority w:val="99"/>
    <w:rsid w:val="00DE4AE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50E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60BEF"/>
    <w:pPr>
      <w:widowControl w:val="0"/>
      <w:ind w:left="1205" w:hanging="413"/>
    </w:pPr>
    <w:rPr>
      <w:rFonts w:ascii="Arial" w:eastAsia="Arial" w:hAnsi="Arial" w:cstheme="minorBidi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60BEF"/>
    <w:rPr>
      <w:rFonts w:ascii="Arial" w:eastAsia="Arial" w:hAnsi="Arial"/>
      <w:kern w:val="0"/>
      <w:sz w:val="21"/>
      <w:szCs w:val="21"/>
      <w:lang w:val="mt-MT"/>
      <w14:ligatures w14:val="none"/>
    </w:rPr>
  </w:style>
  <w:style w:type="paragraph" w:styleId="Revision">
    <w:name w:val="Revision"/>
    <w:hidden/>
    <w:uiPriority w:val="99"/>
    <w:semiHidden/>
    <w:rsid w:val="001926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C5F8-3FD9-4AA4-B591-E9AF6189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8211</Words>
  <Characters>46803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Dogane e Monopoli</Company>
  <LinksUpToDate>false</LinksUpToDate>
  <CharactersWithSpaces>54905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COSTANZO</dc:creator>
  <cp:keywords/>
  <dc:description/>
  <cp:lastModifiedBy>L. B.</cp:lastModifiedBy>
  <cp:revision>24</cp:revision>
  <cp:lastPrinted>2024-07-06T16:18:00Z</cp:lastPrinted>
  <dcterms:created xsi:type="dcterms:W3CDTF">2024-07-06T08:07:00Z</dcterms:created>
  <dcterms:modified xsi:type="dcterms:W3CDTF">2024-07-31T11:12:00Z</dcterms:modified>
</cp:coreProperties>
</file>