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7B08" w14:textId="6A7C4BDF" w:rsidR="00D622B7" w:rsidRPr="00BF0418" w:rsidRDefault="00D622B7" w:rsidP="00496CD6">
      <w:pPr>
        <w:pStyle w:val="Bezeichnungnderungsdokument"/>
        <w:rPr>
          <w:b w:val="0"/>
        </w:rPr>
      </w:pPr>
      <w:r w:rsidRPr="00BF0418">
        <w:rPr>
          <w:rFonts w:ascii="Courier New" w:hAnsi="Courier New"/>
          <w:b w:val="0"/>
          <w:sz w:val="20"/>
        </w:rPr>
        <w:t>1. ------IND- 2020 0111 D-- FR- ------ 20210114 --- --- FINAL</w:t>
      </w:r>
    </w:p>
    <w:p w14:paraId="62D56DB5" w14:textId="50129E23" w:rsidR="00AB116C" w:rsidRPr="00BF0418" w:rsidRDefault="00AB116C" w:rsidP="00496CD6">
      <w:pPr>
        <w:pStyle w:val="Bezeichnungnderungsdokument"/>
      </w:pPr>
      <w:r w:rsidRPr="00BF0418">
        <w:t>Premier décret modifiant le règlement d’exécution relatif aux informations sur les denrées alimentaires</w:t>
      </w:r>
      <w:r w:rsidRPr="00BF0418">
        <w:rPr>
          <w:rStyle w:val="FootnoteReference"/>
          <w:sz w:val="18"/>
        </w:rPr>
        <w:footnoteReference w:customMarkFollows="1" w:id="1"/>
        <w:t>*</w:t>
      </w:r>
      <w:r w:rsidRPr="00BF0418">
        <w:rPr>
          <w:rStyle w:val="FootnoteReference"/>
        </w:rPr>
        <w:t>)</w:t>
      </w:r>
    </w:p>
    <w:p w14:paraId="30DEB729" w14:textId="6C02951A" w:rsidR="00AB116C" w:rsidRPr="00BF0418" w:rsidRDefault="00871F85" w:rsidP="00496CD6">
      <w:pPr>
        <w:pStyle w:val="Ausfertigungsdatumnderungsdokument"/>
      </w:pPr>
      <w:r w:rsidRPr="00BF0418">
        <w:t>du 21 octobre 2020</w:t>
      </w:r>
    </w:p>
    <w:p w14:paraId="6B2563C7" w14:textId="04F004E3" w:rsidR="00AB116C" w:rsidRPr="00BF0418" w:rsidRDefault="00AB116C" w:rsidP="00496CD6">
      <w:pPr>
        <w:pStyle w:val="EingangsformelStandardnderungsdokument"/>
      </w:pPr>
      <w:r w:rsidRPr="00BF0418">
        <w:t>Sur la base de l'article 35, point 1, du Code sur les denrées alimentaires et les aliments pour animaux, dans sa version publiée le 3 juin 2013 (Journal officiel de la République fédérale d'Allemagne I, p. 1426), modifié par l’article 67, point 6, du règlement du 31 août 2015 (Journal officiel de la République fédérale d’Allemagne I, p. 1474), le ministère fédéral de l'alimentation et de l'agriculture prescrit, en accord avec le ministère fédéral de l'économie et de l'énergie:</w:t>
      </w:r>
    </w:p>
    <w:p w14:paraId="1471B8DD" w14:textId="21E582FA" w:rsidR="00AB116C" w:rsidRPr="00BF0418" w:rsidRDefault="00496CD6" w:rsidP="00496CD6">
      <w:pPr>
        <w:pStyle w:val="ArtikelBezeichner"/>
        <w:keepLines/>
        <w:numPr>
          <w:ilvl w:val="0"/>
          <w:numId w:val="0"/>
        </w:numPr>
      </w:pPr>
      <w:r w:rsidRPr="00BF0418">
        <w:t>Article premier</w:t>
      </w:r>
    </w:p>
    <w:p w14:paraId="69CDBB97" w14:textId="77777777" w:rsidR="00AB116C" w:rsidRPr="00BF0418" w:rsidRDefault="00AB116C" w:rsidP="00496CD6">
      <w:pPr>
        <w:pStyle w:val="Artikelberschrift"/>
        <w:keepLines/>
      </w:pPr>
      <w:bookmarkStart w:id="0" w:name="_Toc20911408"/>
      <w:r w:rsidRPr="00BF0418">
        <w:t>Modification du règlement d'exécution relatif aux informations sur les denrées alimentaires</w:t>
      </w:r>
      <w:bookmarkEnd w:id="0"/>
    </w:p>
    <w:p w14:paraId="14A290BC" w14:textId="77777777" w:rsidR="00AB116C" w:rsidRPr="00BF0418" w:rsidRDefault="00AB116C" w:rsidP="00496CD6">
      <w:pPr>
        <w:pStyle w:val="JuristischerAbsatznichtnummeriert"/>
        <w:rPr>
          <w:rStyle w:val="Marker"/>
          <w:b/>
          <w:color w:val="auto"/>
          <w:sz w:val="28"/>
        </w:rPr>
      </w:pPr>
      <w:r w:rsidRPr="00BF0418">
        <w:rPr>
          <w:rStyle w:val="Marker"/>
          <w:color w:val="auto"/>
        </w:rPr>
        <w:t xml:space="preserve">Le règlement d'exécution relatif aux informations sur les denrées alimentaires du 5 juillet 2017 (Journal officiel de la République fédérale d'Allemagne I, p. 2272) est modifié comme suit: </w:t>
      </w:r>
    </w:p>
    <w:p w14:paraId="3B973FF5" w14:textId="77777777" w:rsidR="00AB116C" w:rsidRPr="00BF0418" w:rsidRDefault="00AB116C" w:rsidP="00496CD6">
      <w:pPr>
        <w:pStyle w:val="NummerierungStufe1"/>
        <w:rPr>
          <w:rStyle w:val="Marker"/>
          <w:color w:val="auto"/>
        </w:rPr>
      </w:pPr>
      <w:r w:rsidRPr="00BF0418">
        <w:rPr>
          <w:rStyle w:val="Marker"/>
          <w:color w:val="auto"/>
        </w:rPr>
        <w:t>L’article 4 bis suivant est inséré après l’article 4:</w:t>
      </w:r>
    </w:p>
    <w:p w14:paraId="347D74AB" w14:textId="77777777" w:rsidR="00AB116C" w:rsidRPr="00BF0418" w:rsidRDefault="00AB116C" w:rsidP="00496CD6">
      <w:pPr>
        <w:pStyle w:val="RevisionParagraphBezeichnermanuell"/>
        <w:keepLines/>
        <w:ind w:left="425" w:hanging="75"/>
        <w:rPr>
          <w:rStyle w:val="Marker"/>
          <w:color w:val="auto"/>
        </w:rPr>
      </w:pPr>
      <w:r w:rsidRPr="00BF0418">
        <w:rPr>
          <w:rStyle w:val="Marker"/>
          <w:color w:val="auto"/>
        </w:rPr>
        <w:t>«Article 4a</w:t>
      </w:r>
    </w:p>
    <w:p w14:paraId="4BF195B8" w14:textId="77777777" w:rsidR="00AB116C" w:rsidRPr="00BF0418" w:rsidRDefault="00AB116C" w:rsidP="00496CD6">
      <w:pPr>
        <w:pStyle w:val="RevisionParagraphberschrift"/>
        <w:keepLines/>
        <w:ind w:left="425"/>
        <w:rPr>
          <w:color w:val="auto"/>
        </w:rPr>
      </w:pPr>
      <w:r w:rsidRPr="00BF0418">
        <w:rPr>
          <w:rStyle w:val="Marker"/>
          <w:color w:val="auto"/>
        </w:rPr>
        <w:t>Étiquetage nutritionnel étendu</w:t>
      </w:r>
    </w:p>
    <w:p w14:paraId="0E098645" w14:textId="77777777" w:rsidR="00AB116C" w:rsidRPr="00BF0418" w:rsidRDefault="00AB116C" w:rsidP="00496CD6">
      <w:pPr>
        <w:pStyle w:val="RevisionJuristischerAbsatz"/>
        <w:tabs>
          <w:tab w:val="clear" w:pos="850"/>
          <w:tab w:val="num" w:pos="1275"/>
        </w:tabs>
        <w:ind w:left="425"/>
        <w:rPr>
          <w:color w:val="auto"/>
        </w:rPr>
      </w:pPr>
      <w:r w:rsidRPr="00BF0418">
        <w:rPr>
          <w:color w:val="auto"/>
        </w:rPr>
        <w:t xml:space="preserve">La personne responsable conformément à l'article 8, paragraphe 1 ou paragraphe 4, phrase 2, du règlement (UE) nº 1169/2011 peut mettre en circulation des aliments portant le label </w:t>
      </w:r>
      <w:proofErr w:type="spellStart"/>
      <w:r w:rsidRPr="00BF0418">
        <w:rPr>
          <w:color w:val="auto"/>
        </w:rPr>
        <w:t>Nutri</w:t>
      </w:r>
      <w:proofErr w:type="spellEnd"/>
      <w:r w:rsidRPr="00BF0418">
        <w:rPr>
          <w:color w:val="auto"/>
        </w:rPr>
        <w:t>-Score figurant en annexe, qui est enregistré en tant que marque collective communautaire auprès de l'Office de la propriété intellectuelle de l'Union européenne.</w:t>
      </w:r>
    </w:p>
    <w:p w14:paraId="1E70B10D" w14:textId="77777777" w:rsidR="00AB116C" w:rsidRPr="00BF0418" w:rsidRDefault="00AB116C" w:rsidP="00496CD6">
      <w:pPr>
        <w:pStyle w:val="RevisionJuristischerAbsatz"/>
        <w:tabs>
          <w:tab w:val="clear" w:pos="850"/>
          <w:tab w:val="num" w:pos="1275"/>
        </w:tabs>
        <w:ind w:left="425"/>
        <w:rPr>
          <w:color w:val="auto"/>
        </w:rPr>
      </w:pPr>
      <w:r w:rsidRPr="00BF0418">
        <w:rPr>
          <w:color w:val="auto"/>
        </w:rPr>
        <w:t xml:space="preserve">L'utilisation du label </w:t>
      </w:r>
      <w:proofErr w:type="spellStart"/>
      <w:r w:rsidRPr="00BF0418">
        <w:rPr>
          <w:color w:val="auto"/>
        </w:rPr>
        <w:t>Nutri</w:t>
      </w:r>
      <w:proofErr w:type="spellEnd"/>
      <w:r w:rsidRPr="00BF0418">
        <w:rPr>
          <w:color w:val="auto"/>
        </w:rPr>
        <w:t xml:space="preserve">-Score est volontaire. </w:t>
      </w:r>
    </w:p>
    <w:p w14:paraId="64450B19" w14:textId="77777777" w:rsidR="00AB116C" w:rsidRPr="00BF0418" w:rsidRDefault="009E1F4C" w:rsidP="00496CD6">
      <w:pPr>
        <w:pStyle w:val="RevisionJuristischerAbsatz"/>
        <w:tabs>
          <w:tab w:val="clear" w:pos="850"/>
          <w:tab w:val="num" w:pos="1275"/>
        </w:tabs>
        <w:ind w:left="425"/>
        <w:rPr>
          <w:color w:val="auto"/>
        </w:rPr>
      </w:pPr>
      <w:r w:rsidRPr="00BF0418">
        <w:rPr>
          <w:color w:val="auto"/>
        </w:rPr>
        <w:t xml:space="preserve">L'utilisation du label </w:t>
      </w:r>
      <w:proofErr w:type="spellStart"/>
      <w:r w:rsidRPr="00BF0418">
        <w:rPr>
          <w:color w:val="auto"/>
        </w:rPr>
        <w:t>Nutri</w:t>
      </w:r>
      <w:proofErr w:type="spellEnd"/>
      <w:r w:rsidRPr="00BF0418">
        <w:rPr>
          <w:color w:val="auto"/>
        </w:rPr>
        <w:t xml:space="preserve">-Score nécessite que la personne responsable conformément à l'article 8, paragraphe 1 ou paragraphe 4, phrase 2 du règlement (UE) nº 1169/2011 en particulier </w:t>
      </w:r>
    </w:p>
    <w:p w14:paraId="47C7B3F2" w14:textId="77777777" w:rsidR="00AB116C" w:rsidRPr="00BF0418" w:rsidRDefault="00AB116C" w:rsidP="00496CD6">
      <w:pPr>
        <w:pStyle w:val="RevisionNummerierungStufe1"/>
        <w:tabs>
          <w:tab w:val="clear" w:pos="425"/>
          <w:tab w:val="num" w:pos="850"/>
        </w:tabs>
        <w:ind w:left="850"/>
        <w:rPr>
          <w:color w:val="auto"/>
        </w:rPr>
      </w:pPr>
      <w:r w:rsidRPr="00BF0418">
        <w:rPr>
          <w:color w:val="auto"/>
        </w:rPr>
        <w:t>a obtenu les consentements nécessaires du titulaire de la marque et</w:t>
      </w:r>
    </w:p>
    <w:p w14:paraId="534F1A0A" w14:textId="77777777" w:rsidR="00AB116C" w:rsidRPr="00BF0418" w:rsidRDefault="00AB116C" w:rsidP="00496CD6">
      <w:pPr>
        <w:pStyle w:val="RevisionNummerierungStufe1"/>
        <w:tabs>
          <w:tab w:val="clear" w:pos="425"/>
          <w:tab w:val="num" w:pos="850"/>
        </w:tabs>
        <w:ind w:left="850"/>
        <w:rPr>
          <w:color w:val="auto"/>
        </w:rPr>
      </w:pPr>
      <w:r w:rsidRPr="00BF0418">
        <w:rPr>
          <w:color w:val="auto"/>
        </w:rPr>
        <w:t>est conforme aux conditions du titulaire de la marque pour l'utilisation de la marque.</w:t>
      </w:r>
    </w:p>
    <w:p w14:paraId="1CA6C448" w14:textId="7DDAF38D" w:rsidR="004E3C6A" w:rsidRPr="00BF0418" w:rsidRDefault="004E3C6A" w:rsidP="00496CD6">
      <w:pPr>
        <w:pStyle w:val="RevisionJuristischerAbsatz"/>
        <w:tabs>
          <w:tab w:val="clear" w:pos="850"/>
          <w:tab w:val="num" w:pos="1275"/>
        </w:tabs>
        <w:ind w:left="425"/>
        <w:rPr>
          <w:color w:val="auto"/>
        </w:rPr>
      </w:pPr>
      <w:r w:rsidRPr="00BF0418">
        <w:rPr>
          <w:color w:val="auto"/>
        </w:rPr>
        <w:t>Le ministère fédéral de l'alimentation et de l'agriculture peut publier les informations suivantes dans le Journal officiel fédéral pour obtenir son consentement conformément au paragraphe 3, point 1:</w:t>
      </w:r>
    </w:p>
    <w:p w14:paraId="44C4BF0B" w14:textId="2C205313" w:rsidR="004E3C6A" w:rsidRPr="00BF0418" w:rsidRDefault="004E3C6A" w:rsidP="00496CD6">
      <w:pPr>
        <w:pStyle w:val="RevisionNummerierungStufe1"/>
        <w:tabs>
          <w:tab w:val="clear" w:pos="425"/>
          <w:tab w:val="num" w:pos="850"/>
        </w:tabs>
        <w:ind w:left="850"/>
        <w:rPr>
          <w:color w:val="auto"/>
        </w:rPr>
      </w:pPr>
      <w:r w:rsidRPr="00BF0418">
        <w:rPr>
          <w:color w:val="auto"/>
        </w:rPr>
        <w:t>modèles de formulaires en allemand,</w:t>
      </w:r>
    </w:p>
    <w:p w14:paraId="4AE1EE60" w14:textId="6F1FD039" w:rsidR="004E3C6A" w:rsidRPr="00BF0418" w:rsidRDefault="004E3C6A" w:rsidP="00496CD6">
      <w:pPr>
        <w:pStyle w:val="RevisionNummerierungStufe1"/>
        <w:tabs>
          <w:tab w:val="clear" w:pos="425"/>
          <w:tab w:val="num" w:pos="850"/>
        </w:tabs>
        <w:ind w:left="850"/>
        <w:rPr>
          <w:color w:val="auto"/>
        </w:rPr>
      </w:pPr>
      <w:r w:rsidRPr="00BF0418">
        <w:rPr>
          <w:color w:val="auto"/>
        </w:rPr>
        <w:t>les données d’entrée en allemand et une adresse électronique définie pour que les courriers électroniques entrants soient automatiquement transmis au titulaire de la marque.»</w:t>
      </w:r>
    </w:p>
    <w:p w14:paraId="7784283B" w14:textId="77777777" w:rsidR="00C74E1B" w:rsidRPr="00BF0418" w:rsidRDefault="000604EE" w:rsidP="00CB5609">
      <w:pPr>
        <w:pStyle w:val="NummerierungStufe1"/>
        <w:keepNext/>
        <w:keepLines/>
        <w:rPr>
          <w:rStyle w:val="Marker"/>
          <w:color w:val="auto"/>
        </w:rPr>
      </w:pPr>
      <w:r w:rsidRPr="00BF0418">
        <w:rPr>
          <w:rStyle w:val="Marker"/>
          <w:color w:val="auto"/>
        </w:rPr>
        <w:lastRenderedPageBreak/>
        <w:t>L’annexe suivante est ajoutée:</w:t>
      </w:r>
    </w:p>
    <w:p w14:paraId="6FD9A6EE" w14:textId="77777777" w:rsidR="00AB116C" w:rsidRPr="00BF0418" w:rsidRDefault="00AB116C" w:rsidP="00496CD6">
      <w:pPr>
        <w:pStyle w:val="RevisionAnlageBezeichner"/>
        <w:keepNext/>
        <w:keepLines/>
        <w:rPr>
          <w:b/>
          <w:color w:val="auto"/>
        </w:rPr>
      </w:pPr>
      <w:r w:rsidRPr="00BF0418">
        <w:rPr>
          <w:b/>
          <w:color w:val="auto"/>
        </w:rPr>
        <w:t>«Annexe</w:t>
      </w:r>
    </w:p>
    <w:p w14:paraId="0BE5D91F" w14:textId="77777777" w:rsidR="00AB116C" w:rsidRPr="00BF0418" w:rsidRDefault="00AB116C" w:rsidP="00496CD6">
      <w:pPr>
        <w:pStyle w:val="RevisionAnlageVerweis"/>
        <w:keepNext/>
        <w:keepLines/>
        <w:rPr>
          <w:color w:val="auto"/>
        </w:rPr>
      </w:pPr>
      <w:r w:rsidRPr="00BF0418">
        <w:rPr>
          <w:color w:val="auto"/>
        </w:rPr>
        <w:t>(concernant l'article 4 bis, paragraphe 1)</w:t>
      </w:r>
    </w:p>
    <w:p w14:paraId="0BC73A07" w14:textId="77777777" w:rsidR="00AB116C" w:rsidRPr="00BF0418" w:rsidRDefault="00AB116C" w:rsidP="00496CD6">
      <w:pPr>
        <w:pStyle w:val="RevisionAnlageberschrift"/>
        <w:keepNext/>
        <w:keepLines/>
        <w:rPr>
          <w:b/>
          <w:color w:val="auto"/>
        </w:rPr>
      </w:pPr>
      <w:r w:rsidRPr="00BF0418">
        <w:rPr>
          <w:b/>
          <w:color w:val="auto"/>
        </w:rPr>
        <w:t xml:space="preserve">Illustration du label </w:t>
      </w:r>
      <w:proofErr w:type="spellStart"/>
      <w:r w:rsidRPr="00BF0418">
        <w:rPr>
          <w:b/>
          <w:color w:val="auto"/>
        </w:rPr>
        <w:t>Nutri</w:t>
      </w:r>
      <w:proofErr w:type="spellEnd"/>
      <w:r w:rsidRPr="00BF0418">
        <w:rPr>
          <w:b/>
          <w:color w:val="auto"/>
        </w:rPr>
        <w:t>-Score</w:t>
      </w:r>
    </w:p>
    <w:p w14:paraId="7509E81F" w14:textId="77777777" w:rsidR="00AB116C" w:rsidRPr="00BF0418" w:rsidRDefault="00AB116C" w:rsidP="00496CD6">
      <w:pPr>
        <w:pStyle w:val="RevisionAnlageberschrift"/>
        <w:rPr>
          <w:color w:val="auto"/>
        </w:rPr>
      </w:pPr>
      <w:r w:rsidRPr="00BF0418">
        <w:rPr>
          <w:noProof/>
          <w:lang w:val="en-US" w:bidi="hi-I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BF0418">
        <w:rPr>
          <w:rStyle w:val="RevisionText"/>
          <w:b/>
          <w:color w:val="auto"/>
        </w:rPr>
        <w:t>».</w:t>
      </w:r>
    </w:p>
    <w:tbl>
      <w:tblPr>
        <w:tblStyle w:val="TableGrid"/>
        <w:tblW w:w="5000" w:type="pct"/>
        <w:tblLayout w:type="fixed"/>
        <w:tblLook w:val="04A0" w:firstRow="1" w:lastRow="0" w:firstColumn="1" w:lastColumn="0" w:noHBand="0" w:noVBand="1"/>
      </w:tblPr>
      <w:tblGrid>
        <w:gridCol w:w="4377"/>
        <w:gridCol w:w="4401"/>
      </w:tblGrid>
      <w:tr w:rsidR="005346D9" w:rsidRPr="00BF0418" w14:paraId="1995BFF6" w14:textId="77777777" w:rsidTr="005346D9">
        <w:tc>
          <w:tcPr>
            <w:tcW w:w="2493" w:type="pct"/>
          </w:tcPr>
          <w:p w14:paraId="33A5DAE4" w14:textId="77777777" w:rsidR="005346D9" w:rsidRPr="00BF0418" w:rsidRDefault="005346D9" w:rsidP="005346D9">
            <w:pPr>
              <w:spacing w:before="20" w:after="20"/>
            </w:pPr>
            <w:r w:rsidRPr="00BF0418">
              <w:t>NUTRI-SCORE</w:t>
            </w:r>
          </w:p>
        </w:tc>
        <w:tc>
          <w:tcPr>
            <w:tcW w:w="2507" w:type="pct"/>
          </w:tcPr>
          <w:p w14:paraId="7CCB2D4C" w14:textId="77777777" w:rsidR="005346D9" w:rsidRPr="00BF0418" w:rsidRDefault="005346D9" w:rsidP="005346D9">
            <w:pPr>
              <w:spacing w:before="20" w:after="20"/>
            </w:pPr>
            <w:r w:rsidRPr="00BF0418">
              <w:t>NUTRI-SCORE</w:t>
            </w:r>
          </w:p>
        </w:tc>
      </w:tr>
    </w:tbl>
    <w:p w14:paraId="181AD557" w14:textId="24C7D93B" w:rsidR="00AB116C" w:rsidRPr="00BF0418" w:rsidRDefault="00496CD6" w:rsidP="00496CD6">
      <w:pPr>
        <w:pStyle w:val="ArtikelBezeichner"/>
        <w:keepLines/>
        <w:numPr>
          <w:ilvl w:val="0"/>
          <w:numId w:val="0"/>
        </w:numPr>
      </w:pPr>
      <w:r w:rsidRPr="00BF0418">
        <w:t>Article 2</w:t>
      </w:r>
    </w:p>
    <w:p w14:paraId="5877299E" w14:textId="77777777" w:rsidR="00AB116C" w:rsidRPr="00BF0418" w:rsidRDefault="00AB116C" w:rsidP="00496CD6">
      <w:pPr>
        <w:pStyle w:val="Artikelberschrift"/>
        <w:keepLines/>
      </w:pPr>
      <w:bookmarkStart w:id="1" w:name="_Toc20911410"/>
      <w:r w:rsidRPr="00BF0418">
        <w:rPr>
          <w:rStyle w:val="Marker"/>
          <w:color w:val="auto"/>
        </w:rPr>
        <w:t>Entrée en vigueur</w:t>
      </w:r>
      <w:bookmarkEnd w:id="1"/>
    </w:p>
    <w:p w14:paraId="6E848962" w14:textId="77777777" w:rsidR="00AB116C" w:rsidRPr="00BF0418" w:rsidRDefault="00AB116C" w:rsidP="00496CD6">
      <w:pPr>
        <w:pStyle w:val="JuristischerAbsatznichtnummeriert"/>
      </w:pPr>
      <w:r w:rsidRPr="00BF0418">
        <w:rPr>
          <w:rStyle w:val="Marker"/>
          <w:color w:val="auto"/>
        </w:rPr>
        <w:t xml:space="preserve">Le présent décret entre en vigueur le jour suivant celui de sa promulgation. </w:t>
      </w:r>
    </w:p>
    <w:p w14:paraId="6D975F86" w14:textId="77777777" w:rsidR="00AB116C" w:rsidRPr="00BF0418" w:rsidRDefault="00AB116C" w:rsidP="00496CD6">
      <w:pPr>
        <w:pStyle w:val="Hinweistext"/>
        <w:rPr>
          <w:color w:val="auto"/>
        </w:rPr>
      </w:pPr>
    </w:p>
    <w:p w14:paraId="0892BF9E" w14:textId="6B4ACE7D" w:rsidR="00AB116C" w:rsidRPr="00BF0418" w:rsidRDefault="00AB116C" w:rsidP="00496CD6">
      <w:pPr>
        <w:pStyle w:val="Schlussformel"/>
        <w:rPr>
          <w:rStyle w:val="Marker"/>
          <w:color w:val="auto"/>
        </w:rPr>
      </w:pPr>
      <w:r w:rsidRPr="00BF0418">
        <w:rPr>
          <w:rStyle w:val="Marker"/>
          <w:color w:val="auto"/>
        </w:rPr>
        <w:t>Le Bundesrat a donné son approbation.</w:t>
      </w:r>
    </w:p>
    <w:p w14:paraId="2FE06F99" w14:textId="2CA9E981" w:rsidR="008855F9" w:rsidRPr="00BF0418" w:rsidRDefault="008855F9" w:rsidP="00496CD6"/>
    <w:p w14:paraId="655F048A" w14:textId="6D8BE5BC" w:rsidR="002728DE" w:rsidRPr="00BF0418" w:rsidRDefault="008855F9" w:rsidP="00496CD6">
      <w:r w:rsidRPr="00BF0418">
        <w:t>Bonn, le 21 octobre 2020</w:t>
      </w:r>
    </w:p>
    <w:p w14:paraId="2AF943A7" w14:textId="77777777" w:rsidR="008855F9" w:rsidRPr="00BF0418" w:rsidRDefault="008855F9" w:rsidP="00496CD6">
      <w:bookmarkStart w:id="2" w:name="_GoBack"/>
      <w:bookmarkEnd w:id="2"/>
    </w:p>
    <w:p w14:paraId="3E07F4DF" w14:textId="0F6B4104" w:rsidR="008855F9" w:rsidRPr="00BF0418" w:rsidRDefault="00496CD6" w:rsidP="00496CD6">
      <w:pPr>
        <w:keepNext/>
        <w:keepLines/>
        <w:spacing w:before="0" w:after="0"/>
        <w:jc w:val="center"/>
        <w:rPr>
          <w:spacing w:val="40"/>
        </w:rPr>
      </w:pPr>
      <w:r w:rsidRPr="00BF0418">
        <w:t>La ministre fédérale</w:t>
      </w:r>
    </w:p>
    <w:p w14:paraId="542D86FB" w14:textId="3B6837C1" w:rsidR="008855F9" w:rsidRPr="00BF0418" w:rsidRDefault="008855F9" w:rsidP="00496CD6">
      <w:pPr>
        <w:keepNext/>
        <w:keepLines/>
        <w:spacing w:before="0" w:after="0"/>
        <w:jc w:val="center"/>
        <w:rPr>
          <w:spacing w:val="40"/>
        </w:rPr>
      </w:pPr>
      <w:r w:rsidRPr="00BF0418">
        <w:t>de l’alimentation et de l’agriculture</w:t>
      </w:r>
    </w:p>
    <w:p w14:paraId="67F973D0" w14:textId="045F75E8" w:rsidR="008855F9" w:rsidRPr="00BF0418" w:rsidRDefault="008855F9" w:rsidP="00496CD6">
      <w:pPr>
        <w:spacing w:before="0" w:after="0"/>
        <w:jc w:val="center"/>
        <w:rPr>
          <w:spacing w:val="20"/>
        </w:rPr>
      </w:pPr>
      <w:r w:rsidRPr="00BF0418">
        <w:t xml:space="preserve">Julia </w:t>
      </w:r>
      <w:proofErr w:type="spellStart"/>
      <w:r w:rsidRPr="00BF0418">
        <w:t>Klöckner</w:t>
      </w:r>
      <w:proofErr w:type="spellEnd"/>
    </w:p>
    <w:sectPr w:rsidR="008855F9" w:rsidRPr="00BF0418" w:rsidSect="00496CD6">
      <w:headerReference w:type="default" r:id="rId9"/>
      <w:type w:val="continuous"/>
      <w:pgSz w:w="11907" w:h="16839"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F915" w14:textId="77777777" w:rsidR="00CC5501" w:rsidRDefault="00CC5501" w:rsidP="00AB116C">
      <w:pPr>
        <w:spacing w:before="0" w:after="0"/>
      </w:pPr>
      <w:r>
        <w:separator/>
      </w:r>
    </w:p>
  </w:endnote>
  <w:endnote w:type="continuationSeparator" w:id="0">
    <w:p w14:paraId="204495FF" w14:textId="77777777" w:rsidR="00CC5501" w:rsidRDefault="00CC5501"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7A8F" w14:textId="77777777" w:rsidR="00CC5501" w:rsidRDefault="00CC5501" w:rsidP="00AB116C">
      <w:pPr>
        <w:spacing w:before="0" w:after="0"/>
      </w:pPr>
      <w:r>
        <w:separator/>
      </w:r>
    </w:p>
  </w:footnote>
  <w:footnote w:type="continuationSeparator" w:id="0">
    <w:p w14:paraId="34CBB879" w14:textId="77777777" w:rsidR="00CC5501" w:rsidRDefault="00CC5501" w:rsidP="00AB116C">
      <w:pPr>
        <w:spacing w:before="0" w:after="0"/>
      </w:pPr>
      <w:r>
        <w:continuationSeparator/>
      </w:r>
    </w:p>
  </w:footnote>
  <w:footnote w:id="1">
    <w:p w14:paraId="2E589760" w14:textId="77777777" w:rsidR="00125614" w:rsidRPr="00BF0418" w:rsidRDefault="00125614" w:rsidP="00AB116C">
      <w:pPr>
        <w:rPr>
          <w:sz w:val="18"/>
          <w:szCs w:val="18"/>
        </w:rPr>
      </w:pPr>
      <w:r w:rsidRPr="00BF0418">
        <w:rPr>
          <w:rStyle w:val="FootnoteReference"/>
          <w:sz w:val="18"/>
          <w:szCs w:val="18"/>
        </w:rPr>
        <w:t>*)</w:t>
      </w:r>
      <w:r w:rsidRPr="00BF0418">
        <w:rPr>
          <w:sz w:val="18"/>
          <w:szCs w:val="18"/>
        </w:rPr>
        <w:tab/>
        <w:t xml:space="preserve">Notifié conformément à la directive (UE) 2015/1535 du Parlement européen et du Conseil du 9 septembre 2015 prévoyant une procédure d'information dans le domaine des réglementations techniques et des règles relatives aux services de la société de l'information (JO L 241 du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5FC01423" w:rsidR="00125614" w:rsidRPr="0060589F" w:rsidRDefault="00125614" w:rsidP="00496CD6">
    <w:pPr>
      <w:pStyle w:val="Header"/>
      <w:jc w:val="center"/>
    </w:pPr>
    <w:r>
      <w:t xml:space="preserve">- </w:t>
    </w:r>
    <w:r>
      <w:fldChar w:fldCharType="begin"/>
    </w:r>
    <w:r>
      <w:instrText xml:space="preserve"> PAGE  \* MERGEFORMAT </w:instrText>
    </w:r>
    <w:r>
      <w:fldChar w:fldCharType="separate"/>
    </w:r>
    <w:r w:rsidR="00BF0418">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6C"/>
    <w:rsid w:val="000604EE"/>
    <w:rsid w:val="0006382E"/>
    <w:rsid w:val="00075700"/>
    <w:rsid w:val="00075D4F"/>
    <w:rsid w:val="00085C09"/>
    <w:rsid w:val="000C061F"/>
    <w:rsid w:val="000E69F9"/>
    <w:rsid w:val="000F767A"/>
    <w:rsid w:val="00116F37"/>
    <w:rsid w:val="00125614"/>
    <w:rsid w:val="00135744"/>
    <w:rsid w:val="0014044E"/>
    <w:rsid w:val="0019610C"/>
    <w:rsid w:val="00204E45"/>
    <w:rsid w:val="00224676"/>
    <w:rsid w:val="002728DE"/>
    <w:rsid w:val="0027698D"/>
    <w:rsid w:val="002B58D5"/>
    <w:rsid w:val="002C480F"/>
    <w:rsid w:val="002F0011"/>
    <w:rsid w:val="00304112"/>
    <w:rsid w:val="00323493"/>
    <w:rsid w:val="00331564"/>
    <w:rsid w:val="00387CDE"/>
    <w:rsid w:val="004468FA"/>
    <w:rsid w:val="00465FEB"/>
    <w:rsid w:val="0048631C"/>
    <w:rsid w:val="00487D1E"/>
    <w:rsid w:val="00496CD6"/>
    <w:rsid w:val="00497C8E"/>
    <w:rsid w:val="004A6E66"/>
    <w:rsid w:val="004B48FD"/>
    <w:rsid w:val="004E3C6A"/>
    <w:rsid w:val="00505699"/>
    <w:rsid w:val="005346D9"/>
    <w:rsid w:val="00550951"/>
    <w:rsid w:val="00567E2C"/>
    <w:rsid w:val="0062554A"/>
    <w:rsid w:val="00637F7A"/>
    <w:rsid w:val="006F14FF"/>
    <w:rsid w:val="006F22F2"/>
    <w:rsid w:val="006F5723"/>
    <w:rsid w:val="00701CB5"/>
    <w:rsid w:val="00723676"/>
    <w:rsid w:val="00753EBE"/>
    <w:rsid w:val="007673ED"/>
    <w:rsid w:val="007C7D2E"/>
    <w:rsid w:val="007F3147"/>
    <w:rsid w:val="00820FD2"/>
    <w:rsid w:val="0085346C"/>
    <w:rsid w:val="00854AA7"/>
    <w:rsid w:val="00871F85"/>
    <w:rsid w:val="008855F9"/>
    <w:rsid w:val="008938E5"/>
    <w:rsid w:val="0090263F"/>
    <w:rsid w:val="0091346C"/>
    <w:rsid w:val="00917011"/>
    <w:rsid w:val="009B2A0F"/>
    <w:rsid w:val="009E1F4C"/>
    <w:rsid w:val="00A273A2"/>
    <w:rsid w:val="00A317DA"/>
    <w:rsid w:val="00A32587"/>
    <w:rsid w:val="00A34138"/>
    <w:rsid w:val="00A60ABB"/>
    <w:rsid w:val="00A65609"/>
    <w:rsid w:val="00A84F20"/>
    <w:rsid w:val="00A97DFB"/>
    <w:rsid w:val="00AA011B"/>
    <w:rsid w:val="00AB116C"/>
    <w:rsid w:val="00AD161D"/>
    <w:rsid w:val="00B046D6"/>
    <w:rsid w:val="00B56042"/>
    <w:rsid w:val="00B67505"/>
    <w:rsid w:val="00B90543"/>
    <w:rsid w:val="00BA25A3"/>
    <w:rsid w:val="00BE26A1"/>
    <w:rsid w:val="00BE7A03"/>
    <w:rsid w:val="00BF0418"/>
    <w:rsid w:val="00C22ACA"/>
    <w:rsid w:val="00C74E1B"/>
    <w:rsid w:val="00CB5609"/>
    <w:rsid w:val="00CC5501"/>
    <w:rsid w:val="00D41742"/>
    <w:rsid w:val="00D622B7"/>
    <w:rsid w:val="00D81EF0"/>
    <w:rsid w:val="00D879E7"/>
    <w:rsid w:val="00D92444"/>
    <w:rsid w:val="00DA7EF5"/>
    <w:rsid w:val="00DB61EB"/>
    <w:rsid w:val="00DC4889"/>
    <w:rsid w:val="00DE7B3A"/>
    <w:rsid w:val="00DF77C5"/>
    <w:rsid w:val="00E331EB"/>
    <w:rsid w:val="00E76883"/>
    <w:rsid w:val="00E957AD"/>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9358"/>
  <w15:chartTrackingRefBased/>
  <w15:docId w15:val="{9C4A968D-94FB-4CD1-B26A-929E8D6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53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389</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Uta</dc:creator>
  <cp:keywords/>
  <dc:description/>
  <cp:lastModifiedBy>Ke, Tingting</cp:lastModifiedBy>
  <cp:revision>5</cp:revision>
  <cp:lastPrinted>2020-03-04T10:36:00Z</cp:lastPrinted>
  <dcterms:created xsi:type="dcterms:W3CDTF">2020-12-02T10:29:00Z</dcterms:created>
  <dcterms:modified xsi:type="dcterms:W3CDTF">2021-01-13T02:04:00Z</dcterms:modified>
</cp:coreProperties>
</file>