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7B08" w14:textId="6A7C4BDF" w:rsidR="00D622B7" w:rsidRPr="00D622B7" w:rsidRDefault="00D622B7" w:rsidP="00496CD6">
      <w:pPr>
        <w:pStyle w:val="Bezeichnungnderungsdokument"/>
        <w:rPr>
          <w:b w:val="0"/>
        </w:rPr>
      </w:pPr>
      <w:r>
        <w:rPr>
          <w:b w:val="0"/>
          <w:sz w:val="20"/>
          <w:rFonts w:ascii="Courier New" w:hAnsi="Courier New"/>
        </w:rPr>
        <w:t xml:space="preserve">1.</w:t>
      </w:r>
      <w:r>
        <w:rPr>
          <w:b w:val="0"/>
          <w:sz w:val="20"/>
          <w:rFonts w:ascii="Courier New" w:hAnsi="Courier New"/>
        </w:rPr>
        <w:t xml:space="preserve"> </w:t>
      </w:r>
      <w:r>
        <w:rPr>
          <w:b w:val="0"/>
          <w:sz w:val="20"/>
          <w:rFonts w:ascii="Courier New" w:hAnsi="Courier New"/>
        </w:rPr>
        <w:t xml:space="preserve">------IND- 2020 0111 D-- SK- ------ 20210114 --- --- FINAL</w:t>
      </w:r>
    </w:p>
    <w:p w14:paraId="62D56DB5" w14:textId="50129E23" w:rsidR="00AB116C" w:rsidRPr="00F86CAF" w:rsidRDefault="00AB116C" w:rsidP="00496CD6">
      <w:pPr>
        <w:pStyle w:val="Bezeichnungnderungsdokument"/>
      </w:pPr>
      <w:r>
        <w:t xml:space="preserve">Prvé nariadenie na zmenu vykonávacieho nariadenia o informáciách o potravinách</w:t>
      </w:r>
      <w:r>
        <w:rPr>
          <w:rStyle w:val="FootnoteReference"/>
        </w:rPr>
        <w:footnoteReference w:customMarkFollows="1" w:id="1"/>
        <w:t xml:space="preserve">*)</w:t>
      </w:r>
    </w:p>
    <w:p w14:paraId="30DEB729" w14:textId="6C02951A" w:rsidR="00AB116C" w:rsidRPr="00F86CAF" w:rsidRDefault="00871F85" w:rsidP="00496CD6">
      <w:pPr>
        <w:pStyle w:val="Ausfertigungsdatumnderungsdokument"/>
      </w:pPr>
      <w:r>
        <w:t xml:space="preserve">Z 21. októbra 2020</w:t>
      </w:r>
    </w:p>
    <w:p w14:paraId="6B2563C7" w14:textId="04F004E3" w:rsidR="00AB116C" w:rsidRPr="00F86CAF" w:rsidRDefault="00AB116C" w:rsidP="00496CD6">
      <w:pPr>
        <w:pStyle w:val="EingangsformelStandardnderungsdokument"/>
      </w:pPr>
      <w:r>
        <w:t xml:space="preserve">Na základe § 35 bodu 1 zákona o potravinách a krmivách, v znení oznámenia z 3. júna 2013 (Spolkový vestník</w:t>
      </w:r>
      <w:r>
        <w:t xml:space="preserve"> </w:t>
      </w:r>
      <w:r>
        <w:t xml:space="preserve">I s. 1426), ktoré bolo zmenené článkom 67 bodom 6 nariadenia z 31. augusta 2015 (Spolkový vestník</w:t>
      </w:r>
      <w:r>
        <w:t xml:space="preserve"> </w:t>
      </w:r>
      <w:r>
        <w:t xml:space="preserve">I s. 1474), spolkové ministerstvo výživy a poľnohospodárstva so súhlasom spolkového ministerstva hospodárstva a energií nariaďuje:</w:t>
      </w:r>
    </w:p>
    <w:p w14:paraId="1471B8DD" w14:textId="21E582FA" w:rsidR="00AB116C" w:rsidRPr="00F86CAF" w:rsidRDefault="00496CD6" w:rsidP="00496CD6">
      <w:pPr>
        <w:pStyle w:val="ArtikelBezeichner"/>
        <w:keepLines/>
        <w:numPr>
          <w:ilvl w:val="0"/>
          <w:numId w:val="0"/>
        </w:numPr>
      </w:pPr>
      <w:r>
        <w:t xml:space="preserve">Článok 1</w:t>
      </w:r>
    </w:p>
    <w:p w14:paraId="69CDBB97" w14:textId="77777777" w:rsidR="00AB116C" w:rsidRPr="00F86CAF" w:rsidRDefault="00AB116C" w:rsidP="00496CD6">
      <w:pPr>
        <w:pStyle w:val="Artikelberschrift"/>
        <w:keepLines/>
      </w:pPr>
      <w:bookmarkStart w:id="1" w:name="_Toc20911408"/>
      <w:r>
        <w:t xml:space="preserve">Zmena vykonávacieho nariadenia o informáciách o potravinách</w:t>
      </w:r>
      <w:bookmarkEnd w:id="1"/>
    </w:p>
    <w:p w14:paraId="14A290BC" w14:textId="77777777" w:rsidR="00AB116C" w:rsidRPr="00F86CAF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>
        <w:rPr>
          <w:rStyle w:val="Marker"/>
          <w:color w:val="auto"/>
        </w:rPr>
        <w:t xml:space="preserve">Vykonávacie nariadenie o informáciách o potravinách z 5. júla 2017 (Spolkový vestník</w:t>
      </w:r>
      <w:r>
        <w:rPr>
          <w:rStyle w:val="Marker"/>
          <w:color w:val="auto"/>
        </w:rPr>
        <w:t xml:space="preserve"> </w:t>
      </w:r>
      <w:r>
        <w:rPr>
          <w:rStyle w:val="Marker"/>
          <w:color w:val="auto"/>
        </w:rPr>
        <w:t xml:space="preserve">I s. 2272) sa mení nasledovne:</w:t>
      </w:r>
      <w:r>
        <w:rPr>
          <w:rStyle w:val="Marker"/>
          <w:color w:val="auto"/>
        </w:rPr>
        <w:t xml:space="preserve"> </w:t>
      </w:r>
    </w:p>
    <w:p w14:paraId="3B973FF5" w14:textId="77777777" w:rsidR="00AB116C" w:rsidRPr="00F86CAF" w:rsidRDefault="00AB116C" w:rsidP="00496CD6">
      <w:pPr>
        <w:pStyle w:val="NummerierungStufe1"/>
        <w:rPr>
          <w:rStyle w:val="Marker"/>
          <w:color w:val="auto"/>
        </w:rPr>
      </w:pPr>
      <w:r>
        <w:rPr>
          <w:rStyle w:val="Marker"/>
          <w:color w:val="auto"/>
        </w:rPr>
        <w:t xml:space="preserve">Za § 4 sa vkladá tento § 4a:</w:t>
      </w:r>
    </w:p>
    <w:p w14:paraId="347D74AB" w14:textId="77777777" w:rsidR="00AB116C" w:rsidRPr="00A97DFB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>
        <w:rPr>
          <w:rStyle w:val="Marker"/>
          <w:color w:val="auto"/>
        </w:rPr>
        <w:t xml:space="preserve">„§ 4a</w:t>
      </w:r>
    </w:p>
    <w:p w14:paraId="4BF195B8" w14:textId="77777777" w:rsidR="00AB116C" w:rsidRPr="00F86CAF" w:rsidRDefault="00AB116C" w:rsidP="00496CD6">
      <w:pPr>
        <w:pStyle w:val="RevisionParagraphberschrift"/>
        <w:keepLines/>
        <w:ind w:left="425"/>
        <w:rPr>
          <w:color w:val="auto"/>
        </w:rPr>
      </w:pPr>
      <w:r>
        <w:rPr>
          <w:rStyle w:val="Marker"/>
          <w:color w:val="auto"/>
        </w:rPr>
        <w:t xml:space="preserve">Rozšírené označovanie výživových hodnôt</w:t>
      </w:r>
    </w:p>
    <w:p w14:paraId="0E098645" w14:textId="77777777" w:rsidR="00AB116C" w:rsidRPr="00F86CA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Subjekt zodpovedný podľa článku 8 ods. 1 alebo ods. 4 druhej vety nariadenia (EÚ) č. 1169/2011 môže uvádzať na trh potraviny označené značkou Nutri-Score uvedenou v prílohe, ktorá je zaregistrovaná ako kolektívna ochranná známka Spoločenstva na Úrade Európskej únie pre duševné vlastníctvo.</w:t>
      </w:r>
    </w:p>
    <w:p w14:paraId="1E70B10D" w14:textId="77777777" w:rsidR="00AB116C" w:rsidRPr="00F86CA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Používanie značky Nutri-Score je dobrovoľné.</w:t>
      </w:r>
      <w:r>
        <w:rPr>
          <w:color w:val="auto"/>
        </w:rPr>
        <w:t xml:space="preserve"> </w:t>
      </w:r>
    </w:p>
    <w:p w14:paraId="64450B19" w14:textId="77777777" w:rsidR="00AB116C" w:rsidRPr="00F86CAF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Používanie značky Nutri-Score vyžaduje, aby subjekt zodpovedný podľa článku 8 ods. 1 alebo ods. 4 druhej vety nariadenia (EÚ) č. 1169/2011 predovšetkým:</w:t>
      </w:r>
      <w:r>
        <w:rPr>
          <w:color w:val="auto"/>
        </w:rPr>
        <w:t xml:space="preserve"> </w:t>
      </w:r>
    </w:p>
    <w:p w14:paraId="47C7B3F2" w14:textId="77777777" w:rsidR="00AB116C" w:rsidRPr="00F86CA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získal potrebný súhlas vlastníka ochrannej známky a</w:t>
      </w:r>
    </w:p>
    <w:p w14:paraId="534F1A0A" w14:textId="77777777" w:rsidR="00AB116C" w:rsidRPr="00F86CA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dodržiaval podmienky vlastníka ochrannej známky na používanie značky.</w:t>
      </w:r>
    </w:p>
    <w:p w14:paraId="1CA6C448" w14:textId="7DDAF38D" w:rsidR="004E3C6A" w:rsidRPr="00F86CAF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>
        <w:rPr>
          <w:color w:val="auto"/>
        </w:rPr>
        <w:t xml:space="preserve">Spolkové ministerstvo výživy a poľnohospodárstva môže, na účely získania súhlasu podľa odseku 3 bodu 1, uverejniť v Spolkovom vestníku:</w:t>
      </w:r>
    </w:p>
    <w:p w14:paraId="44C4BF0B" w14:textId="2C205313" w:rsidR="004E3C6A" w:rsidRPr="00F86CA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vzorové formuláre v nemčine,</w:t>
      </w:r>
    </w:p>
    <w:p w14:paraId="4AE1EE60" w14:textId="6F1FD039" w:rsidR="004E3C6A" w:rsidRPr="00F86CA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>
        <w:rPr>
          <w:color w:val="auto"/>
        </w:rPr>
        <w:t xml:space="preserve">vstupné údaje v nemčine a e-mailovú adresu, ktorá je nastavená tak, aby prichádzajúce e-maily boli automaticky preposielané vlastníkovi ochrannej známky.“</w:t>
      </w:r>
    </w:p>
    <w:p w14:paraId="7784283B" w14:textId="77777777" w:rsidR="00C74E1B" w:rsidRPr="00505699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>
        <w:rPr>
          <w:rStyle w:val="Marker"/>
          <w:color w:val="auto"/>
        </w:rPr>
        <w:t xml:space="preserve">Vkladá sa nasledovná príloha:</w:t>
      </w:r>
    </w:p>
    <w:p w14:paraId="6FD9A6EE" w14:textId="77777777" w:rsidR="00AB116C" w:rsidRPr="00871F85" w:rsidRDefault="00AB116C" w:rsidP="00496CD6">
      <w:pPr>
        <w:pStyle w:val="RevisionAnlageBezeichner"/>
        <w:keepNext/>
        <w:keepLines/>
        <w:rPr>
          <w:b/>
          <w:color w:val="auto"/>
        </w:rPr>
      </w:pPr>
      <w:r>
        <w:rPr>
          <w:b/>
          <w:color w:val="auto"/>
        </w:rPr>
        <w:t xml:space="preserve">„Príloha</w:t>
      </w:r>
    </w:p>
    <w:p w14:paraId="0BE5D91F" w14:textId="77777777" w:rsidR="00AB116C" w:rsidRPr="00505699" w:rsidRDefault="00AB116C" w:rsidP="00496CD6">
      <w:pPr>
        <w:pStyle w:val="RevisionAnlageVerweis"/>
        <w:keepNext/>
        <w:keepLines/>
        <w:rPr>
          <w:color w:val="auto"/>
        </w:rPr>
      </w:pPr>
      <w:r>
        <w:rPr>
          <w:color w:val="auto"/>
        </w:rPr>
        <w:t xml:space="preserve">(k § 4a odseku 1)</w:t>
      </w:r>
    </w:p>
    <w:p w14:paraId="0BC73A07" w14:textId="77777777" w:rsidR="00AB116C" w:rsidRPr="00871F85" w:rsidRDefault="00AB116C" w:rsidP="00496CD6">
      <w:pPr>
        <w:pStyle w:val="RevisionAnlageberschrift"/>
        <w:keepNext/>
        <w:keepLines/>
        <w:rPr>
          <w:b/>
          <w:color w:val="auto"/>
        </w:rPr>
      </w:pPr>
      <w:r>
        <w:rPr>
          <w:b/>
          <w:color w:val="auto"/>
        </w:rPr>
        <w:t xml:space="preserve">Obrázok značky Nutri-Score</w:t>
      </w:r>
    </w:p>
    <w:p w14:paraId="7509E81F" w14:textId="77777777" w:rsidR="00AB116C" w:rsidRPr="00E957AD" w:rsidRDefault="00AB116C" w:rsidP="00496CD6">
      <w:pPr>
        <w:pStyle w:val="RevisionAnlageberschrift"/>
        <w:rPr>
          <w:color w:val="auto"/>
        </w:rPr>
      </w:pPr>
      <w: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visionText"/>
          <w:b/>
          <w:color w:val="auto"/>
        </w:rPr>
        <w:t xml:space="preserve">“.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14:paraId="1995BFF6" w14:textId="77777777" w:rsidTr="005346D9">
        <w:trPr>
          <w:hidden/>
        </w:trPr>
        <w:tc>
          <w:tcPr>
            <w:tcW w:w="2493" w:type="pct"/>
          </w:tcPr>
          <w:p w14:paraId="33A5DAE4" w14:textId="77777777" w:rsidR="005346D9" w:rsidRPr="004D4E99" w:rsidRDefault="005346D9" w:rsidP="005346D9">
            <w:pPr>
              <w:spacing w:before="20" w:after="20"/>
              <w:rPr>
                <w:vanish/>
              </w:rPr>
            </w:pPr>
            <w:r>
              <w:rPr>
                <w:vanish/>
              </w:rPr>
              <w:t xml:space="preserve">NUTRI-SCORE</w:t>
            </w:r>
          </w:p>
        </w:tc>
        <w:tc>
          <w:tcPr>
            <w:tcW w:w="2507" w:type="pct"/>
          </w:tcPr>
          <w:p w14:paraId="7CCB2D4C" w14:textId="77777777" w:rsidR="005346D9" w:rsidRDefault="005346D9" w:rsidP="005346D9">
            <w:pPr>
              <w:spacing w:before="20" w:after="20"/>
            </w:pPr>
            <w:r>
              <w:t xml:space="preserve">NUTRI-SCORE</w:t>
            </w:r>
          </w:p>
        </w:tc>
      </w:tr>
    </w:tbl>
    <w:p w14:paraId="181AD557" w14:textId="24C7D93B" w:rsidR="00AB116C" w:rsidRPr="00A30EE8" w:rsidRDefault="00496CD6" w:rsidP="00496CD6">
      <w:pPr>
        <w:pStyle w:val="ArtikelBezeichner"/>
        <w:keepLines/>
        <w:numPr>
          <w:ilvl w:val="0"/>
          <w:numId w:val="0"/>
        </w:numPr>
      </w:pPr>
      <w:r>
        <w:t xml:space="preserve">Článok 2</w:t>
      </w:r>
    </w:p>
    <w:p w14:paraId="5877299E" w14:textId="77777777" w:rsidR="00AB116C" w:rsidRPr="00F86CAF" w:rsidRDefault="00AB116C" w:rsidP="00496CD6">
      <w:pPr>
        <w:pStyle w:val="Artikelberschrift"/>
        <w:keepLines/>
      </w:pPr>
      <w:bookmarkStart w:id="2" w:name="_Toc20911410"/>
      <w:r>
        <w:rPr>
          <w:rStyle w:val="Marker"/>
          <w:color w:val="auto"/>
        </w:rPr>
        <w:t xml:space="preserve">Nadobudnutie účinnosti</w:t>
      </w:r>
      <w:bookmarkEnd w:id="2"/>
    </w:p>
    <w:p w14:paraId="6E848962" w14:textId="77777777" w:rsidR="00AB116C" w:rsidRPr="00F86CAF" w:rsidRDefault="00AB116C" w:rsidP="00496CD6">
      <w:pPr>
        <w:pStyle w:val="JuristischerAbsatznichtnummeriert"/>
      </w:pPr>
      <w:r>
        <w:rPr>
          <w:rStyle w:val="Marker"/>
          <w:color w:val="auto"/>
        </w:rPr>
        <w:t xml:space="preserve">Toto nariadenie nadobúda účinnosť dňom po jeho uverejnení.</w:t>
      </w:r>
      <w:r>
        <w:rPr>
          <w:rStyle w:val="Marker"/>
          <w:color w:val="auto"/>
        </w:rPr>
        <w:t xml:space="preserve"> </w:t>
      </w:r>
    </w:p>
    <w:p w14:paraId="6D975F86" w14:textId="77777777" w:rsidR="00AB116C" w:rsidRPr="00F86CAF" w:rsidRDefault="00AB116C" w:rsidP="00496CD6">
      <w:pPr>
        <w:pStyle w:val="Hinweistext"/>
        <w:rPr>
          <w:color w:val="auto"/>
        </w:rPr>
      </w:pPr>
    </w:p>
    <w:p w14:paraId="0892BF9E" w14:textId="6B4ACE7D" w:rsidR="00AB116C" w:rsidRDefault="00AB116C" w:rsidP="00496CD6">
      <w:pPr>
        <w:pStyle w:val="Schlussformel"/>
        <w:rPr>
          <w:rStyle w:val="Marker"/>
          <w:color w:val="auto"/>
        </w:rPr>
      </w:pPr>
      <w:r>
        <w:rPr>
          <w:rStyle w:val="Marker"/>
          <w:color w:val="auto"/>
        </w:rPr>
        <w:t xml:space="preserve">Spolková rada návrh schválila.</w:t>
      </w:r>
    </w:p>
    <w:p w14:paraId="2FE06F99" w14:textId="2CA9E981" w:rsidR="008855F9" w:rsidRDefault="008855F9" w:rsidP="00496CD6"/>
    <w:p w14:paraId="655F048A" w14:textId="6D8BE5BC" w:rsidR="002728DE" w:rsidRDefault="008855F9" w:rsidP="00496CD6">
      <w:r>
        <w:t xml:space="preserve">Bonn, 21. októbra 2020</w:t>
      </w:r>
    </w:p>
    <w:p w14:paraId="2AF943A7" w14:textId="77777777" w:rsidR="008855F9" w:rsidRDefault="008855F9" w:rsidP="00496CD6"/>
    <w:p w14:paraId="3E07F4DF" w14:textId="0F6B4104" w:rsidR="008855F9" w:rsidRPr="00D92444" w:rsidRDefault="00496CD6" w:rsidP="00496CD6">
      <w:pPr>
        <w:keepNext/>
        <w:keepLines/>
        <w:spacing w:before="0" w:after="0"/>
        <w:jc w:val="center"/>
        <w:rPr>
          <w:spacing w:val="40"/>
        </w:rPr>
      </w:pPr>
      <w:r>
        <w:t xml:space="preserve">Spolková ministerka</w:t>
      </w:r>
    </w:p>
    <w:p w14:paraId="542D86FB" w14:textId="3B6837C1" w:rsidR="008855F9" w:rsidRPr="00D92444" w:rsidRDefault="008855F9" w:rsidP="00496CD6">
      <w:pPr>
        <w:keepNext/>
        <w:keepLines/>
        <w:spacing w:before="0" w:after="0"/>
        <w:jc w:val="center"/>
        <w:rPr>
          <w:spacing w:val="40"/>
        </w:rPr>
      </w:pPr>
      <w:r>
        <w:t xml:space="preserve">pre výživu a poľnohospodárstvo</w:t>
      </w:r>
    </w:p>
    <w:p w14:paraId="67F973D0" w14:textId="045F75E8" w:rsidR="008855F9" w:rsidRPr="008855F9" w:rsidRDefault="008855F9" w:rsidP="00496CD6">
      <w:pPr>
        <w:spacing w:before="0" w:after="0"/>
        <w:jc w:val="center"/>
        <w:rPr>
          <w:spacing w:val="20"/>
        </w:rPr>
      </w:pPr>
      <w:r>
        <w:t xml:space="preserve">Julia Klöckner</w:t>
      </w:r>
    </w:p>
    <w:sectPr w:rsidR="008855F9" w:rsidRPr="008855F9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D6748" w14:textId="77777777" w:rsidR="002B58D5" w:rsidRDefault="002B58D5" w:rsidP="00AB116C">
      <w:pPr>
        <w:spacing w:before="0" w:after="0"/>
      </w:pPr>
      <w:r>
        <w:separator/>
      </w:r>
    </w:p>
  </w:endnote>
  <w:endnote w:type="continuationSeparator" w:id="0">
    <w:p w14:paraId="2D650ECA" w14:textId="77777777" w:rsidR="002B58D5" w:rsidRDefault="002B58D5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5363" w14:textId="77777777" w:rsidR="002B58D5" w:rsidRDefault="002B58D5" w:rsidP="00AB116C">
      <w:pPr>
        <w:spacing w:before="0" w:after="0"/>
      </w:pPr>
      <w:r>
        <w:separator/>
      </w:r>
    </w:p>
  </w:footnote>
  <w:footnote w:type="continuationSeparator" w:id="0">
    <w:p w14:paraId="3E38112B" w14:textId="77777777" w:rsidR="002B58D5" w:rsidRDefault="002B58D5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 xml:space="preserve">*)</w:t>
      </w:r>
      <w:r>
        <w:tab/>
      </w:r>
      <w:r>
        <w:rPr>
          <w:sz w:val="18"/>
          <w:szCs w:val="20"/>
        </w:rPr>
        <w:t xml:space="preserve">Oznámené v súlade so smernicou Európskeho parlamentu a Rady (EÚ) 2015/1535 z 9. septembra 2015, ktorou sa stanovuje postup pri poskytovaní informácií v oblasti technických predpisov a pravidiel vzťahujúcich sa na služby informačnej spoločnosti (Ú. v. EÚ L 241, 17.9.2015, s. 1).</w:t>
      </w:r>
      <w:r>
        <w:rPr>
          <w:sz w:val="18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97DFB"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ZAGHINI, Francesco</cp:lastModifiedBy>
  <cp:revision>3</cp:revision>
  <cp:lastPrinted>2020-03-04T10:36:00Z</cp:lastPrinted>
  <dcterms:created xsi:type="dcterms:W3CDTF">2020-12-02T10:29:00Z</dcterms:created>
  <dcterms:modified xsi:type="dcterms:W3CDTF">2021-01-07T11:11:00Z</dcterms:modified>
</cp:coreProperties>
</file>