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080401" w:rsidRPr="00080401" w14:paraId="3EF4E0A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C21036" w14:textId="1470ADAD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b/>
                <w:caps/>
                <w:sz w:val="24"/>
                <w:rFonts w:ascii="Times New Roman" w:hAnsi="Times New Roman"/>
              </w:rPr>
              <w:t xml:space="preserve">FEDERÁLNÍ VEŘEJNÁ SLUŽBA VEŘEJNÉHO ZDRAVÍ</w:t>
            </w:r>
          </w:p>
        </w:tc>
      </w:tr>
      <w:tr w:rsidR="00080401" w:rsidRPr="00080401" w14:paraId="488AE54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5A4160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Návrh zákona o zavedení skóre opravitelnosti a trvanlivosti a šíření informací o době trvání softwarové kompatibility výrobků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67A4BB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89BF3D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87188A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B7B367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FILIP,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E6A3CEC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KRÁL BELGIČANŮ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CB0270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Všem přítomným i těm budoucím,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CD592E8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ZDRAVÍM</w:t>
            </w: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ECBB648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943540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Na návrh našeho ministra pro klima, životní prostředí, udržitelný rozvoj a Zelenou dohodu,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7CE85F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CE6C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3553BC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F5F925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u w:val="single"/>
                <w:rFonts w:ascii="Times New Roman" w:hAnsi="Times New Roman"/>
              </w:rPr>
              <w:t xml:space="preserve">OBSAH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4F63E4E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4651FB7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Účelem tohoto návrhu zákona je podpora oprav a prodloužení životnosti výrobků s cílem omezit jejich dopad na životní prostředí.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Návrh zákona také poskytuje právní základ pro vytvoření skóre opravitelnosti, které bude doplněno o skóre trvanlivosti, povinnost poskytovat informace o době trvání kompatibility softwaru a prováděcí příkazy, které mají být v této souvislosti přijaty.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228D3E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EC3066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E3F1E0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5AF46BD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D8864A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u w:val="single"/>
                <w:rFonts w:ascii="Times New Roman" w:hAnsi="Times New Roman"/>
              </w:rPr>
              <w:t xml:space="preserve">VYSVĚTLUJÍCÍ PROHLÁŠENÍ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FA490A2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74D8931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Dámy a pánové,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2494FDD6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2DAB6D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Tento projekt si klade za cíl podporovat opravy a prodlužování životnosti výrobků s cílem omezit jejich dopad na životní prostředí.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Za tímto účelem stanoví na jedné straně skóre opravitelnosti a skóre trvanlivosti.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Tato skóre se skládají z skóre vypočteného na základě objektivních kritérií, která umožňují posoudit opravitelnost nebo trvanlivost výrobku.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Na druhé straně projekt stanoví povinnost informovat o době trvání kompatibility se softwarem.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Tato povinnost spočívá v informování koncového uživatele o době, po kterou bude výrobek schopen odolat následným aktualizacím, které jsou nezbytné pro jeho řádné fungování.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1BA4FD2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Vytvoření skóre opravitelnosti, které bude nakonec doplněno skóre trvanlivosti, a zavedením povinnosti poskytovat informace o době trvání kompatibility softwaru, je zaměřeno na zvýšení životnosti výrobků, což je nyní z environmentálních důvodů nezbytné.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390404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Každý rok vstupuje na belgický trh přibližně 160 milionů elektrických a elektronických zařízení, což představuje hmotnost 245 000 tun.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Odhaduje se, že 420 milionů kusů je stále v oběhu, z nichž 87 % je stále v provozu.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Tyto domácí spotřebiče, které se pohybují od bílých a hnědých výrobků až po malá elektronická zařízení, jako jsou chytré telefony a notebooky, mají významný dopad na životní prostředí.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6FFE810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Kromě toho se každoročně vyprodukuje přibližně 120 000 tun elektrického a elektronického odpadu.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Toto číslo je ve skutečnosti podceňováno, protože velká část tohoto odpadu zmizí prostřednictvím kanálů, u nichž se nepředpokládá žádný způsob registrace.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Část tohoto odpadu je zpracovávána nelegálními kanály.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Některá zařízení s ukončenou životností jsou dokonce vyvážena do zemí, kde neexistuje žádný způsob recyklace a kde se odstraňování odpadu provádí bez jakékoli kontroly a je škodlivé pro životní prostředí a zdraví.</w:t>
            </w:r>
            <w:r>
              <w:rPr>
                <w:sz w:val="24"/>
                <w:rFonts w:ascii="Times New Roman" w:hAnsi="Times New Roman"/>
              </w:rPr>
              <w:t xml:space="preserve">  </w:t>
            </w:r>
            <w:r>
              <w:rPr>
                <w:sz w:val="24"/>
                <w:rFonts w:ascii="Times New Roman" w:hAnsi="Times New Roman"/>
              </w:rPr>
              <w:t xml:space="preserve">Delší životnost proto sníží množství odpadu.</w:t>
            </w:r>
            <w:r>
              <w:rPr>
                <w:sz w:val="24"/>
                <w:rFonts w:ascii="Times New Roman" w:hAnsi="Times New Roman"/>
              </w:rPr>
              <w:t xml:space="preserve">    </w:t>
            </w:r>
          </w:p>
          <w:p w14:paraId="11A84A2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Kromě toho rychlá likvidace těchto výrobků vede k významné ztrátě surovin.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Ve skutečnosti asi 14 % materiální stopy toho, co belgické domácnosti spotřebují jako spotřební zboží, pochází z elektrických spotřebičů.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Těžba surovin vede k vysokým environmentálním tlakům na místní úrovni v důsledku těžební činnosti.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To vede k vážnému narušení ekosystému a místní kontaminaci vody a půdy.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Rostoucí poptávka po surovinách vede k plánům na otevření nových dolů v Evropě.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Roste také poptávka po rozsáhlé hlubinné těžbě.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Taková těžba by vedla k narušení mořského prostředí.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Některé z těchto surovin jsou považovány za kritické, tj. jsou ekonomicky důležité, ale nejsou pořizovány z ekonomických nebo geopolitických důvodů.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031699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Seznam surovin považovaných za kritické, který Evropská komise poprvé vypracovala v roce 2011, roste, neboť je aktualizován.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To proto představuje hrozbu pro transformaci energetiky a digitalizaci, které vyžadují mnoho surovin považovaných za kritické, zejména v oblasti vytváření infrastruktury pro výrobu a skladování zelené energie (solární panely, větrné turbíny a baterie).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2ACEB9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Výroba elektrických spotřebičů způsobuje značné emise CO2.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Přibližně 16 % uhlíkové stopy spojené se spotřebou spotřebního zboží belgickými domácnostmi pochází z elektrických spotřebičů.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Výroba elektrických spotřebičů má za následek emise přibližně 3 000 000 tun CO2 ročně.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Delší životnost spotřebičů proto vede ke snížení emisí CO2 v celém výrobním řetězci.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3ED71E5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Je také zajímavé, ze sociálně-ekonomických důvodů, mít na trhu snadněji opravitelná zařízení.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Zatímco nová zařízení se vyrábějí převážně mimo Belgii, oprava má za následek vytváření pracovních míst na místní úrovni.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Dnes hraje důležitou roli opravárenský průmysl.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Belgie utratí v průměru 10 EUR ročně na opravy domácích spotřebičů.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To bere v úvahu pouze část oprav, pro které existují oficiální údaje.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Odhady naznačují, že v praxi probíhá přibližně polovina oprav v neformálním prostředí.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Delší životnost snižuje náklady na životní cyklus zařízení.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Jedná se o náklady, které zohledňují jak kupní cenu, tak životnost, stejně jako náklady na údržbu a opravy.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Případové studie vysavače a pračky ukazují, že oprava spotřebiče je často hospodárnější než jeho nahrazení novým.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Spotřebiče s delší životností také vytvářejí větší trh s použitým prodejem.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Téměř 40 % domácností vlastní jedno nebo více použitých spotřebičů.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10 % spotřebičů je z druhé ruky.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21 % použitých elektrických spotřebičů nahrazuje nové.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To nejen snižuje škody na životním prostředí, ale také nabízí spotřebiče za nižší cenu, takže kvalitní spotřebiče jsou přístupné více lidem.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DB36B3F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Tato legislativní iniciativa je součástí federálního akčního plánu pro oběhové hospodářství, který přijala Rada ministrů dne 17. prosince 2021.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Je z velké části inspirována Francií, která zavedla skóre opravitelnosti a povinnost poskytovat informace o kompatibilitě softwaru dne 1.</w:t>
            </w:r>
            <w:r>
              <w:rPr>
                <w:sz w:val="19"/>
                <w:vertAlign w:val="superscript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 ledna 2021 jako součást zákona o boji proti odpadu a pro oběhové hospodářství zveřejněného dne 10. února 2020.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47263BA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Tato legislativní iniciativa tedy přispívá k ochraně životního prostředí tím, že především zdůrazňuje opravitelnost a trvanlivost výrobků.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Tímto způsobem se koncový uživatel bude moci snadněji seznámit s vlastnostmi opravitelnosti a trvanlivosti výrobku, který si chce zakoupit.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Zadruhé stanoví, že uvedení dotčených výrobků na trh závisí na získání minimálního hodnocení.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20CA975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Tento návrh zákona je tedy nástrojem boje proti předčasnému zastarávání, aby se předešlo předčasnému vyřazení výrobků a zachovaly se přírodní zdroje nezbytné pro jejich výrobu.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71C7DC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Škála těchto opatření bude prováděna postupně.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Kategorie dotčených výrobků budou definovány a mohou být rozšířeny královskými výnosy přijatými v Radě ministrů.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3B123CB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Sdělování počtu bodů a informace o kompatibilitě se softwarem bude rovněž stanoveno královským výnosem.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To je z organizačního hlediska odůvodněné.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Práce po etapách zajišťuje praktickou proveditelnost těchto opatření, která vyžadují určitý čas pro krok zpět a přizpůsobení.</w:t>
            </w:r>
            <w:r>
              <w:rPr>
                <w:sz w:val="24"/>
                <w:rFonts w:ascii="Times New Roman" w:hAnsi="Times New Roman"/>
              </w:rPr>
              <w:t xml:space="preserve">   </w:t>
            </w:r>
          </w:p>
        </w:tc>
      </w:tr>
      <w:tr w:rsidR="00080401" w:rsidRPr="00080401" w14:paraId="6E75A053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39A4D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6A47C2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947049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u w:val="single"/>
                <w:rFonts w:ascii="Times New Roman" w:hAnsi="Times New Roman"/>
              </w:rPr>
              <w:t xml:space="preserve">KOMENTÁŘE K ČLÁNKŮM</w:t>
            </w:r>
            <w:r>
              <w:rPr>
                <w:sz w:val="24"/>
                <w:b/>
                <w:u w:val="single"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88C787D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3BE9FE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Článek 1</w:t>
            </w:r>
            <w:r>
              <w:rPr>
                <w:sz w:val="19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26B68A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F7044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Tento článek stanoví ústavní základ pro pravomoci.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10BBEF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9B11EE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Článek 2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96AE36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8D11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Tento článek obsahuje definice konkrétních pojmů používaných v zákoně a v jeho výnosech.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F66F30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A3EA79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Článek 3</w:t>
            </w: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6A9DDF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55F6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Tento článek obsahuje účel zákona.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51A44E4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B43320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Článek 4</w:t>
            </w: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64E960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D1B8BE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Tento článek stanoví kritéria, která je třeba vzít v úvahu při určování skóre opravitelnosti.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77A929A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Král stanoví královským výnosem, který je projednán v Radě ministrů, seznam výrobků, na které se vztahuje skóre opravitelnosti, technické normy podle kategorií výrobků, které umožňují stanovit skóre pro každé z kritérií indexu, metodu výpočtu celkového skóre opravitelnosti.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FB0340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Král stanoví královským výnosem způsoby komunikace a formát indexu, jakož i přístupnost k technickým normám.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15C8BF4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Král stanoví královským výnosem, který je projednán v Radě ministrů, minimální skóre opravitelnosti, které má být dosaženo u každé kategorie výrobků, na které se odkazuje jako na podmínku pro jejich uvedení na trh.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Regiony jsou s tímto návrhem královského výnosu spojeny prostřednictvím meziresortní konference o životním prostředí.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Ústřední hospodářská rada, Rada spotřebitelů a Spolková rada pro udržitelný rozvoj byly požádány o stanovisko k tomuto návrhu královského výnosu.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15F766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AF2741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DD6182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Článek 5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071E1F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5C9B9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Tento článek stanoví povinnost osoby odpovědné za uvádění výrobků na trh poskytnout informace o době trvání softwarové kompatibility těchto výrobků.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5C954F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Král stanoví královským výnosem, který je projednán v Radě ministrů seznam výrobků, na které se vztahuje.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7CD0CD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Král stanoví královským výnosem podmínky sdělování informací o době trvání kompatibility se softwarem, jakož i formát, ve kterém musí být informace sdělovány.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Dále definuje přístupnost k parametrům, které umožnily určit dobu trvání kompatibility softwaru.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</w:tc>
      </w:tr>
      <w:tr w:rsidR="00080401" w:rsidRPr="00080401" w14:paraId="7299DE1F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F7202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Článek 6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40B4B4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EB3690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Král stanoví královským výnosem, projednanou v Radě ministrů, seznam výrobků, na které se vztahuje skóre trvanlivosti, technické normy podle kategorií výrobků, které umožňují stanovit skóre pro každé z kritérií indexu a způsob výpočtu celkového skóre délky života.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4198E9F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Král stanoví královským výnosem způsoby sdělování indexu a jeho formát a přístupnost k technickým normám.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25540D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Král stanoví královským výnosem, který je projednán v Radě ministrů, minimální skóre trvanlivosti, které má být dosaženo u každé kategorie výrobků, na něž se zaměřuje, jako podmínku pro jejich uvedení na trh.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Regiony jsou s tímto návrhem královského výnosem spojeny prostřednictvím meziresortní konference o životním prostředí.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Ústřední hospodářská rada, Rada spotřebitelů a Spolková rada pro udržitelný rozvoj byly požádány o stanovisko k tomuto návrhu královského výnosu.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3BA4445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Tento článek stanoví kritérium skóre trvanlivosti, které ve druhém kroku doplní skóre opravitelnosti.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7DF13E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4F1A1A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3ABC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Článek 7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EA1FD24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D230A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Tento článek stanoví zpracování osobních údajů v článcích 8, 9, 10 a 11.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FA3C108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7932EF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Článek 8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23DA8F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313150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Tento článek stanoví odpovědnost výrobců, dovozců, distributorů a prodejců výrobků tím, že odlišuje poskytování informací od šíření informací.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148E8F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891DCC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Článek 9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48EBBE8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1DF4A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Tento článek určuje inspektory příslušné ke kontrole tohoto návrhu zákona.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Jedná se o kontrolní služby Generálního ředitelství pro životní prostředí Spolkové služby veřejného zdraví, bezpečnosti potravinového řetězce a životního prostředí.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93F182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Král stanoví královským výnosem technické předpisy týkající se kontroly, a to i v souvislosti s kontrolou výrobků prodávaných on-line.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2095CF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CB730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Článek 10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3372EA5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3F4B4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Tento článek obsahuje systém trestních sankcí podle čl. 4 odst. 4 a čl. 6 odst. 4.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E7F6B44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053999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Článek 11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26040B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2CA8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Tento článek obsahuje procesní pravidla pro trestní sankce.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717AF5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9F4B48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Článek 12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5EA16E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AF9B6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Tento článek obsahuje systém správních sankcí návrhu zákona.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FBADDE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7CD31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Článek 13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B59F02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E03B9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Tento článek se zabývá vstupem zákona v platnost, konkrétně šest měsíců po jeho zveřejnění v belgickém úředním věstníku.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49F0BBA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6011FD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0A51C2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9198F2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JSME ROZHODLI A TÍMTO NAŘIZUJEME: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66F487D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35223D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449058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3CC47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Ministr pro klima, životní prostředí, udržitelný rozvoj a Zelenou dohodu je odpovědný za to, že Sněmovně reprezentantů předloží jménem Sněmovny reprezentantů tento návrh zákona: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195015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6519A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66B404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05360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Kapitola I – Úvodní ustanovení</w:t>
            </w: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1334C4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D925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E516A9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01F64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Článek 1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6162BDF" w14:textId="77777777" w:rsidTr="00080401">
        <w:trPr>
          <w:trHeight w:val="57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720AD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Tento zákon upravuje předmět uvedený v článku 74 Ústavy.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890569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9E077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Článek 2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F2526A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569ED9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Pro použití tohoto zákona se použijí tyto definice: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A18A2F4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E30465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(1) „skóre opravitelnosti“: hodnocení proveditelnosti demontáže a opravy výrobku.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D07D11F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(2) „kompatibilita softwaru“: informace o době, po kterou výrobce nebo dodavatel podporuje a aktualizuje operační systém nebo software, aby bylo zajištěno běžné používání výrobku obezřetným a rozumným uživatelem.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FEE77B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(3) „skóre trvanlivosti“: hodnocení odolnosti a spolehlivosti výrobku.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A737F38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(4) „technická norma“: norma pro technické vlastnosti výrobku pro výpočet skóre pro každé kritérium.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BE47C1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(5) „příručka pro údržbu“: vzdělávací dokument, jehož účelem je vysvětlit a usnadnit údržbu výrobku.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7790B5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(6) „příručka o opravách“:</w:t>
            </w:r>
            <w:r>
              <w:rPr>
                <w:sz w:val="24"/>
                <w:rFonts w:ascii="Times New Roman" w:hAnsi="Times New Roman"/>
              </w:rPr>
              <w:t xml:space="preserve">  </w:t>
            </w:r>
            <w:r>
              <w:rPr>
                <w:sz w:val="24"/>
                <w:rFonts w:ascii="Times New Roman" w:hAnsi="Times New Roman"/>
              </w:rPr>
              <w:t xml:space="preserve">vzdělávací dokument určený k vysvětlení a usnadnění opravy výrobku.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9B40C8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(7) „spolehlivost výrobku“: vyjadřuje pravděpodobnost, že výrobek bude plnit své zamýšlené funkce po určitou dobu.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3B515250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(8) „odolnost výrobku“: vyjadřuje pevnost a pevnost výrobku.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39CF948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(9) „uvádění na trh“:</w:t>
            </w:r>
            <w:r>
              <w:rPr>
                <w:sz w:val="24"/>
                <w:rFonts w:ascii="Times New Roman" w:hAnsi="Times New Roman"/>
              </w:rPr>
              <w:t xml:space="preserve">  </w:t>
            </w:r>
            <w:r>
              <w:rPr>
                <w:sz w:val="24"/>
                <w:rFonts w:ascii="Times New Roman" w:hAnsi="Times New Roman"/>
              </w:rPr>
              <w:t xml:space="preserve">zavedení, dovoz nebo držení za účelem prodeje nebo zpřístupnění třetím stranám, nabízení k prodeji, prodeji, pronájmu, leasingu nebo postoupení za úplatu nebo bezplatně, včetně on-line prodeje.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B8244ED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(10):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„odpovědný za uvádění na trh“: výrobci, dovozci, distributoři a prodejci výrobků, na něž se vztahuje opravitelnost, skóre trvanlivosti a povinnost poskytovat informace o době trvání kompatibility se softwarem.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7F9B2D48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6D94F3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48CC7A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D97EF23" w14:textId="77777777" w:rsidTr="00080401">
        <w:trPr>
          <w:trHeight w:val="48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C1DF14" w14:textId="74ABF0CD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4"/>
                <w:shd w:val="clear" w:color="auto" w:fill="FFFFFF"/>
                <w:rStyle w:val="normaltextrun"/>
                <w:b/>
                <w:rFonts w:ascii="Times New Roman" w:hAnsi="Times New Roman"/>
              </w:rPr>
              <w:t xml:space="preserve">Kapitola II – Obecná ustanovení</w:t>
            </w:r>
            <w:r>
              <w:rPr>
                <w:color w:val="000000"/>
                <w:sz w:val="24"/>
                <w:shd w:val="clear" w:color="auto" w:fill="FFFFFF"/>
                <w:rStyle w:val="eop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8925D4D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BDE8A2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F538D78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1233A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Článek 3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E5F231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66F03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F1B1E1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Cílem tohoto zákona je chránit životní prostředí zavedením skóre opravitelnosti, které bude doplněno skóre trvanlivosti, jakož i informováním o kompatibilitě výrobků se softwarem s cílem podpořit jejich opravu a prodloužit dobu jejich používání.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Výrobky, na které se vztahuje tento zákon, se vztahují pouze na nové prodávané výrobky, s výjimkou použitých výrobků.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C78765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D1FA34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536C33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615640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Kapitola III – skóre opravitelnosti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22E458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ED143D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FCDCFBC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DE599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Článek 4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54D9F0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A73F2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1.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Pro výrobky uvedené v čl. 4 odst. 2 se vytvoří skóre opravitelnosti vypočtené na základě těchto kritérií: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0C2DBB0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(1)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Dostupnost technických informací a příručky pro údržbu a opravy.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516D579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(2)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Snadnost, s jakou lze dotčený výrobek rozebrat.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6AC6C18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(3)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Dostupnost náhradních dílů na trhu a jejich dodací lhůta.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65FA56C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(4)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Cena náhradních dílů.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4FE076FF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(5)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Další kritéria konkrétně související s výrobkem.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141F8E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0AF61E0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EEA5B8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2.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Král stanoví královským výnosem, který je projednán v Radě ministrů, seznam výrobků, na které se vztahuje skóre opravitelnosti, a podle kategorie výrobků technické normy pro stanovení skóre pro každé z výše uvedených kritérií.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Rovněž stanoví způsob výpočtu celkového skóre opravitelnosti.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1FC6A00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3.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Král stanoví královským výnosem způsoby sdělování skóre opravitelnosti, jakož i formát, ve kterém má být sdělen.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Dále definuje dostupnost technických norem a výpočet skóre.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21F6707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4.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Král stanoví královským výnosem, který je projednán v Radě ministrů, minimální skóre opravitelnosti, které má být dosaženo pro každou kategorii výrobků uvedených v čl. 4 odst. 2 tohoto zákona jako podmínku pro jejich uvedení na trh.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Regiony jsou s tímto návrhem královského výnosu spojeny prostřednictvím meziresortní konference o životním prostředí.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Ústřední hospodářská rada, Rada spotřebitelů a Spolková rada pro udržitelný rozvoj byly požádány o stanovisko k tomuto návrhu královského výnosu.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0645F82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DA83534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98AA2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5BA2288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0DE94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Kapitola IV – Informace o kompatibilitě softwaru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71089C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B6C90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ECF3FBA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2A3B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Článek 5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27115D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CCAEC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1.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U výrobků uvedených v čl. 5 odst. 2 osoba odpovědná za uvedení na trh poskytne</w:t>
            </w:r>
            <w:r>
              <w:rPr>
                <w:sz w:val="24"/>
                <w:rFonts w:ascii="Times New Roman" w:hAnsi="Times New Roman"/>
              </w:rPr>
              <w:t xml:space="preserve"> konečnému uživateli informace o době trvání kompatibility softwaru.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1A597A2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Posouzení údržby stávajících prvků při nákupu výrobku zohledňuje opotřebení vzhledem k době, kdy je výrobek jeho uživatelem používán obezřetně a pilně.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5AF379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DF4F33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922C6DE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633F63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2.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Král stanoví královským výnosem, který je projednán v Radě ministrů, seznam výrobků, na které se vztahuje povinnost informovat o době trvání kompatibility se softwarem.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727A2F7D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47CCA7E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3.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Král stanoví královským výnosem způsoby sdělování informací o kompatibilitě se softwarem, jakož i formát, ve kterém mají být informace sdělovány.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Definuje také dostupnost parametrů, které umožňují určit dobu trvání kompatibility softwaru.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</w:tc>
      </w:tr>
      <w:tr w:rsidR="00080401" w:rsidRPr="00080401" w14:paraId="7009B183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5EEF28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A60287F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EBE294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Kapitola V – skóre trvanlivosti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F116CA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FE7D15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D8F54F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828E05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Článek 6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D3F0C4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BB915F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1.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Skóre trvanlivosti, které doplňuje skóre opravitelnosti uvedené v článku 4 pro výrobky uvedené v čl. 6 odst. 2, vypočtené na základě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specifické spolehlivosti a odolnosti každé kategorie výrobků.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CC4DD4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2.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Král stanoví královským výnosem, který je projednán v Radě ministrů, seznam výrobků, na které se vztahuje skóre trvanlivosti, a technické normy pro stanovení skóre a metody výpočtu skóre.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2769B8B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3.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Král stanoví královským výnosem způsoby sdělování skóre trvanlivosti a formát, ve kterém má být sdělován.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Definuje také dostupnost informací, které umožnily určit skóre trvanlivosti.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1DDF5EA8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4.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Král stanoví královským výnosem projednanou v Radě ministrů minimální skóre trvanlivosti, které má být dosaženo pro každou kategorii výrobků uvedených v čl. 6 odst. 2 tohoto zákona jako podmínku pro jejich uvedení na trh.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Regiony jsou s tímto návrhem královského výnosu spojeny prostřednictvím meziresortní konference o životním prostředí.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Ústřední hospodářská rada, Rada spotřebitelů a Spolková rada pro udržitelný rozvoj byly požádány o stanovisko k tomuto návrhu královského výnosu.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</w:tc>
      </w:tr>
      <w:tr w:rsidR="00080401" w:rsidRPr="00080401" w14:paraId="644A7C8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C6D0F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b/>
                <w:rFonts w:ascii="Times New Roman" w:hAnsi="Times New Roman"/>
              </w:rPr>
              <w:t xml:space="preserve">Kapitola VI – Zpracování údajů</w:t>
            </w: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C07B43F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980BC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B0C16D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A932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b/>
                <w:rFonts w:ascii="Times New Roman" w:hAnsi="Times New Roman"/>
              </w:rPr>
              <w:t xml:space="preserve">Článek 7</w:t>
            </w:r>
            <w:r>
              <w:rPr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5546A5B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D4D74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Spolková služba veřejného zdraví je jedinou veřejnou službou způsobilou a odpovědnou za zpracování osobních údajů v rámci článků 8, 9, 10 a 11 tohoto zákona.</w:t>
            </w:r>
            <w:r>
              <w:rPr>
                <w:sz w:val="24"/>
                <w:rFonts w:ascii="Times New Roman" w:hAnsi="Times New Roman"/>
              </w:rPr>
              <w:t xml:space="preserve">  </w:t>
            </w:r>
            <w:r>
              <w:rPr>
                <w:sz w:val="24"/>
                <w:rFonts w:ascii="Times New Roman" w:hAnsi="Times New Roman"/>
              </w:rPr>
              <w:br/>
            </w:r>
            <w:r>
              <w:rPr>
                <w:sz w:val="24"/>
                <w:rFonts w:ascii="Times New Roman" w:hAnsi="Times New Roman"/>
              </w:rPr>
              <w:t xml:space="preserve">Maximální doba uchovávání osobních údajů, které mají být zpracovány, je pět let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4F4AE4F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81068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b/>
                <w:rFonts w:ascii="Times New Roman" w:hAnsi="Times New Roman"/>
              </w:rPr>
              <w:t xml:space="preserve">Kapitola VII – Odpovědnost</w:t>
            </w:r>
            <w:r>
              <w:rPr>
                <w:rFonts w:ascii="Times New Roman" w:hAnsi="Times New Roman"/>
              </w:rPr>
              <w:t xml:space="preserve"> </w:t>
            </w:r>
          </w:p>
          <w:p w14:paraId="4AE4C209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608C21C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CFDAC5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94C3C5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0B8078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b/>
                <w:rFonts w:ascii="Times New Roman" w:hAnsi="Times New Roman"/>
              </w:rPr>
              <w:t xml:space="preserve">Článek 8</w:t>
            </w:r>
            <w:r>
              <w:rPr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0351C5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3605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1.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Výrobci a dovozci výrobků uvedených v čl. 4 odst. 2, čl. 5 odst. 2 a čl. 6 odst. 2 tohoto zákona jsou odpovědní za poskytování skóre opravitelnosti, skóre</w:t>
            </w:r>
            <w:r>
              <w:rPr>
                <w:sz w:val="24"/>
                <w:rFonts w:ascii="Times New Roman" w:hAnsi="Times New Roman"/>
              </w:rPr>
              <w:t xml:space="preserve"> trvanlivosti výrobků a informací o době trvání softwarové kompatibility výrobků.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288302A8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4509AAD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2.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Prodejci a distributoři výrobků uvedených v čl. 4 odst. 2, čl. 5 odst. 2 a čl. 6 odst. 2 tohoto zákona jsou odpovědní za sdělování skóre opravitelnosti,</w:t>
            </w:r>
            <w:r>
              <w:rPr>
                <w:sz w:val="24"/>
                <w:rFonts w:ascii="Times New Roman" w:hAnsi="Times New Roman"/>
              </w:rPr>
              <w:t xml:space="preserve"> skóre trvanlivosti a informací o kompatibilitě výrobků se softwarem.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1EEBE2B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Jsou také zodpovědní za přístup k technickým informacím.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A65031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228710A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8D2746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707A333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85407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Kapitola VIII – Kontrola a sankce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1E1657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0CB751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5585BB5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FE1AD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Článek 9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A8AA01E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C3120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1.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Provádění tohoto zákona je sledováno kontrolním oddělením Generálního ředitelství pro životní prostředí Federální služby veřejného zdraví, bezpečnosti potravinového řetězce a životního prostředí.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0B97B09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555EA27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2.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Král stanoví ministerským výnosem technická ustanovení týkající se kontroly, a to i v souvislosti s kontrolou výrobků prodávaných on-line, včetně podmínek pro správní pokuty.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</w:tc>
      </w:tr>
      <w:tr w:rsidR="00080401" w:rsidRPr="00080401" w14:paraId="22DF77F0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2D7B49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C4DE62F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08F28C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Článek 10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10EFBD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8486B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1.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Za kterou lze uložit trestní pokutu ve výši 100 až 100 000 EUR, každá osoba, která porušuje čl. 4 odst. 4 a čl. 6 odst. 4 tohoto zákona.</w:t>
            </w:r>
            <w:r>
              <w:rPr>
                <w:sz w:val="24"/>
                <w:rFonts w:ascii="Segoe UI" w:hAnsi="Segoe UI"/>
              </w:rPr>
              <w:t xml:space="preserve">  </w:t>
            </w:r>
          </w:p>
          <w:p w14:paraId="7E302A89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Trestní pokuty stanovené v § 1 musí být zvýšeny v souladu se zákonem ze dne 5. března 1952 o příplatcích k trestněprávním pokutám.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8DCBBBD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671AFFC6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1D33F0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02598D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2.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Za účelem ochrany životního prostředí může trestní soudce nařídit následující opatření:</w:t>
            </w: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6D64DA13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(1) zákaz dovozu výrobku, který je předmětem deliktu;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br/>
            </w:r>
            <w:r>
              <w:rPr>
                <w:sz w:val="24"/>
                <w:rFonts w:ascii="Times New Roman" w:hAnsi="Times New Roman"/>
              </w:rPr>
              <w:t xml:space="preserve">(2) stažení výrobku, který je předmětem protiprávního jednání, z trhu;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  <w:r>
              <w:rPr>
                <w:sz w:val="24"/>
                <w:rFonts w:ascii="Times New Roman" w:hAnsi="Times New Roman"/>
              </w:rPr>
              <w:br/>
            </w:r>
            <w:r>
              <w:rPr>
                <w:sz w:val="24"/>
                <w:rFonts w:ascii="Times New Roman" w:hAnsi="Times New Roman"/>
              </w:rPr>
              <w:t xml:space="preserve">(3) zveřejnění rozsudku způsobem, který určí, a na náklady odsouzeného.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5E2B241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DF76F0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Článek 11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05324B8A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DD0BA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1.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Členové statutárních nebo smluvních zaměstnanců jmenovaných králem v souladu s čl. 9 odst. 2 tohoto zákona zašlou protokol o zjištění trestného činu.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0F14EDAC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30EE9775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2.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Státní zástupce rozhodne, zda bude či nebude trestně žalovat.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Trestní řízení vylučuje uložení správní pokuty, i když je osvobozující opatření uzavře.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4C35314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C6FB400" w14:textId="77777777" w:rsidR="00880EA5" w:rsidRDefault="00080401" w:rsidP="00080401">
            <w:pPr>
              <w:spacing w:after="0" w:line="240" w:lineRule="auto"/>
              <w:jc w:val="both"/>
              <w:textAlignment w:val="baseline"/>
              <w:rPr>
                <w:sz w:val="24"/>
                <w:rFonts w:ascii="Segoe UI" w:hAnsi="Segoe UI"/>
              </w:rPr>
            </w:pPr>
            <w:r>
              <w:rPr>
                <w:sz w:val="24"/>
                <w:rFonts w:ascii="Segoe UI" w:hAnsi="Segoe UI"/>
              </w:rPr>
              <w:t xml:space="preserve">§ 3.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Státní zástupce má lhůtu tří měsíců ode dne obdržení zápisu, aby oznámil své rozhodnutí vládnímu úředníkovi jmenovanému králem v souladu s čl. 9 odst. 2 tohoto zákona.</w:t>
            </w:r>
          </w:p>
          <w:p w14:paraId="2FB05F77" w14:textId="09083F43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V případě, že se státní zástupce vzdá trestního řízení nebo neoznámí své rozhodnutí ve stanovené lhůtě, rozhodne vládní úředník určený králem v souladu s čl. 9 odst. 2 tohoto zákona v souladu s podmínkami stanovenými tímto zákonem poté, co dá dotyčné osobě možnost předložit svou obhajobu, je-li vhodné navrhnout správní pokutu na základě trestného činu.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1C4B1693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 4.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Úředník může pachateli navrhnout správní pokutu poté, co dotyčné osobě poskytne možnost předložit své prostředky na obhajobu.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Není-li předložen návrh na správní pokutu, předá se zápis státnímu zástupci.</w:t>
            </w:r>
            <w:r>
              <w:rPr>
                <w:sz w:val="24"/>
                <w:rFonts w:ascii="Segoe UI" w:hAnsi="Segoe UI"/>
              </w:rPr>
              <w:t xml:space="preserve"> </w:t>
            </w:r>
            <w:r>
              <w:rPr>
                <w:sz w:val="24"/>
                <w:rFonts w:ascii="Segoe UI" w:hAnsi="Segoe UI"/>
              </w:rPr>
              <w:t xml:space="preserve">Byl-li předložen návrh na správní pokutu, zašle se pro informaci státnímu zástupci kopie zápisu.</w:t>
            </w:r>
            <w:r>
              <w:rPr>
                <w:sz w:val="24"/>
                <w:rFonts w:ascii="Segoe UI" w:hAnsi="Segoe UI"/>
              </w:rPr>
              <w:t xml:space="preserve"> </w:t>
            </w:r>
          </w:p>
          <w:p w14:paraId="07ADBDAD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F525922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7609D0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8ACF8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Článek 12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103EC495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74136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Segoe UI" w:hAnsi="Segoe UI"/>
              </w:rPr>
              <w:t xml:space="preserve">§</w:t>
            </w:r>
            <w:r>
              <w:rPr>
                <w:sz w:val="24"/>
                <w:color w:val="000000"/>
                <w:rFonts w:ascii="Times New Roman" w:hAnsi="Times New Roman"/>
              </w:rPr>
              <w:t xml:space="preserve"> 1</w:t>
            </w:r>
            <w:r>
              <w:rPr>
                <w:sz w:val="24"/>
                <w:color w:val="000000"/>
                <w:rFonts w:ascii="Times New Roman" w:hAnsi="Times New Roman"/>
              </w:rPr>
              <w:t xml:space="preserve"> </w:t>
            </w:r>
            <w:r>
              <w:rPr>
                <w:sz w:val="24"/>
                <w:color w:val="000000"/>
                <w:rFonts w:ascii="Times New Roman" w:hAnsi="Times New Roman"/>
              </w:rPr>
              <w:t xml:space="preserve">Bez ohledu na dodržování článku 10 tohoto zákona se správní pokuta ve výši 100 až 30 000 EUR uloží, pokud poruší články 4, 5 a 6.</w:t>
            </w:r>
            <w:r>
              <w:rPr>
                <w:sz w:val="24"/>
                <w:color w:val="000000"/>
                <w:rFonts w:ascii="Times New Roman" w:hAnsi="Times New Roman"/>
              </w:rPr>
              <w:t xml:space="preserve"> </w:t>
            </w:r>
          </w:p>
          <w:p w14:paraId="3018CFFA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42EF6BF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760E64EE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Segoe UI" w:hAnsi="Segoe UI"/>
              </w:rPr>
              <w:t xml:space="preserve">§ 2.</w:t>
            </w:r>
            <w:r>
              <w:rPr>
                <w:color w:val="000000"/>
                <w:sz w:val="24"/>
                <w:rFonts w:ascii="Segoe UI" w:hAnsi="Segoe UI"/>
              </w:rPr>
              <w:t xml:space="preserve"> </w:t>
            </w:r>
            <w:r>
              <w:rPr>
                <w:color w:val="000000"/>
                <w:sz w:val="24"/>
                <w:rFonts w:ascii="Segoe UI" w:hAnsi="Segoe UI"/>
              </w:rPr>
              <w:t xml:space="preserve">Příplatky uvedené v čl. 1 odst. 1 zákona ze dne 5. března 1952 o příplatcích k trestním pokutám se vztahují také na správní pokuty podle §1 </w:t>
            </w:r>
            <w:r>
              <w:rPr>
                <w:color w:val="000000"/>
                <w:sz w:val="24"/>
                <w:rFonts w:ascii="Times New Roman" w:hAnsi="Times New Roman"/>
              </w:rPr>
              <w:t xml:space="preserve">tohoto článku.</w:t>
            </w:r>
            <w:r>
              <w:rPr>
                <w:color w:val="000000"/>
                <w:sz w:val="24"/>
                <w:rFonts w:ascii="Times New Roman" w:hAnsi="Times New Roman"/>
              </w:rPr>
              <w:t xml:space="preserve">  </w:t>
            </w:r>
          </w:p>
          <w:p w14:paraId="2142FC1E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color w:val="000000"/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21CED5E7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Segoe UI" w:hAnsi="Segoe UI"/>
              </w:rPr>
              <w:t xml:space="preserve">§ 3.</w:t>
            </w:r>
            <w:r>
              <w:rPr>
                <w:color w:val="000000"/>
                <w:sz w:val="24"/>
                <w:rFonts w:ascii="Segoe UI" w:hAnsi="Segoe UI"/>
              </w:rPr>
              <w:t xml:space="preserve"> </w:t>
            </w:r>
            <w:r>
              <w:rPr>
                <w:color w:val="000000"/>
                <w:sz w:val="24"/>
                <w:rFonts w:ascii="Segoe UI" w:hAnsi="Segoe UI"/>
              </w:rPr>
              <w:t xml:space="preserve">Řízení a vydávání správních pokut je odpovědností právní služby Federální služby veřejného zdraví, bezpečnosti potravinového řetězce a životního prostředí.</w:t>
            </w:r>
            <w:r>
              <w:rPr>
                <w:color w:val="000000"/>
                <w:sz w:val="24"/>
                <w:rFonts w:ascii="Segoe UI" w:hAnsi="Segoe UI"/>
              </w:rPr>
              <w:t xml:space="preserve"> </w:t>
            </w:r>
          </w:p>
          <w:p w14:paraId="16F0D1F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2FB2C7EB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78AC5324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color w:val="000000"/>
                <w:sz w:val="24"/>
                <w:rFonts w:ascii="Segoe UI" w:hAnsi="Segoe UI"/>
              </w:rPr>
              <w:t xml:space="preserve">§ 4.</w:t>
            </w:r>
            <w:r>
              <w:rPr>
                <w:color w:val="000000"/>
                <w:sz w:val="24"/>
                <w:rFonts w:ascii="Segoe UI" w:hAnsi="Segoe UI"/>
              </w:rPr>
              <w:t xml:space="preserve"> </w:t>
            </w:r>
            <w:r>
              <w:rPr>
                <w:color w:val="000000"/>
                <w:sz w:val="24"/>
                <w:rFonts w:ascii="Segoe UI" w:hAnsi="Segoe UI"/>
              </w:rPr>
              <w:t xml:space="preserve">Správní pokuty uložené na základě zápisu vypracovaného útvary uvedenými v čl. 9 odst. 1 se vyplatí Rozpočtovému fondu pro suroviny a výrobky</w:t>
            </w:r>
            <w:r>
              <w:rPr>
                <w:color w:val="000000"/>
                <w:sz w:val="24"/>
                <w:rFonts w:ascii="Times New Roman" w:hAnsi="Times New Roman"/>
              </w:rPr>
              <w:t xml:space="preserve">.</w:t>
            </w:r>
            <w:r>
              <w:rPr>
                <w:color w:val="000000"/>
                <w:sz w:val="24"/>
                <w:rFonts w:ascii="Times New Roman" w:hAnsi="Times New Roman"/>
              </w:rPr>
              <w:t xml:space="preserve"> </w:t>
            </w:r>
          </w:p>
          <w:p w14:paraId="05FE84F1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C25EF06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082FFD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4973EE5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4FAB85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KAPITOLA IX – Závěrečná ustanovení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CBD48C9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BAEC9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F48C1A5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9E12E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b/>
                <w:rFonts w:ascii="Times New Roman" w:hAnsi="Times New Roman"/>
              </w:rPr>
              <w:t xml:space="preserve">Článek 13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26D17A42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39D5F2" w14:textId="77777777" w:rsidR="00080401" w:rsidRPr="00080401" w:rsidRDefault="00080401" w:rsidP="00080401">
            <w:pPr>
              <w:spacing w:after="0" w:line="240" w:lineRule="auto"/>
              <w:jc w:val="both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Tento zákon nabývá účinnosti šest měsíců ode dne zveřejnění v belgickém úředním věstníku.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963BDF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4C0B8B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5E49F71F" w14:textId="77777777" w:rsidTr="00080401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7BB135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V Bruselu dne.../.../2022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7AAD46D3" w14:textId="77777777" w:rsidTr="00080401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A5B4C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Za krále: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2E2A157" w14:textId="77777777" w:rsidTr="00080401">
        <w:trPr>
          <w:trHeight w:val="2235"/>
        </w:trPr>
        <w:tc>
          <w:tcPr>
            <w:tcW w:w="9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831326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13827472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0EB9F28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0E994ECE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A70E5B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48287B4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 </w:t>
            </w:r>
          </w:p>
          <w:p w14:paraId="540D8983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FILIP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26614E11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  <w:p w14:paraId="7DFCB618" w14:textId="77777777" w:rsidR="00080401" w:rsidRPr="00080401" w:rsidRDefault="00080401" w:rsidP="00080401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61C22787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5472BB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sz w:val="18"/>
                <w:szCs w:val="18"/>
                <w:rFonts w:ascii="Segoe UI" w:eastAsia="Times New Roman" w:hAnsi="Segoe UI" w:cs="Segoe UI"/>
              </w:rPr>
            </w:pPr>
            <w:r>
              <w:rPr>
                <w:sz w:val="24"/>
                <w:rFonts w:ascii="Times New Roman" w:hAnsi="Times New Roman"/>
              </w:rPr>
              <w:t xml:space="preserve">Ministr pro klima, životní prostředí, udržitelný rozvoj a Zelenou dohodu,</w:t>
            </w:r>
            <w:r>
              <w:rPr>
                <w:sz w:val="24"/>
                <w:rFonts w:ascii="Times New Roman" w:hAnsi="Times New Roman"/>
              </w:rPr>
              <w:t xml:space="preserve"> </w:t>
            </w:r>
          </w:p>
        </w:tc>
      </w:tr>
      <w:tr w:rsidR="00080401" w:rsidRPr="00080401" w14:paraId="3C914ECD" w14:textId="77777777" w:rsidTr="00080401"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D34E0" w14:textId="77777777" w:rsidR="00080401" w:rsidRDefault="00080401" w:rsidP="000804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  <w:rFonts w:ascii="Segoe UI" w:hAnsi="Segoe UI" w:cs="Segoe UI"/>
              </w:rPr>
            </w:pPr>
            <w:r>
              <w:rPr>
                <w:rStyle w:val="normaltextrun"/>
              </w:rPr>
              <w:t xml:space="preserve"> </w:t>
            </w:r>
            <w:r>
              <w:rPr>
                <w:rStyle w:val="eop"/>
              </w:rPr>
              <w:t xml:space="preserve"> </w:t>
            </w:r>
          </w:p>
          <w:p w14:paraId="55B23BCE" w14:textId="77777777" w:rsidR="00080401" w:rsidRDefault="00080401" w:rsidP="000804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  <w:rFonts w:ascii="Segoe UI" w:hAnsi="Segoe UI" w:cs="Segoe UI"/>
              </w:rPr>
            </w:pPr>
            <w:r>
              <w:rPr>
                <w:rStyle w:val="eop"/>
              </w:rPr>
              <w:t xml:space="preserve"> </w:t>
            </w:r>
          </w:p>
          <w:p w14:paraId="31AD4426" w14:textId="77777777" w:rsidR="00080401" w:rsidRDefault="00080401" w:rsidP="000804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  <w:rFonts w:ascii="Segoe UI" w:hAnsi="Segoe UI" w:cs="Segoe UI"/>
              </w:rPr>
            </w:pPr>
            <w:r>
              <w:rPr>
                <w:rStyle w:val="eop"/>
              </w:rPr>
              <w:t xml:space="preserve"> </w:t>
            </w:r>
          </w:p>
          <w:p w14:paraId="5F1C3860" w14:textId="77777777" w:rsidR="00080401" w:rsidRDefault="00080401" w:rsidP="00080401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  <w:rFonts w:ascii="Segoe UI" w:hAnsi="Segoe UI" w:cs="Segoe UI"/>
              </w:rPr>
            </w:pPr>
            <w:r>
              <w:rPr>
                <w:rStyle w:val="normaltextrun"/>
              </w:rPr>
              <w:t xml:space="preserve"> </w:t>
            </w:r>
            <w:r>
              <w:rPr>
                <w:rStyle w:val="eop"/>
              </w:rPr>
              <w:t xml:space="preserve"> </w:t>
            </w:r>
          </w:p>
          <w:p w14:paraId="58AB9B28" w14:textId="77777777" w:rsidR="00080401" w:rsidRDefault="00080401" w:rsidP="000804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  <w:rFonts w:ascii="Segoe UI" w:hAnsi="Segoe UI" w:cs="Segoe UI"/>
              </w:rPr>
            </w:pPr>
            <w:r>
              <w:rPr>
                <w:rStyle w:val="normaltextrun"/>
              </w:rPr>
              <w:t xml:space="preserve">Z. KHATTABI</w:t>
            </w:r>
            <w:r>
              <w:rPr>
                <w:rStyle w:val="eop"/>
              </w:rPr>
              <w:t xml:space="preserve"> </w:t>
            </w:r>
          </w:p>
          <w:p w14:paraId="03430130" w14:textId="77777777" w:rsidR="00080401" w:rsidRPr="00080401" w:rsidRDefault="00080401" w:rsidP="000804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</w:tr>
    </w:tbl>
    <w:p w14:paraId="789A0E68" w14:textId="77777777" w:rsidR="006E076C" w:rsidRDefault="006E076C"/>
    <w:sectPr w:rsidR="006E076C" w:rsidSect="001B6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01"/>
    <w:rsid w:val="00080401"/>
    <w:rsid w:val="001B64FB"/>
    <w:rsid w:val="005770C7"/>
    <w:rsid w:val="006E076C"/>
    <w:rsid w:val="007B4C8F"/>
    <w:rsid w:val="0088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1B86F"/>
  <w15:chartTrackingRefBased/>
  <w15:docId w15:val="{6A6BA2B3-5A85-40BE-8A42-DE457D1D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8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DefaultParagraphFont"/>
    <w:rsid w:val="00080401"/>
  </w:style>
  <w:style w:type="character" w:customStyle="1" w:styleId="eop">
    <w:name w:val="eop"/>
    <w:basedOn w:val="DefaultParagraphFont"/>
    <w:rsid w:val="00080401"/>
  </w:style>
  <w:style w:type="character" w:customStyle="1" w:styleId="scxw201559074">
    <w:name w:val="scxw201559074"/>
    <w:basedOn w:val="DefaultParagraphFont"/>
    <w:rsid w:val="00080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9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7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7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0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1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1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5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3327</Words>
  <Characters>18969</Characters>
  <Application>Microsoft Office Word</Application>
  <DocSecurity>0</DocSecurity>
  <Lines>158</Lines>
  <Paragraphs>44</Paragraphs>
  <ScaleCrop>false</ScaleCrop>
  <Company/>
  <LinksUpToDate>false</LinksUpToDate>
  <CharactersWithSpaces>22252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Sirine Echakafi (SPF Santé Publique - FOD Volksgezondheid)</dc:creator>
  <cp:keywords/>
  <dc:description/>
  <cp:lastModifiedBy>Dimitris Dimitriadis</cp:lastModifiedBy>
  <cp:revision>3</cp:revision>
  <dcterms:created xsi:type="dcterms:W3CDTF">2022-09-21T09:27:00Z</dcterms:created>
  <dcterms:modified xsi:type="dcterms:W3CDTF">2022-09-26T11:32:00Z</dcterms:modified>
</cp:coreProperties>
</file>