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PL-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Projekt</w:t>
      </w:r>
    </w:p>
    <w:p w14:paraId="78346323" w14:textId="77777777" w:rsidR="002E06E4" w:rsidRPr="00BD1E55" w:rsidRDefault="002E06E4" w:rsidP="00BD1E55">
      <w:pPr>
        <w:pStyle w:val="11Titel"/>
        <w:keepNext/>
        <w:keepLines/>
      </w:pPr>
      <w:r>
        <w:t>Ustawa federalna wprowadzająca ustawę federalną o środkach ochrony użytkowników na platformach komunikacyjnych</w:t>
      </w:r>
    </w:p>
    <w:p w14:paraId="0CCC4069" w14:textId="77777777" w:rsidR="002E06E4" w:rsidRPr="00BD1E55" w:rsidRDefault="002E06E4" w:rsidP="00BD1E55">
      <w:pPr>
        <w:pStyle w:val="12PromKlEinlSatz"/>
        <w:keepLines/>
      </w:pPr>
      <w:r>
        <w:t>Rada Narodowa Austrii uchwaliła, co następuje:</w:t>
      </w:r>
    </w:p>
    <w:p w14:paraId="12CFB804" w14:textId="77777777" w:rsidR="002E06E4" w:rsidRPr="00BD1E55" w:rsidRDefault="002E06E4" w:rsidP="00BD1E55">
      <w:pPr>
        <w:pStyle w:val="41UeberschrG1"/>
        <w:keepLines/>
      </w:pPr>
      <w:r>
        <w:t>Ustawa federalna o środkach ochrony użytkowników na platformach komunikacyjnych (ustawa o platformach komunikacyjnych)</w:t>
      </w:r>
    </w:p>
    <w:p w14:paraId="45D329F3" w14:textId="77777777" w:rsidR="002E06E4" w:rsidRPr="00BD1E55" w:rsidRDefault="002E06E4" w:rsidP="00BD1E55">
      <w:pPr>
        <w:pStyle w:val="42UeberschrG1-"/>
        <w:keepLines/>
      </w:pPr>
      <w:r>
        <w:t>Rozdział 1</w:t>
      </w:r>
    </w:p>
    <w:p w14:paraId="50FD2778" w14:textId="77777777" w:rsidR="002E06E4" w:rsidRPr="00BD1E55" w:rsidRDefault="002E06E4" w:rsidP="00BD1E55">
      <w:pPr>
        <w:pStyle w:val="43UeberschrG2"/>
        <w:keepLines/>
      </w:pPr>
      <w:r>
        <w:t>Przepisy ogólne i definicje</w:t>
      </w:r>
    </w:p>
    <w:p w14:paraId="1ADFF86B" w14:textId="77777777" w:rsidR="002E06E4" w:rsidRPr="00BD1E55" w:rsidRDefault="002E06E4" w:rsidP="00BD1E55">
      <w:pPr>
        <w:pStyle w:val="45UeberschrPara"/>
        <w:keepLines/>
      </w:pPr>
      <w:r>
        <w:t>Przedmiot i zakres stosowania</w:t>
      </w:r>
    </w:p>
    <w:p w14:paraId="1D49E1D6" w14:textId="77777777" w:rsidR="002E06E4" w:rsidRPr="00BD1E55" w:rsidRDefault="002E06E4" w:rsidP="00F778D3">
      <w:pPr>
        <w:pStyle w:val="51Abs"/>
      </w:pPr>
      <w:r>
        <w:rPr>
          <w:rStyle w:val="991GldSymbol"/>
        </w:rPr>
        <w:t>§ 1.</w:t>
      </w:r>
      <w:r>
        <w:t xml:space="preserve"> (1) Przepisy niniejszej ustawy federalnej służą promowaniu odpowiedzialnego i przejrzystego postępowania ze zgłoszeniami określonych poniżej treści na platformach komunikacyjnych i niezwłocznego rozpatrywania takich zgłoszeń.</w:t>
      </w:r>
    </w:p>
    <w:p w14:paraId="366994BA" w14:textId="0C6815A9" w:rsidR="002E06E4" w:rsidRPr="00BD1E55" w:rsidRDefault="002E06E4" w:rsidP="00BD1E55">
      <w:pPr>
        <w:pStyle w:val="51Abs"/>
        <w:keepNext/>
        <w:keepLines/>
      </w:pPr>
      <w:r>
        <w:t>(2) Krajowi i zagraniczni dostawcy platform komunikacyjnych (§ 2 pkt 4) nie podlegają regulacjom niniejszej ustawy federalnej, jeżeli</w:t>
      </w:r>
    </w:p>
    <w:p w14:paraId="0B7B7013" w14:textId="69F45360" w:rsidR="002E06E4" w:rsidRPr="00BD1E55" w:rsidRDefault="002E06E4" w:rsidP="00BD1E55">
      <w:pPr>
        <w:pStyle w:val="52Aufzaehle1Ziffer"/>
        <w:tabs>
          <w:tab w:val="clear" w:pos="624"/>
        </w:tabs>
        <w:ind w:hanging="254"/>
      </w:pPr>
      <w:r>
        <w:t>1.</w:t>
      </w:r>
      <w:r>
        <w:tab/>
        <w:t>liczba użytkowników uprawnionych dzięki rejestracji do dostępu do platformy komunikacyjnej nie przekroczyła w Austrii w poprzednim kwartale przeciętnie 100 000 osób i</w:t>
      </w:r>
    </w:p>
    <w:p w14:paraId="19874DD7" w14:textId="7B9955BA" w:rsidR="002E06E4" w:rsidRPr="00BD1E55" w:rsidRDefault="002E06E4" w:rsidP="00BD1E55">
      <w:pPr>
        <w:pStyle w:val="52Aufzaehle1Ziffer"/>
        <w:tabs>
          <w:tab w:val="clear" w:pos="624"/>
        </w:tabs>
        <w:ind w:hanging="254"/>
      </w:pPr>
      <w:r>
        <w:t>2.</w:t>
      </w:r>
      <w:r>
        <w:tab/>
        <w:t>obroty uzyskane w poprzednim roku w Austrii dzięki prowadzeniu platformy komunikacyjnej nie wynoszą więcej niż 500 000 euro.</w:t>
      </w:r>
    </w:p>
    <w:p w14:paraId="76C1E8C6" w14:textId="40F99B93" w:rsidR="002E06E4" w:rsidRPr="00BD1E55" w:rsidRDefault="00B66082" w:rsidP="00F778D3">
      <w:pPr>
        <w:pStyle w:val="51Abs"/>
        <w:rPr>
          <w:highlight w:val="yellow"/>
        </w:rPr>
      </w:pPr>
      <w:r>
        <w:t>(3) Dostawcy platform komunikacyjnych, które służą tylko do pośrednictwa w sprzedaży bądź do samej sprzedaży towarów lub usług lub których głównym celem jest udostępnianie nienastawionych na zysk encyklopedii internetowych do przekazywania wiedzy, są – nawet jeśli udostępniane są funkcje komunikacyjne dostępne dla większej grupy osób, niezależnie od liczby użytkowników platformy komunikacyjnej i wysokości obrotów uzyskanych dzięki jej prowadzeniu – wyłączeni z obowiązków określonych w niniejszej ustawie federalnej. Tak samo wyłączone z obowiązków są przedsiębiorstwa medialne (§ 1 ust. 1 pkt 6 ustawy medialnej), o ile udostępniają one platformy komunikacyjne w bezpośrednim związku ze swoimi ofertami treści dziennikarskich.</w:t>
      </w:r>
    </w:p>
    <w:p w14:paraId="080BF290" w14:textId="77777777" w:rsidR="002E06E4" w:rsidRPr="00BD1E55" w:rsidRDefault="002E06E4" w:rsidP="00F778D3">
      <w:pPr>
        <w:pStyle w:val="51Abs"/>
      </w:pPr>
      <w:r>
        <w:t>(4) Na żądanie dostawcy usług urząd nadzoru ustali, czy ten wchodzi w zakres stosowania niniejszej ustawy federalnej. Dostawcy platform komunikacyjnych udzielą urzędowi nadzoru (§ 8 ust. 1) wszelkich informacji potrzebnych do tego ustalenia.</w:t>
      </w:r>
    </w:p>
    <w:p w14:paraId="4D6530E3" w14:textId="77777777" w:rsidR="002E06E4" w:rsidRPr="00BD1E55" w:rsidRDefault="002E06E4" w:rsidP="00BD1E55">
      <w:pPr>
        <w:pStyle w:val="45UeberschrPara"/>
        <w:keepLines/>
      </w:pPr>
      <w:r>
        <w:lastRenderedPageBreak/>
        <w:t>Definicje</w:t>
      </w:r>
    </w:p>
    <w:p w14:paraId="3E11659B" w14:textId="77777777" w:rsidR="002E06E4" w:rsidRPr="00BD1E55" w:rsidRDefault="002E06E4" w:rsidP="00BD1E55">
      <w:pPr>
        <w:pStyle w:val="51Abs"/>
        <w:keepNext/>
        <w:keepLines/>
      </w:pPr>
      <w:r>
        <w:rPr>
          <w:rStyle w:val="991GldSymbol"/>
        </w:rPr>
        <w:t>§ 2.</w:t>
      </w:r>
      <w:r>
        <w:t xml:space="preserve"> W rozumieniu niniejszej ustawy federalnej</w:t>
      </w:r>
    </w:p>
    <w:p w14:paraId="3C73CFCA" w14:textId="2BE5C29C" w:rsidR="002E06E4" w:rsidRPr="00BD1E55" w:rsidRDefault="002E06E4" w:rsidP="00AF421F">
      <w:pPr>
        <w:pStyle w:val="52Aufzaehle1Ziffer"/>
        <w:keepNext/>
        <w:tabs>
          <w:tab w:val="clear" w:pos="624"/>
        </w:tabs>
        <w:ind w:hanging="254"/>
      </w:pPr>
      <w:r>
        <w:t>1.</w:t>
      </w:r>
      <w:r>
        <w:tab/>
        <w:t>stały zakład to stała placówka, przez którą całkowicie lub częściowo prowadzona jest działalność dostawcy usług;</w:t>
      </w:r>
    </w:p>
    <w:p w14:paraId="41F7421D" w14:textId="25CAE9E0" w:rsidR="002E06E4" w:rsidRPr="00AF421F" w:rsidRDefault="002E06E4" w:rsidP="00AF421F">
      <w:pPr>
        <w:pStyle w:val="52Aufzaehle1Ziffer"/>
        <w:keepLines/>
        <w:tabs>
          <w:tab w:val="clear" w:pos="624"/>
        </w:tabs>
        <w:ind w:hanging="254"/>
        <w:rPr>
          <w:spacing w:val="-4"/>
        </w:rPr>
      </w:pPr>
      <w:r w:rsidRPr="00AF421F">
        <w:rPr>
          <w:spacing w:val="-4"/>
        </w:rPr>
        <w:t>2.</w:t>
      </w:r>
      <w:r w:rsidRPr="00AF421F">
        <w:rPr>
          <w:spacing w:val="-4"/>
        </w:rPr>
        <w:tab/>
        <w:t>usługa społeczeństwa informacyjnego to usługa świadczona z reguły odpłatnie drogą elektroniczną na indywidualne żądanie odbiorcy (§ 1 ust. 1 pkt 2 ustawy z 1999 r. o notyfikacji, Federalny Dz.U. I nr 183/1999), w szczególności internetowa sprzedaż towarów i usług, internetowe oferty informacyjne, reklama internetowa, wyszukiwarki internetowe i możliwości wyszukiwania danych w internecie oraz usługi udostępniania informacji o sieci elektronicznej, które zapewniają dostęp do niej lub przechowują informacje użytkownika (§ 3 pkt 1 ustawy o e-handlu, Federalny Dz.U. I nr 52/2001);</w:t>
      </w:r>
    </w:p>
    <w:p w14:paraId="45B0222F" w14:textId="22F6B5DA" w:rsidR="002E06E4" w:rsidRPr="00BD1E55" w:rsidRDefault="002E06E4" w:rsidP="00BD1E55">
      <w:pPr>
        <w:pStyle w:val="52Aufzaehle1Ziffer"/>
        <w:tabs>
          <w:tab w:val="clear" w:pos="624"/>
        </w:tabs>
        <w:ind w:hanging="254"/>
      </w:pPr>
      <w:r>
        <w:t>3.</w:t>
      </w:r>
      <w:r>
        <w:tab/>
        <w:t>dostawca usług (dostawca) to osoba fizyczna lub prawna, która prowadzi platformę komunikacyjną;</w:t>
      </w:r>
    </w:p>
    <w:p w14:paraId="111C4223" w14:textId="677FC777" w:rsidR="002E06E4" w:rsidRPr="00BD1E55" w:rsidRDefault="002E06E4" w:rsidP="00BD1E55">
      <w:pPr>
        <w:pStyle w:val="52Aufzaehle1Ziffer"/>
        <w:tabs>
          <w:tab w:val="clear" w:pos="624"/>
        </w:tabs>
        <w:ind w:hanging="254"/>
      </w:pPr>
      <w:r>
        <w:t>4.</w:t>
      </w:r>
      <w:r>
        <w:tab/>
        <w:t>platforma komunikacyjna (platforma) to usługa społeczeństwa informacyjnego, której główny cel lub istotna funkcja polega na tym, by w drodze masowego rozpowszechniania umożliwić wymianę wiadomości lub prezentacji o intelektualnej treści w formie słownej, pisemnej, dźwiękowej lub graficznej między użytkownikami z większą grupą osób;</w:t>
      </w:r>
    </w:p>
    <w:p w14:paraId="0422031F" w14:textId="63334C0F" w:rsidR="002E06E4" w:rsidRPr="00BD1E55" w:rsidRDefault="002E06E4" w:rsidP="00BD1E55">
      <w:pPr>
        <w:pStyle w:val="52Aufzaehle1Ziffer"/>
        <w:tabs>
          <w:tab w:val="clear" w:pos="624"/>
        </w:tabs>
        <w:ind w:hanging="254"/>
      </w:pPr>
      <w:r>
        <w:t>5.</w:t>
      </w:r>
      <w:r>
        <w:tab/>
        <w:t>jednostka dominująca to przedsiębiorstwo kontrolujące jedną lub kilka jednostek zależnych w rozumieniu § 244 kodeksu spółek handlowych, Dz.U. Rzeszy Niemieckiej, s. 219/1897;</w:t>
      </w:r>
    </w:p>
    <w:p w14:paraId="27DE7DE7" w14:textId="37A6322B" w:rsidR="002E06E4" w:rsidRPr="00BD1E55" w:rsidRDefault="002E06E4" w:rsidP="00BD1E55">
      <w:pPr>
        <w:pStyle w:val="52Aufzaehle1Ziffer"/>
        <w:tabs>
          <w:tab w:val="clear" w:pos="624"/>
        </w:tabs>
        <w:ind w:hanging="254"/>
      </w:pPr>
      <w:r>
        <w:t>6.</w:t>
      </w:r>
      <w:r>
        <w:tab/>
        <w:t>treści niezgodne z prawem to treści, które obiektywnie wypełniają jedno ze znamion przestępstwa i nie są uzasadnione: zmuszanie (§ 105 kk, Federalny Dz.U. nr 60/1974), niebezpieczna groźba (§ 107 kk), uporczywe prześladowanie (§ 107a kk), notoryczne nękanie drogą telekomunikacyjną (§ 107c kk), zarzut już rozpatrzonego przez sąd czynu karalnego (§ 113 kk), zniewaga słowna (§ 115 kk), wykonywanie zdjęć bez upoważnienia (§ 120a kk), wymuszenie (§ 144 kk), ubliżanie doktrynom religijnym (§ 188 kk), treści pornograficzne z udziałem małoletnich (§ 207a kk), nagabywanie nieletnich dla celów seksualnych (§ 208a kk), uczestnictwo w organizacji terrorystycznej (§ 278b kk), nakłanianie do popełnienia przestępstwa o charakterze terrorystycznym (§ 278f kk), wzywanie do i pochwalanie przestępstw o charakterze terrorystycznym (§ 282a kk), nawoływanie do nienawiści (§ 283 kk), § 3d, § 3g, § 3h ustawy zakazującej, Państwowy Dz.U. nr 13/1945;</w:t>
      </w:r>
    </w:p>
    <w:p w14:paraId="1D90BEE4" w14:textId="601B5C7B" w:rsidR="002E06E4" w:rsidRPr="00BD1E55" w:rsidRDefault="002E06E4" w:rsidP="00BD1E55">
      <w:pPr>
        <w:pStyle w:val="52Aufzaehle1Ziffer"/>
        <w:tabs>
          <w:tab w:val="clear" w:pos="624"/>
        </w:tabs>
        <w:ind w:hanging="254"/>
      </w:pPr>
      <w:r>
        <w:t>7.</w:t>
      </w:r>
      <w:r>
        <w:tab/>
        <w:t>jednostka zależna to przedsiębiorstwo bezpośrednio lub pośrednio kontrolowane przez jednostkę dominującą w rozumieniu § 244 kodeksu spółek handlowych;</w:t>
      </w:r>
    </w:p>
    <w:p w14:paraId="54F7FE9A" w14:textId="5289E439" w:rsidR="002E06E4" w:rsidRPr="00BD1E55" w:rsidRDefault="002E06E4" w:rsidP="00BD1E55">
      <w:pPr>
        <w:pStyle w:val="52Aufzaehle1Ziffer"/>
        <w:tabs>
          <w:tab w:val="clear" w:pos="624"/>
        </w:tabs>
        <w:ind w:hanging="254"/>
      </w:pPr>
      <w:r>
        <w:t>8.</w:t>
      </w:r>
      <w:r>
        <w:tab/>
        <w:t>grupa przedsiębiorstw to jednostka dominująca dostawcy usług, wszystkie jej jednostki zależne i wszystkie inne przedsiębiorstwa powiązane z nimi ekonomicznie lub prawnie.</w:t>
      </w:r>
    </w:p>
    <w:p w14:paraId="48EF489D" w14:textId="77777777" w:rsidR="002E06E4" w:rsidRPr="00BD1E55" w:rsidRDefault="002E06E4" w:rsidP="00BD1E55">
      <w:pPr>
        <w:pStyle w:val="41UeberschrG1"/>
        <w:keepLines/>
      </w:pPr>
      <w:r>
        <w:t>Rozdział 2</w:t>
      </w:r>
    </w:p>
    <w:p w14:paraId="1EC193BE" w14:textId="77777777" w:rsidR="002E06E4" w:rsidRPr="00BD1E55" w:rsidRDefault="002E06E4" w:rsidP="00BD1E55">
      <w:pPr>
        <w:pStyle w:val="43UeberschrG2"/>
        <w:keepLines/>
      </w:pPr>
      <w:r>
        <w:t>Wymogi względem platform komunikacyjnych</w:t>
      </w:r>
    </w:p>
    <w:p w14:paraId="034D984C" w14:textId="77777777" w:rsidR="002E06E4" w:rsidRPr="00BD1E55" w:rsidRDefault="002E06E4" w:rsidP="00BD1E55">
      <w:pPr>
        <w:pStyle w:val="45UeberschrPara"/>
        <w:keepLines/>
      </w:pPr>
      <w:r>
        <w:t>Procedura zgłoszeniowa i weryfikacyjna</w:t>
      </w:r>
    </w:p>
    <w:p w14:paraId="52D85EE5" w14:textId="77777777" w:rsidR="002E06E4" w:rsidRPr="00BD1E55" w:rsidRDefault="002E06E4" w:rsidP="00BD1E55">
      <w:pPr>
        <w:pStyle w:val="51Abs"/>
        <w:keepNext/>
        <w:keepLines/>
      </w:pPr>
      <w:r>
        <w:rPr>
          <w:rStyle w:val="991GldSymbol"/>
        </w:rPr>
        <w:t>§ 3.</w:t>
      </w:r>
      <w:r>
        <w:t xml:space="preserve"> (1) Dostawcy usług muszą ustanowić skuteczną i przejrzystą procedurę postępowania ze zgłoszeniami dostępnych na platformie treści, którym zarzucana jest niezgodność z prawem, i rozpatrywania tych zgłoszeń.</w:t>
      </w:r>
    </w:p>
    <w:p w14:paraId="51BD5561" w14:textId="77777777" w:rsidR="002E06E4" w:rsidRPr="00BD1E55" w:rsidRDefault="002E06E4" w:rsidP="00BD1E55">
      <w:pPr>
        <w:pStyle w:val="51Abs"/>
        <w:keepNext/>
        <w:keepLines/>
      </w:pPr>
      <w:r>
        <w:t>(2) Tego rodzaju procedura musi wyglądać tak, by użytkownicy platformy za pomocą łatwych do znalezienia, stale dostępnych i prostych w użyciu funkcji na platformie</w:t>
      </w:r>
    </w:p>
    <w:p w14:paraId="67814114" w14:textId="4D7144F8" w:rsidR="002E06E4" w:rsidRPr="00BD1E55" w:rsidRDefault="002E06E4" w:rsidP="00BD1E55">
      <w:pPr>
        <w:pStyle w:val="52Aufzaehle1Ziffer"/>
        <w:tabs>
          <w:tab w:val="clear" w:pos="624"/>
        </w:tabs>
        <w:ind w:hanging="254"/>
      </w:pPr>
      <w:r>
        <w:t>1.</w:t>
      </w:r>
      <w:r>
        <w:tab/>
        <w:t>mogli zgłaszać dostawcy usług treści wraz z informacjami potrzebnymi do dokonania oceny i</w:t>
      </w:r>
    </w:p>
    <w:p w14:paraId="64AA8A1C" w14:textId="31164118" w:rsidR="002E06E4" w:rsidRPr="00BD1E55" w:rsidRDefault="002E06E4" w:rsidP="00BD1E55">
      <w:pPr>
        <w:pStyle w:val="52Aufzaehle1Ziffer"/>
        <w:tabs>
          <w:tab w:val="clear" w:pos="624"/>
        </w:tabs>
        <w:ind w:hanging="254"/>
      </w:pPr>
      <w:r>
        <w:t>2.</w:t>
      </w:r>
      <w:r>
        <w:tab/>
        <w:t>otrzymywali oświadczenie o sposobie postępowania z ich zgłoszeniem i wyniku odnośnej procedury oraz</w:t>
      </w:r>
    </w:p>
    <w:p w14:paraId="7D8138F2" w14:textId="7CDAD152" w:rsidR="002E06E4" w:rsidRPr="00BD1E55" w:rsidRDefault="002E06E4" w:rsidP="00BD1E55">
      <w:pPr>
        <w:pStyle w:val="52Aufzaehle1Ziffer"/>
        <w:tabs>
          <w:tab w:val="clear" w:pos="624"/>
        </w:tabs>
        <w:ind w:hanging="254"/>
      </w:pPr>
      <w:r>
        <w:t>3.</w:t>
      </w:r>
      <w:r>
        <w:tab/>
        <w:t>byli niezwłocznie informowani o istotnych powodach decyzji dotyczącej rozpatrzenia odnośnego zgłoszenia łącznie z ewentualnym terminem usunięcia lub zablokowania, przy czym informację tę musi otrzymać również ten użytkownik, który zamieścił odnośne treści.</w:t>
      </w:r>
    </w:p>
    <w:p w14:paraId="6172A7E1" w14:textId="77777777" w:rsidR="002E06E4" w:rsidRPr="00AF421F" w:rsidRDefault="002E06E4" w:rsidP="00BD1E55">
      <w:pPr>
        <w:pStyle w:val="51Abs"/>
        <w:keepNext/>
        <w:keepLines/>
        <w:rPr>
          <w:spacing w:val="-4"/>
        </w:rPr>
      </w:pPr>
      <w:r w:rsidRPr="00AF421F">
        <w:rPr>
          <w:spacing w:val="-4"/>
        </w:rPr>
        <w:t>(3) Dodatkowo przez ukształtowanie wewnętrznej organizacji procedury zgłoszeniowej dostawcy usług</w:t>
      </w:r>
    </w:p>
    <w:p w14:paraId="069F4845" w14:textId="6777E46A" w:rsidR="002E06E4" w:rsidRPr="00BD1E55" w:rsidRDefault="002E06E4" w:rsidP="00BD1E55">
      <w:pPr>
        <w:pStyle w:val="52Aufzaehle1Ziffer"/>
        <w:tabs>
          <w:tab w:val="clear" w:pos="624"/>
        </w:tabs>
        <w:ind w:hanging="254"/>
      </w:pPr>
      <w:r>
        <w:t>1.</w:t>
      </w:r>
      <w:r>
        <w:tab/>
        <w:t>zadbają o to, by zgłoszone treści,</w:t>
      </w:r>
    </w:p>
    <w:p w14:paraId="27A43744" w14:textId="5A8B8B01" w:rsidR="002E06E4" w:rsidRPr="00BD1E55" w:rsidRDefault="002E06E4" w:rsidP="00BD1E55">
      <w:pPr>
        <w:pStyle w:val="52Aufzaehle2Lit"/>
        <w:tabs>
          <w:tab w:val="clear" w:pos="851"/>
        </w:tabs>
        <w:ind w:hanging="198"/>
      </w:pPr>
      <w:r>
        <w:t>a)</w:t>
      </w:r>
      <w:r>
        <w:tab/>
        <w:t>o ile ich niezgodność z prawem jest oczywista bez dalszych ustaleń nawet dla laika w dziedzinie prawa, zostały niezwłocznie, najpóźniej jednak w ciągu 24 godzin od wpłynięcia zgłoszenia, usunięte lub dostęp do nich został zablokowany;</w:t>
      </w:r>
    </w:p>
    <w:p w14:paraId="61E8E805" w14:textId="6660972A" w:rsidR="002E06E4" w:rsidRPr="00BD1E55" w:rsidRDefault="002E06E4" w:rsidP="00BD1E55">
      <w:pPr>
        <w:pStyle w:val="52Aufzaehle2Lit"/>
        <w:tabs>
          <w:tab w:val="clear" w:pos="851"/>
        </w:tabs>
        <w:ind w:hanging="198"/>
      </w:pPr>
      <w:r>
        <w:lastRenderedPageBreak/>
        <w:t>b)</w:t>
      </w:r>
      <w:r>
        <w:tab/>
        <w:t>o ile ich niezgodność z prawem wychodzi na jaw dopiero po szczegółowej kontroli, zostały niezwłocznie po zakończeniu tej kontroli, najpóźniej jednak w ciągu siedmiu dni licząc od momentu wpłynięcia zgłoszenia, usunięte lub dostęp do nich został zablokowany;</w:t>
      </w:r>
    </w:p>
    <w:p w14:paraId="3F19EA1F" w14:textId="214E2555" w:rsidR="002E06E4" w:rsidRPr="00BD1E55" w:rsidRDefault="002E06E4" w:rsidP="00BD1E55">
      <w:pPr>
        <w:pStyle w:val="52Aufzaehle1Ziffer"/>
        <w:tabs>
          <w:tab w:val="clear" w:pos="624"/>
        </w:tabs>
        <w:ind w:hanging="254"/>
      </w:pPr>
      <w:r>
        <w:t>2.</w:t>
      </w:r>
      <w:r>
        <w:tab/>
        <w:t>zagwarantują, by użytkownik dokonujący zgłoszenia oraz użytkownik, który zamieścił odnośne treści, zostali niezwłocznie poinformowani o możliwości udziału w procedurze rozpatrywania skarg (§ 7) oraz złożenia wniosku o przeprowadzenie procedury weryfikacyjnej (ust. 4);</w:t>
      </w:r>
    </w:p>
    <w:p w14:paraId="60378D16" w14:textId="5F488713" w:rsidR="002E06E4" w:rsidRPr="00BD1E55" w:rsidRDefault="002E06E4" w:rsidP="00BD1E55">
      <w:pPr>
        <w:pStyle w:val="52Aufzaehle1Ziffer"/>
        <w:tabs>
          <w:tab w:val="clear" w:pos="624"/>
        </w:tabs>
        <w:ind w:hanging="254"/>
      </w:pPr>
      <w:r>
        <w:t>3.</w:t>
      </w:r>
      <w:r>
        <w:tab/>
        <w:t>zabezpieczą do celów dowodowych, w tym do celów ścigania karnego, zablokowane lub skasowane treści, datę i godzinę ich zamieszczenia i dane potrzebne do identyfikacji ich autora oraz przechowają je przez okres maksymalnie dziesięciu tygodni; termin ten może zostać w pojedynczym przypadku przekroczony w razie wyraźnego wniosku organu ścigania karnego, jeżeli w innym razie zabezpieczenie dowodów zostałoby uniemożliwione.</w:t>
      </w:r>
    </w:p>
    <w:p w14:paraId="4E2C7F6D" w14:textId="77777777" w:rsidR="002E06E4" w:rsidRPr="00BD1E55" w:rsidRDefault="002E06E4" w:rsidP="00BD1E55">
      <w:pPr>
        <w:pStyle w:val="51Abs"/>
        <w:keepNext/>
        <w:keepLines/>
      </w:pPr>
      <w:r>
        <w:t>(4) Dostawcy usług muszą ponadto zadbać o to, by ustanowiona została skuteczna i przejrzysta procedura weryfikacji ich decyzji o zablokowaniu lub skasowaniu zgłoszonych treści (ust. 3 pkt 1). Weryfikacja powinna się odbyć, jeżeli</w:t>
      </w:r>
    </w:p>
    <w:p w14:paraId="1C214ACC" w14:textId="6D6C944C" w:rsidR="002E06E4" w:rsidRPr="00BD1E55" w:rsidRDefault="002E06E4" w:rsidP="00BD1E55">
      <w:pPr>
        <w:pStyle w:val="52Aufzaehle1Ziffer"/>
        <w:tabs>
          <w:tab w:val="clear" w:pos="624"/>
        </w:tabs>
        <w:ind w:hanging="254"/>
      </w:pPr>
      <w:r>
        <w:t>1.</w:t>
      </w:r>
      <w:r>
        <w:tab/>
        <w:t>w przypadku niedokonania zablokowania lub usunięcia treści użytkownik, który dokonał zgłoszenia, w ciągu dwóch tygodni od wpłynięcia decyzji złoży wniosek o weryfikację tej decyzji (ust. 3 pkt 2);</w:t>
      </w:r>
    </w:p>
    <w:p w14:paraId="443F318D" w14:textId="09881B9A" w:rsidR="002E06E4" w:rsidRPr="00BD1E55" w:rsidRDefault="002E06E4" w:rsidP="00BD1E55">
      <w:pPr>
        <w:pStyle w:val="52Aufzaehle1Ziffer"/>
        <w:tabs>
          <w:tab w:val="clear" w:pos="624"/>
        </w:tabs>
        <w:ind w:hanging="254"/>
      </w:pPr>
      <w:r>
        <w:t>2.</w:t>
      </w:r>
      <w:r>
        <w:tab/>
        <w:t>w przypadku zablokowania lub usunięcia treści użytkownik, który zamieścił te treści na platformie komunikacyjnej, w ciągu dwóch tygodni od wpłynięcia decyzji złoży wniosek o weryfikację tej decyzji (ust. 3 pkt 2).</w:t>
      </w:r>
    </w:p>
    <w:p w14:paraId="475CC5F7" w14:textId="77777777" w:rsidR="002E06E4" w:rsidRPr="00AF421F" w:rsidRDefault="002E06E4" w:rsidP="00F778D3">
      <w:pPr>
        <w:pStyle w:val="23SatznachNovao"/>
        <w:rPr>
          <w:spacing w:val="-4"/>
        </w:rPr>
      </w:pPr>
      <w:r w:rsidRPr="00AF421F">
        <w:rPr>
          <w:spacing w:val="-4"/>
        </w:rPr>
        <w:t>Użytkownicy określeni w pkt 1 i 2 zostaną niezwłocznie poinformowani przez dostawcę usług o wyniku weryfikacji. Procedura weryfikacyjna musi zostać zakończona w ciągu dwóch tygodni od złożenia wniosku.</w:t>
      </w:r>
    </w:p>
    <w:p w14:paraId="4D23631B" w14:textId="77777777" w:rsidR="002E06E4" w:rsidRPr="00BD1E55" w:rsidRDefault="002E06E4" w:rsidP="00F778D3">
      <w:pPr>
        <w:pStyle w:val="51Abs"/>
      </w:pPr>
      <w:r>
        <w:t>(5) Dane osobowe przetwarzane przez dostawcę usług w ramach spełniania obowiązków przewidzianych w ust. 2–4 muszą zostać skasowane, z wyjątkiem treści zabezpieczanych zgodnie z ust. 3 pkt 3, niezwłocznie po upływie terminów ustalonych w ust. 4 pkt 1 i 2, a w przypadku weryfikacji według ust. 4 – po zakończeniu procedury weryfikacyjnej. Treści zabezpieczane zgodnie z ust. 3 pkt 3 muszą zostać skasowane najpóźniej po dziesięciu tygodniach.</w:t>
      </w:r>
    </w:p>
    <w:p w14:paraId="619DDC7F" w14:textId="77777777" w:rsidR="002E06E4" w:rsidRPr="00BD1E55" w:rsidRDefault="002E06E4" w:rsidP="00F778D3">
      <w:pPr>
        <w:pStyle w:val="51Abs"/>
      </w:pPr>
      <w:r>
        <w:t>(6) Dane osobowe osoby dokonującej zgłoszenia mogą być udostępnianie wyłącznie jej.</w:t>
      </w:r>
    </w:p>
    <w:p w14:paraId="0020DE3D" w14:textId="26A69D21" w:rsidR="003855F7" w:rsidRPr="00BD1E55" w:rsidRDefault="003855F7" w:rsidP="00F778D3">
      <w:pPr>
        <w:pStyle w:val="51Abs"/>
      </w:pPr>
      <w:r>
        <w:t xml:space="preserve">(7) Dostawca usług nie jest zobowiązany do przeprowadzenia procedury zgłoszeniowej lub weryfikacyjnej, jeżeli w szczególności na podstawie rodzaju lub częstości otrzymanych zgłoszeń może założyć z prawdopodobieństwem graniczącym z pewnością, że zgłoszenia te zostały dokonane w zautomatyzowany lub inny niewłaściwy sposób. </w:t>
      </w:r>
    </w:p>
    <w:p w14:paraId="07FA856F" w14:textId="77777777" w:rsidR="002E06E4" w:rsidRPr="00BD1E55" w:rsidRDefault="002E06E4" w:rsidP="00F778D3">
      <w:pPr>
        <w:pStyle w:val="45UeberschrPara"/>
      </w:pPr>
      <w:r>
        <w:t>Obowiązek sprawozdawczy</w:t>
      </w:r>
    </w:p>
    <w:p w14:paraId="30DD9A71" w14:textId="2FB227C8" w:rsidR="002E06E4" w:rsidRPr="00BD1E55" w:rsidRDefault="002E06E4" w:rsidP="00F778D3">
      <w:pPr>
        <w:pStyle w:val="51Abs"/>
      </w:pPr>
      <w:r>
        <w:rPr>
          <w:rStyle w:val="991GldSymbol"/>
        </w:rPr>
        <w:t>§ 4.</w:t>
      </w:r>
      <w:r>
        <w:t xml:space="preserve"> (1) Dostawcy usług są zobowiązani, by co roku, a w przypadku platform komunikacyjnych z więcej niż milionem zarejestrowanych użytkowników co kwartał, sporządzić sprawozdanie na temat postępowania z treściami, którym zarzucana jest niezgodność z prawem, i przekazać je urzędowi nadzoru najpóźniej po miesiącu od zakończenia roku kalendarzowego ujętego w sprawozdaniu. Sprawozdanie musi poza tym jednocześnie z przekazaniem zostać udostępnione na stronie internetowej dostawcy usług w sposób trwały i łatwy do znalezienia.</w:t>
      </w:r>
    </w:p>
    <w:p w14:paraId="407A9BDC" w14:textId="77777777" w:rsidR="002E06E4" w:rsidRPr="00BD1E55" w:rsidRDefault="002E06E4" w:rsidP="00F778D3">
      <w:pPr>
        <w:pStyle w:val="51Abs"/>
      </w:pPr>
      <w:r>
        <w:t>(2) Sprawozdanie musi w każdym przypadku zawierać następujące punkty:</w:t>
      </w:r>
    </w:p>
    <w:p w14:paraId="3ABA2811" w14:textId="474FD04E" w:rsidR="002E06E4" w:rsidRPr="00BD1E55" w:rsidRDefault="002E06E4" w:rsidP="001A5D58">
      <w:pPr>
        <w:pStyle w:val="52Aufzaehle1Ziffer"/>
        <w:tabs>
          <w:tab w:val="clear" w:pos="624"/>
        </w:tabs>
        <w:ind w:hanging="254"/>
      </w:pPr>
      <w:r>
        <w:t>1.</w:t>
      </w:r>
      <w:r>
        <w:tab/>
        <w:t>ogólne wyjaśnienia, jakie wysiłki podejmuje dostawca usług, aby powstrzymać zamieszczanie na platformie treści niezgodnych z prawem;</w:t>
      </w:r>
    </w:p>
    <w:p w14:paraId="129FEDF1" w14:textId="30403BE6" w:rsidR="002E06E4" w:rsidRPr="00BD1E55" w:rsidRDefault="002E06E4" w:rsidP="001A5D58">
      <w:pPr>
        <w:pStyle w:val="52Aufzaehle1Ziffer"/>
        <w:tabs>
          <w:tab w:val="clear" w:pos="624"/>
        </w:tabs>
        <w:ind w:hanging="254"/>
      </w:pPr>
      <w:r>
        <w:t>2.</w:t>
      </w:r>
      <w:r>
        <w:tab/>
        <w:t>przedstawienie formy i przyjazności dla użytkownika procedury zgłoszeniowej (§ 3 ust. 1–3) oraz kryteriów podjęcia decyzji o skasowaniu lub zablokowaniu treści niezgodnych z prawem wraz z przeprowadzonymi przy tym etapami kontroli, czy występują treści niezgodne z prawem lub czy naruszone zostały regulacje umowy między dostawcą usług i użytkownikiem;</w:t>
      </w:r>
    </w:p>
    <w:p w14:paraId="1C780142" w14:textId="47DAD391" w:rsidR="002E06E4" w:rsidRPr="00BD1E55" w:rsidRDefault="002E06E4" w:rsidP="001A5D58">
      <w:pPr>
        <w:pStyle w:val="52Aufzaehle1Ziffer"/>
        <w:tabs>
          <w:tab w:val="clear" w:pos="624"/>
        </w:tabs>
        <w:ind w:hanging="254"/>
      </w:pPr>
      <w:r>
        <w:t>3.</w:t>
      </w:r>
      <w:r>
        <w:tab/>
        <w:t>przedstawienie liczby otrzymanych w okresie sprawozdawczym zgłoszeń treści, którym zarzucana jest niezgodność z prawem;</w:t>
      </w:r>
    </w:p>
    <w:p w14:paraId="42D4F820" w14:textId="21FADE6C" w:rsidR="002E06E4" w:rsidRPr="00BD1E55" w:rsidRDefault="002E06E4" w:rsidP="001A5D58">
      <w:pPr>
        <w:pStyle w:val="52Aufzaehle1Ziffer"/>
        <w:tabs>
          <w:tab w:val="clear" w:pos="624"/>
        </w:tabs>
        <w:ind w:hanging="254"/>
      </w:pPr>
      <w:r>
        <w:t>4.</w:t>
      </w:r>
      <w:r>
        <w:tab/>
        <w:t>zestawienie liczby zgłoszeń treści wskazanych przez użytkowników jako niezgodne z prawem, które doprowadziły w okresie sprawozdawczym do skasowania lub zablokowania kwestionowanych treści, łącznie z informacją o tym, jaki etap kontroli (pkt 2) doprowadził do skasowania lub zablokowania treści oraz zbiorczy opis rodzaju treści;</w:t>
      </w:r>
    </w:p>
    <w:p w14:paraId="7F3FB179" w14:textId="083C052B" w:rsidR="002E06E4" w:rsidRPr="00BD1E55" w:rsidRDefault="002E06E4" w:rsidP="001A5D58">
      <w:pPr>
        <w:pStyle w:val="52Aufzaehle1Ziffer"/>
        <w:tabs>
          <w:tab w:val="clear" w:pos="624"/>
        </w:tabs>
        <w:ind w:hanging="254"/>
      </w:pPr>
      <w:r>
        <w:t>5.</w:t>
      </w:r>
      <w:r>
        <w:tab/>
        <w:t>zestawienie liczby, treści i wyników procedur weryfikacyjnych (§ 3 ust. 4);</w:t>
      </w:r>
    </w:p>
    <w:p w14:paraId="49886498" w14:textId="5A25CF53" w:rsidR="002E06E4" w:rsidRPr="00BD1E55" w:rsidRDefault="002E06E4" w:rsidP="00AF421F">
      <w:pPr>
        <w:pStyle w:val="52Aufzaehle1Ziffer"/>
        <w:keepLines/>
        <w:tabs>
          <w:tab w:val="clear" w:pos="624"/>
        </w:tabs>
        <w:ind w:hanging="254"/>
      </w:pPr>
      <w:r>
        <w:lastRenderedPageBreak/>
        <w:t>6.</w:t>
      </w:r>
      <w:r>
        <w:tab/>
        <w:t>przedstawienie organizacji, zasobów osobowych, wyposażenia technicznego i kompetencji zawodowych personelu odpowiedzialnego za rozpatrzenie zgłoszeń oraz za procedury weryfikacyjne, a także wykształcenia, wyszkolenia i wsparcia osób odpowiedzialnych za rozpatrzenie zgłoszeń i weryfikacje;</w:t>
      </w:r>
    </w:p>
    <w:p w14:paraId="1087FBF4" w14:textId="0736D5C0" w:rsidR="001F09F9" w:rsidRPr="00BD1E55" w:rsidRDefault="002E06E4" w:rsidP="001A5D58">
      <w:pPr>
        <w:pStyle w:val="52Aufzaehle1Ziffer"/>
        <w:tabs>
          <w:tab w:val="clear" w:pos="624"/>
        </w:tabs>
        <w:ind w:hanging="254"/>
      </w:pPr>
      <w:r>
        <w:t>7.</w:t>
      </w:r>
      <w:r>
        <w:tab/>
        <w:t>zestawienie okresów między wpłynięciem zgłoszenia do dostawcy usług, rozpoczęciem weryfikacji i skasowaniem lub zablokowaniem treści niezgodnych z prawem, z podziałem na okresy „w ciągu 24 godzin”, „w ciągu 72 godzin”, „w ciągu siedmiu dni” i „w późniejszym czasie”;</w:t>
      </w:r>
    </w:p>
    <w:p w14:paraId="7205F3F6" w14:textId="3120D74A" w:rsidR="008A51A6" w:rsidRPr="00BD1E55" w:rsidRDefault="001F09F9" w:rsidP="001A5D58">
      <w:pPr>
        <w:pStyle w:val="52Aufzaehle1Ziffer"/>
        <w:tabs>
          <w:tab w:val="clear" w:pos="624"/>
        </w:tabs>
        <w:ind w:hanging="254"/>
      </w:pPr>
      <w:r>
        <w:t>8.</w:t>
      </w:r>
      <w:r>
        <w:tab/>
        <w:t>zestawienie liczby i rodzajów przypadków, w których dostawca usług odstąpił od przeprowadzenia procedury zgłoszeniowej i weryfikacyjnej (§ 3 ust. 7).</w:t>
      </w:r>
      <w:r>
        <w:tab/>
      </w:r>
    </w:p>
    <w:p w14:paraId="72FF1697" w14:textId="1B5DA169" w:rsidR="002E06E4" w:rsidRPr="00AF421F" w:rsidRDefault="002E06E4" w:rsidP="00F778D3">
      <w:pPr>
        <w:pStyle w:val="51Abs"/>
        <w:rPr>
          <w:spacing w:val="-4"/>
        </w:rPr>
      </w:pPr>
      <w:r w:rsidRPr="00AF421F">
        <w:rPr>
          <w:spacing w:val="-4"/>
        </w:rPr>
        <w:t>(3) Urząd nadzoru (§ 8 ust. 1) wyda w drodze rozporządzenia szczegółowe przepisy dotyczące formy sprawozdań i zakresu obowiązku sprawozdawczego, aby zapewnić wymowność i porównywalność sprawozdań.</w:t>
      </w:r>
    </w:p>
    <w:p w14:paraId="3F128F8C" w14:textId="77777777" w:rsidR="002E06E4" w:rsidRPr="00BD1E55" w:rsidRDefault="002E06E4" w:rsidP="001A5D58">
      <w:pPr>
        <w:pStyle w:val="45UeberschrPara"/>
        <w:keepLines/>
      </w:pPr>
      <w:r>
        <w:t>Odpowiedzialny pełnomocnik</w:t>
      </w:r>
    </w:p>
    <w:p w14:paraId="4619CEE4" w14:textId="77777777" w:rsidR="002E06E4" w:rsidRPr="00BD1E55" w:rsidRDefault="002E06E4" w:rsidP="001A5D58">
      <w:pPr>
        <w:pStyle w:val="51Abs"/>
        <w:keepNext/>
        <w:keepLines/>
      </w:pPr>
      <w:r>
        <w:rPr>
          <w:rStyle w:val="991GldSymbol"/>
        </w:rPr>
        <w:t>§ 5.</w:t>
      </w:r>
      <w:r>
        <w:t xml:space="preserve"> (1) W celu zapewnienia dostępności i przestrzegania przepisów niniejszej ustawy federalnej oraz do doręczeń urzędowych i sądowych dostawcy usług wyznaczą osobę spełniającą warunki określone w § 9 ust. 4 ustawy z 1991 r. o karach administracyjnych, Federalny Dz.U. nr 52/1991. Osoba ta musi posiadać w szczególności uprawnienie do wydawania poleceń wymagane do przestrzegania przepisów niniejszej ustawy federalnej oraz znajomość języka niemieckiego potrzebną również do współpracy z urzędami i sądami, a także zasoby potrzebne do wykonywania swoich zadań.</w:t>
      </w:r>
    </w:p>
    <w:p w14:paraId="6722E348" w14:textId="77777777" w:rsidR="002E06E4" w:rsidRPr="00BD1E55" w:rsidRDefault="002E06E4" w:rsidP="00F778D3">
      <w:pPr>
        <w:pStyle w:val="51Abs"/>
      </w:pPr>
      <w:r>
        <w:t>(2) Dane kontaktowe odpowiedzialnego pełnomocnika muszą być stale dostępne i łatwe do bezpośredniego znalezienia dla użytkowników. Odpowiedzialny pełnomocnik musi być w każdej chwili dostępny dla urzędu nadzoru.</w:t>
      </w:r>
    </w:p>
    <w:p w14:paraId="407634EC" w14:textId="77777777" w:rsidR="002E06E4" w:rsidRPr="00BD1E55" w:rsidRDefault="002E06E4" w:rsidP="00F778D3">
      <w:pPr>
        <w:pStyle w:val="51Abs"/>
      </w:pPr>
      <w:r>
        <w:t>(3) Odpowiedzialny pełnomocnik zarejestruje się do doręczenia przez służbę doręczeniową w rozumieniu §§ 28b i 35 ustawy o doręczeniach dokumentów urzędowych, Federalny Dz.U. nr 200/1982, i przy rejestracji powiadomi, że nie istnieją okresy, w których doręczenie ma być wykluczone.</w:t>
      </w:r>
    </w:p>
    <w:p w14:paraId="11D90D91" w14:textId="77777777" w:rsidR="002E06E4" w:rsidRPr="00BD1E55" w:rsidRDefault="002E06E4" w:rsidP="00F778D3">
      <w:pPr>
        <w:pStyle w:val="51Abs"/>
      </w:pPr>
      <w:r>
        <w:t>(4) Urząd nadzoru musi zostać niezwłocznie poinformowany o wyznaczeniu odpowiedzialnego pełnomocnika.</w:t>
      </w:r>
    </w:p>
    <w:p w14:paraId="4EEA2042" w14:textId="77777777" w:rsidR="002E06E4" w:rsidRPr="00BD1E55" w:rsidRDefault="002E06E4" w:rsidP="001A5D58">
      <w:pPr>
        <w:pStyle w:val="45UeberschrPara"/>
        <w:keepLines/>
      </w:pPr>
      <w:r>
        <w:t>Egzekwowanie</w:t>
      </w:r>
    </w:p>
    <w:p w14:paraId="06E460BE" w14:textId="77777777" w:rsidR="002E06E4" w:rsidRPr="00BD1E55" w:rsidRDefault="002E06E4" w:rsidP="001A5D58">
      <w:pPr>
        <w:pStyle w:val="51Abs"/>
        <w:keepNext/>
        <w:keepLines/>
      </w:pPr>
      <w:r>
        <w:rPr>
          <w:rStyle w:val="991GldSymbol"/>
        </w:rPr>
        <w:t>§ 6.</w:t>
      </w:r>
      <w:r>
        <w:t xml:space="preserve"> (1) Jeżeli dostawca usług nie spełni z własnej inicjatywy swojego obowiązku wyznaczenia odpowiedzialnego pełnomocnika, urząd wezwie go do tego pisemnie w terminie siedmiu dni. O ile dostawca usług nie posiada siedziby, oddziału ani innego stałego zakładu w kraju i okazuje się, że mające skutek prawny doręczenie tego wezwania za granicę nie jest wykonalne w ogóle lub w stosownym czasie, wezwanie zostanie podane do wiadomości przez publikację na stronie internetowej urzędu nadzoru. Wezwanie uważa się za doręczone dostawcy usług wraz z momentem publikacji. Publikacja musi zawierać również informację, że dalsze zarządzenia urzędu uważa się za doręczone przez złożenie w urzędzie i udostępnienie do odbioru.</w:t>
      </w:r>
    </w:p>
    <w:p w14:paraId="0260078F" w14:textId="77777777" w:rsidR="002E06E4" w:rsidRPr="00BD1E55" w:rsidRDefault="002E06E4" w:rsidP="00F778D3">
      <w:pPr>
        <w:pStyle w:val="51Abs"/>
      </w:pPr>
      <w:r>
        <w:t>(2) Jeżeli dostawca usług nie zastosuje się do wezwania ze strony urzędu nadzoru do wyznaczenia odpowiedzialnego pełnomocnika, urząd nałoży na niego karę grzywny (§ 10 ust. 1 pkt 8). O ile dostawca usług nie posiada siedziby, oddziału ani innego stałego zakładu w kraju, a także nie wyznaczył odpowiedzialnego pełnomocnika, który mógłby otrzymywać doręczenia ze skutkiem prawnym, decyzje lub inne zarządzenia urzędu nadzoru zostaną złożone w tym urzędzie. Powiadomienie dostawcy usług o złożeniu dokumentu odbywa się na stronie internetowej urzędu nadzoru. Musi ono również określać rozpoczęcie i czas trwania okresu odbioru oraz informować o skutku złożenia dokumentu (ust. 3).</w:t>
      </w:r>
    </w:p>
    <w:p w14:paraId="390EA4B5" w14:textId="77777777" w:rsidR="002E06E4" w:rsidRPr="00BD1E55" w:rsidRDefault="002E06E4" w:rsidP="00F778D3">
      <w:pPr>
        <w:pStyle w:val="51Abs"/>
      </w:pPr>
      <w:r>
        <w:t>(3) Złożony dokument musi być dostępny do odbioru przez co najmniej dwa tygodnie. Bieg tego terminu rozpoczyna się z dniem publikacji powiadomienia na stronie internetowej. Złożone dokumenty uważa się za doręczone wraz z pierwszym dniem tego terminu.</w:t>
      </w:r>
    </w:p>
    <w:p w14:paraId="01D19099" w14:textId="6EFF332E" w:rsidR="002E06E4" w:rsidRPr="00BD1E55" w:rsidRDefault="002E06E4" w:rsidP="00AF421F">
      <w:pPr>
        <w:pStyle w:val="51Abs"/>
        <w:keepLines/>
      </w:pPr>
      <w:r>
        <w:lastRenderedPageBreak/>
        <w:t>(4) Wykonalność decyzji w przypadku dostawców usług z siedzibą w kraju stosuje się do regulacji ustawy z 1991 r. o egzekucji administracyjnej, Federalny Dz.U. nr 53/1991. O ile dostawca usług nie posiada siedziby, oddziału ani innego stałego zakładu w kraju, decyzje urzędu nadzoru o nałożeniu kar grzywny mogą zgodnie z ust. 2 być wykonywane również w taki sposób, że decyzją administracyjną zabrania się znanym dłużnikom dostawcy i przedsiębiorstw powiązanych z nim (ust. 5) dokonywania płatności na rzecz dostawcy lub przedsiębiorstwa powiązanego z nim. Za dłużników w rozumieniu poprzedniego zdania uważa się przedsiębiorstwa, które pozostają w regularnych stosunkach handlowych z dostawcą usług lub przedsiębiorstwem powiązanym z nim (ust. 5) w celach wprowadzenia na rynek lub sprzedaży informacji handlowych w Austrii. Wierzytelność pieniężna obłożona w ten sposób zakazem zapłaty jest przekazywana urzędowi nadzoru ze skutkiem zwalniającym dłużnika z zapłaty na rzecz dostawcy usług lub odnośnego przedsiębiorstwa powiązanego. Tak otrzymane kwoty zapisuje się na własnym koncie. Jeżeli suma otrzymanych kwot przewyższa kwotę kary grzywny podlegającej wykonaniu, pozostała kwota jest przekazywana dostawcy usług lub przedsiębiorstwu powiązanemu. Samemu dostawcy usług i przedsiębiorstwom powiązanym zabrania się decyzją wydaną zgodnie z ust. 2 w związku z ust. 3 wszelkiego rozporządzania ich wierzytelnością, a w szczególności ściągnięcia wierzytelności.</w:t>
      </w:r>
    </w:p>
    <w:p w14:paraId="5FA4E3B8" w14:textId="77777777" w:rsidR="002E06E4" w:rsidRPr="00BD1E55" w:rsidRDefault="002E06E4" w:rsidP="00F778D3">
      <w:pPr>
        <w:pStyle w:val="51Abs"/>
      </w:pPr>
      <w:r>
        <w:t>(5) Za powiązane z dostawcą usług w rozumieniu ust. 4 uważa się</w:t>
      </w:r>
    </w:p>
    <w:p w14:paraId="53C0F524" w14:textId="2B9849F8" w:rsidR="002E06E4" w:rsidRPr="00BD1E55" w:rsidRDefault="002E06E4" w:rsidP="001A5D58">
      <w:pPr>
        <w:pStyle w:val="52Aufzaehle1Ziffer"/>
        <w:tabs>
          <w:tab w:val="clear" w:pos="624"/>
        </w:tabs>
        <w:ind w:hanging="254"/>
      </w:pPr>
      <w:r>
        <w:t>1.</w:t>
      </w:r>
      <w:r>
        <w:tab/>
        <w:t>jego jednostkę dominującą;</w:t>
      </w:r>
    </w:p>
    <w:p w14:paraId="2C895B1E" w14:textId="518876CF" w:rsidR="002E06E4" w:rsidRPr="00BD1E55" w:rsidRDefault="002E06E4" w:rsidP="001A5D58">
      <w:pPr>
        <w:pStyle w:val="52Aufzaehle1Ziffer"/>
        <w:tabs>
          <w:tab w:val="clear" w:pos="624"/>
        </w:tabs>
        <w:ind w:hanging="254"/>
      </w:pPr>
      <w:r>
        <w:t>2.</w:t>
      </w:r>
      <w:r>
        <w:tab/>
        <w:t>każdą jednostkę zależną;</w:t>
      </w:r>
    </w:p>
    <w:p w14:paraId="2C795D19" w14:textId="1AF71F53" w:rsidR="002E06E4" w:rsidRPr="00BD1E55" w:rsidRDefault="002E06E4" w:rsidP="001A5D58">
      <w:pPr>
        <w:pStyle w:val="52Aufzaehle1Ziffer"/>
        <w:tabs>
          <w:tab w:val="clear" w:pos="624"/>
        </w:tabs>
        <w:ind w:hanging="254"/>
      </w:pPr>
      <w:r>
        <w:t>3.</w:t>
      </w:r>
      <w:r>
        <w:tab/>
        <w:t>każde inne przedsiębiorstwo z grupy przedsiębiorstw dostawcy usług oraz</w:t>
      </w:r>
    </w:p>
    <w:p w14:paraId="46F561B2" w14:textId="35761214" w:rsidR="002E06E4" w:rsidRPr="00BD1E55" w:rsidRDefault="002E06E4" w:rsidP="001A5D58">
      <w:pPr>
        <w:pStyle w:val="52Aufzaehle1Ziffer"/>
        <w:tabs>
          <w:tab w:val="clear" w:pos="624"/>
        </w:tabs>
        <w:ind w:hanging="254"/>
      </w:pPr>
      <w:r>
        <w:t>4.</w:t>
      </w:r>
      <w:r>
        <w:tab/>
        <w:t>każde przedsiębiorstwo, które prowadzi w kraju regularną działalność gospodarczą, tj. ma stabilną i efektywną relację z gospodarką krajową oraz pozostaje w tego rodzaju stosunkach handlowych z dostawcą usług lub przedsiębiorstwem powiązanym z nim w rozumieniu pkt 1–3, w szczególności przez wprowadzenie na rynek lub sprzedaż informacji handlowych do publikacji na platformie komunikacyjnej.</w:t>
      </w:r>
    </w:p>
    <w:p w14:paraId="4EB1CCCB" w14:textId="77777777" w:rsidR="002E06E4" w:rsidRPr="00BD1E55" w:rsidRDefault="002E06E4" w:rsidP="001A5D58">
      <w:pPr>
        <w:pStyle w:val="45UeberschrPara"/>
        <w:keepLines/>
      </w:pPr>
      <w:r>
        <w:t>Procedura rozpatrywania skarg</w:t>
      </w:r>
    </w:p>
    <w:p w14:paraId="160A6D80" w14:textId="765AA12C" w:rsidR="002E06E4" w:rsidRPr="00BD1E55" w:rsidRDefault="002E06E4" w:rsidP="001A5D58">
      <w:pPr>
        <w:pStyle w:val="51Abs"/>
        <w:keepNext/>
        <w:keepLines/>
      </w:pPr>
      <w:r>
        <w:rPr>
          <w:rStyle w:val="991GldSymbol"/>
        </w:rPr>
        <w:t>§ 7.</w:t>
      </w:r>
      <w:r>
        <w:t xml:space="preserve"> (1) W przypadku skarg na niewystarczalność procedury zgłoszeniowej w rozumieniu § 3 ust. 2 pkt 1–3, na niedokonanie poinformowania w rozumieniu § 3 ust. 3 pkt 2 lub na niewystarczalność procedury weryfikacyjnej w rozumieniu § 3 ust. 4 użytkownicy mogą zwrócić się do organu rozpatrującego skargi. Warunkiem odwołania się do organu rozpatrującego skargi jest to, aby użytkownik zwrócił się wcześniej do dostawcy usług i nie otrzymał od niego odpowiedzi lub strony sporu nie były w stanie rozwiązać sporu. Organ rozpatrujący skargi doprowadzi do zgodnego rozwiązania sporu przez opracowanie propozycji rozwiązania lub przekaże użytkownikowi i dostawcy usług swoje zdanie na temat przedstawionego przypadku.</w:t>
      </w:r>
    </w:p>
    <w:p w14:paraId="2917949A" w14:textId="77777777" w:rsidR="002E06E4" w:rsidRPr="00BD1E55" w:rsidRDefault="002E06E4" w:rsidP="00F778D3">
      <w:pPr>
        <w:pStyle w:val="51Abs"/>
      </w:pPr>
      <w:r>
        <w:t>(2) Po wysłuchaniu urzędu nadzoru organ rozpatrujący skargi ustali wytyczne dotyczące przeprowadzenia tej procedury, przy czym w szczególności określone muszą zostać dopasowane do występującego stanu rzeczy terminy zakończenia procedury. Wytyczne te muszą kierować się zasadami określonymi w § 6 ust. 2 i ust. 6 pkt 1, § 7 ust. 1, § 8 ust. 1 pkt 1 i 2 i ust. 2 ustawy o pozasądowym rozstrzyganiu sporów, Federalny Dz.U. I nr 105/2015, i zostać opublikowane w stosownej formie.</w:t>
      </w:r>
    </w:p>
    <w:p w14:paraId="08ACAE44" w14:textId="77777777" w:rsidR="002E06E4" w:rsidRPr="00BD1E55" w:rsidRDefault="002E06E4" w:rsidP="00F778D3">
      <w:pPr>
        <w:pStyle w:val="51Abs"/>
      </w:pPr>
      <w:r>
        <w:t>(3) Organ rozpatrujący skargi sporządzi co roku sprawozdanie z zawisłych spraw, które zostanie opublikowane w ramach sprawozdania z działalności w rozumieniu § 19 ust. 2 ustawy o Austriackim Urzędzie Komunikacyjnym, Federalny Dz.U. I nr 32/2001. Ponadto organ rozpatrujący skargi udostępni co miesiąc urzędowi nadzoru zestawienie liczby, rodzajów i treści załatwionych przez siebie i nowych przypadków skarg.</w:t>
      </w:r>
    </w:p>
    <w:p w14:paraId="63A623C5" w14:textId="77777777" w:rsidR="002E06E4" w:rsidRPr="00BD1E55" w:rsidRDefault="002E06E4" w:rsidP="001A5D58">
      <w:pPr>
        <w:pStyle w:val="41UeberschrG1"/>
        <w:keepLines/>
      </w:pPr>
      <w:r>
        <w:t>Rozdział 3</w:t>
      </w:r>
    </w:p>
    <w:p w14:paraId="77B717D3" w14:textId="77777777" w:rsidR="002E06E4" w:rsidRPr="00BD1E55" w:rsidRDefault="002E06E4" w:rsidP="001A5D58">
      <w:pPr>
        <w:pStyle w:val="43UeberschrG2"/>
        <w:keepLines/>
      </w:pPr>
      <w:r>
        <w:t>Nadzór i egzekwowanie</w:t>
      </w:r>
    </w:p>
    <w:p w14:paraId="461A02FF" w14:textId="77777777" w:rsidR="002E06E4" w:rsidRPr="00BD1E55" w:rsidRDefault="002E06E4" w:rsidP="001A5D58">
      <w:pPr>
        <w:pStyle w:val="45UeberschrPara"/>
        <w:keepLines/>
      </w:pPr>
      <w:r>
        <w:t>Urząd nadzoru, organ rozpatrujący skargi, finansowanie, sankcje</w:t>
      </w:r>
    </w:p>
    <w:p w14:paraId="6EF1C886" w14:textId="77777777" w:rsidR="002E06E4" w:rsidRPr="00BD1E55" w:rsidRDefault="002E06E4" w:rsidP="001A5D58">
      <w:pPr>
        <w:pStyle w:val="51Abs"/>
        <w:keepNext/>
        <w:keepLines/>
      </w:pPr>
      <w:r>
        <w:rPr>
          <w:rStyle w:val="991GldSymbol"/>
        </w:rPr>
        <w:t>§ 8.</w:t>
      </w:r>
      <w:r>
        <w:t xml:space="preserve"> (1) Zadania przekazane w niniejszej ustawie federalnej urzędowi nadzoru są powierzone Austriackiemu Urzędowi Komunikacyjnemu ustanowionemu zgodnie z § 1 ustawy o Austriackim Urzędzie Komunikacyjnym.</w:t>
      </w:r>
    </w:p>
    <w:p w14:paraId="4CA6BF5B" w14:textId="77777777" w:rsidR="002E06E4" w:rsidRPr="00BD1E55" w:rsidRDefault="002E06E4" w:rsidP="00F778D3">
      <w:pPr>
        <w:pStyle w:val="51Abs"/>
      </w:pPr>
      <w:r>
        <w:t>(2) Wsparcie administracyjne Austriackiego Urzędu Komunikacyjnego w sprawach niniejszej ustawy federalnej i funkcja organu rozpatrującego skargi należą do spółki RTR-GmbH w ramach odpowiedzialności dyrektora generalnego działu mediów.</w:t>
      </w:r>
    </w:p>
    <w:p w14:paraId="3407D782" w14:textId="77777777" w:rsidR="002E06E4" w:rsidRPr="00BD1E55" w:rsidRDefault="002E06E4" w:rsidP="00AF421F">
      <w:pPr>
        <w:pStyle w:val="51Abs"/>
        <w:keepLines/>
      </w:pPr>
      <w:r>
        <w:lastRenderedPageBreak/>
        <w:t>(3) Do finansowania wydatków powstających przy wykonywaniu uregulowanych w niniejszej ustawie federalnej zadań Austriackiego Urzędu Komunikacyjnego i spółki RTR-GmbH służą w stosunku 2:1 z jednej strony wkłady finansowe dostawców usług objętych niniejszą ustawą federalną i z drugiej strony środki z budżetu federalnego. W tym celu z budżetu federalnego co roku dnia 30 stycznia przekazywana jest dotacja w wysokości 80 000 euro z wpływów z opłat w rozumieniu § 3 ust. 1 ustawy o abonamencie radiowo-telewizyjnym, Federalny Dz.U. I nr 159/1999, dodatkowo obok składki wpłacanej zgodnie z § 35 ust. 1 ustawy o Austriackim Urzędzie Komunikacyjnym. Zastosowanie znajduje § 35 ust. 1 zdanie trzecie i ostatnie ustawy o Austriackim Urzędzie Komunikacyjnym.</w:t>
      </w:r>
    </w:p>
    <w:p w14:paraId="2BE35AB6" w14:textId="77777777" w:rsidR="002E06E4" w:rsidRPr="00BD1E55" w:rsidRDefault="002E06E4" w:rsidP="00F778D3">
      <w:pPr>
        <w:pStyle w:val="51Abs"/>
      </w:pPr>
      <w:r>
        <w:t>(4) Wysokość wkładu finansowego oblicza się w taki sposób, że wszyscy dostawcy usług w stosunku swoich obrotów krajowych uzyskanych z informacji handlowych przyczyniają się do finansowania pokrywanej przez wkłady finansowe części szacowanych wydatków. Do procedury ustalenia wkładów finansowych i nakazania ich wniesienia stosuje się odpowiednio przepisy zawarte w § 35 ust. 4–14 ustawy o Austriackim Urzędzie Komunikacyjnym. O ile dostawca usług nie posiada siedziby, oddziału ani innego stałego zakładu w kraju, do procedury egzekwowania płatności wkładu finansowego stosuje się § 6 ust. 4.</w:t>
      </w:r>
    </w:p>
    <w:p w14:paraId="4C1BD2B5" w14:textId="77777777" w:rsidR="002E06E4" w:rsidRPr="00BD1E55" w:rsidRDefault="002E06E4" w:rsidP="001A5D58">
      <w:pPr>
        <w:pStyle w:val="45UeberschrPara"/>
        <w:keepLines/>
      </w:pPr>
      <w:r>
        <w:t>Procedury nadzoru</w:t>
      </w:r>
    </w:p>
    <w:p w14:paraId="626F3461" w14:textId="12741B35" w:rsidR="002E06E4" w:rsidRPr="00BD1E55" w:rsidRDefault="002E06E4" w:rsidP="001A5D58">
      <w:pPr>
        <w:pStyle w:val="51Abs"/>
        <w:keepNext/>
        <w:keepLines/>
      </w:pPr>
      <w:r>
        <w:rPr>
          <w:rStyle w:val="991GldSymbol"/>
        </w:rPr>
        <w:t>§ 9.</w:t>
      </w:r>
      <w:r>
        <w:t xml:space="preserve"> (1) W przypadku więcej niż pięciu uzasadnionych skarg (§ 7) w jednym miesiącu na niewystarczalność środków podjętych przez dostawcę usług urząd nadzoru rozpocznie procedurę weryfikacji adekwatności tych środków do spełnienia wymogów unormowanych w § 3.</w:t>
      </w:r>
    </w:p>
    <w:p w14:paraId="5F396A24" w14:textId="64774BAD" w:rsidR="002E06E4" w:rsidRPr="00BD1E55" w:rsidRDefault="002E06E4" w:rsidP="001A5D58">
      <w:pPr>
        <w:pStyle w:val="51Abs"/>
        <w:keepNext/>
        <w:keepLines/>
      </w:pPr>
      <w:r>
        <w:t>(2) Jeżeli urząd nadzoru na podstawie częstości i rodzaju skarg lub na podstawie wyników dotychczasowych procedur nadzoru dojdzie do wniosku, że środki podjęte przez dostawcę usług są wadliwe, lub na podstawie powiadomienia organu rozpatrującego skargi lub na podstawie własnej tymczasowej oceny niezależnie od skarg dojdzie do przekonania, że obowiązki unormowane w niniejszej ustawie federalnej są poważnie naruszane, urząd nadzoru</w:t>
      </w:r>
    </w:p>
    <w:p w14:paraId="38A9DF6A" w14:textId="382E4EBC" w:rsidR="002E06E4" w:rsidRPr="00BD1E55" w:rsidRDefault="002E06E4" w:rsidP="001A5D58">
      <w:pPr>
        <w:pStyle w:val="52Aufzaehle1Ziffer"/>
        <w:tabs>
          <w:tab w:val="clear" w:pos="624"/>
        </w:tabs>
        <w:ind w:hanging="254"/>
      </w:pPr>
      <w:r>
        <w:t>1.</w:t>
      </w:r>
      <w:r>
        <w:tab/>
        <w:t>poza przypadkami określonymi w pkt 2 decyzją administracyjną nakaże dostawcy usług doprowadzenie do stanu zgodnego z prawem i podjęcie odpowiednich środków zaradczych, aby nie dopuścić do naruszeń prawa w przyszłości; dostawca usług wykona tę decyzję w wyznaczonym przez urząd nadzoru terminie maksymalnie czterech tygodni i za pośrednictwem odpowiedzialnego pełnomocnika poinformuje o tym urząd nadzoru;</w:t>
      </w:r>
    </w:p>
    <w:p w14:paraId="67ECB468" w14:textId="2BB52090" w:rsidR="002E06E4" w:rsidRPr="00BD1E55" w:rsidRDefault="002E06E4" w:rsidP="001A5D58">
      <w:pPr>
        <w:pStyle w:val="52Aufzaehle1Ziffer"/>
        <w:tabs>
          <w:tab w:val="clear" w:pos="624"/>
        </w:tabs>
        <w:ind w:hanging="254"/>
      </w:pPr>
      <w:r>
        <w:t>2.</w:t>
      </w:r>
      <w:r>
        <w:tab/>
        <w:t>w przypadkach, w których na niekorzyść dostawcy usług została już wydana więcej niż jedna decyzja w rozumieniu pkt. 1, lub jeżeli dostawca usług nie wykonuje decyzji w rozumieniu pkt. 1, nałoży karę grzywny w procedurze określonej w § 10.</w:t>
      </w:r>
    </w:p>
    <w:p w14:paraId="7ED1DDE2" w14:textId="77777777" w:rsidR="002E06E4" w:rsidRPr="00BD1E55" w:rsidRDefault="002E06E4" w:rsidP="00F778D3">
      <w:pPr>
        <w:pStyle w:val="51Abs"/>
      </w:pPr>
      <w:r>
        <w:t>(3) W swojej ocenie adekwatności i w poleceniu podjęcia odpowiednich środków zaradczych urząd nadzoru uwzględni to, że środki wymagane od dostawcy usług przez niniejszą ustawę federalną nie mogą skutkować ogólną wstępną kontrolą treści. Podejmowane środki, jak również nakazane środki zaradcze muszą przy uwzględnieniu prawnych interesów dostawców usług być odpowiednie i proporcjonalne dla osiągnięcia zamierzonych celów, takich jak w szczególności zwiększenie skuteczności mechanizmów ochrony użytkowników, ochrona społeczeństwa przed treściami niezgodnymi z prawem i ochrona interesów osób dotkniętych osobiście takimi treściami.</w:t>
      </w:r>
    </w:p>
    <w:p w14:paraId="543A1AB7" w14:textId="77777777" w:rsidR="002E06E4" w:rsidRPr="00BD1E55" w:rsidRDefault="002E06E4" w:rsidP="001A5D58">
      <w:pPr>
        <w:pStyle w:val="45UeberschrPara"/>
        <w:keepLines/>
      </w:pPr>
      <w:r>
        <w:t>Grzywny</w:t>
      </w:r>
    </w:p>
    <w:p w14:paraId="541FC2CF" w14:textId="4D9D268D" w:rsidR="002E06E4" w:rsidRPr="00BD1E55" w:rsidRDefault="002E06E4" w:rsidP="001A5D58">
      <w:pPr>
        <w:pStyle w:val="51Abs"/>
        <w:keepNext/>
        <w:keepLines/>
      </w:pPr>
      <w:r>
        <w:rPr>
          <w:rStyle w:val="991GldSymbol"/>
        </w:rPr>
        <w:t>§ 10.</w:t>
      </w:r>
      <w:r>
        <w:t xml:space="preserve"> (1) Stosownie do § 9 ust. 2 urząd nadzoru nałoży na dostawcę usług zależnie od stopnia naruszenia obowiązku karę grzywny w wysokości do dziesięciu milionów euro, jeżeli ten</w:t>
      </w:r>
    </w:p>
    <w:p w14:paraId="6181615B" w14:textId="61AA07FE" w:rsidR="002E06E4" w:rsidRPr="00BD1E55" w:rsidRDefault="002E06E4" w:rsidP="001A5D58">
      <w:pPr>
        <w:pStyle w:val="52Aufzaehle1Ziffer"/>
        <w:tabs>
          <w:tab w:val="clear" w:pos="624"/>
        </w:tabs>
        <w:ind w:hanging="254"/>
      </w:pPr>
      <w:r>
        <w:t>1.</w:t>
      </w:r>
      <w:r>
        <w:tab/>
        <w:t>wbrew wymogom określonym w § 3 ust. 2 pkt 1–3 nie udostępni procedury zgłoszeniowej lub udostępni taki system, który nie posiada wszystkich funkcji określonych w § 3 ust. 2 pkt 1–3;</w:t>
      </w:r>
    </w:p>
    <w:p w14:paraId="3B80B7F3" w14:textId="08BB937F" w:rsidR="002E06E4" w:rsidRPr="00BD1E55" w:rsidRDefault="002E06E4" w:rsidP="001A5D58">
      <w:pPr>
        <w:pStyle w:val="52Aufzaehle1Ziffer"/>
        <w:tabs>
          <w:tab w:val="clear" w:pos="624"/>
        </w:tabs>
        <w:ind w:hanging="254"/>
      </w:pPr>
      <w:r>
        <w:t>2.</w:t>
      </w:r>
      <w:r>
        <w:tab/>
        <w:t>wbrew § 3 ust. 3 pkt 1 nie podejmie środków służących ocenie i opartym na niej zablokowaniu lub usunięciu treści niezgodnych z prawem;</w:t>
      </w:r>
    </w:p>
    <w:p w14:paraId="541DC197" w14:textId="1F027937" w:rsidR="002E06E4" w:rsidRPr="00BD1E55" w:rsidRDefault="002E06E4" w:rsidP="001A5D58">
      <w:pPr>
        <w:pStyle w:val="52Aufzaehle1Ziffer"/>
        <w:tabs>
          <w:tab w:val="clear" w:pos="624"/>
        </w:tabs>
        <w:ind w:hanging="254"/>
      </w:pPr>
      <w:r>
        <w:t>3.</w:t>
      </w:r>
      <w:r>
        <w:tab/>
        <w:t>wbrew § 3 ust. 3 pkt 3 nie zadba o to, by skasowane lub zablokowane treści zostały zabezpieczone i były przechowywane do celów dowodowych;</w:t>
      </w:r>
    </w:p>
    <w:p w14:paraId="14988F4E" w14:textId="2B7E2903" w:rsidR="002E06E4" w:rsidRPr="00BD1E55" w:rsidRDefault="002E06E4" w:rsidP="001A5D58">
      <w:pPr>
        <w:pStyle w:val="52Aufzaehle1Ziffer"/>
        <w:tabs>
          <w:tab w:val="clear" w:pos="624"/>
        </w:tabs>
        <w:ind w:hanging="254"/>
      </w:pPr>
      <w:r>
        <w:t>4.</w:t>
      </w:r>
      <w:r>
        <w:tab/>
        <w:t>wbrew § 3 ust. 4 nie udostępni procedury weryfikacyjnej lub udostępni taki system, który nie jest skuteczny i przejrzysty zgodnie z § 3 ust. 4;</w:t>
      </w:r>
    </w:p>
    <w:p w14:paraId="3BBE67D2" w14:textId="52B5B04D" w:rsidR="002E06E4" w:rsidRPr="00BD1E55" w:rsidRDefault="002E06E4" w:rsidP="001A5D58">
      <w:pPr>
        <w:pStyle w:val="52Aufzaehle1Ziffer"/>
        <w:tabs>
          <w:tab w:val="clear" w:pos="624"/>
        </w:tabs>
        <w:ind w:hanging="254"/>
      </w:pPr>
      <w:r>
        <w:t>5.</w:t>
      </w:r>
      <w:r>
        <w:tab/>
        <w:t>o ile czyn nie wypełnia znamion określonych w art. 83 RODO, wbrew § 3 ust. 5 regularnie nie spełnia obowiązku skasowania;</w:t>
      </w:r>
    </w:p>
    <w:p w14:paraId="12A1BDE1" w14:textId="5013095B" w:rsidR="002E06E4" w:rsidRPr="00BD1E55" w:rsidRDefault="002E06E4" w:rsidP="001A5D58">
      <w:pPr>
        <w:pStyle w:val="52Aufzaehle1Ziffer"/>
        <w:tabs>
          <w:tab w:val="clear" w:pos="624"/>
        </w:tabs>
        <w:ind w:hanging="254"/>
      </w:pPr>
      <w:r>
        <w:t>6.</w:t>
      </w:r>
      <w:r>
        <w:tab/>
        <w:t>wbrew § 3 ust. 6 udzieli informacji innym osobom;</w:t>
      </w:r>
    </w:p>
    <w:p w14:paraId="61FE2B5D" w14:textId="6ED82415" w:rsidR="002E06E4" w:rsidRPr="00BD1E55" w:rsidRDefault="002E06E4" w:rsidP="001A5D58">
      <w:pPr>
        <w:pStyle w:val="52Aufzaehle1Ziffer"/>
        <w:tabs>
          <w:tab w:val="clear" w:pos="624"/>
        </w:tabs>
        <w:ind w:hanging="254"/>
      </w:pPr>
      <w:r>
        <w:t>7.</w:t>
      </w:r>
      <w:r>
        <w:tab/>
        <w:t>nie spełnia uregulowanego w § 4 obowiązku sprawozdawczego w ogóle lub w wyznaczonym terminie, lub spełnia go jedynie niekompletnie (§ 4 ust. 2 pkt 1–6);</w:t>
      </w:r>
    </w:p>
    <w:p w14:paraId="6ED28BB0" w14:textId="7914D344" w:rsidR="002E06E4" w:rsidRPr="00BD1E55" w:rsidRDefault="002E06E4" w:rsidP="001A5D58">
      <w:pPr>
        <w:pStyle w:val="52Aufzaehle1Ziffer"/>
        <w:tabs>
          <w:tab w:val="clear" w:pos="624"/>
        </w:tabs>
        <w:ind w:hanging="254"/>
      </w:pPr>
      <w:r>
        <w:t>8.</w:t>
      </w:r>
      <w:r>
        <w:tab/>
        <w:t>nie spełnia obowiązku wyznaczenia odpowiedzialnego pełnomocnika w rozumieniu § 5 ust. 1 mimo wezwania ze strony urzędu nadzoru (§ 6 ust. 1) lub</w:t>
      </w:r>
    </w:p>
    <w:p w14:paraId="1E45D746" w14:textId="7484BDED" w:rsidR="002E06E4" w:rsidRPr="00BD1E55" w:rsidRDefault="002E06E4" w:rsidP="001A5D58">
      <w:pPr>
        <w:pStyle w:val="52Aufzaehle1Ziffer"/>
        <w:tabs>
          <w:tab w:val="clear" w:pos="624"/>
        </w:tabs>
        <w:ind w:hanging="254"/>
      </w:pPr>
      <w:r>
        <w:lastRenderedPageBreak/>
        <w:t>9.</w:t>
      </w:r>
      <w:r>
        <w:tab/>
        <w:t>nie udziela wymaganych informacji w rozumieniu § 1 ust. 4 w ogóle lub w całości.</w:t>
      </w:r>
    </w:p>
    <w:p w14:paraId="7860677A" w14:textId="77777777" w:rsidR="002E06E4" w:rsidRPr="00BD1E55" w:rsidRDefault="002E06E4" w:rsidP="001A5D58">
      <w:pPr>
        <w:pStyle w:val="51Abs"/>
        <w:keepNext/>
        <w:keepLines/>
      </w:pPr>
      <w:r>
        <w:t>(2) Przy wymierzaniu wysokości kary grzywny muszą zostać uwzględnione w szczególności następujące przypadki:</w:t>
      </w:r>
    </w:p>
    <w:p w14:paraId="256EA55D" w14:textId="56C28F0C" w:rsidR="002E06E4" w:rsidRPr="00BD1E55" w:rsidRDefault="002E06E4" w:rsidP="001A5D58">
      <w:pPr>
        <w:pStyle w:val="52Aufzaehle1Ziffer"/>
        <w:tabs>
          <w:tab w:val="clear" w:pos="624"/>
        </w:tabs>
        <w:ind w:hanging="254"/>
      </w:pPr>
      <w:r>
        <w:t>1.</w:t>
      </w:r>
      <w:r>
        <w:tab/>
        <w:t>zdolności finansowe dostawcy usług, jakie można wywnioskować na przykład z jego całkowitych obrotów;</w:t>
      </w:r>
    </w:p>
    <w:p w14:paraId="4A6A1138" w14:textId="08DDE400" w:rsidR="00E775AC" w:rsidRPr="00BD1E55" w:rsidRDefault="00E775AC" w:rsidP="001A5D58">
      <w:pPr>
        <w:pStyle w:val="52Aufzaehle1Ziffer"/>
        <w:tabs>
          <w:tab w:val="clear" w:pos="624"/>
        </w:tabs>
        <w:ind w:hanging="254"/>
      </w:pPr>
      <w:r>
        <w:t>2.</w:t>
      </w:r>
      <w:r>
        <w:tab/>
        <w:t>liczba zarejestrowanych użytkowników platformy;</w:t>
      </w:r>
    </w:p>
    <w:p w14:paraId="20CAA5F2" w14:textId="533D29E1" w:rsidR="002E06E4" w:rsidRPr="00BD1E55" w:rsidRDefault="00E775AC" w:rsidP="001A5D58">
      <w:pPr>
        <w:pStyle w:val="52Aufzaehle1Ziffer"/>
        <w:tabs>
          <w:tab w:val="clear" w:pos="624"/>
        </w:tabs>
        <w:ind w:hanging="254"/>
      </w:pPr>
      <w:r>
        <w:t>3.</w:t>
      </w:r>
      <w:r>
        <w:tab/>
        <w:t>wcześniejsze naruszenia obowiązków;</w:t>
      </w:r>
    </w:p>
    <w:p w14:paraId="194D017E" w14:textId="3CF67336" w:rsidR="002E06E4" w:rsidRPr="00BD1E55" w:rsidRDefault="00E775AC" w:rsidP="001A5D58">
      <w:pPr>
        <w:pStyle w:val="52Aufzaehle1Ziffer"/>
        <w:tabs>
          <w:tab w:val="clear" w:pos="624"/>
        </w:tabs>
        <w:ind w:hanging="254"/>
      </w:pPr>
      <w:r>
        <w:t>4.</w:t>
      </w:r>
      <w:r>
        <w:tab/>
        <w:t>stopień i czas trwania opieszałości dostawcy usług przy spełnianiu nałożonego obowiązku;</w:t>
      </w:r>
    </w:p>
    <w:p w14:paraId="3A3F0AAD" w14:textId="099DE50F" w:rsidR="002E06E4" w:rsidRPr="00BD1E55" w:rsidRDefault="00E775AC" w:rsidP="001A5D58">
      <w:pPr>
        <w:pStyle w:val="52Aufzaehle1Ziffer"/>
        <w:tabs>
          <w:tab w:val="clear" w:pos="624"/>
        </w:tabs>
        <w:ind w:hanging="254"/>
      </w:pPr>
      <w:r>
        <w:t>5.</w:t>
      </w:r>
      <w:r>
        <w:tab/>
        <w:t xml:space="preserve"> wkład w ustalenie prawdy oraz</w:t>
      </w:r>
    </w:p>
    <w:p w14:paraId="1F8968C4" w14:textId="45B4B9C9" w:rsidR="002E06E4" w:rsidRPr="00BD1E55" w:rsidRDefault="00E775AC" w:rsidP="001A5D58">
      <w:pPr>
        <w:pStyle w:val="52Aufzaehle1Ziffer"/>
        <w:tabs>
          <w:tab w:val="clear" w:pos="624"/>
        </w:tabs>
        <w:ind w:hanging="254"/>
      </w:pPr>
      <w:r>
        <w:t>6.</w:t>
      </w:r>
      <w:r>
        <w:tab/>
        <w:t>zakres podjętych środków zaradczych służących zapobieganiu naruszeniu obowiązków lub nakłonieniu pracowników do postępowania zgodnego z prawem.</w:t>
      </w:r>
    </w:p>
    <w:p w14:paraId="7584D97A" w14:textId="77777777" w:rsidR="002E06E4" w:rsidRPr="00BD1E55" w:rsidRDefault="002E06E4" w:rsidP="00F778D3">
      <w:pPr>
        <w:pStyle w:val="51Abs"/>
      </w:pPr>
      <w:r>
        <w:t>(3) Skargi na decyzje o grzywnach i na decyzje w rozumieniu § 9 ust. 2 pkt 1 nie mają skutku zawieszającego w drodze odstępstwa od § 13 ust. 1 ustawy o sądowym postępowaniu administracyjnym, Federalny Dz.U. I nr 33/2013. Federalny Sąd Administracyjny może na wniosek przyznać skutek zawieszający w odnośnym postępowaniu, jeżeli po wyważeniu wszystkich naruszonych interesów z wykonaniem decyzji dla osoby składającej skargę wiązałaby się poważna i niedająca się naprawić szkoda.</w:t>
      </w:r>
    </w:p>
    <w:p w14:paraId="049818F5" w14:textId="77777777" w:rsidR="002E06E4" w:rsidRPr="00BD1E55" w:rsidRDefault="002E06E4" w:rsidP="001A5D58">
      <w:pPr>
        <w:pStyle w:val="45UeberschrPara"/>
        <w:keepLines/>
      </w:pPr>
      <w:r>
        <w:t>Kary pieniężne</w:t>
      </w:r>
    </w:p>
    <w:p w14:paraId="5A021764" w14:textId="77777777" w:rsidR="002E06E4" w:rsidRPr="00BD1E55" w:rsidRDefault="002E06E4" w:rsidP="001A5D58">
      <w:pPr>
        <w:pStyle w:val="51Abs"/>
        <w:keepNext/>
        <w:keepLines/>
      </w:pPr>
      <w:r>
        <w:rPr>
          <w:rStyle w:val="991GldSymbol"/>
        </w:rPr>
        <w:t>§ 11.</w:t>
      </w:r>
      <w:r>
        <w:t> (1) Kto jako odpowiedzialny pełnomocnik</w:t>
      </w:r>
    </w:p>
    <w:p w14:paraId="1D482D80" w14:textId="05A1A123" w:rsidR="002E06E4" w:rsidRPr="00BD1E55" w:rsidRDefault="002E06E4" w:rsidP="001A5D58">
      <w:pPr>
        <w:pStyle w:val="52Aufzaehle1Ziffer"/>
        <w:tabs>
          <w:tab w:val="clear" w:pos="624"/>
        </w:tabs>
        <w:ind w:hanging="254"/>
      </w:pPr>
      <w:r>
        <w:t>1.</w:t>
      </w:r>
      <w:r>
        <w:tab/>
        <w:t>wbrew § 5 ust. 2 zdanie pierwsze nie zadba o to, by jego dane kontaktowe były stale dostępne i łatwe do bezpośredniego znalezienia, lub</w:t>
      </w:r>
    </w:p>
    <w:p w14:paraId="750636A1" w14:textId="69D4A03C" w:rsidR="002E06E4" w:rsidRPr="00BD1E55" w:rsidRDefault="002E06E4" w:rsidP="001A5D58">
      <w:pPr>
        <w:pStyle w:val="52Aufzaehle1Ziffer"/>
        <w:tabs>
          <w:tab w:val="clear" w:pos="624"/>
        </w:tabs>
        <w:ind w:hanging="254"/>
      </w:pPr>
      <w:r>
        <w:t>2.</w:t>
      </w:r>
      <w:r>
        <w:tab/>
        <w:t>wbrew § 5 ust. 2 zdanie drugie nie jest w każdej chwili dostępny dla urzędu nadzoru lub</w:t>
      </w:r>
    </w:p>
    <w:p w14:paraId="0A6AA1FF" w14:textId="0E454970" w:rsidR="002E06E4" w:rsidRPr="00BD1E55" w:rsidRDefault="002E06E4" w:rsidP="001A5D58">
      <w:pPr>
        <w:pStyle w:val="52Aufzaehle1Ziffer"/>
        <w:tabs>
          <w:tab w:val="clear" w:pos="624"/>
        </w:tabs>
        <w:ind w:hanging="254"/>
      </w:pPr>
      <w:r>
        <w:t>3.</w:t>
      </w:r>
      <w:r>
        <w:tab/>
        <w:t>nie spełnia obowiązku uregulowanego w § 5 ust. 3,</w:t>
      </w:r>
    </w:p>
    <w:p w14:paraId="37D56F81" w14:textId="77777777" w:rsidR="002E06E4" w:rsidRPr="00BD1E55" w:rsidRDefault="002E06E4" w:rsidP="00F778D3">
      <w:pPr>
        <w:pStyle w:val="23SatznachNovao"/>
      </w:pPr>
      <w:r>
        <w:t>popełnia wykroczenie administracyjne i podlega karze pieniężnej w wysokości do 10 000 euro.</w:t>
      </w:r>
    </w:p>
    <w:p w14:paraId="122386BA" w14:textId="77777777" w:rsidR="002E06E4" w:rsidRPr="00BD1E55" w:rsidRDefault="002E06E4" w:rsidP="00F778D3">
      <w:pPr>
        <w:pStyle w:val="51Abs"/>
      </w:pPr>
      <w:r>
        <w:t>(2) Kto jako odpowiedzialny pełnomocnik nie zadba z należytą starannością oczekiwaną od pełnomocnika o to, by dostawca usług spełnił potrzebne wymogi określone w § 3 i § 4, popełnia wykroczenie administracyjne i podlega karze pieniężnej w wysokości do 50 000 euro.</w:t>
      </w:r>
    </w:p>
    <w:p w14:paraId="77F43F65" w14:textId="77777777" w:rsidR="002E06E4" w:rsidRPr="00BD1E55" w:rsidRDefault="002E06E4" w:rsidP="00F778D3">
      <w:pPr>
        <w:pStyle w:val="51Abs"/>
      </w:pPr>
      <w:r>
        <w:t>(3) Urząd nadzoru odstąpi w przypadkach określonych w ust. 2 od ukarania odpowiedzialnego pełnomocnika, jeżeli za takie samo wykroczenie została już nałożona kara grzywny na osobę prawną i nie występują szczególne okoliczności stojące na przeszkodzie odstąpieniu od ukarania.</w:t>
      </w:r>
    </w:p>
    <w:p w14:paraId="7030FDE0" w14:textId="77777777" w:rsidR="002E06E4" w:rsidRPr="00BD1E55" w:rsidRDefault="002E06E4" w:rsidP="001A5D58">
      <w:pPr>
        <w:pStyle w:val="41UeberschrG1"/>
        <w:keepLines/>
      </w:pPr>
      <w:r>
        <w:t>Rozdział 5</w:t>
      </w:r>
    </w:p>
    <w:p w14:paraId="228861B4" w14:textId="77777777" w:rsidR="002E06E4" w:rsidRPr="00BD1E55" w:rsidRDefault="002E06E4" w:rsidP="001A5D58">
      <w:pPr>
        <w:pStyle w:val="43UeberschrG2"/>
        <w:keepLines/>
      </w:pPr>
      <w:r>
        <w:t>Przepisy końcowe</w:t>
      </w:r>
    </w:p>
    <w:p w14:paraId="6518FC72" w14:textId="77777777" w:rsidR="002E06E4" w:rsidRPr="00BD1E55" w:rsidRDefault="002E06E4" w:rsidP="001A5D58">
      <w:pPr>
        <w:pStyle w:val="45UeberschrPara"/>
        <w:keepLines/>
      </w:pPr>
      <w:r>
        <w:t>Odnośniki i określenia</w:t>
      </w:r>
    </w:p>
    <w:p w14:paraId="0A999B40" w14:textId="77777777" w:rsidR="002E06E4" w:rsidRPr="00BD1E55" w:rsidRDefault="002E06E4" w:rsidP="001A5D58">
      <w:pPr>
        <w:pStyle w:val="51Abs"/>
        <w:keepNext/>
        <w:keepLines/>
      </w:pPr>
      <w:r>
        <w:rPr>
          <w:rStyle w:val="991GldSymbol"/>
        </w:rPr>
        <w:t>§ 12.</w:t>
      </w:r>
      <w:r>
        <w:t xml:space="preserve"> (1) Jeżeli w niniejszej ustawie federalnej znajdują się odnośniki do innych ustaw federalnych, ustawy te stosuje się w ich aktualnie obowiązującym brzmieniu. O ile nie określono inaczej w niniejszej ustawie federalnej, przepisy ustawy o audiowizualnych usługach medialnych, Federalny Dz.U. I nr 84/2001, i ustawy o e-handlu pozostają niezmienione.</w:t>
      </w:r>
    </w:p>
    <w:p w14:paraId="41E5A710" w14:textId="77777777" w:rsidR="002E06E4" w:rsidRPr="00BD1E55" w:rsidRDefault="002E06E4" w:rsidP="00F778D3">
      <w:pPr>
        <w:pStyle w:val="51Abs"/>
      </w:pPr>
      <w:r>
        <w:t>(2) Wszystkie określenia osób stosowane w niniejszej ustawie federalnej odnoszą się w równej mierze do osób płci żeńskiej i męskiej.</w:t>
      </w:r>
    </w:p>
    <w:p w14:paraId="2246EF39" w14:textId="77777777" w:rsidR="002E06E4" w:rsidRPr="00BD1E55" w:rsidRDefault="002E06E4" w:rsidP="00F778D3">
      <w:pPr>
        <w:pStyle w:val="51Abs"/>
      </w:pPr>
      <w:r>
        <w:t>(3) Środki uzyskane z nałożonych zgodnie z niniejszą ustawą federalną grzywien i kar pieniężnych wpływają do Federacji i z zastrzeżeniem regulacji zawartych w § 6 ust. 4 są wnoszone zgodnie z przepisami dotyczącymi ściągania kar pieniężnych orzeczonych przez sąd. Decyzje kończące postępowanie w sprawie są tytułami egzekucyjnymi. 50 % grzywien stanowi co roku wkład finansowy w wydatki powstające w wyniku wykonywania przewidzianych w niniejszej ustawie federalnej zadań urzędu nadzoru i organu rozpatrującego skargi (§ 7 w związku z § 9).</w:t>
      </w:r>
    </w:p>
    <w:p w14:paraId="16543274" w14:textId="77777777" w:rsidR="002E06E4" w:rsidRPr="00BD1E55" w:rsidRDefault="002E06E4" w:rsidP="001A5D58">
      <w:pPr>
        <w:pStyle w:val="45UeberschrPara"/>
        <w:keepLines/>
      </w:pPr>
      <w:r>
        <w:lastRenderedPageBreak/>
        <w:t>Wykonanie</w:t>
      </w:r>
    </w:p>
    <w:p w14:paraId="37205054" w14:textId="77777777" w:rsidR="002E06E4" w:rsidRPr="00BD1E55" w:rsidRDefault="002E06E4" w:rsidP="00AF421F">
      <w:pPr>
        <w:pStyle w:val="51Abs"/>
        <w:keepNext/>
      </w:pPr>
      <w:r>
        <w:rPr>
          <w:rStyle w:val="991GldSymbol"/>
        </w:rPr>
        <w:t>§ 13.</w:t>
      </w:r>
      <w:r>
        <w:t xml:space="preserve"> Wykonanie niniejszej ustawy federalnej jest powierzone Kanclerzowi Federalnemu.</w:t>
      </w:r>
    </w:p>
    <w:p w14:paraId="6DB6653A" w14:textId="77777777" w:rsidR="002E06E4" w:rsidRPr="00BD1E55" w:rsidRDefault="002E06E4" w:rsidP="001A5D58">
      <w:pPr>
        <w:pStyle w:val="45UeberschrPara"/>
        <w:keepLines/>
      </w:pPr>
      <w:r>
        <w:t>Wejście w życie i przepisy przejściowe</w:t>
      </w:r>
    </w:p>
    <w:p w14:paraId="0956638D" w14:textId="77777777" w:rsidR="002E06E4" w:rsidRPr="00BD1E55" w:rsidRDefault="002E06E4" w:rsidP="00AF421F">
      <w:pPr>
        <w:pStyle w:val="51Abs"/>
        <w:keepNext/>
        <w:keepLines/>
      </w:pPr>
      <w:r>
        <w:rPr>
          <w:rStyle w:val="991GldSymbol"/>
        </w:rPr>
        <w:t>§ 14.</w:t>
      </w:r>
      <w:r>
        <w:t xml:space="preserve"> Niniejsza ustawa federalna wchodzi w życie z dniem 1 XXXX 2021 r. Dostawcy usług, którzy w momencie wejścia w życie niniejszej ustawy federalnej są obejmowani jej przepisami, muszą zrealizować obowiązki przewidziane w niniejszej ustawie federalnej do dnia 31 [XXXX + 3 miesiące] 2021 r., a dochodzący później dostawcy – w ciągu trzech miesięcy od dnia rozpoczęcia działalności</w:t>
      </w:r>
      <w:r w:rsidRPr="00BD1E55">
        <w:rPr>
          <w:rStyle w:val="66FNZeichen"/>
        </w:rPr>
        <w:footnoteReference w:id="2"/>
      </w:r>
      <w:r>
        <w:t>.</w:t>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Wymagana notyfikacja zgodnie z dyrektywą (UE)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z </w:t>
    </w:r>
    <w:fldSimple w:instr=" NUMPAGES  \* Arabic  \* MERGEFORMAT ">
      <w:r w:rsidR="00F60EB5">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29060D">
      <w:t>1</w:t>
    </w:r>
    <w:r w:rsidRPr="003D5D73">
      <w:fldChar w:fldCharType="end"/>
    </w:r>
    <w:r>
      <w:t xml:space="preserve"> </w:t>
    </w:r>
    <w:r>
      <w:t xml:space="preserve">z </w:t>
    </w:r>
    <w:fldSimple w:instr=" NUMPAGES  \* Arabic  \* MERGEFORMAT ">
      <w:r w:rsidR="0029060D">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z </w:t>
    </w:r>
    <w:fldSimple w:instr=" NUMPAGES  \* Arabic  \* MERGEFORMAT ">
      <w:r w:rsidR="00F60EB5">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421F"/>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3737</Words>
  <Characters>22867</Characters>
  <Application>Microsoft Office Word</Application>
  <DocSecurity>0</DocSecurity>
  <Lines>190</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2</cp:revision>
  <cp:lastPrinted>2020-08-13T08:23:00Z</cp:lastPrinted>
  <dcterms:created xsi:type="dcterms:W3CDTF">2020-09-02T07:50:00Z</dcterms:created>
  <dcterms:modified xsi:type="dcterms:W3CDTF">2020-09-16T13:47:00Z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