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7087"/>
        <w:gridCol w:w="3686"/>
      </w:tblGrid>
      <w:tr w:rsidR="008D189D" w:rsidRPr="007E7C04" w14:paraId="08519A24" w14:textId="77777777">
        <w:trPr>
          <w:cantSplit/>
          <w:trHeight w:hRule="exact" w:val="601"/>
        </w:trPr>
        <w:tc>
          <w:tcPr>
            <w:tcW w:w="7087" w:type="dxa"/>
            <w:vMerge w:val="restart"/>
          </w:tcPr>
          <w:p w14:paraId="50E152C6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Kapitolu</w:t>
            </w:r>
          </w:p>
          <w:p w14:paraId="6F3146B3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</w:p>
          <w:p w14:paraId="507239E3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Punt</w:t>
            </w:r>
          </w:p>
          <w:p w14:paraId="492392DB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</w:p>
          <w:p w14:paraId="74C5A9C8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</w:p>
          <w:p w14:paraId="5E0F4FC5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</w:p>
          <w:p w14:paraId="0C742AFC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</w:p>
          <w:p w14:paraId="5FA1C708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(Għandu jimtela fil-“Gazzetta Uffiċjali tal-Istat”)</w:t>
            </w:r>
          </w:p>
        </w:tc>
        <w:tc>
          <w:tcPr>
            <w:tcW w:w="3686" w:type="dxa"/>
            <w:vAlign w:val="center"/>
          </w:tcPr>
          <w:p w14:paraId="5C5D74AB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/>
                <w:lang w:val="es-ES_tradnl"/>
              </w:rPr>
            </w:pPr>
          </w:p>
        </w:tc>
      </w:tr>
      <w:tr w:rsidR="008D189D" w:rsidRPr="007E7C04" w14:paraId="54BB8710" w14:textId="77777777">
        <w:trPr>
          <w:cantSplit/>
          <w:trHeight w:hRule="exact" w:val="600"/>
        </w:trPr>
        <w:tc>
          <w:tcPr>
            <w:tcW w:w="7087" w:type="dxa"/>
            <w:vMerge/>
            <w:vAlign w:val="center"/>
          </w:tcPr>
          <w:p w14:paraId="3D931EA3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/>
                <w:lang w:val="es-ES_tradnl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500B1899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/>
                <w:lang w:val="es-ES_tradnl"/>
              </w:rPr>
            </w:pPr>
          </w:p>
        </w:tc>
      </w:tr>
      <w:tr w:rsidR="008D189D" w:rsidRPr="007E7C04" w14:paraId="5FCF0D64" w14:textId="77777777">
        <w:trPr>
          <w:cantSplit/>
          <w:trHeight w:hRule="exact" w:val="600"/>
        </w:trPr>
        <w:tc>
          <w:tcPr>
            <w:tcW w:w="7087" w:type="dxa"/>
            <w:vMerge/>
            <w:tcBorders>
              <w:right w:val="nil"/>
            </w:tcBorders>
            <w:vAlign w:val="center"/>
          </w:tcPr>
          <w:p w14:paraId="393956B7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/>
                <w:lang w:val="es-ES_tradn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08584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/>
                <w:lang w:val="es-ES_tradnl"/>
              </w:rPr>
            </w:pPr>
          </w:p>
        </w:tc>
      </w:tr>
      <w:tr w:rsidR="008D189D" w:rsidRPr="007E7C04" w14:paraId="170AC98D" w14:textId="77777777">
        <w:trPr>
          <w:cantSplit/>
          <w:trHeight w:hRule="exact" w:val="600"/>
        </w:trPr>
        <w:tc>
          <w:tcPr>
            <w:tcW w:w="7087" w:type="dxa"/>
            <w:vMerge/>
            <w:tcBorders>
              <w:right w:val="nil"/>
            </w:tcBorders>
            <w:vAlign w:val="center"/>
          </w:tcPr>
          <w:p w14:paraId="25419982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/>
                <w:lang w:val="es-ES_tradnl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E472" w14:textId="77777777" w:rsidR="008D189D" w:rsidRPr="007E7C04" w:rsidRDefault="008D189D">
            <w:pPr>
              <w:pStyle w:val="Header"/>
              <w:tabs>
                <w:tab w:val="clear" w:pos="4252"/>
                <w:tab w:val="clear" w:pos="8504"/>
              </w:tabs>
              <w:rPr>
                <w:rFonts w:ascii="Arial" w:hAnsi="Arial"/>
                <w:lang w:val="es-ES_tradnl"/>
              </w:rPr>
            </w:pPr>
          </w:p>
        </w:tc>
      </w:tr>
    </w:tbl>
    <w:p w14:paraId="13E2DB6D" w14:textId="77777777" w:rsidR="008D189D" w:rsidRPr="007E7C04" w:rsidRDefault="008D189D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8D189D" w:rsidRPr="007E7C04" w14:paraId="127273CA" w14:textId="77777777">
        <w:trPr>
          <w:trHeight w:hRule="exact" w:val="2400"/>
          <w:jc w:val="center"/>
        </w:trPr>
        <w:tc>
          <w:tcPr>
            <w:tcW w:w="10773" w:type="dxa"/>
            <w:tcBorders>
              <w:bottom w:val="single" w:sz="4" w:space="0" w:color="auto"/>
            </w:tcBorders>
          </w:tcPr>
          <w:p w14:paraId="010896BB" w14:textId="77777777" w:rsidR="00750DE5" w:rsidRPr="007E7C04" w:rsidRDefault="00750DE5" w:rsidP="004F710C">
            <w:pPr>
              <w:jc w:val="both"/>
              <w:rPr>
                <w:rFonts w:ascii="Arial" w:hAnsi="Arial"/>
              </w:rPr>
            </w:pPr>
          </w:p>
          <w:p w14:paraId="418B24E7" w14:textId="77777777" w:rsidR="00A432D1" w:rsidRPr="007E7C04" w:rsidRDefault="00A432D1" w:rsidP="004F710C">
            <w:pPr>
              <w:jc w:val="both"/>
              <w:rPr>
                <w:rFonts w:ascii="Arial" w:hAnsi="Arial" w:cs="Arial"/>
                <w:b/>
              </w:rPr>
            </w:pPr>
          </w:p>
          <w:p w14:paraId="121388C4" w14:textId="77777777" w:rsidR="002C0B4C" w:rsidRPr="007E7C04" w:rsidRDefault="00F55CB2" w:rsidP="00F55CB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Digriet Reġju    /2019 ta’               , li japprova l-istandard ta’ kwalità għall-ħobż.</w:t>
            </w:r>
          </w:p>
        </w:tc>
      </w:tr>
    </w:tbl>
    <w:p w14:paraId="4BD0C2C8" w14:textId="77777777" w:rsidR="008D189D" w:rsidRPr="007E7C04" w:rsidRDefault="008D189D">
      <w:pPr>
        <w:ind w:left="360" w:right="172"/>
        <w:jc w:val="both"/>
        <w:rPr>
          <w:rFonts w:ascii="Arial" w:hAnsi="Arial"/>
        </w:rPr>
      </w:pPr>
    </w:p>
    <w:p w14:paraId="22CD478D" w14:textId="77777777" w:rsidR="005C2EC1" w:rsidRPr="007E7C04" w:rsidRDefault="005C2EC1" w:rsidP="002C0B4C">
      <w:pPr>
        <w:jc w:val="both"/>
        <w:rPr>
          <w:rFonts w:ascii="Arial" w:hAnsi="Arial" w:cs="Arial"/>
        </w:rPr>
      </w:pPr>
    </w:p>
    <w:p w14:paraId="383EBE58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Il-ħobż u t-tipi ta’ ħobż speċjali huma regolati bil-leġiżlazzjoni orizzontali armonizzata tal-Unjoni Ewropea dwar kwistjonijiet ta’ ikel, u bid-Digriet Reġju 1137/1984, tat-28 ta’ Marzu 1984, li japprova r-Regolamenti Tekniċi-Sanitarji għall-Manifattura, il-Moviment u l-Kummerċ tal-Ħobż kif ukoll tat-Tipi ta’ Ħobż Speċjali. Dan l-istandard żviluppa r-regoli li jinsabu fil-Kodiċi tal-Ikel Spanjol, approvat bid-Digriet 2484/1967, tal-21 ta’ Settembru 1967, dwar il-prodotti msemmijin, fil-kapitolu XX “Dqiq u derivati”, taqsima 4ª, “Prodotti tal-forn”.</w:t>
      </w:r>
    </w:p>
    <w:p w14:paraId="5A1912CE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0EF344B4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L-għadd kbir ta’ emendi fir-Regolamenti Tekniċi-Sanitarji tal-ħobż u t-tipi ta’ ħobż speċjali, u min-naħa l-oħra, l-evoluzzjoni teknoloġika li seħħet fis-settur tal-manifattura u l-kummerċjalizzazzjoni ta’ dawn il-prodotti mill-pubblikazzjoni tagħhom, kif ukoll il-bidliet fix-xejriet tal-konsum, juru l-ħtieġa li ssir reviżjoni bir-reqqa ta’ dawn ir-regolamenti, inklużi definizzjonijiet ta’ prodotti ġodda, fejn jissemma bħala eżempju l-ħobż magħmul b’għaġina ffermentata, li għalkemm jitħejja skont il-prattiċi tas-soltu, ma kienx definit u lanqas inkluż fir-regolamenti preċedenti, billi hu karatteristika attwalment valutata mill-konsumatur. </w:t>
      </w:r>
    </w:p>
    <w:p w14:paraId="259F5508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6C8DCAC0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Fl-istess ħin, il-bidliet profondi fid-drawwiet tal-konsum tal-ħobż ta’ dawn l-aħħar għexieren ta’ snin wasslu wkoll għall-ħtieġa li jiġi estiż il-kunċett ta’ ħobż standard, peress li dan il-ħobż, meqjus bħala l-ħobż normali ta’ kuljum, ma għadux limitat għal dak magħmul mid-dqiq tal-qamħ, iżda minflok jinkludi l-ħobż magħmul minn dqiq ta’ ċereali oħra, inkluż dak integrali. F’dan ir-rigward, id-definizzjoni ta’ ħobż sħiħ aktar nutrittiv hija inkluża fid-definizzjoni ta’ ħobż standard. Barra minn hekk, f’konformità mal-mandat stabbilit fl-Artikolu 36 tal-Liġi 17/2011 tal-5 ta’ Lulju 2011 dwar is-sigurtà tal-ikel u n-nutrizzjoni, għall-promozzjoni ta’ ikel tajjeb għas-saħħa mill-amministrazzjonijiet pubbliċi kollha, limitu massimu fuq il-kontenut tal-melħ tal-ħobż standard huwa inkorporat fl-istandard, li jsegwi l-perkors ta’ tnaqqis li s-settur kien qabad fil-qafas tal-Istrateġija NAOS (Nutrizzjoni, Attività Fiżika u Prevenzjoni tal-Obeżità) tal-Aġenzija Spanjola għas-Sikurezza tal-Ikel u n-Nutrizzjoni.</w:t>
      </w:r>
    </w:p>
    <w:p w14:paraId="16A82675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4BD80FF9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ab/>
        <w:t>Tqies ukoll li għandha tiġi regolata l-produzzjoni artiġjanali tal-ħobż, li hi definita bħala proċess fejn il-fattur uman jirbaħ fuq il-fattur mekkaniku u l-produzzjoni tal-ħobż ma titwettaqx f’fornati kbar.</w:t>
      </w:r>
    </w:p>
    <w:p w14:paraId="3AE9A983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3118C934" w14:textId="77777777" w:rsidR="00F55CB2" w:rsidRPr="008728A2" w:rsidRDefault="00F55CB2" w:rsidP="00E76BEC">
      <w:pPr>
        <w:spacing w:before="120" w:after="120"/>
        <w:ind w:firstLine="284"/>
        <w:jc w:val="both"/>
        <w:rPr>
          <w:rFonts w:ascii="Arial" w:hAnsi="Arial" w:cs="Arial"/>
          <w:color w:val="C00000"/>
        </w:rPr>
      </w:pPr>
      <w:r>
        <w:rPr>
          <w:rFonts w:ascii="Arial" w:hAnsi="Arial"/>
        </w:rPr>
        <w:tab/>
        <w:t>Minħabba l-importanza tal-bejgħ ta’ ħobż mhux ippakkjat jew ippakkjat fuq talba tal-konsumatur, li għalih japplika d-Digriet Reġju 126/2015, tas-27 ta’ Frar 2015, li japprova r-regola ġenerali relatata mal-informazzjoni alimentari dwar l-ikel li jiġi ppreżentat għall-bejgħ lill-konsumatur aħħari u lill-pubbliku bla imballaġġ, dwar ikel ippakkjat fil-postijiet tal-bejgħ fuq talba tax-xerrej, u dwar ikel ippakkjat mill-proprjetarji tal-ħwienet tal-bejgħ bl-imnut, ġew inklużi ċerti aspetti li jirregolaw il-kummerċjalizzazzjoni tal-ħobż fil-postijiet tal-bejgħ. Barra minn hekk, l-ismijiet inklużi f’dan l-istandard għandhom ikunu wkoll dawk użati għall-ħobż ikkummerċjalizzat f’tali stabbilimenti, skont l-Artikolu 4 tad-Digriet Reġju msemmi hawn fuq.</w:t>
      </w:r>
    </w:p>
    <w:p w14:paraId="1EEB95BA" w14:textId="77777777" w:rsidR="0012757E" w:rsidRPr="008728A2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4EDBBF23" w14:textId="77777777" w:rsidR="00F55CB2" w:rsidRPr="007E7C04" w:rsidRDefault="00F55CB2" w:rsidP="0012757E">
      <w:pPr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>Ir-raba’ dispożizzjoni finali tal-Liġi 28/2015, tat-30 ta’ Lulju 2015, għall-protezzjoni tal-kwalità tal-ikel, tippermetti lill-Gvern li japprova standards tal-kwalità għal prodotti tal-ikel, bil-għan, fost l-oħrajn, li jikkonforma mar-regolamenti tal-Unjoni Ewropea, u li jissimplifika, jimmodernizza u jivvaluta l-istandards eżistenti kif ukoll itejjeb il-kompetittività tas-settur, inklużi l-avvanzi li jirriżultaw mill-innovazzjoni teknoloġika.</w:t>
      </w:r>
    </w:p>
    <w:p w14:paraId="5F406EE4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45EAFE1D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Għar-raġunijiet imsemmija hawn fuq, hu rakkomandabbli li tiġi żviluppata regola li tħassar id-Digriet Reġju 1137/1984, tat-28 ta’ Marzu, u l-kontenut ta’ ċerti taqsimiet dwar prodotti tal-forn tal-Kodiċi tal-Ikel Spanjol.</w:t>
      </w:r>
    </w:p>
    <w:p w14:paraId="63237DD8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639FA31B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B’hekk, l-istandards dwar il-ħobż u t-tipi ta’ ħobż speċjali jiġu adattati għal domandi attwali tas-suq, u jiġu eliminati r-restrizzjonijiet li jistgħu jpoġġu lill-operaturi Spanjoli fi żvantaġġ, fil-konfront tal-produtturi ta’ Stati Membri oħra tal-Unjoni Ewropea; barra minn hekk, għal raġunijiet tekniċi hu rakkomandabbli li jiġu eliminati l-limiti massimi ta’ umdità, fatt li għandu jippermetti li tiġi prodotta varjetà akbar ta’ ħobż. B’dan il-mod jiġu garantiti kundizzjonijiet ġusti ta’ kompetizzjoni fost l-operaturi, li jikkontribwixxu biex itejbu l-kompetittività tas-settur, billi jippromwovu l-innovazzjoni u l-iżvilupp ta’ prodotti ġodda u jipprovdu, min-naħa l-oħra, l-informazzjoni adegwata lill-konsumatur biex jiffaċilitawlu l-għażla tax-xiri.</w:t>
      </w:r>
    </w:p>
    <w:p w14:paraId="7E412244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23CC7447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Dan id-digriet reġju ġie soġġett għall-proċedura prevista fid-Direttiva (UE) 2015/1535 tal-Parlament Ewropew u tal-Kunsill tad-9 ta’ Settembru 2015 li tistabbilixxi proċedura għall-għoti ta’ informazzjoni fil-qasam tar-regolamenti tekniċi u tar-regoli dwar is-servizzi tas-Soċjetà tal-Informatika, kif ukoll għad-dispożizzjonijiet tad-Digriet Reġju 1337/1999, tal-31 ta’ Lulju li jirregola s-sottomissjoni ta’ informazzjoni fil-qasam ta’ standards u regolamenti tekniċi u regolamenti relatati mas-servizzi tas-soċjetà tal-informazzjoni. Saritlu wkoll il-proċedura ta’ notifika prevista fl-Artikolu 45 tar-Regolament (UE) Nru 1169/2011 tal-Parlament Ewropew u tal-Kunsill tal-25 ta’ Ottubru 2011 dwar l-għoti ta’ informazzjoni dwar l-ikel lill-konsumaturi, li jemenda r-Regolamenti (KE) Nru 1924/2006 u (KE) Nru 1925/2006 tal-Parlament Ewropew u tal-Kunsill, u li jħassar id-Direttiva tal-Kummissjoni 87/250/KEE, id-Direttiva tal-Kunsill 90/496/KEE, id-Direttiva tal-Kummissjoni 1999/10/KE, id-Direttiva 2000/13/KE tal-Parlament Ewropew u tal-Kunsill, id-Direttivi tal-Kummissjoni 2002/67/KE u 2008/5/KE u r-Regolament tal-Kummissjoni (KE) Nru 608/2004.</w:t>
      </w:r>
    </w:p>
    <w:p w14:paraId="75959F15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0804D9ED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Il-kontenut ta’ dan id-Digriet Reġju jissodisfa l-prinċipji ta’ regolamentazzjoni tajba stabbiliti fl-Artikolu 129 tal-Liġi 39/2015 tal-1 ta’ Ottubru 2015 dwar il-proċedura amministrattiva komuni fl-amministrazzjonijiet pubbliċi. Għalhekk, bis-saħħa tal-prinċipji ta’ neċessità u ta’ effettività, din ir-</w:t>
      </w:r>
      <w:r>
        <w:rPr>
          <w:rFonts w:ascii="Arial" w:hAnsi="Arial"/>
        </w:rPr>
        <w:lastRenderedPageBreak/>
        <w:t>regola hija ġġustifikata mill-ħtieġa li tiġi stabbilita organizzazzjoni adegwata tas-settur tal-ħobż, bit-tħassir tad-Digriet Reġju 1137/1984 tat-28 ta’ Marzu u bl-adozzjoni ta’ standard ta’ kwalità ġdid, l-aktar mod xieraq biex dan jintlaħaq. Bl-istess mod, tqiesu l-prinċipji ta’ effiċjenza u proporzjonalità billi ġie stabbilit regolament u ġew limitati l-piżijiet amministrattivi għal dawk biss li huma assolutament meħtieġa biex jintlaħqu l-għanijiet maħsuba. F’konformità mal-prinċipju tat-trasparenza, kif ukoll mas-smigħ pubbliku, matul l-ipproċessar ta’ din id-dispożizzjoni ġew ikkonsultati l-Komunitajiet Awtonomi, kif ukoll l-entitajiet li jirrappreżentaw is-setturi kkonċernati u l-konsumaturi. Fl-aħħar nett, id-Digriet Reġju jaderixxi mal-prinċipju ta’ ċertezza tad-dritt, billi jżomm koerenza mal-bqija tas-sistema legali applikabbli u jagħti lill-operaturi l-perjodi tranżitorji meħtieġa biex jadattaw ruħhom għall-istandard.</w:t>
      </w:r>
    </w:p>
    <w:p w14:paraId="3D28FEC9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68C34CDE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F’dan ir-rigward, fuq proposta tal-Ministru tal-Agrikoltura u s-Sajd, il-Ħut u l-Ikel u tal-Ministru ta-Saħħa, l-Affarijiet tal-Konsumatur u l-Benesseri Soċjali, bi qbil mal-Kunsill tal-Istat u wara deliberazzjoni tal-Kunsill tal-Ministri fil-laqgħa tiegħu nhar        2019,</w:t>
      </w:r>
    </w:p>
    <w:p w14:paraId="2768D769" w14:textId="77777777" w:rsidR="00F55CB2" w:rsidRPr="007E7C04" w:rsidRDefault="00F55CB2" w:rsidP="00F55CB2">
      <w:pPr>
        <w:jc w:val="center"/>
        <w:rPr>
          <w:rFonts w:ascii="Arial" w:hAnsi="Arial" w:cs="Arial"/>
        </w:rPr>
      </w:pPr>
    </w:p>
    <w:p w14:paraId="7C1CAD29" w14:textId="77777777" w:rsidR="00F55CB2" w:rsidRPr="007E7C04" w:rsidRDefault="00F55CB2" w:rsidP="00F55CB2">
      <w:pPr>
        <w:jc w:val="center"/>
        <w:rPr>
          <w:rFonts w:ascii="Arial" w:hAnsi="Arial" w:cs="Arial"/>
        </w:rPr>
      </w:pPr>
    </w:p>
    <w:p w14:paraId="732BEBD0" w14:textId="77777777" w:rsidR="00F55CB2" w:rsidRPr="007E7C04" w:rsidRDefault="00F55CB2" w:rsidP="00F55CB2">
      <w:pPr>
        <w:jc w:val="center"/>
        <w:rPr>
          <w:rFonts w:ascii="Arial" w:hAnsi="Arial" w:cs="Arial"/>
        </w:rPr>
      </w:pPr>
      <w:r>
        <w:rPr>
          <w:rFonts w:ascii="Arial" w:hAnsi="Arial"/>
        </w:rPr>
        <w:t>NORDNA:</w:t>
      </w:r>
    </w:p>
    <w:p w14:paraId="77027662" w14:textId="77777777" w:rsidR="00F55CB2" w:rsidRPr="007E7C04" w:rsidRDefault="00F55CB2" w:rsidP="00F55CB2">
      <w:pPr>
        <w:jc w:val="center"/>
        <w:rPr>
          <w:rFonts w:ascii="Arial" w:hAnsi="Arial" w:cs="Arial"/>
        </w:rPr>
      </w:pPr>
    </w:p>
    <w:p w14:paraId="34847621" w14:textId="77777777" w:rsidR="00F55CB2" w:rsidRPr="007E7C04" w:rsidRDefault="00F55CB2" w:rsidP="00F55CB2">
      <w:pPr>
        <w:jc w:val="center"/>
        <w:rPr>
          <w:rFonts w:ascii="Arial" w:hAnsi="Arial" w:cs="Arial"/>
        </w:rPr>
      </w:pPr>
    </w:p>
    <w:p w14:paraId="58B49273" w14:textId="77777777" w:rsidR="00F55CB2" w:rsidRPr="007E7C04" w:rsidRDefault="00F55CB2" w:rsidP="00F55CB2">
      <w:pPr>
        <w:rPr>
          <w:rFonts w:ascii="Arial" w:hAnsi="Arial" w:cs="Arial"/>
        </w:rPr>
      </w:pPr>
      <w:r>
        <w:rPr>
          <w:rFonts w:ascii="Arial" w:hAnsi="Arial"/>
        </w:rPr>
        <w:t xml:space="preserve">Artikolu 1.  </w:t>
      </w:r>
      <w:r>
        <w:rPr>
          <w:rFonts w:ascii="Arial" w:hAnsi="Arial"/>
          <w:i/>
        </w:rPr>
        <w:t>Għan</w:t>
      </w:r>
      <w:r>
        <w:rPr>
          <w:rFonts w:ascii="Arial" w:hAnsi="Arial"/>
        </w:rPr>
        <w:t>.</w:t>
      </w:r>
    </w:p>
    <w:p w14:paraId="2263240A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506A5A70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L-għan ta’ dan ir-regolament hu li jistabbilixxi l-istandards bażiċi tal-kwalità għall-produzzjoni u l-kummerċjalizzazzjoni tal-ħobż fi Spanja.</w:t>
      </w:r>
    </w:p>
    <w:p w14:paraId="1B1C6D7B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2CA0C5A7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2ECB5376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Artikolu 2. </w:t>
      </w:r>
      <w:r>
        <w:rPr>
          <w:rFonts w:ascii="Arial" w:hAnsi="Arial"/>
          <w:i/>
        </w:rPr>
        <w:t>Definizzjoni ta’ ħobż.</w:t>
      </w:r>
    </w:p>
    <w:p w14:paraId="494DADC2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440FC7CA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Ħobż, mingħajr kwalifika oħra, hu l-prodott li jirriżulta mit-tisjir ta’ għaġina miksuba bit-taħlita ta’ dqiq u ilma, waħedhom jew flimkien, u ta’ ilma, bil-melħ miżjud jew mingħajru, iffermentata bl-għajnuna ta’ ħmira tal-ħobż jew għaġina ffermentata. </w:t>
      </w:r>
    </w:p>
    <w:p w14:paraId="2C7061D5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6E65ECDC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Barra minn hekk, l-ingredjenti elenkati f’dan l-istandard jistgħu jiġu miżjuda mal-għaġina tal-ħobż.</w:t>
      </w:r>
    </w:p>
    <w:p w14:paraId="573CB4DF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4EF3C014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781C9CC6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Artikolu 3. </w:t>
      </w:r>
      <w:r>
        <w:rPr>
          <w:rFonts w:ascii="Arial" w:hAnsi="Arial"/>
          <w:i/>
        </w:rPr>
        <w:t>Definizzjoni ta’ ħobż komuni.</w:t>
      </w:r>
    </w:p>
    <w:p w14:paraId="7CB74C24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1EF0F6CB" w14:textId="77777777" w:rsidR="00F55CB2" w:rsidRPr="007E7C04" w:rsidRDefault="00F55CB2" w:rsidP="00F55CB2">
      <w:pPr>
        <w:jc w:val="both"/>
        <w:rPr>
          <w:rFonts w:ascii="Arial" w:hAnsi="Arial" w:cs="Arial"/>
          <w:strike/>
          <w:color w:val="C00000"/>
        </w:rPr>
      </w:pPr>
      <w:r>
        <w:rPr>
          <w:rFonts w:ascii="Arial" w:hAnsi="Arial"/>
        </w:rPr>
        <w:tab/>
        <w:t xml:space="preserve">Dan hu l-ħobż definit fl-ewwel paragrafu tal-Artikolu 2, ta’ konsum abitwali fl-erbgħa u għoxrin siegħa wara t-tisjir tiegħu, magħmul mid-dqiq jew mid-dqiq integrali taċ-ċereali. Fil-kompożizzjoni tiegħu jista’ jinkludi n-nuħħala taċ-ċereali. </w:t>
      </w:r>
    </w:p>
    <w:p w14:paraId="1D388B03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1D39AD96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Artikolu 4. </w:t>
      </w:r>
      <w:r>
        <w:rPr>
          <w:rFonts w:ascii="Arial" w:hAnsi="Arial"/>
          <w:i/>
        </w:rPr>
        <w:t>Denominazzjonijiet tal-ħobż komuni.</w:t>
      </w:r>
      <w:r>
        <w:rPr>
          <w:rFonts w:ascii="Arial" w:hAnsi="Arial"/>
        </w:rPr>
        <w:t xml:space="preserve"> </w:t>
      </w:r>
    </w:p>
    <w:p w14:paraId="48C50F82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4AF0DB06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It-tipi ta’ ħobż speċjali jistgħu jingħataw id-denominazzjonijiet li ġejjin, li huma inklużi iżda bla limitazzjoni:</w:t>
      </w:r>
    </w:p>
    <w:p w14:paraId="150F4522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05DBD590" w14:textId="77777777" w:rsidR="00F55CB2" w:rsidRPr="007E7C04" w:rsidRDefault="00F55CB2" w:rsidP="00BC0F4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1. Ħobż imrammel, ta’ frak iebes, Spanjol jew abjad: hu dak miksub permezz ta’ proċess ta’ tħejjija fejn hu indispensabbli l-użu ta’ ċilindri ta’ raffinazzjoni. Il-frak ta’ dan it-tip ta’ ħobż ikun abjad u b’toqob irqaq u uniformi.</w:t>
      </w:r>
    </w:p>
    <w:p w14:paraId="5D9CAF3B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5EFB53EE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Varjetajiet tradizzjonali magħmula minn dan it-tip ta’ għaġina, jistgħu jużaw id-denominazzjonijiet differenti li kull waħda tieħu l-forma ta’ telera, lechuguino u fabiola, fost oħrajn.</w:t>
      </w:r>
    </w:p>
    <w:p w14:paraId="6ACFC812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403B48FC" w14:textId="77777777" w:rsidR="00F55CB2" w:rsidRPr="007E7C04" w:rsidRDefault="00BC0F44" w:rsidP="00BC0F4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2. Ħobż flama jew ta’ frak artab: hu dak miksub bi proporzjon ogħla ta’ ilma mill-ħobż imrammel u li normalment ma jirrikjedix il-proċess ta’ raffinazzjoni b’ċilindri. Il-frak ta’ dan it-tip ta’ ħobż x’aktarx ikollu toqob aktar irregolari, fil-forma u fid-daqs, minn dak tal-ħobż imrammel. </w:t>
      </w:r>
    </w:p>
    <w:p w14:paraId="3D6BBB7F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6904C9B5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Il-varjetajiet tradizzjonali magħmula minn dan it-tip ta’ għaġina, jistgħu jużaw id-denominazzjonijiet differenti li kull waħda tadotta bħal baguette, chapata y payés, fost oħrajn.</w:t>
      </w:r>
    </w:p>
    <w:p w14:paraId="77BB0509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5CBD13C4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3. Ħobż integrali: ħobż magħmul minn dqiq integrali jew qamħ sħiħ, skont id-dispożizzjonijiet tal-leġiżlazzjoni fis-seħħ.</w:t>
      </w:r>
    </w:p>
    <w:p w14:paraId="5CAC3CD0" w14:textId="77777777" w:rsidR="00F55CB2" w:rsidRPr="007E7C04" w:rsidRDefault="00F55CB2" w:rsidP="00F55CB2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6A5E601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Jiġi denominat “ħobż 100% integrali” jew "ħobż integrali” il-ħobż imħejji bid-dqiq esklussivament integrali. Id-denominazzjoni għandha tinkludi l-isem taċ-ċereali li minnhom jiġi d-dqiq użat.</w:t>
      </w:r>
    </w:p>
    <w:p w14:paraId="3575AA87" w14:textId="77777777" w:rsidR="00BC0F44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E1BC1AC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b) Il-ħobż fejn id-dqiq użat fit-tħejjija mhuwiex esklussivament integrali għandu jinkludi fid-denominazzjoni l-indikazzjoni “magħmul bid-dqiq integrali X %”, fejn “X” tikkorrispondi għall-perċentwal ta’ dqiq integrali użat. Dan il-perċentwal jiġi kkalkulat fuq id-dqiq totali użat fit-tħejjija. Id-denominazzjoni għandha tinkludi l-isem taċ-ċereali li minnhom jiġi d-dqiq użat.</w:t>
      </w:r>
    </w:p>
    <w:p w14:paraId="09E1F260" w14:textId="77777777" w:rsidR="00BC0F44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C1C0F56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c) Fit-tħejjija tal-ħobż integrali jistgħu jintużaw ukoll is-smid integrali, xgħir li ġej minn qamħ sħiħ jew qmuħ sħaħ, li jiġu kkalkulati fil-perċentwali indikati fil-paragrafi a) u b) preċedenti.</w:t>
      </w:r>
    </w:p>
    <w:p w14:paraId="1B853481" w14:textId="77777777" w:rsidR="00BC0F44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03BFFAB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d) L-għaġina ffermentata użata fit-tħejjija ta’ “pan 100 % integral” (“ħobż 100 % integrali”) għandha tkun ġejja minn dqiq integrali. L-għaġina ffermentataużata fit-tħejjija tal-bqija tal-ħobż integrali tista’ tiġi minn dqiq mhux integrali, f’liema każ dan ma jitqiesx biex jiġi stabbilit il-perċentwal ta’ dqiq integrali użat. </w:t>
      </w:r>
    </w:p>
    <w:p w14:paraId="78CC35E8" w14:textId="77777777" w:rsidR="00BC0F44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D3D0FF9" w14:textId="77777777" w:rsidR="00F55CB2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e) It-terminu “integral” (integrali) jista’ jiġi sostitwit bi “de grano entero” (integrali).</w:t>
      </w:r>
    </w:p>
    <w:p w14:paraId="3A9AA5B0" w14:textId="77777777" w:rsidR="006B05C7" w:rsidRDefault="006B05C7" w:rsidP="006B05C7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9D32FCC" w14:textId="77777777" w:rsidR="006B05C7" w:rsidRPr="007E7C04" w:rsidRDefault="006B05C7" w:rsidP="006B05C7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f) L-użu tad-denominazzjoni “pan integral” fuq it-tikkettar tal-ħobż minbarra dak deskritt fis-subparagrafu (a) huwa pprojbit.</w:t>
      </w:r>
    </w:p>
    <w:p w14:paraId="15DD7D4E" w14:textId="77777777" w:rsidR="00BC0F44" w:rsidRPr="007E7C04" w:rsidRDefault="00BC0F44" w:rsidP="00BC0F44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D1CC4CB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4. Ħobż magħmul mid-dqiq taċ-ċereali: huwa magħmul minn dqiq taċ-ċereali minbarra qamħ u, fejn xieraq, dqiq tal-qamħ. </w:t>
      </w:r>
    </w:p>
    <w:p w14:paraId="03B68714" w14:textId="77777777" w:rsidR="00BC0F44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C68A9F7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a) Ħobż magħmul minn dqiq ta’ ċereali oħra: huwa ħobż magħmul esklussivament minn dqiq ta’ ċereali minbarra l-qamħ. Dawn għandhom jissejħu “100 % pan de” (100 %... ħobż) jew “pan de” (... ħobż) segwit mill-isem taċ-ċereali.</w:t>
      </w:r>
    </w:p>
    <w:p w14:paraId="264D15D7" w14:textId="77777777" w:rsidR="00BC0F44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64B99EA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b) Ħobż magħmul minn żewġ tipi ta’ dqiq taċ-ċereali jew aktar: huwa ħobż magħmul minn żewġ tipi ta’ dqiq taċ-ċereali jew aktar, li jistgħu jinkludu l-qamħ.</w:t>
      </w:r>
    </w:p>
    <w:p w14:paraId="4D5CAAC8" w14:textId="77777777" w:rsidR="00BC0F44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7108F66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Dawn għandhom jissejħu “pan de” (... ħobż) segwit mill-isem taċ-ċereali jew taċ-ċereali li l-operatur jixtieq li jenfasizza minn dawk użati fil-preparazzjoni. Wara l-isem ta’ kull ċereali, għandu jiġi indikat il-perċentwal li d-dqiq jirrappreżenta mit-total tad-dqiq miżjud mal-ħobż.</w:t>
      </w:r>
    </w:p>
    <w:p w14:paraId="515A269A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0A87C72D" w14:textId="77777777" w:rsidR="00BD3B00" w:rsidRPr="007E7C04" w:rsidRDefault="00BD3B00" w:rsidP="00F55CB2">
      <w:pPr>
        <w:jc w:val="both"/>
        <w:rPr>
          <w:rFonts w:ascii="Arial" w:hAnsi="Arial" w:cs="Arial"/>
        </w:rPr>
      </w:pPr>
    </w:p>
    <w:p w14:paraId="15F0CC09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Artikolu 5. </w:t>
      </w:r>
      <w:r>
        <w:rPr>
          <w:rFonts w:ascii="Arial" w:hAnsi="Arial"/>
          <w:i/>
        </w:rPr>
        <w:t>Definizzjoni ta’ tipi ta’ ħobż speċjali.</w:t>
      </w:r>
    </w:p>
    <w:p w14:paraId="51D04212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3D838D59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Dan hu l-ħobż li mhux inkluż fid-definizzjoni ta’ ħobż komuni, li jissodisfa wħud mill-kundizzjonijiet li ġejjin:</w:t>
      </w:r>
    </w:p>
    <w:p w14:paraId="7AD25CE1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734223DD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1. Abbażi tal-kompożizzjoni tiegħu:</w:t>
      </w:r>
    </w:p>
    <w:p w14:paraId="4B66C680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40DA0806" w14:textId="77777777" w:rsidR="00F55CB2" w:rsidRPr="007E7C04" w:rsidRDefault="00BC0F44" w:rsidP="00F55CB2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>a) li jkun fih dqiq ittrattat, definit fil-leġiżlazzjoni fis-seħħ.</w:t>
      </w:r>
    </w:p>
    <w:p w14:paraId="07729AC3" w14:textId="77777777" w:rsidR="00BC0F44" w:rsidRPr="007E7C04" w:rsidRDefault="00BC0F44" w:rsidP="00F55CB2">
      <w:pPr>
        <w:tabs>
          <w:tab w:val="left" w:pos="567"/>
        </w:tabs>
        <w:jc w:val="both"/>
        <w:rPr>
          <w:rFonts w:ascii="Arial" w:hAnsi="Arial" w:cs="Arial"/>
        </w:rPr>
      </w:pPr>
    </w:p>
    <w:p w14:paraId="52A7D061" w14:textId="77777777" w:rsidR="00F55CB2" w:rsidRPr="007E7C04" w:rsidRDefault="00BC0F44" w:rsidP="00F55CB2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>b) li jkun fih kwalunkwe ingredjent skont l-Artikolu 11(3).</w:t>
      </w:r>
    </w:p>
    <w:p w14:paraId="0AF1F328" w14:textId="77777777" w:rsidR="00BC0F44" w:rsidRPr="007E7C04" w:rsidRDefault="00BC0F44" w:rsidP="00F55CB2">
      <w:pPr>
        <w:tabs>
          <w:tab w:val="left" w:pos="567"/>
        </w:tabs>
        <w:jc w:val="both"/>
        <w:rPr>
          <w:rFonts w:ascii="Arial" w:hAnsi="Arial" w:cs="Arial"/>
        </w:rPr>
      </w:pPr>
    </w:p>
    <w:p w14:paraId="7F09F7CE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2.  Abbażi tat-tħejjija tiegħu: </w:t>
      </w:r>
    </w:p>
    <w:p w14:paraId="3C749578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5F96EB57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Proċedura teknoloġika speċjali, differenti minn dawk użati komunement għat-tħejjija tal-ħobż komuni, ġiet inkorporata fil-produzzjoni tiegħu, bħalma hu l-ħobż maħkuk, moħmi f’forma, b’forom speċjali jew b’samta parzjali tad-dqiq, fost l-oħrajn. </w:t>
      </w:r>
    </w:p>
    <w:p w14:paraId="3BCF6523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1E67C536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Artikolu 6. </w:t>
      </w:r>
      <w:r>
        <w:rPr>
          <w:rFonts w:ascii="Arial" w:hAnsi="Arial"/>
          <w:i/>
        </w:rPr>
        <w:t>Denominazzjonijiet tat-tipi ta’ ħobż speċjali.</w:t>
      </w:r>
      <w:r>
        <w:rPr>
          <w:rFonts w:ascii="Arial" w:hAnsi="Arial"/>
        </w:rPr>
        <w:t xml:space="preserve"> </w:t>
      </w:r>
    </w:p>
    <w:p w14:paraId="0E0565C3" w14:textId="77777777" w:rsidR="00BC0F44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001DA5B6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It-tipi ta’ ħobż speċjali jistgħu jingħataw id-denominazzjonijiet li ġejjin, li huma inklużi iżda bla limitazzjoni:</w:t>
      </w:r>
    </w:p>
    <w:p w14:paraId="0C6AEF9E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7D773239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1. Ħobż magħmul mid-dqiq taċ-ċereali u dqiq ieħor: huwa l-ħobż imsemmi fl-Artikolu 4.4 li miegħu ġew miżjuda żrieragħ li jittieklu ta’ speċijiet ta’ pjanti differenti li ma jagħmlux parti mill-familja ta’ ħxejjex jew legumi u mhumiex żrieragħ taż-żejt, bħal, fost l-oħrajn, l-amarant, il-kinoa, il-qamħ saraċin jew il-qamħ saraċin komuni.</w:t>
      </w:r>
    </w:p>
    <w:p w14:paraId="60CEBB44" w14:textId="77777777" w:rsidR="00BC0F44" w:rsidRPr="007E7C04" w:rsidRDefault="00BC0F44" w:rsidP="00F55CB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5F31975" w14:textId="77777777" w:rsidR="00F55CB2" w:rsidRPr="007E7C04" w:rsidRDefault="00BC0F44" w:rsidP="00F55CB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Dawn għandhom jissejħu “pan de” (... ħobż) segwit mill-isem taċ-ċereali jew iż-żrieragħ li l-operatur jixtieq li jenfasizza minn dawk użati fil-preparazzjoni. Wara l-isem ta’ kull ċereali jew żerriegħa, għandu jiġi indikat il-perċentwal li d-dqiq jirrappreżenta mit-total tad-dqiq miżjud mal-ħobż.</w:t>
      </w:r>
    </w:p>
    <w:p w14:paraId="0A24A414" w14:textId="77777777" w:rsidR="00BC0F44" w:rsidRPr="007E7C04" w:rsidRDefault="00BC0F44" w:rsidP="00F55CB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AB74F6F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2. Ħobż multiċereali: dan hu ħobż magħmul bi tliet tipi jew aktar ta’ dqiq differenti, li mill-inqas tnejn minnhom għandhom jiġu miċ-ċereali. Kull wieħed mit-tliet dqiq tal-maġġoranza għandu jkun mill-inqas 10 % u d-dqiq taċ-ċereali ma jistax jammonta għal inqas minn 30 % tat-taħlita totali tad-dqiq.</w:t>
      </w:r>
    </w:p>
    <w:p w14:paraId="256F29B2" w14:textId="77777777" w:rsidR="00BC0F44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49F595F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Is-smid, ix-xgħir jew il-qmuħ sħaħ jistgħu jintużaw ukoll fil-produzzjoni tiegħu, u għandhom jiġu kkalkulati bl-użu tal-perċentwali msemmija hawn fuq.</w:t>
      </w:r>
    </w:p>
    <w:p w14:paraId="603464D5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550D189E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Dan għandu jissejjaħ “ħobż multiċereali", jew għandu jinkludi t-terminu "multiċereali" fid-denominazzjoni.</w:t>
      </w:r>
    </w:p>
    <w:p w14:paraId="72764C0C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3F5062B8" w14:textId="77777777" w:rsidR="00F55CB2" w:rsidRPr="007E7C04" w:rsidRDefault="00BC0F44" w:rsidP="00BC0F4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3. Ħobż ta’ Vjenna, ħobż tas-silġ jew ħobż taċ-ċikkulata: ħobż magħmul minn għaġina ratba ta’ dqiq tal-qamħ, li l-ingredjenti tiegħu jistgħu jinkludu, flimkien ma’ dawk bażiċi, wieħed jew aktar minn dawn li ġejjin: zokkor, ħalib, xaħmijiet jew żjut.</w:t>
      </w:r>
    </w:p>
    <w:p w14:paraId="09E7F826" w14:textId="77777777" w:rsidR="00BC0F44" w:rsidRPr="007E7C04" w:rsidRDefault="00BC0F44" w:rsidP="00BC0F44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3279256" w14:textId="77777777" w:rsidR="00F55CB2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ab/>
        <w:t>4. Ħobż mixwi: ħobż li wara li jissajjar jinqata’ fi slajsis, jinxtewa u jiġi ppakkjat.</w:t>
      </w:r>
    </w:p>
    <w:p w14:paraId="4025C07D" w14:textId="77777777" w:rsidR="00BC0F44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3564DAF" w14:textId="77777777" w:rsidR="00F55CB2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5. Biskuttelli: ħobż li wara li jissajjar f’forom b’għatu, jinqata’ f’biċċiet, jinxtewa u jiġi ppakkjat.</w:t>
      </w:r>
    </w:p>
    <w:p w14:paraId="20EEF6FC" w14:textId="77777777" w:rsidR="00BC0F44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A85F52C" w14:textId="77777777" w:rsidR="00F55CB2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6. Grissini, regañás jew picos: huma bċejjeċ ta’ qalba tal-ħobż niexfa, tqarmeċ u krokkanti u maqtugħa dejqa. Dawn huma magħmulin minn għaġina tal-ħobż li jkun fiha xaħmijiet jew żjut, li ġeneralment tinqata’ wara l-irrumblar, iffermentata u moħmija. </w:t>
      </w:r>
    </w:p>
    <w:p w14:paraId="501B415F" w14:textId="77777777" w:rsidR="00BC0F44" w:rsidRPr="007E7C04" w:rsidRDefault="00BC0F44" w:rsidP="002027F6">
      <w:pPr>
        <w:jc w:val="both"/>
        <w:rPr>
          <w:rFonts w:ascii="Arial" w:hAnsi="Arial" w:cs="Arial"/>
        </w:rPr>
      </w:pPr>
    </w:p>
    <w:p w14:paraId="40A7AFAE" w14:textId="77777777" w:rsidR="00F55CB2" w:rsidRPr="007E7C04" w:rsidRDefault="00BC0F44" w:rsidP="002027F6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Jistgħu jintużaw forom u varjetajiet differenti, b’denominazzjonijiet differenti, li huma tradizzjonali. </w:t>
      </w:r>
    </w:p>
    <w:p w14:paraId="7C0B7BB3" w14:textId="77777777" w:rsidR="00BC0F44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F958BE5" w14:textId="77777777" w:rsidR="00F55CB2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7. Ħobż tal-forma: dak li biex jissajjar jitqiegħed ġewwa forma.</w:t>
      </w:r>
    </w:p>
    <w:p w14:paraId="0724B26D" w14:textId="77777777" w:rsidR="00BC0F44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5DDB818" w14:textId="77777777" w:rsidR="00F55CB2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8. Ħobż maħkuk: prodott li jirriżulta mit-tfarrik industrijali tal-ħobż. Hu projbit li jiġi manifatturat bi fdalijiet tal-ħobż mill-istabbilimenti tal-konsum.</w:t>
      </w:r>
    </w:p>
    <w:p w14:paraId="45EC48E9" w14:textId="77777777" w:rsidR="00BC0F44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4B5E478" w14:textId="77777777" w:rsidR="00F55CB2" w:rsidRPr="007E7C04" w:rsidRDefault="00BC0F44" w:rsidP="002027F6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9. Tipi ta’ ħobż speċjali ieħor: huma wkoll tipi ta’ ħobż speċjali minħabba l-ingredjenti addizzjonali tagħhom, minħabba l-forma tagħhom jew minħabba l-proċedura tat-tħejjija tagħhom, dawn li ġejjin: “ħobż tal-gallettini”, “ħobż ħelu”, “ħobż tal-frott”, “stikek”, “bsaten”, “ħobż ażżmu”, “ħobż pita”, “tortilla ta’ (segwit mill-isem taċ-ereali jew ċereali)” u oħrajn.</w:t>
      </w:r>
    </w:p>
    <w:p w14:paraId="210A908F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2D5883EF" w14:textId="77777777" w:rsidR="00BD3B00" w:rsidRPr="007E7C04" w:rsidRDefault="00BD3B00" w:rsidP="00F55CB2">
      <w:pPr>
        <w:jc w:val="both"/>
        <w:rPr>
          <w:rFonts w:ascii="Arial" w:hAnsi="Arial" w:cs="Arial"/>
        </w:rPr>
      </w:pPr>
    </w:p>
    <w:p w14:paraId="37CA3454" w14:textId="77777777" w:rsidR="00F55CB2" w:rsidRPr="007E7C04" w:rsidRDefault="00F55CB2" w:rsidP="00F55CB2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Artikolu 7. </w:t>
      </w:r>
      <w:r>
        <w:rPr>
          <w:rFonts w:ascii="Arial" w:hAnsi="Arial"/>
          <w:i/>
        </w:rPr>
        <w:t>Definizzjoni ta’ prodotti parzjalment ipproċessati.</w:t>
      </w:r>
    </w:p>
    <w:p w14:paraId="63463F73" w14:textId="77777777" w:rsidR="00BC0F44" w:rsidRPr="007E7C04" w:rsidRDefault="00BC0F44" w:rsidP="00F55CB2">
      <w:pPr>
        <w:jc w:val="both"/>
        <w:rPr>
          <w:rFonts w:ascii="Arial" w:hAnsi="Arial" w:cs="Arial"/>
        </w:rPr>
      </w:pPr>
    </w:p>
    <w:p w14:paraId="18FCFCD1" w14:textId="77777777" w:rsidR="00F55CB2" w:rsidRPr="007E7C04" w:rsidRDefault="00BC0F44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Dawn huma l-prodotti miksuba permezz tal-interruzzjoni tal-proċess tat-tħejjija tal-ħobż, definit fl-Artikoli preċedenti, qabel ma jinkiseb il-prodott lest. </w:t>
      </w:r>
    </w:p>
    <w:p w14:paraId="3C7B8FD4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>Dawn jiġu klassifikati fi:</w:t>
      </w:r>
    </w:p>
    <w:p w14:paraId="6B4990CE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0045120C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1.  Ħobż imsajjar minn qabel: dan hu l-għaġina definita fl-Artikoli 2, 3 u 5, li t-tisjir tagħha jkun ġie interrott qabel ma jkun lest, billi jiġi sottomess għal proċess ta’ ffriżar jew għal kull proċess ieħor ta’ konservazzjoni awtorizzat.</w:t>
      </w:r>
    </w:p>
    <w:p w14:paraId="74D1F65A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35E4CA0B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2.  Għaġina ffriżata: din hi l-għaġina definita fl-Artikoli 2, 3 u 5, li, wara li tkun ġiet iffermentata jew le u li tkun ġiet iffurmata jew le, tkun ġiet sussegwentement soġġetta għal proċess ta’ ffriżar.</w:t>
      </w:r>
    </w:p>
    <w:p w14:paraId="2527C6B7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01FF0F3C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3.  Tipi oħra ta’ għaġina parzjalment ipproċessata: dawn huma t-tipi ta’ għaġina definiti fl-Artikoli 2, 3 u 5, li, wara li jkunu ġew iffermentati jew le u li jkunu ġew iffurmati jew le, ikunuġew sussegwentement soġġetti għal proċess ta’ konservazzjoni awtorizzat, differenti mill-iffriżar, b’tali mod li l-proċess tal-fermentazzjoni jitwaqqaf, skont il-każ.</w:t>
      </w:r>
    </w:p>
    <w:p w14:paraId="30F81F7A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39DC6B62" w14:textId="77777777" w:rsidR="00BD3B00" w:rsidRPr="007E7C04" w:rsidRDefault="00BD3B00" w:rsidP="00F55CB2">
      <w:pPr>
        <w:jc w:val="both"/>
        <w:rPr>
          <w:rFonts w:ascii="Arial" w:hAnsi="Arial" w:cs="Arial"/>
        </w:rPr>
      </w:pPr>
    </w:p>
    <w:p w14:paraId="581053D6" w14:textId="77777777" w:rsidR="00F55CB2" w:rsidRPr="007E7C04" w:rsidRDefault="00F55CB2" w:rsidP="00F55CB2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Artikolu 8. </w:t>
      </w:r>
      <w:r>
        <w:rPr>
          <w:rFonts w:ascii="Arial" w:hAnsi="Arial"/>
          <w:i/>
        </w:rPr>
        <w:t>Definizzjoni ta’ għaġina bi ħmira prima.</w:t>
      </w:r>
    </w:p>
    <w:p w14:paraId="056D0C4B" w14:textId="77777777" w:rsidR="002027F6" w:rsidRPr="007E7C04" w:rsidRDefault="002027F6" w:rsidP="00F55CB2">
      <w:pPr>
        <w:jc w:val="both"/>
        <w:rPr>
          <w:rFonts w:ascii="Arial" w:hAnsi="Arial" w:cs="Arial"/>
          <w:i/>
        </w:rPr>
      </w:pPr>
    </w:p>
    <w:p w14:paraId="437D3AAA" w14:textId="77777777" w:rsidR="00F55CB2" w:rsidRPr="007E7C04" w:rsidRDefault="002027F6" w:rsidP="00F55CB2">
      <w:pPr>
        <w:jc w:val="both"/>
        <w:rPr>
          <w:rFonts w:ascii="Arial" w:hAnsi="Arial" w:cs="Arial"/>
          <w:strike/>
        </w:rPr>
      </w:pPr>
      <w:r>
        <w:rPr>
          <w:rFonts w:ascii="Arial" w:hAnsi="Arial"/>
        </w:rPr>
        <w:tab/>
        <w:t xml:space="preserve">Din hi l-għaġina attiva magħmula minn dqiq tal-qamħ jew dqiq ta’ ċereali oħra, jew taħlitiet tagħhom, u ilma, b’melħ miżjud jew mingħajru, soġġetta għal fermentazzjoni aċidifikanti spontanja li l-funzjoni tagħha hi li tiżgura l-fermentazzjoni tal-għaġina tal-ħobż. L-għaġina oriġinali fiha mikroflora aċidifikanti li tikkonsisti essenzjalment minn batteri lattiċi u ħmira naturali. </w:t>
      </w:r>
    </w:p>
    <w:p w14:paraId="3640660C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5F97AF7A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ab/>
        <w:t>Bl-istess mod, tista’ titnixxef jekk, wara l-idratazzjoni tagħha, ikun fiha flora ħajja ta’ batteri lattiċi u ħmira li tiżgura l-fermentazzjoni tal-għaġina tal-ħobż.</w:t>
      </w:r>
    </w:p>
    <w:p w14:paraId="5933C258" w14:textId="77777777" w:rsidR="00F55CB2" w:rsidRPr="007E7C04" w:rsidRDefault="00F55CB2" w:rsidP="00F55CB2">
      <w:pPr>
        <w:jc w:val="both"/>
        <w:rPr>
          <w:rFonts w:ascii="Arial" w:hAnsi="Arial" w:cs="Arial"/>
        </w:rPr>
      </w:pPr>
    </w:p>
    <w:p w14:paraId="31B3A0CE" w14:textId="77777777" w:rsidR="00F55CB2" w:rsidRPr="007E7C04" w:rsidRDefault="00F55CB2" w:rsidP="00F55CB2">
      <w:pPr>
        <w:rPr>
          <w:rFonts w:ascii="Arial" w:hAnsi="Arial" w:cs="Arial"/>
        </w:rPr>
      </w:pPr>
      <w:r>
        <w:rPr>
          <w:rFonts w:ascii="Arial" w:hAnsi="Arial"/>
        </w:rPr>
        <w:t xml:space="preserve">Artikolu 9. </w:t>
      </w:r>
      <w:r>
        <w:rPr>
          <w:rFonts w:ascii="Arial" w:hAnsi="Arial"/>
          <w:i/>
        </w:rPr>
        <w:t>Definizzjoni ta’ għaġina oriġinali inattiva.</w:t>
      </w:r>
    </w:p>
    <w:p w14:paraId="532CDBD2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7AF9F116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Din hi l-għaġina oriġinali fejn il-mikroorganiżmi jkunu fi stat fiżjoloġikament inattiv, billi tkun ġiet soġġetta għal trattament ta’ tnixxif, pasturizzazzjoni jew trattament ekwivalenti, iżda li żżomm il-proprjetajiet organolettiċi li jtejbu l-kwalità tal-prodotti finali.</w:t>
      </w:r>
    </w:p>
    <w:p w14:paraId="61A2C51D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3C70C792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4DA5044E" w14:textId="77777777" w:rsidR="00F55CB2" w:rsidRPr="007E7C04" w:rsidRDefault="00F55CB2" w:rsidP="00F55CB2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Artikolu 10. </w:t>
      </w:r>
      <w:r>
        <w:rPr>
          <w:rFonts w:ascii="Arial" w:hAnsi="Arial"/>
          <w:i/>
        </w:rPr>
        <w:t>Produzzjoni artiġjanali tal-ħobż.</w:t>
      </w:r>
    </w:p>
    <w:p w14:paraId="4EA2FD20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5DD597D4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Il-ħobż jitqies ta’ produzzjoni artiġjanali meta jkun konformi mal-leġislazzjoni applikabbli fil-qasam tal-artiġjanat u jiġu sodisfatti l-kundizzjonijiet li ġejjin b’mod ġenerali:</w:t>
      </w:r>
    </w:p>
    <w:p w14:paraId="662E8CBC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22D9F7A4" w14:textId="77777777" w:rsidR="00F55CB2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a) It-tħejjija ssir skont id-dispożizzjonijiet ta’ dan id-Digriet Reġju.</w:t>
      </w:r>
    </w:p>
    <w:p w14:paraId="1EFE2546" w14:textId="77777777" w:rsidR="002027F6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6E8A7FA" w14:textId="77777777" w:rsidR="00F55CB2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b) Fil-proċess tat-tħejjija il-fattur uman jirbaħ fuq il-fattur mekkaniku.</w:t>
      </w:r>
    </w:p>
    <w:p w14:paraId="7680E87A" w14:textId="77777777" w:rsidR="002027F6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A63752C" w14:textId="77777777" w:rsidR="00F55CB2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c) Għandha ssir fermentazzjoni tal-għaġina kollha f’daqqa, ħlief fil-każ tal-għaġina rfinuta b’ċilindri. Il-fermentazzjoni tal-għaġina kollha f’daqqa ssir immedjatament wara l-għaġna u qabel ma tinqasam.</w:t>
      </w:r>
    </w:p>
    <w:p w14:paraId="649305B4" w14:textId="77777777" w:rsidR="002027F6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74EB9BB" w14:textId="77777777" w:rsidR="00F55CB2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d) Il-produzzjoni m’għandhiex issir ffornati kbar. Il-biċċiet għandhom jiġu ffurmati, parzjalment jew kompletament, b’mod manwali biex jinkiseb riżultat finali individwalizzat.</w:t>
      </w:r>
    </w:p>
    <w:p w14:paraId="223837FE" w14:textId="77777777" w:rsidR="002027F6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1C8C4E4" w14:textId="77777777" w:rsidR="00F55CB2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e) It-tħejjija għandha ssir taħt id-direzzjoni ta’ furnar ewlieni jew simili, jew artiġjan b’għarfien jew esperjenza li tista’ tiġi ppruvata.</w:t>
      </w:r>
    </w:p>
    <w:p w14:paraId="6E3652D1" w14:textId="77777777" w:rsidR="00BD3B00" w:rsidRPr="007E7C04" w:rsidRDefault="00BD3B00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513FCA9" w14:textId="77777777" w:rsidR="00BD3B00" w:rsidRPr="007E7C04" w:rsidRDefault="00BD3B00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AD0A60D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>Artikolu 11.</w:t>
      </w:r>
      <w:r>
        <w:rPr>
          <w:rFonts w:ascii="Arial" w:hAnsi="Arial"/>
        </w:rPr>
        <w:tab/>
      </w:r>
      <w:r>
        <w:rPr>
          <w:rFonts w:ascii="Arial" w:hAnsi="Arial"/>
          <w:i/>
        </w:rPr>
        <w:t>Materja prima u ingredjenti oħra.</w:t>
      </w:r>
      <w:r>
        <w:rPr>
          <w:rFonts w:ascii="Arial" w:hAnsi="Arial"/>
        </w:rPr>
        <w:t xml:space="preserve">  </w:t>
      </w:r>
    </w:p>
    <w:p w14:paraId="117F2594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55D164F9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Il-materja prima, l-ingredjenti u l-addittivi kollha li jintużaw bħala ingredjenti fit-tħejjija tal-ħobż għandhom ikunu konformi mad-dispożizzjonijiet applikabbli.</w:t>
      </w:r>
    </w:p>
    <w:p w14:paraId="5D1B85DD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03EB4E39" w14:textId="77777777" w:rsidR="00F55CB2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1. Materja prima bażika: dqiq, ilma, ħmira tal-ħobż jew għaġina ffermentata, u melħ. </w:t>
      </w:r>
    </w:p>
    <w:p w14:paraId="75249980" w14:textId="77777777" w:rsidR="002027F6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821B791" w14:textId="77777777" w:rsidR="00F55CB2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2. Ingredjenti oħra użati f’ħobż komuni: </w:t>
      </w:r>
    </w:p>
    <w:p w14:paraId="608BF716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7492F6C8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a) Bran.</w:t>
      </w:r>
    </w:p>
    <w:p w14:paraId="45125729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6BA68726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b) Is-smid, ix-xgħir jew il-qmuħ sħaħ biss fil-ħobż integrali. </w:t>
      </w:r>
    </w:p>
    <w:p w14:paraId="6E9BB30A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663078BF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c) Il-kontenut massimu ta’ melħ permess fil-ħobż standard, bħala prodott lest, irid ikun 1.31 gramma għal kull 100 gramma ta’ ħobż (13.1 g ta’ melħ għal kull kilogramma ta’ ħobż jew 0.52 g ta’ sodju korrispondenti għal kull 100 g ta’ ħobż) jekk analizzat b’determinazzjoni ta’ kloruri jew 1.66 gramma ta’ melħ għal kull 100 gramma ta’ ħobż (16.6 g ta’ melħ għal kull kilogramma ta’ ħobż jew 0.6 g ta’ sodju korrispondenti għal kull 100 g ta’ ħobż), jekk analizzat b’determinazzjoni ta’ sodju totali.</w:t>
      </w:r>
    </w:p>
    <w:p w14:paraId="6C9529CD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31718553" w14:textId="77777777" w:rsidR="00F55CB2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3. Ingredjenti fil-ħobż speċjali: minbarra l-ingredjenti fil-ħobż komuni, mal-għaġina tista’ tiżdied ukoll il-lista mhux eżawrjenti tal-ingredjenti li ġejja:</w:t>
      </w:r>
    </w:p>
    <w:p w14:paraId="6B1491B3" w14:textId="77777777" w:rsidR="002027F6" w:rsidRPr="007E7C04" w:rsidRDefault="002027F6" w:rsidP="002027F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F2663FC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a) Glutina tal-qamħ niexef jew imxarrab. </w:t>
      </w:r>
    </w:p>
    <w:p w14:paraId="4ED67A03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1513992A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b) Ħalib sħiħ, konċentrat, kondensat, fil-forma ta’ trab, xkumat totalment jew parzjalment, jew trab tax-xorrox.</w:t>
      </w:r>
    </w:p>
    <w:p w14:paraId="2BE78C18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6CF63228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c) Bajd u prodotti tal-bajd.</w:t>
      </w:r>
    </w:p>
    <w:p w14:paraId="3BEF26A3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60AA09AA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d) Dqiq ta’ qmuħ jew żrieragħ minn pjanti għajr iċ-ċereali.</w:t>
      </w:r>
    </w:p>
    <w:p w14:paraId="76419F6A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4E8D8B7C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e) Dqiq tax-xgħir jew estratt tax-xgħir, zokkor tal-ikel u għasel.</w:t>
      </w:r>
    </w:p>
    <w:p w14:paraId="272CF621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02EB20EA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f) Xaħmijiet u żjut tal-ikel. </w:t>
      </w:r>
    </w:p>
    <w:p w14:paraId="115A6B15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54CAAF57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g) Kawkaw, ħwawar, kondimenti u żrieragħ.</w:t>
      </w:r>
    </w:p>
    <w:p w14:paraId="7EB57B9C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13541C2A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h) Żbib, frott jew ħxejjex oħra, ippreparati jew imħawrin.</w:t>
      </w:r>
    </w:p>
    <w:p w14:paraId="1CC940EA" w14:textId="77777777" w:rsidR="002027F6" w:rsidRPr="007E7C04" w:rsidRDefault="002027F6" w:rsidP="00F55CB2">
      <w:pPr>
        <w:jc w:val="both"/>
        <w:rPr>
          <w:rFonts w:ascii="Arial" w:hAnsi="Arial" w:cs="Arial"/>
          <w:lang w:eastAsia="en-US"/>
        </w:rPr>
      </w:pPr>
    </w:p>
    <w:p w14:paraId="6FCC19B0" w14:textId="77777777" w:rsidR="00F55CB2" w:rsidRPr="00E11CDB" w:rsidRDefault="002027F6" w:rsidP="00E11CD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4. Addittivi skont il-kundizzjonijiet u d-dożi awtorizzati skont il-leġiżlazzjoni fis-seħħ.</w:t>
      </w:r>
    </w:p>
    <w:p w14:paraId="04025620" w14:textId="77777777" w:rsidR="00BD3B00" w:rsidRPr="007E7C04" w:rsidRDefault="00BD3B00" w:rsidP="00F55CB2">
      <w:pPr>
        <w:rPr>
          <w:rFonts w:ascii="Arial" w:hAnsi="Arial" w:cs="Arial"/>
        </w:rPr>
      </w:pPr>
    </w:p>
    <w:p w14:paraId="68AEAD5D" w14:textId="77777777" w:rsidR="00F55CB2" w:rsidRPr="007E7C04" w:rsidRDefault="00F55CB2" w:rsidP="00F55CB2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Artikolu 12. </w:t>
      </w:r>
      <w:r>
        <w:rPr>
          <w:rFonts w:ascii="Arial" w:hAnsi="Arial"/>
          <w:i/>
        </w:rPr>
        <w:t xml:space="preserve">Għajnuniet għat-tħejjija tal-ħobż. </w:t>
      </w:r>
    </w:p>
    <w:p w14:paraId="103DBB47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2B465B40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Hu permess l-użu tal-prodotti li ġejjin:</w:t>
      </w:r>
    </w:p>
    <w:p w14:paraId="45277287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15617B70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a) Prodotti li jgħinu fit-tneħħija mill-forom: żjut tal-ikel, xama’ tan-naħal, jew oħrajn awtorizzati skont il-leġiżlazzjoni fis-seħħ, użati fl-ammont minimu meħtieġ, għat-tneħħija mill-forom, pjanċi u makkinarju tal-forn.</w:t>
      </w:r>
    </w:p>
    <w:p w14:paraId="57C93BB9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5E04FF59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b) Enzimi: enzimi amilolitiċi (amilasi), proteasi, glukossidasi u pentosanas, jew oħrajn awtorizzati skont il-leġiżlazzjoni fis-seħħ, użati fid-doża minima meħtieġa biex jinkiseb l-effett mixtieq.</w:t>
      </w:r>
    </w:p>
    <w:p w14:paraId="00C4DCB1" w14:textId="77777777" w:rsidR="00BD3B00" w:rsidRPr="007E7C04" w:rsidRDefault="00BD3B00" w:rsidP="00F55CB2">
      <w:pPr>
        <w:jc w:val="both"/>
        <w:rPr>
          <w:rFonts w:ascii="Arial" w:hAnsi="Arial" w:cs="Arial"/>
        </w:rPr>
      </w:pPr>
    </w:p>
    <w:p w14:paraId="1B53203C" w14:textId="77777777" w:rsidR="00F55CB2" w:rsidRPr="007E7C04" w:rsidRDefault="00F55CB2" w:rsidP="00F55CB2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Artikolu 13. </w:t>
      </w:r>
      <w:r>
        <w:rPr>
          <w:rFonts w:ascii="Arial" w:hAnsi="Arial"/>
          <w:i/>
        </w:rPr>
        <w:t>Informazzjoni alimentari obbligatorja.</w:t>
      </w:r>
    </w:p>
    <w:p w14:paraId="5F085E89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5F1F90B6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Bla preġudizzju għad-dispożizzjonijiet tal-Liġi tal-Unjoni Ewropea u nazzjonali dwar l-informazzjoni alimentari lill-konsumatur, id-denominazzjoni legali tal-prodotti inklużi f’dan ir-regolament għandha tikkorrispondi għal dak indikat fl-Artikoli 4 u 6, ħlief meta jkun applikabbli r-Regolament (UE) Nru 1151/2012 tal-Parlament Ewropew u tal-Kunsill tal-21 ta’ Novembru 2012 dwar skemi tal-kwalità għal prodotti agrikoli u oġġetti tal-ikel.</w:t>
      </w:r>
    </w:p>
    <w:p w14:paraId="58FF7DAB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5C84E402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Id-denominazzjonijiet imsemmija fl-Artikolu 6, fejn xieraq, jistgħu jingħaqdu bejniethom. </w:t>
      </w:r>
    </w:p>
    <w:p w14:paraId="712C073A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411E287E" w14:textId="77777777" w:rsidR="00F55CB2" w:rsidRPr="007E7C04" w:rsidRDefault="002027F6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L-indikazzjoni u l-isem tal-ingredjenti għandhom ikunu regolati mid-dispożizzjonijiet tal-Liġi tal-Unjoni Ewropea u dik nazzjonali relatati mal-imsemmija informazzjoni, li fil-każ ta’ żjut raffinati u xaħmijiet raffinati ta’ oriġini veġetali tipprovdi li għandhom jindikaw l-oriġini veġetali speċifika.</w:t>
      </w:r>
    </w:p>
    <w:p w14:paraId="3D043D52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66B13A91" w14:textId="77777777" w:rsidR="00F55CB2" w:rsidRPr="007E7C04" w:rsidRDefault="00F55CB2" w:rsidP="00F55CB2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lastRenderedPageBreak/>
        <w:t xml:space="preserve">Artikolu 14. </w:t>
      </w:r>
      <w:r>
        <w:rPr>
          <w:rFonts w:ascii="Arial" w:hAnsi="Arial"/>
          <w:i/>
        </w:rPr>
        <w:t>Informazzjoni alimentari volontarja.</w:t>
      </w:r>
    </w:p>
    <w:p w14:paraId="3820CD54" w14:textId="77777777" w:rsidR="002027F6" w:rsidRPr="007E7C04" w:rsidRDefault="002027F6" w:rsidP="00F55CB2">
      <w:pPr>
        <w:jc w:val="both"/>
        <w:rPr>
          <w:rFonts w:ascii="Arial" w:hAnsi="Arial" w:cs="Arial"/>
        </w:rPr>
      </w:pPr>
    </w:p>
    <w:p w14:paraId="5D71E4A2" w14:textId="77777777" w:rsidR="00F55CB2" w:rsidRPr="007E7C04" w:rsidRDefault="002027F6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1. L-użu tat-terminu “integrali” fil-ħobż integrali u l-isem taċ-ċereali jew taż-żrieragħ użati fil-manifattura tal-ħobż imsemmija fl-Artikoli 4.4 u 6.1 barra l-isem u l-lista ta’ ingredjenti, għandu jkun irregolat minn dan li ġej:</w:t>
      </w:r>
    </w:p>
    <w:p w14:paraId="755D01E0" w14:textId="77777777" w:rsidR="002027F6" w:rsidRPr="007E7C04" w:rsidRDefault="002027F6" w:rsidP="002027F6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C1DE537" w14:textId="77777777" w:rsidR="00F55CB2" w:rsidRPr="007E7C04" w:rsidRDefault="002027F6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a) Il-ħobż integrali magħmul minn dqiq mitħun esklussivament integrali u l-ħobż imsemmi fl-Artikolu 4.4, magħmul minn tip wieħed ta’ ċereali jista’ juża t-terminu “integral” u l-isem taċ-ċereali rispettivament, mingħajr ma jindika l-perċentwal ta’ dqiq użat.</w:t>
      </w:r>
    </w:p>
    <w:p w14:paraId="71EF25C0" w14:textId="77777777" w:rsidR="002027F6" w:rsidRPr="007E7C04" w:rsidRDefault="002027F6" w:rsidP="002027F6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E882E7B" w14:textId="77777777" w:rsidR="00F55CB2" w:rsidRPr="007E7C04" w:rsidRDefault="002027F6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b) Il-ħobż integrali magħmul mid-dqiq li mhuwiex esklussivament mitħun integrali u l-ħobż imsemmi fl-Artikoli 4.4 u 6.1 magħmul mid-dqiq taċ-ċereali jew żrieragħ oħra jistgħu jużaw, rispettivament, it-terminu “integral” u l-ismijiet taċ-ċereali jew taż-żrieragħ użati, dment li jiġu, bl-istess daqs, ħxuna, kulur u tipa, bil-perċentwal tad-dqiq użat.</w:t>
      </w:r>
    </w:p>
    <w:p w14:paraId="496C2F13" w14:textId="77777777" w:rsidR="00F55CB2" w:rsidRPr="007E7C04" w:rsidRDefault="00F55CB2" w:rsidP="002027F6">
      <w:pPr>
        <w:rPr>
          <w:rFonts w:ascii="Arial" w:hAnsi="Arial" w:cs="Arial"/>
          <w:lang w:eastAsia="en-US"/>
        </w:rPr>
      </w:pPr>
    </w:p>
    <w:p w14:paraId="5656D89F" w14:textId="77777777" w:rsidR="00F55CB2" w:rsidRPr="007E7C04" w:rsidRDefault="002027F6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Id-daqs tat-tipa tat-termini msemmija fil-paragrafi (a) u (b) hawn fuq għandu jkollu għoli ta’ x li jikkorrispondi għal mill-inqas 75 % tal-għoli tal-isem tal-prodott u mhux inqas mid-daqs minimu meħtieġ mill-Artikolu 13(2) tar-Regolament (UE) Nru 1169/2011 tal-Parlament Ewropew u tal-Kunsill tal-25 ta’ Ottubru 2011 dwar l-għoti ta’ informazzjoni dwar l-ikel lill-konsumaturi u li jemenda r-Regolamenti (KE) Nru 1924/2006 u (KE) Nru 1925/2006 tal-Parlament Ewropew u tal-Kunsill, u li tħassar id-Direttiva tal-Kummissjoni 87/250/KEE, id-Direttiva tal-Kunsill 90/496/KEE, id-Direttiva tal-Kummissjoni 1999/10/KE, id-Direttiva 2000/13/KE tal-Parlament Ewropew u tal-Kunsill, id-Direttivi tal-Kummissjoni 2002/67/KE u 2008/5/KE u r-Regolament tal-Kummissjoni (KE) Nru 608/2004, Test b’rilevanza għaż-ŻEE. </w:t>
      </w:r>
    </w:p>
    <w:p w14:paraId="5CC13B1B" w14:textId="77777777" w:rsidR="002027F6" w:rsidRPr="007E7C04" w:rsidRDefault="002027F6" w:rsidP="002027F6">
      <w:pPr>
        <w:jc w:val="both"/>
        <w:rPr>
          <w:rFonts w:ascii="Arial" w:hAnsi="Arial" w:cs="Arial"/>
        </w:rPr>
      </w:pPr>
    </w:p>
    <w:p w14:paraId="7C05517F" w14:textId="77777777" w:rsidR="00F55CB2" w:rsidRPr="007E7C04" w:rsidRDefault="002027F6" w:rsidP="002027F6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It-terminu “integrali” jista’ jiġi sostitwit bi "ta’ qamħ sħiħ”.</w:t>
      </w:r>
    </w:p>
    <w:p w14:paraId="73147B68" w14:textId="77777777" w:rsidR="002027F6" w:rsidRPr="007E7C04" w:rsidRDefault="002027F6" w:rsidP="002027F6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3CF31CD" w14:textId="77777777" w:rsidR="00F55CB2" w:rsidRPr="007E7C04" w:rsidRDefault="002027F6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2. Il-ħobż, li t-tħejjija tiegħu tinkludi wħud mill-ingredjenti previsti fl-Artikolu 11(3), jista’ jinkludi fid-denominazzjoni l-isem, preċedut mill-prepożizzjoni “bi”, ta’ dak jew dawk l-ingredjenti segwiti mill-perċentwal tagħhom.</w:t>
      </w:r>
    </w:p>
    <w:p w14:paraId="6EB66A66" w14:textId="77777777" w:rsidR="002027F6" w:rsidRPr="007E7C04" w:rsidRDefault="002027F6" w:rsidP="002027F6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71CBEAB" w14:textId="77777777" w:rsidR="00F55CB2" w:rsidRPr="007E7C04" w:rsidRDefault="002027F6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3. Il-ħobż magħmul skont il-metodu ta’ produzzjoni artiġjanali, definit fl-Artikolu 10, jista’ jinkludi l-espressjoni "ta’ produzzjoni artiġjanali".</w:t>
      </w:r>
    </w:p>
    <w:p w14:paraId="54CB8A73" w14:textId="77777777" w:rsidR="002027F6" w:rsidRPr="007E7C04" w:rsidRDefault="002027F6" w:rsidP="002027F6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F8B3FF0" w14:textId="77777777" w:rsidR="00F55CB2" w:rsidRPr="007E7C04" w:rsidRDefault="002027F6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4. Meta l-proċess tat-tħejjija tal-ħobż jinkludi ħmira u fermentazzjoni tal-għaġina, wara l-għaġna u qabel it-tisjir, f’temperatura ogħla minn 4º C għal mill-inqas tmien sigħat, tista’ tiġi inkluża l-frażi “magħmul b’fermentazzjoni twila”. </w:t>
      </w:r>
    </w:p>
    <w:p w14:paraId="3C208BB7" w14:textId="77777777" w:rsidR="002027F6" w:rsidRPr="007E7C04" w:rsidRDefault="002027F6" w:rsidP="002027F6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79CC7CB" w14:textId="77777777" w:rsidR="00F55CB2" w:rsidRPr="007E7C04" w:rsidRDefault="002027F6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5. Il-ħobż magħmul bl-inkorporazzjoni ta’ ħmira prima kif definit fl-Artikolu 8 fi proporzjon ta’ 5 % jew aktar tal-piż totali tad-dqiq fl-għaġina finali u mingħajr iż-żieda ta’ addittivi, jista’ jindika l-kliem “magħmul bil-ħmira prima”, dment li jiġu ssodisfati l-kundizzjonijiet li ġejjin:</w:t>
      </w:r>
    </w:p>
    <w:p w14:paraId="64A98831" w14:textId="77777777" w:rsidR="002027F6" w:rsidRPr="007E7C04" w:rsidRDefault="002027F6" w:rsidP="002027F6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6DAAAA6" w14:textId="77777777" w:rsidR="00F55CB2" w:rsidRPr="007E7C04" w:rsidRDefault="002027F6" w:rsidP="002027F6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a) Il-ħmira prima ppreparata biex tiġi żgurata l-fermentazzjoni tal-għaġina tal-ħobż, qabel ma tiġi inkorporata fiha, irid ikollha pH ta’ inqas minn 4.2 u aċidità totali titratabbli ta’ aktar minn 6, espressa bħala l-millilitri ta’ NaOH 0.1 M meħtieġa biex ikun hemm pH ta’ 8.5, 10 grammi ta’ ħmira prima.</w:t>
      </w:r>
    </w:p>
    <w:p w14:paraId="1DD17CE5" w14:textId="77777777" w:rsidR="002027F6" w:rsidRPr="007E7C04" w:rsidRDefault="002027F6" w:rsidP="002027F6">
      <w:pPr>
        <w:jc w:val="both"/>
        <w:rPr>
          <w:rFonts w:ascii="Arial" w:hAnsi="Arial" w:cs="Arial"/>
        </w:rPr>
      </w:pPr>
    </w:p>
    <w:p w14:paraId="08B127D3" w14:textId="77777777" w:rsidR="00F55CB2" w:rsidRPr="007E7C04" w:rsidRDefault="002027F6" w:rsidP="002027F6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b) L-għaġina tal-ħobż, qabel il-ħami, u l-ħobż wara li jinħema għandu jkollhom pH ta’ inqas minn 4.8.</w:t>
      </w:r>
    </w:p>
    <w:p w14:paraId="0F5179D6" w14:textId="77777777" w:rsidR="00B40812" w:rsidRPr="007E7C04" w:rsidRDefault="00B40812" w:rsidP="002027F6">
      <w:pPr>
        <w:jc w:val="both"/>
        <w:rPr>
          <w:rFonts w:ascii="Arial" w:hAnsi="Arial" w:cs="Arial"/>
        </w:rPr>
      </w:pPr>
    </w:p>
    <w:p w14:paraId="43BBB25A" w14:textId="77777777" w:rsidR="00F55CB2" w:rsidRPr="007E7C04" w:rsidRDefault="00B40812" w:rsidP="002027F6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L-indiċijiet tal-pH indikati għandhom ikunu r-riżultat biss tal-azzjoni ta’ aċidifikazzjoni bijoloġika tal-mikroflora preżenti fil-ħmira prima.</w:t>
      </w:r>
    </w:p>
    <w:p w14:paraId="12B5F599" w14:textId="77777777" w:rsidR="00B40812" w:rsidRPr="007E7C04" w:rsidRDefault="00B40812" w:rsidP="002027F6">
      <w:pPr>
        <w:jc w:val="both"/>
        <w:rPr>
          <w:rFonts w:ascii="Arial" w:hAnsi="Arial" w:cs="Arial"/>
        </w:rPr>
      </w:pPr>
    </w:p>
    <w:p w14:paraId="699BAC52" w14:textId="77777777" w:rsidR="00F55CB2" w:rsidRPr="007E7C04" w:rsidRDefault="00B40812" w:rsidP="002027F6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Il-ħmira tal-furnar tista’ tiġi inkorporata fl-aħħar fażi tal-għaġna b’doża massima ta’ 0.2 % tal-piż tad-dqiq totali użat fl-għaġina finali.</w:t>
      </w:r>
    </w:p>
    <w:p w14:paraId="142EB968" w14:textId="77777777" w:rsidR="00B40812" w:rsidRPr="007E7C04" w:rsidRDefault="00B40812" w:rsidP="002027F6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F8B88AC" w14:textId="77777777" w:rsidR="00F55CB2" w:rsidRPr="007E7C04" w:rsidRDefault="00B40812" w:rsidP="00B4081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6. It-terminu “ħobż tal-ħatab” jew “ħobż tal-forn tal-ħatab” jista’ jintuża biss għall-ħobż imsajjar kompletament f’forn li juża l-ħatab bħala karburant.</w:t>
      </w:r>
    </w:p>
    <w:p w14:paraId="070709AD" w14:textId="77777777" w:rsidR="00F55CB2" w:rsidRPr="007E7C04" w:rsidRDefault="00F55CB2" w:rsidP="00F55CB2">
      <w:pPr>
        <w:rPr>
          <w:rFonts w:ascii="Arial" w:hAnsi="Arial" w:cs="Arial"/>
          <w:b/>
        </w:rPr>
      </w:pPr>
    </w:p>
    <w:p w14:paraId="340AE77F" w14:textId="77777777" w:rsidR="00F55CB2" w:rsidRPr="007E7C04" w:rsidRDefault="00F55CB2" w:rsidP="00F55CB2">
      <w:pPr>
        <w:rPr>
          <w:rFonts w:ascii="Arial" w:hAnsi="Arial" w:cs="Arial"/>
          <w:i/>
        </w:rPr>
      </w:pPr>
      <w:r>
        <w:rPr>
          <w:rFonts w:ascii="Arial" w:hAnsi="Arial"/>
        </w:rPr>
        <w:t xml:space="preserve">Artikolu 15. </w:t>
      </w:r>
      <w:r>
        <w:rPr>
          <w:rFonts w:ascii="Arial" w:hAnsi="Arial"/>
          <w:i/>
        </w:rPr>
        <w:t>Kummerċjalizzazzjoni tal-ħobż fil-post tal-bejgħ.</w:t>
      </w:r>
    </w:p>
    <w:p w14:paraId="215FCF13" w14:textId="77777777" w:rsidR="00B40812" w:rsidRPr="007E7C04" w:rsidRDefault="00B40812" w:rsidP="00F55CB2">
      <w:pPr>
        <w:rPr>
          <w:rFonts w:ascii="Arial" w:hAnsi="Arial" w:cs="Arial"/>
          <w:i/>
        </w:rPr>
      </w:pPr>
    </w:p>
    <w:p w14:paraId="7397E0DE" w14:textId="77777777" w:rsidR="00F55CB2" w:rsidRPr="007E7C04" w:rsidRDefault="00B40812" w:rsidP="00B40812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 xml:space="preserve">1. Il-ħobż komuni jista’ jinbiegħ biss fi żmien 24 siegħa mit-tisjir tiegħu. Eċċezzjonalment, jiġi awtorizzat il-bejgħ wara dan il-perjodu ta’ żmien, sakemm l-istokks ta’ dan it-tip ta’ ħobż ikunu separati b’mod xieraq fil-post tal-bejgħ u jiġi indikat b’mod ċar li t-tisjir tiegħu jkun sar aktar minn 24 siegħa qabel, permezz ta’ sinjali mqiegħda fil-vetrini jew l-ixkaffi fejn jitqiegħed il-ħobż u sakemm fl-istess ħin il-konsumatur jiġi infurmat bil-fomm dwar din iċ-ċirkostanza. </w:t>
      </w:r>
    </w:p>
    <w:p w14:paraId="249AA41A" w14:textId="77777777" w:rsidR="00B40812" w:rsidRPr="007E7C04" w:rsidRDefault="00B40812" w:rsidP="00B40812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B96523C" w14:textId="77777777" w:rsidR="00F55CB2" w:rsidRPr="007E7C04" w:rsidRDefault="00B4081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Hu projbit il-ħżin ta’ ħobż komuni msajjar aktar minn 24 siegħa qabel fl-istess xkaffi fejn ikun hemm il-ħobż komuni msajjar f’perijodu ta’ inqas minn 24 siegħa.</w:t>
      </w:r>
    </w:p>
    <w:p w14:paraId="30DDAB01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42F60BB9" w14:textId="77777777" w:rsidR="00F55CB2" w:rsidRPr="007E7C04" w:rsidRDefault="00B40812" w:rsidP="00B40812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  <w:t>2. L-informazzjoni alimentari prevista fil-paragrafu 1 tal-Artikolu 4 tad-Digriet Reġju 126/2015, tas-27 ta’ Frar li japprova r-regola ġenerali relatata mal-informazzjoni alimentari dwar l-ikel li jiġi ppreżentat għall-bejgħ lill-konsumatur aħħari u lill-pubbliku bla imballaġġ, dwar ikel ippakkjat fil-postijiet tal-bejgħ fuq talba tax-xerrej u dwar l-ikel ippakkjat mill-proprjetarji tal-ħwienet tal-bejgħ bl-imnut, għandha tinkludi l-indikazzjoni tal-piż tal-unità.</w:t>
      </w:r>
    </w:p>
    <w:p w14:paraId="742C812F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6A64E521" w14:textId="77777777" w:rsidR="00F55CB2" w:rsidRPr="007E7C04" w:rsidRDefault="00B4081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Din l-indikazzjoni għandha tidher fuq it-tikketta jew fuq il-kartellun imsemmi fl-Artikolu 6 tar-regola ġenerali msemmija hawn fuq.</w:t>
      </w:r>
    </w:p>
    <w:p w14:paraId="3BB702F9" w14:textId="77777777" w:rsidR="007C1074" w:rsidRDefault="007C1074" w:rsidP="00F55CB2">
      <w:pPr>
        <w:jc w:val="both"/>
        <w:rPr>
          <w:rFonts w:ascii="Arial" w:hAnsi="Arial" w:cs="Arial"/>
        </w:rPr>
      </w:pPr>
    </w:p>
    <w:p w14:paraId="76F9D814" w14:textId="77777777" w:rsidR="007C1074" w:rsidRDefault="007C1074" w:rsidP="00F55CB2">
      <w:pPr>
        <w:jc w:val="both"/>
        <w:rPr>
          <w:rFonts w:ascii="Arial" w:hAnsi="Arial" w:cs="Arial"/>
        </w:rPr>
      </w:pPr>
    </w:p>
    <w:p w14:paraId="69E37E5C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L-ewwel dispożizzjoni addizzjonali. </w:t>
      </w:r>
      <w:r>
        <w:rPr>
          <w:rFonts w:ascii="Arial" w:hAnsi="Arial"/>
          <w:i/>
        </w:rPr>
        <w:t>Klawżola dwar is-suq uniku.</w:t>
      </w:r>
    </w:p>
    <w:p w14:paraId="57737C71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0479DFE9" w14:textId="77777777" w:rsidR="00F55CB2" w:rsidRPr="007E7C04" w:rsidRDefault="00B4081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“L-oġġetti kummerċjalizzati legalment fi Stat Membru ieħor tal-Unjoni Ewropea jew fit-Turkija, jew li ġejjin minn Stat tal-EFTA li huwa parti kontraenti għall-Ftehim taż-ŻEE u qed jiġu kummerċjalizzati legalment fih, huma preżunti kompatibbli ma’ din il-miżura. Dan id-Digriet Reġju qed jiġi implimentat skont ir-Regolament (KE) Nru 764/2008 tal-Parlament Ewropew u tal-Kunsill tad-9 ta’ Lulju 2008 li jistabbilixxi l-proċeduri relatati mal-applikazzjoni ta’ ċerti regoli tekniċi nazzjonali għal prodotti legalment kummerċjalizzati fi Stat Membru ieħor u li jħassar id-Deċiżjoni Nru 3052/95/KE.</w:t>
      </w:r>
    </w:p>
    <w:p w14:paraId="528F8D7D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6833D5D1" w14:textId="77777777" w:rsidR="00F55CB2" w:rsidRPr="008728A2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It-tieni dispożizzjoni addizzjonali. </w:t>
      </w:r>
      <w:r>
        <w:rPr>
          <w:rFonts w:ascii="Arial" w:hAnsi="Arial"/>
          <w:i/>
        </w:rPr>
        <w:t>L-ebda żieda fin-nefqa pubblika.</w:t>
      </w:r>
    </w:p>
    <w:p w14:paraId="279E91DD" w14:textId="77777777" w:rsidR="00B40812" w:rsidRPr="008728A2" w:rsidRDefault="00B40812" w:rsidP="00F55CB2">
      <w:pPr>
        <w:jc w:val="both"/>
        <w:rPr>
          <w:rFonts w:ascii="Arial" w:hAnsi="Arial" w:cs="Arial"/>
        </w:rPr>
      </w:pPr>
    </w:p>
    <w:p w14:paraId="094E8416" w14:textId="77777777" w:rsidR="00F55CB2" w:rsidRPr="008728A2" w:rsidRDefault="00B4081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Il-miżuri inklużi f’dan l-istandard m’għandhomx jirriżultaw f’żieda ta’ allokazzjonijiet jew remunerazzjoni jew spejjeż oħra ta’ persunal.</w:t>
      </w:r>
    </w:p>
    <w:p w14:paraId="242DE755" w14:textId="77777777" w:rsidR="00B40812" w:rsidRPr="008728A2" w:rsidRDefault="00B40812" w:rsidP="00F55CB2">
      <w:pPr>
        <w:jc w:val="both"/>
        <w:rPr>
          <w:rFonts w:ascii="Arial" w:hAnsi="Arial" w:cs="Arial"/>
        </w:rPr>
      </w:pPr>
    </w:p>
    <w:p w14:paraId="10106938" w14:textId="77777777" w:rsidR="00F55CB2" w:rsidRPr="008728A2" w:rsidRDefault="00F55CB2" w:rsidP="00F55CB2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Dispożizzjoni tranżitorja unika. </w:t>
      </w:r>
      <w:r>
        <w:rPr>
          <w:rFonts w:ascii="Arial" w:hAnsi="Arial"/>
          <w:i/>
        </w:rPr>
        <w:t>Dispożizzjoni tranżitorja unika. Kummerċjalizzazzjoni ta’ ħażniet ta’ prodotti.</w:t>
      </w:r>
    </w:p>
    <w:p w14:paraId="60A14BCE" w14:textId="77777777" w:rsidR="00E11CDB" w:rsidRPr="008728A2" w:rsidRDefault="00E11CDB" w:rsidP="00F55CB2">
      <w:pPr>
        <w:jc w:val="both"/>
        <w:rPr>
          <w:rFonts w:ascii="Arial" w:hAnsi="Arial" w:cs="Arial"/>
        </w:rPr>
      </w:pPr>
    </w:p>
    <w:p w14:paraId="26E5FC19" w14:textId="77777777" w:rsidR="00E11CDB" w:rsidRDefault="00E11CDB" w:rsidP="00E11CDB">
      <w:pPr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Il-prodotti li jaqgħu taħt il-kamp ta’ applikazzjoni ta’ dan l-istandard ta’ kwalità mmanifatturati qabel id-dħul fis-seħħ ta’ dan id-Digriet Reġju u li ma jissodisfawx id-dispożizzjonijiet tiegħu jistgħu jinbiegħu sakemm jispiċċaw l-istokkijiet tagħhom, inklużi t-tikketti u l-imballaġġ ittikkettat miksub qabel, dment li jissodisfaw id-dispożizzjonijiet applikabbli qabel id-dħul fis-seħħ tiegħu. </w:t>
      </w:r>
    </w:p>
    <w:p w14:paraId="600511E3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3D8C2441" w14:textId="77777777" w:rsidR="00F55CB2" w:rsidRPr="007E7C04" w:rsidRDefault="00F55CB2" w:rsidP="00F55CB2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It-tieni dispożizzjoni tranżitorja. </w:t>
      </w:r>
      <w:r>
        <w:rPr>
          <w:rFonts w:ascii="Arial" w:hAnsi="Arial"/>
          <w:i/>
        </w:rPr>
        <w:t>Kontenut massimu ta’ melħ.</w:t>
      </w:r>
    </w:p>
    <w:p w14:paraId="4457B5F1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73EBC0B4" w14:textId="77777777" w:rsidR="00F55CB2" w:rsidRPr="007E7C04" w:rsidRDefault="00B4081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Il-limitu massimu tal-kontenut ta’ melħ stabbilit fl-Artikolu 11(2) għandu jsir obbligatorju mill-1 ta’ April 2022.</w:t>
      </w:r>
    </w:p>
    <w:p w14:paraId="364CB7A5" w14:textId="77777777" w:rsidR="00BD3B00" w:rsidRPr="007E7C04" w:rsidRDefault="00BD3B00" w:rsidP="00F55CB2">
      <w:pPr>
        <w:rPr>
          <w:rFonts w:ascii="Arial" w:hAnsi="Arial" w:cs="Arial"/>
        </w:rPr>
      </w:pPr>
    </w:p>
    <w:p w14:paraId="382E1154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>Dispożizzjoni derogatorja unika.</w:t>
      </w:r>
      <w:r>
        <w:rPr>
          <w:rFonts w:ascii="Arial" w:hAnsi="Arial"/>
          <w:i/>
        </w:rPr>
        <w:t xml:space="preserve"> Revoka ta’ leġiżlazzjoni. </w:t>
      </w:r>
    </w:p>
    <w:p w14:paraId="5A5B9BEE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0779E031" w14:textId="77777777" w:rsidR="00F55CB2" w:rsidRPr="007E7C04" w:rsidRDefault="00B4081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Hu revokat id-Digriet Reġju 1137/1984, tat-28 ta’ Marzu, li japprova r-Regolamenti Tekniċi-Sanitarji għall-Produzzjoni, Ċirkolazzjoni u Kummerċ tal-Ħobż u tat-tipi ta’ Ħobż Speċjali u l-paragrafi 3.20.36 sa 3.20.45 tat-taqsima 4 tal-Kapitolu XX tad-Digriet 2484/1967, tal-21 ta’ Settembru, li japprova t-test tal-Kodiċi tal-Ikel Spanjol.</w:t>
      </w:r>
    </w:p>
    <w:p w14:paraId="699A6C66" w14:textId="77777777" w:rsidR="00BD3B00" w:rsidRPr="007E7C04" w:rsidRDefault="00BD3B00" w:rsidP="00F55CB2">
      <w:pPr>
        <w:jc w:val="both"/>
        <w:rPr>
          <w:rFonts w:ascii="Arial" w:hAnsi="Arial" w:cs="Arial"/>
        </w:rPr>
      </w:pPr>
    </w:p>
    <w:p w14:paraId="643D7286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L-ewwel dispożizzjoni finali. </w:t>
      </w:r>
      <w:r>
        <w:rPr>
          <w:rFonts w:ascii="Arial" w:hAnsi="Arial"/>
          <w:i/>
        </w:rPr>
        <w:t>Titolu ta’ kompetenza.</w:t>
      </w:r>
    </w:p>
    <w:p w14:paraId="245F66FB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7AFE7F06" w14:textId="77777777" w:rsidR="00B40812" w:rsidRPr="007E7C04" w:rsidRDefault="00B40812" w:rsidP="007C1074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>Dan id-digriet reġju hu maħruġ skont id-dispożizzjonijiet tal-Artikolu 149.1, regoli 13ª u 16ª tal-Kostituzzjoni Spanjola, li jagħtu lill-Istat is-setgħa esklussiva f’termini ta’ regolamenti u koordinazzjoni tal-ippjanar ġenerali tal-attività ekonomika u ta’ regolamenti u koordinazzjoni ġenerali tas-saħħa, rispettivament.</w:t>
      </w:r>
    </w:p>
    <w:p w14:paraId="105C1333" w14:textId="77777777" w:rsidR="007C1074" w:rsidRDefault="007C1074" w:rsidP="007C1074">
      <w:pPr>
        <w:jc w:val="both"/>
        <w:rPr>
          <w:rFonts w:ascii="Arial" w:hAnsi="Arial" w:cs="Arial"/>
        </w:rPr>
      </w:pPr>
    </w:p>
    <w:p w14:paraId="3759557C" w14:textId="77777777" w:rsidR="00E11CDB" w:rsidRDefault="00E11CDB" w:rsidP="007C1074">
      <w:pPr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It-tieni dispożizzjoni finali. </w:t>
      </w:r>
      <w:r>
        <w:rPr>
          <w:rFonts w:ascii="Arial" w:hAnsi="Arial"/>
          <w:i/>
        </w:rPr>
        <w:t>Awtorità ta’ implimentazzjoni</w:t>
      </w:r>
    </w:p>
    <w:p w14:paraId="7931343C" w14:textId="77777777" w:rsidR="007C1074" w:rsidRPr="008728A2" w:rsidRDefault="007C1074" w:rsidP="007C1074">
      <w:pPr>
        <w:jc w:val="both"/>
        <w:rPr>
          <w:rFonts w:ascii="Arial" w:hAnsi="Arial" w:cs="Arial"/>
          <w:i/>
        </w:rPr>
      </w:pPr>
    </w:p>
    <w:p w14:paraId="6FADD8DB" w14:textId="77777777" w:rsidR="00E11CDB" w:rsidRPr="008728A2" w:rsidRDefault="007C1074" w:rsidP="007C1074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Il-Ministru tal-Agrikoltura, is-Sajd u l-Ikel u l-Ministru tas-Saħħa, l-Affarijiet tal-Konsumatur u l-Benesseri Soċjali jistgħu, fil-kompetenzi rispettivi tagħhom, jagħmlu d-dispożizzjonijiet meħtieġa għall-implimentazzjoni tad-dispożizzjonijiet ta’ dan id-Digriet Reġju u, fejn xieraq, għall-aġġornament tal-istandard ta’ kwalità, fejn meħtieġ, sabiex il-kontenut tiegħu jsir konformi mal-istandards tal-Unjoni Ewropea. </w:t>
      </w:r>
    </w:p>
    <w:p w14:paraId="7B653B85" w14:textId="77777777" w:rsidR="00B40812" w:rsidRPr="008728A2" w:rsidRDefault="00B40812" w:rsidP="00F55CB2">
      <w:pPr>
        <w:jc w:val="both"/>
        <w:rPr>
          <w:rFonts w:ascii="Arial" w:hAnsi="Arial" w:cs="Arial"/>
        </w:rPr>
      </w:pPr>
    </w:p>
    <w:p w14:paraId="75A96828" w14:textId="77777777" w:rsidR="007C1074" w:rsidRDefault="007C1074" w:rsidP="00F55CB2">
      <w:pPr>
        <w:jc w:val="both"/>
        <w:rPr>
          <w:rFonts w:ascii="Arial" w:hAnsi="Arial" w:cs="Arial"/>
        </w:rPr>
      </w:pPr>
    </w:p>
    <w:p w14:paraId="7F0DB6B2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>It-tielet dispożizzjoni finali.</w:t>
      </w:r>
      <w:r>
        <w:rPr>
          <w:rFonts w:ascii="Arial" w:hAnsi="Arial"/>
          <w:i/>
        </w:rPr>
        <w:t xml:space="preserve"> Dħul fis-seħħ.</w:t>
      </w:r>
    </w:p>
    <w:p w14:paraId="4C26C7B8" w14:textId="77777777" w:rsidR="00B40812" w:rsidRPr="007E7C04" w:rsidRDefault="00B40812" w:rsidP="00F55CB2">
      <w:pPr>
        <w:jc w:val="both"/>
        <w:rPr>
          <w:rFonts w:ascii="Arial" w:hAnsi="Arial" w:cs="Arial"/>
        </w:rPr>
      </w:pPr>
    </w:p>
    <w:p w14:paraId="06C8BDD5" w14:textId="77777777" w:rsidR="00F55CB2" w:rsidRPr="007E7C04" w:rsidRDefault="00B4081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Dan id-digriet reġju għandu jidħol fis-seħħ fl-1 ta’ Lulju 2019. </w:t>
      </w:r>
    </w:p>
    <w:p w14:paraId="5E273BA4" w14:textId="77777777" w:rsidR="00F55CB2" w:rsidRPr="007E7C04" w:rsidRDefault="00F55CB2" w:rsidP="00F55CB2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 </w:t>
      </w:r>
    </w:p>
    <w:p w14:paraId="2227E350" w14:textId="77777777" w:rsidR="00DD7280" w:rsidRPr="007E7C04" w:rsidRDefault="00DD7280" w:rsidP="00F55CB2">
      <w:pPr>
        <w:jc w:val="both"/>
        <w:rPr>
          <w:rFonts w:ascii="Arial" w:hAnsi="Arial" w:cs="Arial"/>
        </w:rPr>
      </w:pPr>
    </w:p>
    <w:p w14:paraId="6F483AA4" w14:textId="77777777" w:rsidR="00631BC8" w:rsidRPr="007E7C04" w:rsidRDefault="00DD7280" w:rsidP="002C0B4C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40FEA9D4" w14:textId="77777777" w:rsidR="00072089" w:rsidRPr="007E7C04" w:rsidRDefault="00072089" w:rsidP="00A432D1">
      <w:pPr>
        <w:jc w:val="both"/>
        <w:rPr>
          <w:rFonts w:ascii="Arial" w:hAnsi="Arial" w:cs="Arial"/>
        </w:rPr>
      </w:pPr>
    </w:p>
    <w:p w14:paraId="04C5F46C" w14:textId="77777777" w:rsidR="00A432D1" w:rsidRPr="007E7C04" w:rsidRDefault="00072089" w:rsidP="00072089">
      <w:pPr>
        <w:jc w:val="center"/>
        <w:rPr>
          <w:rFonts w:ascii="Arial" w:hAnsi="Arial" w:cs="Arial"/>
        </w:rPr>
      </w:pPr>
      <w:r>
        <w:rPr>
          <w:rFonts w:ascii="Arial" w:hAnsi="Arial"/>
        </w:rPr>
        <w:t>GĦANDU JIĠI PPREŻENTAT LILL-KUNSILL TAL-MINISTRI</w:t>
      </w:r>
    </w:p>
    <w:p w14:paraId="393E94DF" w14:textId="77777777" w:rsidR="00072089" w:rsidRPr="007E7C04" w:rsidRDefault="00631BC8" w:rsidP="00072089">
      <w:pPr>
        <w:jc w:val="center"/>
        <w:rPr>
          <w:rFonts w:ascii="Arial" w:hAnsi="Arial" w:cs="Arial"/>
        </w:rPr>
      </w:pPr>
      <w:r>
        <w:rPr>
          <w:rFonts w:ascii="Arial" w:hAnsi="Arial"/>
        </w:rPr>
        <w:t>Madrid, nhar       2019</w:t>
      </w:r>
    </w:p>
    <w:p w14:paraId="30E20D59" w14:textId="77777777" w:rsidR="005C6437" w:rsidRPr="007E7C04" w:rsidRDefault="005C6437" w:rsidP="002C0B4C">
      <w:pPr>
        <w:jc w:val="both"/>
        <w:rPr>
          <w:rFonts w:ascii="Arial" w:hAnsi="Arial" w:cs="Arial"/>
        </w:rPr>
      </w:pPr>
    </w:p>
    <w:p w14:paraId="6B26DD1B" w14:textId="77777777" w:rsidR="005C6437" w:rsidRPr="007E7C04" w:rsidRDefault="005C6437" w:rsidP="005C6437">
      <w:pPr>
        <w:jc w:val="both"/>
        <w:rPr>
          <w:rFonts w:ascii="Arial" w:hAnsi="Arial" w:cs="Arial"/>
        </w:rPr>
      </w:pPr>
    </w:p>
    <w:p w14:paraId="11349FBD" w14:textId="77777777" w:rsidR="008077D7" w:rsidRDefault="008077D7" w:rsidP="005C6437">
      <w:pPr>
        <w:rPr>
          <w:rFonts w:ascii="Arial" w:hAnsi="Arial"/>
        </w:rPr>
        <w:sectPr w:rsidR="008077D7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701" w:right="737" w:bottom="726" w:left="737" w:header="567" w:footer="624" w:gutter="0"/>
          <w:cols w:space="708"/>
          <w:titlePg/>
          <w:docGrid w:linePitch="360"/>
        </w:sectPr>
      </w:pPr>
    </w:p>
    <w:p w14:paraId="4CFD437A" w14:textId="51048AFF" w:rsidR="005C6437" w:rsidRPr="007E7C04" w:rsidRDefault="00693218" w:rsidP="008077D7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IL-MINISTRU </w:t>
      </w:r>
      <w:r w:rsidR="008077D7" w:rsidRPr="008077D7">
        <w:rPr>
          <w:rFonts w:ascii="Arial" w:hAnsi="Arial"/>
        </w:rPr>
        <w:t>GĦALL-AGRIKOLTURA, IS-SAJD U L-IKEL</w:t>
      </w:r>
    </w:p>
    <w:p w14:paraId="1014CCE9" w14:textId="590D662E" w:rsidR="008077D7" w:rsidRDefault="008077D7" w:rsidP="008077D7">
      <w:pPr>
        <w:jc w:val="center"/>
        <w:rPr>
          <w:rFonts w:ascii="Arial" w:hAnsi="Arial" w:cs="Arial"/>
        </w:rPr>
        <w:sectPr w:rsidR="008077D7" w:rsidSect="008077D7">
          <w:type w:val="continuous"/>
          <w:pgSz w:w="11906" w:h="16838" w:code="9"/>
          <w:pgMar w:top="1701" w:right="737" w:bottom="726" w:left="737" w:header="567" w:footer="624" w:gutter="0"/>
          <w:cols w:num="2" w:space="708"/>
          <w:titlePg/>
          <w:docGrid w:linePitch="360"/>
        </w:sectPr>
      </w:pPr>
      <w:r>
        <w:rPr>
          <w:rFonts w:ascii="Arial" w:hAnsi="Arial"/>
        </w:rPr>
        <w:t xml:space="preserve">IL-MINISTRU </w:t>
      </w:r>
      <w:r w:rsidRPr="008077D7">
        <w:rPr>
          <w:rFonts w:ascii="Arial" w:hAnsi="Arial"/>
        </w:rPr>
        <w:t>GĦAS-SAĦĦA, L-AFFARIJIET TAL-KONSUMATUR U L-BENESSERI SOĊJALI</w:t>
      </w:r>
    </w:p>
    <w:p w14:paraId="006298B0" w14:textId="2AE0E097" w:rsidR="00693218" w:rsidRPr="007E7C04" w:rsidRDefault="00693218" w:rsidP="005C6437">
      <w:pPr>
        <w:rPr>
          <w:rFonts w:ascii="Arial" w:hAnsi="Arial" w:cs="Arial"/>
        </w:rPr>
      </w:pPr>
    </w:p>
    <w:p w14:paraId="6188571A" w14:textId="77777777" w:rsidR="005C6437" w:rsidRPr="007E7C04" w:rsidRDefault="005C6437" w:rsidP="005C6437">
      <w:pPr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14:paraId="46825F02" w14:textId="77777777" w:rsidR="005C6437" w:rsidRPr="007E7C04" w:rsidRDefault="005C6437" w:rsidP="005C6437">
      <w:pPr>
        <w:rPr>
          <w:rFonts w:ascii="Arial" w:hAnsi="Arial" w:cs="Arial"/>
        </w:rPr>
      </w:pPr>
    </w:p>
    <w:p w14:paraId="12839A6F" w14:textId="77777777" w:rsidR="005C6437" w:rsidRPr="007E7C04" w:rsidRDefault="005C6437" w:rsidP="005C6437"/>
    <w:p w14:paraId="5DC84B78" w14:textId="77777777" w:rsidR="005C6437" w:rsidRPr="007E7C04" w:rsidRDefault="005C6437" w:rsidP="005C6437"/>
    <w:p w14:paraId="68042ECE" w14:textId="77777777" w:rsidR="005C6437" w:rsidRPr="007E7C04" w:rsidRDefault="005C6437" w:rsidP="005C6437"/>
    <w:p w14:paraId="03848A7A" w14:textId="77777777" w:rsidR="005C6437" w:rsidRPr="007E7C04" w:rsidRDefault="005C6437" w:rsidP="005C6437">
      <w:pPr>
        <w:rPr>
          <w:rFonts w:ascii="Arial" w:hAnsi="Arial" w:cs="Arial"/>
        </w:rPr>
      </w:pPr>
    </w:p>
    <w:p w14:paraId="0EC1248B" w14:textId="225F87A1" w:rsidR="005C6437" w:rsidRPr="00EF558D" w:rsidRDefault="00693218" w:rsidP="00057218">
      <w:pPr>
        <w:rPr>
          <w:rFonts w:ascii="Arial" w:hAnsi="Arial" w:cs="Arial"/>
        </w:rPr>
      </w:pPr>
      <w:r>
        <w:rPr>
          <w:rFonts w:ascii="Arial" w:hAnsi="Arial"/>
        </w:rPr>
        <w:t xml:space="preserve">           Luis Planas Puchades                        </w:t>
      </w:r>
      <w:r w:rsidR="008077D7">
        <w:rPr>
          <w:rFonts w:ascii="Arial" w:hAnsi="Arial"/>
        </w:rPr>
        <w:tab/>
      </w:r>
      <w:r w:rsidR="008077D7">
        <w:rPr>
          <w:rFonts w:ascii="Arial" w:hAnsi="Arial"/>
        </w:rPr>
        <w:tab/>
      </w:r>
      <w:r w:rsidR="008077D7">
        <w:rPr>
          <w:rFonts w:ascii="Arial" w:hAnsi="Arial"/>
        </w:rPr>
        <w:tab/>
      </w:r>
      <w:r w:rsidR="008077D7">
        <w:rPr>
          <w:rFonts w:ascii="Arial" w:hAnsi="Arial"/>
        </w:rPr>
        <w:tab/>
      </w:r>
      <w:r>
        <w:rPr>
          <w:rFonts w:ascii="Arial" w:hAnsi="Arial"/>
        </w:rPr>
        <w:t xml:space="preserve">  María Luisa Carcedo Roces</w:t>
      </w:r>
    </w:p>
    <w:p w14:paraId="22A3A125" w14:textId="77777777" w:rsidR="005C6437" w:rsidRPr="00EF558D" w:rsidRDefault="005C6437" w:rsidP="005C6437">
      <w:pPr>
        <w:jc w:val="both"/>
        <w:rPr>
          <w:rFonts w:ascii="Arial" w:hAnsi="Arial" w:cs="Arial"/>
        </w:rPr>
      </w:pPr>
    </w:p>
    <w:p w14:paraId="7A69C834" w14:textId="77777777" w:rsidR="005C6437" w:rsidRPr="00EF558D" w:rsidRDefault="005C6437" w:rsidP="005C6437">
      <w:pPr>
        <w:jc w:val="both"/>
        <w:rPr>
          <w:rFonts w:ascii="Arial" w:hAnsi="Arial" w:cs="Arial"/>
        </w:rPr>
      </w:pPr>
    </w:p>
    <w:p w14:paraId="473262D5" w14:textId="77777777" w:rsidR="005C6437" w:rsidRPr="00EF558D" w:rsidRDefault="005C6437" w:rsidP="002C0B4C">
      <w:pPr>
        <w:jc w:val="both"/>
        <w:rPr>
          <w:rFonts w:ascii="Arial" w:hAnsi="Arial" w:cs="Arial"/>
        </w:rPr>
      </w:pPr>
    </w:p>
    <w:sectPr w:rsidR="005C6437" w:rsidRPr="00EF558D" w:rsidSect="008077D7">
      <w:type w:val="continuous"/>
      <w:pgSz w:w="11906" w:h="16838" w:code="9"/>
      <w:pgMar w:top="1701" w:right="737" w:bottom="726" w:left="73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5BD4" w14:textId="77777777" w:rsidR="00CB1158" w:rsidRDefault="00CB1158">
      <w:r>
        <w:separator/>
      </w:r>
    </w:p>
  </w:endnote>
  <w:endnote w:type="continuationSeparator" w:id="0">
    <w:p w14:paraId="6B65F793" w14:textId="77777777" w:rsidR="00CB1158" w:rsidRDefault="00CB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2C4A" w14:textId="77777777" w:rsidR="00397DAA" w:rsidRDefault="00397D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0D4E5" w14:textId="77777777" w:rsidR="00397DAA" w:rsidRDefault="00397D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75E7" w14:textId="77777777" w:rsidR="00397DAA" w:rsidRDefault="00397D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982">
      <w:rPr>
        <w:rStyle w:val="PageNumber"/>
      </w:rPr>
      <w:t>2</w:t>
    </w:r>
    <w:r>
      <w:rPr>
        <w:rStyle w:val="PageNumber"/>
      </w:rPr>
      <w:fldChar w:fldCharType="end"/>
    </w:r>
  </w:p>
  <w:p w14:paraId="0FB1C2D0" w14:textId="77777777" w:rsidR="00397DAA" w:rsidRDefault="00397D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F1B4" w14:textId="77777777" w:rsidR="00CB1158" w:rsidRDefault="00CB1158">
      <w:r>
        <w:separator/>
      </w:r>
    </w:p>
  </w:footnote>
  <w:footnote w:type="continuationSeparator" w:id="0">
    <w:p w14:paraId="3BBDD07E" w14:textId="77777777" w:rsidR="00CB1158" w:rsidRDefault="00CB1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726"/>
      <w:gridCol w:w="1843"/>
    </w:tblGrid>
    <w:tr w:rsidR="00397DAA" w14:paraId="2558D450" w14:textId="77777777">
      <w:trPr>
        <w:cantSplit/>
        <w:trHeight w:val="991"/>
        <w:jc w:val="center"/>
      </w:trPr>
      <w:tc>
        <w:tcPr>
          <w:tcW w:w="1346" w:type="dxa"/>
        </w:tcPr>
        <w:p w14:paraId="43B1C023" w14:textId="77777777" w:rsidR="00397DAA" w:rsidRDefault="00397DAA">
          <w:pPr>
            <w:pStyle w:val="Header"/>
            <w:tabs>
              <w:tab w:val="clear" w:pos="4252"/>
              <w:tab w:val="clear" w:pos="8504"/>
            </w:tabs>
          </w:pPr>
        </w:p>
      </w:tc>
      <w:tc>
        <w:tcPr>
          <w:tcW w:w="7726" w:type="dxa"/>
        </w:tcPr>
        <w:p w14:paraId="1524C826" w14:textId="77777777" w:rsidR="00397DAA" w:rsidRDefault="00397DAA">
          <w:pPr>
            <w:pStyle w:val="Header"/>
            <w:tabs>
              <w:tab w:val="clear" w:pos="4252"/>
              <w:tab w:val="left" w:pos="2127"/>
              <w:tab w:val="left" w:pos="6521"/>
            </w:tabs>
          </w:pPr>
        </w:p>
      </w:tc>
      <w:bookmarkStart w:id="0" w:name="_MON_1030527131"/>
      <w:bookmarkEnd w:id="0"/>
      <w:tc>
        <w:tcPr>
          <w:tcW w:w="1843" w:type="dxa"/>
        </w:tcPr>
        <w:p w14:paraId="3F1F0D95" w14:textId="77777777" w:rsidR="00397DAA" w:rsidRDefault="00397DAA">
          <w:pPr>
            <w:pStyle w:val="Header"/>
            <w:tabs>
              <w:tab w:val="clear" w:pos="4252"/>
              <w:tab w:val="left" w:pos="6521"/>
            </w:tabs>
            <w:spacing w:before="120" w:after="120"/>
            <w:jc w:val="right"/>
            <w:rPr>
              <w:rFonts w:ascii="Gill Sans MT" w:hAnsi="Gill Sans MT"/>
              <w:sz w:val="10"/>
            </w:rPr>
          </w:pPr>
          <w:r>
            <w:object w:dxaOrig="1081" w:dyaOrig="1141" w14:anchorId="363B4D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44.55pt" fillcolor="window">
                <v:imagedata r:id="rId1" o:title=""/>
              </v:shape>
              <o:OLEObject Type="Embed" ProgID="Word.Picture.8" ShapeID="_x0000_i1025" DrawAspect="Content" ObjectID="_1700566375" r:id="rId2"/>
            </w:object>
          </w:r>
        </w:p>
      </w:tc>
    </w:tr>
  </w:tbl>
  <w:p w14:paraId="5BD5C9F7" w14:textId="77777777" w:rsidR="00397DAA" w:rsidRDefault="00397DAA">
    <w:pPr>
      <w:pStyle w:val="Header"/>
    </w:pPr>
  </w:p>
  <w:p w14:paraId="33B1FED2" w14:textId="77777777" w:rsidR="00397DAA" w:rsidRDefault="0012757E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C0ABC4A" wp14:editId="62E6196E">
              <wp:simplePos x="0" y="0"/>
              <wp:positionH relativeFrom="margin">
                <wp:posOffset>-107950</wp:posOffset>
              </wp:positionH>
              <wp:positionV relativeFrom="page">
                <wp:posOffset>1423035</wp:posOffset>
              </wp:positionV>
              <wp:extent cx="6840220" cy="8686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E1203" w14:textId="77777777" w:rsidR="00397DAA" w:rsidRDefault="00397D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ABC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112.05pt;width:538.6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" o:allowincell="f">
              <v:textbox>
                <w:txbxContent>
                  <w:p w14:paraId="1A6E1203" w14:textId="77777777" w:rsidR="00397DAA" w:rsidRDefault="00397DAA"/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5"/>
      <w:gridCol w:w="4121"/>
      <w:gridCol w:w="1595"/>
      <w:gridCol w:w="3772"/>
    </w:tblGrid>
    <w:tr w:rsidR="00397DAA" w14:paraId="22C35788" w14:textId="77777777" w:rsidTr="00EB18C0">
      <w:trPr>
        <w:cantSplit/>
        <w:trHeight w:val="427"/>
        <w:jc w:val="center"/>
      </w:trPr>
      <w:tc>
        <w:tcPr>
          <w:tcW w:w="1305" w:type="dxa"/>
          <w:vMerge w:val="restart"/>
        </w:tcPr>
        <w:bookmarkStart w:id="1" w:name="_MON_1030352108"/>
        <w:bookmarkStart w:id="2" w:name="_MON_1085909527"/>
        <w:bookmarkEnd w:id="1"/>
        <w:bookmarkEnd w:id="2"/>
        <w:bookmarkStart w:id="3" w:name="_MON_1085910410"/>
        <w:bookmarkEnd w:id="3"/>
        <w:p w14:paraId="49EC45EB" w14:textId="77777777" w:rsidR="00397DAA" w:rsidRDefault="00397DAA">
          <w:pPr>
            <w:pStyle w:val="Header"/>
            <w:tabs>
              <w:tab w:val="clear" w:pos="4252"/>
              <w:tab w:val="clear" w:pos="8504"/>
            </w:tabs>
            <w:ind w:left="-41" w:right="1318"/>
          </w:pPr>
          <w:r>
            <w:object w:dxaOrig="1081" w:dyaOrig="1141" w14:anchorId="306A73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55pt;height:59.15pt" fillcolor="window">
                <v:imagedata r:id="rId1" o:title=""/>
              </v:shape>
              <o:OLEObject Type="Embed" ProgID="Word.Picture.8" ShapeID="_x0000_i1026" DrawAspect="Content" ObjectID="_1700566376" r:id="rId2"/>
            </w:object>
          </w:r>
        </w:p>
      </w:tc>
      <w:tc>
        <w:tcPr>
          <w:tcW w:w="4121" w:type="dxa"/>
          <w:vMerge w:val="restart"/>
        </w:tcPr>
        <w:p w14:paraId="08431567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rFonts w:ascii="Gill Sans MT" w:hAnsi="Gill Sans MT"/>
              <w:sz w:val="16"/>
            </w:rPr>
          </w:pPr>
        </w:p>
        <w:p w14:paraId="1098B968" w14:textId="77777777" w:rsidR="00EB18C0" w:rsidRPr="008077D7" w:rsidRDefault="00057218" w:rsidP="00057218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sz w:val="20"/>
              <w:szCs w:val="20"/>
            </w:rPr>
          </w:pPr>
          <w:r w:rsidRPr="008077D7">
            <w:rPr>
              <w:sz w:val="20"/>
              <w:szCs w:val="20"/>
            </w:rPr>
            <w:t xml:space="preserve">MINISTERU </w:t>
          </w:r>
        </w:p>
        <w:p w14:paraId="4E0D8BF8" w14:textId="77777777" w:rsidR="00057218" w:rsidRPr="008077D7" w:rsidRDefault="00057218" w:rsidP="00057218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sz w:val="20"/>
              <w:szCs w:val="20"/>
            </w:rPr>
          </w:pPr>
          <w:r w:rsidRPr="008077D7">
            <w:rPr>
              <w:sz w:val="20"/>
              <w:szCs w:val="20"/>
            </w:rPr>
            <w:t>GĦALL-AGRIKOLTURA, IS-SAJD U L-IKEL</w:t>
          </w:r>
        </w:p>
        <w:p w14:paraId="78BF83FB" w14:textId="77777777" w:rsidR="005167EA" w:rsidRPr="008077D7" w:rsidRDefault="005167EA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sz w:val="20"/>
              <w:szCs w:val="20"/>
            </w:rPr>
          </w:pPr>
        </w:p>
        <w:p w14:paraId="66371AAF" w14:textId="77777777" w:rsidR="005167EA" w:rsidRPr="008077D7" w:rsidRDefault="005167EA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sz w:val="20"/>
              <w:szCs w:val="20"/>
            </w:rPr>
          </w:pPr>
          <w:r w:rsidRPr="008077D7">
            <w:rPr>
              <w:sz w:val="20"/>
              <w:szCs w:val="20"/>
            </w:rPr>
            <w:t>IL-MINISTERU GĦAS-SAĦĦA, L-AFFARIJIET TAL-KONSUMATUR U L-BENESSERI SOĊJALI</w:t>
          </w:r>
        </w:p>
        <w:p w14:paraId="6B0797FE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ind w:right="-7"/>
            <w:rPr>
              <w:rFonts w:ascii="Gill Sans MT" w:hAnsi="Gill Sans MT"/>
              <w:sz w:val="16"/>
            </w:rPr>
          </w:pPr>
        </w:p>
      </w:tc>
      <w:tc>
        <w:tcPr>
          <w:tcW w:w="1595" w:type="dxa"/>
          <w:vMerge w:val="restart"/>
        </w:tcPr>
        <w:p w14:paraId="1D5EE51C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772" w:type="dxa"/>
        </w:tcPr>
        <w:p w14:paraId="5C882422" w14:textId="77777777" w:rsidR="00397DAA" w:rsidRDefault="00397DAA">
          <w:pPr>
            <w:pStyle w:val="Header"/>
            <w:tabs>
              <w:tab w:val="clear" w:pos="4252"/>
              <w:tab w:val="left" w:pos="6521"/>
            </w:tabs>
            <w:spacing w:before="100"/>
          </w:pPr>
        </w:p>
        <w:p w14:paraId="6DDF18B2" w14:textId="77777777" w:rsidR="00397DAA" w:rsidRDefault="00397DAA">
          <w:pPr>
            <w:pStyle w:val="Header"/>
            <w:tabs>
              <w:tab w:val="clear" w:pos="4252"/>
              <w:tab w:val="left" w:pos="6521"/>
            </w:tabs>
            <w:spacing w:before="100"/>
          </w:pPr>
        </w:p>
      </w:tc>
    </w:tr>
    <w:tr w:rsidR="00397DAA" w14:paraId="26BDB08D" w14:textId="77777777" w:rsidTr="00EB18C0">
      <w:trPr>
        <w:cantSplit/>
        <w:trHeight w:hRule="exact" w:val="100"/>
        <w:jc w:val="center"/>
      </w:trPr>
      <w:tc>
        <w:tcPr>
          <w:tcW w:w="1305" w:type="dxa"/>
          <w:vMerge/>
        </w:tcPr>
        <w:p w14:paraId="3B01C16A" w14:textId="77777777" w:rsidR="00397DAA" w:rsidRDefault="00397DAA">
          <w:pPr>
            <w:pStyle w:val="Header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4121" w:type="dxa"/>
          <w:vMerge/>
        </w:tcPr>
        <w:p w14:paraId="4D65E483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1595" w:type="dxa"/>
          <w:vMerge/>
        </w:tcPr>
        <w:p w14:paraId="58FC49BC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772" w:type="dxa"/>
        </w:tcPr>
        <w:p w14:paraId="61A58A76" w14:textId="77777777" w:rsidR="00397DAA" w:rsidRDefault="00397DAA">
          <w:pPr>
            <w:pStyle w:val="Header"/>
            <w:tabs>
              <w:tab w:val="clear" w:pos="4252"/>
              <w:tab w:val="left" w:pos="6521"/>
            </w:tabs>
            <w:ind w:right="782"/>
            <w:rPr>
              <w:rFonts w:ascii="Gill Sans MT" w:hAnsi="Gill Sans MT"/>
              <w:sz w:val="14"/>
            </w:rPr>
          </w:pPr>
        </w:p>
      </w:tc>
    </w:tr>
    <w:tr w:rsidR="00397DAA" w14:paraId="0F7E4D5A" w14:textId="77777777" w:rsidTr="00EB18C0">
      <w:trPr>
        <w:cantSplit/>
        <w:trHeight w:hRule="exact" w:val="427"/>
        <w:jc w:val="center"/>
      </w:trPr>
      <w:tc>
        <w:tcPr>
          <w:tcW w:w="1305" w:type="dxa"/>
          <w:vMerge/>
        </w:tcPr>
        <w:p w14:paraId="562AE956" w14:textId="77777777" w:rsidR="00397DAA" w:rsidRDefault="00397DAA">
          <w:pPr>
            <w:pStyle w:val="Header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4121" w:type="dxa"/>
          <w:vMerge/>
        </w:tcPr>
        <w:p w14:paraId="47467975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1595" w:type="dxa"/>
          <w:vMerge/>
        </w:tcPr>
        <w:p w14:paraId="75AE68F3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FD1E40" w14:textId="77777777" w:rsidR="00397DAA" w:rsidRDefault="00397DAA">
          <w:pPr>
            <w:pStyle w:val="Header"/>
            <w:tabs>
              <w:tab w:val="clear" w:pos="4252"/>
              <w:tab w:val="left" w:pos="6521"/>
            </w:tabs>
            <w:spacing w:before="100"/>
            <w:ind w:right="782"/>
          </w:pPr>
          <w:r>
            <w:rPr>
              <w:rFonts w:ascii="Gill Sans MT" w:hAnsi="Gill Sans MT"/>
              <w:sz w:val="14"/>
            </w:rPr>
            <w:t>REF.:</w:t>
          </w:r>
        </w:p>
      </w:tc>
    </w:tr>
    <w:tr w:rsidR="00397DAA" w14:paraId="3041E95A" w14:textId="77777777" w:rsidTr="00EB18C0">
      <w:trPr>
        <w:cantSplit/>
        <w:trHeight w:hRule="exact" w:val="600"/>
        <w:jc w:val="center"/>
      </w:trPr>
      <w:tc>
        <w:tcPr>
          <w:tcW w:w="1305" w:type="dxa"/>
          <w:vMerge/>
          <w:tcBorders>
            <w:bottom w:val="nil"/>
          </w:tcBorders>
        </w:tcPr>
        <w:p w14:paraId="7B6A2FD6" w14:textId="77777777" w:rsidR="00397DAA" w:rsidRDefault="00397DAA">
          <w:pPr>
            <w:pStyle w:val="Header"/>
            <w:tabs>
              <w:tab w:val="clear" w:pos="4252"/>
              <w:tab w:val="clear" w:pos="8504"/>
            </w:tabs>
            <w:ind w:left="-41" w:right="1176"/>
          </w:pPr>
        </w:p>
      </w:tc>
      <w:tc>
        <w:tcPr>
          <w:tcW w:w="4121" w:type="dxa"/>
          <w:vMerge/>
          <w:tcBorders>
            <w:bottom w:val="nil"/>
          </w:tcBorders>
        </w:tcPr>
        <w:p w14:paraId="33BA2326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1595" w:type="dxa"/>
          <w:vMerge/>
          <w:tcBorders>
            <w:bottom w:val="nil"/>
          </w:tcBorders>
        </w:tcPr>
        <w:p w14:paraId="06E32CC5" w14:textId="77777777" w:rsidR="00397DAA" w:rsidRDefault="00397DAA">
          <w:pPr>
            <w:pStyle w:val="Header"/>
            <w:tabs>
              <w:tab w:val="clear" w:pos="4252"/>
              <w:tab w:val="left" w:pos="-819"/>
              <w:tab w:val="left" w:pos="6521"/>
            </w:tabs>
            <w:rPr>
              <w:rFonts w:ascii="Gill Sans MT" w:hAnsi="Gill Sans MT"/>
              <w:sz w:val="16"/>
            </w:rPr>
          </w:pPr>
        </w:p>
      </w:tc>
      <w:tc>
        <w:tcPr>
          <w:tcW w:w="3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392B60" w14:textId="77777777" w:rsidR="00397DAA" w:rsidRDefault="00397DAA">
          <w:pPr>
            <w:pStyle w:val="Header"/>
            <w:tabs>
              <w:tab w:val="clear" w:pos="4252"/>
              <w:tab w:val="left" w:pos="6521"/>
            </w:tabs>
            <w:spacing w:before="100"/>
            <w:ind w:right="782"/>
          </w:pPr>
          <w:r>
            <w:rPr>
              <w:rFonts w:ascii="Gill Sans MT" w:hAnsi="Gill Sans MT"/>
              <w:sz w:val="14"/>
            </w:rPr>
            <w:t>REF.C.M.:</w:t>
          </w:r>
        </w:p>
      </w:tc>
    </w:tr>
  </w:tbl>
  <w:p w14:paraId="6BA1F59D" w14:textId="77777777" w:rsidR="00397DAA" w:rsidRDefault="0012757E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EE8FC9F" wp14:editId="4B3063B6">
              <wp:simplePos x="0" y="0"/>
              <wp:positionH relativeFrom="margin">
                <wp:posOffset>-107950</wp:posOffset>
              </wp:positionH>
              <wp:positionV relativeFrom="page">
                <wp:posOffset>5080000</wp:posOffset>
              </wp:positionV>
              <wp:extent cx="6840220" cy="51695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5169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B2774" w14:textId="77777777" w:rsidR="00397DAA" w:rsidRDefault="00397D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8FC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8.5pt;margin-top:400pt;width:538.6pt;height:407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" o:allowincell="f">
              <v:textbox>
                <w:txbxContent>
                  <w:p w14:paraId="58DB2774" w14:textId="77777777" w:rsidR="00397DAA" w:rsidRDefault="00397DA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A624C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E828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FB6B0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7B9E0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6A0D01"/>
    <w:multiLevelType w:val="hybridMultilevel"/>
    <w:tmpl w:val="C81C960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15A3"/>
    <w:multiLevelType w:val="hybridMultilevel"/>
    <w:tmpl w:val="DECCF890"/>
    <w:lvl w:ilvl="0" w:tplc="D4B2488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C5EBF"/>
    <w:multiLevelType w:val="hybridMultilevel"/>
    <w:tmpl w:val="A016FDD4"/>
    <w:lvl w:ilvl="0" w:tplc="F60CD57C">
      <w:start w:val="1"/>
      <w:numFmt w:val="lowerLetter"/>
      <w:lvlText w:val="%1)"/>
      <w:lvlJc w:val="left"/>
      <w:pPr>
        <w:ind w:left="28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3524" w:hanging="360"/>
      </w:pPr>
    </w:lvl>
    <w:lvl w:ilvl="2" w:tplc="0C0A001B" w:tentative="1">
      <w:start w:val="1"/>
      <w:numFmt w:val="lowerRoman"/>
      <w:lvlText w:val="%3."/>
      <w:lvlJc w:val="right"/>
      <w:pPr>
        <w:ind w:left="4244" w:hanging="180"/>
      </w:pPr>
    </w:lvl>
    <w:lvl w:ilvl="3" w:tplc="0C0A000F" w:tentative="1">
      <w:start w:val="1"/>
      <w:numFmt w:val="decimal"/>
      <w:lvlText w:val="%4."/>
      <w:lvlJc w:val="left"/>
      <w:pPr>
        <w:ind w:left="4964" w:hanging="360"/>
      </w:pPr>
    </w:lvl>
    <w:lvl w:ilvl="4" w:tplc="0C0A0019" w:tentative="1">
      <w:start w:val="1"/>
      <w:numFmt w:val="lowerLetter"/>
      <w:lvlText w:val="%5."/>
      <w:lvlJc w:val="left"/>
      <w:pPr>
        <w:ind w:left="5684" w:hanging="360"/>
      </w:pPr>
    </w:lvl>
    <w:lvl w:ilvl="5" w:tplc="0C0A001B" w:tentative="1">
      <w:start w:val="1"/>
      <w:numFmt w:val="lowerRoman"/>
      <w:lvlText w:val="%6."/>
      <w:lvlJc w:val="right"/>
      <w:pPr>
        <w:ind w:left="6404" w:hanging="180"/>
      </w:pPr>
    </w:lvl>
    <w:lvl w:ilvl="6" w:tplc="0C0A000F" w:tentative="1">
      <w:start w:val="1"/>
      <w:numFmt w:val="decimal"/>
      <w:lvlText w:val="%7."/>
      <w:lvlJc w:val="left"/>
      <w:pPr>
        <w:ind w:left="7124" w:hanging="360"/>
      </w:pPr>
    </w:lvl>
    <w:lvl w:ilvl="7" w:tplc="0C0A0019" w:tentative="1">
      <w:start w:val="1"/>
      <w:numFmt w:val="lowerLetter"/>
      <w:lvlText w:val="%8."/>
      <w:lvlJc w:val="left"/>
      <w:pPr>
        <w:ind w:left="7844" w:hanging="360"/>
      </w:pPr>
    </w:lvl>
    <w:lvl w:ilvl="8" w:tplc="0C0A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7" w15:restartNumberingAfterBreak="0">
    <w:nsid w:val="27F17F40"/>
    <w:multiLevelType w:val="hybridMultilevel"/>
    <w:tmpl w:val="D1C89B76"/>
    <w:lvl w:ilvl="0" w:tplc="947E1FF8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D027C9"/>
    <w:multiLevelType w:val="hybridMultilevel"/>
    <w:tmpl w:val="E1041458"/>
    <w:lvl w:ilvl="0" w:tplc="C456AD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F3FC0"/>
    <w:multiLevelType w:val="singleLevel"/>
    <w:tmpl w:val="5D12FBC6"/>
    <w:lvl w:ilvl="0">
      <w:start w:val="1"/>
      <w:numFmt w:val="upperLetter"/>
      <w:pStyle w:val="Heading7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A870A20"/>
    <w:multiLevelType w:val="hybridMultilevel"/>
    <w:tmpl w:val="4D9CB9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84E57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8014E"/>
    <w:multiLevelType w:val="hybridMultilevel"/>
    <w:tmpl w:val="EAC87F04"/>
    <w:lvl w:ilvl="0" w:tplc="448ACFC0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677D30"/>
    <w:multiLevelType w:val="hybridMultilevel"/>
    <w:tmpl w:val="F58A4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A6FFA"/>
    <w:multiLevelType w:val="hybridMultilevel"/>
    <w:tmpl w:val="5976986A"/>
    <w:lvl w:ilvl="0" w:tplc="A96E72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AD6A6234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58E50B2F"/>
    <w:multiLevelType w:val="hybridMultilevel"/>
    <w:tmpl w:val="93627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F613C"/>
    <w:multiLevelType w:val="hybridMultilevel"/>
    <w:tmpl w:val="F262300E"/>
    <w:lvl w:ilvl="0" w:tplc="CC3231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25BC9"/>
    <w:multiLevelType w:val="hybridMultilevel"/>
    <w:tmpl w:val="48D8F6A8"/>
    <w:lvl w:ilvl="0" w:tplc="56C07C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15"/>
  </w:num>
  <w:num w:numId="13">
    <w:abstractNumId w:val="4"/>
  </w:num>
  <w:num w:numId="14">
    <w:abstractNumId w:val="16"/>
  </w:num>
  <w:num w:numId="15">
    <w:abstractNumId w:val="12"/>
  </w:num>
  <w:num w:numId="16">
    <w:abstractNumId w:val="14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4D"/>
    <w:rsid w:val="00007638"/>
    <w:rsid w:val="00010C74"/>
    <w:rsid w:val="00016419"/>
    <w:rsid w:val="00026682"/>
    <w:rsid w:val="000438A8"/>
    <w:rsid w:val="000468CA"/>
    <w:rsid w:val="00057218"/>
    <w:rsid w:val="00067DEA"/>
    <w:rsid w:val="00072089"/>
    <w:rsid w:val="000A3157"/>
    <w:rsid w:val="000D24AC"/>
    <w:rsid w:val="000E6CA9"/>
    <w:rsid w:val="000F22F1"/>
    <w:rsid w:val="0010165B"/>
    <w:rsid w:val="0012757E"/>
    <w:rsid w:val="0013520F"/>
    <w:rsid w:val="00147E4D"/>
    <w:rsid w:val="0018547F"/>
    <w:rsid w:val="0018726D"/>
    <w:rsid w:val="001A0FAE"/>
    <w:rsid w:val="001C15E0"/>
    <w:rsid w:val="001E0668"/>
    <w:rsid w:val="002027F6"/>
    <w:rsid w:val="00203539"/>
    <w:rsid w:val="00236B0A"/>
    <w:rsid w:val="00270476"/>
    <w:rsid w:val="00271473"/>
    <w:rsid w:val="00271D4D"/>
    <w:rsid w:val="0029454B"/>
    <w:rsid w:val="002B182D"/>
    <w:rsid w:val="002C0B4C"/>
    <w:rsid w:val="002C37AD"/>
    <w:rsid w:val="002C5BB6"/>
    <w:rsid w:val="002C6473"/>
    <w:rsid w:val="00311D92"/>
    <w:rsid w:val="00312CB1"/>
    <w:rsid w:val="0034205C"/>
    <w:rsid w:val="00372638"/>
    <w:rsid w:val="00397DAA"/>
    <w:rsid w:val="003B6AA7"/>
    <w:rsid w:val="00447A0D"/>
    <w:rsid w:val="0047668E"/>
    <w:rsid w:val="004918C3"/>
    <w:rsid w:val="004A740B"/>
    <w:rsid w:val="004F710C"/>
    <w:rsid w:val="004F7C09"/>
    <w:rsid w:val="005167EA"/>
    <w:rsid w:val="005237CC"/>
    <w:rsid w:val="00576EF1"/>
    <w:rsid w:val="005C29E2"/>
    <w:rsid w:val="005C2EC1"/>
    <w:rsid w:val="005C6437"/>
    <w:rsid w:val="005D6ADD"/>
    <w:rsid w:val="00611AAC"/>
    <w:rsid w:val="00611C78"/>
    <w:rsid w:val="006164B2"/>
    <w:rsid w:val="00622748"/>
    <w:rsid w:val="00631BC8"/>
    <w:rsid w:val="00640CC5"/>
    <w:rsid w:val="00652820"/>
    <w:rsid w:val="00693218"/>
    <w:rsid w:val="006B05C7"/>
    <w:rsid w:val="006B3C10"/>
    <w:rsid w:val="006B7D6C"/>
    <w:rsid w:val="006E1C88"/>
    <w:rsid w:val="00750DE5"/>
    <w:rsid w:val="0076258E"/>
    <w:rsid w:val="007634BC"/>
    <w:rsid w:val="00771F8B"/>
    <w:rsid w:val="007A5842"/>
    <w:rsid w:val="007C1074"/>
    <w:rsid w:val="007D1467"/>
    <w:rsid w:val="007E7C04"/>
    <w:rsid w:val="007F4470"/>
    <w:rsid w:val="007F6CBF"/>
    <w:rsid w:val="008077D7"/>
    <w:rsid w:val="00840574"/>
    <w:rsid w:val="008557EF"/>
    <w:rsid w:val="008728A2"/>
    <w:rsid w:val="008D189D"/>
    <w:rsid w:val="008E0C7E"/>
    <w:rsid w:val="00936C76"/>
    <w:rsid w:val="009C62E7"/>
    <w:rsid w:val="00A12DA5"/>
    <w:rsid w:val="00A432D1"/>
    <w:rsid w:val="00A55B22"/>
    <w:rsid w:val="00A71758"/>
    <w:rsid w:val="00A8416A"/>
    <w:rsid w:val="00AA2934"/>
    <w:rsid w:val="00B10976"/>
    <w:rsid w:val="00B40812"/>
    <w:rsid w:val="00B438F5"/>
    <w:rsid w:val="00B570F5"/>
    <w:rsid w:val="00BA3982"/>
    <w:rsid w:val="00BA6E56"/>
    <w:rsid w:val="00BC0F44"/>
    <w:rsid w:val="00BD3B00"/>
    <w:rsid w:val="00BF2F28"/>
    <w:rsid w:val="00C178F7"/>
    <w:rsid w:val="00C225F1"/>
    <w:rsid w:val="00CB1158"/>
    <w:rsid w:val="00CD27BB"/>
    <w:rsid w:val="00CF2ACA"/>
    <w:rsid w:val="00CF328A"/>
    <w:rsid w:val="00D34228"/>
    <w:rsid w:val="00D363F3"/>
    <w:rsid w:val="00D4317D"/>
    <w:rsid w:val="00DA6346"/>
    <w:rsid w:val="00DC3724"/>
    <w:rsid w:val="00DD5B12"/>
    <w:rsid w:val="00DD7280"/>
    <w:rsid w:val="00E069CA"/>
    <w:rsid w:val="00E10F96"/>
    <w:rsid w:val="00E11CDB"/>
    <w:rsid w:val="00E352C7"/>
    <w:rsid w:val="00E5089D"/>
    <w:rsid w:val="00E66031"/>
    <w:rsid w:val="00E76BEC"/>
    <w:rsid w:val="00EB18C0"/>
    <w:rsid w:val="00EE7816"/>
    <w:rsid w:val="00EF482B"/>
    <w:rsid w:val="00EF558D"/>
    <w:rsid w:val="00F179B3"/>
    <w:rsid w:val="00F24221"/>
    <w:rsid w:val="00F55CB2"/>
    <w:rsid w:val="00F5756A"/>
    <w:rsid w:val="00FB3EA3"/>
    <w:rsid w:val="00FC178C"/>
    <w:rsid w:val="00FC74A3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9CBFB"/>
  <w15:chartTrackingRefBased/>
  <w15:docId w15:val="{0B13D619-4822-4320-AA51-DE4C4934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t-MT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620" w:right="712"/>
      <w:jc w:val="center"/>
      <w:outlineLvl w:val="0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numPr>
        <w:numId w:val="5"/>
      </w:numPr>
      <w:suppressAutoHyphens/>
      <w:jc w:val="both"/>
      <w:outlineLvl w:val="6"/>
    </w:pPr>
    <w:rPr>
      <w:rFonts w:ascii="Arial" w:hAnsi="Arial"/>
      <w:snapToGrid w:val="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stilo2">
    <w:name w:val="Estilo2"/>
    <w:basedOn w:val="Normal"/>
    <w:next w:val="Normal"/>
    <w:pPr>
      <w:jc w:val="both"/>
    </w:pPr>
    <w:rPr>
      <w:b/>
      <w:sz w:val="28"/>
      <w:szCs w:val="20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1620" w:right="712"/>
      <w:jc w:val="both"/>
    </w:p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ind w:left="60"/>
      <w:jc w:val="both"/>
    </w:p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BodyTextIndent2">
    <w:name w:val="Body Text Indent 2"/>
    <w:basedOn w:val="Normal"/>
    <w:pPr>
      <w:ind w:left="708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/>
      <w:b/>
    </w:rPr>
  </w:style>
  <w:style w:type="paragraph" w:styleId="ListBullet2">
    <w:name w:val="List Bullet 2"/>
    <w:basedOn w:val="Normal"/>
    <w:autoRedefine/>
    <w:pPr>
      <w:numPr>
        <w:numId w:val="1"/>
      </w:numPr>
    </w:pPr>
    <w:rPr>
      <w:rFonts w:ascii="Arial" w:hAnsi="Arial"/>
    </w:rPr>
  </w:style>
  <w:style w:type="character" w:styleId="Strong">
    <w:name w:val="Strong"/>
    <w:qFormat/>
    <w:rPr>
      <w:b/>
    </w:rPr>
  </w:style>
  <w:style w:type="paragraph" w:customStyle="1" w:styleId="Point0">
    <w:name w:val="Point 0"/>
    <w:basedOn w:val="Normal"/>
    <w:pPr>
      <w:spacing w:before="120" w:after="120"/>
      <w:ind w:left="851" w:hanging="851"/>
      <w:jc w:val="both"/>
    </w:pPr>
    <w:rPr>
      <w:rFonts w:ascii="Arial" w:hAnsi="Arial"/>
      <w:snapToGrid w:val="0"/>
    </w:rPr>
  </w:style>
  <w:style w:type="paragraph" w:customStyle="1" w:styleId="Titrearticle">
    <w:name w:val="Titre article"/>
    <w:basedOn w:val="Normal"/>
    <w:next w:val="Normal"/>
    <w:pPr>
      <w:keepNext/>
      <w:spacing w:before="360" w:after="120"/>
      <w:jc w:val="center"/>
    </w:pPr>
    <w:rPr>
      <w:rFonts w:ascii="Arial" w:hAnsi="Arial"/>
      <w:i/>
      <w:snapToGrid w:val="0"/>
    </w:rPr>
  </w:style>
  <w:style w:type="paragraph" w:customStyle="1" w:styleId="Textodenotaalfinal">
    <w:name w:val="Texto de nota al final"/>
    <w:basedOn w:val="Normal"/>
    <w:pPr>
      <w:widowControl w:val="0"/>
    </w:pPr>
    <w:rPr>
      <w:rFonts w:ascii="Courier" w:hAnsi="Courier"/>
      <w:snapToGrid w:val="0"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rFonts w:ascii="Arial" w:hAnsi="Arial"/>
      <w:b/>
      <w:snapToGrid w:val="0"/>
    </w:r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  <w:rPr>
      <w:rFonts w:ascii="Arial" w:hAnsi="Arial"/>
      <w:snapToGrid w:val="0"/>
    </w:rPr>
  </w:style>
  <w:style w:type="paragraph" w:customStyle="1" w:styleId="ManualNumPar1">
    <w:name w:val="Manual NumPar 1"/>
    <w:basedOn w:val="Normal"/>
    <w:next w:val="Normal"/>
    <w:pPr>
      <w:spacing w:before="120" w:after="120"/>
      <w:ind w:left="851" w:hanging="851"/>
      <w:jc w:val="both"/>
    </w:pPr>
    <w:rPr>
      <w:rFonts w:ascii="Arial" w:hAnsi="Arial"/>
    </w:rPr>
  </w:style>
  <w:style w:type="paragraph" w:styleId="FootnoteText">
    <w:name w:val="footnote text"/>
    <w:basedOn w:val="Normal"/>
    <w:semiHidden/>
    <w:rPr>
      <w:sz w:val="20"/>
    </w:rPr>
  </w:style>
  <w:style w:type="character" w:styleId="HTMLCite">
    <w:name w:val="HTML Cite"/>
    <w:rPr>
      <w:rFonts w:ascii="Times New Roman" w:hAnsi="Times New Roman" w:cs="Times New Roman" w:hint="default"/>
      <w:i/>
      <w:iCs/>
      <w:sz w:val="18"/>
      <w:szCs w:val="18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0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sz w:val="20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sz w:val="20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snapToGrid w:val="0"/>
      <w:sz w:val="20"/>
    </w:rPr>
  </w:style>
  <w:style w:type="paragraph" w:styleId="PlainText">
    <w:name w:val="Plain Text"/>
    <w:basedOn w:val="Normal"/>
    <w:rsid w:val="00F179B3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E352C7"/>
    <w:pPr>
      <w:spacing w:before="100" w:beforeAutospacing="1" w:after="100" w:afterAutospacing="1"/>
    </w:pPr>
  </w:style>
  <w:style w:type="character" w:customStyle="1" w:styleId="texto-iddiv1">
    <w:name w:val="texto-iddiv1"/>
    <w:basedOn w:val="DefaultParagraphFont"/>
    <w:rsid w:val="00E352C7"/>
  </w:style>
  <w:style w:type="character" w:customStyle="1" w:styleId="idlista">
    <w:name w:val="idlista"/>
    <w:basedOn w:val="DefaultParagraphFont"/>
    <w:rsid w:val="00E352C7"/>
  </w:style>
  <w:style w:type="character" w:styleId="FootnoteReference">
    <w:name w:val="footnote reference"/>
    <w:semiHidden/>
    <w:rsid w:val="00611AAC"/>
    <w:rPr>
      <w:vertAlign w:val="superscript"/>
    </w:rPr>
  </w:style>
  <w:style w:type="paragraph" w:styleId="BodyTextIndent3">
    <w:name w:val="Body Text Indent 3"/>
    <w:basedOn w:val="Normal"/>
    <w:rsid w:val="00C178F7"/>
    <w:pPr>
      <w:spacing w:after="120"/>
      <w:ind w:left="283"/>
    </w:pPr>
    <w:rPr>
      <w:sz w:val="16"/>
      <w:szCs w:val="16"/>
    </w:rPr>
  </w:style>
  <w:style w:type="character" w:customStyle="1" w:styleId="HeaderChar">
    <w:name w:val="Header Char"/>
    <w:link w:val="Header"/>
    <w:rsid w:val="00057218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55C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F55CB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Reales%20Decretos\R.D.%20VERD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R.D. VERDE.dot</Template>
  <TotalTime>11</TotalTime>
  <Pages>12</Pages>
  <Words>4356</Words>
  <Characters>24833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 propone al Consejo de Ministros la aprobación del siguiente proyecto de disposición:</vt:lpstr>
    </vt:vector>
  </TitlesOfParts>
  <Company/>
  <LinksUpToDate>false</LinksUpToDate>
  <CharactersWithSpaces>29131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propone al Consejo de Ministros la aprobación del siguiente proyecto de disposición:</dc:title>
  <dc:subject/>
  <dc:creator>MAPA-SGT</dc:creator>
  <cp:keywords/>
  <cp:lastModifiedBy>Dimitris Dimitriadis</cp:lastModifiedBy>
  <cp:revision>3</cp:revision>
  <cp:lastPrinted>2002-07-25T08:25:00Z</cp:lastPrinted>
  <dcterms:created xsi:type="dcterms:W3CDTF">2021-03-31T13:34:00Z</dcterms:created>
  <dcterms:modified xsi:type="dcterms:W3CDTF">2021-12-09T12:47:00Z</dcterms:modified>
</cp:coreProperties>
</file>