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0468 F-- BG-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ФРЕНСКА РЕПУБЛИКА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Министерство на екологичния и солидарен преход Министерство на икономиката и финансите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Pr="005B540E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  <w:spacing w:val="-4"/>
        </w:rPr>
      </w:pPr>
      <w:r w:rsidRPr="005B540E">
        <w:rPr>
          <w:b/>
          <w:color w:val="000000"/>
          <w:spacing w:val="-4"/>
        </w:rPr>
        <w:t>Указ №°2020-xxx от xx xxx 2020°г.</w:t>
      </w:r>
      <w:r w:rsidRPr="005B540E">
        <w:rPr>
          <w:b/>
          <w:color w:val="000000"/>
          <w:spacing w:val="-4"/>
        </w:rPr>
        <w:br/>
        <w:t>относно индекса на ремонтопригодност на електрическото и електронното оборудване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>Реф. номер:</w:t>
      </w:r>
    </w:p>
    <w:p w14:paraId="00000016" w14:textId="334BF5BD" w:rsidR="00EF7252" w:rsidRPr="005B540E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  <w:spacing w:val="-4"/>
        </w:rPr>
      </w:pPr>
      <w:r w:rsidRPr="005B540E">
        <w:rPr>
          <w:b/>
          <w:i/>
          <w:color w:val="000000"/>
          <w:spacing w:val="-4"/>
        </w:rPr>
        <w:t xml:space="preserve">Заинтересовани страни: </w:t>
      </w:r>
      <w:r w:rsidRPr="005B540E">
        <w:rPr>
          <w:i/>
          <w:color w:val="000000"/>
          <w:spacing w:val="-4"/>
        </w:rPr>
        <w:t xml:space="preserve">производители, вносители, разпространители или други лица, които пускат на пазара електрическо и електронно оборудване, и продавачи на същото това оборудване, както и тези, които използват уебсайт, платформа или всеки друг път на онлайн разпространение в рамките на тяхната търговска дейност във Франция.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Относно: </w:t>
      </w:r>
      <w:r>
        <w:rPr>
          <w:i/>
          <w:color w:val="000000"/>
        </w:rPr>
        <w:t>правилата за прилагане на индекса на ремонтопригодност, определен в член L 541-9-2 от Кодекса за околната среда.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b/>
          <w:i/>
          <w:color w:val="000000"/>
        </w:rPr>
        <w:t>Влизане в сила:</w:t>
      </w:r>
      <w:r>
        <w:rPr>
          <w:i/>
          <w:color w:val="000000"/>
        </w:rPr>
        <w:t xml:space="preserve"> настоящият текст влиза в сила на 1 януари 2021 г.</w:t>
      </w:r>
    </w:p>
    <w:p w14:paraId="00000019" w14:textId="77777777" w:rsidR="00EF7252" w:rsidRPr="005B540E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  <w:spacing w:val="-4"/>
        </w:rPr>
      </w:pPr>
      <w:r w:rsidRPr="005B540E">
        <w:rPr>
          <w:b/>
          <w:i/>
          <w:color w:val="000000"/>
          <w:spacing w:val="-4"/>
        </w:rPr>
        <w:t xml:space="preserve">Указание: </w:t>
      </w:r>
      <w:r w:rsidRPr="005B540E">
        <w:rPr>
          <w:i/>
          <w:color w:val="000000"/>
          <w:spacing w:val="-4"/>
        </w:rPr>
        <w:t>с настоящия указ се определят правилата за прилагане на член L 541-9-2 от Кодекса за околната среда, който предвижда въвеждане на индекс на ремонтопригодност за някои категории електрическо и електронно оборудване. В него се уточняват по-специално критериите и начинът на изчисляване, избрани за установяване на този индекс. Производителите и вносителите на съответното оборудване съобщават безплатно на разпространителите, както и на всяко лице, което е предоставило искане, индекса на ремонтопригодност и неговите параметри. Разпространителите, включително тези, които осъществяват продажба от разстояние, информират безплатно потребителя в момента на закупуването чрез маркиране, етикетиране, отбелязване или по всякакъв друг подходящ начин за индекса на ремонтопригодност на съответното оборудване.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Позовавания: </w:t>
      </w:r>
      <w:r>
        <w:rPr>
          <w:i/>
          <w:color w:val="000000"/>
        </w:rPr>
        <w:t>справка с настоящия указ може да се направи на уебсайта Légifrance (</w:t>
      </w:r>
      <w:hyperlink r:id="rId8">
        <w:r>
          <w:rPr>
            <w:i/>
            <w:color w:val="000000"/>
            <w:u w:val="single"/>
          </w:rPr>
          <w:t>http://www.legifrance.gouv.fr</w:t>
        </w:r>
      </w:hyperlink>
      <w:r>
        <w:rPr>
          <w:i/>
          <w:color w:val="000000"/>
        </w:rPr>
        <w:t>).]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>Министър-председателят,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като взе предвид доклада на министъра на екологичния преход и министъра на икономиката и финансите,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като взе предвид Директива 2008/98/ЕО на Европейския парламент и на Съвета от 19 ноември 2008 г. относно отпадъците и за отмяна на определени директиви, изменена,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като взе предвид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общество,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като взе предвид Кодекса за потреблението, по-специално уводния член от него в редакцията му съгласно Закон №°2017-203 от 21 февруари 2017°г. за ратифициране на Наредба №°2016-301 от 14 март 2016°г. и Наредба №°2016-351 от 25 март 2016°г.,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като взе предвид Кодекса за околната среда, по-специално член L. 541-9-2 от него в редакцията му съгласно член 16 от Закон №°2020-105 от 10 февруари 2020°г. за борба срещу прахосването и за кръгова икономика,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като взе предвид Нотификация №°XXXX/XXXX/X, представена на Европейската комисия съгласно Директива (ЕС) 2015/1535,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>след като се консултира с държавния съвет (отдел „Благоустройствени дейности“),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>реши: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Член 1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В книга V, дял ІV от регулаторната част на Кодекса за околната среда се добавят глава IV и раздел 1 със следното съдържание: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„Глава IV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„Информация за обществеността относно продуктите, образуващи отпадъци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„Раздел 1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„Отбелязване на индекса на ремонтопригодност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0" w:name="_heading=h.gjdgxs"/>
      <w:bookmarkEnd w:id="0"/>
      <w:r>
        <w:rPr>
          <w:color w:val="000000"/>
        </w:rPr>
        <w:t>„Член R 544-1 — Индексът на ремонтопригодност на електрическото или електронното оборудване, определен в член L. 541-9-2 от Кодекса за околната среда, се състои от оценка до 10, предназначена да бъде доведена до знанието на потребителите в момента на закупуването на ново оборудване.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„Този индекс се отнася до всеки модел на това оборудване.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„Член R. 544-2. — За целите на настоящия указ се прилагат следните определения: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„1) „Предоставяне на пазара“ означава всяко предоставяне в рамките на търговска дейност на електрическо или електронно оборудване, предназначено да бъде разпространено или използвано на националния пазар срещу заплащане или безплатно;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„2) „Пускане на пазара“ означава първото предоставяне на електрическо или електронно оборудване на националния пазар;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„3) „Производител“ означава всяко физическо или юридическо лице, което произвежда електрическо или електронно оборудване или което възлага неговото проектиране и го предлага на пазара със своето име или търговска марка;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„4) „Вносител“ означава всяко физическо или юридическо лице, което пуска на националния пазар електрическо или електронно оборудване от държави-членки на Европейския съюз или от трета държава;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„5) „Дистрибутор“ означава всяко физическо или юридическо лице във веригата на доставка, различно от производителя или вносителя, което предлага за продажба електрическо или електронно оборудване на националния пазар;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„6) „Продавач“ означава всяко физическо или юридическо лице, което в рамките на търговска дейност предоставя на пазара чрез продажба, включително от разстояние, електрическо или електронно оборудване на потребители;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>„7) „Продажба от разстояние“ означава договор, сключен от разстояние между професионален продавач и потребител в рамките на организирана система за продажби без едновременното физическо присъствие на търговеца и на потребителя, чрез изключителното използване на едно или повече средства за комуникация от разстояние до сключването на договора;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„8) „Модел“ означава версия на оборудване, от което всички единици имат същите съответни технически характеристики за целите на изчисляването на индекса на ремонтопригодност.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„Член 544-3 —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„I.— Производителите или вносителите установяват за електрическото или електронното оборудване, което те пускат на пазара, индекса на ремонтопригодност, както и параметрите, позволяващи неговото установяване съгласно правилата, уточнени с постановление.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„II.— Производителите и вносителите предават безплатно и в дематериализиран формат на разпространителите или на продавачите в момента на обозначаването и при доставката на електрическото и електронното оборудване за всеки модел оборудване, пуснато на пазара: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„а) индекса на ремонтопригодност съгласно правилата и означението, предвидени с постановление;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„б) параметрите, позволяващи установяването на индекса на ремонтопригодност съгласно формата, предвиден с постановление. </w:t>
      </w:r>
    </w:p>
    <w:p w14:paraId="0000003F" w14:textId="77777777" w:rsidR="00EF7252" w:rsidRPr="005B540E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5B540E">
        <w:rPr>
          <w:color w:val="000000"/>
          <w:spacing w:val="-4"/>
        </w:rPr>
        <w:t>„III.— Когато се различава от продавача, разпространителят предава безплатно при същите условия, посочени в букви a) и б), индекса и параметрите за неговото изчисляване на продавача в момента на обозначаването и при доставката на електрическото и електронното оборудване.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„IV.— Индексът може заедно с това да бъде поставен директно върху всяка единица на модела или върху опаковката посредством етикетиране или маркиране при спазване на означението, предвидено с постановление.</w:t>
      </w:r>
    </w:p>
    <w:p w14:paraId="00000041" w14:textId="7B50DCAD" w:rsidR="00EF7252" w:rsidRPr="005B540E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5B540E">
        <w:rPr>
          <w:color w:val="000000"/>
          <w:spacing w:val="-4"/>
        </w:rPr>
        <w:t>„V.—Информацията, посочена в точка 2, се предава безплатно от производителите и вносителите в срок от 15 дни на всяко лице, което е предоставило искане в рамките на период от най-малко две години след пускането на пазара на последната единица от модел оборудване.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„Член 544-4 —</w:t>
      </w:r>
    </w:p>
    <w:p w14:paraId="00000044" w14:textId="77777777" w:rsidR="00EF7252" w:rsidRPr="005B540E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5B540E">
        <w:rPr>
          <w:color w:val="000000"/>
          <w:spacing w:val="-4"/>
        </w:rPr>
        <w:t xml:space="preserve">„I.— Когато електрическото или електронното оборудване се предлага за продажба в магазин, продавачът посочва съгласно правилата и означението, предвидени с постановление, индекса на ремонтопригодност, предоставен от производителя или вносителя, на видимо място върху предлаганото оборудване или в непосредствена близост до това оборудване. </w:t>
      </w:r>
    </w:p>
    <w:p w14:paraId="00000045" w14:textId="5D2DF6CE" w:rsidR="00EF7252" w:rsidRDefault="007C6B33" w:rsidP="005B540E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lastRenderedPageBreak/>
        <w:t>„II.— Когато електрическото или електронното оборудване се предлага за продажба в рамките на продажба от разстояние, продавачът отбелязва индекса на ремонтопригодност на видимо място при представянето на оборудването и в близост до цената съгласно правилата и означението, предвидени с постановление.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„III.— Продавачът предоставя на потребителите параметрите, позволяващи установяването на индекса на ремонтопригодност на оборудването съгласно формата, предвиден с постановление, по всякакъв подходящ начин.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„Член 544-5.— Индексът на ремонтопригодност, както и параметрите, позволяващи неговото установяване, се предоставят на потребителя от производителя или вносителя в продължение на период от най-малко две години след пускането на пазара на последната единица от модел оборудване.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„Член 544-6 —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„I.— Индексът на ремонтопригодност се изчислява от следните параметри: </w:t>
      </w:r>
    </w:p>
    <w:p w14:paraId="0000004B" w14:textId="548716C4" w:rsidR="00EF7252" w:rsidRPr="005B540E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5B540E">
        <w:rPr>
          <w:color w:val="000000"/>
          <w:spacing w:val="-4"/>
        </w:rPr>
        <w:t xml:space="preserve">„а) оценка до 20, отнасяща се до срока за предоставяне на техническата документация и до указанията за безопасна употреба и поддръжка, на производители, ремонтни предприятия и потребители; </w:t>
      </w:r>
    </w:p>
    <w:p w14:paraId="0000004C" w14:textId="4296823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„б) оценка до 20, отнасяща се до естеството на разглобяемост на оборудването: брой стъпки на разглобяване за единен достъп до резервните части, характеристики на необходимите инструменти и закрепванията между резервите части;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„в) оценка до 20, отнасяща се до срока на предоставяне на пазара на резервни части и до срока на доставка, на производители, разпространители на резервни части, ремонтни предприятия и потребители;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„г) оценка до 20, отнасяща се до съотношението между продажната цена на частите от производителя или вносителя, изчислена съгласно правилата, предвидени с постановление;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„д) оценка до 20, отнасяща се до критериите, които са специфични за съответната категория оборудване.</w:t>
      </w:r>
    </w:p>
    <w:p w14:paraId="00000051" w14:textId="1A917FCE" w:rsidR="00EF7252" w:rsidRPr="005B540E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pacing w:val="-4"/>
        </w:rPr>
      </w:pPr>
      <w:r w:rsidRPr="005B540E">
        <w:rPr>
          <w:color w:val="000000"/>
          <w:spacing w:val="-4"/>
        </w:rPr>
        <w:t xml:space="preserve">„II.— Индексът на ремонтопригодност се получава като се добавят петте получени оценки, след това общата оценка се дели на десет за да се изрази синтетична оценка по скала от 1 до 10. </w:t>
      </w:r>
    </w:p>
    <w:p w14:paraId="00000053" w14:textId="64E269B9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„III.— За всяка категория електрическо и електронно оборудване в постановление на министъра на околната среда и на министъра на икономиката и финансите се уточняват всички критерии и подкритерии, включително критериите, които са специфични за категорията, както и начините за изчисляване на индекса.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„Член 544-7.— От 1 януари 2024°г. индекс на трайност допълва или заменя за някои категории оборудване индекса на ремонтопригодност, включвайки нови критерии, по-специално надеждност и якост на оборудването. </w:t>
      </w:r>
    </w:p>
    <w:p w14:paraId="00000057" w14:textId="77777777" w:rsidR="00EF7252" w:rsidRDefault="007C6B33" w:rsidP="005B540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Член 2</w:t>
      </w:r>
    </w:p>
    <w:p w14:paraId="00000058" w14:textId="77777777" w:rsidR="00EF7252" w:rsidRDefault="007C6B33" w:rsidP="005B540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Разпоредбите на настоящия указ влизат в сила от 1 януари 2021 г.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Член 3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Министърът на екологичния и солидарен преход и министърът на икономиката и финансите се задължават, всеки в съответната област, с изпълнението на настоящия указ, който ще бъде публикуван в </w:t>
      </w:r>
      <w:r>
        <w:rPr>
          <w:i/>
          <w:color w:val="000000"/>
        </w:rPr>
        <w:t>Официален вестник</w:t>
      </w:r>
      <w:r>
        <w:rPr>
          <w:color w:val="000000"/>
        </w:rPr>
        <w:t xml:space="preserve"> на Френската република.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>Съставено на xx xx 2020 г.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1" w:name="_heading=h.30j0zll"/>
      <w:bookmarkEnd w:id="1"/>
      <w:r>
        <w:rPr>
          <w:color w:val="000000"/>
        </w:rPr>
        <w:t>От министър-председателя: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Министър на екологичния и солидарен преход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>Министър на икономиката и финансите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52"/>
    <w:rsid w:val="00081B50"/>
    <w:rsid w:val="00106E77"/>
    <w:rsid w:val="00115349"/>
    <w:rsid w:val="00276444"/>
    <w:rsid w:val="003B1438"/>
    <w:rsid w:val="00535D26"/>
    <w:rsid w:val="005B540E"/>
    <w:rsid w:val="0066778A"/>
    <w:rsid w:val="007C6B33"/>
    <w:rsid w:val="00817DDD"/>
    <w:rsid w:val="00956AEB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bg-BG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bg-BG" w:bidi="ar-SA"/>
    </w:rPr>
  </w:style>
  <w:style w:type="character" w:customStyle="1" w:styleId="SNDateCar">
    <w:name w:val="SNDate Car"/>
    <w:qFormat/>
    <w:rPr>
      <w:sz w:val="24"/>
      <w:szCs w:val="24"/>
      <w:lang w:val="bg-BG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bg-BG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bg-BG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bg-BG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bg-BG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bg-BG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bg-BG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bg-BG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Diana STOICA</cp:lastModifiedBy>
  <cp:revision>3</cp:revision>
  <dcterms:created xsi:type="dcterms:W3CDTF">2020-07-08T10:11:00Z</dcterms:created>
  <dcterms:modified xsi:type="dcterms:W3CDTF">2020-07-29T13:50:00Z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