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Säädösluonnos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Ruotsin kemikaaliviraston määräykset (KIFS 2017:7) kemiallisista tuotteista ja bioteknisistä organismeista</w:t>
      </w:r>
    </w:p>
    <w:p w14:paraId="7AFDF2AB" w14:textId="7BEF76B0" w:rsidR="009F020D" w:rsidRDefault="009F020D" w:rsidP="009F020D">
      <w:r>
        <w:t xml:space="preserve">4 luku</w:t>
      </w:r>
      <w:r>
        <w:t xml:space="preserve"> </w:t>
      </w:r>
    </w:p>
    <w:p w14:paraId="794D3BB0" w14:textId="540B037C" w:rsidR="009F020D" w:rsidRDefault="009F020D" w:rsidP="009F020D">
      <w:r>
        <w:t xml:space="preserve">3 § Asetuksen (2008:245) 7 ja 9–14 §:n säännöksiä ei sovelleta natriumhydroksidiin eikä kaliumhydroksidiin aineina tai seoksissa.</w:t>
      </w:r>
      <w:r>
        <w:t xml:space="preserve"> </w:t>
      </w:r>
      <w:r>
        <w:t xml:space="preserve">Säännöksiä ei myöskään sovelleta räjähteisiin, polttoöljyihin tai moottorikäyttöön tarkoitettuihin polttoaineisiin.</w:t>
      </w:r>
      <w:r>
        <w:t xml:space="preserve">  </w:t>
      </w:r>
    </w:p>
    <w:p w14:paraId="22F7CF4B" w14:textId="77777777" w:rsidR="009F020D" w:rsidRDefault="009F020D" w:rsidP="009F020D">
      <w:r>
        <w:t xml:space="preserve">3 a § Poiketen siitä, mitä 3 §:ssä säädetään, lupa vaaditaan kuitenkin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muuhun kuin ammattimaiseen käsittelyyn asetuksen (2008:245) 7 §:n 1 kohdan mukaisesti, kun on kyse natriumhydroksidista ja kaliumhydroksidista aineina tai viemärien avaamiseen tai puhdistamiseen tarkoitetuissa seoksissa.</w:t>
      </w:r>
      <w:r>
        <w:t xml:space="preserve"> </w:t>
      </w:r>
      <w:r>
        <w:t xml:space="preserve">Kyseisiin tuotteisiin sovelletaan myös asetuksen (2008:245) 9 §:n 2 kohdan säännöksiä.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