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CC" w:rsidRPr="006A7DD8" w:rsidRDefault="006966CC" w:rsidP="006966CC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0086 F-- CS- ------ 20180307 --- --- PROJET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FRANCOUZSKÁ REPUBLIKA</w:t>
            </w:r>
          </w:p>
        </w:tc>
      </w:tr>
      <w:tr w:rsidR="00E3244E" w:rsidRPr="001A1E04" w:rsidTr="00C401FA">
        <w:trPr>
          <w:trHeight w:val="318"/>
        </w:trPr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 w:right="1593"/>
            </w:pP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Ministerstvo sociálních věcí </w:t>
            </w:r>
          </w:p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a zdravotnictví</w:t>
            </w: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/>
            </w:pPr>
          </w:p>
        </w:tc>
      </w:tr>
    </w:tbl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7019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Dekret č.                  ze dne</w:t>
      </w:r>
    </w:p>
    <w:p w:rsidR="00E3244E" w:rsidRPr="001A1E04" w:rsidRDefault="00E3244E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87C" w:rsidRPr="00A52128" w:rsidRDefault="007356F9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, kterým se mění dekret č. 2010-1207 ze dne 12. října 2010 o uvádění měrného absorbovaného výkonu koncových rádiových zařízení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A01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NOR: 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E5D" w:rsidRPr="001A1E04" w:rsidRDefault="00764E8F" w:rsidP="009D2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i/>
          <w:sz w:val="24"/>
          <w:szCs w:val="24"/>
        </w:rPr>
        <w:t>Dotčené skupiny obyvatelstva:</w:t>
      </w:r>
      <w:r>
        <w:rPr>
          <w:rFonts w:ascii="Times New Roman" w:hAnsi="Times New Roman"/>
          <w:i/>
          <w:sz w:val="24"/>
          <w:szCs w:val="24"/>
        </w:rPr>
        <w:t xml:space="preserve"> výrobci (nebo jejich oprávnění zástupci), dovozci, distributoři rádiových zařízení.</w:t>
      </w: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Předmět:</w:t>
      </w:r>
      <w:r>
        <w:rPr>
          <w:rFonts w:ascii="Times New Roman" w:hAnsi="Times New Roman"/>
          <w:i/>
          <w:sz w:val="24"/>
          <w:szCs w:val="24"/>
        </w:rPr>
        <w:t xml:space="preserve"> ustanovení týkající se informování spotřebitelů o hodnotě měrného absorbovaného výkonu (SAR) rádiových zařízení, u kterých platí povinnost měření (mobilní telefony, tablety, hračky s rádiovým ovládáním atd.).</w:t>
      </w: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Vstup v platnost:</w:t>
      </w:r>
      <w:r>
        <w:rPr>
          <w:rFonts w:ascii="Times New Roman" w:hAnsi="Times New Roman"/>
          <w:i/>
          <w:sz w:val="24"/>
          <w:szCs w:val="24"/>
        </w:rPr>
        <w:t xml:space="preserve"> tento dekret vstupuje v platnost dne 1. července 2018.</w:t>
      </w:r>
    </w:p>
    <w:p w:rsidR="00F30650" w:rsidRPr="001A1E04" w:rsidRDefault="00F30650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6F9" w:rsidRPr="001A1E04" w:rsidRDefault="00764E8F" w:rsidP="00CF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Poznámka</w:t>
      </w:r>
      <w:r>
        <w:rPr>
          <w:rFonts w:ascii="Times New Roman" w:hAnsi="Times New Roman"/>
          <w:i/>
          <w:sz w:val="24"/>
          <w:szCs w:val="24"/>
        </w:rPr>
        <w:t>: Článek 4 zákona č. 2015-136 ze dne 9. února 2015 o střídmosti, transparentnosti, informování a soustřeďování informací o vystavení účinkům elektromagnetických vln pozměnil článek 184 zákona č. 2010-788 ze dne 12. července 2010 o národním závazku k ochraně životního prostředí. Tento článek stanovil povinnost uvádět měrný absorbovaný výkon pouze v případě zařízení pro mobilní telekomunikaci. Zákon č. 2015-136 ze dne 9. února 2015 rozšiřuje povinnost uvádět měrný absorbovaný výkon i na rádiová zařízení, která podléhají povinnosti měření. Tento text sjednocuje stávající regulační ustanovení s ustanoveními stanovenými zákonem při rozšíření platnosti dekretu č. 2010-1207 ze dne 12. října 2010 o povinnosti uvádět měrný absorbovaný výkon na všechna rádiová zařízení podléhající povinnému měření.</w:t>
      </w:r>
    </w:p>
    <w:p w:rsidR="007356F9" w:rsidRPr="001A1E04" w:rsidRDefault="007356F9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Odkazy:</w:t>
      </w:r>
      <w:r>
        <w:rPr>
          <w:rFonts w:ascii="Times New Roman" w:hAnsi="Times New Roman"/>
          <w:i/>
          <w:sz w:val="24"/>
          <w:szCs w:val="24"/>
        </w:rPr>
        <w:t xml:space="preserve"> tento dekret je k dispozici k nahlédnutí na internetové prezentaci </w:t>
      </w:r>
      <w:proofErr w:type="spellStart"/>
      <w:r>
        <w:rPr>
          <w:rFonts w:ascii="Times New Roman" w:hAnsi="Times New Roman"/>
          <w:i/>
          <w:sz w:val="24"/>
          <w:szCs w:val="24"/>
        </w:rPr>
        <w:t>Légifrance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(http://www.legifrance.gouv.fr).</w:t>
      </w:r>
    </w:p>
    <w:p w:rsidR="00764E8F" w:rsidRPr="001A1E04" w:rsidRDefault="00764E8F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Ministerský předseda,</w:t>
      </w: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zprávy ministryně sociálních věcí a zdravotnictví,</w:t>
      </w: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C2" w:rsidRPr="001A1E04" w:rsidRDefault="003B2DC2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ohledem na směrnici Evropského parlamentu a Rady (EU) 2014/53 ze dne 16. dubna 2014 o harmonizaci právních předpisů členských států týkajících se dodávání rádiových zařízení na trh a zrušení směrnice 1999/5/ES, a zvláště pak článek 7;</w:t>
      </w:r>
    </w:p>
    <w:p w:rsidR="001B4991" w:rsidRPr="001A1E04" w:rsidRDefault="0060087C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směrnici Evropského parlamentu a Rady (EU) 2015/1535 ze dne 9. září 2015 o postupu při poskytování informací v oblasti technických předpisů a předpisů pro služby informační společnosti;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ohledem na zákoník o spotřebě, zejména na jeho článek L. 412-1;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zákoník o poštách a elektronických komunikacích, a zejména pak jeho články L. 32, L. 36-5, R. 9 a R. 20-11;</w:t>
      </w:r>
    </w:p>
    <w:p w:rsidR="002D78BE" w:rsidRPr="001A1E04" w:rsidRDefault="002D78B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4" w:rsidRPr="001A1E04" w:rsidRDefault="007F4D14" w:rsidP="007F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ohledem na zákon č. 2010-788 ze dne 12. července 2010 o národním závazku k ochraně životního prostředí v jeho znění vzešlém ze zákona č. 2015-136 ze dne 9. února 2015 o střídmosti, transparentnosti, informování a soustřeďování informací o vystavení účinkům elektromagnetických vln, a zejména pak jeho článek 184;</w:t>
      </w:r>
    </w:p>
    <w:p w:rsidR="007F4D14" w:rsidRPr="001A1E04" w:rsidRDefault="007F4D1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3A" w:rsidRPr="00A52128" w:rsidRDefault="00156A3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 ohledem na dekret č. 2010-1207 ze dne 12. října 2010, v platném znění, o uvádění měrného absorbovaného výkonu koncových rádiových zařízení;</w:t>
      </w:r>
    </w:p>
    <w:p w:rsidR="0061482E" w:rsidRPr="001A1E04" w:rsidRDefault="0061482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Pr="001A1E04" w:rsidRDefault="002314B5" w:rsidP="00C1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oznámení č. […] adresované Evropské komisi v rámci uplatňování směrnice (EU) 2015/1535;</w:t>
      </w:r>
    </w:p>
    <w:p w:rsidR="002314B5" w:rsidRPr="001A1E04" w:rsidRDefault="002314B5" w:rsidP="0023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stanovisko Úřadu pro regulaci elektronických komunikací a pošt ze dne […];</w:t>
      </w:r>
    </w:p>
    <w:p w:rsidR="002949CA" w:rsidRPr="001A1E04" w:rsidRDefault="002949C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projednání se státní radou (sociální oddělení),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NAŘIZUJE</w:t>
      </w:r>
    </w:p>
    <w:p w:rsidR="008776F7" w:rsidRPr="001A1E04" w:rsidRDefault="008776F7" w:rsidP="004E7019">
      <w:pPr>
        <w:pStyle w:val="BodyText"/>
        <w:spacing w:after="0"/>
        <w:jc w:val="center"/>
      </w:pPr>
    </w:p>
    <w:p w:rsidR="008776F7" w:rsidRPr="001A1E04" w:rsidRDefault="008776F7" w:rsidP="005F63EE">
      <w:pPr>
        <w:pStyle w:val="BodyText"/>
        <w:spacing w:after="0"/>
        <w:jc w:val="center"/>
        <w:rPr>
          <w:b/>
        </w:rPr>
      </w:pPr>
      <w:r>
        <w:rPr>
          <w:b/>
        </w:rPr>
        <w:t>Článek 1</w:t>
      </w:r>
    </w:p>
    <w:p w:rsidR="005F63EE" w:rsidRPr="001A1E04" w:rsidRDefault="005F63EE" w:rsidP="005F63EE">
      <w:pPr>
        <w:pStyle w:val="BodyText"/>
        <w:spacing w:after="0"/>
      </w:pPr>
    </w:p>
    <w:p w:rsidR="00156A3A" w:rsidRPr="001A1E04" w:rsidRDefault="00156A3A" w:rsidP="005F63EE">
      <w:pPr>
        <w:pStyle w:val="BodyText"/>
        <w:spacing w:after="0"/>
        <w:rPr>
          <w:bCs/>
        </w:rPr>
      </w:pPr>
      <w:r>
        <w:t>V nadpisu výše uvedeného dekretu ze dne 12. října 2010 se zrušuje slovo: „koncových“;</w:t>
      </w:r>
    </w:p>
    <w:p w:rsidR="00156A3A" w:rsidRPr="001A1E04" w:rsidRDefault="00156A3A" w:rsidP="005F63EE">
      <w:pPr>
        <w:pStyle w:val="BodyText"/>
        <w:spacing w:after="0"/>
        <w:rPr>
          <w:bCs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 2</w:t>
      </w:r>
    </w:p>
    <w:p w:rsidR="00017BB0" w:rsidRPr="001A1E04" w:rsidRDefault="00017BB0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F5B" w:rsidRPr="001A1E04" w:rsidRDefault="00923F5B" w:rsidP="0092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 článku 1 výše uvedeného nařízení ze dne 12. října 2010 se slova: „koncová rádiová zařízení uvedená v bodech 10 a 11 článku 32 tohoto zákoníku“ nahradí slovy: „rádiová zařízení, jejichž výkon přesahuje 20 </w:t>
      </w:r>
      <w:proofErr w:type="spellStart"/>
      <w:r>
        <w:rPr>
          <w:rFonts w:ascii="Times New Roman" w:hAnsi="Times New Roman"/>
          <w:bCs/>
          <w:sz w:val="24"/>
          <w:szCs w:val="24"/>
        </w:rPr>
        <w:t>mW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u kterých se lze důvodně domnívat, že budou používána v blízkosti hlavy nebo ve vzdálenosti do 20 cm od lidského těla,“ </w:t>
      </w:r>
    </w:p>
    <w:p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2D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 3</w:t>
      </w:r>
    </w:p>
    <w:p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E64" w:rsidRPr="001A1E04" w:rsidRDefault="0021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Tento dekret vstupuje v platnost dne 1. července 2018.</w:t>
      </w:r>
    </w:p>
    <w:p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 4</w:t>
      </w: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F7" w:rsidRPr="001A1E04" w:rsidRDefault="00830851" w:rsidP="00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Prováděním tohoto dekretu, který bude zveřejněn v Úředním věstníku Francouzské republiky, jsou pověřeni, každý ve svém oboru působnosti, ministryně sociálních věcí a zdravotnictví a ministr hospodářství a financí.</w:t>
      </w:r>
    </w:p>
    <w:p w:rsidR="006660B3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1A1E0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ministerského předsedu: 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77E79" w:rsidRPr="001A1E04" w:rsidTr="00B77E79">
        <w:tc>
          <w:tcPr>
            <w:tcW w:w="4889" w:type="dxa"/>
          </w:tcPr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Ministryně sociálních věcí </w:t>
            </w:r>
          </w:p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zdravotnictví,</w:t>
            </w:r>
            <w:bookmarkStart w:id="0" w:name="_GoBack"/>
            <w:bookmarkEnd w:id="0"/>
          </w:p>
          <w:p w:rsidR="00B77E79" w:rsidRPr="001A1E04" w:rsidRDefault="00B77E79" w:rsidP="00862B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890" w:type="dxa"/>
          </w:tcPr>
          <w:p w:rsidR="00830851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Ministr hospodářství </w:t>
            </w:r>
          </w:p>
          <w:p w:rsidR="00221FA6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financí,</w:t>
            </w:r>
          </w:p>
        </w:tc>
      </w:tr>
    </w:tbl>
    <w:p w:rsidR="00351C8B" w:rsidRPr="001A1E04" w:rsidRDefault="00351C8B" w:rsidP="00862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C8B" w:rsidRPr="001A1E04" w:rsidSect="00413ED9">
      <w:headerReference w:type="default" r:id="rId8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C2" w:rsidRDefault="00BE71C2" w:rsidP="006028FC">
      <w:pPr>
        <w:spacing w:after="0" w:line="240" w:lineRule="auto"/>
      </w:pPr>
      <w:r>
        <w:separator/>
      </w:r>
    </w:p>
  </w:endnote>
  <w:endnote w:type="continuationSeparator" w:id="0">
    <w:p w:rsidR="00BE71C2" w:rsidRDefault="00BE71C2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C2" w:rsidRDefault="00BE71C2" w:rsidP="006028FC">
      <w:pPr>
        <w:spacing w:after="0" w:line="240" w:lineRule="auto"/>
      </w:pPr>
      <w:r>
        <w:separator/>
      </w:r>
    </w:p>
  </w:footnote>
  <w:footnote w:type="continuationSeparator" w:id="0">
    <w:p w:rsidR="00BE71C2" w:rsidRDefault="00BE71C2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30"/>
      <w:docPartObj>
        <w:docPartGallery w:val="Watermarks"/>
        <w:docPartUnique/>
      </w:docPartObj>
    </w:sdtPr>
    <w:sdtEndPr/>
    <w:sdtContent>
      <w:p w:rsidR="006028FC" w:rsidRDefault="00BE71C2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059793" o:spid="_x0000_s2049" type="#_x0000_t136" style="position:absolute;margin-left:0;margin-top:0;width:424.65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ávrh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718E2"/>
    <w:rsid w:val="001A1E04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86157"/>
    <w:rsid w:val="00392930"/>
    <w:rsid w:val="00397FF3"/>
    <w:rsid w:val="003A3289"/>
    <w:rsid w:val="003B2DC2"/>
    <w:rsid w:val="003B6046"/>
    <w:rsid w:val="003B632C"/>
    <w:rsid w:val="003C222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45D1E"/>
    <w:rsid w:val="00450592"/>
    <w:rsid w:val="00456E69"/>
    <w:rsid w:val="00470799"/>
    <w:rsid w:val="00494683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966CC"/>
    <w:rsid w:val="006B2346"/>
    <w:rsid w:val="006B2C06"/>
    <w:rsid w:val="006B39D4"/>
    <w:rsid w:val="006B47BB"/>
    <w:rsid w:val="006D3904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662E"/>
    <w:rsid w:val="008A50A6"/>
    <w:rsid w:val="008A63DC"/>
    <w:rsid w:val="008D746B"/>
    <w:rsid w:val="008F472E"/>
    <w:rsid w:val="009003F8"/>
    <w:rsid w:val="00900F8B"/>
    <w:rsid w:val="00901EA5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E76EC"/>
    <w:rsid w:val="009F6195"/>
    <w:rsid w:val="00A010A6"/>
    <w:rsid w:val="00A039CF"/>
    <w:rsid w:val="00A06E13"/>
    <w:rsid w:val="00A12C5A"/>
    <w:rsid w:val="00A16B0E"/>
    <w:rsid w:val="00A274D5"/>
    <w:rsid w:val="00A3125A"/>
    <w:rsid w:val="00A45D47"/>
    <w:rsid w:val="00A4632E"/>
    <w:rsid w:val="00A4737A"/>
    <w:rsid w:val="00A50AEB"/>
    <w:rsid w:val="00A52128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B1A92"/>
    <w:rsid w:val="00AC2480"/>
    <w:rsid w:val="00AC6CB9"/>
    <w:rsid w:val="00AD3EBB"/>
    <w:rsid w:val="00AD6DD8"/>
    <w:rsid w:val="00AD7886"/>
    <w:rsid w:val="00AE05F4"/>
    <w:rsid w:val="00AF421B"/>
    <w:rsid w:val="00AF4D48"/>
    <w:rsid w:val="00B00DA8"/>
    <w:rsid w:val="00B166C0"/>
    <w:rsid w:val="00B23CC4"/>
    <w:rsid w:val="00B268DF"/>
    <w:rsid w:val="00B36C20"/>
    <w:rsid w:val="00B43381"/>
    <w:rsid w:val="00B54A20"/>
    <w:rsid w:val="00B54FF5"/>
    <w:rsid w:val="00B60DA0"/>
    <w:rsid w:val="00B77E79"/>
    <w:rsid w:val="00B84555"/>
    <w:rsid w:val="00B85608"/>
    <w:rsid w:val="00BA58A8"/>
    <w:rsid w:val="00BA7F20"/>
    <w:rsid w:val="00BB18E3"/>
    <w:rsid w:val="00BB58D1"/>
    <w:rsid w:val="00BD2E3F"/>
    <w:rsid w:val="00BE6DDC"/>
    <w:rsid w:val="00BE71C2"/>
    <w:rsid w:val="00BF14CA"/>
    <w:rsid w:val="00BF269B"/>
    <w:rsid w:val="00C04942"/>
    <w:rsid w:val="00C15E2D"/>
    <w:rsid w:val="00C17A51"/>
    <w:rsid w:val="00C227B1"/>
    <w:rsid w:val="00C43397"/>
    <w:rsid w:val="00C50D50"/>
    <w:rsid w:val="00C62033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17C64"/>
    <w:rsid w:val="00D26763"/>
    <w:rsid w:val="00D32B47"/>
    <w:rsid w:val="00D32C89"/>
    <w:rsid w:val="00D37D23"/>
    <w:rsid w:val="00D57D37"/>
    <w:rsid w:val="00D72236"/>
    <w:rsid w:val="00D73723"/>
    <w:rsid w:val="00D95919"/>
    <w:rsid w:val="00DA3CCD"/>
    <w:rsid w:val="00DB57CC"/>
    <w:rsid w:val="00DB797F"/>
    <w:rsid w:val="00DC29E5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50402"/>
    <w:rsid w:val="00E50C7C"/>
    <w:rsid w:val="00E57E1A"/>
    <w:rsid w:val="00E7354A"/>
    <w:rsid w:val="00E75806"/>
    <w:rsid w:val="00E85EAD"/>
    <w:rsid w:val="00E97938"/>
    <w:rsid w:val="00E979A8"/>
    <w:rsid w:val="00EB290E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61803"/>
    <w:rsid w:val="00F62851"/>
    <w:rsid w:val="00F6594D"/>
    <w:rsid w:val="00F66A85"/>
    <w:rsid w:val="00F67641"/>
    <w:rsid w:val="00F76399"/>
    <w:rsid w:val="00F76A49"/>
    <w:rsid w:val="00F82465"/>
    <w:rsid w:val="00F9003A"/>
    <w:rsid w:val="00FA2F4E"/>
    <w:rsid w:val="00FB49F2"/>
    <w:rsid w:val="00FB6EB3"/>
    <w:rsid w:val="00FC3388"/>
    <w:rsid w:val="00FC3A80"/>
    <w:rsid w:val="00FD5CDA"/>
    <w:rsid w:val="00FD6D45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636AA374-3B06-487C-AC23-40E3FD47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DefaultParagraphFont"/>
    <w:rsid w:val="00855215"/>
  </w:style>
  <w:style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w:type="paragraph" w:styleId="Revision">
    <w:name w:val="Revision"/>
    <w:hidden/>
    <w:uiPriority w:val="99"/>
    <w:semiHidden/>
    <w:rsid w:val="00BF1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A2FF-14CB-497C-85B2-636CD32A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Ke, Tingting</cp:lastModifiedBy>
  <cp:revision>4</cp:revision>
  <cp:lastPrinted>2018-02-05T16:38:00Z</cp:lastPrinted>
  <dcterms:created xsi:type="dcterms:W3CDTF">2018-02-05T16:37:00Z</dcterms:created>
  <dcterms:modified xsi:type="dcterms:W3CDTF">2018-03-07T11:01:00Z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