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EDED3" w14:textId="77777777" w:rsidR="00F31158" w:rsidRPr="00613A3B" w:rsidRDefault="00F31158" w:rsidP="00613A3B">
      <w:pPr>
        <w:spacing w:after="0" w:line="240" w:lineRule="auto"/>
        <w:jc w:val="both"/>
        <w:outlineLvl w:val="0"/>
        <w:rPr>
          <w:b/>
          <w:bCs/>
          <w:kern w:val="28"/>
          <w:sz w:val="24"/>
          <w:szCs w:val="24"/>
          <w:rFonts w:ascii="Times New Roman" w:eastAsia="Times New Roman" w:hAnsi="Times New Roman" w:cs="Times New Roman"/>
        </w:rPr>
      </w:pPr>
      <w:r>
        <w:rPr>
          <w:b/>
          <w:sz w:val="24"/>
          <w:rFonts w:ascii="Times New Roman" w:hAnsi="Times New Roman"/>
        </w:rPr>
        <w:t xml:space="preserve">GOVERNMENT OF HUNGARY</w:t>
      </w:r>
    </w:p>
    <w:p w14:paraId="69471DE1" w14:textId="77777777" w:rsidR="00F31158" w:rsidRPr="00613A3B" w:rsidRDefault="00F31158" w:rsidP="00613A3B">
      <w:pPr>
        <w:spacing w:after="0" w:line="240" w:lineRule="auto"/>
        <w:jc w:val="both"/>
        <w:outlineLvl w:val="0"/>
        <w:rPr>
          <w:rFonts w:ascii="Times New Roman" w:eastAsia="Times New Roman" w:hAnsi="Times New Roman" w:cs="Times New Roman"/>
          <w:b/>
          <w:bCs/>
          <w:kern w:val="28"/>
          <w:sz w:val="24"/>
          <w:szCs w:val="24"/>
          <w:lang w:eastAsia="hu-HU"/>
        </w:rPr>
      </w:pPr>
    </w:p>
    <w:p w14:paraId="68523E81" w14:textId="77777777" w:rsidR="00F31158" w:rsidRPr="00613A3B" w:rsidRDefault="00F31158" w:rsidP="00613A3B">
      <w:pPr>
        <w:spacing w:after="0" w:line="240" w:lineRule="auto"/>
        <w:jc w:val="right"/>
        <w:outlineLvl w:val="0"/>
        <w:rPr>
          <w:bCs/>
          <w:kern w:val="28"/>
          <w:sz w:val="24"/>
          <w:szCs w:val="24"/>
          <w:rFonts w:ascii="Times New Roman" w:eastAsia="Times New Roman" w:hAnsi="Times New Roman" w:cs="Times New Roman"/>
        </w:rPr>
      </w:pPr>
      <w:r>
        <w:rPr>
          <w:sz w:val="24"/>
          <w:u w:val="single"/>
          <w:rFonts w:ascii="Times New Roman" w:hAnsi="Times New Roman"/>
        </w:rPr>
        <w:t xml:space="preserve">Publishes</w:t>
      </w:r>
      <w:r>
        <w:rPr>
          <w:sz w:val="24"/>
          <w:rFonts w:ascii="Times New Roman" w:hAnsi="Times New Roman"/>
        </w:rPr>
        <w:t xml:space="preserve">:</w:t>
      </w:r>
      <w:r>
        <w:rPr>
          <w:sz w:val="24"/>
          <w:rFonts w:ascii="Times New Roman" w:hAnsi="Times New Roman"/>
        </w:rPr>
        <w:t xml:space="preserve"> </w:t>
      </w:r>
      <w:r>
        <w:rPr>
          <w:sz w:val="24"/>
          <w:rFonts w:ascii="Times New Roman" w:hAnsi="Times New Roman"/>
        </w:rPr>
        <w:t xml:space="preserve">Hungarian Official Gazette</w:t>
      </w:r>
    </w:p>
    <w:p w14:paraId="3634C377" w14:textId="77777777" w:rsidR="00F31158" w:rsidRPr="00613A3B" w:rsidRDefault="00F31158" w:rsidP="00613A3B">
      <w:pPr>
        <w:spacing w:after="0" w:line="240" w:lineRule="auto"/>
        <w:jc w:val="both"/>
        <w:outlineLvl w:val="0"/>
        <w:rPr>
          <w:rFonts w:ascii="Times New Roman" w:eastAsia="Times New Roman" w:hAnsi="Times New Roman" w:cs="Times New Roman"/>
          <w:b/>
          <w:bCs/>
          <w:kern w:val="28"/>
          <w:sz w:val="24"/>
          <w:szCs w:val="24"/>
          <w:lang w:eastAsia="hu-HU"/>
        </w:rPr>
      </w:pPr>
    </w:p>
    <w:p w14:paraId="213B7596" w14:textId="77777777" w:rsidR="00F31158" w:rsidRPr="00613A3B" w:rsidRDefault="00F31158" w:rsidP="00613A3B">
      <w:pPr>
        <w:spacing w:after="0" w:line="240" w:lineRule="auto"/>
        <w:jc w:val="center"/>
        <w:outlineLvl w:val="0"/>
        <w:rPr>
          <w:b/>
          <w:bCs/>
          <w:spacing w:val="60"/>
          <w:kern w:val="28"/>
          <w:sz w:val="24"/>
          <w:szCs w:val="24"/>
          <w:rFonts w:ascii="Times New Roman" w:eastAsia="Times New Roman" w:hAnsi="Times New Roman" w:cs="Times New Roman"/>
        </w:rPr>
      </w:pPr>
      <w:r>
        <w:rPr>
          <w:b/>
          <w:sz w:val="24"/>
          <w:rFonts w:ascii="Times New Roman" w:hAnsi="Times New Roman"/>
        </w:rPr>
        <w:t xml:space="preserve">THE GOVERNMENT</w:t>
      </w:r>
    </w:p>
    <w:p w14:paraId="011ACEAB" w14:textId="77777777" w:rsidR="00F31158" w:rsidRPr="00613A3B" w:rsidRDefault="00F31158" w:rsidP="00613A3B">
      <w:pPr>
        <w:spacing w:after="0" w:line="240" w:lineRule="auto"/>
        <w:jc w:val="center"/>
        <w:outlineLvl w:val="0"/>
        <w:rPr>
          <w:rFonts w:ascii="Times New Roman" w:eastAsia="Times New Roman" w:hAnsi="Times New Roman" w:cs="Times New Roman"/>
          <w:b/>
          <w:bCs/>
          <w:kern w:val="28"/>
          <w:sz w:val="24"/>
          <w:szCs w:val="24"/>
          <w:lang w:eastAsia="hu-HU"/>
        </w:rPr>
      </w:pPr>
    </w:p>
    <w:p w14:paraId="7C771B0F" w14:textId="77777777" w:rsidR="00F31158" w:rsidRPr="00613A3B" w:rsidRDefault="00F31158" w:rsidP="00613A3B">
      <w:pPr>
        <w:spacing w:after="0" w:line="240" w:lineRule="auto"/>
        <w:jc w:val="center"/>
        <w:outlineLvl w:val="0"/>
        <w:rPr>
          <w:b/>
          <w:bCs/>
          <w:kern w:val="28"/>
          <w:sz w:val="24"/>
          <w:szCs w:val="24"/>
          <w:rFonts w:ascii="Times New Roman" w:eastAsia="Times New Roman" w:hAnsi="Times New Roman" w:cs="Times New Roman"/>
        </w:rPr>
      </w:pPr>
      <w:r>
        <w:rPr>
          <w:b/>
          <w:sz w:val="24"/>
          <w:rFonts w:ascii="Times New Roman" w:hAnsi="Times New Roman"/>
        </w:rPr>
        <w:t xml:space="preserve">__________________________</w:t>
      </w:r>
    </w:p>
    <w:p w14:paraId="0055FD59" w14:textId="77777777" w:rsidR="00F31158" w:rsidRPr="00613A3B" w:rsidRDefault="00F31158" w:rsidP="00613A3B">
      <w:pPr>
        <w:spacing w:after="0" w:line="240" w:lineRule="auto"/>
        <w:jc w:val="center"/>
        <w:outlineLvl w:val="0"/>
        <w:rPr>
          <w:rFonts w:ascii="Times New Roman" w:eastAsia="Times New Roman" w:hAnsi="Times New Roman" w:cs="Times New Roman"/>
          <w:b/>
          <w:bCs/>
          <w:kern w:val="28"/>
          <w:sz w:val="24"/>
          <w:szCs w:val="24"/>
          <w:lang w:eastAsia="hu-HU"/>
        </w:rPr>
      </w:pPr>
    </w:p>
    <w:p w14:paraId="7DE4F7C0" w14:textId="77777777" w:rsidR="00F31158" w:rsidRPr="00613A3B" w:rsidRDefault="00F31158" w:rsidP="00613A3B">
      <w:pPr>
        <w:spacing w:after="0" w:line="240" w:lineRule="auto"/>
        <w:jc w:val="center"/>
        <w:outlineLvl w:val="0"/>
        <w:rPr>
          <w:bCs/>
          <w:kern w:val="28"/>
          <w:sz w:val="24"/>
          <w:szCs w:val="24"/>
          <w:rFonts w:ascii="Times New Roman" w:eastAsia="Times New Roman" w:hAnsi="Times New Roman" w:cs="Times New Roman"/>
        </w:rPr>
      </w:pPr>
      <w:r>
        <w:rPr>
          <w:b/>
          <w:sz w:val="24"/>
          <w:rFonts w:ascii="Times New Roman" w:hAnsi="Times New Roman"/>
        </w:rPr>
        <w:t xml:space="preserve">Decree</w:t>
      </w:r>
    </w:p>
    <w:p w14:paraId="54017856" w14:textId="77777777" w:rsidR="003C05C1" w:rsidRPr="00613A3B" w:rsidRDefault="003C05C1" w:rsidP="00613A3B">
      <w:pPr>
        <w:spacing w:after="240" w:line="240" w:lineRule="auto"/>
        <w:jc w:val="center"/>
        <w:rPr>
          <w:rFonts w:ascii="Times New Roman" w:hAnsi="Times New Roman" w:cs="Times New Roman"/>
          <w:b/>
          <w:sz w:val="24"/>
          <w:szCs w:val="24"/>
        </w:rPr>
      </w:pPr>
    </w:p>
    <w:p w14:paraId="57725F92" w14:textId="77777777" w:rsidR="00F31158" w:rsidRPr="00613A3B" w:rsidRDefault="00186CEC" w:rsidP="00613A3B">
      <w:pPr>
        <w:spacing w:after="0" w:line="240" w:lineRule="auto"/>
        <w:jc w:val="center"/>
        <w:rPr>
          <w:b/>
          <w:color w:val="000000"/>
          <w:sz w:val="24"/>
          <w:szCs w:val="24"/>
          <w:rFonts w:ascii="Times New Roman" w:eastAsia="Times New Roman" w:hAnsi="Times New Roman" w:cs="Times New Roman"/>
        </w:rPr>
      </w:pPr>
      <w:r>
        <w:rPr>
          <w:b/>
          <w:color w:val="000000"/>
          <w:sz w:val="24"/>
          <w:rFonts w:ascii="Times New Roman" w:hAnsi="Times New Roman"/>
        </w:rPr>
        <w:t xml:space="preserve">on measures to be taken to relaunch the economy with regard to the export of raw materials and products of strategic importance for security of supply in the construction sector</w:t>
      </w:r>
    </w:p>
    <w:p w14:paraId="59C94632" w14:textId="77777777" w:rsidR="00186CEC" w:rsidRPr="00613A3B" w:rsidRDefault="00186CEC" w:rsidP="00613A3B">
      <w:pPr>
        <w:spacing w:after="0" w:line="240" w:lineRule="auto"/>
        <w:jc w:val="both"/>
        <w:rPr>
          <w:rFonts w:ascii="Times New Roman" w:hAnsi="Times New Roman" w:cs="Times New Roman"/>
          <w:sz w:val="24"/>
          <w:szCs w:val="24"/>
        </w:rPr>
      </w:pPr>
    </w:p>
    <w:p w14:paraId="1996C40F" w14:textId="77777777" w:rsidR="004327D3" w:rsidRPr="00613A3B" w:rsidRDefault="004327D3" w:rsidP="00613A3B">
      <w:pPr>
        <w:spacing w:after="0" w:line="240" w:lineRule="auto"/>
        <w:rPr>
          <w:sz w:val="24"/>
          <w:szCs w:val="24"/>
          <w:rFonts w:ascii="Times New Roman" w:hAnsi="Times New Roman" w:cs="Times New Roman"/>
        </w:rPr>
      </w:pPr>
      <w:r>
        <w:rPr>
          <w:sz w:val="24"/>
          <w:rFonts w:ascii="Times New Roman" w:hAnsi="Times New Roman"/>
        </w:rPr>
        <w:t xml:space="preserve">THE GOVERNMENT</w:t>
      </w:r>
    </w:p>
    <w:p w14:paraId="47EC2966"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acting within its original legislative power laid down in Article 53(2) of the Fundamental Law, having regard to §51/A of Act CXXVIII of 2011 on disaster management and amending certain related Acts,</w:t>
      </w:r>
      <w:r>
        <w:rPr>
          <w:sz w:val="24"/>
          <w:rFonts w:ascii="Times New Roman" w:hAnsi="Times New Roman"/>
        </w:rPr>
        <w:t xml:space="preserve"> </w:t>
      </w:r>
      <w:r>
        <w:rPr>
          <w:sz w:val="24"/>
          <w:rFonts w:ascii="Times New Roman" w:hAnsi="Times New Roman"/>
        </w:rPr>
        <w:t xml:space="preserve"> </w:t>
      </w:r>
    </w:p>
    <w:p w14:paraId="49FCFF80"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having regard to §5</w:t>
      </w:r>
      <w:r>
        <w:rPr>
          <w:sz w:val="24"/>
          <w:rFonts w:ascii="Times New Roman" w:hAnsi="Times New Roman"/>
        </w:rPr>
        <w:t xml:space="preserve"> </w:t>
      </w:r>
      <w:r>
        <w:rPr>
          <w:sz w:val="24"/>
          <w:rFonts w:ascii="Times New Roman" w:hAnsi="Times New Roman"/>
        </w:rPr>
        <w:t xml:space="preserve">in accordance with the original legislative powers laid down in Article 53(3) of the Fundamental Law,</w:t>
      </w:r>
      <w:r>
        <w:rPr>
          <w:sz w:val="24"/>
          <w:rFonts w:ascii="Times New Roman" w:hAnsi="Times New Roman"/>
        </w:rPr>
        <w:t xml:space="preserve"> </w:t>
      </w:r>
      <w:r>
        <w:rPr>
          <w:sz w:val="24"/>
          <w:rFonts w:ascii="Times New Roman" w:hAnsi="Times New Roman"/>
        </w:rPr>
        <w:t xml:space="preserve">on the basis of the parliamentary authorisation referred to in Section 2 of Act I of 2021 on the protection against the coronavirus pandemic ,</w:t>
      </w:r>
    </w:p>
    <w:p w14:paraId="09E2BC5A"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and acting within the scope of its duties as defined in Article 15(1) of the Fundamental Law, hereby decrees the following:</w:t>
      </w:r>
    </w:p>
    <w:p w14:paraId="5A607CEB" w14:textId="77777777" w:rsidR="004327D3" w:rsidRPr="00613A3B" w:rsidRDefault="004327D3" w:rsidP="00613A3B">
      <w:pPr>
        <w:spacing w:after="0" w:line="240" w:lineRule="auto"/>
        <w:jc w:val="both"/>
        <w:rPr>
          <w:rFonts w:ascii="Times New Roman" w:hAnsi="Times New Roman" w:cs="Times New Roman"/>
          <w:sz w:val="24"/>
          <w:szCs w:val="24"/>
        </w:rPr>
      </w:pPr>
    </w:p>
    <w:p w14:paraId="42A5345D" w14:textId="77777777" w:rsidR="004327D3" w:rsidRPr="00613A3B" w:rsidRDefault="004327D3" w:rsidP="00613A3B">
      <w:pPr>
        <w:numPr>
          <w:ilvl w:val="0"/>
          <w:numId w:val="9"/>
        </w:numPr>
        <w:spacing w:after="0" w:line="240" w:lineRule="auto"/>
        <w:ind w:left="567" w:hanging="283"/>
        <w:contextualSpacing/>
        <w:jc w:val="center"/>
        <w:rPr>
          <w:b/>
          <w:sz w:val="24"/>
          <w:szCs w:val="24"/>
          <w:rFonts w:ascii="Times New Roman" w:hAnsi="Times New Roman" w:cs="Times New Roman"/>
        </w:rPr>
      </w:pPr>
      <w:r>
        <w:rPr>
          <w:b/>
          <w:sz w:val="24"/>
          <w:rFonts w:ascii="Times New Roman" w:hAnsi="Times New Roman"/>
        </w:rPr>
        <w:t xml:space="preserve">§</w:t>
      </w:r>
    </w:p>
    <w:p w14:paraId="56D6AA54" w14:textId="77777777" w:rsidR="004327D3" w:rsidRPr="00613A3B" w:rsidRDefault="004327D3" w:rsidP="00613A3B">
      <w:pPr>
        <w:spacing w:after="0" w:line="240" w:lineRule="auto"/>
        <w:contextualSpacing/>
        <w:rPr>
          <w:rFonts w:ascii="Times New Roman" w:hAnsi="Times New Roman" w:cs="Times New Roman"/>
          <w:b/>
          <w:sz w:val="24"/>
          <w:szCs w:val="24"/>
        </w:rPr>
      </w:pPr>
    </w:p>
    <w:p w14:paraId="04512A7E"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(1) Raw material and product of strategic importance for the security of supply in the construction sector, as defined in Annex 1, hereinafter together referred to as building materials) – with the exceptions set out in paragraphs 2 to 3 —</w:t>
      </w:r>
    </w:p>
    <w:p w14:paraId="38D7CC4F" w14:textId="77777777" w:rsidR="004327D3" w:rsidRPr="00613A3B" w:rsidRDefault="004327D3" w:rsidP="00613A3B">
      <w:pPr>
        <w:numPr>
          <w:ilvl w:val="0"/>
          <w:numId w:val="6"/>
        </w:numPr>
        <w:spacing w:after="0" w:line="240" w:lineRule="auto"/>
        <w:contextualSpacing/>
        <w:jc w:val="both"/>
        <w:rPr>
          <w:sz w:val="24"/>
          <w:szCs w:val="24"/>
          <w:rFonts w:ascii="Times New Roman" w:hAnsi="Times New Roman" w:cs="Times New Roman"/>
        </w:rPr>
      </w:pPr>
      <w:r>
        <w:rPr>
          <w:sz w:val="24"/>
          <w:rFonts w:ascii="Times New Roman" w:hAnsi="Times New Roman"/>
        </w:rPr>
        <w:t xml:space="preserve">It may be exported from Hungary with authorisation, or</w:t>
      </w:r>
    </w:p>
    <w:p w14:paraId="49C5D6CE" w14:textId="77777777" w:rsidR="004327D3" w:rsidRPr="00613A3B" w:rsidRDefault="004327D3" w:rsidP="00613A3B">
      <w:pPr>
        <w:numPr>
          <w:ilvl w:val="0"/>
          <w:numId w:val="6"/>
        </w:numPr>
        <w:spacing w:after="0" w:line="240" w:lineRule="auto"/>
        <w:contextualSpacing/>
        <w:jc w:val="both"/>
        <w:rPr>
          <w:sz w:val="24"/>
          <w:szCs w:val="24"/>
          <w:rFonts w:ascii="Times New Roman" w:hAnsi="Times New Roman" w:cs="Times New Roman"/>
        </w:rPr>
      </w:pPr>
      <w:r>
        <w:rPr>
          <w:sz w:val="24"/>
          <w:rFonts w:ascii="Times New Roman" w:hAnsi="Times New Roman"/>
        </w:rPr>
        <w:t xml:space="preserve">maybe sold to foreign juridical persons and natural persons with permission.</w:t>
      </w:r>
    </w:p>
    <w:p w14:paraId="45CE6A16" w14:textId="77777777" w:rsidR="004327D3" w:rsidRPr="00613A3B" w:rsidRDefault="004327D3" w:rsidP="00613A3B">
      <w:pPr>
        <w:spacing w:after="0" w:line="240" w:lineRule="auto"/>
        <w:jc w:val="both"/>
        <w:rPr>
          <w:rFonts w:ascii="Times New Roman" w:hAnsi="Times New Roman" w:cs="Times New Roman"/>
          <w:sz w:val="24"/>
          <w:szCs w:val="24"/>
        </w:rPr>
      </w:pPr>
    </w:p>
    <w:p w14:paraId="1AC8B240"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(2) Building materials may be freely sold to foreign juridical persons for domestic use.</w:t>
      </w:r>
    </w:p>
    <w:p w14:paraId="206AF614" w14:textId="77777777" w:rsidR="004327D3" w:rsidRPr="00613A3B" w:rsidRDefault="004327D3" w:rsidP="00613A3B">
      <w:pPr>
        <w:spacing w:after="0" w:line="240" w:lineRule="auto"/>
        <w:jc w:val="both"/>
        <w:rPr>
          <w:rFonts w:ascii="Times New Roman" w:hAnsi="Times New Roman" w:cs="Times New Roman"/>
          <w:sz w:val="24"/>
          <w:szCs w:val="24"/>
        </w:rPr>
      </w:pPr>
    </w:p>
    <w:p w14:paraId="426F12EA"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(3) Building materials may be sold freely to natural persons referred to in paragraph 1 for domestic use.</w:t>
      </w:r>
    </w:p>
    <w:p w14:paraId="3A3576F2" w14:textId="77777777" w:rsidR="004327D3" w:rsidRPr="00613A3B" w:rsidRDefault="004327D3" w:rsidP="00613A3B">
      <w:pPr>
        <w:spacing w:after="0" w:line="240" w:lineRule="auto"/>
        <w:jc w:val="both"/>
        <w:rPr>
          <w:rFonts w:ascii="Times New Roman" w:hAnsi="Times New Roman" w:cs="Times New Roman"/>
          <w:sz w:val="24"/>
          <w:szCs w:val="24"/>
        </w:rPr>
      </w:pPr>
    </w:p>
    <w:p w14:paraId="3020F6E2"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(4) The authorising authority referred to in paragraph (1) shall be the minister responsible for the internal economy and the time limit for the administration of the procedure shall be 15 days.</w:t>
      </w:r>
      <w:r>
        <w:rPr>
          <w:sz w:val="24"/>
          <w:rFonts w:ascii="Times New Roman" w:hAnsi="Times New Roman"/>
        </w:rPr>
        <w:t xml:space="preserve"> </w:t>
      </w:r>
    </w:p>
    <w:p w14:paraId="7BAC1530" w14:textId="77777777" w:rsidR="004327D3" w:rsidRPr="00613A3B" w:rsidRDefault="004327D3" w:rsidP="00613A3B">
      <w:pPr>
        <w:spacing w:after="0" w:line="240" w:lineRule="auto"/>
        <w:jc w:val="both"/>
        <w:rPr>
          <w:rFonts w:ascii="Times New Roman" w:hAnsi="Times New Roman" w:cs="Times New Roman"/>
          <w:sz w:val="24"/>
          <w:szCs w:val="24"/>
        </w:rPr>
      </w:pPr>
    </w:p>
    <w:p w14:paraId="13B5D185" w14:textId="77777777" w:rsidR="00451B0E"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(5) During the authorisation, the Minister responsible for the internal economy shall examine whether the sale or export of building materials abroad significantly impedes or impairs the establishment, operation, maintenance or development of critical infrastructure.</w:t>
      </w:r>
    </w:p>
    <w:p w14:paraId="41339131" w14:textId="77777777" w:rsidR="004327D3" w:rsidRPr="00613A3B" w:rsidRDefault="004327D3" w:rsidP="00613A3B">
      <w:pPr>
        <w:spacing w:after="0" w:line="240" w:lineRule="auto"/>
        <w:jc w:val="both"/>
        <w:rPr>
          <w:rFonts w:ascii="Times New Roman" w:hAnsi="Times New Roman" w:cs="Times New Roman"/>
          <w:sz w:val="24"/>
          <w:szCs w:val="24"/>
        </w:rPr>
      </w:pPr>
    </w:p>
    <w:p w14:paraId="7255CF47" w14:textId="77777777" w:rsidR="004327D3" w:rsidRPr="00613A3B" w:rsidRDefault="004327D3" w:rsidP="00613A3B">
      <w:pPr>
        <w:numPr>
          <w:ilvl w:val="0"/>
          <w:numId w:val="9"/>
        </w:numPr>
        <w:spacing w:after="0" w:line="240" w:lineRule="auto"/>
        <w:ind w:left="567" w:hanging="283"/>
        <w:contextualSpacing/>
        <w:jc w:val="center"/>
        <w:rPr>
          <w:b/>
          <w:sz w:val="24"/>
          <w:szCs w:val="24"/>
          <w:rFonts w:ascii="Times New Roman" w:hAnsi="Times New Roman" w:cs="Times New Roman"/>
        </w:rPr>
      </w:pPr>
      <w:r>
        <w:rPr>
          <w:b/>
          <w:sz w:val="24"/>
          <w:rFonts w:ascii="Times New Roman" w:hAnsi="Times New Roman"/>
        </w:rPr>
        <w:t xml:space="preserve">§</w:t>
      </w:r>
    </w:p>
    <w:p w14:paraId="60FDC5C3" w14:textId="77777777" w:rsidR="00BC4AD5" w:rsidRPr="00613A3B" w:rsidRDefault="00BC4AD5" w:rsidP="00613A3B">
      <w:pPr>
        <w:spacing w:after="0" w:line="240" w:lineRule="auto"/>
        <w:contextualSpacing/>
        <w:rPr>
          <w:rFonts w:ascii="Times New Roman" w:hAnsi="Times New Roman" w:cs="Times New Roman"/>
          <w:b/>
          <w:sz w:val="24"/>
          <w:szCs w:val="24"/>
        </w:rPr>
      </w:pPr>
    </w:p>
    <w:p w14:paraId="0298A422"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(1) Section 1</w:t>
      </w:r>
      <w:r>
        <w:rPr>
          <w:sz w:val="24"/>
          <w:rFonts w:ascii="Times New Roman" w:hAnsi="Times New Roman"/>
        </w:rPr>
        <w:t xml:space="preserve"> </w:t>
      </w:r>
      <w:r>
        <w:rPr>
          <w:sz w:val="24"/>
          <w:rFonts w:ascii="Times New Roman" w:hAnsi="Times New Roman"/>
        </w:rPr>
        <w:t xml:space="preserve">The applicant may challenge the decision referred to in Section 4(1) in administrative proceedings for breach of the essential rules of procedure.</w:t>
      </w:r>
      <w:r>
        <w:rPr>
          <w:sz w:val="24"/>
          <w:rFonts w:ascii="Times New Roman" w:hAnsi="Times New Roman"/>
        </w:rPr>
        <w:t xml:space="preserve"> </w:t>
      </w:r>
      <w:r>
        <w:rPr>
          <w:sz w:val="24"/>
          <w:rFonts w:ascii="Times New Roman" w:hAnsi="Times New Roman"/>
        </w:rPr>
        <w:t xml:space="preserve">The Fővárosi Törvényszék (Budapest Regional Court) shall have exclusive jurisdiction in the action.</w:t>
      </w:r>
    </w:p>
    <w:p w14:paraId="34DD5B1C" w14:textId="77777777" w:rsidR="004327D3" w:rsidRPr="00613A3B" w:rsidRDefault="004327D3" w:rsidP="00613A3B">
      <w:pPr>
        <w:spacing w:after="0" w:line="240" w:lineRule="auto"/>
        <w:jc w:val="both"/>
        <w:rPr>
          <w:rFonts w:ascii="Times New Roman" w:hAnsi="Times New Roman" w:cs="Times New Roman"/>
          <w:sz w:val="24"/>
          <w:szCs w:val="24"/>
        </w:rPr>
      </w:pPr>
    </w:p>
    <w:p w14:paraId="2AFD01D7"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(2) There is no need to provide immediate legal protection in the proceedings.</w:t>
      </w:r>
      <w:r>
        <w:rPr>
          <w:sz w:val="24"/>
          <w:rFonts w:ascii="Times New Roman" w:hAnsi="Times New Roman"/>
        </w:rPr>
        <w:t xml:space="preserve"> </w:t>
      </w:r>
      <w:r>
        <w:rPr>
          <w:sz w:val="24"/>
          <w:rFonts w:ascii="Times New Roman" w:hAnsi="Times New Roman"/>
        </w:rPr>
        <w:t xml:space="preserve">Legal representation is mandatory in the proceedings.</w:t>
      </w:r>
    </w:p>
    <w:p w14:paraId="473C5638" w14:textId="77777777" w:rsidR="004327D3" w:rsidRPr="00613A3B" w:rsidRDefault="004327D3" w:rsidP="00613A3B">
      <w:pPr>
        <w:spacing w:after="0" w:line="240" w:lineRule="auto"/>
        <w:jc w:val="both"/>
        <w:rPr>
          <w:rFonts w:ascii="Times New Roman" w:hAnsi="Times New Roman" w:cs="Times New Roman"/>
          <w:sz w:val="24"/>
          <w:szCs w:val="24"/>
        </w:rPr>
      </w:pPr>
    </w:p>
    <w:p w14:paraId="70C47643"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(3) The court shall rule within 30 days of receipt of the application.</w:t>
      </w:r>
      <w:r>
        <w:rPr>
          <w:sz w:val="24"/>
          <w:rFonts w:ascii="Times New Roman" w:hAnsi="Times New Roman"/>
        </w:rPr>
        <w:t xml:space="preserve"> </w:t>
      </w:r>
      <w:r>
        <w:rPr>
          <w:sz w:val="24"/>
          <w:rFonts w:ascii="Times New Roman" w:hAnsi="Times New Roman"/>
        </w:rPr>
        <w:t xml:space="preserve">If the court finds that there has been an infringement, it shall set aside the decision and order the Minister responsible for the internal economy to take a new procedure.</w:t>
      </w:r>
    </w:p>
    <w:p w14:paraId="3BF9D2F7" w14:textId="77777777" w:rsidR="004327D3" w:rsidRPr="00613A3B" w:rsidRDefault="004327D3" w:rsidP="00613A3B">
      <w:pPr>
        <w:spacing w:after="0" w:line="240" w:lineRule="auto"/>
        <w:jc w:val="both"/>
        <w:rPr>
          <w:rFonts w:ascii="Times New Roman" w:hAnsi="Times New Roman" w:cs="Times New Roman"/>
          <w:sz w:val="24"/>
          <w:szCs w:val="24"/>
        </w:rPr>
      </w:pPr>
    </w:p>
    <w:p w14:paraId="7A1F137C"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(4) Compliance with this Regulation shall be monitored by the police and customs authorities at the border crossing point.</w:t>
      </w:r>
    </w:p>
    <w:p w14:paraId="153B8060" w14:textId="77777777" w:rsidR="004327D3" w:rsidRPr="00613A3B" w:rsidRDefault="004327D3" w:rsidP="00613A3B">
      <w:pPr>
        <w:spacing w:after="0" w:line="240" w:lineRule="auto"/>
        <w:jc w:val="both"/>
        <w:rPr>
          <w:rFonts w:ascii="Times New Roman" w:hAnsi="Times New Roman" w:cs="Times New Roman"/>
          <w:sz w:val="24"/>
          <w:szCs w:val="24"/>
        </w:rPr>
      </w:pPr>
    </w:p>
    <w:p w14:paraId="26B88DF6"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(5) In the event of an infringement of this Regulation, the police and customs authorities shall:</w:t>
      </w:r>
    </w:p>
    <w:p w14:paraId="112ADADB" w14:textId="77777777" w:rsidR="004327D3" w:rsidRPr="00613A3B" w:rsidRDefault="004327D3" w:rsidP="00613A3B">
      <w:pPr>
        <w:pStyle w:val="ListParagraph"/>
        <w:numPr>
          <w:ilvl w:val="0"/>
          <w:numId w:val="10"/>
        </w:numPr>
        <w:spacing w:after="0" w:line="240" w:lineRule="auto"/>
        <w:jc w:val="both"/>
        <w:rPr>
          <w:sz w:val="24"/>
          <w:szCs w:val="24"/>
          <w:rFonts w:ascii="Times New Roman" w:hAnsi="Times New Roman" w:cs="Times New Roman"/>
        </w:rPr>
      </w:pPr>
      <w:r>
        <w:rPr>
          <w:sz w:val="24"/>
          <w:rFonts w:ascii="Times New Roman" w:hAnsi="Times New Roman"/>
        </w:rPr>
        <w:t xml:space="preserve">lockup the building material, and</w:t>
      </w:r>
    </w:p>
    <w:p w14:paraId="341AB7C9" w14:textId="77777777" w:rsidR="004327D3" w:rsidRPr="00613A3B" w:rsidRDefault="004327D3" w:rsidP="00613A3B">
      <w:pPr>
        <w:pStyle w:val="ListParagraph"/>
        <w:numPr>
          <w:ilvl w:val="0"/>
          <w:numId w:val="10"/>
        </w:numPr>
        <w:spacing w:after="0" w:line="240" w:lineRule="auto"/>
        <w:jc w:val="both"/>
        <w:rPr>
          <w:sz w:val="24"/>
          <w:szCs w:val="24"/>
          <w:rFonts w:ascii="Times New Roman" w:hAnsi="Times New Roman" w:cs="Times New Roman"/>
        </w:rPr>
      </w:pPr>
      <w:r>
        <w:rPr>
          <w:sz w:val="24"/>
          <w:rFonts w:ascii="Times New Roman" w:hAnsi="Times New Roman"/>
        </w:rPr>
        <w:t xml:space="preserve">a fine of up to HUF 5 million shall be imposed on the applicant or the person who has failed to obtain the permit, corresponding to the value of the building material in the invoice or, failing that, up to HUF 5 million.</w:t>
      </w:r>
    </w:p>
    <w:p w14:paraId="000964A7" w14:textId="77777777" w:rsidR="004327D3" w:rsidRPr="00613A3B" w:rsidRDefault="004327D3" w:rsidP="00613A3B">
      <w:pPr>
        <w:spacing w:after="0" w:line="240" w:lineRule="auto"/>
        <w:jc w:val="both"/>
        <w:rPr>
          <w:rFonts w:ascii="Times New Roman" w:hAnsi="Times New Roman" w:cs="Times New Roman"/>
          <w:sz w:val="24"/>
          <w:szCs w:val="24"/>
        </w:rPr>
      </w:pPr>
    </w:p>
    <w:p w14:paraId="03670ADA"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(6) A warning shall not be applied to an administrative penalty.</w:t>
      </w:r>
    </w:p>
    <w:p w14:paraId="2317F8CF" w14:textId="77777777" w:rsidR="004327D3" w:rsidRPr="00613A3B" w:rsidRDefault="004327D3" w:rsidP="00613A3B">
      <w:pPr>
        <w:spacing w:after="0" w:line="240" w:lineRule="auto"/>
        <w:jc w:val="both"/>
        <w:rPr>
          <w:rFonts w:ascii="Times New Roman" w:hAnsi="Times New Roman" w:cs="Times New Roman"/>
          <w:sz w:val="24"/>
          <w:szCs w:val="24"/>
        </w:rPr>
      </w:pPr>
    </w:p>
    <w:p w14:paraId="69B0D364" w14:textId="77777777" w:rsidR="004327D3" w:rsidRPr="00613A3B" w:rsidRDefault="004327D3" w:rsidP="00613A3B">
      <w:pPr>
        <w:numPr>
          <w:ilvl w:val="0"/>
          <w:numId w:val="9"/>
        </w:numPr>
        <w:spacing w:after="0" w:line="240" w:lineRule="auto"/>
        <w:ind w:left="567" w:hanging="283"/>
        <w:contextualSpacing/>
        <w:jc w:val="center"/>
        <w:rPr>
          <w:b/>
          <w:sz w:val="24"/>
          <w:szCs w:val="24"/>
          <w:rFonts w:ascii="Times New Roman" w:hAnsi="Times New Roman" w:cs="Times New Roman"/>
        </w:rPr>
      </w:pPr>
      <w:r>
        <w:rPr>
          <w:b/>
          <w:sz w:val="24"/>
          <w:rFonts w:ascii="Times New Roman" w:hAnsi="Times New Roman"/>
        </w:rPr>
        <w:t xml:space="preserve">§</w:t>
      </w:r>
    </w:p>
    <w:p w14:paraId="3FAA81D0" w14:textId="77777777" w:rsidR="004327D3" w:rsidRPr="00613A3B" w:rsidRDefault="004327D3" w:rsidP="00613A3B">
      <w:pPr>
        <w:spacing w:after="0" w:line="240" w:lineRule="auto"/>
        <w:rPr>
          <w:rFonts w:ascii="Times New Roman" w:hAnsi="Times New Roman" w:cs="Times New Roman"/>
          <w:b/>
          <w:sz w:val="24"/>
          <w:szCs w:val="24"/>
        </w:rPr>
      </w:pPr>
    </w:p>
    <w:p w14:paraId="0B42E447" w14:textId="77777777" w:rsidR="00080B1F" w:rsidRPr="00613A3B" w:rsidRDefault="00080B1F" w:rsidP="00613A3B">
      <w:pPr>
        <w:spacing w:after="240" w:line="240" w:lineRule="auto"/>
        <w:jc w:val="both"/>
        <w:rPr>
          <w:sz w:val="24"/>
          <w:szCs w:val="24"/>
          <w:rFonts w:ascii="Times New Roman" w:hAnsi="Times New Roman" w:cs="Times New Roman"/>
        </w:rPr>
      </w:pPr>
      <w:r>
        <w:rPr>
          <w:sz w:val="24"/>
          <w:rFonts w:ascii="Times New Roman" w:hAnsi="Times New Roman"/>
        </w:rPr>
        <w:t xml:space="preserve">The provisions of this Regulation may apply from 1 October 2021.</w:t>
      </w:r>
    </w:p>
    <w:p w14:paraId="203C37DC" w14:textId="77777777" w:rsidR="00080B1F" w:rsidRPr="00613A3B" w:rsidRDefault="00080B1F" w:rsidP="00613A3B">
      <w:pPr>
        <w:numPr>
          <w:ilvl w:val="0"/>
          <w:numId w:val="9"/>
        </w:numPr>
        <w:spacing w:after="0" w:line="240" w:lineRule="auto"/>
        <w:ind w:left="567" w:hanging="283"/>
        <w:contextualSpacing/>
        <w:jc w:val="center"/>
        <w:rPr>
          <w:b/>
          <w:sz w:val="24"/>
          <w:szCs w:val="24"/>
          <w:rFonts w:ascii="Times New Roman" w:hAnsi="Times New Roman" w:cs="Times New Roman"/>
        </w:rPr>
      </w:pPr>
      <w:r>
        <w:rPr>
          <w:b/>
          <w:sz w:val="24"/>
          <w:rFonts w:ascii="Times New Roman" w:hAnsi="Times New Roman"/>
        </w:rPr>
        <w:t xml:space="preserve"> </w:t>
      </w:r>
      <w:r>
        <w:rPr>
          <w:b/>
          <w:sz w:val="24"/>
          <w:rFonts w:ascii="Times New Roman" w:hAnsi="Times New Roman"/>
        </w:rPr>
        <w:t xml:space="preserve">§</w:t>
      </w:r>
    </w:p>
    <w:p w14:paraId="4137B203" w14:textId="77777777" w:rsidR="00080B1F" w:rsidRPr="00613A3B" w:rsidRDefault="00080B1F" w:rsidP="00613A3B">
      <w:pPr>
        <w:spacing w:after="0" w:line="240" w:lineRule="auto"/>
        <w:contextualSpacing/>
        <w:jc w:val="center"/>
        <w:rPr>
          <w:rFonts w:ascii="Times New Roman" w:hAnsi="Times New Roman" w:cs="Times New Roman"/>
          <w:b/>
          <w:sz w:val="24"/>
          <w:szCs w:val="24"/>
        </w:rPr>
      </w:pPr>
    </w:p>
    <w:p w14:paraId="10B4F4AF"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This decree shall enter into force on the day following its publication.</w:t>
      </w:r>
    </w:p>
    <w:p w14:paraId="091B9E04" w14:textId="77777777" w:rsidR="004327D3" w:rsidRPr="00613A3B" w:rsidRDefault="004327D3" w:rsidP="00613A3B">
      <w:pPr>
        <w:spacing w:after="0" w:line="240" w:lineRule="auto"/>
        <w:jc w:val="both"/>
        <w:rPr>
          <w:rFonts w:ascii="Times New Roman" w:hAnsi="Times New Roman" w:cs="Times New Roman"/>
          <w:sz w:val="24"/>
          <w:szCs w:val="24"/>
        </w:rPr>
      </w:pPr>
    </w:p>
    <w:p w14:paraId="0389BB06"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(2)</w:t>
      </w:r>
      <w:r>
        <w:rPr>
          <w:sz w:val="24"/>
          <w:rFonts w:ascii="Times New Roman" w:hAnsi="Times New Roman"/>
        </w:rPr>
        <w:t xml:space="preserve"> </w:t>
      </w:r>
      <w:r>
        <w:rPr>
          <w:sz w:val="24"/>
          <w:rFonts w:ascii="Times New Roman" w:hAnsi="Times New Roman"/>
        </w:rPr>
        <w:t xml:space="preserve">Section 4 shall enter into force on the 15th day following the date of publication of this Decree.</w:t>
      </w:r>
    </w:p>
    <w:p w14:paraId="55D8982A" w14:textId="77777777" w:rsidR="004327D3" w:rsidRPr="00613A3B" w:rsidRDefault="004327D3" w:rsidP="00613A3B">
      <w:pPr>
        <w:spacing w:after="0" w:line="240" w:lineRule="auto"/>
        <w:rPr>
          <w:rFonts w:ascii="Times New Roman" w:hAnsi="Times New Roman" w:cs="Times New Roman"/>
          <w:b/>
          <w:sz w:val="24"/>
          <w:szCs w:val="24"/>
        </w:rPr>
      </w:pPr>
    </w:p>
    <w:p w14:paraId="71526BEE" w14:textId="77777777" w:rsidR="004327D3" w:rsidRPr="00613A3B" w:rsidRDefault="004327D3" w:rsidP="00613A3B">
      <w:pPr>
        <w:numPr>
          <w:ilvl w:val="0"/>
          <w:numId w:val="9"/>
        </w:numPr>
        <w:spacing w:after="0" w:line="240" w:lineRule="auto"/>
        <w:ind w:left="567" w:hanging="283"/>
        <w:contextualSpacing/>
        <w:jc w:val="center"/>
        <w:rPr>
          <w:b/>
          <w:sz w:val="24"/>
          <w:szCs w:val="24"/>
          <w:rFonts w:ascii="Times New Roman" w:hAnsi="Times New Roman" w:cs="Times New Roman"/>
        </w:rPr>
      </w:pPr>
      <w:r>
        <w:rPr>
          <w:b/>
          <w:sz w:val="24"/>
          <w:rFonts w:ascii="Times New Roman" w:hAnsi="Times New Roman"/>
        </w:rPr>
        <w:t xml:space="preserve">§</w:t>
      </w:r>
    </w:p>
    <w:p w14:paraId="02038027" w14:textId="77777777" w:rsidR="004327D3" w:rsidRPr="00613A3B" w:rsidRDefault="004327D3" w:rsidP="00613A3B">
      <w:pPr>
        <w:spacing w:after="0" w:line="240" w:lineRule="auto"/>
        <w:rPr>
          <w:rFonts w:ascii="Times New Roman" w:hAnsi="Times New Roman" w:cs="Times New Roman"/>
          <w:b/>
          <w:sz w:val="24"/>
          <w:szCs w:val="24"/>
        </w:rPr>
      </w:pPr>
    </w:p>
    <w:p w14:paraId="5B5800DA" w14:textId="77777777" w:rsidR="004327D3" w:rsidRPr="00613A3B" w:rsidRDefault="004327D3" w:rsidP="00613A3B">
      <w:pPr>
        <w:pStyle w:val="ListParagraph"/>
        <w:numPr>
          <w:ilvl w:val="0"/>
          <w:numId w:val="8"/>
        </w:numPr>
        <w:spacing w:after="0" w:line="240" w:lineRule="auto"/>
        <w:ind w:left="0" w:firstLine="0"/>
        <w:jc w:val="both"/>
        <w:rPr>
          <w:sz w:val="24"/>
          <w:szCs w:val="24"/>
          <w:rFonts w:ascii="Times New Roman" w:hAnsi="Times New Roman" w:cs="Times New Roman"/>
        </w:rPr>
      </w:pPr>
      <w:r>
        <w:rPr>
          <w:sz w:val="24"/>
          <w:rFonts w:ascii="Times New Roman" w:hAnsi="Times New Roman"/>
        </w:rPr>
        <w:t xml:space="preserve">The Government shall extend the validity of this Decree until Act I of 2021 on the control of the coronavirus pandemic expires.</w:t>
      </w:r>
    </w:p>
    <w:p w14:paraId="5A259D3D" w14:textId="77777777" w:rsidR="004327D3" w:rsidRPr="00613A3B" w:rsidRDefault="004327D3" w:rsidP="00613A3B">
      <w:pPr>
        <w:spacing w:after="0" w:line="240" w:lineRule="auto"/>
        <w:jc w:val="both"/>
        <w:rPr>
          <w:rFonts w:ascii="Times New Roman" w:hAnsi="Times New Roman" w:cs="Times New Roman"/>
          <w:sz w:val="24"/>
          <w:szCs w:val="24"/>
        </w:rPr>
      </w:pPr>
    </w:p>
    <w:p w14:paraId="700E092B" w14:textId="77777777" w:rsidR="004327D3" w:rsidRPr="00613A3B" w:rsidRDefault="004327D3" w:rsidP="00613A3B">
      <w:pPr>
        <w:spacing w:after="0" w:line="240" w:lineRule="auto"/>
        <w:jc w:val="both"/>
        <w:rPr>
          <w:sz w:val="24"/>
          <w:szCs w:val="24"/>
          <w:rFonts w:ascii="Times New Roman" w:hAnsi="Times New Roman" w:cs="Times New Roman"/>
        </w:rPr>
      </w:pPr>
      <w:r>
        <w:rPr>
          <w:sz w:val="24"/>
          <w:rFonts w:ascii="Times New Roman" w:hAnsi="Times New Roman"/>
        </w:rPr>
        <w:t xml:space="preserve">(2) This Decree shall expire on the expiry of Act I of 2021 on the control of the coronavirus pandemic.</w:t>
      </w:r>
    </w:p>
    <w:p w14:paraId="6582B8EB" w14:textId="77777777" w:rsidR="00451B0E" w:rsidRPr="00613A3B" w:rsidRDefault="00451B0E" w:rsidP="00613A3B">
      <w:pPr>
        <w:spacing w:after="0" w:line="240" w:lineRule="auto"/>
        <w:jc w:val="both"/>
        <w:rPr>
          <w:rFonts w:ascii="Times New Roman" w:hAnsi="Times New Roman" w:cs="Times New Roman"/>
          <w:sz w:val="24"/>
          <w:szCs w:val="24"/>
        </w:rPr>
      </w:pPr>
    </w:p>
    <w:p w14:paraId="62FD0AC7" w14:textId="77777777" w:rsidR="00451B0E" w:rsidRPr="00613A3B" w:rsidRDefault="00451B0E" w:rsidP="00613A3B">
      <w:pPr>
        <w:numPr>
          <w:ilvl w:val="0"/>
          <w:numId w:val="9"/>
        </w:numPr>
        <w:spacing w:after="0" w:line="240" w:lineRule="auto"/>
        <w:ind w:left="567" w:hanging="283"/>
        <w:contextualSpacing/>
        <w:jc w:val="center"/>
        <w:rPr>
          <w:b/>
          <w:sz w:val="24"/>
          <w:szCs w:val="24"/>
          <w:rFonts w:ascii="Times New Roman" w:hAnsi="Times New Roman" w:cs="Times New Roman"/>
        </w:rPr>
      </w:pPr>
      <w:r>
        <w:rPr>
          <w:b/>
          <w:sz w:val="24"/>
          <w:rFonts w:ascii="Times New Roman" w:hAnsi="Times New Roman"/>
        </w:rPr>
        <w:t xml:space="preserve">§</w:t>
      </w:r>
    </w:p>
    <w:p w14:paraId="2093545A" w14:textId="77777777" w:rsidR="00451B0E" w:rsidRPr="00613A3B" w:rsidRDefault="00451B0E" w:rsidP="00613A3B">
      <w:pPr>
        <w:spacing w:after="0" w:line="240" w:lineRule="auto"/>
        <w:jc w:val="both"/>
        <w:rPr>
          <w:rFonts w:ascii="Times New Roman" w:hAnsi="Times New Roman" w:cs="Times New Roman"/>
          <w:sz w:val="24"/>
          <w:szCs w:val="24"/>
        </w:rPr>
      </w:pPr>
    </w:p>
    <w:p w14:paraId="4F17D54A" w14:textId="77777777" w:rsidR="00451B0E" w:rsidRPr="00613A3B" w:rsidRDefault="00451B0E" w:rsidP="00613A3B">
      <w:pPr>
        <w:spacing w:after="0" w:line="240" w:lineRule="auto"/>
        <w:jc w:val="both"/>
        <w:rPr>
          <w:sz w:val="24"/>
          <w:szCs w:val="24"/>
          <w:rFonts w:ascii="Times New Roman" w:hAnsi="Times New Roman" w:cs="Times New Roman"/>
        </w:rPr>
      </w:pPr>
      <w:r>
        <w:rPr>
          <w:sz w:val="24"/>
          <w:rFonts w:ascii="Times New Roman" w:hAnsi="Times New Roman"/>
        </w:rPr>
        <w:t xml:space="preserve">The requirement for the prior notification of this draft decree, as stipulated in Articles 5–7 of Directive (EU) 2015/1535 of the European Parliament and of the Council of 9 September 2015 laying down a procedure for the provision of information in the field of technical regulations and of rules on Information Society services, has been met.</w:t>
      </w:r>
    </w:p>
    <w:p w14:paraId="605E547E" w14:textId="77777777" w:rsidR="004327D3" w:rsidRPr="00613A3B" w:rsidRDefault="004327D3" w:rsidP="00613A3B">
      <w:pPr>
        <w:spacing w:line="240" w:lineRule="auto"/>
        <w:rPr>
          <w:rFonts w:ascii="Times New Roman" w:hAnsi="Times New Roman" w:cs="Times New Roman"/>
          <w:sz w:val="24"/>
          <w:szCs w:val="24"/>
        </w:rPr>
      </w:pPr>
    </w:p>
    <w:p w14:paraId="1DDC5319" w14:textId="77777777" w:rsidR="004327D3" w:rsidRPr="00613A3B" w:rsidRDefault="004327D3" w:rsidP="00613A3B">
      <w:pPr>
        <w:spacing w:line="240" w:lineRule="auto"/>
        <w:rPr>
          <w:rFonts w:ascii="Times New Roman" w:hAnsi="Times New Roman" w:cs="Times New Roman"/>
          <w:sz w:val="24"/>
          <w:szCs w:val="24"/>
        </w:rPr>
      </w:pPr>
    </w:p>
    <w:p w14:paraId="286C9A16" w14:textId="77777777" w:rsidR="004327D3" w:rsidRPr="00613A3B" w:rsidRDefault="004327D3" w:rsidP="00613A3B">
      <w:pPr>
        <w:spacing w:after="0" w:line="240" w:lineRule="auto"/>
        <w:ind w:left="6381"/>
        <w:rPr>
          <w:sz w:val="24"/>
          <w:szCs w:val="24"/>
          <w:rFonts w:ascii="Times New Roman" w:hAnsi="Times New Roman" w:cs="Times New Roman"/>
        </w:rPr>
      </w:pPr>
      <w:r>
        <w:rPr>
          <w:sz w:val="24"/>
          <w:rFonts w:ascii="Times New Roman" w:hAnsi="Times New Roman"/>
        </w:rPr>
        <w:t xml:space="preserve">Viktor Orbán</w:t>
      </w:r>
    </w:p>
    <w:p w14:paraId="695FF3B7" w14:textId="77777777" w:rsidR="004327D3" w:rsidRPr="00613A3B" w:rsidRDefault="004327D3" w:rsidP="00613A3B">
      <w:pPr>
        <w:spacing w:after="0" w:line="240" w:lineRule="auto"/>
        <w:ind w:left="6381"/>
        <w:rPr>
          <w:sz w:val="24"/>
          <w:szCs w:val="24"/>
          <w:rFonts w:ascii="Times New Roman" w:hAnsi="Times New Roman" w:cs="Times New Roman"/>
        </w:rPr>
      </w:pPr>
      <w:r>
        <w:rPr>
          <w:sz w:val="24"/>
          <w:rFonts w:ascii="Times New Roman" w:hAnsi="Times New Roman"/>
        </w:rPr>
        <w:t xml:space="preserve">  </w:t>
      </w:r>
      <w:r>
        <w:rPr>
          <w:sz w:val="24"/>
          <w:rFonts w:ascii="Times New Roman" w:hAnsi="Times New Roman"/>
        </w:rPr>
        <w:t xml:space="preserve">Prime Minister</w:t>
      </w:r>
    </w:p>
    <w:p w14:paraId="21159663" w14:textId="77777777" w:rsidR="00216157" w:rsidRDefault="00216157" w:rsidP="00613A3B">
      <w:pPr>
        <w:spacing w:after="0" w:line="240" w:lineRule="auto"/>
        <w:ind w:left="5664"/>
        <w:jc w:val="both"/>
        <w:rPr>
          <w:rFonts w:ascii="Times New Roman" w:hAnsi="Times New Roman" w:cs="Times New Roman"/>
          <w:sz w:val="24"/>
          <w:szCs w:val="24"/>
        </w:rPr>
      </w:pPr>
    </w:p>
    <w:p w14:paraId="543724D0" w14:textId="77777777" w:rsidR="00613A3B" w:rsidRPr="00613A3B" w:rsidRDefault="00613A3B" w:rsidP="00613A3B">
      <w:pPr>
        <w:spacing w:after="0" w:line="240" w:lineRule="auto"/>
        <w:ind w:left="5664"/>
        <w:jc w:val="both"/>
        <w:rPr>
          <w:rFonts w:ascii="Times New Roman" w:hAnsi="Times New Roman" w:cs="Times New Roman"/>
          <w:sz w:val="24"/>
          <w:szCs w:val="24"/>
        </w:rPr>
      </w:pPr>
    </w:p>
    <w:p w14:paraId="628C1906" w14:textId="77777777" w:rsidR="00A424A8" w:rsidRPr="00293D81" w:rsidRDefault="00A424A8" w:rsidP="00992B63">
      <w:pPr>
        <w:spacing w:after="240"/>
        <w:jc w:val="right"/>
        <w:rPr>
          <w:i/>
          <w:sz w:val="24"/>
          <w:rFonts w:ascii="Times New Roman" w:hAnsi="Times New Roman" w:cs="Times New Roman"/>
        </w:rPr>
      </w:pPr>
      <w:r>
        <w:rPr>
          <w:i/>
          <w:sz w:val="24"/>
          <w:rFonts w:ascii="Times New Roman" w:hAnsi="Times New Roman"/>
        </w:rPr>
        <w:t xml:space="preserve">Annex 1 to </w:t>
      </w:r>
      <w:r>
        <w:rPr>
          <w:i/>
          <w:sz w:val="24"/>
          <w:rFonts w:ascii="Times New Roman" w:hAnsi="Times New Roman"/>
        </w:rPr>
        <w:t xml:space="preserve"> </w:t>
      </w:r>
      <w:r>
        <w:rPr>
          <w:i/>
          <w:sz w:val="24"/>
          <w:rFonts w:ascii="Times New Roman" w:hAnsi="Times New Roman"/>
        </w:rPr>
        <w:t xml:space="preserve">Government Decree No...…/2021</w:t>
      </w:r>
    </w:p>
    <w:p w14:paraId="33A8F6BD" w14:textId="77777777" w:rsidR="00A424A8" w:rsidRPr="00F31158" w:rsidRDefault="00A424A8" w:rsidP="00F31158">
      <w:pPr>
        <w:spacing w:after="240"/>
        <w:jc w:val="center"/>
        <w:rPr>
          <w:b/>
          <w:sz w:val="24"/>
          <w:rFonts w:ascii="Times New Roman" w:hAnsi="Times New Roman" w:cs="Times New Roman"/>
        </w:rPr>
      </w:pPr>
      <w:r>
        <w:rPr>
          <w:b/>
          <w:sz w:val="24"/>
          <w:rFonts w:ascii="Times New Roman" w:hAnsi="Times New Roman"/>
        </w:rPr>
        <w:t xml:space="preserve">Raw materials and products of strategic importance for the security of supply in the construction sector:</w:t>
      </w:r>
    </w:p>
    <w:tbl>
      <w:tblPr>
        <w:tblW w:w="10402" w:type="dxa"/>
        <w:jc w:val="center"/>
        <w:tblCellMar>
          <w:left w:w="70" w:type="dxa"/>
          <w:right w:w="70" w:type="dxa"/>
        </w:tblCellMar>
        <w:tblLook w:val="04A0" w:firstRow="1" w:lastRow="0" w:firstColumn="1" w:lastColumn="0" w:noHBand="0" w:noVBand="1"/>
      </w:tblPr>
      <w:tblGrid>
        <w:gridCol w:w="381"/>
        <w:gridCol w:w="1941"/>
        <w:gridCol w:w="8080"/>
      </w:tblGrid>
      <w:tr w:rsidR="00F31158" w:rsidRPr="00F31158" w14:paraId="7CBCAEB2" w14:textId="77777777" w:rsidTr="00F31158">
        <w:trPr>
          <w:trHeight w:val="30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E784A"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 </w:t>
            </w:r>
          </w:p>
        </w:tc>
        <w:tc>
          <w:tcPr>
            <w:tcW w:w="1941" w:type="dxa"/>
            <w:tcBorders>
              <w:top w:val="single" w:sz="4" w:space="0" w:color="auto"/>
              <w:left w:val="nil"/>
              <w:bottom w:val="single" w:sz="4" w:space="0" w:color="auto"/>
              <w:right w:val="single" w:sz="4" w:space="0" w:color="auto"/>
            </w:tcBorders>
            <w:shd w:val="clear" w:color="auto" w:fill="auto"/>
            <w:noWrap/>
            <w:vAlign w:val="center"/>
            <w:hideMark/>
          </w:tcPr>
          <w:p w14:paraId="6A29A199" w14:textId="77777777" w:rsidR="00F31158" w:rsidRPr="00F31158" w:rsidRDefault="00F31158" w:rsidP="00F31158">
            <w:pPr>
              <w:spacing w:after="0" w:line="240" w:lineRule="auto"/>
              <w:jc w:val="center"/>
              <w:rPr>
                <w:color w:val="000000"/>
                <w:rFonts w:ascii="Times New Roman" w:eastAsia="Times New Roman" w:hAnsi="Times New Roman" w:cs="Times New Roman"/>
              </w:rPr>
            </w:pPr>
            <w:r>
              <w:rPr>
                <w:color w:val="000000"/>
                <w:rFonts w:ascii="Times New Roman" w:hAnsi="Times New Roman"/>
              </w:rPr>
              <w:t xml:space="preserve">A</w:t>
            </w:r>
          </w:p>
        </w:tc>
        <w:tc>
          <w:tcPr>
            <w:tcW w:w="8080" w:type="dxa"/>
            <w:tcBorders>
              <w:top w:val="single" w:sz="4" w:space="0" w:color="auto"/>
              <w:left w:val="nil"/>
              <w:bottom w:val="single" w:sz="4" w:space="0" w:color="auto"/>
              <w:right w:val="single" w:sz="4" w:space="0" w:color="auto"/>
            </w:tcBorders>
            <w:shd w:val="clear" w:color="auto" w:fill="auto"/>
            <w:noWrap/>
            <w:vAlign w:val="bottom"/>
            <w:hideMark/>
          </w:tcPr>
          <w:p w14:paraId="5A294804" w14:textId="77777777" w:rsidR="00F31158" w:rsidRPr="00F31158" w:rsidRDefault="00F31158" w:rsidP="00F31158">
            <w:pPr>
              <w:spacing w:after="0" w:line="240" w:lineRule="auto"/>
              <w:jc w:val="center"/>
              <w:rPr>
                <w:color w:val="000000"/>
                <w:rFonts w:ascii="Times New Roman" w:eastAsia="Times New Roman" w:hAnsi="Times New Roman" w:cs="Times New Roman"/>
              </w:rPr>
            </w:pPr>
            <w:r>
              <w:rPr>
                <w:color w:val="000000"/>
                <w:rFonts w:ascii="Times New Roman" w:hAnsi="Times New Roman"/>
              </w:rPr>
              <w:t xml:space="preserve">B</w:t>
            </w:r>
          </w:p>
        </w:tc>
      </w:tr>
      <w:tr w:rsidR="00F31158" w:rsidRPr="00F31158" w14:paraId="12AD7243"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D86DC6C"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w:t>
            </w:r>
          </w:p>
        </w:tc>
        <w:tc>
          <w:tcPr>
            <w:tcW w:w="1941" w:type="dxa"/>
            <w:tcBorders>
              <w:top w:val="nil"/>
              <w:left w:val="nil"/>
              <w:bottom w:val="single" w:sz="4" w:space="0" w:color="auto"/>
              <w:right w:val="single" w:sz="4" w:space="0" w:color="auto"/>
            </w:tcBorders>
            <w:shd w:val="clear" w:color="auto" w:fill="auto"/>
            <w:vAlign w:val="center"/>
            <w:hideMark/>
          </w:tcPr>
          <w:p w14:paraId="69C2FB84" w14:textId="77777777" w:rsidR="00F31158" w:rsidRPr="00F31158" w:rsidRDefault="00F31158" w:rsidP="00F31158">
            <w:pPr>
              <w:spacing w:after="0" w:line="240" w:lineRule="auto"/>
              <w:jc w:val="center"/>
              <w:rPr>
                <w:color w:val="000000"/>
                <w:sz w:val="20"/>
                <w:szCs w:val="20"/>
                <w:rFonts w:ascii="Times New Roman" w:eastAsia="Times New Roman" w:hAnsi="Times New Roman" w:cs="Times New Roman"/>
              </w:rPr>
            </w:pPr>
            <w:r>
              <w:rPr>
                <w:color w:val="000000"/>
                <w:sz w:val="20"/>
                <w:rFonts w:ascii="Times New Roman" w:hAnsi="Times New Roman"/>
              </w:rPr>
              <w:t xml:space="preserve">Customs tariff heading</w:t>
            </w:r>
          </w:p>
        </w:tc>
        <w:tc>
          <w:tcPr>
            <w:tcW w:w="8080" w:type="dxa"/>
            <w:tcBorders>
              <w:top w:val="nil"/>
              <w:left w:val="nil"/>
              <w:bottom w:val="single" w:sz="4" w:space="0" w:color="auto"/>
              <w:right w:val="single" w:sz="4" w:space="0" w:color="auto"/>
            </w:tcBorders>
            <w:shd w:val="clear" w:color="auto" w:fill="auto"/>
            <w:vAlign w:val="center"/>
            <w:hideMark/>
          </w:tcPr>
          <w:p w14:paraId="7837E086" w14:textId="77777777" w:rsidR="00F31158" w:rsidRPr="00F31158" w:rsidRDefault="00F31158" w:rsidP="00F31158">
            <w:pPr>
              <w:spacing w:after="0" w:line="240" w:lineRule="auto"/>
              <w:jc w:val="center"/>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Description of other products subject to notification</w:t>
            </w:r>
          </w:p>
        </w:tc>
      </w:tr>
      <w:tr w:rsidR="00F31158" w:rsidRPr="00F31158" w14:paraId="7F3A374A" w14:textId="77777777" w:rsidTr="00F31158">
        <w:trPr>
          <w:trHeight w:val="127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305384D"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w:t>
            </w:r>
          </w:p>
        </w:tc>
        <w:tc>
          <w:tcPr>
            <w:tcW w:w="1941" w:type="dxa"/>
            <w:tcBorders>
              <w:top w:val="nil"/>
              <w:left w:val="nil"/>
              <w:bottom w:val="single" w:sz="4" w:space="0" w:color="auto"/>
              <w:right w:val="single" w:sz="4" w:space="0" w:color="auto"/>
            </w:tcBorders>
            <w:shd w:val="clear" w:color="auto" w:fill="auto"/>
            <w:vAlign w:val="center"/>
            <w:hideMark/>
          </w:tcPr>
          <w:p w14:paraId="1A4DB22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2517</w:t>
            </w:r>
          </w:p>
        </w:tc>
        <w:tc>
          <w:tcPr>
            <w:tcW w:w="8080" w:type="dxa"/>
            <w:tcBorders>
              <w:top w:val="nil"/>
              <w:left w:val="nil"/>
              <w:bottom w:val="single" w:sz="4" w:space="0" w:color="auto"/>
              <w:right w:val="single" w:sz="4" w:space="0" w:color="auto"/>
            </w:tcBorders>
            <w:shd w:val="clear" w:color="auto" w:fill="auto"/>
            <w:vAlign w:val="center"/>
            <w:hideMark/>
          </w:tcPr>
          <w:p w14:paraId="31B81CE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Pebbles, gravel, broken or crushed stone, of a kind commonly used for concrete formation or for road or railway stone or other ballast, spherical gravel and quartz gravel, whether or not heat-treated;</w:t>
            </w:r>
            <w:r>
              <w:rPr>
                <w:color w:val="000000"/>
                <w:sz w:val="20"/>
                <w:rFonts w:ascii="Times New Roman" w:hAnsi="Times New Roman"/>
              </w:rPr>
              <w:t xml:space="preserve"> </w:t>
            </w:r>
            <w:r>
              <w:rPr>
                <w:color w:val="000000"/>
                <w:sz w:val="20"/>
                <w:rFonts w:ascii="Times New Roman" w:hAnsi="Times New Roman"/>
              </w:rPr>
              <w:t xml:space="preserve">macadam slag, blast furnace slag or similar industrial waste, whether or not mixed with the materials referred to in the first part of the heading;</w:t>
            </w:r>
            <w:r>
              <w:rPr>
                <w:color w:val="000000"/>
                <w:sz w:val="20"/>
                <w:rFonts w:ascii="Times New Roman" w:hAnsi="Times New Roman"/>
              </w:rPr>
              <w:t xml:space="preserve"> </w:t>
            </w:r>
            <w:r>
              <w:rPr>
                <w:color w:val="000000"/>
                <w:sz w:val="20"/>
                <w:rFonts w:ascii="Times New Roman" w:hAnsi="Times New Roman"/>
              </w:rPr>
              <w:t xml:space="preserve">tarred macadam;</w:t>
            </w:r>
            <w:r>
              <w:rPr>
                <w:color w:val="000000"/>
                <w:sz w:val="20"/>
                <w:rFonts w:ascii="Times New Roman" w:hAnsi="Times New Roman"/>
              </w:rPr>
              <w:t xml:space="preserve"> </w:t>
            </w:r>
            <w:r>
              <w:rPr>
                <w:color w:val="000000"/>
                <w:sz w:val="20"/>
                <w:rFonts w:ascii="Times New Roman" w:hAnsi="Times New Roman"/>
              </w:rPr>
              <w:t xml:space="preserve">granules, fragments and powder of stones of heading 2515 or 2516, whether or not heat-treated</w:t>
            </w:r>
          </w:p>
        </w:tc>
      </w:tr>
      <w:tr w:rsidR="00F31158" w:rsidRPr="00F31158" w14:paraId="21E7D579" w14:textId="77777777" w:rsidTr="00F31158">
        <w:trPr>
          <w:trHeight w:val="300"/>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67FC81"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w:t>
            </w:r>
          </w:p>
        </w:tc>
        <w:tc>
          <w:tcPr>
            <w:tcW w:w="1941" w:type="dxa"/>
            <w:tcBorders>
              <w:top w:val="nil"/>
              <w:left w:val="nil"/>
              <w:bottom w:val="single" w:sz="4" w:space="0" w:color="auto"/>
              <w:right w:val="single" w:sz="4" w:space="0" w:color="auto"/>
            </w:tcBorders>
            <w:shd w:val="clear" w:color="auto" w:fill="auto"/>
            <w:vAlign w:val="center"/>
            <w:hideMark/>
          </w:tcPr>
          <w:p w14:paraId="6B4ECCF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2523</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491ABD95"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Portland cement, bauxite cement, slag cement, super-sulphate cement and similar hydraulic types of cement, whether or not painted or in the form of clinker</w:t>
            </w:r>
            <w:r>
              <w:rPr>
                <w:color w:val="000000"/>
                <w:sz w:val="20"/>
                <w:rFonts w:ascii="Times New Roman" w:hAnsi="Times New Roman"/>
              </w:rPr>
              <w:t xml:space="preserve"> </w:t>
            </w:r>
          </w:p>
        </w:tc>
      </w:tr>
      <w:tr w:rsidR="00F31158" w:rsidRPr="00F31158" w14:paraId="2C87C3CA"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55F53C5A"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3C1927C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w:t>
            </w:r>
            <w:r>
              <w:rPr>
                <w:color w:val="000000"/>
                <w:sz w:val="20"/>
                <w:rFonts w:ascii="Times New Roman" w:hAnsi="Times New Roman"/>
              </w:rPr>
              <w:t xml:space="preserve"> </w:t>
            </w:r>
            <w:r>
              <w:rPr>
                <w:color w:val="000000"/>
                <w:sz w:val="20"/>
                <w:rFonts w:ascii="Times New Roman" w:hAnsi="Times New Roman"/>
              </w:rPr>
              <w:t xml:space="preserve">2523 10 00</w:t>
            </w:r>
          </w:p>
        </w:tc>
        <w:tc>
          <w:tcPr>
            <w:tcW w:w="8080" w:type="dxa"/>
            <w:vMerge/>
            <w:tcBorders>
              <w:top w:val="nil"/>
              <w:left w:val="single" w:sz="4" w:space="0" w:color="auto"/>
              <w:bottom w:val="single" w:sz="4" w:space="0" w:color="auto"/>
              <w:right w:val="single" w:sz="4" w:space="0" w:color="auto"/>
            </w:tcBorders>
            <w:vAlign w:val="center"/>
            <w:hideMark/>
          </w:tcPr>
          <w:p w14:paraId="2C17EA64"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3B33224F"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F6EDE78"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w:t>
            </w:r>
          </w:p>
        </w:tc>
        <w:tc>
          <w:tcPr>
            <w:tcW w:w="1941" w:type="dxa"/>
            <w:tcBorders>
              <w:top w:val="nil"/>
              <w:left w:val="nil"/>
              <w:bottom w:val="single" w:sz="4" w:space="0" w:color="auto"/>
              <w:right w:val="single" w:sz="4" w:space="0" w:color="auto"/>
            </w:tcBorders>
            <w:shd w:val="clear" w:color="auto" w:fill="auto"/>
            <w:vAlign w:val="center"/>
            <w:hideMark/>
          </w:tcPr>
          <w:p w14:paraId="0B59836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3816</w:t>
            </w:r>
          </w:p>
        </w:tc>
        <w:tc>
          <w:tcPr>
            <w:tcW w:w="8080" w:type="dxa"/>
            <w:tcBorders>
              <w:top w:val="nil"/>
              <w:left w:val="nil"/>
              <w:bottom w:val="single" w:sz="4" w:space="0" w:color="auto"/>
              <w:right w:val="single" w:sz="4" w:space="0" w:color="auto"/>
            </w:tcBorders>
            <w:shd w:val="clear" w:color="auto" w:fill="auto"/>
            <w:vAlign w:val="center"/>
            <w:hideMark/>
          </w:tcPr>
          <w:p w14:paraId="0411D55E"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Refractory types of cements, mortars, concretes and similar products</w:t>
            </w:r>
          </w:p>
        </w:tc>
      </w:tr>
      <w:tr w:rsidR="00F31158" w:rsidRPr="00F31158" w14:paraId="4F83195D"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3B7FC27"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w:t>
            </w:r>
          </w:p>
        </w:tc>
        <w:tc>
          <w:tcPr>
            <w:tcW w:w="1941" w:type="dxa"/>
            <w:tcBorders>
              <w:top w:val="nil"/>
              <w:left w:val="nil"/>
              <w:bottom w:val="single" w:sz="4" w:space="0" w:color="auto"/>
              <w:right w:val="single" w:sz="4" w:space="0" w:color="auto"/>
            </w:tcBorders>
            <w:shd w:val="clear" w:color="auto" w:fill="auto"/>
            <w:vAlign w:val="center"/>
            <w:hideMark/>
          </w:tcPr>
          <w:p w14:paraId="34513AA3"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4407</w:t>
            </w:r>
          </w:p>
        </w:tc>
        <w:tc>
          <w:tcPr>
            <w:tcW w:w="8080" w:type="dxa"/>
            <w:tcBorders>
              <w:top w:val="nil"/>
              <w:left w:val="nil"/>
              <w:bottom w:val="single" w:sz="4" w:space="0" w:color="auto"/>
              <w:right w:val="single" w:sz="4" w:space="0" w:color="auto"/>
            </w:tcBorders>
            <w:shd w:val="clear" w:color="auto" w:fill="auto"/>
            <w:vAlign w:val="center"/>
            <w:hideMark/>
          </w:tcPr>
          <w:p w14:paraId="2B434A38"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Wood sawn or chipped lengthwise, sliced or peeled, whether or not planed, sanded or end-jointed, of a thickness exceeding 6 mm</w:t>
            </w:r>
          </w:p>
        </w:tc>
      </w:tr>
      <w:tr w:rsidR="00F31158" w:rsidRPr="00F31158" w14:paraId="768DAF3B"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370E883"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w:t>
            </w:r>
          </w:p>
        </w:tc>
        <w:tc>
          <w:tcPr>
            <w:tcW w:w="1941" w:type="dxa"/>
            <w:tcBorders>
              <w:top w:val="nil"/>
              <w:left w:val="nil"/>
              <w:bottom w:val="single" w:sz="4" w:space="0" w:color="auto"/>
              <w:right w:val="single" w:sz="4" w:space="0" w:color="auto"/>
            </w:tcBorders>
            <w:shd w:val="clear" w:color="auto" w:fill="auto"/>
            <w:vAlign w:val="center"/>
            <w:hideMark/>
          </w:tcPr>
          <w:p w14:paraId="4D94E0BA"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4408</w:t>
            </w:r>
          </w:p>
        </w:tc>
        <w:tc>
          <w:tcPr>
            <w:tcW w:w="8080" w:type="dxa"/>
            <w:tcBorders>
              <w:top w:val="nil"/>
              <w:left w:val="nil"/>
              <w:bottom w:val="single" w:sz="4" w:space="0" w:color="auto"/>
              <w:right w:val="single" w:sz="4" w:space="0" w:color="auto"/>
            </w:tcBorders>
            <w:shd w:val="clear" w:color="auto" w:fill="auto"/>
            <w:vAlign w:val="center"/>
            <w:hideMark/>
          </w:tcPr>
          <w:p w14:paraId="637E123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Veneer sheets for plywood or similar laminated wood and other wood sawn lengthwise, sliced or peeled, whether or not planed, sanded, spliced or end-jointed</w:t>
            </w:r>
          </w:p>
        </w:tc>
      </w:tr>
      <w:tr w:rsidR="00F31158" w:rsidRPr="00F31158" w14:paraId="4A0DEA15" w14:textId="77777777" w:rsidTr="00F31158">
        <w:trPr>
          <w:trHeight w:val="300"/>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884FD0"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w:t>
            </w:r>
          </w:p>
        </w:tc>
        <w:tc>
          <w:tcPr>
            <w:tcW w:w="1941" w:type="dxa"/>
            <w:tcBorders>
              <w:top w:val="nil"/>
              <w:left w:val="nil"/>
              <w:bottom w:val="single" w:sz="4" w:space="0" w:color="auto"/>
              <w:right w:val="single" w:sz="4" w:space="0" w:color="auto"/>
            </w:tcBorders>
            <w:shd w:val="clear" w:color="auto" w:fill="auto"/>
            <w:vAlign w:val="center"/>
            <w:hideMark/>
          </w:tcPr>
          <w:p w14:paraId="6C6AAF4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4409</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53D268DE"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Wood (including strips and friezes for parquet flooring, not assembled), continuously shaped along any of its edges, ends or surfaces, whether or not planed, sanded or end-jointed, planed, sanded or end-jointed, whether or not planed, sanded or end-jointed</w:t>
            </w:r>
          </w:p>
        </w:tc>
      </w:tr>
      <w:tr w:rsidR="00F31158" w:rsidRPr="00F31158" w14:paraId="31B22776"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12DA14E1"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535FA8C5"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w:t>
            </w:r>
            <w:r>
              <w:rPr>
                <w:color w:val="000000"/>
                <w:sz w:val="20"/>
                <w:rFonts w:ascii="Times New Roman" w:hAnsi="Times New Roman"/>
              </w:rPr>
              <w:t xml:space="preserve"> </w:t>
            </w:r>
            <w:r>
              <w:rPr>
                <w:color w:val="000000"/>
                <w:sz w:val="20"/>
                <w:rFonts w:ascii="Times New Roman" w:hAnsi="Times New Roman"/>
              </w:rPr>
              <w:t xml:space="preserve">4409 10 11</w:t>
            </w:r>
          </w:p>
        </w:tc>
        <w:tc>
          <w:tcPr>
            <w:tcW w:w="8080" w:type="dxa"/>
            <w:vMerge/>
            <w:tcBorders>
              <w:top w:val="nil"/>
              <w:left w:val="single" w:sz="4" w:space="0" w:color="auto"/>
              <w:bottom w:val="single" w:sz="4" w:space="0" w:color="auto"/>
              <w:right w:val="single" w:sz="4" w:space="0" w:color="auto"/>
            </w:tcBorders>
            <w:vAlign w:val="center"/>
            <w:hideMark/>
          </w:tcPr>
          <w:p w14:paraId="17DA6DC7"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11224756"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1AA0AE3D"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214921DE"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w:t>
            </w:r>
            <w:r>
              <w:rPr>
                <w:color w:val="000000"/>
                <w:sz w:val="20"/>
                <w:rFonts w:ascii="Times New Roman" w:hAnsi="Times New Roman"/>
              </w:rPr>
              <w:t xml:space="preserve"> </w:t>
            </w:r>
            <w:r>
              <w:rPr>
                <w:color w:val="000000"/>
                <w:sz w:val="20"/>
                <w:rFonts w:ascii="Times New Roman" w:hAnsi="Times New Roman"/>
              </w:rPr>
              <w:t xml:space="preserve">4409 29 10</w:t>
            </w:r>
          </w:p>
        </w:tc>
        <w:tc>
          <w:tcPr>
            <w:tcW w:w="8080" w:type="dxa"/>
            <w:vMerge/>
            <w:tcBorders>
              <w:top w:val="nil"/>
              <w:left w:val="single" w:sz="4" w:space="0" w:color="auto"/>
              <w:bottom w:val="single" w:sz="4" w:space="0" w:color="auto"/>
              <w:right w:val="single" w:sz="4" w:space="0" w:color="auto"/>
            </w:tcBorders>
            <w:vAlign w:val="center"/>
            <w:hideMark/>
          </w:tcPr>
          <w:p w14:paraId="0DA514F9"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109E56D1"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6B176E87"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7CF82B6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w:t>
            </w:r>
            <w:r>
              <w:rPr>
                <w:color w:val="000000"/>
                <w:sz w:val="20"/>
                <w:rFonts w:ascii="Times New Roman" w:hAnsi="Times New Roman"/>
              </w:rPr>
              <w:t xml:space="preserve"> </w:t>
            </w:r>
            <w:r>
              <w:rPr>
                <w:color w:val="000000"/>
                <w:sz w:val="20"/>
                <w:rFonts w:ascii="Times New Roman" w:hAnsi="Times New Roman"/>
              </w:rPr>
              <w:t xml:space="preserve">4409 29 91</w:t>
            </w:r>
          </w:p>
        </w:tc>
        <w:tc>
          <w:tcPr>
            <w:tcW w:w="8080" w:type="dxa"/>
            <w:vMerge/>
            <w:tcBorders>
              <w:top w:val="nil"/>
              <w:left w:val="single" w:sz="4" w:space="0" w:color="auto"/>
              <w:bottom w:val="single" w:sz="4" w:space="0" w:color="auto"/>
              <w:right w:val="single" w:sz="4" w:space="0" w:color="auto"/>
            </w:tcBorders>
            <w:vAlign w:val="center"/>
            <w:hideMark/>
          </w:tcPr>
          <w:p w14:paraId="57A5D9B8"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208295A1"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57543C7"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w:t>
            </w:r>
          </w:p>
        </w:tc>
        <w:tc>
          <w:tcPr>
            <w:tcW w:w="1941" w:type="dxa"/>
            <w:tcBorders>
              <w:top w:val="nil"/>
              <w:left w:val="nil"/>
              <w:bottom w:val="single" w:sz="4" w:space="0" w:color="auto"/>
              <w:right w:val="single" w:sz="4" w:space="0" w:color="auto"/>
            </w:tcBorders>
            <w:shd w:val="clear" w:color="auto" w:fill="auto"/>
            <w:vAlign w:val="center"/>
            <w:hideMark/>
          </w:tcPr>
          <w:p w14:paraId="1EB5F77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4410</w:t>
            </w:r>
          </w:p>
        </w:tc>
        <w:tc>
          <w:tcPr>
            <w:tcW w:w="8080" w:type="dxa"/>
            <w:tcBorders>
              <w:top w:val="nil"/>
              <w:left w:val="nil"/>
              <w:bottom w:val="single" w:sz="4" w:space="0" w:color="auto"/>
              <w:right w:val="single" w:sz="4" w:space="0" w:color="auto"/>
            </w:tcBorders>
            <w:shd w:val="clear" w:color="auto" w:fill="auto"/>
            <w:vAlign w:val="center"/>
            <w:hideMark/>
          </w:tcPr>
          <w:p w14:paraId="45E29533"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Particleboard, oriented strand board (OSB) and similar boards (for example wafer board), of wood or other ligneous materials, whether or not agglomerated with resins or other organic binders</w:t>
            </w:r>
          </w:p>
        </w:tc>
      </w:tr>
      <w:tr w:rsidR="00F31158" w:rsidRPr="00F31158" w14:paraId="4629DE78"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4CB2FBA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9</w:t>
            </w:r>
          </w:p>
        </w:tc>
        <w:tc>
          <w:tcPr>
            <w:tcW w:w="1941" w:type="dxa"/>
            <w:tcBorders>
              <w:top w:val="nil"/>
              <w:left w:val="nil"/>
              <w:bottom w:val="single" w:sz="4" w:space="0" w:color="auto"/>
              <w:right w:val="single" w:sz="4" w:space="0" w:color="auto"/>
            </w:tcBorders>
            <w:shd w:val="clear" w:color="auto" w:fill="auto"/>
            <w:vAlign w:val="center"/>
            <w:hideMark/>
          </w:tcPr>
          <w:p w14:paraId="096C4DE5"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4411</w:t>
            </w:r>
          </w:p>
        </w:tc>
        <w:tc>
          <w:tcPr>
            <w:tcW w:w="8080" w:type="dxa"/>
            <w:tcBorders>
              <w:top w:val="nil"/>
              <w:left w:val="nil"/>
              <w:bottom w:val="single" w:sz="4" w:space="0" w:color="auto"/>
              <w:right w:val="single" w:sz="4" w:space="0" w:color="auto"/>
            </w:tcBorders>
            <w:shd w:val="clear" w:color="auto" w:fill="auto"/>
            <w:vAlign w:val="center"/>
            <w:hideMark/>
          </w:tcPr>
          <w:p w14:paraId="1AF50E14"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Fibreboard of wood or other ligneous materials, whether or not bonded with resins or other organic substances</w:t>
            </w:r>
          </w:p>
        </w:tc>
      </w:tr>
      <w:tr w:rsidR="00F31158" w:rsidRPr="00F31158" w14:paraId="01299CD4" w14:textId="77777777" w:rsidTr="00F31158">
        <w:trPr>
          <w:trHeight w:val="300"/>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488D31"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10</w:t>
            </w:r>
          </w:p>
        </w:tc>
        <w:tc>
          <w:tcPr>
            <w:tcW w:w="1941" w:type="dxa"/>
            <w:tcBorders>
              <w:top w:val="nil"/>
              <w:left w:val="nil"/>
              <w:bottom w:val="single" w:sz="4" w:space="0" w:color="auto"/>
              <w:right w:val="single" w:sz="4" w:space="0" w:color="auto"/>
            </w:tcBorders>
            <w:shd w:val="clear" w:color="auto" w:fill="auto"/>
            <w:vAlign w:val="center"/>
            <w:hideMark/>
          </w:tcPr>
          <w:p w14:paraId="2D5D6459"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4412</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72DF721C"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Plywood, veneered panels and similar laminated wood</w:t>
            </w:r>
          </w:p>
        </w:tc>
      </w:tr>
      <w:tr w:rsidR="00F31158" w:rsidRPr="00F31158" w14:paraId="3A0231A4"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34721FD9"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193C8F7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w:t>
            </w:r>
            <w:r>
              <w:rPr>
                <w:color w:val="000000"/>
                <w:sz w:val="20"/>
                <w:rFonts w:ascii="Times New Roman" w:hAnsi="Times New Roman"/>
              </w:rPr>
              <w:t xml:space="preserve"> </w:t>
            </w:r>
            <w:r>
              <w:rPr>
                <w:color w:val="000000"/>
                <w:sz w:val="20"/>
                <w:rFonts w:ascii="Times New Roman" w:hAnsi="Times New Roman"/>
              </w:rPr>
              <w:t xml:space="preserve">4412 94 10</w:t>
            </w:r>
          </w:p>
        </w:tc>
        <w:tc>
          <w:tcPr>
            <w:tcW w:w="8080" w:type="dxa"/>
            <w:vMerge/>
            <w:tcBorders>
              <w:top w:val="nil"/>
              <w:left w:val="single" w:sz="4" w:space="0" w:color="auto"/>
              <w:bottom w:val="single" w:sz="4" w:space="0" w:color="auto"/>
              <w:right w:val="single" w:sz="4" w:space="0" w:color="auto"/>
            </w:tcBorders>
            <w:vAlign w:val="center"/>
            <w:hideMark/>
          </w:tcPr>
          <w:p w14:paraId="4358A016"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476F2E03"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013720DF"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3AF4B8A5"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w:t>
            </w:r>
            <w:r>
              <w:rPr>
                <w:color w:val="000000"/>
                <w:sz w:val="20"/>
                <w:rFonts w:ascii="Times New Roman" w:hAnsi="Times New Roman"/>
              </w:rPr>
              <w:t xml:space="preserve"> </w:t>
            </w:r>
            <w:r>
              <w:rPr>
                <w:color w:val="000000"/>
                <w:sz w:val="20"/>
                <w:rFonts w:ascii="Times New Roman" w:hAnsi="Times New Roman"/>
              </w:rPr>
              <w:t xml:space="preserve">4412 94 90</w:t>
            </w:r>
          </w:p>
        </w:tc>
        <w:tc>
          <w:tcPr>
            <w:tcW w:w="8080" w:type="dxa"/>
            <w:vMerge/>
            <w:tcBorders>
              <w:top w:val="nil"/>
              <w:left w:val="single" w:sz="4" w:space="0" w:color="auto"/>
              <w:bottom w:val="single" w:sz="4" w:space="0" w:color="auto"/>
              <w:right w:val="single" w:sz="4" w:space="0" w:color="auto"/>
            </w:tcBorders>
            <w:vAlign w:val="center"/>
            <w:hideMark/>
          </w:tcPr>
          <w:p w14:paraId="595C5D2B"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513E5DDC"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F44F871"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11</w:t>
            </w:r>
          </w:p>
        </w:tc>
        <w:tc>
          <w:tcPr>
            <w:tcW w:w="1941" w:type="dxa"/>
            <w:tcBorders>
              <w:top w:val="nil"/>
              <w:left w:val="nil"/>
              <w:bottom w:val="single" w:sz="4" w:space="0" w:color="auto"/>
              <w:right w:val="single" w:sz="4" w:space="0" w:color="auto"/>
            </w:tcBorders>
            <w:shd w:val="clear" w:color="auto" w:fill="auto"/>
            <w:vAlign w:val="center"/>
            <w:hideMark/>
          </w:tcPr>
          <w:p w14:paraId="63FBC83D"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4413</w:t>
            </w:r>
          </w:p>
        </w:tc>
        <w:tc>
          <w:tcPr>
            <w:tcW w:w="8080" w:type="dxa"/>
            <w:tcBorders>
              <w:top w:val="nil"/>
              <w:left w:val="nil"/>
              <w:bottom w:val="single" w:sz="4" w:space="0" w:color="auto"/>
              <w:right w:val="single" w:sz="4" w:space="0" w:color="auto"/>
            </w:tcBorders>
            <w:shd w:val="clear" w:color="auto" w:fill="auto"/>
            <w:vAlign w:val="center"/>
            <w:hideMark/>
          </w:tcPr>
          <w:p w14:paraId="4D3DA70C"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Compressed wood in blocks, sheets, strip or profile shapes</w:t>
            </w:r>
          </w:p>
        </w:tc>
      </w:tr>
      <w:tr w:rsidR="00F31158" w:rsidRPr="00F31158" w14:paraId="6EEE4BB2"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0A3AD57"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12</w:t>
            </w:r>
          </w:p>
        </w:tc>
        <w:tc>
          <w:tcPr>
            <w:tcW w:w="1941" w:type="dxa"/>
            <w:tcBorders>
              <w:top w:val="nil"/>
              <w:left w:val="nil"/>
              <w:bottom w:val="single" w:sz="4" w:space="0" w:color="auto"/>
              <w:right w:val="single" w:sz="4" w:space="0" w:color="auto"/>
            </w:tcBorders>
            <w:shd w:val="clear" w:color="auto" w:fill="auto"/>
            <w:vAlign w:val="center"/>
            <w:hideMark/>
          </w:tcPr>
          <w:p w14:paraId="023DDC7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4415</w:t>
            </w:r>
          </w:p>
        </w:tc>
        <w:tc>
          <w:tcPr>
            <w:tcW w:w="8080" w:type="dxa"/>
            <w:tcBorders>
              <w:top w:val="nil"/>
              <w:left w:val="nil"/>
              <w:bottom w:val="single" w:sz="4" w:space="0" w:color="auto"/>
              <w:right w:val="single" w:sz="4" w:space="0" w:color="auto"/>
            </w:tcBorders>
            <w:shd w:val="clear" w:color="auto" w:fill="auto"/>
            <w:vAlign w:val="center"/>
            <w:hideMark/>
          </w:tcPr>
          <w:p w14:paraId="1A3E9BDE"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Packing cases, boxes, crates, drums and similar packings, of wood, cable drums, pallets, box pallets and other load boards</w:t>
            </w:r>
          </w:p>
        </w:tc>
      </w:tr>
      <w:tr w:rsidR="00F31158" w:rsidRPr="00F31158" w14:paraId="68DE935C"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46DAD769"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13</w:t>
            </w:r>
          </w:p>
        </w:tc>
        <w:tc>
          <w:tcPr>
            <w:tcW w:w="1941" w:type="dxa"/>
            <w:tcBorders>
              <w:top w:val="nil"/>
              <w:left w:val="nil"/>
              <w:bottom w:val="single" w:sz="4" w:space="0" w:color="auto"/>
              <w:right w:val="single" w:sz="4" w:space="0" w:color="auto"/>
            </w:tcBorders>
            <w:shd w:val="clear" w:color="auto" w:fill="auto"/>
            <w:vAlign w:val="center"/>
            <w:hideMark/>
          </w:tcPr>
          <w:p w14:paraId="5486B8C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4418</w:t>
            </w:r>
          </w:p>
        </w:tc>
        <w:tc>
          <w:tcPr>
            <w:tcW w:w="8080" w:type="dxa"/>
            <w:tcBorders>
              <w:top w:val="nil"/>
              <w:left w:val="nil"/>
              <w:bottom w:val="single" w:sz="4" w:space="0" w:color="auto"/>
              <w:right w:val="single" w:sz="4" w:space="0" w:color="auto"/>
            </w:tcBorders>
            <w:shd w:val="clear" w:color="auto" w:fill="auto"/>
            <w:vAlign w:val="center"/>
            <w:hideMark/>
          </w:tcPr>
          <w:p w14:paraId="4F6B77C5"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Builders’ joinery and joinery, including hollow wood panels, assembled floor panels, shingles</w:t>
            </w:r>
          </w:p>
        </w:tc>
      </w:tr>
      <w:tr w:rsidR="00F31158" w:rsidRPr="00F31158" w14:paraId="202120EC" w14:textId="77777777" w:rsidTr="00F31158">
        <w:trPr>
          <w:trHeight w:val="300"/>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C8259C"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14</w:t>
            </w:r>
          </w:p>
        </w:tc>
        <w:tc>
          <w:tcPr>
            <w:tcW w:w="1941" w:type="dxa"/>
            <w:tcBorders>
              <w:top w:val="nil"/>
              <w:left w:val="nil"/>
              <w:bottom w:val="single" w:sz="4" w:space="0" w:color="auto"/>
              <w:right w:val="single" w:sz="4" w:space="0" w:color="auto"/>
            </w:tcBorders>
            <w:shd w:val="clear" w:color="auto" w:fill="auto"/>
            <w:vAlign w:val="center"/>
            <w:hideMark/>
          </w:tcPr>
          <w:p w14:paraId="4257AECF"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4421</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38DA0C92"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Other articles of wood</w:t>
            </w:r>
          </w:p>
        </w:tc>
      </w:tr>
      <w:tr w:rsidR="00F31158" w:rsidRPr="00F31158" w14:paraId="085D3ED7"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31F8B615"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2D6E0DE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w:t>
            </w:r>
            <w:r>
              <w:rPr>
                <w:color w:val="000000"/>
                <w:sz w:val="20"/>
                <w:rFonts w:ascii="Times New Roman" w:hAnsi="Times New Roman"/>
              </w:rPr>
              <w:t xml:space="preserve"> </w:t>
            </w:r>
            <w:r>
              <w:rPr>
                <w:color w:val="000000"/>
                <w:sz w:val="20"/>
                <w:rFonts w:ascii="Times New Roman" w:hAnsi="Times New Roman"/>
              </w:rPr>
              <w:t xml:space="preserve">4421 10 00</w:t>
            </w:r>
          </w:p>
        </w:tc>
        <w:tc>
          <w:tcPr>
            <w:tcW w:w="8080" w:type="dxa"/>
            <w:vMerge/>
            <w:tcBorders>
              <w:top w:val="nil"/>
              <w:left w:val="single" w:sz="4" w:space="0" w:color="auto"/>
              <w:bottom w:val="single" w:sz="4" w:space="0" w:color="auto"/>
              <w:right w:val="single" w:sz="4" w:space="0" w:color="auto"/>
            </w:tcBorders>
            <w:vAlign w:val="center"/>
            <w:hideMark/>
          </w:tcPr>
          <w:p w14:paraId="7217712A"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054D990B"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7C4064D7"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4D6988C9"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w:t>
            </w:r>
            <w:r>
              <w:rPr>
                <w:color w:val="000000"/>
                <w:sz w:val="20"/>
                <w:rFonts w:ascii="Times New Roman" w:hAnsi="Times New Roman"/>
              </w:rPr>
              <w:t xml:space="preserve"> </w:t>
            </w:r>
            <w:r>
              <w:rPr>
                <w:color w:val="000000"/>
                <w:sz w:val="20"/>
                <w:rFonts w:ascii="Times New Roman" w:hAnsi="Times New Roman"/>
              </w:rPr>
              <w:t xml:space="preserve">4421 99 91</w:t>
            </w:r>
          </w:p>
        </w:tc>
        <w:tc>
          <w:tcPr>
            <w:tcW w:w="8080" w:type="dxa"/>
            <w:vMerge/>
            <w:tcBorders>
              <w:top w:val="nil"/>
              <w:left w:val="single" w:sz="4" w:space="0" w:color="auto"/>
              <w:bottom w:val="single" w:sz="4" w:space="0" w:color="auto"/>
              <w:right w:val="single" w:sz="4" w:space="0" w:color="auto"/>
            </w:tcBorders>
            <w:vAlign w:val="center"/>
            <w:hideMark/>
          </w:tcPr>
          <w:p w14:paraId="64B16A73"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3D5DA4B4" w14:textId="77777777" w:rsidTr="00F31158">
        <w:trPr>
          <w:trHeight w:val="102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CF4F79E"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15</w:t>
            </w:r>
          </w:p>
        </w:tc>
        <w:tc>
          <w:tcPr>
            <w:tcW w:w="1941" w:type="dxa"/>
            <w:tcBorders>
              <w:top w:val="nil"/>
              <w:left w:val="nil"/>
              <w:bottom w:val="single" w:sz="4" w:space="0" w:color="auto"/>
              <w:right w:val="single" w:sz="4" w:space="0" w:color="auto"/>
            </w:tcBorders>
            <w:shd w:val="clear" w:color="auto" w:fill="auto"/>
            <w:vAlign w:val="center"/>
            <w:hideMark/>
          </w:tcPr>
          <w:p w14:paraId="2CCC19DA"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6806</w:t>
            </w:r>
          </w:p>
        </w:tc>
        <w:tc>
          <w:tcPr>
            <w:tcW w:w="8080" w:type="dxa"/>
            <w:tcBorders>
              <w:top w:val="nil"/>
              <w:left w:val="nil"/>
              <w:bottom w:val="single" w:sz="4" w:space="0" w:color="auto"/>
              <w:right w:val="single" w:sz="4" w:space="0" w:color="auto"/>
            </w:tcBorders>
            <w:shd w:val="clear" w:color="auto" w:fill="auto"/>
            <w:vAlign w:val="center"/>
            <w:hideMark/>
          </w:tcPr>
          <w:p w14:paraId="2D08958A"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Slag wool, rock wool and similar mineral wools;</w:t>
            </w:r>
            <w:r>
              <w:rPr>
                <w:color w:val="000000"/>
                <w:sz w:val="20"/>
                <w:rFonts w:ascii="Times New Roman" w:hAnsi="Times New Roman"/>
              </w:rPr>
              <w:t xml:space="preserve"> </w:t>
            </w:r>
            <w:r>
              <w:rPr>
                <w:color w:val="000000"/>
                <w:sz w:val="20"/>
                <w:rFonts w:ascii="Times New Roman" w:hAnsi="Times New Roman"/>
              </w:rPr>
              <w:t xml:space="preserve">laminated vermiculite, expanded clays, foam slag and similar expanded minerals;</w:t>
            </w:r>
            <w:r>
              <w:rPr>
                <w:color w:val="000000"/>
                <w:sz w:val="20"/>
                <w:rFonts w:ascii="Times New Roman" w:hAnsi="Times New Roman"/>
              </w:rPr>
              <w:t xml:space="preserve"> </w:t>
            </w:r>
            <w:r>
              <w:rPr>
                <w:color w:val="000000"/>
                <w:sz w:val="20"/>
                <w:rFonts w:ascii="Times New Roman" w:hAnsi="Times New Roman"/>
              </w:rPr>
              <w:t xml:space="preserve">mixtures and articles of heat-insulating, sound-insulating or sound-absorbing mineral materials, other than those of heading 6811 or 6812 or Chapter 69</w:t>
            </w:r>
          </w:p>
        </w:tc>
      </w:tr>
      <w:tr w:rsidR="00F31158" w:rsidRPr="00F31158" w14:paraId="62977CF3" w14:textId="77777777" w:rsidTr="00F31158">
        <w:trPr>
          <w:trHeight w:val="509"/>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845180"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16</w:t>
            </w:r>
          </w:p>
        </w:tc>
        <w:tc>
          <w:tcPr>
            <w:tcW w:w="1941" w:type="dxa"/>
            <w:vMerge w:val="restart"/>
            <w:tcBorders>
              <w:top w:val="nil"/>
              <w:left w:val="single" w:sz="4" w:space="0" w:color="auto"/>
              <w:bottom w:val="single" w:sz="4" w:space="0" w:color="auto"/>
              <w:right w:val="single" w:sz="4" w:space="0" w:color="auto"/>
            </w:tcBorders>
            <w:shd w:val="clear" w:color="auto" w:fill="auto"/>
            <w:vAlign w:val="center"/>
            <w:hideMark/>
          </w:tcPr>
          <w:p w14:paraId="0B37799D"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72081000</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6A4134E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Hot-rolled products of iron, non-alloy steel, of a width of 600 mm, not clad, plated or coated,</w:t>
            </w:r>
            <w:r>
              <w:rPr>
                <w:color w:val="000000"/>
                <w:sz w:val="20"/>
                <w:rFonts w:ascii="Times New Roman" w:hAnsi="Times New Roman"/>
              </w:rPr>
              <w:t xml:space="preserve"> </w:t>
            </w:r>
          </w:p>
        </w:tc>
      </w:tr>
      <w:tr w:rsidR="00F31158" w:rsidRPr="00F31158" w14:paraId="0565F68D" w14:textId="77777777" w:rsidTr="00F31158">
        <w:trPr>
          <w:trHeight w:val="509"/>
          <w:jc w:val="center"/>
        </w:trPr>
        <w:tc>
          <w:tcPr>
            <w:tcW w:w="381" w:type="dxa"/>
            <w:vMerge/>
            <w:tcBorders>
              <w:top w:val="nil"/>
              <w:left w:val="single" w:sz="4" w:space="0" w:color="auto"/>
              <w:bottom w:val="single" w:sz="4" w:space="0" w:color="000000"/>
              <w:right w:val="single" w:sz="4" w:space="0" w:color="auto"/>
            </w:tcBorders>
            <w:vAlign w:val="center"/>
            <w:hideMark/>
          </w:tcPr>
          <w:p w14:paraId="68A159DB"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vMerge/>
            <w:tcBorders>
              <w:top w:val="nil"/>
              <w:left w:val="single" w:sz="4" w:space="0" w:color="auto"/>
              <w:bottom w:val="single" w:sz="4" w:space="0" w:color="auto"/>
              <w:right w:val="single" w:sz="4" w:space="0" w:color="auto"/>
            </w:tcBorders>
            <w:vAlign w:val="center"/>
            <w:hideMark/>
          </w:tcPr>
          <w:p w14:paraId="11010FC3"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c>
          <w:tcPr>
            <w:tcW w:w="8080" w:type="dxa"/>
            <w:vMerge/>
            <w:tcBorders>
              <w:top w:val="nil"/>
              <w:left w:val="single" w:sz="4" w:space="0" w:color="auto"/>
              <w:bottom w:val="single" w:sz="4" w:space="0" w:color="auto"/>
              <w:right w:val="single" w:sz="4" w:space="0" w:color="auto"/>
            </w:tcBorders>
            <w:vAlign w:val="center"/>
            <w:hideMark/>
          </w:tcPr>
          <w:p w14:paraId="70C66036"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38737247"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3B0274F"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17</w:t>
            </w:r>
          </w:p>
        </w:tc>
        <w:tc>
          <w:tcPr>
            <w:tcW w:w="1941" w:type="dxa"/>
            <w:tcBorders>
              <w:top w:val="nil"/>
              <w:left w:val="nil"/>
              <w:bottom w:val="single" w:sz="4" w:space="0" w:color="auto"/>
              <w:right w:val="single" w:sz="4" w:space="0" w:color="auto"/>
            </w:tcBorders>
            <w:shd w:val="clear" w:color="auto" w:fill="auto"/>
            <w:vAlign w:val="center"/>
            <w:hideMark/>
          </w:tcPr>
          <w:p w14:paraId="07E0E25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7209</w:t>
            </w:r>
          </w:p>
        </w:tc>
        <w:tc>
          <w:tcPr>
            <w:tcW w:w="8080" w:type="dxa"/>
            <w:tcBorders>
              <w:top w:val="nil"/>
              <w:left w:val="nil"/>
              <w:bottom w:val="single" w:sz="4" w:space="0" w:color="auto"/>
              <w:right w:val="single" w:sz="4" w:space="0" w:color="auto"/>
            </w:tcBorders>
            <w:shd w:val="clear" w:color="auto" w:fill="auto"/>
            <w:vAlign w:val="center"/>
            <w:hideMark/>
          </w:tcPr>
          <w:p w14:paraId="5958A30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Flat-rolled products of iron or non-alloy steel, cold-rolled, of a width of &gt;= 600 mm, not clad, plated or coated</w:t>
            </w:r>
          </w:p>
        </w:tc>
      </w:tr>
      <w:tr w:rsidR="00F31158" w:rsidRPr="00F31158" w14:paraId="6A3AE6C7"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FF3D7BF"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18</w:t>
            </w:r>
          </w:p>
        </w:tc>
        <w:tc>
          <w:tcPr>
            <w:tcW w:w="1941" w:type="dxa"/>
            <w:tcBorders>
              <w:top w:val="nil"/>
              <w:left w:val="nil"/>
              <w:bottom w:val="single" w:sz="4" w:space="0" w:color="auto"/>
              <w:right w:val="single" w:sz="4" w:space="0" w:color="auto"/>
            </w:tcBorders>
            <w:shd w:val="clear" w:color="auto" w:fill="auto"/>
            <w:vAlign w:val="center"/>
            <w:hideMark/>
          </w:tcPr>
          <w:p w14:paraId="08A89EF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7210</w:t>
            </w:r>
          </w:p>
        </w:tc>
        <w:tc>
          <w:tcPr>
            <w:tcW w:w="8080" w:type="dxa"/>
            <w:tcBorders>
              <w:top w:val="nil"/>
              <w:left w:val="nil"/>
              <w:bottom w:val="single" w:sz="4" w:space="0" w:color="auto"/>
              <w:right w:val="single" w:sz="4" w:space="0" w:color="auto"/>
            </w:tcBorders>
            <w:shd w:val="clear" w:color="auto" w:fill="auto"/>
            <w:vAlign w:val="center"/>
            <w:hideMark/>
          </w:tcPr>
          <w:p w14:paraId="47E65440"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Flat-rolled products of iron or non-alloy steel, of a width of 600 mm or more, clad, plated or coated</w:t>
            </w:r>
          </w:p>
        </w:tc>
      </w:tr>
      <w:tr w:rsidR="00F31158" w:rsidRPr="00F31158" w14:paraId="7777B7BC" w14:textId="77777777" w:rsidTr="00F31158">
        <w:trPr>
          <w:trHeight w:val="51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43DBA"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19</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0F5D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3267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Flat-rolled products of iron or non-alloy steel, of a width of &lt; 600 mm, not clad, plated or coated</w:t>
            </w:r>
          </w:p>
        </w:tc>
      </w:tr>
      <w:tr w:rsidR="00F31158" w:rsidRPr="00F31158" w14:paraId="4BACCC35" w14:textId="77777777" w:rsidTr="00F31158">
        <w:trPr>
          <w:trHeight w:val="51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0A7F3"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20</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7EA7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7212</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AEB98"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Flat-rolled products of iron or non-alloy steel, of a width of &lt; 600 mm, clad, plated or coated</w:t>
            </w:r>
          </w:p>
        </w:tc>
      </w:tr>
      <w:tr w:rsidR="00F31158" w:rsidRPr="00F31158" w14:paraId="0A31389A" w14:textId="77777777" w:rsidTr="00F31158">
        <w:trPr>
          <w:trHeight w:val="509"/>
          <w:jc w:val="center"/>
        </w:trPr>
        <w:tc>
          <w:tcPr>
            <w:tcW w:w="38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22EA9D"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21</w:t>
            </w:r>
          </w:p>
        </w:tc>
        <w:tc>
          <w:tcPr>
            <w:tcW w:w="19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8F6F50"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73144100</w:t>
            </w:r>
          </w:p>
        </w:tc>
        <w:tc>
          <w:tcPr>
            <w:tcW w:w="8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AE2794"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Seamless grill, netting and fencing, of iron or steel wire, coated with zinc</w:t>
            </w:r>
            <w:r>
              <w:rPr>
                <w:color w:val="000000"/>
                <w:sz w:val="20"/>
                <w:rFonts w:ascii="Times New Roman" w:hAnsi="Times New Roman"/>
              </w:rPr>
              <w:t xml:space="preserve"> </w:t>
            </w:r>
          </w:p>
        </w:tc>
      </w:tr>
      <w:tr w:rsidR="00F31158" w:rsidRPr="00F31158" w14:paraId="78FE49C2" w14:textId="77777777" w:rsidTr="00F31158">
        <w:trPr>
          <w:trHeight w:val="509"/>
          <w:jc w:val="center"/>
        </w:trPr>
        <w:tc>
          <w:tcPr>
            <w:tcW w:w="381" w:type="dxa"/>
            <w:vMerge/>
            <w:tcBorders>
              <w:top w:val="nil"/>
              <w:left w:val="single" w:sz="4" w:space="0" w:color="auto"/>
              <w:bottom w:val="single" w:sz="4" w:space="0" w:color="000000"/>
              <w:right w:val="single" w:sz="4" w:space="0" w:color="auto"/>
            </w:tcBorders>
            <w:vAlign w:val="center"/>
            <w:hideMark/>
          </w:tcPr>
          <w:p w14:paraId="1D552BA3"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vMerge/>
            <w:tcBorders>
              <w:top w:val="nil"/>
              <w:left w:val="single" w:sz="4" w:space="0" w:color="auto"/>
              <w:bottom w:val="single" w:sz="4" w:space="0" w:color="auto"/>
              <w:right w:val="single" w:sz="4" w:space="0" w:color="auto"/>
            </w:tcBorders>
            <w:vAlign w:val="center"/>
            <w:hideMark/>
          </w:tcPr>
          <w:p w14:paraId="6777CED3"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c>
          <w:tcPr>
            <w:tcW w:w="8080" w:type="dxa"/>
            <w:vMerge/>
            <w:tcBorders>
              <w:top w:val="nil"/>
              <w:left w:val="single" w:sz="4" w:space="0" w:color="auto"/>
              <w:bottom w:val="single" w:sz="4" w:space="0" w:color="auto"/>
              <w:right w:val="single" w:sz="4" w:space="0" w:color="auto"/>
            </w:tcBorders>
            <w:vAlign w:val="center"/>
            <w:hideMark/>
          </w:tcPr>
          <w:p w14:paraId="7A4660D8"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452BE9D3" w14:textId="77777777" w:rsidTr="00F31158">
        <w:trPr>
          <w:trHeight w:val="509"/>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608B17"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22</w:t>
            </w:r>
          </w:p>
        </w:tc>
        <w:tc>
          <w:tcPr>
            <w:tcW w:w="1941" w:type="dxa"/>
            <w:vMerge w:val="restart"/>
            <w:tcBorders>
              <w:top w:val="nil"/>
              <w:left w:val="single" w:sz="4" w:space="0" w:color="auto"/>
              <w:bottom w:val="single" w:sz="4" w:space="0" w:color="auto"/>
              <w:right w:val="single" w:sz="4" w:space="0" w:color="auto"/>
            </w:tcBorders>
            <w:shd w:val="clear" w:color="auto" w:fill="auto"/>
            <w:vAlign w:val="center"/>
            <w:hideMark/>
          </w:tcPr>
          <w:p w14:paraId="68C4D5AF"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73142010</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62467CBA"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Welded grill, netting and fencing/min.</w:t>
            </w:r>
            <w:r>
              <w:rPr>
                <w:color w:val="000000"/>
                <w:sz w:val="20"/>
                <w:rFonts w:ascii="Times New Roman" w:hAnsi="Times New Roman"/>
              </w:rPr>
              <w:t xml:space="preserve"> </w:t>
            </w:r>
            <w:r>
              <w:rPr>
                <w:color w:val="000000"/>
                <w:sz w:val="20"/>
                <w:rFonts w:ascii="Times New Roman" w:hAnsi="Times New Roman"/>
              </w:rPr>
              <w:t xml:space="preserve">100 cm² mesh size/min. 3 mm cross-section of ribbed iron or steel wire</w:t>
            </w:r>
            <w:r>
              <w:rPr>
                <w:color w:val="000000"/>
                <w:sz w:val="20"/>
                <w:rFonts w:ascii="Times New Roman" w:hAnsi="Times New Roman"/>
              </w:rPr>
              <w:t xml:space="preserve"> </w:t>
            </w:r>
          </w:p>
        </w:tc>
      </w:tr>
      <w:tr w:rsidR="00F31158" w:rsidRPr="00F31158" w14:paraId="047695C2" w14:textId="77777777" w:rsidTr="00F31158">
        <w:trPr>
          <w:trHeight w:val="509"/>
          <w:jc w:val="center"/>
        </w:trPr>
        <w:tc>
          <w:tcPr>
            <w:tcW w:w="381" w:type="dxa"/>
            <w:vMerge/>
            <w:tcBorders>
              <w:top w:val="nil"/>
              <w:left w:val="single" w:sz="4" w:space="0" w:color="auto"/>
              <w:bottom w:val="single" w:sz="4" w:space="0" w:color="000000"/>
              <w:right w:val="single" w:sz="4" w:space="0" w:color="auto"/>
            </w:tcBorders>
            <w:vAlign w:val="center"/>
            <w:hideMark/>
          </w:tcPr>
          <w:p w14:paraId="40B61FF7"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vMerge/>
            <w:tcBorders>
              <w:top w:val="nil"/>
              <w:left w:val="single" w:sz="4" w:space="0" w:color="auto"/>
              <w:bottom w:val="single" w:sz="4" w:space="0" w:color="auto"/>
              <w:right w:val="single" w:sz="4" w:space="0" w:color="auto"/>
            </w:tcBorders>
            <w:vAlign w:val="center"/>
            <w:hideMark/>
          </w:tcPr>
          <w:p w14:paraId="25F5182E"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c>
          <w:tcPr>
            <w:tcW w:w="8080" w:type="dxa"/>
            <w:vMerge/>
            <w:tcBorders>
              <w:top w:val="nil"/>
              <w:left w:val="single" w:sz="4" w:space="0" w:color="auto"/>
              <w:bottom w:val="single" w:sz="4" w:space="0" w:color="auto"/>
              <w:right w:val="single" w:sz="4" w:space="0" w:color="auto"/>
            </w:tcBorders>
            <w:vAlign w:val="center"/>
            <w:hideMark/>
          </w:tcPr>
          <w:p w14:paraId="46AD6132"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75FFC534"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45BD7BE"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23</w:t>
            </w:r>
          </w:p>
        </w:tc>
        <w:tc>
          <w:tcPr>
            <w:tcW w:w="1941" w:type="dxa"/>
            <w:tcBorders>
              <w:top w:val="nil"/>
              <w:left w:val="nil"/>
              <w:bottom w:val="single" w:sz="4" w:space="0" w:color="auto"/>
              <w:right w:val="single" w:sz="4" w:space="0" w:color="auto"/>
            </w:tcBorders>
            <w:shd w:val="clear" w:color="auto" w:fill="auto"/>
            <w:vAlign w:val="center"/>
            <w:hideMark/>
          </w:tcPr>
          <w:p w14:paraId="62706A90"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72131000</w:t>
            </w:r>
          </w:p>
        </w:tc>
        <w:tc>
          <w:tcPr>
            <w:tcW w:w="8080" w:type="dxa"/>
            <w:tcBorders>
              <w:top w:val="nil"/>
              <w:left w:val="nil"/>
              <w:bottom w:val="single" w:sz="4" w:space="0" w:color="auto"/>
              <w:right w:val="single" w:sz="4" w:space="0" w:color="auto"/>
            </w:tcBorders>
            <w:shd w:val="clear" w:color="auto" w:fill="auto"/>
            <w:vAlign w:val="center"/>
            <w:hideMark/>
          </w:tcPr>
          <w:p w14:paraId="0DB50EA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Bars and rods, hot-rolled, of iron, non-alloy steel, in irregular coils, with indentations or ribs</w:t>
            </w:r>
          </w:p>
        </w:tc>
      </w:tr>
      <w:tr w:rsidR="00F31158" w:rsidRPr="00F31158" w14:paraId="2A542BFB"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03D3FFE"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24</w:t>
            </w:r>
          </w:p>
        </w:tc>
        <w:tc>
          <w:tcPr>
            <w:tcW w:w="1941" w:type="dxa"/>
            <w:tcBorders>
              <w:top w:val="nil"/>
              <w:left w:val="nil"/>
              <w:bottom w:val="single" w:sz="4" w:space="0" w:color="auto"/>
              <w:right w:val="single" w:sz="4" w:space="0" w:color="auto"/>
            </w:tcBorders>
            <w:shd w:val="clear" w:color="auto" w:fill="auto"/>
            <w:vAlign w:val="center"/>
            <w:hideMark/>
          </w:tcPr>
          <w:p w14:paraId="78CCE6E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72132000</w:t>
            </w:r>
          </w:p>
        </w:tc>
        <w:tc>
          <w:tcPr>
            <w:tcW w:w="8080" w:type="dxa"/>
            <w:tcBorders>
              <w:top w:val="nil"/>
              <w:left w:val="nil"/>
              <w:bottom w:val="single" w:sz="4" w:space="0" w:color="auto"/>
              <w:right w:val="single" w:sz="4" w:space="0" w:color="auto"/>
            </w:tcBorders>
            <w:shd w:val="clear" w:color="auto" w:fill="auto"/>
            <w:vAlign w:val="center"/>
            <w:hideMark/>
          </w:tcPr>
          <w:p w14:paraId="67C276C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Bars and rods, hot-rolled, of non-alloy free-cutting steel, in irregular coils, without cuttings or ribs</w:t>
            </w:r>
          </w:p>
        </w:tc>
      </w:tr>
      <w:tr w:rsidR="00F31158" w:rsidRPr="00F31158" w14:paraId="3D77CF5C"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A27F4AD"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25</w:t>
            </w:r>
          </w:p>
        </w:tc>
        <w:tc>
          <w:tcPr>
            <w:tcW w:w="1941" w:type="dxa"/>
            <w:tcBorders>
              <w:top w:val="nil"/>
              <w:left w:val="nil"/>
              <w:bottom w:val="single" w:sz="4" w:space="0" w:color="auto"/>
              <w:right w:val="single" w:sz="4" w:space="0" w:color="auto"/>
            </w:tcBorders>
            <w:shd w:val="clear" w:color="auto" w:fill="auto"/>
            <w:vAlign w:val="center"/>
            <w:hideMark/>
          </w:tcPr>
          <w:p w14:paraId="69E28F6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72139110</w:t>
            </w:r>
          </w:p>
        </w:tc>
        <w:tc>
          <w:tcPr>
            <w:tcW w:w="8080" w:type="dxa"/>
            <w:tcBorders>
              <w:top w:val="nil"/>
              <w:left w:val="nil"/>
              <w:bottom w:val="single" w:sz="4" w:space="0" w:color="auto"/>
              <w:right w:val="single" w:sz="4" w:space="0" w:color="auto"/>
            </w:tcBorders>
            <w:shd w:val="clear" w:color="auto" w:fill="auto"/>
            <w:vAlign w:val="center"/>
            <w:hideMark/>
          </w:tcPr>
          <w:p w14:paraId="33A43451"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Bars and rods, hot-rolled, of iron, non-alloy/non-cutting/steel, in irregular coils, without indentations or ribs, of a diameter of &lt; 14 mm, for reinforcing concrete</w:t>
            </w:r>
          </w:p>
        </w:tc>
      </w:tr>
      <w:tr w:rsidR="00F31158" w:rsidRPr="00F31158" w14:paraId="052C8207"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85ABE49"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26</w:t>
            </w:r>
          </w:p>
        </w:tc>
        <w:tc>
          <w:tcPr>
            <w:tcW w:w="1941" w:type="dxa"/>
            <w:tcBorders>
              <w:top w:val="nil"/>
              <w:left w:val="nil"/>
              <w:bottom w:val="single" w:sz="4" w:space="0" w:color="auto"/>
              <w:right w:val="single" w:sz="4" w:space="0" w:color="auto"/>
            </w:tcBorders>
            <w:shd w:val="clear" w:color="auto" w:fill="auto"/>
            <w:vAlign w:val="center"/>
            <w:hideMark/>
          </w:tcPr>
          <w:p w14:paraId="0C42C36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72139120</w:t>
            </w:r>
          </w:p>
        </w:tc>
        <w:tc>
          <w:tcPr>
            <w:tcW w:w="8080" w:type="dxa"/>
            <w:tcBorders>
              <w:top w:val="nil"/>
              <w:left w:val="nil"/>
              <w:bottom w:val="single" w:sz="4" w:space="0" w:color="auto"/>
              <w:right w:val="single" w:sz="4" w:space="0" w:color="auto"/>
            </w:tcBorders>
            <w:shd w:val="clear" w:color="auto" w:fill="auto"/>
            <w:vAlign w:val="center"/>
            <w:hideMark/>
          </w:tcPr>
          <w:p w14:paraId="784EE17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Bars and rods, hot-rolled, of iron, non-alloy/non-cutting/steel, in irregular coils, without indentations or ribs, of a diameter of &lt; 14 mm, for tyres</w:t>
            </w:r>
          </w:p>
        </w:tc>
      </w:tr>
      <w:tr w:rsidR="00F31158" w:rsidRPr="00F31158" w14:paraId="0A6A4683"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784FA5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27</w:t>
            </w:r>
          </w:p>
        </w:tc>
        <w:tc>
          <w:tcPr>
            <w:tcW w:w="1941" w:type="dxa"/>
            <w:tcBorders>
              <w:top w:val="nil"/>
              <w:left w:val="nil"/>
              <w:bottom w:val="single" w:sz="4" w:space="0" w:color="auto"/>
              <w:right w:val="single" w:sz="4" w:space="0" w:color="auto"/>
            </w:tcBorders>
            <w:shd w:val="clear" w:color="auto" w:fill="auto"/>
            <w:vAlign w:val="center"/>
            <w:hideMark/>
          </w:tcPr>
          <w:p w14:paraId="6383E2F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72139141</w:t>
            </w:r>
          </w:p>
        </w:tc>
        <w:tc>
          <w:tcPr>
            <w:tcW w:w="8080" w:type="dxa"/>
            <w:tcBorders>
              <w:top w:val="nil"/>
              <w:left w:val="nil"/>
              <w:bottom w:val="single" w:sz="4" w:space="0" w:color="auto"/>
              <w:right w:val="single" w:sz="4" w:space="0" w:color="auto"/>
            </w:tcBorders>
            <w:shd w:val="clear" w:color="auto" w:fill="auto"/>
            <w:vAlign w:val="center"/>
            <w:hideMark/>
          </w:tcPr>
          <w:p w14:paraId="55A7335C"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Bars and rods, hot-rolled, of iron, non-alloy/non-cutting/steel, in irregular coils, without indentations or ribs, of a diameter of &lt; 14 mm, containing ≤ 0,06 % carbon</w:t>
            </w:r>
          </w:p>
        </w:tc>
      </w:tr>
      <w:tr w:rsidR="00F31158" w:rsidRPr="00F31158" w14:paraId="4CBEEE82"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A1FCD4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28</w:t>
            </w:r>
          </w:p>
        </w:tc>
        <w:tc>
          <w:tcPr>
            <w:tcW w:w="1941" w:type="dxa"/>
            <w:tcBorders>
              <w:top w:val="nil"/>
              <w:left w:val="nil"/>
              <w:bottom w:val="single" w:sz="4" w:space="0" w:color="auto"/>
              <w:right w:val="single" w:sz="4" w:space="0" w:color="auto"/>
            </w:tcBorders>
            <w:shd w:val="clear" w:color="auto" w:fill="auto"/>
            <w:vAlign w:val="center"/>
            <w:hideMark/>
          </w:tcPr>
          <w:p w14:paraId="21122343"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72139149</w:t>
            </w:r>
          </w:p>
        </w:tc>
        <w:tc>
          <w:tcPr>
            <w:tcW w:w="8080" w:type="dxa"/>
            <w:tcBorders>
              <w:top w:val="nil"/>
              <w:left w:val="nil"/>
              <w:bottom w:val="single" w:sz="4" w:space="0" w:color="auto"/>
              <w:right w:val="single" w:sz="4" w:space="0" w:color="auto"/>
            </w:tcBorders>
            <w:shd w:val="clear" w:color="auto" w:fill="auto"/>
            <w:vAlign w:val="center"/>
            <w:hideMark/>
          </w:tcPr>
          <w:p w14:paraId="4FDF835A"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Bars and rods of iron, non-alloy steel, in irregular coils, without cuts or ribs, of a diameter of &lt; 14 mm, containing &gt; 0,06 % but &lt; 0,25 % carbon</w:t>
            </w:r>
          </w:p>
        </w:tc>
      </w:tr>
      <w:tr w:rsidR="00F31158" w:rsidRPr="00F31158" w14:paraId="3D914A58"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3D0D0C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29</w:t>
            </w:r>
          </w:p>
        </w:tc>
        <w:tc>
          <w:tcPr>
            <w:tcW w:w="1941" w:type="dxa"/>
            <w:tcBorders>
              <w:top w:val="nil"/>
              <w:left w:val="nil"/>
              <w:bottom w:val="single" w:sz="4" w:space="0" w:color="auto"/>
              <w:right w:val="single" w:sz="4" w:space="0" w:color="auto"/>
            </w:tcBorders>
            <w:shd w:val="clear" w:color="auto" w:fill="auto"/>
            <w:vAlign w:val="center"/>
            <w:hideMark/>
          </w:tcPr>
          <w:p w14:paraId="0CE5930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72139170</w:t>
            </w:r>
          </w:p>
        </w:tc>
        <w:tc>
          <w:tcPr>
            <w:tcW w:w="8080" w:type="dxa"/>
            <w:tcBorders>
              <w:top w:val="nil"/>
              <w:left w:val="nil"/>
              <w:bottom w:val="single" w:sz="4" w:space="0" w:color="auto"/>
              <w:right w:val="single" w:sz="4" w:space="0" w:color="auto"/>
            </w:tcBorders>
            <w:shd w:val="clear" w:color="auto" w:fill="auto"/>
            <w:vAlign w:val="center"/>
            <w:hideMark/>
          </w:tcPr>
          <w:p w14:paraId="5E45F9E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Bars and rods of iron, non-alloy steel, in irregular coils, without indentations or ribs, of a diameter of &lt; 14 mm, containing &gt; 0,25 % but ≤ 0,75 % carbon</w:t>
            </w:r>
          </w:p>
        </w:tc>
      </w:tr>
      <w:tr w:rsidR="00F31158" w:rsidRPr="00F31158" w14:paraId="32E26AF5"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9DDDEA0"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30</w:t>
            </w:r>
          </w:p>
        </w:tc>
        <w:tc>
          <w:tcPr>
            <w:tcW w:w="1941" w:type="dxa"/>
            <w:tcBorders>
              <w:top w:val="nil"/>
              <w:left w:val="nil"/>
              <w:bottom w:val="single" w:sz="4" w:space="0" w:color="auto"/>
              <w:right w:val="single" w:sz="4" w:space="0" w:color="auto"/>
            </w:tcBorders>
            <w:shd w:val="clear" w:color="auto" w:fill="auto"/>
            <w:vAlign w:val="center"/>
            <w:hideMark/>
          </w:tcPr>
          <w:p w14:paraId="1FB24CA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72139190</w:t>
            </w:r>
          </w:p>
        </w:tc>
        <w:tc>
          <w:tcPr>
            <w:tcW w:w="8080" w:type="dxa"/>
            <w:tcBorders>
              <w:top w:val="nil"/>
              <w:left w:val="nil"/>
              <w:bottom w:val="single" w:sz="4" w:space="0" w:color="auto"/>
              <w:right w:val="single" w:sz="4" w:space="0" w:color="auto"/>
            </w:tcBorders>
            <w:shd w:val="clear" w:color="auto" w:fill="auto"/>
            <w:vAlign w:val="center"/>
            <w:hideMark/>
          </w:tcPr>
          <w:p w14:paraId="1632B8A6"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Bars and rods of iron, non-alloy steel, in irregular coils, without cuts or ribs, of a diameter of &lt; 14 mm, containing &gt; 0,75 % carbon</w:t>
            </w:r>
          </w:p>
        </w:tc>
      </w:tr>
      <w:tr w:rsidR="00F31158" w:rsidRPr="00F31158" w14:paraId="18A283EC"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32E0AC0"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31</w:t>
            </w:r>
          </w:p>
        </w:tc>
        <w:tc>
          <w:tcPr>
            <w:tcW w:w="1941" w:type="dxa"/>
            <w:tcBorders>
              <w:top w:val="nil"/>
              <w:left w:val="nil"/>
              <w:bottom w:val="single" w:sz="4" w:space="0" w:color="auto"/>
              <w:right w:val="single" w:sz="4" w:space="0" w:color="auto"/>
            </w:tcBorders>
            <w:shd w:val="clear" w:color="auto" w:fill="auto"/>
            <w:vAlign w:val="center"/>
            <w:hideMark/>
          </w:tcPr>
          <w:p w14:paraId="085F481D"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72139910</w:t>
            </w:r>
          </w:p>
        </w:tc>
        <w:tc>
          <w:tcPr>
            <w:tcW w:w="8080" w:type="dxa"/>
            <w:tcBorders>
              <w:top w:val="nil"/>
              <w:left w:val="nil"/>
              <w:bottom w:val="single" w:sz="4" w:space="0" w:color="auto"/>
              <w:right w:val="single" w:sz="4" w:space="0" w:color="auto"/>
            </w:tcBorders>
            <w:shd w:val="clear" w:color="auto" w:fill="auto"/>
            <w:vAlign w:val="center"/>
            <w:hideMark/>
          </w:tcPr>
          <w:p w14:paraId="4A5E244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Bars and rods, hot-rolled, of iron, non-alloy/non-cutting/steel, in irregular coils, without indentations or ribs, of a diameter of 14 mm or more, containing &lt; 0,25 % carbon</w:t>
            </w:r>
          </w:p>
        </w:tc>
      </w:tr>
      <w:tr w:rsidR="00F31158" w:rsidRPr="00F31158" w14:paraId="1DEB6D6F"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DABBD31"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32</w:t>
            </w:r>
          </w:p>
        </w:tc>
        <w:tc>
          <w:tcPr>
            <w:tcW w:w="1941" w:type="dxa"/>
            <w:tcBorders>
              <w:top w:val="nil"/>
              <w:left w:val="nil"/>
              <w:bottom w:val="single" w:sz="4" w:space="0" w:color="auto"/>
              <w:right w:val="single" w:sz="4" w:space="0" w:color="auto"/>
            </w:tcBorders>
            <w:shd w:val="clear" w:color="auto" w:fill="auto"/>
            <w:vAlign w:val="center"/>
            <w:hideMark/>
          </w:tcPr>
          <w:p w14:paraId="3085CD14"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72139990</w:t>
            </w:r>
          </w:p>
        </w:tc>
        <w:tc>
          <w:tcPr>
            <w:tcW w:w="8080" w:type="dxa"/>
            <w:tcBorders>
              <w:top w:val="nil"/>
              <w:left w:val="nil"/>
              <w:bottom w:val="single" w:sz="4" w:space="0" w:color="auto"/>
              <w:right w:val="single" w:sz="4" w:space="0" w:color="auto"/>
            </w:tcBorders>
            <w:shd w:val="clear" w:color="auto" w:fill="auto"/>
            <w:vAlign w:val="center"/>
            <w:hideMark/>
          </w:tcPr>
          <w:p w14:paraId="18194EA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Bars and rods, hot-rolled, of iron, non-alloy/non-cutting/steel, in irregular coils, without indentations or ribs, of a diameter of 14 mm min. containing 0,25 % carbon</w:t>
            </w:r>
          </w:p>
        </w:tc>
      </w:tr>
      <w:tr w:rsidR="00F31158" w:rsidRPr="00F31158" w14:paraId="6C18861E"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BD1EC1A"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33</w:t>
            </w:r>
          </w:p>
        </w:tc>
        <w:tc>
          <w:tcPr>
            <w:tcW w:w="1941" w:type="dxa"/>
            <w:tcBorders>
              <w:top w:val="nil"/>
              <w:left w:val="nil"/>
              <w:bottom w:val="single" w:sz="4" w:space="0" w:color="auto"/>
              <w:right w:val="single" w:sz="4" w:space="0" w:color="auto"/>
            </w:tcBorders>
            <w:shd w:val="clear" w:color="auto" w:fill="auto"/>
            <w:vAlign w:val="center"/>
            <w:hideMark/>
          </w:tcPr>
          <w:p w14:paraId="6F5B84C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72141000</w:t>
            </w:r>
          </w:p>
        </w:tc>
        <w:tc>
          <w:tcPr>
            <w:tcW w:w="8080" w:type="dxa"/>
            <w:tcBorders>
              <w:top w:val="nil"/>
              <w:left w:val="nil"/>
              <w:bottom w:val="single" w:sz="4" w:space="0" w:color="auto"/>
              <w:right w:val="single" w:sz="4" w:space="0" w:color="auto"/>
            </w:tcBorders>
            <w:shd w:val="clear" w:color="auto" w:fill="auto"/>
            <w:vAlign w:val="center"/>
            <w:hideMark/>
          </w:tcPr>
          <w:p w14:paraId="250280E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Forged bars and rods of iron, hot-formed, of non-alloy steel</w:t>
            </w:r>
          </w:p>
        </w:tc>
      </w:tr>
      <w:tr w:rsidR="00F31158" w:rsidRPr="00F31158" w14:paraId="1C1FE71B"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3DE296F"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34</w:t>
            </w:r>
          </w:p>
        </w:tc>
        <w:tc>
          <w:tcPr>
            <w:tcW w:w="1941" w:type="dxa"/>
            <w:tcBorders>
              <w:top w:val="nil"/>
              <w:left w:val="nil"/>
              <w:bottom w:val="single" w:sz="4" w:space="0" w:color="auto"/>
              <w:right w:val="single" w:sz="4" w:space="0" w:color="auto"/>
            </w:tcBorders>
            <w:shd w:val="clear" w:color="auto" w:fill="auto"/>
            <w:vAlign w:val="center"/>
            <w:hideMark/>
          </w:tcPr>
          <w:p w14:paraId="7CE8369A"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72142000</w:t>
            </w:r>
          </w:p>
        </w:tc>
        <w:tc>
          <w:tcPr>
            <w:tcW w:w="8080" w:type="dxa"/>
            <w:tcBorders>
              <w:top w:val="nil"/>
              <w:left w:val="nil"/>
              <w:bottom w:val="single" w:sz="4" w:space="0" w:color="auto"/>
              <w:right w:val="single" w:sz="4" w:space="0" w:color="auto"/>
            </w:tcBorders>
            <w:shd w:val="clear" w:color="auto" w:fill="auto"/>
            <w:vAlign w:val="center"/>
            <w:hideMark/>
          </w:tcPr>
          <w:p w14:paraId="7383A362"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Bars and rods of iron, hot-rolled, drawn or extruded, of non-alloy steel, with cuts or ribs</w:t>
            </w:r>
          </w:p>
        </w:tc>
      </w:tr>
      <w:tr w:rsidR="00F31158" w:rsidRPr="00F31158" w14:paraId="1ACC4CA2"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EF1BE1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35</w:t>
            </w:r>
          </w:p>
        </w:tc>
        <w:tc>
          <w:tcPr>
            <w:tcW w:w="1941" w:type="dxa"/>
            <w:tcBorders>
              <w:top w:val="nil"/>
              <w:left w:val="nil"/>
              <w:bottom w:val="single" w:sz="4" w:space="0" w:color="auto"/>
              <w:right w:val="single" w:sz="4" w:space="0" w:color="auto"/>
            </w:tcBorders>
            <w:shd w:val="clear" w:color="auto" w:fill="auto"/>
            <w:vAlign w:val="center"/>
            <w:hideMark/>
          </w:tcPr>
          <w:p w14:paraId="6B15620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72143000</w:t>
            </w:r>
          </w:p>
        </w:tc>
        <w:tc>
          <w:tcPr>
            <w:tcW w:w="8080" w:type="dxa"/>
            <w:tcBorders>
              <w:top w:val="nil"/>
              <w:left w:val="nil"/>
              <w:bottom w:val="single" w:sz="4" w:space="0" w:color="auto"/>
              <w:right w:val="single" w:sz="4" w:space="0" w:color="auto"/>
            </w:tcBorders>
            <w:shd w:val="clear" w:color="auto" w:fill="auto"/>
            <w:vAlign w:val="center"/>
            <w:hideMark/>
          </w:tcPr>
          <w:p w14:paraId="2E5F5854"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Bars and rods, hot-rolled, drawn or extruded, of non-alloy free-cutting steel, without cuts or ribs</w:t>
            </w:r>
          </w:p>
        </w:tc>
      </w:tr>
      <w:tr w:rsidR="00F31158" w:rsidRPr="00F31158" w14:paraId="6B9AD776"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AA4AC95"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36</w:t>
            </w:r>
          </w:p>
        </w:tc>
        <w:tc>
          <w:tcPr>
            <w:tcW w:w="1941" w:type="dxa"/>
            <w:tcBorders>
              <w:top w:val="nil"/>
              <w:left w:val="nil"/>
              <w:bottom w:val="single" w:sz="4" w:space="0" w:color="auto"/>
              <w:right w:val="single" w:sz="4" w:space="0" w:color="auto"/>
            </w:tcBorders>
            <w:shd w:val="clear" w:color="auto" w:fill="auto"/>
            <w:vAlign w:val="center"/>
            <w:hideMark/>
          </w:tcPr>
          <w:p w14:paraId="0A7D9FC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72149110</w:t>
            </w:r>
          </w:p>
        </w:tc>
        <w:tc>
          <w:tcPr>
            <w:tcW w:w="8080" w:type="dxa"/>
            <w:tcBorders>
              <w:top w:val="nil"/>
              <w:left w:val="nil"/>
              <w:bottom w:val="single" w:sz="4" w:space="0" w:color="auto"/>
              <w:right w:val="single" w:sz="4" w:space="0" w:color="auto"/>
            </w:tcBorders>
            <w:shd w:val="clear" w:color="auto" w:fill="auto"/>
            <w:vAlign w:val="center"/>
            <w:hideMark/>
          </w:tcPr>
          <w:p w14:paraId="1067725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Bars and rods, hot-rolled, drawn or extruded, of iron, non-alloy/non-cutting/steel, without cuts or ribs, of rectangular cross-section, containing &lt; 0,25 % carbon</w:t>
            </w:r>
          </w:p>
        </w:tc>
      </w:tr>
      <w:tr w:rsidR="00F31158" w:rsidRPr="00F31158" w14:paraId="57040C75"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E48B1DE"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37</w:t>
            </w:r>
          </w:p>
        </w:tc>
        <w:tc>
          <w:tcPr>
            <w:tcW w:w="1941" w:type="dxa"/>
            <w:tcBorders>
              <w:top w:val="nil"/>
              <w:left w:val="nil"/>
              <w:bottom w:val="single" w:sz="4" w:space="0" w:color="auto"/>
              <w:right w:val="single" w:sz="4" w:space="0" w:color="auto"/>
            </w:tcBorders>
            <w:shd w:val="clear" w:color="auto" w:fill="auto"/>
            <w:vAlign w:val="center"/>
            <w:hideMark/>
          </w:tcPr>
          <w:p w14:paraId="35DC6FF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72149190</w:t>
            </w:r>
          </w:p>
        </w:tc>
        <w:tc>
          <w:tcPr>
            <w:tcW w:w="8080" w:type="dxa"/>
            <w:tcBorders>
              <w:top w:val="nil"/>
              <w:left w:val="nil"/>
              <w:bottom w:val="single" w:sz="4" w:space="0" w:color="auto"/>
              <w:right w:val="single" w:sz="4" w:space="0" w:color="auto"/>
            </w:tcBorders>
            <w:shd w:val="clear" w:color="auto" w:fill="auto"/>
            <w:vAlign w:val="center"/>
            <w:hideMark/>
          </w:tcPr>
          <w:p w14:paraId="64C0E452"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Bars and rods, hot-rolled, drawn or extruded, of iron, non-alloy/non-cutting/steel, without cuts or ribs, of rectangular cross-section, containing 0,25 % or more of carbon</w:t>
            </w:r>
          </w:p>
        </w:tc>
      </w:tr>
      <w:tr w:rsidR="00F31158" w:rsidRPr="00F31158" w14:paraId="527D20B8"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15EC935"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38</w:t>
            </w:r>
          </w:p>
        </w:tc>
        <w:tc>
          <w:tcPr>
            <w:tcW w:w="1941" w:type="dxa"/>
            <w:tcBorders>
              <w:top w:val="nil"/>
              <w:left w:val="nil"/>
              <w:bottom w:val="single" w:sz="4" w:space="0" w:color="auto"/>
              <w:right w:val="single" w:sz="4" w:space="0" w:color="auto"/>
            </w:tcBorders>
            <w:shd w:val="clear" w:color="auto" w:fill="auto"/>
            <w:vAlign w:val="center"/>
            <w:hideMark/>
          </w:tcPr>
          <w:p w14:paraId="3C59D4E4"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72149910</w:t>
            </w:r>
          </w:p>
        </w:tc>
        <w:tc>
          <w:tcPr>
            <w:tcW w:w="8080" w:type="dxa"/>
            <w:tcBorders>
              <w:top w:val="nil"/>
              <w:left w:val="nil"/>
              <w:bottom w:val="single" w:sz="4" w:space="0" w:color="auto"/>
              <w:right w:val="single" w:sz="4" w:space="0" w:color="auto"/>
            </w:tcBorders>
            <w:shd w:val="clear" w:color="auto" w:fill="auto"/>
            <w:vAlign w:val="center"/>
            <w:hideMark/>
          </w:tcPr>
          <w:p w14:paraId="5D48F21D"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Bars and rods, hot-rolled, drawn or extruded, of iron, non-alloy/non-cutting/steel, without incisions or ribs, of a non-rectangular cross-section, containing &lt; 0,25 % carbon, for reinforcing concrete</w:t>
            </w:r>
          </w:p>
        </w:tc>
      </w:tr>
      <w:tr w:rsidR="00F31158" w:rsidRPr="00F31158" w14:paraId="0B53E4A1"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55D190C"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39</w:t>
            </w:r>
          </w:p>
        </w:tc>
        <w:tc>
          <w:tcPr>
            <w:tcW w:w="1941" w:type="dxa"/>
            <w:tcBorders>
              <w:top w:val="nil"/>
              <w:left w:val="nil"/>
              <w:bottom w:val="single" w:sz="4" w:space="0" w:color="auto"/>
              <w:right w:val="single" w:sz="4" w:space="0" w:color="auto"/>
            </w:tcBorders>
            <w:shd w:val="clear" w:color="auto" w:fill="auto"/>
            <w:vAlign w:val="center"/>
            <w:hideMark/>
          </w:tcPr>
          <w:p w14:paraId="7F96B1E7"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72149931</w:t>
            </w:r>
          </w:p>
        </w:tc>
        <w:tc>
          <w:tcPr>
            <w:tcW w:w="8080" w:type="dxa"/>
            <w:tcBorders>
              <w:top w:val="nil"/>
              <w:left w:val="nil"/>
              <w:bottom w:val="single" w:sz="4" w:space="0" w:color="auto"/>
              <w:right w:val="single" w:sz="4" w:space="0" w:color="auto"/>
            </w:tcBorders>
            <w:shd w:val="clear" w:color="auto" w:fill="auto"/>
            <w:vAlign w:val="center"/>
            <w:hideMark/>
          </w:tcPr>
          <w:p w14:paraId="5333F53C"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Bars and rods, hot-rolled, drawn or extruded, of iron, non-alloy/non-cutting/steel, without incisions or ribs, with circular cross-sections of 80 mm or more, containing &lt; 0,25 % carbon</w:t>
            </w:r>
          </w:p>
        </w:tc>
      </w:tr>
      <w:tr w:rsidR="00F31158" w:rsidRPr="00F31158" w14:paraId="6E585BCF" w14:textId="77777777" w:rsidTr="004E5D23">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C76A23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40</w:t>
            </w:r>
          </w:p>
        </w:tc>
        <w:tc>
          <w:tcPr>
            <w:tcW w:w="1941" w:type="dxa"/>
            <w:tcBorders>
              <w:top w:val="nil"/>
              <w:left w:val="nil"/>
              <w:bottom w:val="single" w:sz="4" w:space="0" w:color="auto"/>
              <w:right w:val="single" w:sz="4" w:space="0" w:color="auto"/>
            </w:tcBorders>
            <w:shd w:val="clear" w:color="auto" w:fill="auto"/>
            <w:vAlign w:val="center"/>
            <w:hideMark/>
          </w:tcPr>
          <w:p w14:paraId="5E392A5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72149939</w:t>
            </w:r>
          </w:p>
        </w:tc>
        <w:tc>
          <w:tcPr>
            <w:tcW w:w="8080" w:type="dxa"/>
            <w:tcBorders>
              <w:top w:val="nil"/>
              <w:left w:val="nil"/>
              <w:bottom w:val="single" w:sz="4" w:space="0" w:color="auto"/>
              <w:right w:val="single" w:sz="4" w:space="0" w:color="auto"/>
            </w:tcBorders>
            <w:shd w:val="clear" w:color="auto" w:fill="auto"/>
            <w:vAlign w:val="center"/>
            <w:hideMark/>
          </w:tcPr>
          <w:p w14:paraId="521AEF3A"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Bars and rods, hot-rolled, drawn or extruded, of iron, non-alloy/non-cutting/steel, without incisions or ribs, with circular cross-section &lt; 80 mm, containing &lt; 0,25 % carbon</w:t>
            </w:r>
          </w:p>
        </w:tc>
      </w:tr>
      <w:tr w:rsidR="00F31158" w:rsidRPr="00F31158" w14:paraId="70D6FE5E" w14:textId="77777777" w:rsidTr="004E5D23">
        <w:trPr>
          <w:trHeight w:val="765"/>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708F0"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41</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EB907"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72149950</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D1336"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Other bars and rods of iron, hot-rolled, drawn or extruded, of non-alloy/non-cutting/steel, without cuts or ribs, containing &lt; 0,25 % carbon, of irregular cross-section</w:t>
            </w:r>
          </w:p>
        </w:tc>
      </w:tr>
      <w:tr w:rsidR="00F31158" w:rsidRPr="00F31158" w14:paraId="7D6E9B06" w14:textId="77777777" w:rsidTr="004E5D23">
        <w:trPr>
          <w:trHeight w:val="51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950D1"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42</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E0E5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72149971</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9AE40"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Bars and rods, hot-rolled, drawn or extruded, of iron, non-alloy/non-cutting/steel, without incisions or ribs, with a circular cross-section of 80 mm or more, containing by weight 0,25 % or more of carbon</w:t>
            </w:r>
          </w:p>
        </w:tc>
      </w:tr>
      <w:tr w:rsidR="00F31158" w:rsidRPr="00F31158" w14:paraId="6663F0F5" w14:textId="77777777" w:rsidTr="00F31158">
        <w:trPr>
          <w:trHeight w:val="765"/>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E23DA"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43</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14:paraId="45F2209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72149979</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14:paraId="74D9E646"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Bars and rods, hot-rolled, drawn or extruded, of iron, non-alloy/non-cutting/steel, without incisions or ribs, with circular cross-section &lt; 80 mm, containing by weight 0,25 % or more of carbon</w:t>
            </w:r>
          </w:p>
        </w:tc>
      </w:tr>
      <w:tr w:rsidR="00F31158" w:rsidRPr="00F31158" w14:paraId="3990CCCC" w14:textId="77777777" w:rsidTr="00F31158">
        <w:trPr>
          <w:trHeight w:val="765"/>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31FC5A4"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44</w:t>
            </w:r>
          </w:p>
        </w:tc>
        <w:tc>
          <w:tcPr>
            <w:tcW w:w="1941" w:type="dxa"/>
            <w:tcBorders>
              <w:top w:val="nil"/>
              <w:left w:val="nil"/>
              <w:bottom w:val="single" w:sz="4" w:space="0" w:color="auto"/>
              <w:right w:val="single" w:sz="4" w:space="0" w:color="auto"/>
            </w:tcBorders>
            <w:shd w:val="clear" w:color="auto" w:fill="auto"/>
            <w:vAlign w:val="center"/>
            <w:hideMark/>
          </w:tcPr>
          <w:p w14:paraId="14EDE7DE"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72149995</w:t>
            </w:r>
          </w:p>
        </w:tc>
        <w:tc>
          <w:tcPr>
            <w:tcW w:w="8080" w:type="dxa"/>
            <w:tcBorders>
              <w:top w:val="nil"/>
              <w:left w:val="nil"/>
              <w:bottom w:val="single" w:sz="4" w:space="0" w:color="auto"/>
              <w:right w:val="single" w:sz="4" w:space="0" w:color="auto"/>
            </w:tcBorders>
            <w:shd w:val="clear" w:color="auto" w:fill="auto"/>
            <w:vAlign w:val="center"/>
            <w:hideMark/>
          </w:tcPr>
          <w:p w14:paraId="05E4E77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Other bars and rods, hot-rolled, drawn or extruded, of iron, non-alloy/non-cutting/steel, without cuts or ribs, containing ≥ 0,25 % carbon, of irregular cross-section</w:t>
            </w:r>
          </w:p>
        </w:tc>
      </w:tr>
      <w:tr w:rsidR="00F31158" w:rsidRPr="00F31158" w14:paraId="4FF8F935"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30D7EA9"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45</w:t>
            </w:r>
          </w:p>
        </w:tc>
        <w:tc>
          <w:tcPr>
            <w:tcW w:w="1941" w:type="dxa"/>
            <w:tcBorders>
              <w:top w:val="nil"/>
              <w:left w:val="nil"/>
              <w:bottom w:val="single" w:sz="4" w:space="0" w:color="auto"/>
              <w:right w:val="single" w:sz="4" w:space="0" w:color="auto"/>
            </w:tcBorders>
            <w:shd w:val="clear" w:color="auto" w:fill="auto"/>
            <w:vAlign w:val="center"/>
            <w:hideMark/>
          </w:tcPr>
          <w:p w14:paraId="37C0D6FD"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72161000</w:t>
            </w:r>
          </w:p>
        </w:tc>
        <w:tc>
          <w:tcPr>
            <w:tcW w:w="8080" w:type="dxa"/>
            <w:tcBorders>
              <w:top w:val="nil"/>
              <w:left w:val="nil"/>
              <w:bottom w:val="single" w:sz="4" w:space="0" w:color="auto"/>
              <w:right w:val="single" w:sz="4" w:space="0" w:color="auto"/>
            </w:tcBorders>
            <w:shd w:val="clear" w:color="auto" w:fill="auto"/>
            <w:vAlign w:val="center"/>
            <w:hideMark/>
          </w:tcPr>
          <w:p w14:paraId="7C04673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Sections of U, I, H, hot-rolled, drawn, extruded, of iron or non-alloy steel, of a height of &lt; 80 mm</w:t>
            </w:r>
          </w:p>
        </w:tc>
      </w:tr>
      <w:tr w:rsidR="00F31158" w:rsidRPr="00F31158" w14:paraId="4617255C"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D7D37B4"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46</w:t>
            </w:r>
          </w:p>
        </w:tc>
        <w:tc>
          <w:tcPr>
            <w:tcW w:w="1941" w:type="dxa"/>
            <w:tcBorders>
              <w:top w:val="nil"/>
              <w:left w:val="nil"/>
              <w:bottom w:val="single" w:sz="4" w:space="0" w:color="auto"/>
              <w:right w:val="single" w:sz="4" w:space="0" w:color="auto"/>
            </w:tcBorders>
            <w:shd w:val="clear" w:color="auto" w:fill="auto"/>
            <w:vAlign w:val="center"/>
            <w:hideMark/>
          </w:tcPr>
          <w:p w14:paraId="67CEB8DF"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72162100</w:t>
            </w:r>
          </w:p>
        </w:tc>
        <w:tc>
          <w:tcPr>
            <w:tcW w:w="8080" w:type="dxa"/>
            <w:tcBorders>
              <w:top w:val="nil"/>
              <w:left w:val="nil"/>
              <w:bottom w:val="single" w:sz="4" w:space="0" w:color="auto"/>
              <w:right w:val="single" w:sz="4" w:space="0" w:color="auto"/>
            </w:tcBorders>
            <w:shd w:val="clear" w:color="auto" w:fill="auto"/>
            <w:vAlign w:val="center"/>
            <w:hideMark/>
          </w:tcPr>
          <w:p w14:paraId="009743F8"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Hot-rolled extruded sections of iron, of non-alloy steel, of a height of &lt; 80 mm</w:t>
            </w:r>
          </w:p>
        </w:tc>
      </w:tr>
      <w:tr w:rsidR="00F31158" w:rsidRPr="00F31158" w14:paraId="613784C2"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10110F8"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47</w:t>
            </w:r>
          </w:p>
        </w:tc>
        <w:tc>
          <w:tcPr>
            <w:tcW w:w="1941" w:type="dxa"/>
            <w:tcBorders>
              <w:top w:val="nil"/>
              <w:left w:val="nil"/>
              <w:bottom w:val="single" w:sz="4" w:space="0" w:color="auto"/>
              <w:right w:val="single" w:sz="4" w:space="0" w:color="auto"/>
            </w:tcBorders>
            <w:shd w:val="clear" w:color="auto" w:fill="auto"/>
            <w:vAlign w:val="center"/>
            <w:hideMark/>
          </w:tcPr>
          <w:p w14:paraId="20F4B12B"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72162200</w:t>
            </w:r>
          </w:p>
        </w:tc>
        <w:tc>
          <w:tcPr>
            <w:tcW w:w="8080" w:type="dxa"/>
            <w:tcBorders>
              <w:top w:val="nil"/>
              <w:left w:val="nil"/>
              <w:bottom w:val="single" w:sz="4" w:space="0" w:color="auto"/>
              <w:right w:val="single" w:sz="4" w:space="0" w:color="auto"/>
            </w:tcBorders>
            <w:shd w:val="clear" w:color="auto" w:fill="auto"/>
            <w:vAlign w:val="center"/>
            <w:hideMark/>
          </w:tcPr>
          <w:p w14:paraId="663D8581"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Hot-rolled extruded extruded sections of iron, of non-alloy steel, of a height of &lt; 80 mm</w:t>
            </w:r>
          </w:p>
        </w:tc>
      </w:tr>
      <w:tr w:rsidR="00F31158" w:rsidRPr="00F31158" w14:paraId="0493EE2A"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9ECF55F"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48</w:t>
            </w:r>
          </w:p>
        </w:tc>
        <w:tc>
          <w:tcPr>
            <w:tcW w:w="1941" w:type="dxa"/>
            <w:tcBorders>
              <w:top w:val="nil"/>
              <w:left w:val="nil"/>
              <w:bottom w:val="single" w:sz="4" w:space="0" w:color="auto"/>
              <w:right w:val="single" w:sz="4" w:space="0" w:color="auto"/>
            </w:tcBorders>
            <w:shd w:val="clear" w:color="auto" w:fill="auto"/>
            <w:vAlign w:val="center"/>
            <w:hideMark/>
          </w:tcPr>
          <w:p w14:paraId="028E10C3"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72163110</w:t>
            </w:r>
          </w:p>
        </w:tc>
        <w:tc>
          <w:tcPr>
            <w:tcW w:w="8080" w:type="dxa"/>
            <w:tcBorders>
              <w:top w:val="nil"/>
              <w:left w:val="nil"/>
              <w:bottom w:val="single" w:sz="4" w:space="0" w:color="auto"/>
              <w:right w:val="single" w:sz="4" w:space="0" w:color="auto"/>
            </w:tcBorders>
            <w:shd w:val="clear" w:color="auto" w:fill="auto"/>
            <w:vAlign w:val="center"/>
            <w:hideMark/>
          </w:tcPr>
          <w:p w14:paraId="1F25B4C0"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Hot-rolled extruded U sections, of iron or non-alloy steel, of a height of 80 mm min. 80 mm but not exceeding 220 mm</w:t>
            </w:r>
          </w:p>
        </w:tc>
      </w:tr>
      <w:tr w:rsidR="00F31158" w:rsidRPr="00F31158" w14:paraId="5DD090B1"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A248585"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49</w:t>
            </w:r>
          </w:p>
        </w:tc>
        <w:tc>
          <w:tcPr>
            <w:tcW w:w="1941" w:type="dxa"/>
            <w:tcBorders>
              <w:top w:val="nil"/>
              <w:left w:val="nil"/>
              <w:bottom w:val="single" w:sz="4" w:space="0" w:color="auto"/>
              <w:right w:val="single" w:sz="4" w:space="0" w:color="auto"/>
            </w:tcBorders>
            <w:shd w:val="clear" w:color="auto" w:fill="auto"/>
            <w:vAlign w:val="center"/>
            <w:hideMark/>
          </w:tcPr>
          <w:p w14:paraId="26230500"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72163190</w:t>
            </w:r>
          </w:p>
        </w:tc>
        <w:tc>
          <w:tcPr>
            <w:tcW w:w="8080" w:type="dxa"/>
            <w:tcBorders>
              <w:top w:val="nil"/>
              <w:left w:val="nil"/>
              <w:bottom w:val="single" w:sz="4" w:space="0" w:color="auto"/>
              <w:right w:val="single" w:sz="4" w:space="0" w:color="auto"/>
            </w:tcBorders>
            <w:shd w:val="clear" w:color="auto" w:fill="auto"/>
            <w:vAlign w:val="center"/>
            <w:hideMark/>
          </w:tcPr>
          <w:p w14:paraId="2883A7FE"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U sections, hot-rolled, drawn, extruded, of iron or non-alloy steel, of a height of 80 mm or more, of a height exceeding 220 mm</w:t>
            </w:r>
          </w:p>
        </w:tc>
      </w:tr>
      <w:tr w:rsidR="00F31158" w:rsidRPr="00F31158" w14:paraId="06AB139B"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54BB2D7"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50</w:t>
            </w:r>
          </w:p>
        </w:tc>
        <w:tc>
          <w:tcPr>
            <w:tcW w:w="1941" w:type="dxa"/>
            <w:tcBorders>
              <w:top w:val="nil"/>
              <w:left w:val="nil"/>
              <w:bottom w:val="single" w:sz="4" w:space="0" w:color="auto"/>
              <w:right w:val="single" w:sz="4" w:space="0" w:color="auto"/>
            </w:tcBorders>
            <w:shd w:val="clear" w:color="auto" w:fill="auto"/>
            <w:vAlign w:val="center"/>
            <w:hideMark/>
          </w:tcPr>
          <w:p w14:paraId="6418A21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72163211</w:t>
            </w:r>
          </w:p>
        </w:tc>
        <w:tc>
          <w:tcPr>
            <w:tcW w:w="8080" w:type="dxa"/>
            <w:tcBorders>
              <w:top w:val="nil"/>
              <w:left w:val="nil"/>
              <w:bottom w:val="single" w:sz="4" w:space="0" w:color="auto"/>
              <w:right w:val="single" w:sz="4" w:space="0" w:color="auto"/>
            </w:tcBorders>
            <w:shd w:val="clear" w:color="auto" w:fill="auto"/>
            <w:vAlign w:val="center"/>
            <w:hideMark/>
          </w:tcPr>
          <w:p w14:paraId="200F5135"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I sections, hot-rolled, drawn, extruded, of iron or non-alloy steel, with parallel edges of a height of 80 mm or more but not exceeding 220 mm</w:t>
            </w:r>
          </w:p>
        </w:tc>
      </w:tr>
      <w:tr w:rsidR="00F31158" w:rsidRPr="00F31158" w14:paraId="28BACD55"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C1BE15F"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51</w:t>
            </w:r>
          </w:p>
        </w:tc>
        <w:tc>
          <w:tcPr>
            <w:tcW w:w="1941" w:type="dxa"/>
            <w:tcBorders>
              <w:top w:val="nil"/>
              <w:left w:val="nil"/>
              <w:bottom w:val="single" w:sz="4" w:space="0" w:color="auto"/>
              <w:right w:val="single" w:sz="4" w:space="0" w:color="auto"/>
            </w:tcBorders>
            <w:shd w:val="clear" w:color="auto" w:fill="auto"/>
            <w:vAlign w:val="center"/>
            <w:hideMark/>
          </w:tcPr>
          <w:p w14:paraId="04A1DEF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72163219</w:t>
            </w:r>
          </w:p>
        </w:tc>
        <w:tc>
          <w:tcPr>
            <w:tcW w:w="8080" w:type="dxa"/>
            <w:tcBorders>
              <w:top w:val="nil"/>
              <w:left w:val="nil"/>
              <w:bottom w:val="single" w:sz="4" w:space="0" w:color="auto"/>
              <w:right w:val="single" w:sz="4" w:space="0" w:color="auto"/>
            </w:tcBorders>
            <w:shd w:val="clear" w:color="auto" w:fill="auto"/>
            <w:vAlign w:val="center"/>
            <w:hideMark/>
          </w:tcPr>
          <w:p w14:paraId="50F3817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Other, hot-rolled, extruded, I sections, of iron or non-alloy steel, of a height of 80 mm or more but not exceeding 220 mm, without parallel flanges</w:t>
            </w:r>
          </w:p>
        </w:tc>
      </w:tr>
      <w:tr w:rsidR="00F31158" w:rsidRPr="00F31158" w14:paraId="3778A9CA"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1640F9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52</w:t>
            </w:r>
          </w:p>
        </w:tc>
        <w:tc>
          <w:tcPr>
            <w:tcW w:w="1941" w:type="dxa"/>
            <w:tcBorders>
              <w:top w:val="nil"/>
              <w:left w:val="nil"/>
              <w:bottom w:val="single" w:sz="4" w:space="0" w:color="auto"/>
              <w:right w:val="single" w:sz="4" w:space="0" w:color="auto"/>
            </w:tcBorders>
            <w:shd w:val="clear" w:color="auto" w:fill="auto"/>
            <w:vAlign w:val="center"/>
            <w:hideMark/>
          </w:tcPr>
          <w:p w14:paraId="16B617C7"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72163291</w:t>
            </w:r>
          </w:p>
        </w:tc>
        <w:tc>
          <w:tcPr>
            <w:tcW w:w="8080" w:type="dxa"/>
            <w:tcBorders>
              <w:top w:val="nil"/>
              <w:left w:val="nil"/>
              <w:bottom w:val="single" w:sz="4" w:space="0" w:color="auto"/>
              <w:right w:val="single" w:sz="4" w:space="0" w:color="auto"/>
            </w:tcBorders>
            <w:shd w:val="clear" w:color="auto" w:fill="auto"/>
            <w:vAlign w:val="center"/>
            <w:hideMark/>
          </w:tcPr>
          <w:p w14:paraId="62BAE88F"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I sections, hot-rolled, drawn, extruded, of iron or non-alloy steel, of a height &gt; 220 mm, with parallel edges</w:t>
            </w:r>
          </w:p>
        </w:tc>
      </w:tr>
      <w:tr w:rsidR="00F31158" w:rsidRPr="00F31158" w14:paraId="35DFE5A8"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B167D2E"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53</w:t>
            </w:r>
          </w:p>
        </w:tc>
        <w:tc>
          <w:tcPr>
            <w:tcW w:w="1941" w:type="dxa"/>
            <w:tcBorders>
              <w:top w:val="nil"/>
              <w:left w:val="nil"/>
              <w:bottom w:val="single" w:sz="4" w:space="0" w:color="auto"/>
              <w:right w:val="single" w:sz="4" w:space="0" w:color="auto"/>
            </w:tcBorders>
            <w:shd w:val="clear" w:color="auto" w:fill="auto"/>
            <w:vAlign w:val="center"/>
            <w:hideMark/>
          </w:tcPr>
          <w:p w14:paraId="18CD1C8A"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72163299</w:t>
            </w:r>
          </w:p>
        </w:tc>
        <w:tc>
          <w:tcPr>
            <w:tcW w:w="8080" w:type="dxa"/>
            <w:tcBorders>
              <w:top w:val="nil"/>
              <w:left w:val="nil"/>
              <w:bottom w:val="single" w:sz="4" w:space="0" w:color="auto"/>
              <w:right w:val="single" w:sz="4" w:space="0" w:color="auto"/>
            </w:tcBorders>
            <w:shd w:val="clear" w:color="auto" w:fill="auto"/>
            <w:vAlign w:val="center"/>
            <w:hideMark/>
          </w:tcPr>
          <w:p w14:paraId="0FCC90E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Other, hot-rolled, extruded, extruded I sections, of iron or non-alloy steel, not containing parallel edges of a height &gt; 220 mm</w:t>
            </w:r>
          </w:p>
        </w:tc>
      </w:tr>
      <w:tr w:rsidR="00F31158" w:rsidRPr="00F31158" w14:paraId="03551E50"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97A1B8C"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54</w:t>
            </w:r>
          </w:p>
        </w:tc>
        <w:tc>
          <w:tcPr>
            <w:tcW w:w="1941" w:type="dxa"/>
            <w:tcBorders>
              <w:top w:val="nil"/>
              <w:left w:val="nil"/>
              <w:bottom w:val="single" w:sz="4" w:space="0" w:color="auto"/>
              <w:right w:val="single" w:sz="4" w:space="0" w:color="auto"/>
            </w:tcBorders>
            <w:shd w:val="clear" w:color="auto" w:fill="auto"/>
            <w:vAlign w:val="center"/>
            <w:hideMark/>
          </w:tcPr>
          <w:p w14:paraId="0C7FA89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72163310</w:t>
            </w:r>
          </w:p>
        </w:tc>
        <w:tc>
          <w:tcPr>
            <w:tcW w:w="8080" w:type="dxa"/>
            <w:tcBorders>
              <w:top w:val="nil"/>
              <w:left w:val="nil"/>
              <w:bottom w:val="single" w:sz="4" w:space="0" w:color="auto"/>
              <w:right w:val="single" w:sz="4" w:space="0" w:color="auto"/>
            </w:tcBorders>
            <w:shd w:val="clear" w:color="auto" w:fill="auto"/>
            <w:vAlign w:val="center"/>
            <w:hideMark/>
          </w:tcPr>
          <w:p w14:paraId="1872B34C"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H sections, hot-rolled, drawn, extruded, of iron or non-alloy steel, of a height of 80 mm or less but not exceeding 180 mm</w:t>
            </w:r>
          </w:p>
        </w:tc>
      </w:tr>
      <w:tr w:rsidR="00F31158" w:rsidRPr="00F31158" w14:paraId="0D049703"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378A346"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55</w:t>
            </w:r>
          </w:p>
        </w:tc>
        <w:tc>
          <w:tcPr>
            <w:tcW w:w="1941" w:type="dxa"/>
            <w:tcBorders>
              <w:top w:val="nil"/>
              <w:left w:val="nil"/>
              <w:bottom w:val="single" w:sz="4" w:space="0" w:color="auto"/>
              <w:right w:val="single" w:sz="4" w:space="0" w:color="auto"/>
            </w:tcBorders>
            <w:shd w:val="clear" w:color="auto" w:fill="auto"/>
            <w:vAlign w:val="center"/>
            <w:hideMark/>
          </w:tcPr>
          <w:p w14:paraId="761CA7D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72163390</w:t>
            </w:r>
          </w:p>
        </w:tc>
        <w:tc>
          <w:tcPr>
            <w:tcW w:w="8080" w:type="dxa"/>
            <w:tcBorders>
              <w:top w:val="nil"/>
              <w:left w:val="nil"/>
              <w:bottom w:val="single" w:sz="4" w:space="0" w:color="auto"/>
              <w:right w:val="single" w:sz="4" w:space="0" w:color="auto"/>
            </w:tcBorders>
            <w:shd w:val="clear" w:color="auto" w:fill="auto"/>
            <w:vAlign w:val="center"/>
            <w:hideMark/>
          </w:tcPr>
          <w:p w14:paraId="445F09B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H sections, hot-rolled, drawn, extruded, of iron or non-alloy steel, of a height &gt; 180 mm</w:t>
            </w:r>
          </w:p>
        </w:tc>
      </w:tr>
      <w:tr w:rsidR="00F31158" w:rsidRPr="00F31158" w14:paraId="625B4834"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422064A"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56</w:t>
            </w:r>
          </w:p>
        </w:tc>
        <w:tc>
          <w:tcPr>
            <w:tcW w:w="1941" w:type="dxa"/>
            <w:tcBorders>
              <w:top w:val="nil"/>
              <w:left w:val="nil"/>
              <w:bottom w:val="single" w:sz="4" w:space="0" w:color="auto"/>
              <w:right w:val="single" w:sz="4" w:space="0" w:color="auto"/>
            </w:tcBorders>
            <w:shd w:val="clear" w:color="auto" w:fill="auto"/>
            <w:vAlign w:val="center"/>
            <w:hideMark/>
          </w:tcPr>
          <w:p w14:paraId="28580134"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72164010</w:t>
            </w:r>
          </w:p>
        </w:tc>
        <w:tc>
          <w:tcPr>
            <w:tcW w:w="8080" w:type="dxa"/>
            <w:tcBorders>
              <w:top w:val="nil"/>
              <w:left w:val="nil"/>
              <w:bottom w:val="single" w:sz="4" w:space="0" w:color="auto"/>
              <w:right w:val="single" w:sz="4" w:space="0" w:color="auto"/>
            </w:tcBorders>
            <w:shd w:val="clear" w:color="auto" w:fill="auto"/>
            <w:vAlign w:val="center"/>
            <w:hideMark/>
          </w:tcPr>
          <w:p w14:paraId="5332E3D5"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L sections, hot-rolled, drawn, extruded, of iron or non-alloy steel, of a height of 80 mm or more</w:t>
            </w:r>
          </w:p>
        </w:tc>
      </w:tr>
      <w:tr w:rsidR="00F31158" w:rsidRPr="00F31158" w14:paraId="29919B75"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2EDED5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57</w:t>
            </w:r>
          </w:p>
        </w:tc>
        <w:tc>
          <w:tcPr>
            <w:tcW w:w="1941" w:type="dxa"/>
            <w:tcBorders>
              <w:top w:val="nil"/>
              <w:left w:val="nil"/>
              <w:bottom w:val="single" w:sz="4" w:space="0" w:color="auto"/>
              <w:right w:val="single" w:sz="4" w:space="0" w:color="auto"/>
            </w:tcBorders>
            <w:shd w:val="clear" w:color="auto" w:fill="auto"/>
            <w:vAlign w:val="center"/>
            <w:hideMark/>
          </w:tcPr>
          <w:p w14:paraId="5CB65B59"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72164090</w:t>
            </w:r>
          </w:p>
        </w:tc>
        <w:tc>
          <w:tcPr>
            <w:tcW w:w="8080" w:type="dxa"/>
            <w:tcBorders>
              <w:top w:val="nil"/>
              <w:left w:val="nil"/>
              <w:bottom w:val="single" w:sz="4" w:space="0" w:color="auto"/>
              <w:right w:val="single" w:sz="4" w:space="0" w:color="auto"/>
            </w:tcBorders>
            <w:shd w:val="clear" w:color="auto" w:fill="auto"/>
            <w:vAlign w:val="center"/>
            <w:hideMark/>
          </w:tcPr>
          <w:p w14:paraId="5ADB4923"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T sections, hot-rolled, drawn, extruded, of iron or non-alloy steel, of a height of 80 mm or more</w:t>
            </w:r>
          </w:p>
        </w:tc>
      </w:tr>
      <w:tr w:rsidR="00F31158" w:rsidRPr="00F31158" w14:paraId="35C2834C"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205A5E1"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58</w:t>
            </w:r>
          </w:p>
        </w:tc>
        <w:tc>
          <w:tcPr>
            <w:tcW w:w="1941" w:type="dxa"/>
            <w:tcBorders>
              <w:top w:val="nil"/>
              <w:left w:val="nil"/>
              <w:bottom w:val="single" w:sz="4" w:space="0" w:color="auto"/>
              <w:right w:val="single" w:sz="4" w:space="0" w:color="auto"/>
            </w:tcBorders>
            <w:shd w:val="clear" w:color="auto" w:fill="auto"/>
            <w:vAlign w:val="center"/>
            <w:hideMark/>
          </w:tcPr>
          <w:p w14:paraId="3DB9826E"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72165010</w:t>
            </w:r>
          </w:p>
        </w:tc>
        <w:tc>
          <w:tcPr>
            <w:tcW w:w="8080" w:type="dxa"/>
            <w:tcBorders>
              <w:top w:val="nil"/>
              <w:left w:val="nil"/>
              <w:bottom w:val="single" w:sz="4" w:space="0" w:color="auto"/>
              <w:right w:val="single" w:sz="4" w:space="0" w:color="auto"/>
            </w:tcBorders>
            <w:shd w:val="clear" w:color="auto" w:fill="auto"/>
            <w:vAlign w:val="center"/>
            <w:hideMark/>
          </w:tcPr>
          <w:p w14:paraId="10CD79B3"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Angles, shapes or sections of the shape of C, Z or omega, hot-rolled, drawn, extruded, of iron or non-alloy steel, of a diameter of 80 mm</w:t>
            </w:r>
          </w:p>
        </w:tc>
      </w:tr>
      <w:tr w:rsidR="00F31158" w:rsidRPr="00F31158" w14:paraId="3DC39F65"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233C817"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59</w:t>
            </w:r>
          </w:p>
        </w:tc>
        <w:tc>
          <w:tcPr>
            <w:tcW w:w="1941" w:type="dxa"/>
            <w:tcBorders>
              <w:top w:val="nil"/>
              <w:left w:val="nil"/>
              <w:bottom w:val="single" w:sz="4" w:space="0" w:color="auto"/>
              <w:right w:val="single" w:sz="4" w:space="0" w:color="auto"/>
            </w:tcBorders>
            <w:shd w:val="clear" w:color="auto" w:fill="auto"/>
            <w:vAlign w:val="center"/>
            <w:hideMark/>
          </w:tcPr>
          <w:p w14:paraId="178FC6CA"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72165091</w:t>
            </w:r>
          </w:p>
        </w:tc>
        <w:tc>
          <w:tcPr>
            <w:tcW w:w="8080" w:type="dxa"/>
            <w:tcBorders>
              <w:top w:val="nil"/>
              <w:left w:val="nil"/>
              <w:bottom w:val="single" w:sz="4" w:space="0" w:color="auto"/>
              <w:right w:val="single" w:sz="4" w:space="0" w:color="auto"/>
            </w:tcBorders>
            <w:shd w:val="clear" w:color="auto" w:fill="auto"/>
            <w:vAlign w:val="center"/>
            <w:hideMark/>
          </w:tcPr>
          <w:p w14:paraId="01CA023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Hot-rolled, drawn, extruded bulb acids in the shape of C, Z or omega, of iron, non-alloy steel, of a diameter other than 80 mm</w:t>
            </w:r>
          </w:p>
        </w:tc>
      </w:tr>
      <w:tr w:rsidR="00F31158" w:rsidRPr="00F31158" w14:paraId="7B78E63D"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4C6AE01"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60</w:t>
            </w:r>
          </w:p>
        </w:tc>
        <w:tc>
          <w:tcPr>
            <w:tcW w:w="1941" w:type="dxa"/>
            <w:tcBorders>
              <w:top w:val="nil"/>
              <w:left w:val="nil"/>
              <w:bottom w:val="single" w:sz="4" w:space="0" w:color="auto"/>
              <w:right w:val="single" w:sz="4" w:space="0" w:color="auto"/>
            </w:tcBorders>
            <w:shd w:val="clear" w:color="auto" w:fill="auto"/>
            <w:vAlign w:val="center"/>
            <w:hideMark/>
          </w:tcPr>
          <w:p w14:paraId="250E0B5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72165099</w:t>
            </w:r>
          </w:p>
        </w:tc>
        <w:tc>
          <w:tcPr>
            <w:tcW w:w="8080" w:type="dxa"/>
            <w:tcBorders>
              <w:top w:val="nil"/>
              <w:left w:val="nil"/>
              <w:bottom w:val="single" w:sz="4" w:space="0" w:color="auto"/>
              <w:right w:val="single" w:sz="4" w:space="0" w:color="auto"/>
            </w:tcBorders>
            <w:shd w:val="clear" w:color="auto" w:fill="auto"/>
            <w:vAlign w:val="center"/>
            <w:hideMark/>
          </w:tcPr>
          <w:p w14:paraId="26D6048A"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Other angles, shapes or sections, hot-rolled, extruded, extruded, Z or omega, of iron or non-alloy steel, of a diameter other than 80 mm (excl. iron ballast)</w:t>
            </w:r>
          </w:p>
        </w:tc>
      </w:tr>
      <w:tr w:rsidR="00F31158" w:rsidRPr="00F31158" w14:paraId="6CE73AF9"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6825B6A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61</w:t>
            </w:r>
          </w:p>
        </w:tc>
        <w:tc>
          <w:tcPr>
            <w:tcW w:w="1941" w:type="dxa"/>
            <w:tcBorders>
              <w:top w:val="nil"/>
              <w:left w:val="nil"/>
              <w:bottom w:val="single" w:sz="4" w:space="0" w:color="auto"/>
              <w:right w:val="single" w:sz="4" w:space="0" w:color="auto"/>
            </w:tcBorders>
            <w:shd w:val="clear" w:color="auto" w:fill="auto"/>
            <w:vAlign w:val="center"/>
            <w:hideMark/>
          </w:tcPr>
          <w:p w14:paraId="09DC4417"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72166110</w:t>
            </w:r>
          </w:p>
        </w:tc>
        <w:tc>
          <w:tcPr>
            <w:tcW w:w="8080" w:type="dxa"/>
            <w:tcBorders>
              <w:top w:val="nil"/>
              <w:left w:val="nil"/>
              <w:bottom w:val="single" w:sz="4" w:space="0" w:color="auto"/>
              <w:right w:val="single" w:sz="4" w:space="0" w:color="auto"/>
            </w:tcBorders>
            <w:shd w:val="clear" w:color="auto" w:fill="auto"/>
            <w:vAlign w:val="center"/>
            <w:hideMark/>
          </w:tcPr>
          <w:p w14:paraId="622CD4A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Sections of C, L, U, Z or omega cold-formed or drawn, of iron or non-alloy steel, obtained from flat-rolled products</w:t>
            </w:r>
          </w:p>
        </w:tc>
      </w:tr>
      <w:tr w:rsidR="00F31158" w:rsidRPr="00F31158" w14:paraId="5112E299"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DCE4BA7"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62</w:t>
            </w:r>
          </w:p>
        </w:tc>
        <w:tc>
          <w:tcPr>
            <w:tcW w:w="1941" w:type="dxa"/>
            <w:tcBorders>
              <w:top w:val="nil"/>
              <w:left w:val="nil"/>
              <w:bottom w:val="single" w:sz="4" w:space="0" w:color="auto"/>
              <w:right w:val="single" w:sz="4" w:space="0" w:color="auto"/>
            </w:tcBorders>
            <w:shd w:val="clear" w:color="auto" w:fill="auto"/>
            <w:vAlign w:val="center"/>
            <w:hideMark/>
          </w:tcPr>
          <w:p w14:paraId="6E3946C4"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72166190</w:t>
            </w:r>
          </w:p>
        </w:tc>
        <w:tc>
          <w:tcPr>
            <w:tcW w:w="8080" w:type="dxa"/>
            <w:tcBorders>
              <w:top w:val="nil"/>
              <w:left w:val="nil"/>
              <w:bottom w:val="single" w:sz="4" w:space="0" w:color="auto"/>
              <w:right w:val="single" w:sz="4" w:space="0" w:color="auto"/>
            </w:tcBorders>
            <w:shd w:val="clear" w:color="auto" w:fill="auto"/>
            <w:vAlign w:val="center"/>
            <w:hideMark/>
          </w:tcPr>
          <w:p w14:paraId="265CCC35"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Other angles, shapes or sections cold-formed or drawn (excl.</w:t>
            </w:r>
            <w:r>
              <w:rPr>
                <w:color w:val="000000"/>
                <w:sz w:val="20"/>
                <w:rFonts w:ascii="Times New Roman" w:hAnsi="Times New Roman"/>
              </w:rPr>
              <w:t xml:space="preserve"> </w:t>
            </w:r>
            <w:r>
              <w:rPr>
                <w:color w:val="000000"/>
                <w:sz w:val="20"/>
                <w:rFonts w:ascii="Times New Roman" w:hAnsi="Times New Roman"/>
              </w:rPr>
              <w:t xml:space="preserve">C, L, U, Z or omega), of iron, non-alloy steel, obtained from flat-rolled products</w:t>
            </w:r>
          </w:p>
        </w:tc>
      </w:tr>
      <w:tr w:rsidR="00F31158" w:rsidRPr="00F31158" w14:paraId="0D0B2728"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C8BDD26"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63</w:t>
            </w:r>
          </w:p>
        </w:tc>
        <w:tc>
          <w:tcPr>
            <w:tcW w:w="1941" w:type="dxa"/>
            <w:tcBorders>
              <w:top w:val="nil"/>
              <w:left w:val="nil"/>
              <w:bottom w:val="single" w:sz="4" w:space="0" w:color="auto"/>
              <w:right w:val="single" w:sz="4" w:space="0" w:color="auto"/>
            </w:tcBorders>
            <w:shd w:val="clear" w:color="auto" w:fill="auto"/>
            <w:vAlign w:val="center"/>
            <w:hideMark/>
          </w:tcPr>
          <w:p w14:paraId="7CAFE54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72166900</w:t>
            </w:r>
          </w:p>
        </w:tc>
        <w:tc>
          <w:tcPr>
            <w:tcW w:w="8080" w:type="dxa"/>
            <w:tcBorders>
              <w:top w:val="nil"/>
              <w:left w:val="nil"/>
              <w:bottom w:val="single" w:sz="4" w:space="0" w:color="auto"/>
              <w:right w:val="single" w:sz="4" w:space="0" w:color="auto"/>
            </w:tcBorders>
            <w:shd w:val="clear" w:color="auto" w:fill="auto"/>
            <w:vAlign w:val="center"/>
            <w:hideMark/>
          </w:tcPr>
          <w:p w14:paraId="02FBB2E8"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Other angles, shapes or sections of iron, cold-formed or drawn, of non-alloy steel, obtained from non-flat-rolled products</w:t>
            </w:r>
          </w:p>
        </w:tc>
      </w:tr>
      <w:tr w:rsidR="00F31158" w:rsidRPr="00F31158" w14:paraId="182959A3"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FE9D7D6"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64</w:t>
            </w:r>
          </w:p>
        </w:tc>
        <w:tc>
          <w:tcPr>
            <w:tcW w:w="1941" w:type="dxa"/>
            <w:tcBorders>
              <w:top w:val="nil"/>
              <w:left w:val="nil"/>
              <w:bottom w:val="single" w:sz="4" w:space="0" w:color="auto"/>
              <w:right w:val="single" w:sz="4" w:space="0" w:color="auto"/>
            </w:tcBorders>
            <w:shd w:val="clear" w:color="auto" w:fill="auto"/>
            <w:vAlign w:val="center"/>
            <w:hideMark/>
          </w:tcPr>
          <w:p w14:paraId="490A275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72169110</w:t>
            </w:r>
          </w:p>
        </w:tc>
        <w:tc>
          <w:tcPr>
            <w:tcW w:w="8080" w:type="dxa"/>
            <w:tcBorders>
              <w:top w:val="nil"/>
              <w:left w:val="nil"/>
              <w:bottom w:val="single" w:sz="4" w:space="0" w:color="auto"/>
              <w:right w:val="single" w:sz="4" w:space="0" w:color="auto"/>
            </w:tcBorders>
            <w:shd w:val="clear" w:color="auto" w:fill="auto"/>
            <w:vAlign w:val="center"/>
            <w:hideMark/>
          </w:tcPr>
          <w:p w14:paraId="25931F6D"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Profile sheet of iron, cold-formed or drawn and further worked, of non-alloy steel, obtained from flat-rolled products</w:t>
            </w:r>
          </w:p>
        </w:tc>
      </w:tr>
      <w:tr w:rsidR="00F31158" w:rsidRPr="00F31158" w14:paraId="7B3F54FF" w14:textId="77777777" w:rsidTr="004E5D23">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5608F2C"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65</w:t>
            </w:r>
          </w:p>
        </w:tc>
        <w:tc>
          <w:tcPr>
            <w:tcW w:w="1941" w:type="dxa"/>
            <w:tcBorders>
              <w:top w:val="nil"/>
              <w:left w:val="nil"/>
              <w:bottom w:val="single" w:sz="4" w:space="0" w:color="auto"/>
              <w:right w:val="single" w:sz="4" w:space="0" w:color="auto"/>
            </w:tcBorders>
            <w:shd w:val="clear" w:color="auto" w:fill="auto"/>
            <w:vAlign w:val="center"/>
            <w:hideMark/>
          </w:tcPr>
          <w:p w14:paraId="64612D00"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72169180</w:t>
            </w:r>
          </w:p>
        </w:tc>
        <w:tc>
          <w:tcPr>
            <w:tcW w:w="8080" w:type="dxa"/>
            <w:tcBorders>
              <w:top w:val="nil"/>
              <w:left w:val="nil"/>
              <w:bottom w:val="single" w:sz="4" w:space="0" w:color="auto"/>
              <w:right w:val="single" w:sz="4" w:space="0" w:color="auto"/>
            </w:tcBorders>
            <w:shd w:val="clear" w:color="auto" w:fill="auto"/>
            <w:vAlign w:val="center"/>
            <w:hideMark/>
          </w:tcPr>
          <w:p w14:paraId="7F0844A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Other angles, shapes or sections of iron, cold-formed or drawn and further worked, of non-alloy steel, obtained from flat-rolled products (excl. profile sheets)</w:t>
            </w:r>
          </w:p>
        </w:tc>
      </w:tr>
      <w:tr w:rsidR="00F31158" w:rsidRPr="00F31158" w14:paraId="5FC387AB" w14:textId="77777777" w:rsidTr="004E5D23">
        <w:trPr>
          <w:trHeight w:val="51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CA4A9"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66</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5C22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72169900</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56AE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Other, cold-formed or drawn and further worked, angles, shapes or sections, of non-alloy steel, obtained from non-flat-rolled products</w:t>
            </w:r>
          </w:p>
        </w:tc>
      </w:tr>
      <w:tr w:rsidR="00F31158" w:rsidRPr="00F31158" w14:paraId="143B88E8" w14:textId="77777777" w:rsidTr="004E5D23">
        <w:trPr>
          <w:trHeight w:val="51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8A434"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67</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04D1B"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72171010</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B0C81"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Iron wire, non-alloy steel, uncoated, containing by weight &lt; 0,25 % carbon, of a diameter of &lt; 0,8 mm</w:t>
            </w:r>
          </w:p>
        </w:tc>
      </w:tr>
      <w:tr w:rsidR="00F31158" w:rsidRPr="00F31158" w14:paraId="0B2AC6CC" w14:textId="77777777" w:rsidTr="00F31158">
        <w:trPr>
          <w:trHeight w:val="510"/>
          <w:jc w:val="center"/>
        </w:trPr>
        <w:tc>
          <w:tcPr>
            <w:tcW w:w="3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FF02A"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68</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14:paraId="57AD6AD3"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72171031</w:t>
            </w:r>
          </w:p>
        </w:tc>
        <w:tc>
          <w:tcPr>
            <w:tcW w:w="8080" w:type="dxa"/>
            <w:tcBorders>
              <w:top w:val="single" w:sz="4" w:space="0" w:color="auto"/>
              <w:left w:val="nil"/>
              <w:bottom w:val="single" w:sz="4" w:space="0" w:color="auto"/>
              <w:right w:val="single" w:sz="4" w:space="0" w:color="auto"/>
            </w:tcBorders>
            <w:shd w:val="clear" w:color="auto" w:fill="auto"/>
            <w:vAlign w:val="center"/>
            <w:hideMark/>
          </w:tcPr>
          <w:p w14:paraId="32E80C40"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Iron wire, non-alloy steel, uncoated, containing &lt; 0,25 % carbon, of a diameter of 0,8 mm or more, with indentations and ribs</w:t>
            </w:r>
          </w:p>
        </w:tc>
      </w:tr>
      <w:tr w:rsidR="00F31158" w:rsidRPr="00F31158" w14:paraId="20636B8F"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31947E5"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69</w:t>
            </w:r>
          </w:p>
        </w:tc>
        <w:tc>
          <w:tcPr>
            <w:tcW w:w="1941" w:type="dxa"/>
            <w:tcBorders>
              <w:top w:val="nil"/>
              <w:left w:val="nil"/>
              <w:bottom w:val="single" w:sz="4" w:space="0" w:color="auto"/>
              <w:right w:val="single" w:sz="4" w:space="0" w:color="auto"/>
            </w:tcBorders>
            <w:shd w:val="clear" w:color="auto" w:fill="auto"/>
            <w:vAlign w:val="center"/>
            <w:hideMark/>
          </w:tcPr>
          <w:p w14:paraId="7BE7D01D"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72171039</w:t>
            </w:r>
          </w:p>
        </w:tc>
        <w:tc>
          <w:tcPr>
            <w:tcW w:w="8080" w:type="dxa"/>
            <w:tcBorders>
              <w:top w:val="nil"/>
              <w:left w:val="nil"/>
              <w:bottom w:val="single" w:sz="4" w:space="0" w:color="auto"/>
              <w:right w:val="single" w:sz="4" w:space="0" w:color="auto"/>
            </w:tcBorders>
            <w:shd w:val="clear" w:color="auto" w:fill="auto"/>
            <w:vAlign w:val="center"/>
            <w:hideMark/>
          </w:tcPr>
          <w:p w14:paraId="0727E406"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Other, wire of iron, non-alloy steel, uncoated, containing by weight &lt; 0,25 % of carbon, of a diameter of 0,8 mm, not cut or ribs</w:t>
            </w:r>
          </w:p>
        </w:tc>
      </w:tr>
      <w:tr w:rsidR="00F31158" w:rsidRPr="00F31158" w14:paraId="2207DE86"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1221B54"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70</w:t>
            </w:r>
          </w:p>
        </w:tc>
        <w:tc>
          <w:tcPr>
            <w:tcW w:w="1941" w:type="dxa"/>
            <w:tcBorders>
              <w:top w:val="nil"/>
              <w:left w:val="nil"/>
              <w:bottom w:val="single" w:sz="4" w:space="0" w:color="auto"/>
              <w:right w:val="single" w:sz="4" w:space="0" w:color="auto"/>
            </w:tcBorders>
            <w:shd w:val="clear" w:color="auto" w:fill="auto"/>
            <w:vAlign w:val="center"/>
            <w:hideMark/>
          </w:tcPr>
          <w:p w14:paraId="347F18D8"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7219</w:t>
            </w:r>
          </w:p>
        </w:tc>
        <w:tc>
          <w:tcPr>
            <w:tcW w:w="8080" w:type="dxa"/>
            <w:tcBorders>
              <w:top w:val="nil"/>
              <w:left w:val="nil"/>
              <w:bottom w:val="single" w:sz="4" w:space="0" w:color="auto"/>
              <w:right w:val="single" w:sz="4" w:space="0" w:color="auto"/>
            </w:tcBorders>
            <w:shd w:val="clear" w:color="auto" w:fill="auto"/>
            <w:vAlign w:val="center"/>
            <w:hideMark/>
          </w:tcPr>
          <w:p w14:paraId="0AE8DA35"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Flat-rolled products of stainless steel, of a width of 600 mm or more</w:t>
            </w:r>
          </w:p>
        </w:tc>
      </w:tr>
      <w:tr w:rsidR="00F31158" w:rsidRPr="00F31158" w14:paraId="7E5758BD"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2F08828"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71</w:t>
            </w:r>
          </w:p>
        </w:tc>
        <w:tc>
          <w:tcPr>
            <w:tcW w:w="1941" w:type="dxa"/>
            <w:tcBorders>
              <w:top w:val="nil"/>
              <w:left w:val="nil"/>
              <w:bottom w:val="single" w:sz="4" w:space="0" w:color="auto"/>
              <w:right w:val="single" w:sz="4" w:space="0" w:color="auto"/>
            </w:tcBorders>
            <w:shd w:val="clear" w:color="auto" w:fill="auto"/>
            <w:vAlign w:val="center"/>
            <w:hideMark/>
          </w:tcPr>
          <w:p w14:paraId="00A43955"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7220</w:t>
            </w:r>
          </w:p>
        </w:tc>
        <w:tc>
          <w:tcPr>
            <w:tcW w:w="8080" w:type="dxa"/>
            <w:tcBorders>
              <w:top w:val="nil"/>
              <w:left w:val="nil"/>
              <w:bottom w:val="single" w:sz="4" w:space="0" w:color="auto"/>
              <w:right w:val="single" w:sz="4" w:space="0" w:color="auto"/>
            </w:tcBorders>
            <w:shd w:val="clear" w:color="auto" w:fill="auto"/>
            <w:vAlign w:val="center"/>
            <w:hideMark/>
          </w:tcPr>
          <w:p w14:paraId="37381A5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Flat-rolled products of stainless steel, of a width of &lt; 600 mm</w:t>
            </w:r>
          </w:p>
        </w:tc>
      </w:tr>
      <w:tr w:rsidR="00F31158" w:rsidRPr="00F31158" w14:paraId="0ACC2BDE"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7F44DDB"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72</w:t>
            </w:r>
          </w:p>
        </w:tc>
        <w:tc>
          <w:tcPr>
            <w:tcW w:w="1941" w:type="dxa"/>
            <w:tcBorders>
              <w:top w:val="nil"/>
              <w:left w:val="nil"/>
              <w:bottom w:val="single" w:sz="4" w:space="0" w:color="auto"/>
              <w:right w:val="single" w:sz="4" w:space="0" w:color="auto"/>
            </w:tcBorders>
            <w:shd w:val="clear" w:color="auto" w:fill="auto"/>
            <w:vAlign w:val="center"/>
            <w:hideMark/>
          </w:tcPr>
          <w:p w14:paraId="725BCCDB"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7221</w:t>
            </w:r>
          </w:p>
        </w:tc>
        <w:tc>
          <w:tcPr>
            <w:tcW w:w="8080" w:type="dxa"/>
            <w:tcBorders>
              <w:top w:val="nil"/>
              <w:left w:val="nil"/>
              <w:bottom w:val="single" w:sz="4" w:space="0" w:color="auto"/>
              <w:right w:val="single" w:sz="4" w:space="0" w:color="auto"/>
            </w:tcBorders>
            <w:shd w:val="clear" w:color="auto" w:fill="auto"/>
            <w:vAlign w:val="center"/>
            <w:hideMark/>
          </w:tcPr>
          <w:p w14:paraId="46CEE8F7"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Bars and rods, hot-rolled, of stainless steel, in irregularly wound coils</w:t>
            </w:r>
          </w:p>
        </w:tc>
      </w:tr>
      <w:tr w:rsidR="00F31158" w:rsidRPr="00F31158" w14:paraId="6C2363E3"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5BB98D9"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73</w:t>
            </w:r>
          </w:p>
        </w:tc>
        <w:tc>
          <w:tcPr>
            <w:tcW w:w="1941" w:type="dxa"/>
            <w:tcBorders>
              <w:top w:val="nil"/>
              <w:left w:val="nil"/>
              <w:bottom w:val="single" w:sz="4" w:space="0" w:color="auto"/>
              <w:right w:val="single" w:sz="4" w:space="0" w:color="auto"/>
            </w:tcBorders>
            <w:shd w:val="clear" w:color="auto" w:fill="auto"/>
            <w:vAlign w:val="center"/>
            <w:hideMark/>
          </w:tcPr>
          <w:p w14:paraId="18E39553"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7222</w:t>
            </w:r>
          </w:p>
        </w:tc>
        <w:tc>
          <w:tcPr>
            <w:tcW w:w="8080" w:type="dxa"/>
            <w:tcBorders>
              <w:top w:val="nil"/>
              <w:left w:val="nil"/>
              <w:bottom w:val="single" w:sz="4" w:space="0" w:color="auto"/>
              <w:right w:val="single" w:sz="4" w:space="0" w:color="auto"/>
            </w:tcBorders>
            <w:shd w:val="clear" w:color="auto" w:fill="auto"/>
            <w:vAlign w:val="center"/>
            <w:hideMark/>
          </w:tcPr>
          <w:p w14:paraId="6DE4587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Other bars and rods of stainless steel;</w:t>
            </w:r>
            <w:r>
              <w:rPr>
                <w:color w:val="000000"/>
                <w:sz w:val="20"/>
                <w:rFonts w:ascii="Times New Roman" w:hAnsi="Times New Roman"/>
              </w:rPr>
              <w:t xml:space="preserve"> </w:t>
            </w:r>
            <w:r>
              <w:rPr>
                <w:color w:val="000000"/>
                <w:sz w:val="20"/>
                <w:rFonts w:ascii="Times New Roman" w:hAnsi="Times New Roman"/>
              </w:rPr>
              <w:t xml:space="preserve">angles, shapes and sections of stainless steel</w:t>
            </w:r>
          </w:p>
        </w:tc>
      </w:tr>
      <w:tr w:rsidR="00F31158" w:rsidRPr="00F31158" w14:paraId="25F1B65C"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4BBE963"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74</w:t>
            </w:r>
          </w:p>
        </w:tc>
        <w:tc>
          <w:tcPr>
            <w:tcW w:w="1941" w:type="dxa"/>
            <w:tcBorders>
              <w:top w:val="nil"/>
              <w:left w:val="nil"/>
              <w:bottom w:val="single" w:sz="4" w:space="0" w:color="auto"/>
              <w:right w:val="single" w:sz="4" w:space="0" w:color="auto"/>
            </w:tcBorders>
            <w:shd w:val="clear" w:color="auto" w:fill="auto"/>
            <w:vAlign w:val="center"/>
            <w:hideMark/>
          </w:tcPr>
          <w:p w14:paraId="57F5406C"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7223</w:t>
            </w:r>
          </w:p>
        </w:tc>
        <w:tc>
          <w:tcPr>
            <w:tcW w:w="8080" w:type="dxa"/>
            <w:tcBorders>
              <w:top w:val="nil"/>
              <w:left w:val="nil"/>
              <w:bottom w:val="single" w:sz="4" w:space="0" w:color="auto"/>
              <w:right w:val="single" w:sz="4" w:space="0" w:color="auto"/>
            </w:tcBorders>
            <w:shd w:val="clear" w:color="auto" w:fill="auto"/>
            <w:vAlign w:val="center"/>
            <w:hideMark/>
          </w:tcPr>
          <w:p w14:paraId="76B557AE"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Wire of stainless steel</w:t>
            </w:r>
          </w:p>
        </w:tc>
      </w:tr>
      <w:tr w:rsidR="00F31158" w:rsidRPr="00F31158" w14:paraId="0BF5D68F"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44ED9C8C"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75</w:t>
            </w:r>
          </w:p>
        </w:tc>
        <w:tc>
          <w:tcPr>
            <w:tcW w:w="1941" w:type="dxa"/>
            <w:tcBorders>
              <w:top w:val="nil"/>
              <w:left w:val="nil"/>
              <w:bottom w:val="single" w:sz="4" w:space="0" w:color="auto"/>
              <w:right w:val="single" w:sz="4" w:space="0" w:color="auto"/>
            </w:tcBorders>
            <w:shd w:val="clear" w:color="auto" w:fill="auto"/>
            <w:vAlign w:val="center"/>
            <w:hideMark/>
          </w:tcPr>
          <w:p w14:paraId="6A9B786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7225</w:t>
            </w:r>
          </w:p>
        </w:tc>
        <w:tc>
          <w:tcPr>
            <w:tcW w:w="8080" w:type="dxa"/>
            <w:tcBorders>
              <w:top w:val="nil"/>
              <w:left w:val="nil"/>
              <w:bottom w:val="single" w:sz="4" w:space="0" w:color="auto"/>
              <w:right w:val="single" w:sz="4" w:space="0" w:color="auto"/>
            </w:tcBorders>
            <w:shd w:val="clear" w:color="auto" w:fill="auto"/>
            <w:vAlign w:val="center"/>
            <w:hideMark/>
          </w:tcPr>
          <w:p w14:paraId="6966130D"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Flat-rolled products of other alloy steel, of a width of 600 mm or more</w:t>
            </w:r>
          </w:p>
        </w:tc>
      </w:tr>
      <w:tr w:rsidR="00F31158" w:rsidRPr="00F31158" w14:paraId="1093B896"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134D096"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76</w:t>
            </w:r>
          </w:p>
        </w:tc>
        <w:tc>
          <w:tcPr>
            <w:tcW w:w="1941" w:type="dxa"/>
            <w:tcBorders>
              <w:top w:val="nil"/>
              <w:left w:val="nil"/>
              <w:bottom w:val="single" w:sz="4" w:space="0" w:color="auto"/>
              <w:right w:val="single" w:sz="4" w:space="0" w:color="auto"/>
            </w:tcBorders>
            <w:shd w:val="clear" w:color="auto" w:fill="auto"/>
            <w:vAlign w:val="center"/>
            <w:hideMark/>
          </w:tcPr>
          <w:p w14:paraId="123303E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7226</w:t>
            </w:r>
          </w:p>
        </w:tc>
        <w:tc>
          <w:tcPr>
            <w:tcW w:w="8080" w:type="dxa"/>
            <w:tcBorders>
              <w:top w:val="nil"/>
              <w:left w:val="nil"/>
              <w:bottom w:val="single" w:sz="4" w:space="0" w:color="auto"/>
              <w:right w:val="single" w:sz="4" w:space="0" w:color="auto"/>
            </w:tcBorders>
            <w:shd w:val="clear" w:color="auto" w:fill="auto"/>
            <w:vAlign w:val="center"/>
            <w:hideMark/>
          </w:tcPr>
          <w:p w14:paraId="4A288C1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Flat-rolled products of other alloy steel, of a width of &lt; 600 mm</w:t>
            </w:r>
          </w:p>
        </w:tc>
      </w:tr>
      <w:tr w:rsidR="00F31158" w:rsidRPr="00F31158" w14:paraId="11996593"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E1CFEA1"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77</w:t>
            </w:r>
          </w:p>
        </w:tc>
        <w:tc>
          <w:tcPr>
            <w:tcW w:w="1941" w:type="dxa"/>
            <w:tcBorders>
              <w:top w:val="nil"/>
              <w:left w:val="nil"/>
              <w:bottom w:val="single" w:sz="4" w:space="0" w:color="auto"/>
              <w:right w:val="single" w:sz="4" w:space="0" w:color="auto"/>
            </w:tcBorders>
            <w:shd w:val="clear" w:color="auto" w:fill="auto"/>
            <w:vAlign w:val="center"/>
            <w:hideMark/>
          </w:tcPr>
          <w:p w14:paraId="0961197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7227</w:t>
            </w:r>
          </w:p>
        </w:tc>
        <w:tc>
          <w:tcPr>
            <w:tcW w:w="8080" w:type="dxa"/>
            <w:tcBorders>
              <w:top w:val="nil"/>
              <w:left w:val="nil"/>
              <w:bottom w:val="single" w:sz="4" w:space="0" w:color="auto"/>
              <w:right w:val="single" w:sz="4" w:space="0" w:color="auto"/>
            </w:tcBorders>
            <w:shd w:val="clear" w:color="auto" w:fill="auto"/>
            <w:vAlign w:val="center"/>
            <w:hideMark/>
          </w:tcPr>
          <w:p w14:paraId="6D19CB4E"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Bars and rods of other alloy steel, hot-rolled, in irregularly wound coils</w:t>
            </w:r>
          </w:p>
        </w:tc>
      </w:tr>
      <w:tr w:rsidR="00F31158" w:rsidRPr="00F31158" w14:paraId="75C1A0B0"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44DA8428"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78</w:t>
            </w:r>
          </w:p>
        </w:tc>
        <w:tc>
          <w:tcPr>
            <w:tcW w:w="1941" w:type="dxa"/>
            <w:tcBorders>
              <w:top w:val="nil"/>
              <w:left w:val="nil"/>
              <w:bottom w:val="single" w:sz="4" w:space="0" w:color="auto"/>
              <w:right w:val="single" w:sz="4" w:space="0" w:color="auto"/>
            </w:tcBorders>
            <w:shd w:val="clear" w:color="auto" w:fill="auto"/>
            <w:vAlign w:val="center"/>
            <w:hideMark/>
          </w:tcPr>
          <w:p w14:paraId="0E0CBE83"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7228</w:t>
            </w:r>
          </w:p>
        </w:tc>
        <w:tc>
          <w:tcPr>
            <w:tcW w:w="8080" w:type="dxa"/>
            <w:tcBorders>
              <w:top w:val="nil"/>
              <w:left w:val="nil"/>
              <w:bottom w:val="single" w:sz="4" w:space="0" w:color="auto"/>
              <w:right w:val="single" w:sz="4" w:space="0" w:color="auto"/>
            </w:tcBorders>
            <w:shd w:val="clear" w:color="auto" w:fill="auto"/>
            <w:vAlign w:val="center"/>
            <w:hideMark/>
          </w:tcPr>
          <w:p w14:paraId="19F5621D"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Other bars and rods of other alloy steel;</w:t>
            </w:r>
            <w:r>
              <w:rPr>
                <w:color w:val="000000"/>
                <w:sz w:val="20"/>
                <w:rFonts w:ascii="Times New Roman" w:hAnsi="Times New Roman"/>
              </w:rPr>
              <w:t xml:space="preserve"> </w:t>
            </w:r>
            <w:r>
              <w:rPr>
                <w:color w:val="000000"/>
                <w:sz w:val="20"/>
                <w:rFonts w:ascii="Times New Roman" w:hAnsi="Times New Roman"/>
              </w:rPr>
              <w:t xml:space="preserve">angles, shapes and sections of other alloy steel;</w:t>
            </w:r>
            <w:r>
              <w:rPr>
                <w:color w:val="000000"/>
                <w:sz w:val="20"/>
                <w:rFonts w:ascii="Times New Roman" w:hAnsi="Times New Roman"/>
              </w:rPr>
              <w:t xml:space="preserve"> </w:t>
            </w:r>
            <w:r>
              <w:rPr>
                <w:color w:val="000000"/>
                <w:sz w:val="20"/>
                <w:rFonts w:ascii="Times New Roman" w:hAnsi="Times New Roman"/>
              </w:rPr>
              <w:t xml:space="preserve">hollow drill bars and rods of alloy or non-alloy steel</w:t>
            </w:r>
          </w:p>
        </w:tc>
      </w:tr>
      <w:tr w:rsidR="00F31158" w:rsidRPr="00F31158" w14:paraId="4EC2BAD7"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03E7BF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79</w:t>
            </w:r>
          </w:p>
        </w:tc>
        <w:tc>
          <w:tcPr>
            <w:tcW w:w="1941" w:type="dxa"/>
            <w:tcBorders>
              <w:top w:val="nil"/>
              <w:left w:val="nil"/>
              <w:bottom w:val="single" w:sz="4" w:space="0" w:color="auto"/>
              <w:right w:val="single" w:sz="4" w:space="0" w:color="auto"/>
            </w:tcBorders>
            <w:shd w:val="clear" w:color="auto" w:fill="auto"/>
            <w:vAlign w:val="center"/>
            <w:hideMark/>
          </w:tcPr>
          <w:p w14:paraId="1825BE1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7229</w:t>
            </w:r>
          </w:p>
        </w:tc>
        <w:tc>
          <w:tcPr>
            <w:tcW w:w="8080" w:type="dxa"/>
            <w:tcBorders>
              <w:top w:val="nil"/>
              <w:left w:val="nil"/>
              <w:bottom w:val="single" w:sz="4" w:space="0" w:color="auto"/>
              <w:right w:val="single" w:sz="4" w:space="0" w:color="auto"/>
            </w:tcBorders>
            <w:shd w:val="clear" w:color="auto" w:fill="auto"/>
            <w:vAlign w:val="center"/>
            <w:hideMark/>
          </w:tcPr>
          <w:p w14:paraId="7AF97321"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Wire of other alloy steel</w:t>
            </w:r>
          </w:p>
        </w:tc>
      </w:tr>
      <w:tr w:rsidR="00F31158" w:rsidRPr="00F31158" w14:paraId="318F0906" w14:textId="77777777" w:rsidTr="00F31158">
        <w:trPr>
          <w:trHeight w:val="51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F869BB4"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80</w:t>
            </w:r>
          </w:p>
        </w:tc>
        <w:tc>
          <w:tcPr>
            <w:tcW w:w="1941" w:type="dxa"/>
            <w:tcBorders>
              <w:top w:val="nil"/>
              <w:left w:val="nil"/>
              <w:bottom w:val="single" w:sz="4" w:space="0" w:color="auto"/>
              <w:right w:val="single" w:sz="4" w:space="0" w:color="auto"/>
            </w:tcBorders>
            <w:shd w:val="clear" w:color="auto" w:fill="auto"/>
            <w:vAlign w:val="center"/>
            <w:hideMark/>
          </w:tcPr>
          <w:p w14:paraId="0A101AD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7301</w:t>
            </w:r>
          </w:p>
        </w:tc>
        <w:tc>
          <w:tcPr>
            <w:tcW w:w="8080" w:type="dxa"/>
            <w:tcBorders>
              <w:top w:val="nil"/>
              <w:left w:val="nil"/>
              <w:bottom w:val="single" w:sz="4" w:space="0" w:color="auto"/>
              <w:right w:val="single" w:sz="4" w:space="0" w:color="auto"/>
            </w:tcBorders>
            <w:shd w:val="clear" w:color="auto" w:fill="auto"/>
            <w:vAlign w:val="center"/>
            <w:hideMark/>
          </w:tcPr>
          <w:p w14:paraId="26E16FE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Sheet sheets of iron or steel, whether or not drilled, punched or assembled from elements;</w:t>
            </w:r>
            <w:r>
              <w:rPr>
                <w:color w:val="000000"/>
                <w:sz w:val="20"/>
                <w:rFonts w:ascii="Times New Roman" w:hAnsi="Times New Roman"/>
              </w:rPr>
              <w:t xml:space="preserve"> </w:t>
            </w:r>
            <w:r>
              <w:rPr>
                <w:color w:val="000000"/>
                <w:sz w:val="20"/>
                <w:rFonts w:ascii="Times New Roman" w:hAnsi="Times New Roman"/>
              </w:rPr>
              <w:t xml:space="preserve">welded angles, shapes and sections, of iron or steel</w:t>
            </w:r>
          </w:p>
        </w:tc>
      </w:tr>
      <w:tr w:rsidR="00F31158" w:rsidRPr="00F31158" w14:paraId="76D700B7"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759FAAD"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81</w:t>
            </w:r>
          </w:p>
        </w:tc>
        <w:tc>
          <w:tcPr>
            <w:tcW w:w="1941" w:type="dxa"/>
            <w:tcBorders>
              <w:top w:val="nil"/>
              <w:left w:val="nil"/>
              <w:bottom w:val="single" w:sz="4" w:space="0" w:color="auto"/>
              <w:right w:val="single" w:sz="4" w:space="0" w:color="auto"/>
            </w:tcBorders>
            <w:shd w:val="clear" w:color="auto" w:fill="auto"/>
            <w:vAlign w:val="center"/>
            <w:hideMark/>
          </w:tcPr>
          <w:p w14:paraId="31F2B45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74081100</w:t>
            </w:r>
          </w:p>
        </w:tc>
        <w:tc>
          <w:tcPr>
            <w:tcW w:w="8080" w:type="dxa"/>
            <w:tcBorders>
              <w:top w:val="nil"/>
              <w:left w:val="nil"/>
              <w:bottom w:val="single" w:sz="4" w:space="0" w:color="auto"/>
              <w:right w:val="single" w:sz="4" w:space="0" w:color="auto"/>
            </w:tcBorders>
            <w:shd w:val="clear" w:color="auto" w:fill="auto"/>
            <w:vAlign w:val="center"/>
            <w:hideMark/>
          </w:tcPr>
          <w:p w14:paraId="46FD19E3"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Wire of refined copper, of a diameter &gt; 6 mm</w:t>
            </w:r>
          </w:p>
        </w:tc>
      </w:tr>
      <w:tr w:rsidR="00F31158" w:rsidRPr="00F31158" w14:paraId="13325452"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314351DC"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82</w:t>
            </w:r>
          </w:p>
        </w:tc>
        <w:tc>
          <w:tcPr>
            <w:tcW w:w="1941" w:type="dxa"/>
            <w:tcBorders>
              <w:top w:val="nil"/>
              <w:left w:val="nil"/>
              <w:bottom w:val="single" w:sz="4" w:space="0" w:color="auto"/>
              <w:right w:val="single" w:sz="4" w:space="0" w:color="auto"/>
            </w:tcBorders>
            <w:shd w:val="clear" w:color="auto" w:fill="auto"/>
            <w:vAlign w:val="center"/>
            <w:hideMark/>
          </w:tcPr>
          <w:p w14:paraId="7EA8359E"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74081910</w:t>
            </w:r>
          </w:p>
        </w:tc>
        <w:tc>
          <w:tcPr>
            <w:tcW w:w="8080" w:type="dxa"/>
            <w:tcBorders>
              <w:top w:val="nil"/>
              <w:left w:val="nil"/>
              <w:bottom w:val="single" w:sz="4" w:space="0" w:color="auto"/>
              <w:right w:val="single" w:sz="4" w:space="0" w:color="auto"/>
            </w:tcBorders>
            <w:shd w:val="clear" w:color="auto" w:fill="auto"/>
            <w:vAlign w:val="center"/>
            <w:hideMark/>
          </w:tcPr>
          <w:p w14:paraId="161DE04B"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Wire of refined copper, of a diameter exceeding 0,5 mm but not exceeding 6 mm</w:t>
            </w:r>
          </w:p>
        </w:tc>
      </w:tr>
      <w:tr w:rsidR="00F31158" w:rsidRPr="00F31158" w14:paraId="14AB0673"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CD994AD"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83</w:t>
            </w:r>
          </w:p>
        </w:tc>
        <w:tc>
          <w:tcPr>
            <w:tcW w:w="1941" w:type="dxa"/>
            <w:tcBorders>
              <w:top w:val="nil"/>
              <w:left w:val="nil"/>
              <w:bottom w:val="single" w:sz="4" w:space="0" w:color="auto"/>
              <w:right w:val="single" w:sz="4" w:space="0" w:color="auto"/>
            </w:tcBorders>
            <w:shd w:val="clear" w:color="auto" w:fill="auto"/>
            <w:vAlign w:val="center"/>
            <w:hideMark/>
          </w:tcPr>
          <w:p w14:paraId="12295DE2"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74081990</w:t>
            </w:r>
          </w:p>
        </w:tc>
        <w:tc>
          <w:tcPr>
            <w:tcW w:w="8080" w:type="dxa"/>
            <w:tcBorders>
              <w:top w:val="nil"/>
              <w:left w:val="nil"/>
              <w:bottom w:val="single" w:sz="4" w:space="0" w:color="auto"/>
              <w:right w:val="single" w:sz="4" w:space="0" w:color="auto"/>
            </w:tcBorders>
            <w:shd w:val="clear" w:color="auto" w:fill="auto"/>
            <w:vAlign w:val="center"/>
            <w:hideMark/>
          </w:tcPr>
          <w:p w14:paraId="580360F2"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Wire, of refined copper, of a diameter of 0,5 mm or less</w:t>
            </w:r>
          </w:p>
        </w:tc>
      </w:tr>
      <w:tr w:rsidR="00F31158" w:rsidRPr="00F31158" w14:paraId="7D87C573"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002317CA"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84</w:t>
            </w:r>
          </w:p>
        </w:tc>
        <w:tc>
          <w:tcPr>
            <w:tcW w:w="1941" w:type="dxa"/>
            <w:tcBorders>
              <w:top w:val="nil"/>
              <w:left w:val="nil"/>
              <w:bottom w:val="single" w:sz="4" w:space="0" w:color="auto"/>
              <w:right w:val="single" w:sz="4" w:space="0" w:color="auto"/>
            </w:tcBorders>
            <w:shd w:val="clear" w:color="auto" w:fill="auto"/>
            <w:vAlign w:val="center"/>
            <w:hideMark/>
          </w:tcPr>
          <w:p w14:paraId="5D5441B9"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74082100</w:t>
            </w:r>
          </w:p>
        </w:tc>
        <w:tc>
          <w:tcPr>
            <w:tcW w:w="8080" w:type="dxa"/>
            <w:tcBorders>
              <w:top w:val="nil"/>
              <w:left w:val="nil"/>
              <w:bottom w:val="single" w:sz="4" w:space="0" w:color="auto"/>
              <w:right w:val="single" w:sz="4" w:space="0" w:color="auto"/>
            </w:tcBorders>
            <w:shd w:val="clear" w:color="auto" w:fill="auto"/>
            <w:vAlign w:val="center"/>
            <w:hideMark/>
          </w:tcPr>
          <w:p w14:paraId="046A4FE5"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Wire from copper-zinc base alloy/brass/</w:t>
            </w:r>
          </w:p>
        </w:tc>
      </w:tr>
      <w:tr w:rsidR="00F31158" w:rsidRPr="00F31158" w14:paraId="2A0EADFB"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CAED4FF"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85</w:t>
            </w:r>
          </w:p>
        </w:tc>
        <w:tc>
          <w:tcPr>
            <w:tcW w:w="1941" w:type="dxa"/>
            <w:tcBorders>
              <w:top w:val="nil"/>
              <w:left w:val="nil"/>
              <w:bottom w:val="single" w:sz="4" w:space="0" w:color="auto"/>
              <w:right w:val="single" w:sz="4" w:space="0" w:color="auto"/>
            </w:tcBorders>
            <w:shd w:val="clear" w:color="auto" w:fill="auto"/>
            <w:vAlign w:val="center"/>
            <w:hideMark/>
          </w:tcPr>
          <w:p w14:paraId="3A2E1D2B"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74082200</w:t>
            </w:r>
          </w:p>
        </w:tc>
        <w:tc>
          <w:tcPr>
            <w:tcW w:w="8080" w:type="dxa"/>
            <w:tcBorders>
              <w:top w:val="nil"/>
              <w:left w:val="nil"/>
              <w:bottom w:val="single" w:sz="4" w:space="0" w:color="auto"/>
              <w:right w:val="single" w:sz="4" w:space="0" w:color="auto"/>
            </w:tcBorders>
            <w:shd w:val="clear" w:color="auto" w:fill="auto"/>
            <w:vAlign w:val="center"/>
            <w:hideMark/>
          </w:tcPr>
          <w:p w14:paraId="1621CEFE"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Wire of copper-nickel or copper-nickel-zinc base alloys</w:t>
            </w:r>
          </w:p>
        </w:tc>
      </w:tr>
      <w:tr w:rsidR="00F31158" w:rsidRPr="00F31158" w14:paraId="6BBF3A13"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0354982"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86</w:t>
            </w:r>
          </w:p>
        </w:tc>
        <w:tc>
          <w:tcPr>
            <w:tcW w:w="1941" w:type="dxa"/>
            <w:tcBorders>
              <w:top w:val="nil"/>
              <w:left w:val="nil"/>
              <w:bottom w:val="single" w:sz="4" w:space="0" w:color="auto"/>
              <w:right w:val="single" w:sz="4" w:space="0" w:color="auto"/>
            </w:tcBorders>
            <w:shd w:val="clear" w:color="auto" w:fill="auto"/>
            <w:vAlign w:val="center"/>
            <w:hideMark/>
          </w:tcPr>
          <w:p w14:paraId="6751B31A"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74082900</w:t>
            </w:r>
          </w:p>
        </w:tc>
        <w:tc>
          <w:tcPr>
            <w:tcW w:w="8080" w:type="dxa"/>
            <w:tcBorders>
              <w:top w:val="nil"/>
              <w:left w:val="nil"/>
              <w:bottom w:val="single" w:sz="4" w:space="0" w:color="auto"/>
              <w:right w:val="single" w:sz="4" w:space="0" w:color="auto"/>
            </w:tcBorders>
            <w:shd w:val="clear" w:color="auto" w:fill="auto"/>
            <w:vAlign w:val="center"/>
            <w:hideMark/>
          </w:tcPr>
          <w:p w14:paraId="4450D31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Other wire of copper alloys (excl. copper-zinc, copper-nickel or copper-nickel-zinc base alloys)</w:t>
            </w:r>
          </w:p>
        </w:tc>
      </w:tr>
      <w:tr w:rsidR="00F31158" w:rsidRPr="00F31158" w14:paraId="18ADD397"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223DC7F"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87</w:t>
            </w:r>
          </w:p>
        </w:tc>
        <w:tc>
          <w:tcPr>
            <w:tcW w:w="1941" w:type="dxa"/>
            <w:tcBorders>
              <w:top w:val="nil"/>
              <w:left w:val="nil"/>
              <w:bottom w:val="single" w:sz="4" w:space="0" w:color="auto"/>
              <w:right w:val="single" w:sz="4" w:space="0" w:color="auto"/>
            </w:tcBorders>
            <w:shd w:val="clear" w:color="auto" w:fill="auto"/>
            <w:vAlign w:val="center"/>
            <w:hideMark/>
          </w:tcPr>
          <w:p w14:paraId="54CEB5B3"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7411</w:t>
            </w:r>
          </w:p>
        </w:tc>
        <w:tc>
          <w:tcPr>
            <w:tcW w:w="8080" w:type="dxa"/>
            <w:tcBorders>
              <w:top w:val="nil"/>
              <w:left w:val="nil"/>
              <w:bottom w:val="single" w:sz="4" w:space="0" w:color="auto"/>
              <w:right w:val="single" w:sz="4" w:space="0" w:color="auto"/>
            </w:tcBorders>
            <w:shd w:val="clear" w:color="auto" w:fill="auto"/>
            <w:vAlign w:val="center"/>
            <w:hideMark/>
          </w:tcPr>
          <w:p w14:paraId="191D6B65"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Copper tubes</w:t>
            </w:r>
          </w:p>
        </w:tc>
      </w:tr>
      <w:tr w:rsidR="00F31158" w:rsidRPr="00F31158" w14:paraId="6FFF139D"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F9B0FC9"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88</w:t>
            </w:r>
          </w:p>
        </w:tc>
        <w:tc>
          <w:tcPr>
            <w:tcW w:w="1941" w:type="dxa"/>
            <w:tcBorders>
              <w:top w:val="nil"/>
              <w:left w:val="nil"/>
              <w:bottom w:val="single" w:sz="4" w:space="0" w:color="auto"/>
              <w:right w:val="single" w:sz="4" w:space="0" w:color="auto"/>
            </w:tcBorders>
            <w:shd w:val="clear" w:color="auto" w:fill="auto"/>
            <w:vAlign w:val="center"/>
            <w:hideMark/>
          </w:tcPr>
          <w:p w14:paraId="5AB97A3E"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7412</w:t>
            </w:r>
          </w:p>
        </w:tc>
        <w:tc>
          <w:tcPr>
            <w:tcW w:w="8080" w:type="dxa"/>
            <w:tcBorders>
              <w:top w:val="nil"/>
              <w:left w:val="nil"/>
              <w:bottom w:val="single" w:sz="4" w:space="0" w:color="auto"/>
              <w:right w:val="single" w:sz="4" w:space="0" w:color="auto"/>
            </w:tcBorders>
            <w:shd w:val="clear" w:color="auto" w:fill="auto"/>
            <w:vAlign w:val="center"/>
            <w:hideMark/>
          </w:tcPr>
          <w:p w14:paraId="18938FC4"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Tube or pipe fittings (e.g., couplings, elbows, sleeves), of copper</w:t>
            </w:r>
          </w:p>
        </w:tc>
      </w:tr>
      <w:tr w:rsidR="00F31158" w:rsidRPr="00F31158" w14:paraId="586D6E62"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27A05DD4"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89</w:t>
            </w:r>
          </w:p>
        </w:tc>
        <w:tc>
          <w:tcPr>
            <w:tcW w:w="1941" w:type="dxa"/>
            <w:tcBorders>
              <w:top w:val="nil"/>
              <w:left w:val="nil"/>
              <w:bottom w:val="single" w:sz="4" w:space="0" w:color="auto"/>
              <w:right w:val="single" w:sz="4" w:space="0" w:color="auto"/>
            </w:tcBorders>
            <w:shd w:val="clear" w:color="auto" w:fill="auto"/>
            <w:vAlign w:val="center"/>
            <w:hideMark/>
          </w:tcPr>
          <w:p w14:paraId="4E3C6827"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7413</w:t>
            </w:r>
          </w:p>
        </w:tc>
        <w:tc>
          <w:tcPr>
            <w:tcW w:w="8080" w:type="dxa"/>
            <w:tcBorders>
              <w:top w:val="nil"/>
              <w:left w:val="nil"/>
              <w:bottom w:val="single" w:sz="4" w:space="0" w:color="auto"/>
              <w:right w:val="single" w:sz="4" w:space="0" w:color="auto"/>
            </w:tcBorders>
            <w:shd w:val="clear" w:color="auto" w:fill="auto"/>
            <w:vAlign w:val="center"/>
            <w:hideMark/>
          </w:tcPr>
          <w:p w14:paraId="7E748DB6"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Stranded wire, cables, plaited bands and the like, of copper other than electrically insulated</w:t>
            </w:r>
          </w:p>
        </w:tc>
      </w:tr>
      <w:tr w:rsidR="00F31158" w:rsidRPr="00F31158" w14:paraId="4C816D74"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79309BC3"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90</w:t>
            </w:r>
          </w:p>
        </w:tc>
        <w:tc>
          <w:tcPr>
            <w:tcW w:w="1941" w:type="dxa"/>
            <w:tcBorders>
              <w:top w:val="nil"/>
              <w:left w:val="nil"/>
              <w:bottom w:val="single" w:sz="4" w:space="0" w:color="auto"/>
              <w:right w:val="single" w:sz="4" w:space="0" w:color="auto"/>
            </w:tcBorders>
            <w:shd w:val="clear" w:color="auto" w:fill="auto"/>
            <w:vAlign w:val="center"/>
            <w:hideMark/>
          </w:tcPr>
          <w:p w14:paraId="58D472D6"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7608</w:t>
            </w:r>
          </w:p>
        </w:tc>
        <w:tc>
          <w:tcPr>
            <w:tcW w:w="8080" w:type="dxa"/>
            <w:tcBorders>
              <w:top w:val="nil"/>
              <w:left w:val="nil"/>
              <w:bottom w:val="single" w:sz="4" w:space="0" w:color="auto"/>
              <w:right w:val="single" w:sz="4" w:space="0" w:color="auto"/>
            </w:tcBorders>
            <w:shd w:val="clear" w:color="auto" w:fill="auto"/>
            <w:vAlign w:val="center"/>
            <w:hideMark/>
          </w:tcPr>
          <w:p w14:paraId="69466444"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Aluminium tube</w:t>
            </w:r>
          </w:p>
        </w:tc>
      </w:tr>
      <w:tr w:rsidR="00F31158" w:rsidRPr="00F31158" w14:paraId="68E3D59B"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1C50D26F"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91</w:t>
            </w:r>
          </w:p>
        </w:tc>
        <w:tc>
          <w:tcPr>
            <w:tcW w:w="1941" w:type="dxa"/>
            <w:tcBorders>
              <w:top w:val="nil"/>
              <w:left w:val="nil"/>
              <w:bottom w:val="single" w:sz="4" w:space="0" w:color="auto"/>
              <w:right w:val="single" w:sz="4" w:space="0" w:color="auto"/>
            </w:tcBorders>
            <w:shd w:val="clear" w:color="auto" w:fill="auto"/>
            <w:vAlign w:val="center"/>
            <w:hideMark/>
          </w:tcPr>
          <w:p w14:paraId="63A5B740"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7609 00 00</w:t>
            </w:r>
          </w:p>
        </w:tc>
        <w:tc>
          <w:tcPr>
            <w:tcW w:w="8080" w:type="dxa"/>
            <w:tcBorders>
              <w:top w:val="nil"/>
              <w:left w:val="nil"/>
              <w:bottom w:val="single" w:sz="4" w:space="0" w:color="auto"/>
              <w:right w:val="single" w:sz="4" w:space="0" w:color="auto"/>
            </w:tcBorders>
            <w:shd w:val="clear" w:color="auto" w:fill="auto"/>
            <w:vAlign w:val="center"/>
            <w:hideMark/>
          </w:tcPr>
          <w:p w14:paraId="677404AA"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Aluminium tube or pipe fittings (e.g. coupling arm, elbow, sleeve)</w:t>
            </w:r>
          </w:p>
        </w:tc>
      </w:tr>
      <w:tr w:rsidR="00F31158" w:rsidRPr="00F31158" w14:paraId="56B6239C" w14:textId="77777777" w:rsidTr="00F31158">
        <w:trPr>
          <w:trHeight w:val="300"/>
          <w:jc w:val="center"/>
        </w:trPr>
        <w:tc>
          <w:tcPr>
            <w:tcW w:w="38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869213"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92</w:t>
            </w:r>
          </w:p>
        </w:tc>
        <w:tc>
          <w:tcPr>
            <w:tcW w:w="1941" w:type="dxa"/>
            <w:tcBorders>
              <w:top w:val="nil"/>
              <w:left w:val="nil"/>
              <w:bottom w:val="single" w:sz="4" w:space="0" w:color="auto"/>
              <w:right w:val="single" w:sz="4" w:space="0" w:color="auto"/>
            </w:tcBorders>
            <w:shd w:val="clear" w:color="auto" w:fill="auto"/>
            <w:vAlign w:val="center"/>
            <w:hideMark/>
          </w:tcPr>
          <w:p w14:paraId="509E928E"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8544</w:t>
            </w:r>
          </w:p>
        </w:tc>
        <w:tc>
          <w:tcPr>
            <w:tcW w:w="8080" w:type="dxa"/>
            <w:vMerge w:val="restart"/>
            <w:tcBorders>
              <w:top w:val="nil"/>
              <w:left w:val="single" w:sz="4" w:space="0" w:color="auto"/>
              <w:bottom w:val="single" w:sz="4" w:space="0" w:color="auto"/>
              <w:right w:val="single" w:sz="4" w:space="0" w:color="auto"/>
            </w:tcBorders>
            <w:shd w:val="clear" w:color="auto" w:fill="auto"/>
            <w:vAlign w:val="center"/>
            <w:hideMark/>
          </w:tcPr>
          <w:p w14:paraId="6E693F81"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Insulated (including enamelled or anodised) wires, cables (including coaxial cables) and other insulated electric conductors, whether or not fitted with connectors;</w:t>
            </w:r>
            <w:r>
              <w:rPr>
                <w:color w:val="000000"/>
                <w:sz w:val="20"/>
                <w:rFonts w:ascii="Times New Roman" w:hAnsi="Times New Roman"/>
              </w:rPr>
              <w:t xml:space="preserve"> </w:t>
            </w:r>
            <w:r>
              <w:rPr>
                <w:color w:val="000000"/>
                <w:sz w:val="20"/>
                <w:rFonts w:ascii="Times New Roman" w:hAnsi="Times New Roman"/>
              </w:rPr>
              <w:t xml:space="preserve">optical fibre cables, individually sheathed, whether or not assembled with electric conductors or fitted with connectors</w:t>
            </w:r>
          </w:p>
        </w:tc>
      </w:tr>
      <w:tr w:rsidR="00F31158" w:rsidRPr="00F31158" w14:paraId="5359E03F"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2480F94E"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02E8F2D1"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w:t>
            </w:r>
            <w:r>
              <w:rPr>
                <w:color w:val="000000"/>
                <w:sz w:val="20"/>
                <w:rFonts w:ascii="Times New Roman" w:hAnsi="Times New Roman"/>
              </w:rPr>
              <w:t xml:space="preserve"> </w:t>
            </w:r>
            <w:r>
              <w:rPr>
                <w:color w:val="000000"/>
                <w:sz w:val="20"/>
                <w:rFonts w:ascii="Times New Roman" w:hAnsi="Times New Roman"/>
              </w:rPr>
              <w:t xml:space="preserve">8544 11</w:t>
            </w:r>
          </w:p>
        </w:tc>
        <w:tc>
          <w:tcPr>
            <w:tcW w:w="8080" w:type="dxa"/>
            <w:vMerge/>
            <w:tcBorders>
              <w:top w:val="nil"/>
              <w:left w:val="single" w:sz="4" w:space="0" w:color="auto"/>
              <w:bottom w:val="single" w:sz="4" w:space="0" w:color="auto"/>
              <w:right w:val="single" w:sz="4" w:space="0" w:color="auto"/>
            </w:tcBorders>
            <w:vAlign w:val="center"/>
            <w:hideMark/>
          </w:tcPr>
          <w:p w14:paraId="3DB7E85C"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526DD867"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39FCC507"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311F65DA"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w:t>
            </w:r>
            <w:r>
              <w:rPr>
                <w:color w:val="000000"/>
                <w:sz w:val="20"/>
                <w:rFonts w:ascii="Times New Roman" w:hAnsi="Times New Roman"/>
              </w:rPr>
              <w:t xml:space="preserve"> </w:t>
            </w:r>
            <w:r>
              <w:rPr>
                <w:color w:val="000000"/>
                <w:sz w:val="20"/>
                <w:rFonts w:ascii="Times New Roman" w:hAnsi="Times New Roman"/>
              </w:rPr>
              <w:t xml:space="preserve">8544 19 00</w:t>
            </w:r>
          </w:p>
        </w:tc>
        <w:tc>
          <w:tcPr>
            <w:tcW w:w="8080" w:type="dxa"/>
            <w:vMerge/>
            <w:tcBorders>
              <w:top w:val="nil"/>
              <w:left w:val="single" w:sz="4" w:space="0" w:color="auto"/>
              <w:bottom w:val="single" w:sz="4" w:space="0" w:color="auto"/>
              <w:right w:val="single" w:sz="4" w:space="0" w:color="auto"/>
            </w:tcBorders>
            <w:vAlign w:val="center"/>
            <w:hideMark/>
          </w:tcPr>
          <w:p w14:paraId="1C931A8A"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25D7ACAD" w14:textId="77777777" w:rsidTr="00F31158">
        <w:trPr>
          <w:trHeight w:val="300"/>
          <w:jc w:val="center"/>
        </w:trPr>
        <w:tc>
          <w:tcPr>
            <w:tcW w:w="381" w:type="dxa"/>
            <w:vMerge/>
            <w:tcBorders>
              <w:top w:val="nil"/>
              <w:left w:val="single" w:sz="4" w:space="0" w:color="auto"/>
              <w:bottom w:val="single" w:sz="4" w:space="0" w:color="000000"/>
              <w:right w:val="single" w:sz="4" w:space="0" w:color="auto"/>
            </w:tcBorders>
            <w:vAlign w:val="center"/>
            <w:hideMark/>
          </w:tcPr>
          <w:p w14:paraId="5B13D111" w14:textId="77777777" w:rsidR="00F31158" w:rsidRPr="00F31158" w:rsidRDefault="00F31158" w:rsidP="00F31158">
            <w:pPr>
              <w:spacing w:after="0" w:line="240" w:lineRule="auto"/>
              <w:rPr>
                <w:rFonts w:ascii="Times New Roman" w:eastAsia="Times New Roman" w:hAnsi="Times New Roman" w:cs="Times New Roman"/>
                <w:color w:val="000000"/>
                <w:lang w:eastAsia="hu-HU"/>
              </w:rPr>
            </w:pPr>
          </w:p>
        </w:tc>
        <w:tc>
          <w:tcPr>
            <w:tcW w:w="1941" w:type="dxa"/>
            <w:tcBorders>
              <w:top w:val="nil"/>
              <w:left w:val="nil"/>
              <w:bottom w:val="single" w:sz="4" w:space="0" w:color="auto"/>
              <w:right w:val="single" w:sz="4" w:space="0" w:color="auto"/>
            </w:tcBorders>
            <w:shd w:val="clear" w:color="auto" w:fill="auto"/>
            <w:vAlign w:val="center"/>
            <w:hideMark/>
          </w:tcPr>
          <w:p w14:paraId="2248575D"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ex.</w:t>
            </w:r>
            <w:r>
              <w:rPr>
                <w:color w:val="000000"/>
                <w:sz w:val="20"/>
                <w:rFonts w:ascii="Times New Roman" w:hAnsi="Times New Roman"/>
              </w:rPr>
              <w:t xml:space="preserve"> </w:t>
            </w:r>
            <w:r>
              <w:rPr>
                <w:color w:val="000000"/>
                <w:sz w:val="20"/>
                <w:rFonts w:ascii="Times New Roman" w:hAnsi="Times New Roman"/>
              </w:rPr>
              <w:t xml:space="preserve">8544 30 00</w:t>
            </w:r>
          </w:p>
        </w:tc>
        <w:tc>
          <w:tcPr>
            <w:tcW w:w="8080" w:type="dxa"/>
            <w:vMerge/>
            <w:tcBorders>
              <w:top w:val="nil"/>
              <w:left w:val="single" w:sz="4" w:space="0" w:color="auto"/>
              <w:bottom w:val="single" w:sz="4" w:space="0" w:color="auto"/>
              <w:right w:val="single" w:sz="4" w:space="0" w:color="auto"/>
            </w:tcBorders>
            <w:vAlign w:val="center"/>
            <w:hideMark/>
          </w:tcPr>
          <w:p w14:paraId="4C4C4AA0" w14:textId="77777777" w:rsidR="00F31158" w:rsidRPr="00F31158" w:rsidRDefault="00F31158" w:rsidP="00F31158">
            <w:pPr>
              <w:spacing w:after="0" w:line="240" w:lineRule="auto"/>
              <w:rPr>
                <w:rFonts w:ascii="Times New Roman" w:eastAsia="Times New Roman" w:hAnsi="Times New Roman" w:cs="Times New Roman"/>
                <w:color w:val="000000"/>
                <w:sz w:val="20"/>
                <w:szCs w:val="20"/>
                <w:lang w:eastAsia="hu-HU"/>
              </w:rPr>
            </w:pPr>
          </w:p>
        </w:tc>
      </w:tr>
      <w:tr w:rsidR="00F31158" w:rsidRPr="00F31158" w14:paraId="7C1DEC97" w14:textId="77777777" w:rsidTr="00F31158">
        <w:trPr>
          <w:trHeight w:val="300"/>
          <w:jc w:val="center"/>
        </w:trPr>
        <w:tc>
          <w:tcPr>
            <w:tcW w:w="381" w:type="dxa"/>
            <w:tcBorders>
              <w:top w:val="nil"/>
              <w:left w:val="single" w:sz="4" w:space="0" w:color="auto"/>
              <w:bottom w:val="single" w:sz="4" w:space="0" w:color="auto"/>
              <w:right w:val="single" w:sz="4" w:space="0" w:color="auto"/>
            </w:tcBorders>
            <w:shd w:val="clear" w:color="auto" w:fill="auto"/>
            <w:noWrap/>
            <w:vAlign w:val="center"/>
            <w:hideMark/>
          </w:tcPr>
          <w:p w14:paraId="5E082670" w14:textId="77777777" w:rsidR="00F31158" w:rsidRPr="00F31158" w:rsidRDefault="00F31158" w:rsidP="00F31158">
            <w:pPr>
              <w:spacing w:after="0" w:line="240" w:lineRule="auto"/>
              <w:jc w:val="right"/>
              <w:rPr>
                <w:color w:val="000000"/>
                <w:rFonts w:ascii="Times New Roman" w:eastAsia="Times New Roman" w:hAnsi="Times New Roman" w:cs="Times New Roman"/>
              </w:rPr>
            </w:pPr>
            <w:r>
              <w:rPr>
                <w:color w:val="000000"/>
                <w:rFonts w:ascii="Times New Roman" w:hAnsi="Times New Roman"/>
              </w:rPr>
              <w:t xml:space="preserve">93</w:t>
            </w:r>
          </w:p>
        </w:tc>
        <w:tc>
          <w:tcPr>
            <w:tcW w:w="1941" w:type="dxa"/>
            <w:tcBorders>
              <w:top w:val="nil"/>
              <w:left w:val="nil"/>
              <w:bottom w:val="single" w:sz="4" w:space="0" w:color="auto"/>
              <w:right w:val="single" w:sz="4" w:space="0" w:color="auto"/>
            </w:tcBorders>
            <w:shd w:val="clear" w:color="auto" w:fill="auto"/>
            <w:vAlign w:val="center"/>
            <w:hideMark/>
          </w:tcPr>
          <w:p w14:paraId="79B77C5D" w14:textId="77777777" w:rsidR="00F31158" w:rsidRPr="00F31158" w:rsidRDefault="00F31158" w:rsidP="00F31158">
            <w:pPr>
              <w:spacing w:after="0" w:line="240" w:lineRule="auto"/>
              <w:jc w:val="right"/>
              <w:rPr>
                <w:color w:val="000000"/>
                <w:sz w:val="20"/>
                <w:szCs w:val="20"/>
                <w:rFonts w:ascii="Times New Roman" w:eastAsia="Times New Roman" w:hAnsi="Times New Roman" w:cs="Times New Roman"/>
              </w:rPr>
            </w:pPr>
            <w:r>
              <w:rPr>
                <w:color w:val="000000"/>
                <w:sz w:val="20"/>
                <w:rFonts w:ascii="Times New Roman" w:hAnsi="Times New Roman"/>
              </w:rPr>
              <w:t xml:space="preserve">9406</w:t>
            </w:r>
          </w:p>
        </w:tc>
        <w:tc>
          <w:tcPr>
            <w:tcW w:w="8080" w:type="dxa"/>
            <w:tcBorders>
              <w:top w:val="nil"/>
              <w:left w:val="nil"/>
              <w:bottom w:val="single" w:sz="4" w:space="0" w:color="auto"/>
              <w:right w:val="single" w:sz="4" w:space="0" w:color="auto"/>
            </w:tcBorders>
            <w:shd w:val="clear" w:color="auto" w:fill="auto"/>
            <w:vAlign w:val="center"/>
            <w:hideMark/>
          </w:tcPr>
          <w:p w14:paraId="0F2AE849" w14:textId="77777777" w:rsidR="00F31158" w:rsidRPr="00F31158" w:rsidRDefault="00F31158" w:rsidP="00F31158">
            <w:pPr>
              <w:spacing w:after="0" w:line="240" w:lineRule="auto"/>
              <w:rPr>
                <w:color w:val="000000"/>
                <w:sz w:val="20"/>
                <w:szCs w:val="20"/>
                <w:rFonts w:ascii="Times New Roman" w:eastAsia="Times New Roman" w:hAnsi="Times New Roman" w:cs="Times New Roman"/>
              </w:rPr>
            </w:pPr>
            <w:r>
              <w:rPr>
                <w:color w:val="000000"/>
                <w:sz w:val="20"/>
                <w:rFonts w:ascii="Times New Roman" w:hAnsi="Times New Roman"/>
              </w:rPr>
              <w:t xml:space="preserve"> </w:t>
            </w:r>
            <w:r>
              <w:rPr>
                <w:color w:val="000000"/>
                <w:sz w:val="20"/>
                <w:rFonts w:ascii="Times New Roman" w:hAnsi="Times New Roman"/>
              </w:rPr>
              <w:t xml:space="preserve">Prefabricated building (of wood)</w:t>
            </w:r>
          </w:p>
        </w:tc>
      </w:tr>
    </w:tbl>
    <w:p w14:paraId="230A6647" w14:textId="77777777" w:rsidR="00E753DD" w:rsidRDefault="00E753DD" w:rsidP="00992B63">
      <w:pPr>
        <w:spacing w:after="240"/>
        <w:jc w:val="both"/>
        <w:rPr>
          <w:rFonts w:ascii="Times New Roman" w:hAnsi="Times New Roman" w:cs="Times New Roman"/>
          <w:sz w:val="24"/>
        </w:rPr>
      </w:pPr>
    </w:p>
    <w:p w14:paraId="61026A5D" w14:textId="77777777" w:rsidR="00E753DD" w:rsidRPr="003C05C1" w:rsidRDefault="00E753DD" w:rsidP="00992B63">
      <w:pPr>
        <w:spacing w:after="240"/>
        <w:jc w:val="both"/>
        <w:rPr>
          <w:rFonts w:ascii="Times New Roman" w:hAnsi="Times New Roman" w:cs="Times New Roman"/>
          <w:sz w:val="24"/>
        </w:rPr>
      </w:pPr>
    </w:p>
    <w:sectPr w:rsidR="00E753DD" w:rsidRPr="003C05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29359" w14:textId="77777777" w:rsidR="00F01254" w:rsidRDefault="00F01254" w:rsidP="00AC620A">
      <w:pPr>
        <w:spacing w:after="0" w:line="240" w:lineRule="auto"/>
      </w:pPr>
      <w:r>
        <w:separator/>
      </w:r>
    </w:p>
  </w:endnote>
  <w:endnote w:type="continuationSeparator" w:id="0">
    <w:p w14:paraId="636B7871" w14:textId="77777777" w:rsidR="00F01254" w:rsidRDefault="00F01254" w:rsidP="00AC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5DED9" w14:textId="77777777" w:rsidR="00F01254" w:rsidRDefault="00F01254" w:rsidP="00AC620A">
      <w:pPr>
        <w:spacing w:after="0" w:line="240" w:lineRule="auto"/>
      </w:pPr>
      <w:r>
        <w:separator/>
      </w:r>
    </w:p>
  </w:footnote>
  <w:footnote w:type="continuationSeparator" w:id="0">
    <w:p w14:paraId="48A9B61D" w14:textId="77777777" w:rsidR="00F01254" w:rsidRDefault="00F01254" w:rsidP="00AC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F47"/>
    <w:multiLevelType w:val="hybridMultilevel"/>
    <w:tmpl w:val="A68497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46F0A26"/>
    <w:multiLevelType w:val="hybridMultilevel"/>
    <w:tmpl w:val="2B4A3124"/>
    <w:lvl w:ilvl="0" w:tplc="23A25466">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16125663"/>
    <w:multiLevelType w:val="hybridMultilevel"/>
    <w:tmpl w:val="AEA0D18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1271531"/>
    <w:multiLevelType w:val="hybridMultilevel"/>
    <w:tmpl w:val="74DEDE8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5553747"/>
    <w:multiLevelType w:val="hybridMultilevel"/>
    <w:tmpl w:val="F04A0DE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2B00D1A"/>
    <w:multiLevelType w:val="hybridMultilevel"/>
    <w:tmpl w:val="C3C6FBB8"/>
    <w:lvl w:ilvl="0" w:tplc="80547F7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3371EA3"/>
    <w:multiLevelType w:val="hybridMultilevel"/>
    <w:tmpl w:val="0132539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3BE56AA"/>
    <w:multiLevelType w:val="hybridMultilevel"/>
    <w:tmpl w:val="F90E5A28"/>
    <w:lvl w:ilvl="0" w:tplc="6AC09F50">
      <w:start w:val="1"/>
      <w:numFmt w:val="upperRoman"/>
      <w:lvlText w:val="%1."/>
      <w:lvlJc w:val="left"/>
      <w:pPr>
        <w:ind w:left="1080" w:hanging="720"/>
      </w:pPr>
      <w:rPr>
        <w:rFonts w:hint="default"/>
      </w:rPr>
    </w:lvl>
    <w:lvl w:ilvl="1" w:tplc="0FDE25B6">
      <w:start w:val="1"/>
      <w:numFmt w:val="decimal"/>
      <w:lvlText w:val="%2."/>
      <w:lvlJc w:val="left"/>
      <w:pPr>
        <w:ind w:left="2520" w:hanging="144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B064EEB"/>
    <w:multiLevelType w:val="hybridMultilevel"/>
    <w:tmpl w:val="68F4F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66727FC6"/>
    <w:multiLevelType w:val="hybridMultilevel"/>
    <w:tmpl w:val="C202813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6F3F116F"/>
    <w:multiLevelType w:val="hybridMultilevel"/>
    <w:tmpl w:val="1CBE057C"/>
    <w:lvl w:ilvl="0" w:tplc="040E000F">
      <w:start w:val="1"/>
      <w:numFmt w:val="decimal"/>
      <w:lvlText w:val="%1."/>
      <w:lvlJc w:val="left"/>
      <w:pPr>
        <w:ind w:left="1080" w:hanging="720"/>
      </w:pPr>
      <w:rPr>
        <w:rFonts w:hint="default"/>
      </w:rPr>
    </w:lvl>
    <w:lvl w:ilvl="1" w:tplc="0FDE25B6">
      <w:start w:val="1"/>
      <w:numFmt w:val="decimal"/>
      <w:lvlText w:val="%2."/>
      <w:lvlJc w:val="left"/>
      <w:pPr>
        <w:ind w:left="2520" w:hanging="144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7"/>
  </w:num>
  <w:num w:numId="5">
    <w:abstractNumId w:val="5"/>
  </w:num>
  <w:num w:numId="6">
    <w:abstractNumId w:val="2"/>
  </w:num>
  <w:num w:numId="7">
    <w:abstractNumId w:val="3"/>
  </w:num>
  <w:num w:numId="8">
    <w:abstractNumId w:val="1"/>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dirty" w:grammar="dirty"/>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5C1"/>
    <w:rsid w:val="00055968"/>
    <w:rsid w:val="00064C57"/>
    <w:rsid w:val="00064C71"/>
    <w:rsid w:val="0007212A"/>
    <w:rsid w:val="00080B1F"/>
    <w:rsid w:val="000D60A6"/>
    <w:rsid w:val="000F0CE6"/>
    <w:rsid w:val="000F4AD6"/>
    <w:rsid w:val="000F5340"/>
    <w:rsid w:val="00122B92"/>
    <w:rsid w:val="0018194C"/>
    <w:rsid w:val="00186CEC"/>
    <w:rsid w:val="001E2803"/>
    <w:rsid w:val="001E51F9"/>
    <w:rsid w:val="001F220F"/>
    <w:rsid w:val="00202E84"/>
    <w:rsid w:val="00212C50"/>
    <w:rsid w:val="00216157"/>
    <w:rsid w:val="002236BD"/>
    <w:rsid w:val="00244005"/>
    <w:rsid w:val="00244A82"/>
    <w:rsid w:val="00246F53"/>
    <w:rsid w:val="002752C0"/>
    <w:rsid w:val="002767D3"/>
    <w:rsid w:val="00286CB8"/>
    <w:rsid w:val="00293D81"/>
    <w:rsid w:val="002A6599"/>
    <w:rsid w:val="00362A62"/>
    <w:rsid w:val="00371471"/>
    <w:rsid w:val="00374B7C"/>
    <w:rsid w:val="003775EC"/>
    <w:rsid w:val="00391988"/>
    <w:rsid w:val="003A1DE6"/>
    <w:rsid w:val="003C05C1"/>
    <w:rsid w:val="003E0A4A"/>
    <w:rsid w:val="003F0076"/>
    <w:rsid w:val="003F4638"/>
    <w:rsid w:val="00402BA0"/>
    <w:rsid w:val="0040488F"/>
    <w:rsid w:val="004327D3"/>
    <w:rsid w:val="00442196"/>
    <w:rsid w:val="00451B0E"/>
    <w:rsid w:val="00485DC0"/>
    <w:rsid w:val="004B323A"/>
    <w:rsid w:val="004E17B1"/>
    <w:rsid w:val="004E1D9D"/>
    <w:rsid w:val="004E5D23"/>
    <w:rsid w:val="004F1B34"/>
    <w:rsid w:val="005014E0"/>
    <w:rsid w:val="00525F38"/>
    <w:rsid w:val="00553381"/>
    <w:rsid w:val="0057396E"/>
    <w:rsid w:val="005765F7"/>
    <w:rsid w:val="00582503"/>
    <w:rsid w:val="00591C05"/>
    <w:rsid w:val="005A0151"/>
    <w:rsid w:val="005B2216"/>
    <w:rsid w:val="005D653D"/>
    <w:rsid w:val="005E71CA"/>
    <w:rsid w:val="00605148"/>
    <w:rsid w:val="00613A3B"/>
    <w:rsid w:val="006200CA"/>
    <w:rsid w:val="0062665A"/>
    <w:rsid w:val="006433EC"/>
    <w:rsid w:val="00673D6A"/>
    <w:rsid w:val="00687BD8"/>
    <w:rsid w:val="006908A3"/>
    <w:rsid w:val="0069160A"/>
    <w:rsid w:val="006969FA"/>
    <w:rsid w:val="006972DA"/>
    <w:rsid w:val="006A5283"/>
    <w:rsid w:val="006B42B1"/>
    <w:rsid w:val="006D14D8"/>
    <w:rsid w:val="006F03AA"/>
    <w:rsid w:val="006F3F9A"/>
    <w:rsid w:val="007040E0"/>
    <w:rsid w:val="007125B1"/>
    <w:rsid w:val="00722BF5"/>
    <w:rsid w:val="007700DB"/>
    <w:rsid w:val="00775DBE"/>
    <w:rsid w:val="00781BE4"/>
    <w:rsid w:val="00790C1A"/>
    <w:rsid w:val="00792064"/>
    <w:rsid w:val="007B50F0"/>
    <w:rsid w:val="007C013B"/>
    <w:rsid w:val="007D0830"/>
    <w:rsid w:val="007F23A8"/>
    <w:rsid w:val="00805961"/>
    <w:rsid w:val="00815209"/>
    <w:rsid w:val="008344D6"/>
    <w:rsid w:val="008561EF"/>
    <w:rsid w:val="00872DCD"/>
    <w:rsid w:val="008D2715"/>
    <w:rsid w:val="008D7149"/>
    <w:rsid w:val="008F3ACE"/>
    <w:rsid w:val="008F773E"/>
    <w:rsid w:val="00917FDB"/>
    <w:rsid w:val="009311F0"/>
    <w:rsid w:val="00934EFB"/>
    <w:rsid w:val="00940DBC"/>
    <w:rsid w:val="009568EB"/>
    <w:rsid w:val="009576A6"/>
    <w:rsid w:val="00972CCE"/>
    <w:rsid w:val="00977499"/>
    <w:rsid w:val="0098104F"/>
    <w:rsid w:val="00992B63"/>
    <w:rsid w:val="00993987"/>
    <w:rsid w:val="009A70D0"/>
    <w:rsid w:val="009C70E7"/>
    <w:rsid w:val="009E33B5"/>
    <w:rsid w:val="009E656D"/>
    <w:rsid w:val="009F0A22"/>
    <w:rsid w:val="009F7064"/>
    <w:rsid w:val="00A32DF8"/>
    <w:rsid w:val="00A34697"/>
    <w:rsid w:val="00A3528F"/>
    <w:rsid w:val="00A41E0D"/>
    <w:rsid w:val="00A424A8"/>
    <w:rsid w:val="00A60652"/>
    <w:rsid w:val="00A7691E"/>
    <w:rsid w:val="00A76A89"/>
    <w:rsid w:val="00A8104C"/>
    <w:rsid w:val="00A922BC"/>
    <w:rsid w:val="00AC620A"/>
    <w:rsid w:val="00AF5318"/>
    <w:rsid w:val="00B136E6"/>
    <w:rsid w:val="00B149EA"/>
    <w:rsid w:val="00B37171"/>
    <w:rsid w:val="00B409CC"/>
    <w:rsid w:val="00B41885"/>
    <w:rsid w:val="00B4582A"/>
    <w:rsid w:val="00B61FB9"/>
    <w:rsid w:val="00B66D5C"/>
    <w:rsid w:val="00BA6009"/>
    <w:rsid w:val="00BC4AD5"/>
    <w:rsid w:val="00BE0164"/>
    <w:rsid w:val="00BF6775"/>
    <w:rsid w:val="00C33C8F"/>
    <w:rsid w:val="00C42492"/>
    <w:rsid w:val="00C432BB"/>
    <w:rsid w:val="00C55BD5"/>
    <w:rsid w:val="00C55F93"/>
    <w:rsid w:val="00C67391"/>
    <w:rsid w:val="00C706F5"/>
    <w:rsid w:val="00C74226"/>
    <w:rsid w:val="00C74E5E"/>
    <w:rsid w:val="00C86207"/>
    <w:rsid w:val="00CC5CCA"/>
    <w:rsid w:val="00CE3E43"/>
    <w:rsid w:val="00D17055"/>
    <w:rsid w:val="00D5778F"/>
    <w:rsid w:val="00D67D6F"/>
    <w:rsid w:val="00D842C2"/>
    <w:rsid w:val="00D9112C"/>
    <w:rsid w:val="00DE558D"/>
    <w:rsid w:val="00DE74A7"/>
    <w:rsid w:val="00E753DD"/>
    <w:rsid w:val="00E80EBF"/>
    <w:rsid w:val="00E9685C"/>
    <w:rsid w:val="00ED36CF"/>
    <w:rsid w:val="00EE1E5E"/>
    <w:rsid w:val="00EF2F9C"/>
    <w:rsid w:val="00EF348A"/>
    <w:rsid w:val="00EF3CE8"/>
    <w:rsid w:val="00EF4980"/>
    <w:rsid w:val="00EF7307"/>
    <w:rsid w:val="00F00C9D"/>
    <w:rsid w:val="00F01254"/>
    <w:rsid w:val="00F03977"/>
    <w:rsid w:val="00F11CC3"/>
    <w:rsid w:val="00F14CF9"/>
    <w:rsid w:val="00F15927"/>
    <w:rsid w:val="00F1770F"/>
    <w:rsid w:val="00F31158"/>
    <w:rsid w:val="00F372BD"/>
    <w:rsid w:val="00F53EF4"/>
    <w:rsid w:val="00F5475F"/>
    <w:rsid w:val="00F64591"/>
    <w:rsid w:val="00F674DA"/>
    <w:rsid w:val="00F810B8"/>
    <w:rsid w:val="00F92749"/>
    <w:rsid w:val="00FA042B"/>
    <w:rsid w:val="00FE497C"/>
    <w:rsid w:val="00FE6D05"/>
    <w:rsid w:val="00FF1F90"/>
    <w:rsid w:val="00FF6DB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D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5C1"/>
    <w:pPr>
      <w:ind w:left="720"/>
      <w:contextualSpacing/>
    </w:pPr>
  </w:style>
  <w:style w:type="character" w:styleId="CommentReference">
    <w:name w:val="annotation reference"/>
    <w:basedOn w:val="DefaultParagraphFont"/>
    <w:uiPriority w:val="99"/>
    <w:semiHidden/>
    <w:unhideWhenUsed/>
    <w:rsid w:val="002752C0"/>
    <w:rPr>
      <w:sz w:val="16"/>
      <w:szCs w:val="16"/>
    </w:rPr>
  </w:style>
  <w:style w:type="paragraph" w:styleId="CommentText">
    <w:name w:val="annotation text"/>
    <w:basedOn w:val="Normal"/>
    <w:link w:val="CommentTextChar"/>
    <w:uiPriority w:val="99"/>
    <w:semiHidden/>
    <w:unhideWhenUsed/>
    <w:rsid w:val="002752C0"/>
    <w:pPr>
      <w:spacing w:line="240" w:lineRule="auto"/>
    </w:pPr>
    <w:rPr>
      <w:sz w:val="20"/>
      <w:szCs w:val="20"/>
    </w:rPr>
  </w:style>
  <w:style w:type="character" w:customStyle="1" w:styleId="CommentTextChar">
    <w:name w:val="Comment Text Char"/>
    <w:basedOn w:val="DefaultParagraphFont"/>
    <w:link w:val="CommentText"/>
    <w:uiPriority w:val="99"/>
    <w:semiHidden/>
    <w:rsid w:val="002752C0"/>
    <w:rPr>
      <w:sz w:val="20"/>
      <w:szCs w:val="20"/>
    </w:rPr>
  </w:style>
  <w:style w:type="paragraph" w:styleId="CommentSubject">
    <w:name w:val="annotation subject"/>
    <w:basedOn w:val="CommentText"/>
    <w:next w:val="CommentText"/>
    <w:link w:val="CommentSubjectChar"/>
    <w:uiPriority w:val="99"/>
    <w:semiHidden/>
    <w:unhideWhenUsed/>
    <w:rsid w:val="002752C0"/>
    <w:rPr>
      <w:b/>
      <w:bCs/>
    </w:rPr>
  </w:style>
  <w:style w:type="character" w:customStyle="1" w:styleId="CommentSubjectChar">
    <w:name w:val="Comment Subject Char"/>
    <w:basedOn w:val="CommentTextChar"/>
    <w:link w:val="CommentSubject"/>
    <w:uiPriority w:val="99"/>
    <w:semiHidden/>
    <w:rsid w:val="002752C0"/>
    <w:rPr>
      <w:b/>
      <w:bCs/>
      <w:sz w:val="20"/>
      <w:szCs w:val="20"/>
    </w:rPr>
  </w:style>
  <w:style w:type="paragraph" w:styleId="BalloonText">
    <w:name w:val="Balloon Text"/>
    <w:basedOn w:val="Normal"/>
    <w:link w:val="BalloonTextChar"/>
    <w:uiPriority w:val="99"/>
    <w:semiHidden/>
    <w:unhideWhenUsed/>
    <w:rsid w:val="002752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2C0"/>
    <w:rPr>
      <w:rFonts w:ascii="Tahoma" w:hAnsi="Tahoma" w:cs="Tahoma"/>
      <w:sz w:val="16"/>
      <w:szCs w:val="16"/>
    </w:rPr>
  </w:style>
  <w:style w:type="paragraph" w:styleId="Header">
    <w:name w:val="header"/>
    <w:basedOn w:val="Normal"/>
    <w:link w:val="HeaderChar"/>
    <w:uiPriority w:val="99"/>
    <w:unhideWhenUsed/>
    <w:rsid w:val="001F22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220F"/>
  </w:style>
  <w:style w:type="paragraph" w:styleId="Footer">
    <w:name w:val="footer"/>
    <w:basedOn w:val="Normal"/>
    <w:link w:val="FooterChar"/>
    <w:uiPriority w:val="99"/>
    <w:unhideWhenUsed/>
    <w:rsid w:val="001F220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2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1671">
      <w:bodyDiv w:val="1"/>
      <w:marLeft w:val="0"/>
      <w:marRight w:val="0"/>
      <w:marTop w:val="0"/>
      <w:marBottom w:val="0"/>
      <w:divBdr>
        <w:top w:val="none" w:sz="0" w:space="0" w:color="auto"/>
        <w:left w:val="none" w:sz="0" w:space="0" w:color="auto"/>
        <w:bottom w:val="none" w:sz="0" w:space="0" w:color="auto"/>
        <w:right w:val="none" w:sz="0" w:space="0" w:color="auto"/>
      </w:divBdr>
    </w:div>
    <w:div w:id="124155116">
      <w:bodyDiv w:val="1"/>
      <w:marLeft w:val="0"/>
      <w:marRight w:val="0"/>
      <w:marTop w:val="0"/>
      <w:marBottom w:val="0"/>
      <w:divBdr>
        <w:top w:val="none" w:sz="0" w:space="0" w:color="auto"/>
        <w:left w:val="none" w:sz="0" w:space="0" w:color="auto"/>
        <w:bottom w:val="none" w:sz="0" w:space="0" w:color="auto"/>
        <w:right w:val="none" w:sz="0" w:space="0" w:color="auto"/>
      </w:divBdr>
    </w:div>
    <w:div w:id="159124423">
      <w:bodyDiv w:val="1"/>
      <w:marLeft w:val="0"/>
      <w:marRight w:val="0"/>
      <w:marTop w:val="0"/>
      <w:marBottom w:val="0"/>
      <w:divBdr>
        <w:top w:val="none" w:sz="0" w:space="0" w:color="auto"/>
        <w:left w:val="none" w:sz="0" w:space="0" w:color="auto"/>
        <w:bottom w:val="none" w:sz="0" w:space="0" w:color="auto"/>
        <w:right w:val="none" w:sz="0" w:space="0" w:color="auto"/>
      </w:divBdr>
    </w:div>
    <w:div w:id="538468278">
      <w:bodyDiv w:val="1"/>
      <w:marLeft w:val="0"/>
      <w:marRight w:val="0"/>
      <w:marTop w:val="0"/>
      <w:marBottom w:val="0"/>
      <w:divBdr>
        <w:top w:val="none" w:sz="0" w:space="0" w:color="auto"/>
        <w:left w:val="none" w:sz="0" w:space="0" w:color="auto"/>
        <w:bottom w:val="none" w:sz="0" w:space="0" w:color="auto"/>
        <w:right w:val="none" w:sz="0" w:space="0" w:color="auto"/>
      </w:divBdr>
    </w:div>
    <w:div w:id="596912499">
      <w:bodyDiv w:val="1"/>
      <w:marLeft w:val="0"/>
      <w:marRight w:val="0"/>
      <w:marTop w:val="0"/>
      <w:marBottom w:val="0"/>
      <w:divBdr>
        <w:top w:val="none" w:sz="0" w:space="0" w:color="auto"/>
        <w:left w:val="none" w:sz="0" w:space="0" w:color="auto"/>
        <w:bottom w:val="none" w:sz="0" w:space="0" w:color="auto"/>
        <w:right w:val="none" w:sz="0" w:space="0" w:color="auto"/>
      </w:divBdr>
    </w:div>
    <w:div w:id="678701698">
      <w:bodyDiv w:val="1"/>
      <w:marLeft w:val="0"/>
      <w:marRight w:val="0"/>
      <w:marTop w:val="0"/>
      <w:marBottom w:val="0"/>
      <w:divBdr>
        <w:top w:val="none" w:sz="0" w:space="0" w:color="auto"/>
        <w:left w:val="none" w:sz="0" w:space="0" w:color="auto"/>
        <w:bottom w:val="none" w:sz="0" w:space="0" w:color="auto"/>
        <w:right w:val="none" w:sz="0" w:space="0" w:color="auto"/>
      </w:divBdr>
    </w:div>
    <w:div w:id="701980520">
      <w:bodyDiv w:val="1"/>
      <w:marLeft w:val="0"/>
      <w:marRight w:val="0"/>
      <w:marTop w:val="0"/>
      <w:marBottom w:val="0"/>
      <w:divBdr>
        <w:top w:val="none" w:sz="0" w:space="0" w:color="auto"/>
        <w:left w:val="none" w:sz="0" w:space="0" w:color="auto"/>
        <w:bottom w:val="none" w:sz="0" w:space="0" w:color="auto"/>
        <w:right w:val="none" w:sz="0" w:space="0" w:color="auto"/>
      </w:divBdr>
    </w:div>
    <w:div w:id="761990043">
      <w:bodyDiv w:val="1"/>
      <w:marLeft w:val="0"/>
      <w:marRight w:val="0"/>
      <w:marTop w:val="0"/>
      <w:marBottom w:val="0"/>
      <w:divBdr>
        <w:top w:val="none" w:sz="0" w:space="0" w:color="auto"/>
        <w:left w:val="none" w:sz="0" w:space="0" w:color="auto"/>
        <w:bottom w:val="none" w:sz="0" w:space="0" w:color="auto"/>
        <w:right w:val="none" w:sz="0" w:space="0" w:color="auto"/>
      </w:divBdr>
    </w:div>
    <w:div w:id="1024332381">
      <w:bodyDiv w:val="1"/>
      <w:marLeft w:val="0"/>
      <w:marRight w:val="0"/>
      <w:marTop w:val="0"/>
      <w:marBottom w:val="0"/>
      <w:divBdr>
        <w:top w:val="none" w:sz="0" w:space="0" w:color="auto"/>
        <w:left w:val="none" w:sz="0" w:space="0" w:color="auto"/>
        <w:bottom w:val="none" w:sz="0" w:space="0" w:color="auto"/>
        <w:right w:val="none" w:sz="0" w:space="0" w:color="auto"/>
      </w:divBdr>
    </w:div>
    <w:div w:id="1056121082">
      <w:bodyDiv w:val="1"/>
      <w:marLeft w:val="0"/>
      <w:marRight w:val="0"/>
      <w:marTop w:val="0"/>
      <w:marBottom w:val="0"/>
      <w:divBdr>
        <w:top w:val="none" w:sz="0" w:space="0" w:color="auto"/>
        <w:left w:val="none" w:sz="0" w:space="0" w:color="auto"/>
        <w:bottom w:val="none" w:sz="0" w:space="0" w:color="auto"/>
        <w:right w:val="none" w:sz="0" w:space="0" w:color="auto"/>
      </w:divBdr>
    </w:div>
    <w:div w:id="1060908245">
      <w:bodyDiv w:val="1"/>
      <w:marLeft w:val="0"/>
      <w:marRight w:val="0"/>
      <w:marTop w:val="0"/>
      <w:marBottom w:val="0"/>
      <w:divBdr>
        <w:top w:val="none" w:sz="0" w:space="0" w:color="auto"/>
        <w:left w:val="none" w:sz="0" w:space="0" w:color="auto"/>
        <w:bottom w:val="none" w:sz="0" w:space="0" w:color="auto"/>
        <w:right w:val="none" w:sz="0" w:space="0" w:color="auto"/>
      </w:divBdr>
    </w:div>
    <w:div w:id="1163008848">
      <w:bodyDiv w:val="1"/>
      <w:marLeft w:val="0"/>
      <w:marRight w:val="0"/>
      <w:marTop w:val="0"/>
      <w:marBottom w:val="0"/>
      <w:divBdr>
        <w:top w:val="none" w:sz="0" w:space="0" w:color="auto"/>
        <w:left w:val="none" w:sz="0" w:space="0" w:color="auto"/>
        <w:bottom w:val="none" w:sz="0" w:space="0" w:color="auto"/>
        <w:right w:val="none" w:sz="0" w:space="0" w:color="auto"/>
      </w:divBdr>
    </w:div>
    <w:div w:id="1236669654">
      <w:bodyDiv w:val="1"/>
      <w:marLeft w:val="0"/>
      <w:marRight w:val="0"/>
      <w:marTop w:val="0"/>
      <w:marBottom w:val="0"/>
      <w:divBdr>
        <w:top w:val="none" w:sz="0" w:space="0" w:color="auto"/>
        <w:left w:val="none" w:sz="0" w:space="0" w:color="auto"/>
        <w:bottom w:val="none" w:sz="0" w:space="0" w:color="auto"/>
        <w:right w:val="none" w:sz="0" w:space="0" w:color="auto"/>
      </w:divBdr>
    </w:div>
    <w:div w:id="1270234871">
      <w:bodyDiv w:val="1"/>
      <w:marLeft w:val="0"/>
      <w:marRight w:val="0"/>
      <w:marTop w:val="0"/>
      <w:marBottom w:val="0"/>
      <w:divBdr>
        <w:top w:val="none" w:sz="0" w:space="0" w:color="auto"/>
        <w:left w:val="none" w:sz="0" w:space="0" w:color="auto"/>
        <w:bottom w:val="none" w:sz="0" w:space="0" w:color="auto"/>
        <w:right w:val="none" w:sz="0" w:space="0" w:color="auto"/>
      </w:divBdr>
    </w:div>
    <w:div w:id="1299529414">
      <w:bodyDiv w:val="1"/>
      <w:marLeft w:val="0"/>
      <w:marRight w:val="0"/>
      <w:marTop w:val="0"/>
      <w:marBottom w:val="0"/>
      <w:divBdr>
        <w:top w:val="none" w:sz="0" w:space="0" w:color="auto"/>
        <w:left w:val="none" w:sz="0" w:space="0" w:color="auto"/>
        <w:bottom w:val="none" w:sz="0" w:space="0" w:color="auto"/>
        <w:right w:val="none" w:sz="0" w:space="0" w:color="auto"/>
      </w:divBdr>
    </w:div>
    <w:div w:id="1379015172">
      <w:bodyDiv w:val="1"/>
      <w:marLeft w:val="0"/>
      <w:marRight w:val="0"/>
      <w:marTop w:val="0"/>
      <w:marBottom w:val="0"/>
      <w:divBdr>
        <w:top w:val="none" w:sz="0" w:space="0" w:color="auto"/>
        <w:left w:val="none" w:sz="0" w:space="0" w:color="auto"/>
        <w:bottom w:val="none" w:sz="0" w:space="0" w:color="auto"/>
        <w:right w:val="none" w:sz="0" w:space="0" w:color="auto"/>
      </w:divBdr>
    </w:div>
    <w:div w:id="1413119371">
      <w:bodyDiv w:val="1"/>
      <w:marLeft w:val="0"/>
      <w:marRight w:val="0"/>
      <w:marTop w:val="0"/>
      <w:marBottom w:val="0"/>
      <w:divBdr>
        <w:top w:val="none" w:sz="0" w:space="0" w:color="auto"/>
        <w:left w:val="none" w:sz="0" w:space="0" w:color="auto"/>
        <w:bottom w:val="none" w:sz="0" w:space="0" w:color="auto"/>
        <w:right w:val="none" w:sz="0" w:space="0" w:color="auto"/>
      </w:divBdr>
    </w:div>
    <w:div w:id="1530682029">
      <w:bodyDiv w:val="1"/>
      <w:marLeft w:val="0"/>
      <w:marRight w:val="0"/>
      <w:marTop w:val="0"/>
      <w:marBottom w:val="0"/>
      <w:divBdr>
        <w:top w:val="none" w:sz="0" w:space="0" w:color="auto"/>
        <w:left w:val="none" w:sz="0" w:space="0" w:color="auto"/>
        <w:bottom w:val="none" w:sz="0" w:space="0" w:color="auto"/>
        <w:right w:val="none" w:sz="0" w:space="0" w:color="auto"/>
      </w:divBdr>
    </w:div>
    <w:div w:id="1577282578">
      <w:bodyDiv w:val="1"/>
      <w:marLeft w:val="0"/>
      <w:marRight w:val="0"/>
      <w:marTop w:val="0"/>
      <w:marBottom w:val="0"/>
      <w:divBdr>
        <w:top w:val="none" w:sz="0" w:space="0" w:color="auto"/>
        <w:left w:val="none" w:sz="0" w:space="0" w:color="auto"/>
        <w:bottom w:val="none" w:sz="0" w:space="0" w:color="auto"/>
        <w:right w:val="none" w:sz="0" w:space="0" w:color="auto"/>
      </w:divBdr>
    </w:div>
    <w:div w:id="166122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EA5E3-1A8C-4F36-A6EE-FC52A95F2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2161</Words>
  <Characters>14915</Characters>
  <Application>Microsoft Office Word</Application>
  <DocSecurity>0</DocSecurity>
  <Lines>124</Lines>
  <Paragraphs>34</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2021-06-30T20:14:00Z</dcterms:created>
  <dcterms:modified xsi:type="dcterms:W3CDTF">2021-06-30T20:14:00Z</dcterms:modified>
</cp:coreProperties>
</file>