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rFonts w:ascii="Courier New" w:hAnsi="Courier New" w:cs="Courier New"/>
          <w:sz w:val="20"/>
          <w:szCs w:val="20"/>
        </w:rPr>
      </w:pPr>
      <w:r>
        <w:rPr>
          <w:rFonts w:ascii="Courier New" w:hAnsi="Courier New"/>
          <w:sz w:val="20"/>
          <w:szCs w:val="20"/>
        </w:rPr>
        <w:t xml:space="preserve">1. ------IND- 2019 0524 D-- LT- ------ 20200930 --- --- FINAL </w:t>
      </w:r>
    </w:p>
    <w:p w:rsidR="0018248F" w:rsidRPr="00C4041A" w:rsidRDefault="0018248F" w:rsidP="00E717D1">
      <w:pPr>
        <w:pStyle w:val="Bezeichnungnderungsdokument"/>
        <w:spacing w:before="0"/>
        <w:rPr>
          <w:color w:val="000000" w:themeColor="text1"/>
          <w:sz w:val="20"/>
          <w:szCs w:val="20"/>
        </w:rPr>
      </w:pPr>
      <w:r>
        <w:rPr>
          <w:color w:val="000000" w:themeColor="text1"/>
          <w:sz w:val="20"/>
          <w:szCs w:val="20"/>
        </w:rPr>
        <w:t>Ketvirtasis nutarimas, kuriuo iš dalies keičiamas Nutarimas dėl vaisių sulčių ir gaiviųjų gėrimų</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rStyle w:val="FootnoteReference"/>
          <w:color w:val="000000" w:themeColor="text1"/>
          <w:sz w:val="20"/>
          <w:szCs w:val="20"/>
        </w:rPr>
        <w:t>)</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szCs w:val="20"/>
        </w:rPr>
        <w:t>Nuo 2020 m. gegužės 18 d.</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szCs w:val="20"/>
        </w:rPr>
        <w:t>Remiantis Maisto ir pašarų kodekso, paskelbto 2013 m. birželio 3 d. oficialiajame leidinyje „</w:t>
      </w:r>
      <w:proofErr w:type="spellStart"/>
      <w:r>
        <w:rPr>
          <w:rStyle w:val="Marker"/>
          <w:color w:val="000000" w:themeColor="text1"/>
          <w:sz w:val="20"/>
          <w:szCs w:val="20"/>
        </w:rPr>
        <w:t>Bundesgesetzblatt</w:t>
      </w:r>
      <w:proofErr w:type="spellEnd"/>
      <w:r>
        <w:rPr>
          <w:rStyle w:val="Marker"/>
          <w:color w:val="000000" w:themeColor="text1"/>
          <w:sz w:val="20"/>
          <w:szCs w:val="20"/>
        </w:rPr>
        <w:t xml:space="preserve">“ (toliau – </w:t>
      </w:r>
      <w:proofErr w:type="spellStart"/>
      <w:r>
        <w:rPr>
          <w:rStyle w:val="Marker"/>
          <w:color w:val="000000" w:themeColor="text1"/>
          <w:sz w:val="20"/>
          <w:szCs w:val="20"/>
        </w:rPr>
        <w:t>BGBl</w:t>
      </w:r>
      <w:proofErr w:type="spellEnd"/>
      <w:r>
        <w:rPr>
          <w:rStyle w:val="Marker"/>
          <w:color w:val="000000" w:themeColor="text1"/>
          <w:sz w:val="20"/>
          <w:szCs w:val="20"/>
        </w:rPr>
        <w:t>.) (</w:t>
      </w:r>
      <w:proofErr w:type="spellStart"/>
      <w:r>
        <w:rPr>
          <w:rStyle w:val="Marker"/>
          <w:color w:val="000000" w:themeColor="text1"/>
          <w:sz w:val="20"/>
          <w:szCs w:val="20"/>
        </w:rPr>
        <w:t>BGBl</w:t>
      </w:r>
      <w:proofErr w:type="spellEnd"/>
      <w:r>
        <w:rPr>
          <w:rStyle w:val="Marker"/>
          <w:color w:val="000000" w:themeColor="text1"/>
          <w:sz w:val="20"/>
          <w:szCs w:val="20"/>
        </w:rPr>
        <w:t>. I, p. 1426), paskutinį kartą iš dalies pakeisto 2019 m. balandžio 24 d. įstatymo (</w:t>
      </w:r>
      <w:proofErr w:type="spellStart"/>
      <w:r>
        <w:rPr>
          <w:rStyle w:val="Marker"/>
          <w:color w:val="000000" w:themeColor="text1"/>
          <w:sz w:val="20"/>
          <w:szCs w:val="20"/>
        </w:rPr>
        <w:t>BGBl</w:t>
      </w:r>
      <w:proofErr w:type="spellEnd"/>
      <w:r>
        <w:rPr>
          <w:rStyle w:val="Marker"/>
          <w:color w:val="000000" w:themeColor="text1"/>
          <w:sz w:val="20"/>
          <w:szCs w:val="20"/>
        </w:rPr>
        <w:t>. I, p. 498) 1 straipsniu, 13 straipsnio 1 dalies 1 punkto a papunkčiu, 2 punktu ir 4 dalies 1 punkto a ir b papunkčiais bei 35 straipsnio 1 punktu, Vokietijos federalinė mitybos ir žemės ūkio ministerija, suderinusi su Vokietijos federaline ūkio ir energetikos ministerija, nutaria:</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1 straipsnis</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szCs w:val="20"/>
        </w:rPr>
        <w:t>2004 m. gegužės 24 d. paskelbtas Vaisių sulčių ir gaiviųjų gėrimų nutarimas (</w:t>
      </w:r>
      <w:proofErr w:type="spellStart"/>
      <w:r>
        <w:rPr>
          <w:rStyle w:val="Marker"/>
          <w:color w:val="000000" w:themeColor="text1"/>
          <w:sz w:val="20"/>
          <w:szCs w:val="20"/>
        </w:rPr>
        <w:t>BGBl</w:t>
      </w:r>
      <w:proofErr w:type="spellEnd"/>
      <w:r>
        <w:rPr>
          <w:rStyle w:val="Marker"/>
          <w:color w:val="000000" w:themeColor="text1"/>
          <w:sz w:val="20"/>
          <w:szCs w:val="20"/>
        </w:rPr>
        <w:t>. I, p. 1016) su paskutiniais pakeitimais, padarytais 2017 m. liepos 5 d., nutarimo (</w:t>
      </w:r>
      <w:proofErr w:type="spellStart"/>
      <w:r>
        <w:rPr>
          <w:rStyle w:val="Marker"/>
          <w:color w:val="000000" w:themeColor="text1"/>
          <w:sz w:val="20"/>
          <w:szCs w:val="20"/>
        </w:rPr>
        <w:t>BGBl</w:t>
      </w:r>
      <w:proofErr w:type="spellEnd"/>
      <w:r>
        <w:rPr>
          <w:rStyle w:val="Marker"/>
          <w:color w:val="000000" w:themeColor="text1"/>
          <w:sz w:val="20"/>
          <w:szCs w:val="20"/>
        </w:rPr>
        <w:t>. I, p. 2272) 12 straipsniu, iš dalies keičiamas taip:</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Nutarimo pavadinimas išdėstomas taip: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„Nutarimas dėl vaisių sulčių, sulčių nektaro, gaiviųjų gėrimų, kurių sudėtyje yra kofeino bei žolelių ir vaisių arbatos kūdikiams arba mažiems vaikams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(Vaisių sulčių, gaiviųjų gėrimų ir arbatos nutarimas, vok. santrumpa – </w:t>
      </w:r>
      <w:proofErr w:type="spellStart"/>
      <w:r>
        <w:rPr>
          <w:rStyle w:val="Marker"/>
          <w:color w:val="000000" w:themeColor="text1"/>
          <w:sz w:val="20"/>
          <w:szCs w:val="20"/>
        </w:rPr>
        <w:t>FrSaftErfrischGetrTeeV</w:t>
      </w:r>
      <w:proofErr w:type="spellEnd"/>
      <w:r>
        <w:rPr>
          <w:rStyle w:val="Marker"/>
          <w:color w:val="000000" w:themeColor="text1"/>
          <w:sz w:val="20"/>
          <w:szCs w:val="20"/>
        </w:rPr>
        <w:t>)“.</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1 straipsnyje po 2 dalies įterpiama ši 3 dalis:</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szCs w:val="20"/>
        </w:rPr>
        <w:t>„3. Remiantis 4 skirsniu, šis nutarimas taip pat taikomas žolelių ir vaisių arbatoms, skirtoms kūdikiams arba mažiems vaikams.“</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Po 6 straipsnio įterpiamas šis 4 skirsnis:</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szCs w:val="20"/>
        </w:rPr>
        <w:t>„4 skirsnis</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szCs w:val="20"/>
        </w:rPr>
        <w:t xml:space="preserve">Žolelių ir vaisių arbatos kūdikiams arba mažiems vaikams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szCs w:val="20"/>
        </w:rPr>
        <w:t xml:space="preserve">Sąvokų apibrėžtys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Šame nutarime žolelių ir vaisių arbatos, skirtos kūdikiams arba mažiems vaikams, yra:</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į arbatą panašūs produktai, į arbatą panašių produktų ekstraktai ar maisto produktų mišiniai, kurių sudėtyje yra į arbatą panašių produktų ekstraktų, kurie, kad būtų tinkami vartoti, dar turi būti paruošti naudojant vandenį, taip pat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vartoti paruošti gėrimai, pagaminti iš į arbatą panašių produktų, jų ekstraktų ar mišinių, </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kurie, sprendžiant iš jų pavadinimo, kitų ant pakuočių arba pakuotės etiketėje esančių nuorodų ar simbolių, jų apipavidalinimo, išvaizdos arba remiantis reklaminiais teiginiais, yra skirti vartoti kūdikiams ar mažiems vaikams.</w:t>
      </w:r>
    </w:p>
    <w:p w:rsidR="0018248F" w:rsidRPr="00C4041A" w:rsidRDefault="0018248F" w:rsidP="006446C0">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Šiame nutarime: </w:t>
      </w:r>
      <w:bookmarkStart w:id="0" w:name="_GoBack"/>
      <w:bookmarkEnd w:id="0"/>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sąvoka „kūdikis“ suprantama pagal 2013 m. birželio 12 d. Europos Parlamento ir Tarybos reglamento (ES) Nr. 609/2013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 (OL L 181 2013 6 29, p. 35) 2 straipsnio 2 dalies a punkte pateiktą apibrėžtį,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sąvoka „mažas vaikas“ suprantama pagal Reglamento (ES) Nr. 609/2013 2 straipsnio 2 dalies b punkte pateiktą apibrėžtį.</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Specialieji reikalavimai dėl gamybos ir pateikimo rinkai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szCs w:val="20"/>
        </w:rPr>
        <w:t>Žolelių ir vaisių arbatos kūdikiams arba mažiems vaikams gali būti teikiamos rinkai tik kaip fasuoti maisto produktai.</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Žolelių ir vaisių arbatos kūdikiams arba mažiems vaikams turi būti tinkami gėrimai šioms ypatingoms vartotojų grupėms. Visų pirma, gaminant žolelių ir vaisių arbatą kūdikiams arba mažiems vaikams negalima naudoti ar pridėti nei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szCs w:val="20"/>
        </w:rPr>
        <w:t>cukraus pagal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L 304 2011 11 22, p. 18) 2 straipsnio 4 dalį, kartu su I priedo 8 punktu, nei</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szCs w:val="20"/>
        </w:rPr>
        <w:t>medaus,</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salyklo ekstrakto arba kitų iš augalinių žaliavų gautų sirupų ar tirštų sulčių, arba</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color w:val="000000" w:themeColor="text1"/>
          <w:sz w:val="20"/>
          <w:szCs w:val="20"/>
        </w:rPr>
        <w:t>1 priede nurodytų</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produktų.</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3. Žolelių ir vaisių arbatoms kūdikiams arba mažiems vaikams atitinkamai taikomas Dietinių produktų nutarimo, paskelbto 2005 m. balandžio 28 d. (</w:t>
      </w:r>
      <w:proofErr w:type="spellStart"/>
      <w:r>
        <w:rPr>
          <w:color w:val="000000" w:themeColor="text1"/>
          <w:sz w:val="20"/>
          <w:szCs w:val="20"/>
        </w:rPr>
        <w:t>BGBl</w:t>
      </w:r>
      <w:proofErr w:type="spellEnd"/>
      <w:r>
        <w:rPr>
          <w:color w:val="000000" w:themeColor="text1"/>
          <w:sz w:val="20"/>
          <w:szCs w:val="20"/>
        </w:rPr>
        <w:t>. I, p. 1161), su paskutiniais pakeitimais, padarytais 2017 m. liepos 5 d. nutarimo (</w:t>
      </w:r>
      <w:proofErr w:type="spellStart"/>
      <w:r>
        <w:rPr>
          <w:color w:val="000000" w:themeColor="text1"/>
          <w:sz w:val="20"/>
          <w:szCs w:val="20"/>
        </w:rPr>
        <w:t>BGBl</w:t>
      </w:r>
      <w:proofErr w:type="spellEnd"/>
      <w:r>
        <w:rPr>
          <w:color w:val="000000" w:themeColor="text1"/>
          <w:sz w:val="20"/>
          <w:szCs w:val="20"/>
        </w:rPr>
        <w:t>. I, p. 2272) 22 straipsniu, 14 straipsnio 1 dalies 1 punktas.</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4. Žolelių ir vaisių arbatos kūdikiams arba mažiems vaikams, kurios neatitinka 2 dalies antrame sakinyje arba 3 dalyje nustatytų reikalavimų, negali būti teikiamos rinkai.</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Žolelių ir vaisių arbatų kūdikiams arba mažiems vaikams ženklinimas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szCs w:val="20"/>
        </w:rPr>
        <w:t>Žolelių ir vaisių arbatos kūdikiams arba mažiems vaikams gali būti teikiamos rinkai tik jei ant jų pakuočių ar pakuočių etiketėse yra nurodyta tokia informacija:</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szCs w:val="20"/>
        </w:rPr>
        <w:t>pastaba, kad ruošiant ir vartojant gėrimą į jį nededama cukraus ar kitokių saldiklių, ir</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nurodymas, nuo kokio amžiaus arbata tinkama vartoti; šis amžius negali būti mažesnis nei keturi mėnesiai.</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Pirmame sakinyje nurodyta informacija turi būti gerai matoma ant pakuotės, pateikta aiškiai ir įskaitomai; ji jokiu būdu negali būti uždengta ar paslėpta kitais duomenimis ar simboliais arba kitokia ant pakuotės esančia informacija.“</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Dabartinis 4 skirsnis tampa 5 skirsniu.</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Dabartinis 7 straipsnis tampa 10 straipsniu.</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Dabartinis 8 straipsnis tampa 11 straipsniu ir iš dalies keičiamas taip:</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szCs w:val="20"/>
        </w:rPr>
        <w:t xml:space="preserve">1 dalyje po žodžių „prieštarauja 5 straipsniui“ įterpiami žodžiai „arba 8 straipsnio 4 daliai“.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2 dalyje nuoroda „7 straipsnis“ pakeičiama nuoroda „10 straipsnis“.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4 dalyje žodžiai „arba 6 straipsnio 1 dalis“ pakeičiami kableliu ir žodžiais „6 straipsnio 1 dalis, 8 straipsnio 1 dalis arba 9 straipsnio pirmas sakinys“.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Ankstesnis 9 straipsnis panaikinamas.</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Po naujojo 11 straipsnio įterpiamas šis 12 straipsnis: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szCs w:val="20"/>
        </w:rPr>
        <w:t>„12 straipsnis.</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szCs w:val="20"/>
        </w:rPr>
        <w:t>Žolelių ir vaisių arbatų kūdikiams arba mažiems vaikams pereinamojo laikotarpio taisyklės</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szCs w:val="20"/>
        </w:rPr>
        <w:t xml:space="preserve">Iki 2020 m. lapkričio 29 d. žolelių ir vaisių arbatas kūdikiams arba mažiems vaikams galima gaminti ir ženklinti pagal iki 2020 m. gegužės 28 d. galiojusias nuostatas. Pagal pirmo sakinio </w:t>
      </w:r>
      <w:r>
        <w:rPr>
          <w:color w:val="000000" w:themeColor="text1"/>
          <w:sz w:val="20"/>
          <w:szCs w:val="20"/>
        </w:rPr>
        <w:lastRenderedPageBreak/>
        <w:t>nuostatas pagamintos ir paženklintos žolelių ir vaisių arbatos kūdikiams arba mažiems vaikams gali būti pateikiamos rinkai tol, kol pasibaigia atsargos.“</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Dabartinis 11 straipsnis tampa 13 straipsniu.</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szCs w:val="20"/>
        </w:rPr>
        <w:t>1 priede žodžiai „(1 straipsnio 1 dalyje, 2 straipsnio 1–5 dalyse, 3 straipsnio 1–3 dalyse ir 7 straipsnyje) pakeičiami žodžiais „(1 straipsnio 1 dalyje, 2 straipsnio 1–5 dalyse, 3 straipsnio 1–3 dalyse ir 10 straipsnyje)“.</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2 straipsnis</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 xml:space="preserve">Vokietijos federalinė mitybos ir žemės ūkio ministerija gali skelbti Vaisių sulčių ir gaiviųjų gėrimų nutarimo aktualios redakcijos tekstą įsigaliojus šiam nutarimui Vokietijos oficialiajame leidinyje (vok. santrumpa – </w:t>
      </w:r>
      <w:proofErr w:type="spellStart"/>
      <w:r>
        <w:rPr>
          <w:rStyle w:val="Marker"/>
          <w:color w:val="000000" w:themeColor="text1"/>
          <w:sz w:val="20"/>
          <w:szCs w:val="20"/>
        </w:rPr>
        <w:t>BGBl</w:t>
      </w:r>
      <w:proofErr w:type="spellEnd"/>
      <w:r>
        <w:rPr>
          <w:rStyle w:val="Marker"/>
          <w:color w:val="000000" w:themeColor="text1"/>
          <w:sz w:val="20"/>
          <w:szCs w:val="20"/>
        </w:rPr>
        <w:t>.).</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3 straipsnis</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Nutarimas įsigalioja kitą dieną po jo paskelbimo.</w:t>
      </w:r>
    </w:p>
    <w:p w:rsidR="0018248F" w:rsidRPr="00C4041A" w:rsidRDefault="0018248F" w:rsidP="00E717D1">
      <w:pPr>
        <w:pStyle w:val="Schlussformel"/>
        <w:spacing w:before="0"/>
        <w:rPr>
          <w:rStyle w:val="Marker"/>
          <w:color w:val="000000" w:themeColor="text1"/>
          <w:sz w:val="20"/>
          <w:szCs w:val="20"/>
        </w:rPr>
      </w:pPr>
      <w:proofErr w:type="spellStart"/>
      <w:r>
        <w:rPr>
          <w:rStyle w:val="Marker"/>
          <w:color w:val="000000" w:themeColor="text1"/>
          <w:sz w:val="20"/>
          <w:szCs w:val="20"/>
        </w:rPr>
        <w:t>Bundesratas</w:t>
      </w:r>
      <w:proofErr w:type="spellEnd"/>
      <w:r>
        <w:rPr>
          <w:rStyle w:val="Marker"/>
          <w:color w:val="000000" w:themeColor="text1"/>
          <w:sz w:val="20"/>
          <w:szCs w:val="20"/>
        </w:rPr>
        <w:t xml:space="preserve"> pritarė.</w:t>
      </w:r>
    </w:p>
    <w:p w:rsidR="0018248F" w:rsidRPr="00C4041A" w:rsidRDefault="0018248F" w:rsidP="00E717D1">
      <w:pPr>
        <w:pStyle w:val="OrtDatum"/>
        <w:spacing w:before="0"/>
        <w:jc w:val="left"/>
        <w:rPr>
          <w:color w:val="000000" w:themeColor="text1"/>
          <w:sz w:val="20"/>
          <w:szCs w:val="20"/>
        </w:rPr>
      </w:pPr>
      <w:r>
        <w:rPr>
          <w:color w:val="000000" w:themeColor="text1"/>
          <w:sz w:val="20"/>
          <w:szCs w:val="20"/>
        </w:rPr>
        <w:t>Bona, 2020 m. gegužės 18 d.</w:t>
      </w:r>
    </w:p>
    <w:p w:rsidR="0018248F" w:rsidRPr="00481960" w:rsidRDefault="0018248F" w:rsidP="00E717D1">
      <w:pPr>
        <w:pStyle w:val="Organisation"/>
        <w:spacing w:before="0"/>
        <w:rPr>
          <w:color w:val="000000" w:themeColor="text1"/>
          <w:sz w:val="20"/>
          <w:szCs w:val="20"/>
        </w:rPr>
      </w:pPr>
      <w:r>
        <w:rPr>
          <w:color w:val="000000" w:themeColor="text1"/>
          <w:sz w:val="20"/>
          <w:szCs w:val="20"/>
        </w:rPr>
        <w:t>Federalinė mitybos ir žemės ūkio ministrė</w:t>
      </w:r>
    </w:p>
    <w:p w:rsidR="0018248F" w:rsidRPr="00481960" w:rsidRDefault="0018248F" w:rsidP="00E717D1">
      <w:pPr>
        <w:pStyle w:val="Person"/>
        <w:spacing w:before="0"/>
        <w:rPr>
          <w:color w:val="000000" w:themeColor="text1"/>
          <w:sz w:val="20"/>
          <w:szCs w:val="20"/>
        </w:rPr>
      </w:pPr>
      <w:proofErr w:type="spellStart"/>
      <w:r>
        <w:rPr>
          <w:color w:val="000000" w:themeColor="text1"/>
          <w:sz w:val="20"/>
          <w:szCs w:val="20"/>
        </w:rPr>
        <w:t>Julia</w:t>
      </w:r>
      <w:proofErr w:type="spellEnd"/>
      <w:r>
        <w:rPr>
          <w:color w:val="000000" w:themeColor="text1"/>
          <w:sz w:val="20"/>
          <w:szCs w:val="20"/>
        </w:rPr>
        <w:t xml:space="preserve"> </w:t>
      </w:r>
      <w:proofErr w:type="spellStart"/>
      <w:r>
        <w:rPr>
          <w:color w:val="000000" w:themeColor="text1"/>
          <w:sz w:val="20"/>
          <w:szCs w:val="20"/>
        </w:rPr>
        <w:t>Klöckner</w:t>
      </w:r>
      <w:proofErr w:type="spellEnd"/>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4C" w:rsidRDefault="002B384C" w:rsidP="0018248F">
      <w:pPr>
        <w:spacing w:after="0" w:line="240" w:lineRule="auto"/>
      </w:pPr>
      <w:r>
        <w:separator/>
      </w:r>
    </w:p>
  </w:endnote>
  <w:endnote w:type="continuationSeparator" w:id="0">
    <w:p w:rsidR="002B384C" w:rsidRDefault="002B384C"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4C" w:rsidRDefault="002B384C" w:rsidP="0018248F">
      <w:pPr>
        <w:spacing w:after="0" w:line="240" w:lineRule="auto"/>
      </w:pPr>
      <w:r>
        <w:separator/>
      </w:r>
    </w:p>
  </w:footnote>
  <w:footnote w:type="continuationSeparator" w:id="0">
    <w:p w:rsidR="002B384C" w:rsidRDefault="002B384C"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w:t>
      </w:r>
      <w:r>
        <w:tab/>
        <w:t>Pateiktas pranešimas pagal 2015 m. rugsėjo 9 d. Europos Parlamento ir Tarybos direktyvą (ES) 2015/1535, kuria nustatoma informacijos apie techninius reglamentus ir informacinės visuomenės paslaugų taisykles teikimo tvarka (OL L 241, 2015 9 17,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18248F"/>
    <w:rsid w:val="002B384C"/>
    <w:rsid w:val="00321028"/>
    <w:rsid w:val="003B3CF6"/>
    <w:rsid w:val="00481960"/>
    <w:rsid w:val="00560F9F"/>
    <w:rsid w:val="005B3438"/>
    <w:rsid w:val="00620B7E"/>
    <w:rsid w:val="006446C0"/>
    <w:rsid w:val="006919AD"/>
    <w:rsid w:val="006D44D8"/>
    <w:rsid w:val="00833F01"/>
    <w:rsid w:val="008F7D08"/>
    <w:rsid w:val="009E24DE"/>
    <w:rsid w:val="00C4041A"/>
    <w:rsid w:val="00D05137"/>
    <w:rsid w:val="00D24F4A"/>
    <w:rsid w:val="00DA2A8E"/>
    <w:rsid w:val="00E717D1"/>
    <w:rsid w:val="00E84AC9"/>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D5EC9-E1DC-481A-AB1A-4CE8792C1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3F6AA-016D-4280-8D6C-1CA350482797}">
  <ds:schemaRefs>
    <ds:schemaRef ds:uri="http://schemas.microsoft.com/sharepoint/v3/contenttype/forms"/>
  </ds:schemaRefs>
</ds:datastoreItem>
</file>

<file path=customXml/itemProps3.xml><?xml version="1.0" encoding="utf-8"?>
<ds:datastoreItem xmlns:ds="http://schemas.openxmlformats.org/officeDocument/2006/customXml" ds:itemID="{A61C5B30-DEE5-4F80-9E48-FC0654E8C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9</cp:revision>
  <dcterms:created xsi:type="dcterms:W3CDTF">2020-06-09T06:17:00Z</dcterms:created>
  <dcterms:modified xsi:type="dcterms:W3CDTF">2020-09-15T02:47:00Z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