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4257E" w14:textId="10390B36" w:rsidR="00D73691" w:rsidRPr="00C3036E" w:rsidRDefault="00D73691" w:rsidP="00D73691">
      <w:pPr>
        <w:spacing w:after="0" w:line="240" w:lineRule="auto"/>
        <w:rPr>
          <w:rFonts w:ascii="Courier New" w:hAnsi="Courier New" w:cs="Courier New"/>
          <w:sz w:val="20"/>
          <w:szCs w:val="20"/>
        </w:rPr>
      </w:pPr>
      <w:r>
        <w:rPr>
          <w:rFonts w:ascii="Courier New" w:hAnsi="Courier New"/>
          <w:sz w:val="20"/>
          <w:szCs w:val="20"/>
        </w:rPr>
        <w:t>1. ------IND- 2020 0659 EE- RO- ------ 20201027 --- --- PROJET</w:t>
      </w:r>
    </w:p>
    <w:p w14:paraId="1258E834" w14:textId="77777777" w:rsidR="00146EB7" w:rsidRDefault="00146EB7" w:rsidP="00B42E69">
      <w:pPr>
        <w:pStyle w:val="TextBody"/>
        <w:spacing w:after="0"/>
        <w:rPr>
          <w:b/>
          <w:sz w:val="26"/>
          <w:szCs w:val="26"/>
        </w:rPr>
      </w:pPr>
    </w:p>
    <w:p w14:paraId="77D0E05D" w14:textId="77777777" w:rsidR="00146EB7" w:rsidRDefault="00597C13" w:rsidP="007D59BD">
      <w:pPr>
        <w:keepNext/>
        <w:keepLines/>
        <w:spacing w:after="0" w:line="240" w:lineRule="auto"/>
        <w:jc w:val="right"/>
        <w:rPr>
          <w:rFonts w:ascii="Times New Roman" w:hAnsi="Times New Roman" w:cs="Times New Roman"/>
          <w:sz w:val="24"/>
        </w:rPr>
      </w:pPr>
      <w:r>
        <w:rPr>
          <w:rFonts w:ascii="Times New Roman" w:hAnsi="Times New Roman"/>
          <w:sz w:val="24"/>
        </w:rPr>
        <w:t>PROIECT</w:t>
      </w:r>
    </w:p>
    <w:p w14:paraId="233C48F2" w14:textId="2796D4CA" w:rsidR="00046525" w:rsidRDefault="00E63CAC" w:rsidP="007D59BD">
      <w:pPr>
        <w:keepNext/>
        <w:keepLines/>
        <w:spacing w:after="0" w:line="240" w:lineRule="auto"/>
        <w:jc w:val="right"/>
        <w:rPr>
          <w:rFonts w:ascii="Times New Roman" w:hAnsi="Times New Roman" w:cs="Times New Roman"/>
          <w:sz w:val="24"/>
        </w:rPr>
      </w:pPr>
      <w:r>
        <w:rPr>
          <w:rFonts w:ascii="Times New Roman" w:hAnsi="Times New Roman"/>
          <w:sz w:val="24"/>
        </w:rPr>
        <w:t>30.9.2020</w:t>
      </w:r>
    </w:p>
    <w:p w14:paraId="5AC73AD0" w14:textId="77777777" w:rsidR="00046525" w:rsidRPr="00046525" w:rsidRDefault="00046525" w:rsidP="007D59BD">
      <w:pPr>
        <w:keepNext/>
        <w:keepLines/>
        <w:jc w:val="center"/>
        <w:rPr>
          <w:rFonts w:ascii="Times New Roman" w:hAnsi="Times New Roman" w:cs="Times New Roman"/>
          <w:b/>
          <w:sz w:val="24"/>
        </w:rPr>
      </w:pPr>
      <w:r>
        <w:rPr>
          <w:rFonts w:ascii="Times New Roman" w:hAnsi="Times New Roman"/>
          <w:b/>
          <w:sz w:val="24"/>
        </w:rPr>
        <w:t>REGULAMENTUL GUVERNULUI</w:t>
      </w:r>
    </w:p>
    <w:p w14:paraId="282821AB" w14:textId="77777777" w:rsidR="00046525" w:rsidRPr="00046525" w:rsidRDefault="00046525" w:rsidP="007D59BD">
      <w:pPr>
        <w:keepNext/>
        <w:keepLines/>
        <w:jc w:val="center"/>
        <w:rPr>
          <w:rFonts w:ascii="Times New Roman" w:hAnsi="Times New Roman" w:cs="Times New Roman"/>
          <w:b/>
          <w:sz w:val="24"/>
        </w:rPr>
      </w:pPr>
      <w:r>
        <w:rPr>
          <w:rFonts w:ascii="Times New Roman" w:hAnsi="Times New Roman"/>
          <w:b/>
          <w:sz w:val="24"/>
        </w:rPr>
        <w:t>REPUBLICII LITUANIA</w:t>
      </w:r>
    </w:p>
    <w:p w14:paraId="26A06A60" w14:textId="0FB1AE5A" w:rsidR="00046525" w:rsidRPr="00597C13" w:rsidRDefault="00046525" w:rsidP="007D59BD">
      <w:pPr>
        <w:keepNext/>
        <w:keepLines/>
        <w:tabs>
          <w:tab w:val="left" w:pos="6379"/>
        </w:tabs>
        <w:ind w:left="6379"/>
        <w:rPr>
          <w:rFonts w:ascii="Times New Roman" w:hAnsi="Times New Roman" w:cs="Times New Roman"/>
          <w:sz w:val="24"/>
        </w:rPr>
      </w:pPr>
      <w:r>
        <w:rPr>
          <w:rFonts w:ascii="Times New Roman" w:hAnsi="Times New Roman"/>
          <w:sz w:val="24"/>
        </w:rPr>
        <w:t>2020 nr.</w:t>
      </w:r>
    </w:p>
    <w:p w14:paraId="731DA2C3" w14:textId="77777777" w:rsidR="00146EB7" w:rsidRPr="00DD1206" w:rsidRDefault="00146EB7" w:rsidP="007D59BD">
      <w:pPr>
        <w:pStyle w:val="TextBody"/>
        <w:keepNext/>
        <w:keepLines/>
        <w:spacing w:after="0"/>
        <w:rPr>
          <w:b/>
          <w:sz w:val="26"/>
          <w:szCs w:val="26"/>
        </w:rPr>
      </w:pPr>
    </w:p>
    <w:p w14:paraId="52FA1464" w14:textId="77777777" w:rsidR="00B42E69" w:rsidRPr="00C0668E" w:rsidRDefault="00B42E69" w:rsidP="007D59BD">
      <w:pPr>
        <w:pStyle w:val="TextBody"/>
        <w:keepNext/>
        <w:keepLines/>
        <w:spacing w:after="0"/>
        <w:rPr>
          <w:b/>
          <w:sz w:val="26"/>
          <w:szCs w:val="26"/>
        </w:rPr>
      </w:pPr>
      <w:r>
        <w:rPr>
          <w:b/>
          <w:sz w:val="26"/>
          <w:szCs w:val="26"/>
        </w:rPr>
        <w:t>Modificări aduse Regulamentului Guvernului Republicii nr. 140 din 22 iunie 2006 „Cerințe pentru furnizarea de servicii de comunicare și cerințe tehnice pentru rețele de comunicații” și Regulamentului Guvernului Republicii nr. 129 din 11 decembrie 2015 „Statutul Comitetului de securitate al Guvernului Republicii”</w:t>
      </w:r>
    </w:p>
    <w:p w14:paraId="5EED1C6A" w14:textId="77777777" w:rsidR="00B42E69" w:rsidRPr="00DD1206" w:rsidRDefault="00B42E69" w:rsidP="007D59BD">
      <w:pPr>
        <w:pStyle w:val="TextBody"/>
        <w:keepNext/>
        <w:keepLines/>
        <w:spacing w:after="0"/>
      </w:pPr>
    </w:p>
    <w:p w14:paraId="4967F16A" w14:textId="77777777" w:rsidR="00B42E69" w:rsidRPr="00DD1206" w:rsidRDefault="00B42E69" w:rsidP="00463981">
      <w:pPr>
        <w:spacing w:after="0"/>
        <w:jc w:val="both"/>
      </w:pPr>
      <w:r>
        <w:rPr>
          <w:rFonts w:ascii="Times New Roman" w:hAnsi="Times New Roman"/>
          <w:sz w:val="24"/>
          <w:szCs w:val="24"/>
        </w:rPr>
        <w:t>Regulamentul este stabilit pe baza articolului 87 alineatele (2)-(2)</w:t>
      </w:r>
      <w:r>
        <w:rPr>
          <w:rFonts w:ascii="Times New Roman" w:hAnsi="Times New Roman"/>
          <w:sz w:val="24"/>
          <w:szCs w:val="24"/>
          <w:vertAlign w:val="superscript"/>
        </w:rPr>
        <w:t>2</w:t>
      </w:r>
      <w:r>
        <w:rPr>
          <w:rFonts w:ascii="Times New Roman" w:hAnsi="Times New Roman"/>
          <w:sz w:val="24"/>
          <w:szCs w:val="24"/>
        </w:rPr>
        <w:t xml:space="preserve"> din Legea privind comunicațiile electronice și a articolului 4 alineatul (2) din Legea privind apărarea națională.</w:t>
      </w:r>
    </w:p>
    <w:p w14:paraId="33A5405B" w14:textId="77777777" w:rsidR="00B42E69" w:rsidRPr="00DD1206" w:rsidRDefault="00B42E69" w:rsidP="00B42E69"/>
    <w:p w14:paraId="65A2BC85" w14:textId="77777777" w:rsidR="00B42E69" w:rsidRPr="00C0668E" w:rsidRDefault="00B42E69" w:rsidP="007D59BD">
      <w:pPr>
        <w:keepNext/>
        <w:keepLines/>
        <w:spacing w:after="0" w:line="240" w:lineRule="auto"/>
        <w:jc w:val="both"/>
        <w:rPr>
          <w:rFonts w:ascii="Times New Roman" w:hAnsi="Times New Roman" w:cs="Times New Roman"/>
          <w:b/>
          <w:sz w:val="24"/>
          <w:szCs w:val="24"/>
        </w:rPr>
      </w:pPr>
      <w:r>
        <w:rPr>
          <w:rFonts w:ascii="Times New Roman" w:hAnsi="Times New Roman"/>
          <w:b/>
          <w:sz w:val="24"/>
          <w:szCs w:val="24"/>
        </w:rPr>
        <w:t>Articolul 1. Modificarea Regulamentului Guvernului Republicii nr. 140 din 22 iunie 2006 „Cerințe pentru furnizarea de servicii de comunicare și cerințe tehnice pentru rețele de comunicații”</w:t>
      </w:r>
    </w:p>
    <w:p w14:paraId="2F2735E0" w14:textId="77777777" w:rsidR="00B42E69" w:rsidRPr="00DD1206" w:rsidRDefault="00B42E69" w:rsidP="007D59BD">
      <w:pPr>
        <w:keepNext/>
        <w:keepLines/>
        <w:spacing w:after="0" w:line="240" w:lineRule="auto"/>
        <w:jc w:val="both"/>
        <w:rPr>
          <w:rFonts w:ascii="Times New Roman" w:hAnsi="Times New Roman" w:cs="Times New Roman"/>
          <w:b/>
          <w:sz w:val="24"/>
          <w:szCs w:val="24"/>
        </w:rPr>
      </w:pPr>
    </w:p>
    <w:p w14:paraId="0E4A9A03" w14:textId="77777777" w:rsidR="00B42E69" w:rsidRPr="00DD1206" w:rsidRDefault="00B42E69" w:rsidP="007D59BD">
      <w:pPr>
        <w:keepNext/>
        <w:keepLines/>
        <w:spacing w:after="0" w:line="240" w:lineRule="auto"/>
        <w:jc w:val="both"/>
        <w:rPr>
          <w:rFonts w:ascii="Times New Roman" w:hAnsi="Times New Roman" w:cs="Times New Roman"/>
          <w:sz w:val="24"/>
          <w:szCs w:val="24"/>
        </w:rPr>
      </w:pPr>
      <w:r>
        <w:rPr>
          <w:rFonts w:ascii="Times New Roman" w:hAnsi="Times New Roman"/>
          <w:sz w:val="24"/>
          <w:szCs w:val="24"/>
        </w:rPr>
        <w:t>Următoarele modificări sunt aduse Regulamentului Guvernului Republicii nr. 140 din 22 iunie 2006 „Cerințe pentru furnizarea de servicii de comunicare și cerințe tehnice pentru rețele de comunicații”</w:t>
      </w:r>
    </w:p>
    <w:p w14:paraId="5F030B14" w14:textId="77777777" w:rsidR="00B42E69" w:rsidRPr="00DD1206" w:rsidRDefault="00B42E69" w:rsidP="007D59BD">
      <w:pPr>
        <w:keepNext/>
        <w:keepLines/>
        <w:spacing w:after="0" w:line="240" w:lineRule="auto"/>
        <w:jc w:val="both"/>
        <w:rPr>
          <w:rFonts w:ascii="Times New Roman" w:hAnsi="Times New Roman" w:cs="Times New Roman"/>
          <w:b/>
          <w:sz w:val="24"/>
          <w:szCs w:val="24"/>
        </w:rPr>
      </w:pPr>
    </w:p>
    <w:p w14:paraId="12CCDBA1" w14:textId="77777777" w:rsidR="00B42E69" w:rsidRPr="00DD1206" w:rsidRDefault="00B42E69" w:rsidP="00B42E69">
      <w:pPr>
        <w:spacing w:after="0" w:line="240" w:lineRule="auto"/>
        <w:jc w:val="both"/>
        <w:rPr>
          <w:rFonts w:ascii="Times New Roman" w:hAnsi="Times New Roman" w:cs="Times New Roman"/>
          <w:sz w:val="24"/>
          <w:szCs w:val="24"/>
        </w:rPr>
      </w:pPr>
      <w:r>
        <w:rPr>
          <w:rFonts w:ascii="Times New Roman" w:hAnsi="Times New Roman"/>
          <w:b/>
          <w:sz w:val="24"/>
          <w:szCs w:val="24"/>
        </w:rPr>
        <w:t>1)</w:t>
      </w:r>
      <w:r>
        <w:rPr>
          <w:rFonts w:ascii="Times New Roman" w:hAnsi="Times New Roman"/>
          <w:sz w:val="24"/>
          <w:szCs w:val="24"/>
        </w:rPr>
        <w:t xml:space="preserve"> în preambulul regulamentului, cuvintele „articolul (2)” se înlocuiesc cu cuvintele „alineatele (2)-(2)</w:t>
      </w:r>
      <w:r>
        <w:rPr>
          <w:rFonts w:ascii="Times New Roman" w:hAnsi="Times New Roman"/>
          <w:sz w:val="24"/>
          <w:szCs w:val="24"/>
          <w:vertAlign w:val="superscript"/>
        </w:rPr>
        <w:t>2</w:t>
      </w:r>
      <w:r>
        <w:rPr>
          <w:rFonts w:ascii="Times New Roman" w:hAnsi="Times New Roman"/>
          <w:sz w:val="24"/>
          <w:szCs w:val="24"/>
        </w:rPr>
        <w:t>”;</w:t>
      </w:r>
    </w:p>
    <w:p w14:paraId="58126F67" w14:textId="77777777" w:rsidR="00B42E69" w:rsidRPr="00DD1206" w:rsidRDefault="00B42E69" w:rsidP="00B42E69">
      <w:pPr>
        <w:spacing w:after="0" w:line="240" w:lineRule="auto"/>
        <w:jc w:val="both"/>
        <w:rPr>
          <w:rFonts w:ascii="Times New Roman" w:hAnsi="Times New Roman" w:cs="Times New Roman"/>
          <w:sz w:val="24"/>
          <w:szCs w:val="24"/>
        </w:rPr>
      </w:pPr>
    </w:p>
    <w:p w14:paraId="564899EF" w14:textId="77777777" w:rsidR="00463981" w:rsidRPr="00485F86" w:rsidRDefault="00463981" w:rsidP="007D59BD">
      <w:pPr>
        <w:keepNext/>
        <w:keepLines/>
        <w:spacing w:after="0" w:line="240" w:lineRule="auto"/>
        <w:jc w:val="both"/>
        <w:rPr>
          <w:rFonts w:ascii="Times New Roman" w:hAnsi="Times New Roman" w:cs="Times New Roman"/>
          <w:bCs/>
          <w:sz w:val="24"/>
          <w:szCs w:val="24"/>
        </w:rPr>
      </w:pPr>
      <w:r>
        <w:rPr>
          <w:rFonts w:ascii="Times New Roman" w:hAnsi="Times New Roman"/>
          <w:b/>
          <w:bCs/>
          <w:sz w:val="24"/>
          <w:szCs w:val="24"/>
        </w:rPr>
        <w:t>2)</w:t>
      </w:r>
      <w:r>
        <w:rPr>
          <w:rFonts w:ascii="Times New Roman" w:hAnsi="Times New Roman"/>
          <w:bCs/>
          <w:sz w:val="24"/>
          <w:szCs w:val="24"/>
        </w:rPr>
        <w:t xml:space="preserve"> Alineatul (1) se modifică după cum urmează: </w:t>
      </w:r>
    </w:p>
    <w:p w14:paraId="3A4645A8" w14:textId="77777777" w:rsidR="00563B27" w:rsidRDefault="00563B27" w:rsidP="007D59BD">
      <w:pPr>
        <w:keepNext/>
        <w:keepLines/>
        <w:spacing w:after="0" w:line="240" w:lineRule="auto"/>
        <w:jc w:val="both"/>
        <w:rPr>
          <w:rFonts w:ascii="Times New Roman" w:hAnsi="Times New Roman" w:cs="Times New Roman"/>
          <w:b/>
          <w:bCs/>
          <w:sz w:val="24"/>
          <w:szCs w:val="24"/>
        </w:rPr>
      </w:pPr>
    </w:p>
    <w:p w14:paraId="34EB2416" w14:textId="0494ECDB" w:rsidR="00563B27" w:rsidRPr="003E24D5" w:rsidRDefault="00563B27" w:rsidP="00B42E69">
      <w:pPr>
        <w:spacing w:after="0" w:line="240" w:lineRule="auto"/>
        <w:jc w:val="both"/>
        <w:rPr>
          <w:rFonts w:ascii="Times New Roman" w:hAnsi="Times New Roman" w:cs="Times New Roman"/>
          <w:bCs/>
          <w:sz w:val="24"/>
          <w:szCs w:val="24"/>
        </w:rPr>
      </w:pPr>
      <w:r>
        <w:rPr>
          <w:rFonts w:ascii="Times New Roman" w:hAnsi="Times New Roman"/>
          <w:bCs/>
          <w:sz w:val="24"/>
          <w:szCs w:val="24"/>
        </w:rPr>
        <w:t>„Prezentul regulament stabilește cerințele pentru furnizarea de servicii de comunicații electronice (denumite în continuare „servicii de comunicații”) și de rețele de comunicații electronice (denumite în continuare „rețele de comunicații”). Scopul regulamentului este de a reglementa dispozițiile din articolul 87 alineatul (2) clauzele 1, 3 și 4 și alineatul (2)</w:t>
      </w:r>
      <w:r>
        <w:rPr>
          <w:rFonts w:ascii="Times New Roman" w:hAnsi="Times New Roman"/>
          <w:bCs/>
          <w:sz w:val="24"/>
          <w:szCs w:val="24"/>
          <w:vertAlign w:val="superscript"/>
        </w:rPr>
        <w:t xml:space="preserve">1 </w:t>
      </w:r>
      <w:r>
        <w:rPr>
          <w:rFonts w:ascii="Times New Roman" w:hAnsi="Times New Roman"/>
          <w:bCs/>
          <w:sz w:val="24"/>
          <w:szCs w:val="24"/>
        </w:rPr>
        <w:t>și (2)</w:t>
      </w:r>
      <w:r>
        <w:rPr>
          <w:rFonts w:ascii="Times New Roman" w:hAnsi="Times New Roman"/>
          <w:bCs/>
          <w:sz w:val="24"/>
          <w:szCs w:val="24"/>
          <w:vertAlign w:val="superscript"/>
        </w:rPr>
        <w:t>2</w:t>
      </w:r>
      <w:r>
        <w:rPr>
          <w:rFonts w:ascii="Times New Roman" w:hAnsi="Times New Roman"/>
          <w:bCs/>
          <w:sz w:val="24"/>
          <w:szCs w:val="24"/>
        </w:rPr>
        <w:t xml:space="preserve"> din Legea privind comunicațiile.”;</w:t>
      </w:r>
    </w:p>
    <w:p w14:paraId="3BD4229B" w14:textId="77777777" w:rsidR="00463981" w:rsidRDefault="00463981" w:rsidP="00B42E69">
      <w:pPr>
        <w:spacing w:after="0" w:line="240" w:lineRule="auto"/>
        <w:jc w:val="both"/>
        <w:rPr>
          <w:rFonts w:ascii="Times New Roman" w:hAnsi="Times New Roman" w:cs="Times New Roman"/>
          <w:b/>
          <w:bCs/>
          <w:sz w:val="24"/>
          <w:szCs w:val="24"/>
        </w:rPr>
      </w:pPr>
    </w:p>
    <w:p w14:paraId="54405A24" w14:textId="31C3A7C5" w:rsidR="00B42E69" w:rsidRPr="00DD1206" w:rsidRDefault="00EA16C7" w:rsidP="007D59BD">
      <w:pPr>
        <w:keepNext/>
        <w:keepLines/>
        <w:spacing w:after="0" w:line="240" w:lineRule="auto"/>
        <w:jc w:val="both"/>
      </w:pPr>
      <w:r>
        <w:rPr>
          <w:rFonts w:ascii="Times New Roman" w:hAnsi="Times New Roman"/>
          <w:b/>
          <w:bCs/>
          <w:sz w:val="24"/>
          <w:szCs w:val="24"/>
        </w:rPr>
        <w:lastRenderedPageBreak/>
        <w:t>3)</w:t>
      </w:r>
      <w:r>
        <w:rPr>
          <w:rFonts w:ascii="Times New Roman" w:hAnsi="Times New Roman"/>
          <w:sz w:val="24"/>
          <w:szCs w:val="24"/>
        </w:rPr>
        <w:t xml:space="preserve"> regulamentul se completează cu capitolul 2</w:t>
      </w:r>
      <w:r>
        <w:rPr>
          <w:rFonts w:ascii="Times New Roman" w:hAnsi="Times New Roman"/>
          <w:sz w:val="24"/>
          <w:szCs w:val="24"/>
          <w:vertAlign w:val="superscript"/>
        </w:rPr>
        <w:t>1</w:t>
      </w:r>
      <w:r>
        <w:rPr>
          <w:rFonts w:ascii="Times New Roman" w:hAnsi="Times New Roman"/>
          <w:sz w:val="24"/>
          <w:szCs w:val="24"/>
        </w:rPr>
        <w:t>, care are formularea următoare:</w:t>
      </w:r>
    </w:p>
    <w:p w14:paraId="43CEFC02" w14:textId="77777777" w:rsidR="00562F19" w:rsidRPr="00DD1206" w:rsidRDefault="00562F19" w:rsidP="007D59BD">
      <w:pPr>
        <w:keepNext/>
        <w:keepLines/>
      </w:pPr>
    </w:p>
    <w:p w14:paraId="76A6A5E6" w14:textId="325D8AC2" w:rsidR="009A4E58" w:rsidRPr="009F1F57" w:rsidRDefault="009A4E58" w:rsidP="007D59BD">
      <w:pPr>
        <w:keepNext/>
        <w:keepLines/>
        <w:spacing w:after="0" w:line="240" w:lineRule="auto"/>
        <w:jc w:val="center"/>
      </w:pPr>
      <w:r>
        <w:rPr>
          <w:rFonts w:ascii="Times New Roman" w:hAnsi="Times New Roman"/>
          <w:b/>
          <w:bCs/>
          <w:sz w:val="24"/>
          <w:szCs w:val="24"/>
        </w:rPr>
        <w:t>„Capitolul 2</w:t>
      </w:r>
      <w:r>
        <w:rPr>
          <w:rFonts w:ascii="Times New Roman" w:hAnsi="Times New Roman"/>
          <w:b/>
          <w:bCs/>
          <w:sz w:val="24"/>
          <w:szCs w:val="24"/>
          <w:vertAlign w:val="superscript"/>
        </w:rPr>
        <w:t>1</w:t>
      </w:r>
      <w:r>
        <w:rPr>
          <w:rFonts w:ascii="Times New Roman" w:hAnsi="Times New Roman"/>
          <w:b/>
          <w:bCs/>
          <w:sz w:val="24"/>
          <w:szCs w:val="24"/>
        </w:rPr>
        <w:t>.</w:t>
      </w:r>
    </w:p>
    <w:p w14:paraId="72376C33" w14:textId="77777777" w:rsidR="009A4E58" w:rsidRPr="00DD1206" w:rsidRDefault="009A4E58" w:rsidP="007D59BD">
      <w:pPr>
        <w:keepNext/>
        <w:keepLines/>
        <w:spacing w:after="0" w:line="240" w:lineRule="auto"/>
        <w:jc w:val="center"/>
      </w:pPr>
      <w:r>
        <w:rPr>
          <w:rFonts w:ascii="Times New Roman" w:hAnsi="Times New Roman"/>
          <w:b/>
          <w:sz w:val="24"/>
          <w:szCs w:val="24"/>
        </w:rPr>
        <w:t>CERINȚE PRIVIND SERVICIILE DE COMUNICAȚII ȘI REȚELELE DE COMUNICAȚII PENTRU ASIGURAREA SECURITĂȚII NAȚIONALE</w:t>
      </w:r>
    </w:p>
    <w:p w14:paraId="533EE646" w14:textId="77777777" w:rsidR="009A4E58" w:rsidRPr="00DD1206" w:rsidRDefault="009A4E58" w:rsidP="007D59BD">
      <w:pPr>
        <w:keepNext/>
        <w:keepLines/>
        <w:spacing w:after="0" w:line="240" w:lineRule="auto"/>
        <w:jc w:val="both"/>
        <w:rPr>
          <w:rFonts w:ascii="Times New Roman" w:hAnsi="Times New Roman" w:cs="Times New Roman"/>
          <w:sz w:val="24"/>
          <w:szCs w:val="24"/>
        </w:rPr>
      </w:pPr>
    </w:p>
    <w:p w14:paraId="2F14EE1D" w14:textId="77777777" w:rsidR="009A4E58" w:rsidRPr="00DD1206" w:rsidRDefault="009A4E58" w:rsidP="007D59BD">
      <w:pPr>
        <w:keepNext/>
        <w:keepLines/>
        <w:spacing w:after="0" w:line="240" w:lineRule="auto"/>
        <w:jc w:val="both"/>
      </w:pPr>
      <w:r>
        <w:rPr>
          <w:rFonts w:ascii="Times New Roman" w:hAnsi="Times New Roman"/>
          <w:b/>
          <w:sz w:val="24"/>
          <w:szCs w:val="24"/>
        </w:rPr>
        <w:t>Articolul 3</w:t>
      </w:r>
      <w:r>
        <w:rPr>
          <w:rFonts w:ascii="Times New Roman" w:hAnsi="Times New Roman"/>
          <w:b/>
          <w:sz w:val="24"/>
          <w:szCs w:val="24"/>
          <w:vertAlign w:val="superscript"/>
        </w:rPr>
        <w:t>1</w:t>
      </w:r>
      <w:r>
        <w:rPr>
          <w:rFonts w:ascii="Times New Roman" w:hAnsi="Times New Roman"/>
          <w:b/>
          <w:sz w:val="24"/>
          <w:szCs w:val="24"/>
        </w:rPr>
        <w:t>. Domeniul de aplicare al cerințelor</w:t>
      </w:r>
    </w:p>
    <w:p w14:paraId="50FF8A7A" w14:textId="77777777" w:rsidR="009A4E58" w:rsidRPr="00C0668E" w:rsidRDefault="009A4E58" w:rsidP="007D59BD">
      <w:pPr>
        <w:keepNext/>
        <w:keepLines/>
        <w:spacing w:after="0" w:line="240" w:lineRule="auto"/>
        <w:jc w:val="both"/>
        <w:rPr>
          <w:rFonts w:ascii="Times New Roman" w:hAnsi="Times New Roman" w:cs="Times New Roman"/>
          <w:sz w:val="24"/>
          <w:szCs w:val="24"/>
        </w:rPr>
      </w:pPr>
    </w:p>
    <w:p w14:paraId="76705025" w14:textId="604F3738" w:rsidR="009A4E58" w:rsidRPr="00C65E84" w:rsidRDefault="008E35A0" w:rsidP="000D11EC">
      <w:pPr>
        <w:keepNext/>
        <w:keepLines/>
        <w:jc w:val="both"/>
        <w:rPr>
          <w:rFonts w:ascii="Times New Roman" w:eastAsia="Times New Roman" w:hAnsi="Times New Roman" w:cs="Times New Roman"/>
          <w:sz w:val="24"/>
          <w:szCs w:val="24"/>
        </w:rPr>
      </w:pPr>
      <w:r>
        <w:rPr>
          <w:rFonts w:ascii="Times New Roman" w:hAnsi="Times New Roman"/>
          <w:sz w:val="24"/>
          <w:szCs w:val="24"/>
        </w:rPr>
        <w:t>(1) Cerințele stabilite în acest capitol se aplică unei întreprinderi de comunicații care este un furnizor al unui serviciu vital specificat la articolul 87 alineatul (4) din Legea privind comunicațiile electronice sau care aplică standardele rețelei de comunicații mobile de generația a cincea sau următoare ale Institutului European de Standardizare în Telecomunicații atunci când furnizează servicii de comunicații.</w:t>
      </w:r>
    </w:p>
    <w:p w14:paraId="4DBF95E0" w14:textId="77777777" w:rsidR="009A4E58" w:rsidRPr="00C65E84" w:rsidRDefault="008E35A0" w:rsidP="00A270B2">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sz w:val="24"/>
          <w:szCs w:val="24"/>
        </w:rPr>
        <w:t xml:space="preserve">(2) Cerințele stabilite în acest capitol nu se aplică </w:t>
      </w:r>
      <w:r>
        <w:rPr>
          <w:rFonts w:ascii="Times New Roman" w:hAnsi="Times New Roman"/>
          <w:color w:val="202020"/>
          <w:sz w:val="24"/>
          <w:szCs w:val="24"/>
          <w:shd w:val="clear" w:color="auto" w:fill="FFFFFF"/>
        </w:rPr>
        <w:t>infrastructurii fizice sau elementelor de rețea alea unei rețele de comunicații în sensul articolului 61</w:t>
      </w:r>
      <w:r>
        <w:rPr>
          <w:rFonts w:ascii="Times New Roman" w:hAnsi="Times New Roman"/>
          <w:color w:val="202020"/>
          <w:sz w:val="24"/>
          <w:szCs w:val="24"/>
          <w:shd w:val="clear" w:color="auto" w:fill="FFFFFF"/>
          <w:vertAlign w:val="superscript"/>
        </w:rPr>
        <w:t>2</w:t>
      </w:r>
      <w:r>
        <w:rPr>
          <w:rFonts w:ascii="Times New Roman" w:hAnsi="Times New Roman"/>
          <w:color w:val="202020"/>
          <w:sz w:val="24"/>
          <w:szCs w:val="24"/>
          <w:shd w:val="clear" w:color="auto" w:fill="FFFFFF"/>
        </w:rPr>
        <w:t xml:space="preserve"> alineatul (1) din Codul construcțiilor care nu capacitatea de a prelucra semnale sau nu necesită energie electrică pentru a funcționa.</w:t>
      </w:r>
    </w:p>
    <w:p w14:paraId="49E584B9" w14:textId="77777777" w:rsidR="00A42B23" w:rsidRPr="00C65E84" w:rsidRDefault="00A42B23" w:rsidP="00A270B2">
      <w:pPr>
        <w:spacing w:after="0" w:line="240" w:lineRule="auto"/>
        <w:jc w:val="both"/>
        <w:rPr>
          <w:rFonts w:ascii="Times New Roman" w:hAnsi="Times New Roman" w:cs="Times New Roman"/>
          <w:color w:val="202020"/>
          <w:sz w:val="24"/>
          <w:szCs w:val="24"/>
          <w:shd w:val="clear" w:color="auto" w:fill="FFFFFF"/>
        </w:rPr>
      </w:pPr>
    </w:p>
    <w:p w14:paraId="05217897" w14:textId="77777777" w:rsidR="00A42B23" w:rsidRPr="00C65E84" w:rsidRDefault="00A42B23" w:rsidP="007D59BD">
      <w:pPr>
        <w:keepNext/>
        <w:keepLines/>
        <w:spacing w:after="0" w:line="240" w:lineRule="auto"/>
        <w:jc w:val="both"/>
        <w:rPr>
          <w:rFonts w:ascii="Times New Roman" w:hAnsi="Times New Roman" w:cs="Times New Roman"/>
          <w:b/>
          <w:color w:val="202020"/>
          <w:sz w:val="24"/>
          <w:szCs w:val="24"/>
          <w:shd w:val="clear" w:color="auto" w:fill="FFFFFF"/>
        </w:rPr>
      </w:pPr>
      <w:r>
        <w:rPr>
          <w:rFonts w:ascii="Times New Roman" w:hAnsi="Times New Roman"/>
          <w:b/>
          <w:color w:val="202020"/>
          <w:sz w:val="24"/>
          <w:szCs w:val="24"/>
          <w:shd w:val="clear" w:color="auto" w:fill="FFFFFF"/>
        </w:rPr>
        <w:t>Articolul 3</w:t>
      </w:r>
      <w:r>
        <w:rPr>
          <w:rFonts w:ascii="Times New Roman" w:hAnsi="Times New Roman"/>
          <w:b/>
          <w:color w:val="202020"/>
          <w:sz w:val="24"/>
          <w:szCs w:val="24"/>
          <w:shd w:val="clear" w:color="auto" w:fill="FFFFFF"/>
          <w:vertAlign w:val="superscript"/>
        </w:rPr>
        <w:t>2</w:t>
      </w:r>
      <w:r>
        <w:rPr>
          <w:rFonts w:ascii="Times New Roman" w:hAnsi="Times New Roman"/>
          <w:b/>
          <w:color w:val="202020"/>
          <w:sz w:val="24"/>
          <w:szCs w:val="24"/>
          <w:shd w:val="clear" w:color="auto" w:fill="FFFFFF"/>
        </w:rPr>
        <w:t>. Utilizarea de hardware și software care periclitează securitatea națională în cadrul furnizării de servicii de comunicații</w:t>
      </w:r>
    </w:p>
    <w:p w14:paraId="701BE1FD" w14:textId="77777777" w:rsidR="00A42B23" w:rsidRPr="00C65E84" w:rsidRDefault="00A42B23" w:rsidP="007D59BD">
      <w:pPr>
        <w:keepNext/>
        <w:keepLines/>
        <w:spacing w:after="0" w:line="240" w:lineRule="auto"/>
        <w:jc w:val="both"/>
        <w:rPr>
          <w:rFonts w:ascii="Times New Roman" w:hAnsi="Times New Roman" w:cs="Times New Roman"/>
          <w:color w:val="202020"/>
          <w:sz w:val="24"/>
          <w:szCs w:val="24"/>
          <w:shd w:val="clear" w:color="auto" w:fill="FFFFFF"/>
        </w:rPr>
      </w:pPr>
    </w:p>
    <w:p w14:paraId="78B99C65" w14:textId="5A0638E2" w:rsidR="00700DB6" w:rsidRDefault="00A42B23" w:rsidP="00A270B2">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color w:val="202020"/>
          <w:sz w:val="24"/>
          <w:szCs w:val="24"/>
          <w:shd w:val="clear" w:color="auto" w:fill="FFFFFF"/>
        </w:rPr>
        <w:t xml:space="preserve">(1) Hardware-ul și software-ul utilizat în cadrul furnizării de servicii de securitate nu trebuie să pericliteze securitatea națională. </w:t>
      </w:r>
    </w:p>
    <w:p w14:paraId="03B1C7B4" w14:textId="77777777" w:rsidR="00700DB6" w:rsidRDefault="00700DB6" w:rsidP="00A270B2">
      <w:pPr>
        <w:spacing w:after="0" w:line="240" w:lineRule="auto"/>
        <w:jc w:val="both"/>
        <w:rPr>
          <w:rFonts w:ascii="Times New Roman" w:hAnsi="Times New Roman" w:cs="Times New Roman"/>
          <w:color w:val="202020"/>
          <w:sz w:val="24"/>
          <w:szCs w:val="24"/>
          <w:shd w:val="clear" w:color="auto" w:fill="FFFFFF"/>
        </w:rPr>
      </w:pPr>
    </w:p>
    <w:p w14:paraId="5647055A" w14:textId="77777777" w:rsidR="0023170B" w:rsidRDefault="00700DB6" w:rsidP="00E15313">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color w:val="202020"/>
          <w:sz w:val="24"/>
          <w:szCs w:val="24"/>
          <w:shd w:val="clear" w:color="auto" w:fill="FFFFFF"/>
        </w:rPr>
        <w:t xml:space="preserve">(2) Securitatea statului nu este periclitată de utilizarea de hardware și software cu risc ridicat în cadrul furnizării de servicii de comunicații. </w:t>
      </w:r>
    </w:p>
    <w:p w14:paraId="7DA53A0A" w14:textId="77777777" w:rsidR="0023170B" w:rsidRDefault="0023170B" w:rsidP="00E15313">
      <w:pPr>
        <w:spacing w:after="0" w:line="240" w:lineRule="auto"/>
        <w:jc w:val="both"/>
        <w:rPr>
          <w:rFonts w:ascii="Times New Roman" w:hAnsi="Times New Roman" w:cs="Times New Roman"/>
          <w:color w:val="202020"/>
          <w:sz w:val="24"/>
          <w:szCs w:val="24"/>
          <w:shd w:val="clear" w:color="auto" w:fill="FFFFFF"/>
        </w:rPr>
      </w:pPr>
    </w:p>
    <w:p w14:paraId="46B0847F" w14:textId="5215FF47" w:rsidR="00E15313" w:rsidRPr="00DD1206" w:rsidRDefault="0023170B" w:rsidP="007D59BD">
      <w:pPr>
        <w:keepNext/>
        <w:keepLines/>
        <w:spacing w:after="0" w:line="240" w:lineRule="auto"/>
        <w:jc w:val="both"/>
        <w:rPr>
          <w:rFonts w:ascii="Times New Roman" w:hAnsi="Times New Roman" w:cs="Times New Roman"/>
          <w:sz w:val="24"/>
          <w:szCs w:val="24"/>
        </w:rPr>
      </w:pPr>
      <w:r>
        <w:rPr>
          <w:rFonts w:ascii="Times New Roman" w:hAnsi="Times New Roman"/>
          <w:sz w:val="24"/>
          <w:szCs w:val="24"/>
          <w:shd w:val="clear" w:color="auto" w:fill="FFFFFF"/>
        </w:rPr>
        <w:t xml:space="preserve">(3) </w:t>
      </w:r>
      <w:r>
        <w:rPr>
          <w:rFonts w:ascii="Times New Roman" w:hAnsi="Times New Roman"/>
          <w:sz w:val="24"/>
          <w:szCs w:val="24"/>
        </w:rPr>
        <w:t>Hardware-urile și software-urile cu risc ridicat sunt hardware-uri și software-uri al căror producător, furnizor de întreținere sau asistență îndeplinește cel puțin una dintre următoarele condiții (denumite în continuare „hardware și software cu risc ridicat”):</w:t>
      </w:r>
    </w:p>
    <w:p w14:paraId="7CD7E781" w14:textId="77777777" w:rsidR="00E15313" w:rsidRPr="000D11EC" w:rsidRDefault="00E15313" w:rsidP="00E15313">
      <w:pPr>
        <w:spacing w:after="0" w:line="240" w:lineRule="auto"/>
        <w:jc w:val="both"/>
        <w:rPr>
          <w:rFonts w:ascii="Times New Roman" w:hAnsi="Times New Roman" w:cs="Times New Roman"/>
          <w:spacing w:val="-4"/>
          <w:sz w:val="24"/>
          <w:szCs w:val="24"/>
        </w:rPr>
      </w:pPr>
      <w:r w:rsidRPr="000D11EC">
        <w:rPr>
          <w:rFonts w:ascii="Times New Roman" w:hAnsi="Times New Roman"/>
          <w:spacing w:val="-4"/>
          <w:sz w:val="24"/>
          <w:szCs w:val="24"/>
        </w:rPr>
        <w:t>1. are sediul social sau sediul central în afara Uniunii Europene, Organizației Tratatului Atlanticului de Nord (NATO) sau Organizația pentru Cooperare și Dezvoltare Economică (OCDE);</w:t>
      </w:r>
    </w:p>
    <w:p w14:paraId="01D94B3C" w14:textId="77777777" w:rsidR="00E15313" w:rsidRPr="00DD1206" w:rsidRDefault="00E15313" w:rsidP="00E15313">
      <w:pPr>
        <w:spacing w:after="0" w:line="240" w:lineRule="auto"/>
        <w:jc w:val="both"/>
        <w:rPr>
          <w:rFonts w:ascii="Times New Roman" w:hAnsi="Times New Roman" w:cs="Times New Roman"/>
          <w:sz w:val="24"/>
          <w:szCs w:val="24"/>
        </w:rPr>
      </w:pPr>
      <w:r>
        <w:rPr>
          <w:rFonts w:ascii="Times New Roman" w:hAnsi="Times New Roman"/>
          <w:sz w:val="24"/>
          <w:szCs w:val="24"/>
        </w:rPr>
        <w:t>2. este situat într-o țară în care principiile statului de drept democratic nu se aplică sau drepturile omului nu sunt respectate;</w:t>
      </w:r>
    </w:p>
    <w:p w14:paraId="0827EA95" w14:textId="77777777" w:rsidR="00E15313" w:rsidRPr="00DD1206" w:rsidRDefault="00E15313" w:rsidP="00E15313">
      <w:pPr>
        <w:spacing w:after="0" w:line="240" w:lineRule="auto"/>
        <w:jc w:val="both"/>
        <w:rPr>
          <w:rFonts w:ascii="Times New Roman" w:hAnsi="Times New Roman" w:cs="Times New Roman"/>
          <w:sz w:val="24"/>
          <w:szCs w:val="24"/>
        </w:rPr>
      </w:pPr>
      <w:r>
        <w:rPr>
          <w:rFonts w:ascii="Times New Roman" w:hAnsi="Times New Roman"/>
          <w:sz w:val="24"/>
          <w:szCs w:val="24"/>
        </w:rPr>
        <w:t>3. se supune unui guvern străin sau unei autorități de securitate fără control judiciar independent;</w:t>
      </w:r>
    </w:p>
    <w:p w14:paraId="7E5F08EE" w14:textId="77777777" w:rsidR="00E15313" w:rsidRPr="00DD1206" w:rsidRDefault="00E15313" w:rsidP="00E15313">
      <w:pPr>
        <w:spacing w:after="0" w:line="240" w:lineRule="auto"/>
        <w:jc w:val="both"/>
        <w:rPr>
          <w:rFonts w:ascii="Times New Roman" w:hAnsi="Times New Roman" w:cs="Times New Roman"/>
          <w:sz w:val="24"/>
          <w:szCs w:val="24"/>
        </w:rPr>
      </w:pPr>
      <w:r>
        <w:rPr>
          <w:rFonts w:ascii="Times New Roman" w:hAnsi="Times New Roman"/>
          <w:sz w:val="24"/>
          <w:szCs w:val="24"/>
        </w:rPr>
        <w:t>4. activitatea economică nu se bazează pe competiție sau condiții bazate pe piață care nu sunt create în țara gazdă;</w:t>
      </w:r>
    </w:p>
    <w:p w14:paraId="1EE68924" w14:textId="77777777" w:rsidR="00E15313" w:rsidRPr="00DD1206" w:rsidRDefault="00E15313" w:rsidP="00E15313">
      <w:pPr>
        <w:spacing w:after="0" w:line="240" w:lineRule="auto"/>
        <w:jc w:val="both"/>
        <w:rPr>
          <w:rFonts w:ascii="Times New Roman" w:hAnsi="Times New Roman" w:cs="Times New Roman"/>
          <w:sz w:val="24"/>
          <w:szCs w:val="24"/>
        </w:rPr>
      </w:pPr>
      <w:r>
        <w:rPr>
          <w:rFonts w:ascii="Times New Roman" w:hAnsi="Times New Roman"/>
          <w:sz w:val="24"/>
          <w:szCs w:val="24"/>
        </w:rPr>
        <w:t>5. condițiile pentru protejarea drepturilor de proprietate intelectuală nu se aplică în țara gazdă;</w:t>
      </w:r>
    </w:p>
    <w:p w14:paraId="0D27E9FF" w14:textId="77777777" w:rsidR="00E15313" w:rsidRPr="00DD1206" w:rsidRDefault="00E15313" w:rsidP="00E15313">
      <w:pPr>
        <w:spacing w:after="0" w:line="240" w:lineRule="auto"/>
        <w:jc w:val="both"/>
        <w:rPr>
          <w:rFonts w:ascii="Times New Roman" w:hAnsi="Times New Roman" w:cs="Times New Roman"/>
          <w:sz w:val="24"/>
          <w:szCs w:val="24"/>
        </w:rPr>
      </w:pPr>
      <w:r>
        <w:rPr>
          <w:rFonts w:ascii="Times New Roman" w:hAnsi="Times New Roman"/>
          <w:sz w:val="24"/>
          <w:szCs w:val="24"/>
        </w:rPr>
        <w:t>6. structurile de guvernanță ale proprietarilor, partenerilor și companiilor nu sunt transparente;</w:t>
      </w:r>
    </w:p>
    <w:p w14:paraId="4F488CCA" w14:textId="77777777" w:rsidR="00E15313" w:rsidRPr="00DD1206" w:rsidRDefault="00E15313" w:rsidP="00E15313">
      <w:pPr>
        <w:spacing w:after="0" w:line="240" w:lineRule="auto"/>
        <w:jc w:val="both"/>
        <w:rPr>
          <w:rFonts w:ascii="Times New Roman" w:hAnsi="Times New Roman" w:cs="Times New Roman"/>
          <w:sz w:val="24"/>
          <w:szCs w:val="24"/>
        </w:rPr>
      </w:pPr>
      <w:r>
        <w:rPr>
          <w:rFonts w:ascii="Times New Roman" w:hAnsi="Times New Roman"/>
          <w:sz w:val="24"/>
          <w:szCs w:val="24"/>
        </w:rPr>
        <w:t>7. finanțarea nu este transparentă și nu urmează cele mai bune practici în domeniul achizițiilor, investițiilor și contractelor;</w:t>
      </w:r>
    </w:p>
    <w:p w14:paraId="2D4E0138" w14:textId="7AD7440F" w:rsidR="00E15313" w:rsidRPr="00DD1206" w:rsidRDefault="00253511" w:rsidP="00E15313">
      <w:pPr>
        <w:spacing w:after="0" w:line="240" w:lineRule="auto"/>
        <w:jc w:val="both"/>
        <w:rPr>
          <w:rFonts w:ascii="Times New Roman" w:hAnsi="Times New Roman" w:cs="Times New Roman"/>
          <w:sz w:val="24"/>
          <w:szCs w:val="24"/>
        </w:rPr>
      </w:pPr>
      <w:r>
        <w:rPr>
          <w:rFonts w:ascii="Times New Roman" w:hAnsi="Times New Roman"/>
          <w:sz w:val="24"/>
          <w:szCs w:val="24"/>
        </w:rPr>
        <w:t>8. poate reprezenta în alt mod o amenințare la adresa securității naționale.</w:t>
      </w:r>
    </w:p>
    <w:p w14:paraId="24918109" w14:textId="77777777" w:rsidR="00700DB6" w:rsidRDefault="00700DB6" w:rsidP="00A270B2">
      <w:pPr>
        <w:spacing w:after="0" w:line="240" w:lineRule="auto"/>
        <w:jc w:val="both"/>
        <w:rPr>
          <w:rFonts w:ascii="Times New Roman" w:hAnsi="Times New Roman" w:cs="Times New Roman"/>
          <w:color w:val="202020"/>
          <w:sz w:val="24"/>
          <w:szCs w:val="24"/>
          <w:shd w:val="clear" w:color="auto" w:fill="FFFFFF"/>
        </w:rPr>
      </w:pPr>
    </w:p>
    <w:p w14:paraId="7D0FF8E1" w14:textId="752E1135" w:rsidR="007B0E4F" w:rsidRPr="00C0668E" w:rsidRDefault="00E90F99" w:rsidP="007B0E4F">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color w:val="202020"/>
          <w:sz w:val="24"/>
          <w:szCs w:val="24"/>
          <w:shd w:val="clear" w:color="auto" w:fill="FFFFFF"/>
        </w:rPr>
        <w:t>(4) Utilizarea de hardware și software cu risc ridicat este interzisă în cadrul furnizării de servicii de comunicații.</w:t>
      </w:r>
    </w:p>
    <w:p w14:paraId="68CBBBEF" w14:textId="77777777" w:rsidR="00A42B23" w:rsidRDefault="00A42B23" w:rsidP="00A270B2">
      <w:pPr>
        <w:spacing w:after="0" w:line="240" w:lineRule="auto"/>
        <w:jc w:val="both"/>
        <w:rPr>
          <w:rFonts w:ascii="Times New Roman" w:hAnsi="Times New Roman" w:cs="Times New Roman"/>
          <w:color w:val="202020"/>
          <w:sz w:val="24"/>
          <w:szCs w:val="24"/>
          <w:shd w:val="clear" w:color="auto" w:fill="FFFFFF"/>
        </w:rPr>
      </w:pPr>
    </w:p>
    <w:p w14:paraId="6AF5A4C0" w14:textId="2E5E9C87" w:rsidR="003A7795" w:rsidRPr="00C65E84" w:rsidRDefault="00D8237A" w:rsidP="003A7795">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color w:val="202020"/>
          <w:sz w:val="24"/>
          <w:szCs w:val="24"/>
          <w:shd w:val="clear" w:color="auto" w:fill="FFFFFF"/>
        </w:rPr>
        <w:t>(5) Hardware-ul și software-ul utilizate la furnizarea unui serviciu de comunicații poate reprezenta, de asemenea, o amenințare la adresa securității naționale dintr-un alt motiv decât cel descris la alineatul (2).</w:t>
      </w:r>
    </w:p>
    <w:p w14:paraId="6CBE4D49" w14:textId="77777777" w:rsidR="00D8237A" w:rsidRPr="00C65E84" w:rsidRDefault="00D8237A" w:rsidP="00A270B2">
      <w:pPr>
        <w:spacing w:after="0" w:line="240" w:lineRule="auto"/>
        <w:jc w:val="both"/>
        <w:rPr>
          <w:rFonts w:ascii="Times New Roman" w:hAnsi="Times New Roman" w:cs="Times New Roman"/>
          <w:color w:val="202020"/>
          <w:sz w:val="24"/>
          <w:szCs w:val="24"/>
          <w:shd w:val="clear" w:color="auto" w:fill="FFFFFF"/>
        </w:rPr>
      </w:pPr>
    </w:p>
    <w:p w14:paraId="5BA7ED51" w14:textId="22AB9EA1" w:rsidR="00317284" w:rsidRPr="00324094" w:rsidRDefault="009A0E9D" w:rsidP="00A270B2">
      <w:pPr>
        <w:spacing w:after="0" w:line="240" w:lineRule="auto"/>
        <w:jc w:val="both"/>
        <w:rPr>
          <w:rFonts w:ascii="Times New Roman" w:hAnsi="Times New Roman" w:cs="Times New Roman"/>
          <w:strike/>
          <w:color w:val="202020"/>
          <w:sz w:val="24"/>
          <w:szCs w:val="24"/>
          <w:shd w:val="clear" w:color="auto" w:fill="FFFFFF"/>
        </w:rPr>
      </w:pPr>
      <w:r>
        <w:rPr>
          <w:rFonts w:ascii="Times New Roman" w:hAnsi="Times New Roman"/>
          <w:color w:val="202020"/>
          <w:sz w:val="24"/>
          <w:szCs w:val="24"/>
          <w:shd w:val="clear" w:color="auto" w:fill="FFFFFF"/>
        </w:rPr>
        <w:t xml:space="preserve">(6) Amenințarea reprezentată de hardware și software la adresa securității naționale este evaluată, iar interdicția privind utilizarea este implementată în procedura de autorizare a utilizării hardware-ului și a software-ului. </w:t>
      </w:r>
    </w:p>
    <w:p w14:paraId="544829BF" w14:textId="77777777" w:rsidR="00A270B2" w:rsidRPr="00C65E84" w:rsidRDefault="00A270B2" w:rsidP="00A270B2">
      <w:pPr>
        <w:spacing w:after="0" w:line="240" w:lineRule="auto"/>
        <w:jc w:val="both"/>
        <w:rPr>
          <w:rFonts w:ascii="Arial" w:hAnsi="Arial"/>
          <w:color w:val="202020"/>
          <w:sz w:val="21"/>
          <w:szCs w:val="21"/>
          <w:shd w:val="clear" w:color="auto" w:fill="FFFFFF"/>
        </w:rPr>
      </w:pPr>
    </w:p>
    <w:p w14:paraId="6F765EBF" w14:textId="77777777" w:rsidR="00A270B2" w:rsidRPr="00DD1206" w:rsidRDefault="00A270B2" w:rsidP="007D59BD">
      <w:pPr>
        <w:keepNext/>
        <w:keepLines/>
        <w:spacing w:after="0" w:line="240" w:lineRule="auto"/>
        <w:jc w:val="both"/>
      </w:pPr>
      <w:r>
        <w:rPr>
          <w:rFonts w:ascii="Times New Roman" w:hAnsi="Times New Roman"/>
          <w:b/>
          <w:sz w:val="24"/>
          <w:szCs w:val="24"/>
        </w:rPr>
        <w:t>Articolul 3</w:t>
      </w:r>
      <w:r>
        <w:rPr>
          <w:rFonts w:ascii="Times New Roman" w:hAnsi="Times New Roman"/>
          <w:b/>
          <w:sz w:val="24"/>
          <w:szCs w:val="24"/>
          <w:vertAlign w:val="superscript"/>
        </w:rPr>
        <w:t>3</w:t>
      </w:r>
      <w:r>
        <w:rPr>
          <w:rFonts w:ascii="Times New Roman" w:hAnsi="Times New Roman"/>
          <w:b/>
          <w:sz w:val="24"/>
          <w:szCs w:val="24"/>
        </w:rPr>
        <w:t>. Notificarea hardware-ului și software-ului utilizat la rețele de comunicații</w:t>
      </w:r>
    </w:p>
    <w:p w14:paraId="2B1DC7D7" w14:textId="1176017D" w:rsidR="00A270B2" w:rsidRPr="007D59BD" w:rsidRDefault="00A270B2" w:rsidP="007D59BD">
      <w:pPr>
        <w:keepNext/>
        <w:keepLines/>
        <w:spacing w:after="0" w:line="240" w:lineRule="auto"/>
        <w:jc w:val="both"/>
        <w:rPr>
          <w:rFonts w:ascii="Times New Roman" w:hAnsi="Times New Roman" w:cs="Times New Roman"/>
          <w:i/>
          <w:sz w:val="24"/>
          <w:szCs w:val="24"/>
        </w:rPr>
      </w:pPr>
    </w:p>
    <w:p w14:paraId="4D7C2503" w14:textId="4E5F098E" w:rsidR="00956443" w:rsidRDefault="00A270B2" w:rsidP="00A270B2">
      <w:pPr>
        <w:spacing w:after="0" w:line="240" w:lineRule="auto"/>
        <w:jc w:val="both"/>
        <w:rPr>
          <w:rFonts w:ascii="Times New Roman" w:hAnsi="Times New Roman" w:cs="Times New Roman"/>
          <w:sz w:val="24"/>
          <w:szCs w:val="24"/>
        </w:rPr>
      </w:pPr>
      <w:r>
        <w:rPr>
          <w:rFonts w:ascii="Times New Roman" w:hAnsi="Times New Roman"/>
          <w:sz w:val="24"/>
          <w:szCs w:val="24"/>
        </w:rPr>
        <w:t>(1) Până la data de 1 martie a fiecărui an calendaristic, o întreprindere de comunicații notifică Autoritatea pentru protecția consumatorilor și reglementare tehnică cu privire la hardware-ul și software-ul utilizat în rețelele sale de comunicații începând cu data de 1 ianuarie a anului respectiv. Formularul de notificare este pus la dispoziție de Autoritatea pentru protecția consumatorilor și reglementare tehnică pe site-ul acesteia.</w:t>
      </w:r>
    </w:p>
    <w:p w14:paraId="76017405" w14:textId="77777777" w:rsidR="00A270B2" w:rsidRPr="007D59BD" w:rsidRDefault="00A270B2" w:rsidP="00A270B2">
      <w:pPr>
        <w:spacing w:after="0" w:line="240" w:lineRule="auto"/>
        <w:jc w:val="both"/>
        <w:rPr>
          <w:rFonts w:ascii="Times New Roman" w:hAnsi="Times New Roman" w:cs="Times New Roman"/>
          <w:sz w:val="24"/>
          <w:szCs w:val="24"/>
        </w:rPr>
      </w:pPr>
    </w:p>
    <w:p w14:paraId="30CCDF86" w14:textId="77777777" w:rsidR="00A270B2" w:rsidRPr="00DD1206" w:rsidRDefault="00A270B2" w:rsidP="007D59BD">
      <w:pPr>
        <w:keepNext/>
        <w:keepLines/>
        <w:spacing w:after="0" w:line="240" w:lineRule="auto"/>
        <w:jc w:val="both"/>
      </w:pPr>
      <w:r>
        <w:rPr>
          <w:rFonts w:ascii="Times New Roman" w:hAnsi="Times New Roman"/>
          <w:sz w:val="24"/>
          <w:szCs w:val="24"/>
        </w:rPr>
        <w:t>(2) În notificarea menționată la alineatul (1), întreprinderea de comunicații trebuie să furnizeze următoarele informații privind hardware-ul și software-ul utilizat în rețeaua de comunicații:</w:t>
      </w:r>
    </w:p>
    <w:p w14:paraId="3EA7ED53" w14:textId="77777777" w:rsidR="00A270B2" w:rsidRPr="00DD1206" w:rsidRDefault="00A270B2" w:rsidP="00A270B2">
      <w:pPr>
        <w:spacing w:after="0" w:line="240" w:lineRule="auto"/>
        <w:jc w:val="both"/>
        <w:rPr>
          <w:rFonts w:ascii="Times New Roman" w:hAnsi="Times New Roman" w:cs="Times New Roman"/>
          <w:sz w:val="24"/>
          <w:szCs w:val="24"/>
        </w:rPr>
      </w:pPr>
      <w:r>
        <w:rPr>
          <w:rFonts w:ascii="Times New Roman" w:hAnsi="Times New Roman"/>
          <w:sz w:val="24"/>
          <w:szCs w:val="24"/>
        </w:rPr>
        <w:t>1. denumirea și numărul versiunii;</w:t>
      </w:r>
    </w:p>
    <w:p w14:paraId="4B48543B" w14:textId="77777777" w:rsidR="00A270B2" w:rsidRPr="00DD1206" w:rsidRDefault="00A270B2" w:rsidP="00A270B2">
      <w:pPr>
        <w:spacing w:after="0" w:line="240" w:lineRule="auto"/>
        <w:jc w:val="both"/>
        <w:rPr>
          <w:rFonts w:ascii="Times New Roman" w:hAnsi="Times New Roman" w:cs="Times New Roman"/>
          <w:sz w:val="24"/>
          <w:szCs w:val="24"/>
        </w:rPr>
      </w:pPr>
      <w:r>
        <w:rPr>
          <w:rFonts w:ascii="Times New Roman" w:hAnsi="Times New Roman"/>
          <w:sz w:val="24"/>
          <w:szCs w:val="24"/>
        </w:rPr>
        <w:t xml:space="preserve">2. cantitatea; </w:t>
      </w:r>
    </w:p>
    <w:p w14:paraId="30D4356C" w14:textId="77777777" w:rsidR="00A270B2" w:rsidRPr="00DD1206" w:rsidRDefault="00A270B2" w:rsidP="00A270B2">
      <w:pPr>
        <w:spacing w:after="0" w:line="240" w:lineRule="auto"/>
        <w:jc w:val="both"/>
        <w:rPr>
          <w:rFonts w:ascii="Times New Roman" w:hAnsi="Times New Roman" w:cs="Times New Roman"/>
          <w:sz w:val="24"/>
          <w:szCs w:val="24"/>
        </w:rPr>
      </w:pPr>
      <w:r>
        <w:rPr>
          <w:rFonts w:ascii="Times New Roman" w:hAnsi="Times New Roman"/>
          <w:sz w:val="24"/>
          <w:szCs w:val="24"/>
        </w:rPr>
        <w:t xml:space="preserve">3. producătorul; </w:t>
      </w:r>
    </w:p>
    <w:p w14:paraId="58124FD7" w14:textId="77777777" w:rsidR="00A270B2" w:rsidRPr="00DD1206" w:rsidRDefault="00A270B2" w:rsidP="00A270B2">
      <w:pPr>
        <w:spacing w:after="0" w:line="240" w:lineRule="auto"/>
        <w:jc w:val="both"/>
        <w:rPr>
          <w:rFonts w:ascii="Times New Roman" w:hAnsi="Times New Roman" w:cs="Times New Roman"/>
          <w:sz w:val="24"/>
          <w:szCs w:val="24"/>
        </w:rPr>
      </w:pPr>
      <w:r>
        <w:rPr>
          <w:rFonts w:ascii="Times New Roman" w:hAnsi="Times New Roman"/>
          <w:sz w:val="24"/>
          <w:szCs w:val="24"/>
        </w:rPr>
        <w:t>4. proprietarul;</w:t>
      </w:r>
    </w:p>
    <w:p w14:paraId="518DE29E" w14:textId="77777777" w:rsidR="00A270B2" w:rsidRPr="00DD1206" w:rsidRDefault="00A270B2" w:rsidP="00A270B2">
      <w:pPr>
        <w:spacing w:after="0" w:line="240" w:lineRule="auto"/>
        <w:jc w:val="both"/>
        <w:rPr>
          <w:rFonts w:ascii="Times New Roman" w:hAnsi="Times New Roman" w:cs="Times New Roman"/>
          <w:sz w:val="24"/>
          <w:szCs w:val="24"/>
        </w:rPr>
      </w:pPr>
      <w:r>
        <w:rPr>
          <w:rFonts w:ascii="Times New Roman" w:hAnsi="Times New Roman"/>
          <w:sz w:val="24"/>
          <w:szCs w:val="24"/>
        </w:rPr>
        <w:t xml:space="preserve">5. părțile din contractul privind dreptul de utilizare și perioada de valabilitate, dacă proprietarul hardware-ului și al software-ului nu este întreprinderea de comunicații; </w:t>
      </w:r>
    </w:p>
    <w:p w14:paraId="4B3B965F" w14:textId="77777777" w:rsidR="00A270B2" w:rsidRPr="00B215E6" w:rsidRDefault="00B47F7D" w:rsidP="00A270B2">
      <w:pPr>
        <w:spacing w:after="0" w:line="240" w:lineRule="auto"/>
        <w:jc w:val="both"/>
      </w:pPr>
      <w:r>
        <w:rPr>
          <w:rFonts w:ascii="Times New Roman" w:hAnsi="Times New Roman"/>
          <w:sz w:val="24"/>
          <w:szCs w:val="24"/>
        </w:rPr>
        <w:t>6. funcția în cadrul rețelei de comunicații;</w:t>
      </w:r>
    </w:p>
    <w:p w14:paraId="4804A596" w14:textId="43E64C0E" w:rsidR="00A270B2" w:rsidRPr="00B215E6" w:rsidRDefault="00B47F7D" w:rsidP="00A270B2">
      <w:pPr>
        <w:spacing w:after="0" w:line="240" w:lineRule="auto"/>
        <w:jc w:val="both"/>
        <w:rPr>
          <w:rFonts w:ascii="Times New Roman" w:hAnsi="Times New Roman" w:cs="Times New Roman"/>
          <w:sz w:val="24"/>
          <w:szCs w:val="24"/>
        </w:rPr>
      </w:pPr>
      <w:r>
        <w:rPr>
          <w:rFonts w:ascii="Times New Roman" w:hAnsi="Times New Roman"/>
          <w:sz w:val="24"/>
          <w:szCs w:val="24"/>
        </w:rPr>
        <w:t>7. adresa locației fizice, care poate fi indicată ca stat, unitate administrativă, amplasament, obiect de tip adresă sau alte date la nivel regional;</w:t>
      </w:r>
    </w:p>
    <w:p w14:paraId="7551349F" w14:textId="77777777" w:rsidR="00A270B2" w:rsidRPr="00B215E6" w:rsidRDefault="00B47F7D" w:rsidP="00A270B2">
      <w:pPr>
        <w:spacing w:after="0" w:line="240" w:lineRule="auto"/>
        <w:jc w:val="both"/>
        <w:rPr>
          <w:rFonts w:ascii="Times New Roman" w:hAnsi="Times New Roman" w:cs="Times New Roman"/>
          <w:sz w:val="24"/>
          <w:szCs w:val="24"/>
        </w:rPr>
      </w:pPr>
      <w:r>
        <w:rPr>
          <w:rFonts w:ascii="Times New Roman" w:hAnsi="Times New Roman"/>
          <w:sz w:val="24"/>
          <w:szCs w:val="24"/>
        </w:rPr>
        <w:t xml:space="preserve">8. anul de începere și anul estimat de încheiere a utilizării; </w:t>
      </w:r>
    </w:p>
    <w:p w14:paraId="475C9C64" w14:textId="5D36FE6C" w:rsidR="009A3C76" w:rsidRPr="00DD1206" w:rsidRDefault="00B47F7D" w:rsidP="00A270B2">
      <w:pPr>
        <w:spacing w:after="0" w:line="240" w:lineRule="auto"/>
        <w:jc w:val="both"/>
        <w:rPr>
          <w:rFonts w:ascii="Times New Roman" w:hAnsi="Times New Roman" w:cs="Times New Roman"/>
          <w:sz w:val="24"/>
          <w:szCs w:val="24"/>
        </w:rPr>
      </w:pPr>
      <w:r>
        <w:rPr>
          <w:rFonts w:ascii="Times New Roman" w:hAnsi="Times New Roman"/>
          <w:sz w:val="24"/>
          <w:szCs w:val="24"/>
        </w:rPr>
        <w:t>9. în cazul hardware-ului sau al software-ului utilizat într-o rețea mobilă, pentru generația de rețea mobilă pentru care funcționează hardware-ul sau software-ul.</w:t>
      </w:r>
    </w:p>
    <w:p w14:paraId="46E88012" w14:textId="77777777" w:rsidR="00D12662" w:rsidRPr="00DD1206" w:rsidRDefault="00D12662" w:rsidP="00A270B2">
      <w:pPr>
        <w:spacing w:after="0" w:line="240" w:lineRule="auto"/>
        <w:jc w:val="both"/>
        <w:rPr>
          <w:rFonts w:ascii="Times New Roman" w:hAnsi="Times New Roman" w:cs="Times New Roman"/>
          <w:sz w:val="24"/>
          <w:szCs w:val="24"/>
        </w:rPr>
      </w:pPr>
    </w:p>
    <w:p w14:paraId="608600EA" w14:textId="77777777" w:rsidR="009A3C76" w:rsidRPr="00DD1206" w:rsidRDefault="00B47F7D" w:rsidP="007D59BD">
      <w:pPr>
        <w:keepNext/>
        <w:keepLines/>
        <w:spacing w:after="0" w:line="240" w:lineRule="auto"/>
        <w:jc w:val="both"/>
        <w:rPr>
          <w:rFonts w:ascii="Times New Roman" w:hAnsi="Times New Roman" w:cs="Times New Roman"/>
          <w:sz w:val="24"/>
          <w:szCs w:val="24"/>
        </w:rPr>
      </w:pPr>
      <w:r>
        <w:rPr>
          <w:rFonts w:ascii="Times New Roman" w:hAnsi="Times New Roman"/>
          <w:sz w:val="24"/>
          <w:szCs w:val="24"/>
        </w:rPr>
        <w:t>(3) Pe lângă informațiile menționate la alineatul (2), operatorul de telecomunicații trebuie să furnizeze în notificare:</w:t>
      </w:r>
    </w:p>
    <w:p w14:paraId="0FDDEAB3" w14:textId="77777777" w:rsidR="00626C22" w:rsidRPr="00DD1206" w:rsidRDefault="009A3C76" w:rsidP="00A270B2">
      <w:pPr>
        <w:spacing w:after="0" w:line="240" w:lineRule="auto"/>
        <w:jc w:val="both"/>
        <w:rPr>
          <w:rFonts w:ascii="Times New Roman" w:hAnsi="Times New Roman" w:cs="Times New Roman"/>
          <w:sz w:val="24"/>
          <w:szCs w:val="24"/>
        </w:rPr>
      </w:pPr>
      <w:r>
        <w:rPr>
          <w:rFonts w:ascii="Times New Roman" w:hAnsi="Times New Roman"/>
          <w:sz w:val="24"/>
          <w:szCs w:val="24"/>
        </w:rPr>
        <w:t xml:space="preserve">1. o listă a persoanelor care, pe lângă întreprinderea de comunicații, au acces administrativ la rețeaua de gestionare a rețelei de comunicații; </w:t>
      </w:r>
    </w:p>
    <w:p w14:paraId="4F8198C3" w14:textId="77777777" w:rsidR="009A3C76" w:rsidRDefault="009A3C76" w:rsidP="00A270B2">
      <w:pPr>
        <w:spacing w:after="0" w:line="240" w:lineRule="auto"/>
        <w:jc w:val="both"/>
        <w:rPr>
          <w:rFonts w:ascii="Times New Roman" w:hAnsi="Times New Roman" w:cs="Times New Roman"/>
          <w:sz w:val="24"/>
          <w:szCs w:val="24"/>
        </w:rPr>
      </w:pPr>
      <w:r>
        <w:rPr>
          <w:rFonts w:ascii="Times New Roman" w:hAnsi="Times New Roman"/>
          <w:sz w:val="24"/>
          <w:szCs w:val="24"/>
        </w:rPr>
        <w:t>2. condițiile de acces menționate în clauza 1 în funcție de persoană;</w:t>
      </w:r>
    </w:p>
    <w:p w14:paraId="39CE5279" w14:textId="77777777" w:rsidR="000B27E5" w:rsidRPr="00DD1206" w:rsidRDefault="000B27E5" w:rsidP="00A270B2">
      <w:pPr>
        <w:spacing w:after="0" w:line="240" w:lineRule="auto"/>
        <w:jc w:val="both"/>
        <w:rPr>
          <w:rFonts w:ascii="Times New Roman" w:hAnsi="Times New Roman" w:cs="Times New Roman"/>
          <w:sz w:val="24"/>
          <w:szCs w:val="24"/>
        </w:rPr>
      </w:pPr>
      <w:r>
        <w:rPr>
          <w:rFonts w:ascii="Times New Roman" w:hAnsi="Times New Roman"/>
          <w:sz w:val="24"/>
          <w:szCs w:val="24"/>
        </w:rPr>
        <w:t>3. furnizorii de servicii de întreținere și de asistență hardware și software pentru rețeaua de comunicații.</w:t>
      </w:r>
    </w:p>
    <w:p w14:paraId="3B3EB96F" w14:textId="77777777" w:rsidR="00A270B2" w:rsidRPr="00DD1206" w:rsidRDefault="00A270B2" w:rsidP="00A270B2">
      <w:pPr>
        <w:spacing w:after="0" w:line="240" w:lineRule="auto"/>
        <w:jc w:val="both"/>
        <w:rPr>
          <w:rFonts w:ascii="Times New Roman" w:hAnsi="Times New Roman" w:cs="Times New Roman"/>
          <w:sz w:val="24"/>
          <w:szCs w:val="24"/>
        </w:rPr>
      </w:pPr>
    </w:p>
    <w:p w14:paraId="705CAA1E" w14:textId="77777777" w:rsidR="00A270B2" w:rsidRPr="000D11EC" w:rsidRDefault="00B47F7D" w:rsidP="00A270B2">
      <w:pPr>
        <w:spacing w:after="0" w:line="240" w:lineRule="auto"/>
        <w:jc w:val="both"/>
        <w:rPr>
          <w:rFonts w:ascii="Times New Roman" w:hAnsi="Times New Roman" w:cs="Times New Roman"/>
          <w:spacing w:val="-4"/>
          <w:sz w:val="24"/>
          <w:szCs w:val="24"/>
        </w:rPr>
      </w:pPr>
      <w:r w:rsidRPr="000D11EC">
        <w:rPr>
          <w:rFonts w:ascii="Times New Roman" w:hAnsi="Times New Roman"/>
          <w:spacing w:val="-4"/>
          <w:sz w:val="24"/>
          <w:szCs w:val="24"/>
        </w:rPr>
        <w:t>(4) Autoritatea pentru protecția consumatorilor și reglementare tehnică înregistrează notificarea unei întreprinderi de comunicații primite, menționată la alineatul (1), și o transmite autorităților de securitate și Autorității pentru sistemul de informații de stat în scopul informării.</w:t>
      </w:r>
    </w:p>
    <w:p w14:paraId="2DF73616" w14:textId="77777777" w:rsidR="00F7382C" w:rsidRPr="00DD1206" w:rsidRDefault="00F7382C" w:rsidP="00055FCD">
      <w:pPr>
        <w:spacing w:after="0" w:line="240" w:lineRule="auto"/>
        <w:jc w:val="both"/>
        <w:rPr>
          <w:rFonts w:ascii="Times New Roman" w:hAnsi="Times New Roman" w:cs="Times New Roman"/>
          <w:sz w:val="24"/>
          <w:szCs w:val="24"/>
        </w:rPr>
      </w:pPr>
    </w:p>
    <w:p w14:paraId="7FE2C720" w14:textId="77777777" w:rsidR="009E0A29" w:rsidRPr="00DD1206" w:rsidRDefault="009E0A29" w:rsidP="007D59BD">
      <w:pPr>
        <w:keepNext/>
        <w:keepLines/>
        <w:spacing w:after="0" w:line="240" w:lineRule="auto"/>
        <w:jc w:val="both"/>
      </w:pPr>
      <w:r>
        <w:rPr>
          <w:rFonts w:ascii="Times New Roman" w:hAnsi="Times New Roman"/>
          <w:b/>
          <w:sz w:val="24"/>
          <w:szCs w:val="24"/>
        </w:rPr>
        <w:t>Articolul 3</w:t>
      </w:r>
      <w:r>
        <w:rPr>
          <w:rFonts w:ascii="Times New Roman" w:hAnsi="Times New Roman"/>
          <w:b/>
          <w:sz w:val="24"/>
          <w:szCs w:val="24"/>
          <w:vertAlign w:val="superscript"/>
        </w:rPr>
        <w:t>4</w:t>
      </w:r>
      <w:r>
        <w:rPr>
          <w:rFonts w:ascii="Times New Roman" w:hAnsi="Times New Roman"/>
          <w:b/>
          <w:sz w:val="24"/>
          <w:szCs w:val="24"/>
        </w:rPr>
        <w:t>. Licență hardware și software și solicitarea acesteia</w:t>
      </w:r>
    </w:p>
    <w:p w14:paraId="39FE0E5C" w14:textId="77777777" w:rsidR="00E71250" w:rsidRPr="00DD1206" w:rsidRDefault="00E71250" w:rsidP="007D59BD">
      <w:pPr>
        <w:keepNext/>
        <w:keepLines/>
        <w:spacing w:after="0" w:line="240" w:lineRule="auto"/>
        <w:jc w:val="both"/>
        <w:rPr>
          <w:rFonts w:ascii="Times New Roman" w:hAnsi="Times New Roman" w:cs="Times New Roman"/>
          <w:sz w:val="24"/>
          <w:szCs w:val="24"/>
        </w:rPr>
      </w:pPr>
    </w:p>
    <w:p w14:paraId="6279C373" w14:textId="118DD834" w:rsidR="009E0A29" w:rsidRPr="000D11EC" w:rsidRDefault="009E0A29" w:rsidP="009E0A29">
      <w:pPr>
        <w:spacing w:after="0" w:line="240" w:lineRule="auto"/>
        <w:jc w:val="both"/>
        <w:rPr>
          <w:rFonts w:ascii="Times New Roman" w:hAnsi="Times New Roman" w:cs="Times New Roman"/>
          <w:spacing w:val="-4"/>
          <w:sz w:val="24"/>
          <w:szCs w:val="24"/>
        </w:rPr>
      </w:pPr>
      <w:r w:rsidRPr="000D11EC">
        <w:rPr>
          <w:rFonts w:ascii="Times New Roman" w:hAnsi="Times New Roman"/>
          <w:spacing w:val="-4"/>
          <w:sz w:val="24"/>
          <w:szCs w:val="24"/>
        </w:rPr>
        <w:t>(1) O întreprindere de comunicații trebuie să depună o cerere de autorizare a utilizării hardware-ului sau a software-ului Autorității pentru protecția consumatorilor și reglementare tehnică înainte de utilizarea intenționată a hardware-ului sau a software-ului. Formularul de notificare este pus la dispoziție de Autoritatea pentru protecția consumatorilor și reglementare tehnică pe site-ul acesteia.</w:t>
      </w:r>
    </w:p>
    <w:p w14:paraId="744BFF6C" w14:textId="77777777" w:rsidR="00A055D9" w:rsidRDefault="00A055D9" w:rsidP="009E0A29">
      <w:pPr>
        <w:spacing w:after="0" w:line="240" w:lineRule="auto"/>
        <w:jc w:val="both"/>
        <w:rPr>
          <w:rFonts w:ascii="Times New Roman" w:hAnsi="Times New Roman" w:cs="Times New Roman"/>
          <w:sz w:val="24"/>
          <w:szCs w:val="24"/>
        </w:rPr>
      </w:pPr>
    </w:p>
    <w:p w14:paraId="2292BA9D" w14:textId="77777777" w:rsidR="00A055D9" w:rsidRPr="00C0668E" w:rsidRDefault="00A055D9" w:rsidP="000D11EC">
      <w:pPr>
        <w:keepNext/>
        <w:keepLines/>
        <w:spacing w:after="0" w:line="240" w:lineRule="auto"/>
        <w:jc w:val="both"/>
        <w:rPr>
          <w:rFonts w:ascii="Times New Roman" w:hAnsi="Times New Roman" w:cs="Times New Roman"/>
          <w:sz w:val="24"/>
          <w:szCs w:val="24"/>
        </w:rPr>
      </w:pPr>
      <w:r>
        <w:rPr>
          <w:rFonts w:ascii="Times New Roman" w:hAnsi="Times New Roman"/>
          <w:sz w:val="24"/>
          <w:szCs w:val="24"/>
        </w:rPr>
        <w:lastRenderedPageBreak/>
        <w:t xml:space="preserve">(2) O întreprindere de comunicații trebuie să depună o cerere de autorizare a utilizării nu mai târziu de a 10-a zi lucrătoare de la instalarea hardware-ului sau a software-ului, dacă hardware-ul sau software-ul trebuie să fie instalat imediat pentru eliminarea sau prevenirea imediată a unui incident cibernetic. </w:t>
      </w:r>
    </w:p>
    <w:p w14:paraId="720DCD8F" w14:textId="77777777" w:rsidR="00E86B4A" w:rsidRPr="00DD1206" w:rsidRDefault="00E86B4A" w:rsidP="009E0A29">
      <w:pPr>
        <w:spacing w:after="0" w:line="240" w:lineRule="auto"/>
        <w:jc w:val="both"/>
      </w:pPr>
    </w:p>
    <w:p w14:paraId="1693CD74" w14:textId="77777777" w:rsidR="00F83EE7" w:rsidRPr="00DD1206" w:rsidRDefault="00A055D9" w:rsidP="007D59BD">
      <w:pPr>
        <w:keepNext/>
        <w:keepLines/>
        <w:spacing w:after="0" w:line="240" w:lineRule="auto"/>
        <w:jc w:val="both"/>
      </w:pPr>
      <w:r>
        <w:rPr>
          <w:rFonts w:ascii="Times New Roman" w:hAnsi="Times New Roman"/>
          <w:sz w:val="24"/>
          <w:szCs w:val="24"/>
        </w:rPr>
        <w:t>(3) Într-o cerere de autorizare a utilizării specificată la alineatul (1), întreprinderea de comunicații trebuie să furnizeze următoarele informații privind hardware-ul sau software-ul care urmează să fie utilizat în rețeaua de comunicații:</w:t>
      </w:r>
    </w:p>
    <w:p w14:paraId="3F3DA133" w14:textId="77777777" w:rsidR="00F83EE7" w:rsidRPr="00DD1206" w:rsidRDefault="00F83EE7" w:rsidP="00F83EE7">
      <w:pPr>
        <w:spacing w:after="0" w:line="240" w:lineRule="auto"/>
        <w:jc w:val="both"/>
        <w:rPr>
          <w:rFonts w:ascii="Times New Roman" w:hAnsi="Times New Roman" w:cs="Times New Roman"/>
          <w:sz w:val="24"/>
          <w:szCs w:val="24"/>
        </w:rPr>
      </w:pPr>
      <w:r>
        <w:rPr>
          <w:rFonts w:ascii="Times New Roman" w:hAnsi="Times New Roman"/>
          <w:sz w:val="24"/>
          <w:szCs w:val="24"/>
        </w:rPr>
        <w:t>1. denumirea și numărul versiunii;</w:t>
      </w:r>
    </w:p>
    <w:p w14:paraId="3A5DF500" w14:textId="77777777" w:rsidR="00F83EE7" w:rsidRPr="00DD1206" w:rsidRDefault="00F83EE7" w:rsidP="00F83EE7">
      <w:pPr>
        <w:spacing w:after="0" w:line="240" w:lineRule="auto"/>
        <w:jc w:val="both"/>
        <w:rPr>
          <w:rFonts w:ascii="Times New Roman" w:hAnsi="Times New Roman" w:cs="Times New Roman"/>
          <w:sz w:val="24"/>
          <w:szCs w:val="24"/>
        </w:rPr>
      </w:pPr>
      <w:r>
        <w:rPr>
          <w:rFonts w:ascii="Times New Roman" w:hAnsi="Times New Roman"/>
          <w:sz w:val="24"/>
          <w:szCs w:val="24"/>
        </w:rPr>
        <w:t xml:space="preserve">2. cantitatea; </w:t>
      </w:r>
    </w:p>
    <w:p w14:paraId="418CC1D0" w14:textId="77777777" w:rsidR="00F83EE7" w:rsidRPr="00DD1206" w:rsidRDefault="00F83EE7" w:rsidP="00F83EE7">
      <w:pPr>
        <w:spacing w:after="0" w:line="240" w:lineRule="auto"/>
        <w:jc w:val="both"/>
        <w:rPr>
          <w:rFonts w:ascii="Times New Roman" w:hAnsi="Times New Roman" w:cs="Times New Roman"/>
          <w:sz w:val="24"/>
          <w:szCs w:val="24"/>
        </w:rPr>
      </w:pPr>
      <w:r>
        <w:rPr>
          <w:rFonts w:ascii="Times New Roman" w:hAnsi="Times New Roman"/>
          <w:sz w:val="24"/>
          <w:szCs w:val="24"/>
        </w:rPr>
        <w:t xml:space="preserve">3. producătorul; </w:t>
      </w:r>
    </w:p>
    <w:p w14:paraId="4FF426F9" w14:textId="77777777" w:rsidR="00F83EE7" w:rsidRPr="00DD1206" w:rsidRDefault="00F83EE7" w:rsidP="00F83EE7">
      <w:pPr>
        <w:spacing w:after="0" w:line="240" w:lineRule="auto"/>
        <w:jc w:val="both"/>
        <w:rPr>
          <w:rFonts w:ascii="Times New Roman" w:hAnsi="Times New Roman" w:cs="Times New Roman"/>
          <w:sz w:val="24"/>
          <w:szCs w:val="24"/>
        </w:rPr>
      </w:pPr>
      <w:r>
        <w:rPr>
          <w:rFonts w:ascii="Times New Roman" w:hAnsi="Times New Roman"/>
          <w:sz w:val="24"/>
          <w:szCs w:val="24"/>
        </w:rPr>
        <w:t>4. proprietarul;</w:t>
      </w:r>
    </w:p>
    <w:p w14:paraId="6487F333" w14:textId="77777777" w:rsidR="00F83EE7" w:rsidRPr="00DD1206" w:rsidRDefault="00F83EE7" w:rsidP="00F83EE7">
      <w:pPr>
        <w:spacing w:after="0" w:line="240" w:lineRule="auto"/>
        <w:jc w:val="both"/>
        <w:rPr>
          <w:rFonts w:ascii="Times New Roman" w:hAnsi="Times New Roman" w:cs="Times New Roman"/>
          <w:sz w:val="24"/>
          <w:szCs w:val="24"/>
        </w:rPr>
      </w:pPr>
      <w:r>
        <w:rPr>
          <w:rFonts w:ascii="Times New Roman" w:hAnsi="Times New Roman"/>
          <w:sz w:val="24"/>
          <w:szCs w:val="24"/>
        </w:rPr>
        <w:t xml:space="preserve">5. părțile din contractul privind dreptul de utilizare și perioada de valabilitate, dacă proprietarul hardware-ului și al software-ului nu este întreprinderea de comunicații; </w:t>
      </w:r>
    </w:p>
    <w:p w14:paraId="4E89D613" w14:textId="77777777" w:rsidR="00F83EE7" w:rsidRPr="00B215E6" w:rsidRDefault="00F83EE7" w:rsidP="00F83EE7">
      <w:pPr>
        <w:spacing w:after="0" w:line="240" w:lineRule="auto"/>
        <w:jc w:val="both"/>
        <w:rPr>
          <w:rFonts w:ascii="Times New Roman" w:hAnsi="Times New Roman" w:cs="Times New Roman"/>
          <w:sz w:val="24"/>
          <w:szCs w:val="24"/>
        </w:rPr>
      </w:pPr>
      <w:r>
        <w:rPr>
          <w:rFonts w:ascii="Times New Roman" w:hAnsi="Times New Roman"/>
          <w:sz w:val="24"/>
          <w:szCs w:val="24"/>
        </w:rPr>
        <w:t xml:space="preserve">6. un furnizor de servicii de întreținere și asistență hardware sau software, dacă este diferit de persoana specificată în clauzele 4 și 5; </w:t>
      </w:r>
    </w:p>
    <w:p w14:paraId="18E67BFC" w14:textId="77777777" w:rsidR="00F83EE7" w:rsidRPr="00B215E6" w:rsidRDefault="00F83EE7" w:rsidP="00F83EE7">
      <w:pPr>
        <w:spacing w:after="0" w:line="240" w:lineRule="auto"/>
        <w:jc w:val="both"/>
      </w:pPr>
      <w:r>
        <w:rPr>
          <w:rFonts w:ascii="Times New Roman" w:hAnsi="Times New Roman"/>
          <w:sz w:val="24"/>
          <w:szCs w:val="24"/>
        </w:rPr>
        <w:t>7. funcția în cadrul rețelei de comunicații;</w:t>
      </w:r>
    </w:p>
    <w:p w14:paraId="5D2F274C" w14:textId="5BC14C92" w:rsidR="00F83EE7" w:rsidRPr="00B215E6" w:rsidRDefault="00A055D9" w:rsidP="00F83EE7">
      <w:pPr>
        <w:spacing w:after="0" w:line="240" w:lineRule="auto"/>
        <w:jc w:val="both"/>
        <w:rPr>
          <w:rFonts w:ascii="Times New Roman" w:hAnsi="Times New Roman" w:cs="Times New Roman"/>
          <w:sz w:val="24"/>
          <w:szCs w:val="24"/>
        </w:rPr>
      </w:pPr>
      <w:r>
        <w:rPr>
          <w:rFonts w:ascii="Times New Roman" w:hAnsi="Times New Roman"/>
          <w:sz w:val="24"/>
          <w:szCs w:val="24"/>
        </w:rPr>
        <w:t>8. adresa locației fizice, care poate fi indicată ca stat, unitate administrativă, amplasament, obiect de tip adresă sau alte date la nivel regional;</w:t>
      </w:r>
    </w:p>
    <w:p w14:paraId="750363A6" w14:textId="77777777" w:rsidR="00466059" w:rsidRPr="00B215E6" w:rsidRDefault="00F83EE7" w:rsidP="00F83EE7">
      <w:pPr>
        <w:spacing w:after="0" w:line="240" w:lineRule="auto"/>
        <w:jc w:val="both"/>
        <w:rPr>
          <w:rFonts w:ascii="Times New Roman" w:hAnsi="Times New Roman" w:cs="Times New Roman"/>
          <w:sz w:val="24"/>
          <w:szCs w:val="24"/>
        </w:rPr>
      </w:pPr>
      <w:r>
        <w:rPr>
          <w:rFonts w:ascii="Times New Roman" w:hAnsi="Times New Roman"/>
          <w:sz w:val="24"/>
          <w:szCs w:val="24"/>
        </w:rPr>
        <w:t xml:space="preserve">9. anul de începere și anul estimat de încheiere a utilizării; </w:t>
      </w:r>
    </w:p>
    <w:p w14:paraId="1E12DDBA" w14:textId="33CE020C" w:rsidR="00F83EE7" w:rsidRPr="00DD1206" w:rsidRDefault="00466059" w:rsidP="00F83EE7">
      <w:pPr>
        <w:spacing w:after="0" w:line="240" w:lineRule="auto"/>
        <w:jc w:val="both"/>
        <w:rPr>
          <w:rFonts w:ascii="Times New Roman" w:hAnsi="Times New Roman" w:cs="Times New Roman"/>
          <w:sz w:val="24"/>
          <w:szCs w:val="24"/>
        </w:rPr>
      </w:pPr>
      <w:r>
        <w:rPr>
          <w:rFonts w:ascii="Times New Roman" w:hAnsi="Times New Roman"/>
          <w:sz w:val="24"/>
          <w:szCs w:val="24"/>
        </w:rPr>
        <w:t>10. în cazul hardware-ului sau software-ului utilizat într-o rețea mobilă, pentru generația de rețea mobilă pentru care funcționează hardware-ul sau software-ul;</w:t>
      </w:r>
    </w:p>
    <w:p w14:paraId="54D0FD50" w14:textId="28B16B03" w:rsidR="000A5A10" w:rsidRDefault="00617EFD" w:rsidP="000A5A10">
      <w:pPr>
        <w:spacing w:after="0" w:line="240" w:lineRule="auto"/>
        <w:jc w:val="both"/>
        <w:rPr>
          <w:rFonts w:ascii="Times New Roman" w:hAnsi="Times New Roman" w:cs="Times New Roman"/>
          <w:sz w:val="24"/>
          <w:szCs w:val="24"/>
        </w:rPr>
      </w:pPr>
      <w:r>
        <w:rPr>
          <w:rFonts w:ascii="Times New Roman" w:hAnsi="Times New Roman"/>
          <w:sz w:val="24"/>
          <w:szCs w:val="24"/>
        </w:rPr>
        <w:t>11. persoana, pe lângă întreprinderea de comunicații, care are acces administrativ la hardware-ul sau software-ul și la condițiile de acces în funcție de persoane.</w:t>
      </w:r>
    </w:p>
    <w:p w14:paraId="7092D09C" w14:textId="77777777" w:rsidR="00144F9B" w:rsidRPr="00DD1206" w:rsidRDefault="00144F9B" w:rsidP="000A5A10">
      <w:pPr>
        <w:spacing w:after="0" w:line="240" w:lineRule="auto"/>
        <w:jc w:val="both"/>
        <w:rPr>
          <w:rFonts w:ascii="Times New Roman" w:hAnsi="Times New Roman" w:cs="Times New Roman"/>
          <w:sz w:val="24"/>
          <w:szCs w:val="24"/>
        </w:rPr>
      </w:pPr>
    </w:p>
    <w:p w14:paraId="1DF92A9F" w14:textId="77777777" w:rsidR="0054219C" w:rsidRDefault="000A5A10" w:rsidP="000A5A10">
      <w:pPr>
        <w:spacing w:after="0" w:line="240" w:lineRule="auto"/>
        <w:jc w:val="both"/>
        <w:rPr>
          <w:rFonts w:ascii="Times New Roman" w:hAnsi="Times New Roman" w:cs="Times New Roman"/>
          <w:sz w:val="24"/>
          <w:szCs w:val="24"/>
        </w:rPr>
      </w:pPr>
      <w:r>
        <w:rPr>
          <w:rFonts w:ascii="Times New Roman" w:hAnsi="Times New Roman"/>
          <w:sz w:val="24"/>
          <w:szCs w:val="24"/>
        </w:rPr>
        <w:t>(4) O întreprindere de comunicații poate înlocui hardware-ul și introduce actualizări de software fără a depune o cerere pentru licența prevăzută la alineatul (1), caz în care denumirea sau numărul versiunii hardware-ului și al software-ului aprobat în licență se modifică, cu condiția ca alte informații specificate la alineatul (3), aprobate de Autoritatea pentru protecția consumatorilor și reglementare tehnică, să rămână aceleași.</w:t>
      </w:r>
    </w:p>
    <w:p w14:paraId="38A6BCB3" w14:textId="77777777" w:rsidR="0054219C" w:rsidRDefault="0054219C" w:rsidP="000A5A10">
      <w:pPr>
        <w:spacing w:after="0" w:line="240" w:lineRule="auto"/>
        <w:jc w:val="both"/>
        <w:rPr>
          <w:rFonts w:ascii="Times New Roman" w:hAnsi="Times New Roman" w:cs="Times New Roman"/>
          <w:sz w:val="24"/>
          <w:szCs w:val="24"/>
        </w:rPr>
      </w:pPr>
    </w:p>
    <w:p w14:paraId="4B59D5C0" w14:textId="3FC5456D" w:rsidR="000A5A10" w:rsidRPr="00C0668E" w:rsidRDefault="0054219C" w:rsidP="000A5A10">
      <w:pPr>
        <w:spacing w:after="0" w:line="240" w:lineRule="auto"/>
        <w:jc w:val="both"/>
        <w:rPr>
          <w:rFonts w:ascii="Times New Roman" w:hAnsi="Times New Roman" w:cs="Times New Roman"/>
          <w:bCs/>
          <w:sz w:val="24"/>
          <w:szCs w:val="24"/>
        </w:rPr>
      </w:pPr>
      <w:r>
        <w:rPr>
          <w:rFonts w:ascii="Times New Roman" w:hAnsi="Times New Roman"/>
          <w:bCs/>
          <w:sz w:val="24"/>
          <w:szCs w:val="24"/>
        </w:rPr>
        <w:t>(5) Dacă informațiile referitoare la hardware sau software prezentate într-o cerere de autorizare a utilizării au rămas aceleași, o cerere pentru o nouă autorizare de utilizare poate fi depusă cu referire la cererea originală împreună cu confirmarea faptului că informațiile rămân aceleași. Dacă datele hardware sau software s-au modificat, noua cerere trebuie să furnizeze datele în conformitate cu alineatul (3).</w:t>
      </w:r>
    </w:p>
    <w:p w14:paraId="506A01F0" w14:textId="77777777" w:rsidR="000A5A10" w:rsidRPr="00DD1206" w:rsidRDefault="000A5A10" w:rsidP="000A5A10">
      <w:pPr>
        <w:spacing w:after="0" w:line="240" w:lineRule="auto"/>
        <w:jc w:val="both"/>
        <w:rPr>
          <w:rFonts w:ascii="Times New Roman" w:hAnsi="Times New Roman" w:cs="Times New Roman"/>
          <w:sz w:val="24"/>
          <w:szCs w:val="24"/>
        </w:rPr>
      </w:pPr>
    </w:p>
    <w:p w14:paraId="0DD93034" w14:textId="77777777" w:rsidR="000A5A10" w:rsidRPr="00DD1206" w:rsidRDefault="000A5A10" w:rsidP="007D59BD">
      <w:pPr>
        <w:keepNext/>
        <w:keepLines/>
        <w:spacing w:after="0" w:line="240" w:lineRule="auto"/>
        <w:jc w:val="both"/>
        <w:rPr>
          <w:rFonts w:eastAsia="Times New Roman"/>
        </w:rPr>
      </w:pPr>
      <w:r>
        <w:rPr>
          <w:rFonts w:ascii="Times New Roman" w:hAnsi="Times New Roman"/>
          <w:b/>
          <w:sz w:val="24"/>
          <w:szCs w:val="24"/>
        </w:rPr>
        <w:t>Articolul 3</w:t>
      </w:r>
      <w:r>
        <w:rPr>
          <w:rFonts w:ascii="Times New Roman" w:hAnsi="Times New Roman"/>
          <w:b/>
          <w:sz w:val="24"/>
          <w:szCs w:val="24"/>
          <w:vertAlign w:val="superscript"/>
        </w:rPr>
        <w:t>5</w:t>
      </w:r>
      <w:r>
        <w:rPr>
          <w:rFonts w:ascii="Times New Roman" w:hAnsi="Times New Roman"/>
          <w:b/>
          <w:sz w:val="24"/>
          <w:szCs w:val="24"/>
        </w:rPr>
        <w:t>. Prelucrarea și aprobarea cererii de autorizare</w:t>
      </w:r>
    </w:p>
    <w:p w14:paraId="601AF076" w14:textId="77777777" w:rsidR="000A5A10" w:rsidRPr="00DD1206" w:rsidRDefault="000A5A10" w:rsidP="007D59BD">
      <w:pPr>
        <w:keepNext/>
        <w:keepLines/>
        <w:spacing w:after="0" w:line="240" w:lineRule="auto"/>
        <w:jc w:val="both"/>
        <w:rPr>
          <w:rFonts w:ascii="Times New Roman" w:eastAsia="Times New Roman" w:hAnsi="Times New Roman" w:cs="Times New Roman"/>
          <w:sz w:val="24"/>
          <w:szCs w:val="24"/>
        </w:rPr>
      </w:pPr>
    </w:p>
    <w:p w14:paraId="0487DA34" w14:textId="77777777" w:rsidR="000A5A10" w:rsidRPr="00C65E84" w:rsidRDefault="000A5A10" w:rsidP="000A5A10">
      <w:pPr>
        <w:spacing w:after="0" w:line="240" w:lineRule="auto"/>
        <w:jc w:val="both"/>
        <w:rPr>
          <w:rFonts w:eastAsia="Times New Roman"/>
        </w:rPr>
      </w:pPr>
      <w:r>
        <w:rPr>
          <w:rFonts w:ascii="Times New Roman" w:hAnsi="Times New Roman"/>
          <w:sz w:val="24"/>
          <w:szCs w:val="24"/>
        </w:rPr>
        <w:t xml:space="preserve">(1) Autoritatea pentru protecția consumatorilor și reglementare tehnică înregistrează o cerere de autorizare a utilizării și o transmite autorităților de securitate și Consiliului pentru sistemul informațional de stat pentru a acorda un aviz în termen de cinci zile lucrătoare. </w:t>
      </w:r>
    </w:p>
    <w:p w14:paraId="6ACAAF9D" w14:textId="77777777" w:rsidR="000A5A10" w:rsidRPr="00C65E84" w:rsidRDefault="000A5A10" w:rsidP="000A5A10">
      <w:pPr>
        <w:spacing w:after="0" w:line="240" w:lineRule="auto"/>
        <w:jc w:val="both"/>
        <w:rPr>
          <w:rFonts w:ascii="Times New Roman" w:eastAsia="Times New Roman" w:hAnsi="Times New Roman" w:cs="Times New Roman"/>
          <w:sz w:val="24"/>
          <w:szCs w:val="24"/>
        </w:rPr>
      </w:pPr>
    </w:p>
    <w:p w14:paraId="7CC0191C" w14:textId="5C939C16" w:rsidR="000535C8" w:rsidRPr="00C65E84" w:rsidRDefault="00217EA6" w:rsidP="000D11EC">
      <w:pPr>
        <w:keepNext/>
        <w:keepLines/>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 În cazul în care o autoritate de securitate sau Autoritatea pentru sistemul de informații de stat constată că hardware-ul sau software-ul unei rețele de comunicații specificat într-o cerere de licență este hardware sau software cu risc ridicat sau utilizarea acestuia poate pune în pericol securitatea națională din alte motive, aceasta trebuie să depună un aviz motivat cu privire la cerere în termen de 20 de zile lucrătoare. În cazul în care hardware-ul și software-ul nu prezintă un risc ridicat, dar poate reprezenta o amenințare la adresa securității naționale din alte motive, avizul trebuie să includă o propunere motivată de interzicere sau de impunere a condițiilor privind utilizarea hardware-ului sau a software-ului respectiv.</w:t>
      </w:r>
    </w:p>
    <w:p w14:paraId="709049C5" w14:textId="77777777" w:rsidR="000A5A10" w:rsidRPr="00C65E84" w:rsidRDefault="000A5A10" w:rsidP="000A5A10">
      <w:pPr>
        <w:spacing w:after="0" w:line="240" w:lineRule="auto"/>
        <w:jc w:val="both"/>
        <w:rPr>
          <w:rFonts w:ascii="Times New Roman" w:eastAsia="Times New Roman" w:hAnsi="Times New Roman" w:cs="Times New Roman"/>
          <w:sz w:val="24"/>
          <w:szCs w:val="24"/>
        </w:rPr>
      </w:pPr>
    </w:p>
    <w:p w14:paraId="6A6AFB7B" w14:textId="6A372811" w:rsidR="000A5A10" w:rsidRPr="00C65E84" w:rsidRDefault="007009F7" w:rsidP="000A5A10">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În cazul în care Autoritatea pentru sistemul de informații de stat constată într-un aviz că hardware-ul sau software-ul specificat în cerere poate pune în pericol securitatea națională, Autoritatea pentru protecția consumatorilor și reglementare tehnică trebuie, după termenul pentru avizul menționat la alineatul (2), să ofere întreprinderii de comunicații posibilitatea de a prezenta obiecții și oun aviz cu privire la modul în care refuzarea cererii sau impunerea de condiții afectează furnizarea de servicii de comunicații.</w:t>
      </w:r>
    </w:p>
    <w:p w14:paraId="253E93B3" w14:textId="77777777" w:rsidR="000A5A10" w:rsidRPr="007D59BD" w:rsidRDefault="000A5A10" w:rsidP="000A5A10">
      <w:pPr>
        <w:spacing w:after="0" w:line="240" w:lineRule="auto"/>
        <w:jc w:val="both"/>
        <w:rPr>
          <w:rFonts w:ascii="Times New Roman" w:eastAsia="Times New Roman" w:hAnsi="Times New Roman" w:cs="Times New Roman"/>
          <w:sz w:val="24"/>
          <w:szCs w:val="24"/>
        </w:rPr>
      </w:pPr>
    </w:p>
    <w:p w14:paraId="6CB4F0B9" w14:textId="4085FD77" w:rsidR="000A5A10" w:rsidRPr="000D11EC" w:rsidRDefault="000A5A10" w:rsidP="000A5A10">
      <w:pPr>
        <w:spacing w:after="0" w:line="240" w:lineRule="auto"/>
        <w:jc w:val="both"/>
        <w:rPr>
          <w:spacing w:val="-4"/>
        </w:rPr>
      </w:pPr>
      <w:r w:rsidRPr="000D11EC">
        <w:rPr>
          <w:rFonts w:ascii="Times New Roman" w:hAnsi="Times New Roman"/>
          <w:spacing w:val="-4"/>
          <w:sz w:val="24"/>
          <w:szCs w:val="24"/>
        </w:rPr>
        <w:t>(4) După trecerea termenului de emitere a avizului specificat la alineatul (3), Autoritatea pentru protecția consumatorilor și reglementare tehnică trebuie să depună cererea întreprinderii de comunicații împreună cu avizele specificate la alineatele (2) și (3) la consiliul de securitate cibernetică al Guvernului Republicii (denumit în continuare „consiliul de securitate cibernetică”).</w:t>
      </w:r>
    </w:p>
    <w:p w14:paraId="7483D9F9" w14:textId="77777777" w:rsidR="000A5A10" w:rsidRPr="00C65E84" w:rsidRDefault="000A5A10" w:rsidP="000A5A10">
      <w:pPr>
        <w:spacing w:after="0" w:line="240" w:lineRule="auto"/>
        <w:jc w:val="both"/>
        <w:rPr>
          <w:rFonts w:ascii="Times New Roman" w:hAnsi="Times New Roman" w:cs="Times New Roman"/>
          <w:sz w:val="24"/>
          <w:szCs w:val="24"/>
        </w:rPr>
      </w:pPr>
    </w:p>
    <w:p w14:paraId="014E0D89" w14:textId="0D7BDDAB" w:rsidR="006D7CA8" w:rsidRPr="00C65E84" w:rsidRDefault="000A5A10" w:rsidP="000A5A10">
      <w:pPr>
        <w:spacing w:after="0" w:line="240" w:lineRule="auto"/>
        <w:jc w:val="both"/>
        <w:rPr>
          <w:rFonts w:ascii="Times New Roman" w:hAnsi="Times New Roman" w:cs="Times New Roman"/>
          <w:sz w:val="24"/>
          <w:szCs w:val="24"/>
        </w:rPr>
      </w:pPr>
      <w:r>
        <w:rPr>
          <w:rFonts w:ascii="Times New Roman" w:hAnsi="Times New Roman"/>
          <w:sz w:val="24"/>
          <w:szCs w:val="24"/>
        </w:rPr>
        <w:t>(5) După aprobare, consiliul de securitate cibernetică trebuie să evalueze dacă hardware-ul sau software-ul rețelei de comunicații specificate în cererea de autorizare a utilizării este hardware sau software cu risc ridicat sau dacă utilizarea acestuia poate pune în pericol securitatea națională din alte motive. În cazul în care hardware-ul sau software-ul poate reprezenta o amenințare la adresa securității naționale din orice alt motiv, consiliul de securitate cibernetică evaluează condițiile în care hardware-ul sau software-ul poate fi utilizat și ia în considerare impactul interzicerii și impunerii condițiilor asupra performanței hardware-ului și a pieței și concurenței în domeniul comunicațiilor, și să evalueze durata autorizării utilizării.</w:t>
      </w:r>
    </w:p>
    <w:p w14:paraId="2A69FFC9" w14:textId="77777777" w:rsidR="000A5A10" w:rsidRPr="00C65E84" w:rsidRDefault="000A5A10" w:rsidP="000A5A10">
      <w:pPr>
        <w:spacing w:after="0" w:line="240" w:lineRule="auto"/>
        <w:jc w:val="both"/>
        <w:rPr>
          <w:rFonts w:ascii="Times New Roman" w:hAnsi="Times New Roman" w:cs="Times New Roman"/>
          <w:sz w:val="24"/>
          <w:szCs w:val="24"/>
        </w:rPr>
      </w:pPr>
    </w:p>
    <w:p w14:paraId="3F8692A5" w14:textId="77777777" w:rsidR="000A5A10" w:rsidRPr="00C65E84" w:rsidRDefault="00244D5F" w:rsidP="000A5A10">
      <w:pPr>
        <w:spacing w:after="0" w:line="240" w:lineRule="auto"/>
        <w:jc w:val="both"/>
        <w:rPr>
          <w:rFonts w:ascii="Times New Roman" w:hAnsi="Times New Roman" w:cs="Times New Roman"/>
          <w:sz w:val="24"/>
          <w:szCs w:val="24"/>
        </w:rPr>
      </w:pPr>
      <w:r>
        <w:rPr>
          <w:rFonts w:ascii="Times New Roman" w:hAnsi="Times New Roman"/>
          <w:sz w:val="24"/>
          <w:szCs w:val="24"/>
        </w:rPr>
        <w:t>(6) Consiliul de securitate cibernetică aprobă cererea sau refuză în mod rezonabil să o aprobe în termen de 30 de zile lucrătoare de la primirea materialelor specificate la alineatul (4). Dacă este necesar, consiliul de securitate cibernetică poate prelungi termenul de coordonare cu până la 15 zile lucrătoare, notificând în acest sens Autoritatea pentru protecția consumatorilor și reglementare tehnică.</w:t>
      </w:r>
    </w:p>
    <w:p w14:paraId="28B49401" w14:textId="77777777" w:rsidR="000A5A10" w:rsidRPr="00C65E84" w:rsidRDefault="000A5A10" w:rsidP="000A5A10">
      <w:pPr>
        <w:spacing w:after="0" w:line="240" w:lineRule="auto"/>
        <w:jc w:val="both"/>
        <w:rPr>
          <w:rFonts w:ascii="Times New Roman" w:hAnsi="Times New Roman" w:cs="Times New Roman"/>
          <w:sz w:val="24"/>
          <w:szCs w:val="24"/>
        </w:rPr>
      </w:pPr>
    </w:p>
    <w:p w14:paraId="329EB43E" w14:textId="6C8F0079" w:rsidR="000A5A10" w:rsidRPr="00C65E84" w:rsidRDefault="00244D5F" w:rsidP="000A5A10">
      <w:pPr>
        <w:spacing w:after="0" w:line="240" w:lineRule="auto"/>
        <w:jc w:val="both"/>
        <w:rPr>
          <w:rFonts w:ascii="Times New Roman" w:hAnsi="Times New Roman" w:cs="Times New Roman"/>
          <w:sz w:val="24"/>
          <w:szCs w:val="24"/>
        </w:rPr>
      </w:pPr>
      <w:r>
        <w:rPr>
          <w:rFonts w:ascii="Times New Roman" w:hAnsi="Times New Roman"/>
          <w:sz w:val="24"/>
          <w:szCs w:val="24"/>
        </w:rPr>
        <w:t>(7) Consiliul de securitate cibernetică poate decide să acorde aprobarea condiționată în cazul hardware-ului sau al software-ului specificat la articolul 3</w:t>
      </w:r>
      <w:r>
        <w:rPr>
          <w:rFonts w:ascii="Times New Roman" w:hAnsi="Times New Roman"/>
          <w:sz w:val="24"/>
          <w:szCs w:val="24"/>
          <w:vertAlign w:val="superscript"/>
        </w:rPr>
        <w:t>2</w:t>
      </w:r>
      <w:r>
        <w:rPr>
          <w:rFonts w:ascii="Times New Roman" w:hAnsi="Times New Roman"/>
          <w:sz w:val="24"/>
          <w:szCs w:val="24"/>
        </w:rPr>
        <w:t xml:space="preserve"> alineatul (5) și să stabilească condițiile în care hardware-ul și software-ul poate fi utilizat.</w:t>
      </w:r>
    </w:p>
    <w:p w14:paraId="0D758C1D" w14:textId="77777777" w:rsidR="000A5A10" w:rsidRPr="00C65E84" w:rsidRDefault="000A5A10" w:rsidP="000A5A10">
      <w:pPr>
        <w:spacing w:after="0" w:line="240" w:lineRule="auto"/>
        <w:jc w:val="both"/>
        <w:rPr>
          <w:rFonts w:ascii="Times New Roman" w:hAnsi="Times New Roman" w:cs="Times New Roman"/>
          <w:b/>
          <w:sz w:val="24"/>
          <w:szCs w:val="24"/>
        </w:rPr>
      </w:pPr>
    </w:p>
    <w:p w14:paraId="718CE2FD" w14:textId="77777777" w:rsidR="000A5A10" w:rsidRPr="00C65E84" w:rsidRDefault="000A5A10" w:rsidP="007D59BD">
      <w:pPr>
        <w:keepNext/>
        <w:keepLines/>
        <w:spacing w:after="0" w:line="240" w:lineRule="auto"/>
        <w:jc w:val="both"/>
      </w:pPr>
      <w:r>
        <w:rPr>
          <w:rFonts w:ascii="Times New Roman" w:hAnsi="Times New Roman"/>
          <w:b/>
          <w:sz w:val="24"/>
          <w:szCs w:val="24"/>
        </w:rPr>
        <w:t>Articolul 3</w:t>
      </w:r>
      <w:r>
        <w:rPr>
          <w:rFonts w:ascii="Times New Roman" w:hAnsi="Times New Roman"/>
          <w:b/>
          <w:sz w:val="24"/>
          <w:szCs w:val="24"/>
          <w:vertAlign w:val="superscript"/>
        </w:rPr>
        <w:t>6</w:t>
      </w:r>
      <w:r>
        <w:rPr>
          <w:rFonts w:ascii="Times New Roman" w:hAnsi="Times New Roman"/>
          <w:b/>
          <w:sz w:val="24"/>
          <w:szCs w:val="24"/>
        </w:rPr>
        <w:t xml:space="preserve">. Aprobarea sau respingerea unei cereri de autorizare a utilizării </w:t>
      </w:r>
    </w:p>
    <w:p w14:paraId="44ECF56D" w14:textId="77777777" w:rsidR="000A5A10" w:rsidRPr="00C65E84" w:rsidRDefault="000A5A10" w:rsidP="007D59BD">
      <w:pPr>
        <w:keepNext/>
        <w:keepLines/>
        <w:spacing w:after="0" w:line="240" w:lineRule="auto"/>
        <w:jc w:val="both"/>
        <w:rPr>
          <w:rFonts w:ascii="Times New Roman" w:hAnsi="Times New Roman" w:cs="Times New Roman"/>
          <w:sz w:val="24"/>
          <w:szCs w:val="24"/>
        </w:rPr>
      </w:pPr>
    </w:p>
    <w:p w14:paraId="519037A1" w14:textId="206AD0F6" w:rsidR="000535C8" w:rsidRPr="00C0668E" w:rsidRDefault="00C0668E" w:rsidP="000535C8">
      <w:pPr>
        <w:spacing w:after="0" w:line="240" w:lineRule="auto"/>
        <w:jc w:val="both"/>
        <w:rPr>
          <w:rFonts w:ascii="Times New Roman" w:hAnsi="Times New Roman" w:cs="Times New Roman"/>
          <w:sz w:val="24"/>
          <w:szCs w:val="24"/>
        </w:rPr>
      </w:pPr>
      <w:r>
        <w:rPr>
          <w:rFonts w:ascii="Times New Roman" w:hAnsi="Times New Roman"/>
          <w:sz w:val="24"/>
          <w:szCs w:val="24"/>
        </w:rPr>
        <w:t xml:space="preserve">(1) Autoritatea pentru protecția consumatorilor și reglementare tehnică decide cu privire la aprobarea unei cereri a unei întreprinderi de comunicații și eliberarea unei autorizații de utilizare în termen de 30 de zile lucrătoare de la primirea acesteia, cu excepția cazului în care se impune procedura prevăzută la </w:t>
      </w:r>
      <w:r>
        <w:rPr>
          <w:rFonts w:ascii="Times New Roman" w:hAnsi="Times New Roman"/>
          <w:color w:val="000000" w:themeColor="text1"/>
          <w:sz w:val="24"/>
          <w:szCs w:val="24"/>
        </w:rPr>
        <w:t>articolul 3</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xml:space="preserve"> </w:t>
      </w:r>
      <w:r>
        <w:rPr>
          <w:rFonts w:ascii="Times New Roman" w:hAnsi="Times New Roman"/>
          <w:sz w:val="24"/>
          <w:szCs w:val="24"/>
        </w:rPr>
        <w:t xml:space="preserve">alineatele (3)–(7). </w:t>
      </w:r>
    </w:p>
    <w:p w14:paraId="24B2FDF2" w14:textId="77777777" w:rsidR="000535C8" w:rsidRPr="00C65E84" w:rsidRDefault="000535C8" w:rsidP="000535C8">
      <w:pPr>
        <w:spacing w:after="0" w:line="240" w:lineRule="auto"/>
        <w:jc w:val="both"/>
        <w:rPr>
          <w:rFonts w:ascii="Times New Roman" w:hAnsi="Times New Roman" w:cs="Times New Roman"/>
          <w:color w:val="000000" w:themeColor="text1"/>
          <w:sz w:val="24"/>
          <w:szCs w:val="24"/>
        </w:rPr>
      </w:pPr>
    </w:p>
    <w:p w14:paraId="01C4FA52" w14:textId="160D3143" w:rsidR="000535C8" w:rsidRPr="00C0668E" w:rsidRDefault="000535C8" w:rsidP="000D11EC">
      <w:pPr>
        <w:keepNext/>
        <w:keepLines/>
        <w:spacing w:after="0" w:line="240" w:lineRule="auto"/>
        <w:jc w:val="both"/>
        <w:rPr>
          <w:rFonts w:ascii="Times New Roman" w:hAnsi="Times New Roman" w:cs="Times New Roman"/>
          <w:color w:val="000000" w:themeColor="text1"/>
          <w:sz w:val="24"/>
          <w:szCs w:val="24"/>
        </w:rPr>
      </w:pPr>
      <w:r>
        <w:rPr>
          <w:rFonts w:ascii="Times New Roman" w:hAnsi="Times New Roman"/>
          <w:color w:val="000000" w:themeColor="text1"/>
          <w:sz w:val="24"/>
          <w:szCs w:val="24"/>
        </w:rPr>
        <w:lastRenderedPageBreak/>
        <w:t>(2) Dacă este necesară desfășurarea procedurii prevăzute la articolul 3</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xml:space="preserve"> alineatele (3</w:t>
      </w:r>
      <w:r>
        <w:t>)</w:t>
      </w:r>
      <w:bookmarkStart w:id="0" w:name="_Hlk51526847"/>
      <w:r>
        <w:rPr>
          <w:rFonts w:ascii="Times New Roman" w:hAnsi="Times New Roman"/>
          <w:color w:val="000000" w:themeColor="text1"/>
          <w:sz w:val="24"/>
          <w:szCs w:val="24"/>
        </w:rPr>
        <w:t>–</w:t>
      </w:r>
      <w:bookmarkEnd w:id="0"/>
      <w:r>
        <w:t>(</w:t>
      </w:r>
      <w:r>
        <w:rPr>
          <w:rFonts w:ascii="Times New Roman" w:hAnsi="Times New Roman"/>
          <w:color w:val="000000" w:themeColor="text1"/>
          <w:sz w:val="24"/>
          <w:szCs w:val="24"/>
        </w:rPr>
        <w:t>7) cu privire la cererea întreprinderii de comunicații, Autoritatea pentru protecția consumatorilor și reglementare tehnică decide, în termen de 15 zile lucrătoare de la primirea aprobării specificate la articolul 3</w:t>
      </w:r>
      <w:r>
        <w:rPr>
          <w:rFonts w:ascii="Times New Roman" w:hAnsi="Times New Roman"/>
          <w:color w:val="000000" w:themeColor="text1"/>
          <w:sz w:val="24"/>
          <w:szCs w:val="24"/>
          <w:vertAlign w:val="superscript"/>
        </w:rPr>
        <w:t>5</w:t>
      </w:r>
      <w:r>
        <w:rPr>
          <w:rFonts w:ascii="Times New Roman" w:hAnsi="Times New Roman"/>
          <w:color w:val="000000" w:themeColor="text1"/>
          <w:sz w:val="24"/>
          <w:szCs w:val="24"/>
        </w:rPr>
        <w:t xml:space="preserve"> alineatul (6), să aprobe sau să respingă cererea întreprinderii de comunicații și dacă eliberează o autorizație de utilizare.</w:t>
      </w:r>
    </w:p>
    <w:p w14:paraId="7CC3C140" w14:textId="77777777" w:rsidR="00A63B0D" w:rsidRDefault="00A63B0D" w:rsidP="000535C8">
      <w:pPr>
        <w:spacing w:after="0" w:line="240" w:lineRule="auto"/>
        <w:jc w:val="both"/>
        <w:rPr>
          <w:rFonts w:ascii="Times New Roman" w:hAnsi="Times New Roman" w:cs="Times New Roman"/>
          <w:sz w:val="24"/>
          <w:szCs w:val="24"/>
        </w:rPr>
      </w:pPr>
    </w:p>
    <w:p w14:paraId="7CD9AD8F" w14:textId="13279A07" w:rsidR="00A63B0D" w:rsidRDefault="00A63B0D" w:rsidP="000535C8">
      <w:pPr>
        <w:spacing w:after="0" w:line="240" w:lineRule="auto"/>
        <w:jc w:val="both"/>
        <w:rPr>
          <w:rFonts w:ascii="Times New Roman" w:hAnsi="Times New Roman" w:cs="Times New Roman"/>
          <w:sz w:val="24"/>
          <w:szCs w:val="24"/>
        </w:rPr>
      </w:pPr>
      <w:r>
        <w:rPr>
          <w:rFonts w:ascii="Times New Roman" w:hAnsi="Times New Roman"/>
          <w:sz w:val="24"/>
          <w:szCs w:val="24"/>
        </w:rPr>
        <w:t>(3) Dacă nu există niciun motiv pentru a crede că hardware-ul sau software-ul specificat în cererea de autorizare a utilizării poate pune în pericol securitatea națională, se aprobă o cerere și se eliberează o autorizație de utilizare.</w:t>
      </w:r>
    </w:p>
    <w:p w14:paraId="45E43AB7" w14:textId="77777777" w:rsidR="00A63B0D" w:rsidRDefault="00A63B0D" w:rsidP="000535C8">
      <w:pPr>
        <w:spacing w:after="0" w:line="240" w:lineRule="auto"/>
        <w:jc w:val="both"/>
        <w:rPr>
          <w:rFonts w:ascii="Times New Roman" w:hAnsi="Times New Roman" w:cs="Times New Roman"/>
          <w:sz w:val="24"/>
          <w:szCs w:val="24"/>
        </w:rPr>
      </w:pPr>
    </w:p>
    <w:p w14:paraId="5FAD4A62" w14:textId="7F92F144" w:rsidR="00A63B0D" w:rsidRPr="00DD1206" w:rsidRDefault="00A63B0D" w:rsidP="000535C8">
      <w:pPr>
        <w:spacing w:after="0" w:line="240" w:lineRule="auto"/>
        <w:jc w:val="both"/>
      </w:pPr>
      <w:r>
        <w:rPr>
          <w:rFonts w:ascii="Times New Roman" w:hAnsi="Times New Roman"/>
          <w:sz w:val="24"/>
          <w:szCs w:val="24"/>
        </w:rPr>
        <w:t>(4) Pentru hardware-ul și software-ul cu risc ridicat nu se acordă o autorizație de utilizare. Pentru hardware-ul sau software-ul specificat la articolul 3</w:t>
      </w:r>
      <w:r>
        <w:rPr>
          <w:rFonts w:ascii="Times New Roman" w:hAnsi="Times New Roman"/>
          <w:sz w:val="24"/>
          <w:szCs w:val="24"/>
          <w:vertAlign w:val="superscript"/>
        </w:rPr>
        <w:t>2</w:t>
      </w:r>
      <w:r>
        <w:rPr>
          <w:rFonts w:ascii="Times New Roman" w:hAnsi="Times New Roman"/>
          <w:sz w:val="24"/>
          <w:szCs w:val="24"/>
        </w:rPr>
        <w:t xml:space="preserve"> alineatul (5) nu se acordă o licență sau se acordă o licență condiționată.</w:t>
      </w:r>
    </w:p>
    <w:p w14:paraId="160B6B85" w14:textId="77777777" w:rsidR="00443623" w:rsidRPr="00DD1206" w:rsidRDefault="00443623" w:rsidP="000A5A10">
      <w:pPr>
        <w:spacing w:after="0" w:line="240" w:lineRule="auto"/>
        <w:jc w:val="both"/>
        <w:rPr>
          <w:rFonts w:ascii="Times New Roman" w:hAnsi="Times New Roman" w:cs="Times New Roman"/>
          <w:sz w:val="24"/>
          <w:szCs w:val="24"/>
        </w:rPr>
      </w:pPr>
    </w:p>
    <w:p w14:paraId="4F287F98" w14:textId="492F7C63" w:rsidR="00443623" w:rsidRPr="00DD1206" w:rsidRDefault="00443623" w:rsidP="007D59BD">
      <w:pPr>
        <w:keepNext/>
        <w:keepLines/>
        <w:spacing w:after="0" w:line="240" w:lineRule="auto"/>
        <w:jc w:val="both"/>
        <w:rPr>
          <w:rFonts w:ascii="Times New Roman" w:hAnsi="Times New Roman" w:cs="Times New Roman"/>
          <w:b/>
          <w:sz w:val="24"/>
          <w:szCs w:val="24"/>
        </w:rPr>
      </w:pPr>
      <w:r>
        <w:rPr>
          <w:rFonts w:ascii="Times New Roman" w:hAnsi="Times New Roman"/>
          <w:b/>
          <w:sz w:val="24"/>
          <w:szCs w:val="24"/>
        </w:rPr>
        <w:t>Articolul 3</w:t>
      </w:r>
      <w:r>
        <w:rPr>
          <w:rFonts w:ascii="Times New Roman" w:hAnsi="Times New Roman"/>
          <w:b/>
          <w:sz w:val="24"/>
          <w:szCs w:val="24"/>
          <w:vertAlign w:val="superscript"/>
        </w:rPr>
        <w:t>7</w:t>
      </w:r>
      <w:r>
        <w:rPr>
          <w:rFonts w:ascii="Times New Roman" w:hAnsi="Times New Roman"/>
          <w:b/>
          <w:sz w:val="24"/>
          <w:szCs w:val="24"/>
        </w:rPr>
        <w:t>. Perioada de autorizare</w:t>
      </w:r>
    </w:p>
    <w:p w14:paraId="5FB3BF7C" w14:textId="77777777" w:rsidR="00443623" w:rsidRPr="00DD1206" w:rsidRDefault="00443623" w:rsidP="007D59BD">
      <w:pPr>
        <w:keepNext/>
        <w:keepLines/>
        <w:spacing w:after="0" w:line="240" w:lineRule="auto"/>
        <w:jc w:val="both"/>
        <w:rPr>
          <w:rFonts w:ascii="Times New Roman" w:hAnsi="Times New Roman" w:cs="Times New Roman"/>
          <w:sz w:val="24"/>
          <w:szCs w:val="24"/>
        </w:rPr>
      </w:pPr>
    </w:p>
    <w:p w14:paraId="7D209783" w14:textId="77777777" w:rsidR="00EC2344" w:rsidRDefault="00443623" w:rsidP="00443623">
      <w:pPr>
        <w:spacing w:after="0" w:line="240" w:lineRule="auto"/>
        <w:jc w:val="both"/>
        <w:rPr>
          <w:rFonts w:ascii="Times New Roman" w:hAnsi="Times New Roman" w:cs="Times New Roman"/>
          <w:bCs/>
          <w:sz w:val="24"/>
          <w:szCs w:val="24"/>
        </w:rPr>
      </w:pPr>
      <w:r>
        <w:rPr>
          <w:rFonts w:ascii="Times New Roman" w:hAnsi="Times New Roman"/>
          <w:sz w:val="24"/>
          <w:szCs w:val="24"/>
        </w:rPr>
        <w:t>(1) O autorizație de utilizare este acordată pentru o perioadă de până la opt ani.</w:t>
      </w:r>
    </w:p>
    <w:p w14:paraId="7D225451" w14:textId="77777777" w:rsidR="00443623" w:rsidRPr="00DD1206" w:rsidRDefault="00443623" w:rsidP="00443623">
      <w:pPr>
        <w:spacing w:after="0" w:line="240" w:lineRule="auto"/>
        <w:jc w:val="both"/>
        <w:rPr>
          <w:rFonts w:ascii="Times New Roman" w:hAnsi="Times New Roman" w:cs="Times New Roman"/>
          <w:bCs/>
          <w:sz w:val="24"/>
          <w:szCs w:val="24"/>
        </w:rPr>
      </w:pPr>
    </w:p>
    <w:p w14:paraId="2909AB87" w14:textId="78B0BB9F" w:rsidR="00443623" w:rsidRPr="00DD1206" w:rsidRDefault="00443623" w:rsidP="00443623">
      <w:pPr>
        <w:spacing w:after="0" w:line="240" w:lineRule="auto"/>
        <w:jc w:val="both"/>
        <w:rPr>
          <w:rFonts w:ascii="Times New Roman" w:hAnsi="Times New Roman" w:cs="Times New Roman"/>
          <w:sz w:val="24"/>
          <w:szCs w:val="24"/>
        </w:rPr>
      </w:pPr>
      <w:r>
        <w:rPr>
          <w:rFonts w:ascii="Times New Roman" w:hAnsi="Times New Roman"/>
          <w:sz w:val="24"/>
          <w:szCs w:val="24"/>
        </w:rPr>
        <w:t>(2) La înlocuirea hardware-ului sau reînnoirea software-ului în cazul specificat la articolul 3</w:t>
      </w:r>
      <w:r>
        <w:rPr>
          <w:rFonts w:ascii="Times New Roman" w:hAnsi="Times New Roman"/>
          <w:sz w:val="24"/>
          <w:szCs w:val="24"/>
          <w:vertAlign w:val="superscript"/>
        </w:rPr>
        <w:t>4</w:t>
      </w:r>
      <w:r>
        <w:rPr>
          <w:rFonts w:ascii="Times New Roman" w:hAnsi="Times New Roman"/>
          <w:sz w:val="24"/>
          <w:szCs w:val="24"/>
        </w:rPr>
        <w:t xml:space="preserve"> alineatul (4), termenul licenței acordate anterior pentru hardware-ul înlocuit sau software-ul actualizat continuă pentru noul hardware și software.”;</w:t>
      </w:r>
    </w:p>
    <w:p w14:paraId="73061682" w14:textId="77777777" w:rsidR="00C32C51" w:rsidRPr="00DD1206" w:rsidRDefault="00C32C51" w:rsidP="00C32C51">
      <w:pPr>
        <w:spacing w:after="0" w:line="240" w:lineRule="auto"/>
        <w:jc w:val="both"/>
        <w:rPr>
          <w:rFonts w:ascii="Times New Roman" w:hAnsi="Times New Roman" w:cs="Times New Roman"/>
          <w:b/>
          <w:sz w:val="24"/>
          <w:szCs w:val="24"/>
        </w:rPr>
      </w:pPr>
    </w:p>
    <w:p w14:paraId="4B9A6978" w14:textId="2F1AC1EB" w:rsidR="00C32C51" w:rsidRPr="00DD1206" w:rsidRDefault="00BC520C" w:rsidP="007D59BD">
      <w:pPr>
        <w:keepNext/>
        <w:keepLines/>
        <w:spacing w:after="0" w:line="240" w:lineRule="auto"/>
        <w:jc w:val="both"/>
      </w:pPr>
      <w:r>
        <w:rPr>
          <w:rFonts w:ascii="Times New Roman" w:hAnsi="Times New Roman"/>
          <w:b/>
          <w:sz w:val="24"/>
          <w:szCs w:val="24"/>
        </w:rPr>
        <w:t>4</w:t>
      </w:r>
      <w:r>
        <w:rPr>
          <w:rFonts w:ascii="Times New Roman" w:hAnsi="Times New Roman"/>
          <w:sz w:val="24"/>
          <w:szCs w:val="24"/>
        </w:rPr>
        <w:t>) Regulamentul se completează cu articolele 8</w:t>
      </w:r>
      <w:r>
        <w:rPr>
          <w:rFonts w:ascii="Times New Roman" w:hAnsi="Times New Roman"/>
          <w:sz w:val="24"/>
          <w:szCs w:val="24"/>
          <w:vertAlign w:val="superscript"/>
        </w:rPr>
        <w:t>1</w:t>
      </w:r>
      <w:r>
        <w:rPr>
          <w:rFonts w:ascii="Times New Roman" w:hAnsi="Times New Roman"/>
          <w:sz w:val="24"/>
          <w:szCs w:val="24"/>
        </w:rPr>
        <w:t xml:space="preserve"> și 8</w:t>
      </w:r>
      <w:r>
        <w:rPr>
          <w:rFonts w:ascii="Times New Roman" w:hAnsi="Times New Roman"/>
          <w:sz w:val="24"/>
          <w:szCs w:val="24"/>
          <w:vertAlign w:val="superscript"/>
        </w:rPr>
        <w:t>2</w:t>
      </w:r>
      <w:r>
        <w:rPr>
          <w:rFonts w:ascii="Times New Roman" w:hAnsi="Times New Roman"/>
          <w:sz w:val="24"/>
          <w:szCs w:val="24"/>
        </w:rPr>
        <w:t xml:space="preserve"> care au formularea următoare:</w:t>
      </w:r>
    </w:p>
    <w:p w14:paraId="7DCCFE53" w14:textId="77777777" w:rsidR="00B97121" w:rsidRPr="00DD1206" w:rsidRDefault="00B97121" w:rsidP="007D59BD">
      <w:pPr>
        <w:keepNext/>
        <w:keepLines/>
        <w:spacing w:after="0" w:line="240" w:lineRule="auto"/>
        <w:jc w:val="both"/>
        <w:rPr>
          <w:rFonts w:ascii="Times New Roman" w:hAnsi="Times New Roman" w:cs="Times New Roman"/>
          <w:sz w:val="24"/>
          <w:szCs w:val="24"/>
        </w:rPr>
      </w:pPr>
    </w:p>
    <w:p w14:paraId="3C45BF46" w14:textId="141E0B9C" w:rsidR="00B97121" w:rsidRPr="00290854" w:rsidRDefault="00843CA6" w:rsidP="007D59BD">
      <w:pPr>
        <w:keepNext/>
        <w:keepLines/>
        <w:spacing w:after="0" w:line="240" w:lineRule="auto"/>
        <w:jc w:val="both"/>
        <w:rPr>
          <w:rFonts w:ascii="Times New Roman" w:hAnsi="Times New Roman" w:cs="Times New Roman"/>
          <w:b/>
          <w:sz w:val="24"/>
          <w:szCs w:val="24"/>
        </w:rPr>
      </w:pPr>
      <w:r>
        <w:rPr>
          <w:rFonts w:ascii="Times New Roman" w:hAnsi="Times New Roman"/>
          <w:sz w:val="24"/>
          <w:szCs w:val="24"/>
        </w:rPr>
        <w:t>„</w:t>
      </w:r>
      <w:r>
        <w:rPr>
          <w:rFonts w:ascii="Times New Roman" w:hAnsi="Times New Roman"/>
          <w:b/>
          <w:sz w:val="24"/>
          <w:szCs w:val="24"/>
        </w:rPr>
        <w:t>Articolul 8</w:t>
      </w:r>
      <w:r>
        <w:rPr>
          <w:rFonts w:ascii="Times New Roman" w:hAnsi="Times New Roman"/>
          <w:b/>
          <w:sz w:val="24"/>
          <w:szCs w:val="24"/>
          <w:vertAlign w:val="superscript"/>
        </w:rPr>
        <w:t>1</w:t>
      </w:r>
      <w:r>
        <w:rPr>
          <w:rFonts w:ascii="Times New Roman" w:hAnsi="Times New Roman"/>
          <w:b/>
          <w:sz w:val="24"/>
          <w:szCs w:val="24"/>
        </w:rPr>
        <w:t>. Punerea în aplicare a unei interdicții privind utilizarea hardware-ului și a software-ului cu risc ridicat</w:t>
      </w:r>
    </w:p>
    <w:p w14:paraId="5AC7A37D" w14:textId="77777777" w:rsidR="00B71416" w:rsidRPr="00290854" w:rsidRDefault="00B71416" w:rsidP="007D59BD">
      <w:pPr>
        <w:keepNext/>
        <w:keepLines/>
        <w:spacing w:after="0" w:line="240" w:lineRule="auto"/>
        <w:jc w:val="both"/>
        <w:rPr>
          <w:rFonts w:ascii="Times New Roman" w:hAnsi="Times New Roman" w:cs="Times New Roman"/>
          <w:sz w:val="24"/>
          <w:szCs w:val="24"/>
        </w:rPr>
      </w:pPr>
    </w:p>
    <w:p w14:paraId="0D8B2DE4" w14:textId="571645A6" w:rsidR="00363F64" w:rsidRPr="000D11EC" w:rsidRDefault="00AF636A" w:rsidP="00B97121">
      <w:pPr>
        <w:spacing w:after="0" w:line="240" w:lineRule="auto"/>
        <w:jc w:val="both"/>
        <w:rPr>
          <w:rFonts w:ascii="Times New Roman" w:hAnsi="Times New Roman" w:cs="Times New Roman"/>
          <w:spacing w:val="-4"/>
          <w:sz w:val="24"/>
          <w:szCs w:val="24"/>
        </w:rPr>
      </w:pPr>
      <w:r w:rsidRPr="000D11EC">
        <w:rPr>
          <w:rFonts w:ascii="Times New Roman" w:hAnsi="Times New Roman"/>
          <w:spacing w:val="-4"/>
          <w:sz w:val="24"/>
          <w:szCs w:val="24"/>
        </w:rPr>
        <w:t>(1) Interdicția privind utilizarea de hardware și software cu risc ridicat nu acoperă hardware-ul și software-ul puse în funcțiune înainte de 1 noiembrie 2020, cu excepția cazului în care are funcția 5G neindependentă (denumită în continuare „5G NSA”) sau un standard de rețea mobilă mai nou.</w:t>
      </w:r>
    </w:p>
    <w:p w14:paraId="602F78FF" w14:textId="77777777" w:rsidR="00AF636A" w:rsidRPr="00290854" w:rsidRDefault="00AF636A" w:rsidP="00B97121">
      <w:pPr>
        <w:spacing w:after="0" w:line="240" w:lineRule="auto"/>
        <w:jc w:val="both"/>
        <w:rPr>
          <w:rFonts w:ascii="Times New Roman" w:hAnsi="Times New Roman" w:cs="Times New Roman"/>
          <w:sz w:val="24"/>
          <w:szCs w:val="24"/>
        </w:rPr>
      </w:pPr>
    </w:p>
    <w:p w14:paraId="3C88F53A" w14:textId="6C3A7B7C" w:rsidR="00AF636A" w:rsidRPr="00290854" w:rsidRDefault="0034153C" w:rsidP="00AF636A">
      <w:pPr>
        <w:spacing w:after="0" w:line="240" w:lineRule="auto"/>
        <w:jc w:val="both"/>
        <w:rPr>
          <w:rFonts w:ascii="Times New Roman" w:hAnsi="Times New Roman" w:cs="Times New Roman"/>
          <w:sz w:val="24"/>
          <w:szCs w:val="24"/>
        </w:rPr>
      </w:pPr>
      <w:r>
        <w:rPr>
          <w:rFonts w:ascii="Times New Roman" w:hAnsi="Times New Roman"/>
          <w:sz w:val="24"/>
          <w:szCs w:val="24"/>
        </w:rPr>
        <w:t>(2) Hardware-ul sau software-ul cu funcția 5G NSA cu risc ridicat sau un standard de rețea mobilă mai nou poate fi utilizat pe baza unei autorizații specificate la articolul 3</w:t>
      </w:r>
      <w:r>
        <w:rPr>
          <w:rFonts w:ascii="Times New Roman" w:hAnsi="Times New Roman"/>
          <w:sz w:val="24"/>
          <w:szCs w:val="24"/>
          <w:vertAlign w:val="superscript"/>
        </w:rPr>
        <w:t>4</w:t>
      </w:r>
      <w:r>
        <w:rPr>
          <w:rFonts w:ascii="Times New Roman" w:hAnsi="Times New Roman"/>
          <w:sz w:val="24"/>
          <w:szCs w:val="24"/>
        </w:rPr>
        <w:t xml:space="preserve"> alineatul (1) până la 1 ianuarie 2024.</w:t>
      </w:r>
    </w:p>
    <w:p w14:paraId="7D7B6DBD" w14:textId="77777777" w:rsidR="00AF636A" w:rsidRPr="00290854" w:rsidRDefault="00AF636A" w:rsidP="00B97121">
      <w:pPr>
        <w:spacing w:after="0" w:line="240" w:lineRule="auto"/>
        <w:jc w:val="both"/>
        <w:rPr>
          <w:rFonts w:ascii="Times New Roman" w:hAnsi="Times New Roman" w:cs="Times New Roman"/>
          <w:sz w:val="24"/>
          <w:szCs w:val="24"/>
        </w:rPr>
      </w:pPr>
    </w:p>
    <w:p w14:paraId="519D5B47" w14:textId="638C1E91" w:rsidR="0034153C" w:rsidRPr="00290854" w:rsidRDefault="0034153C" w:rsidP="009D7FB7">
      <w:pPr>
        <w:spacing w:after="0" w:line="240" w:lineRule="auto"/>
        <w:jc w:val="both"/>
        <w:rPr>
          <w:rFonts w:ascii="Times New Roman" w:hAnsi="Times New Roman" w:cs="Times New Roman"/>
          <w:sz w:val="24"/>
          <w:szCs w:val="24"/>
        </w:rPr>
      </w:pPr>
      <w:r>
        <w:rPr>
          <w:rFonts w:ascii="Times New Roman" w:hAnsi="Times New Roman"/>
          <w:sz w:val="24"/>
          <w:szCs w:val="24"/>
        </w:rPr>
        <w:t>(3) Hardware-ul și software-ul cu risc ridicat care nu au o funcție critică sau o funcție a 5G NSA sau un standard de rețea mobilă mai nou poate fi utilizat pe baza autorizației specificate la articolul 3</w:t>
      </w:r>
      <w:r>
        <w:rPr>
          <w:rFonts w:ascii="Times New Roman" w:hAnsi="Times New Roman"/>
          <w:sz w:val="24"/>
          <w:szCs w:val="24"/>
          <w:vertAlign w:val="superscript"/>
        </w:rPr>
        <w:t>4</w:t>
      </w:r>
      <w:r>
        <w:rPr>
          <w:rFonts w:ascii="Times New Roman" w:hAnsi="Times New Roman"/>
          <w:sz w:val="24"/>
          <w:szCs w:val="24"/>
        </w:rPr>
        <w:t xml:space="preserve"> alineatul (1) până la 1 ianuarie 2030.</w:t>
      </w:r>
    </w:p>
    <w:p w14:paraId="14AF17C2" w14:textId="77777777" w:rsidR="0034153C" w:rsidRPr="00290854" w:rsidRDefault="0034153C" w:rsidP="009D7FB7">
      <w:pPr>
        <w:spacing w:after="0" w:line="240" w:lineRule="auto"/>
        <w:jc w:val="both"/>
        <w:rPr>
          <w:rFonts w:ascii="Times New Roman" w:hAnsi="Times New Roman" w:cs="Times New Roman"/>
          <w:sz w:val="24"/>
          <w:szCs w:val="24"/>
        </w:rPr>
      </w:pPr>
    </w:p>
    <w:p w14:paraId="2C6D1882" w14:textId="7AD2D93F" w:rsidR="0034153C" w:rsidRPr="00290854" w:rsidRDefault="0034153C" w:rsidP="007D59BD">
      <w:pPr>
        <w:keepNext/>
        <w:keepLines/>
        <w:spacing w:after="0" w:line="240" w:lineRule="auto"/>
        <w:jc w:val="both"/>
        <w:rPr>
          <w:rFonts w:ascii="Times New Roman" w:hAnsi="Times New Roman" w:cs="Times New Roman"/>
          <w:sz w:val="24"/>
          <w:szCs w:val="24"/>
        </w:rPr>
      </w:pPr>
      <w:r>
        <w:rPr>
          <w:rFonts w:ascii="Times New Roman" w:hAnsi="Times New Roman"/>
          <w:sz w:val="24"/>
          <w:szCs w:val="24"/>
        </w:rPr>
        <w:t>(4) Funcțiile critice ale hardware-ului și software-ului sunt:</w:t>
      </w:r>
    </w:p>
    <w:p w14:paraId="7051FC81" w14:textId="77777777" w:rsidR="0034153C" w:rsidRPr="00290854" w:rsidRDefault="0034153C" w:rsidP="0034153C">
      <w:pPr>
        <w:spacing w:after="0" w:line="240" w:lineRule="auto"/>
        <w:jc w:val="both"/>
        <w:rPr>
          <w:rFonts w:ascii="Times New Roman" w:hAnsi="Times New Roman" w:cs="Times New Roman"/>
          <w:sz w:val="24"/>
          <w:szCs w:val="24"/>
        </w:rPr>
      </w:pPr>
      <w:r>
        <w:rPr>
          <w:rFonts w:ascii="Times New Roman" w:hAnsi="Times New Roman"/>
          <w:sz w:val="24"/>
          <w:szCs w:val="24"/>
        </w:rPr>
        <w:t>1. funcția rețelei centrale în conformitate cu standardele Institutul European de Standardizare în Telecomunicații;</w:t>
      </w:r>
    </w:p>
    <w:p w14:paraId="1450D36E" w14:textId="1828C17B" w:rsidR="0034153C" w:rsidRPr="00290854" w:rsidRDefault="0034153C" w:rsidP="0034153C">
      <w:pPr>
        <w:spacing w:after="0" w:line="240" w:lineRule="auto"/>
        <w:jc w:val="both"/>
        <w:rPr>
          <w:rFonts w:ascii="Times New Roman" w:hAnsi="Times New Roman" w:cs="Times New Roman"/>
          <w:sz w:val="24"/>
          <w:szCs w:val="24"/>
        </w:rPr>
      </w:pPr>
      <w:r>
        <w:rPr>
          <w:rFonts w:ascii="Times New Roman" w:hAnsi="Times New Roman"/>
          <w:sz w:val="24"/>
          <w:szCs w:val="24"/>
        </w:rPr>
        <w:t>2. o funcție prin care, în cazul unei perturbări, este posibil să fie afectați cel puțin 1 000 de utilizatori finali sau rețeaua de comunicații a unei alte întreprinderi de comunicații;</w:t>
      </w:r>
    </w:p>
    <w:p w14:paraId="1C2F3ACE" w14:textId="69E3FE0C" w:rsidR="0034153C" w:rsidRPr="00290854" w:rsidRDefault="0034153C" w:rsidP="009D7FB7">
      <w:pPr>
        <w:spacing w:after="0" w:line="240" w:lineRule="auto"/>
        <w:jc w:val="both"/>
        <w:rPr>
          <w:rFonts w:ascii="Times New Roman" w:hAnsi="Times New Roman" w:cs="Times New Roman"/>
          <w:sz w:val="24"/>
          <w:szCs w:val="24"/>
        </w:rPr>
      </w:pPr>
      <w:r>
        <w:rPr>
          <w:rFonts w:ascii="Times New Roman" w:hAnsi="Times New Roman"/>
          <w:sz w:val="24"/>
          <w:szCs w:val="24"/>
        </w:rPr>
        <w:t>3. o funcție al cărei scop este să permită efectuarea unei operațiuni de supraveghere sau să restricționeze dreptul la confidențialitatea unui mesaj.</w:t>
      </w:r>
    </w:p>
    <w:p w14:paraId="69F6D155" w14:textId="77777777" w:rsidR="00E210D6" w:rsidRPr="00290854" w:rsidRDefault="00E210D6" w:rsidP="00B97121">
      <w:pPr>
        <w:spacing w:after="0" w:line="240" w:lineRule="auto"/>
        <w:jc w:val="both"/>
        <w:rPr>
          <w:rFonts w:ascii="Times New Roman" w:hAnsi="Times New Roman" w:cs="Times New Roman"/>
          <w:sz w:val="24"/>
          <w:szCs w:val="24"/>
        </w:rPr>
      </w:pPr>
    </w:p>
    <w:p w14:paraId="3CC98F7B" w14:textId="4C519487" w:rsidR="00E210D6" w:rsidRPr="00290854" w:rsidRDefault="00BF0043" w:rsidP="007D59BD">
      <w:pPr>
        <w:keepNext/>
        <w:keepLines/>
        <w:spacing w:after="0" w:line="240" w:lineRule="auto"/>
        <w:jc w:val="both"/>
        <w:rPr>
          <w:rFonts w:ascii="Times New Roman" w:hAnsi="Times New Roman" w:cs="Times New Roman"/>
          <w:b/>
          <w:sz w:val="24"/>
          <w:szCs w:val="24"/>
        </w:rPr>
      </w:pPr>
      <w:r>
        <w:rPr>
          <w:rFonts w:ascii="Times New Roman" w:hAnsi="Times New Roman"/>
          <w:b/>
          <w:sz w:val="24"/>
          <w:szCs w:val="24"/>
        </w:rPr>
        <w:lastRenderedPageBreak/>
        <w:t>Articolul 8</w:t>
      </w:r>
      <w:r>
        <w:rPr>
          <w:rFonts w:ascii="Times New Roman" w:hAnsi="Times New Roman"/>
          <w:b/>
          <w:sz w:val="24"/>
          <w:szCs w:val="24"/>
          <w:vertAlign w:val="superscript"/>
        </w:rPr>
        <w:t>2</w:t>
      </w:r>
      <w:r>
        <w:rPr>
          <w:rFonts w:ascii="Times New Roman" w:hAnsi="Times New Roman"/>
          <w:b/>
          <w:sz w:val="24"/>
          <w:szCs w:val="24"/>
        </w:rPr>
        <w:t>. Punerea în aplicare a obligației de a depune cerere pentru o licență</w:t>
      </w:r>
    </w:p>
    <w:p w14:paraId="2B79BE08" w14:textId="77777777" w:rsidR="00BF0043" w:rsidRPr="00290854" w:rsidRDefault="00BF0043" w:rsidP="007D59BD">
      <w:pPr>
        <w:keepNext/>
        <w:keepLines/>
        <w:spacing w:after="0" w:line="240" w:lineRule="auto"/>
        <w:jc w:val="both"/>
        <w:rPr>
          <w:rFonts w:ascii="Times New Roman" w:hAnsi="Times New Roman" w:cs="Times New Roman"/>
          <w:sz w:val="24"/>
          <w:szCs w:val="24"/>
        </w:rPr>
      </w:pPr>
    </w:p>
    <w:p w14:paraId="787BF4D9" w14:textId="475A71CF" w:rsidR="00BF0043" w:rsidRPr="00290854" w:rsidRDefault="00360461" w:rsidP="00BF0043">
      <w:pPr>
        <w:spacing w:after="0" w:line="240" w:lineRule="auto"/>
        <w:jc w:val="both"/>
        <w:rPr>
          <w:rFonts w:ascii="Times New Roman" w:hAnsi="Times New Roman" w:cs="Times New Roman"/>
          <w:sz w:val="24"/>
          <w:szCs w:val="24"/>
        </w:rPr>
      </w:pPr>
      <w:r>
        <w:rPr>
          <w:rFonts w:ascii="Times New Roman" w:hAnsi="Times New Roman"/>
          <w:sz w:val="24"/>
          <w:szCs w:val="24"/>
        </w:rPr>
        <w:t>(1) Obligația de a depune o cerere pentru o licență acoperă hardware-ul și software-ul care au fost puse în funcțiune înainte de 1 noiembrie 2020 și în care funcția 5G NSA sau a unui standard de rețea mobilă mai nouă este introdusă după 1 noiembrie 2020. O cerere pentru o licență pentru un astfel de hardware și software trebuie făcută înainte de introducerea planificată a unei caracteristici în funcția 5G NSA sau a unui standard de rețea mobilă ulterior.</w:t>
      </w:r>
    </w:p>
    <w:p w14:paraId="475E66BD" w14:textId="77777777" w:rsidR="00FD281E" w:rsidRPr="00290854" w:rsidRDefault="00FD281E" w:rsidP="00FD281E">
      <w:pPr>
        <w:spacing w:after="0" w:line="240" w:lineRule="auto"/>
        <w:jc w:val="both"/>
        <w:rPr>
          <w:rFonts w:ascii="Times New Roman" w:hAnsi="Times New Roman" w:cs="Times New Roman"/>
          <w:sz w:val="24"/>
          <w:szCs w:val="24"/>
        </w:rPr>
      </w:pPr>
    </w:p>
    <w:p w14:paraId="51F0A8E3" w14:textId="299BA7E9" w:rsidR="001B0015" w:rsidRPr="000D11EC" w:rsidRDefault="00FD281E" w:rsidP="00673BFF">
      <w:pPr>
        <w:spacing w:after="0" w:line="240" w:lineRule="auto"/>
        <w:jc w:val="both"/>
        <w:rPr>
          <w:rFonts w:ascii="Times New Roman" w:hAnsi="Times New Roman" w:cs="Times New Roman"/>
          <w:spacing w:val="-4"/>
          <w:sz w:val="24"/>
          <w:szCs w:val="24"/>
        </w:rPr>
      </w:pPr>
      <w:r w:rsidRPr="000D11EC">
        <w:rPr>
          <w:rFonts w:ascii="Times New Roman" w:hAnsi="Times New Roman"/>
          <w:spacing w:val="-4"/>
          <w:sz w:val="24"/>
          <w:szCs w:val="24"/>
        </w:rPr>
        <w:t>(2) O cerere de licență de utilizare a hardware-ului și a software-ului care nu are o funcție critică sau funcția 5G NSA sau a unui standard de rețea mobilă mai nou, care urmează să fie utilizată între 1 noiembrie 2020 și 1 ianuarie 2029, trebuie depusă până cel târziu la 1 iulie 2029.”.</w:t>
      </w:r>
    </w:p>
    <w:p w14:paraId="188BDB38" w14:textId="77777777" w:rsidR="00B110E3" w:rsidRPr="00C65E84" w:rsidRDefault="00B110E3" w:rsidP="00C32C51">
      <w:pPr>
        <w:spacing w:after="0" w:line="240" w:lineRule="auto"/>
        <w:jc w:val="both"/>
        <w:rPr>
          <w:rFonts w:ascii="Times New Roman" w:hAnsi="Times New Roman" w:cs="Times New Roman"/>
          <w:b/>
          <w:sz w:val="24"/>
          <w:szCs w:val="24"/>
        </w:rPr>
      </w:pPr>
    </w:p>
    <w:p w14:paraId="4865A326" w14:textId="39C46291" w:rsidR="00C32C51" w:rsidRPr="00C0668E" w:rsidRDefault="00C32C51" w:rsidP="007D59BD">
      <w:pPr>
        <w:keepNext/>
        <w:keepLines/>
        <w:spacing w:after="0" w:line="240" w:lineRule="auto"/>
        <w:jc w:val="both"/>
        <w:rPr>
          <w:rFonts w:ascii="Times New Roman" w:hAnsi="Times New Roman" w:cs="Times New Roman"/>
          <w:b/>
          <w:sz w:val="24"/>
          <w:szCs w:val="24"/>
        </w:rPr>
      </w:pPr>
      <w:r>
        <w:rPr>
          <w:rFonts w:ascii="Times New Roman" w:hAnsi="Times New Roman"/>
          <w:b/>
          <w:sz w:val="24"/>
          <w:szCs w:val="24"/>
        </w:rPr>
        <w:t>Articolul 2. Modificarea Regulamentului Guvernului Republicii nr. 129 din 11 decembrie 2015 „Statutul Comitetului de securitate al Guvernului Republicii”</w:t>
      </w:r>
    </w:p>
    <w:p w14:paraId="7E30BE4B" w14:textId="77777777" w:rsidR="00C32C51" w:rsidRPr="00DD1206" w:rsidRDefault="00C32C51" w:rsidP="007D59BD">
      <w:pPr>
        <w:keepNext/>
        <w:keepLines/>
        <w:rPr>
          <w:rFonts w:hAnsi="Times New Roman"/>
          <w:b/>
          <w:bCs/>
        </w:rPr>
      </w:pPr>
    </w:p>
    <w:p w14:paraId="2F014D1E" w14:textId="77777777" w:rsidR="00C32C51" w:rsidRPr="000D11EC" w:rsidRDefault="00C32C51" w:rsidP="007D59BD">
      <w:pPr>
        <w:keepNext/>
        <w:keepLines/>
        <w:jc w:val="both"/>
        <w:rPr>
          <w:rFonts w:ascii="Times New Roman" w:hAnsi="Times New Roman" w:cs="Times New Roman"/>
          <w:bCs/>
          <w:spacing w:val="-4"/>
          <w:sz w:val="24"/>
          <w:szCs w:val="24"/>
        </w:rPr>
      </w:pPr>
      <w:r w:rsidRPr="000D11EC">
        <w:rPr>
          <w:rFonts w:ascii="Times New Roman" w:hAnsi="Times New Roman"/>
          <w:spacing w:val="-4"/>
          <w:sz w:val="24"/>
          <w:szCs w:val="24"/>
        </w:rPr>
        <w:t>Regulamentul Guvernului Republicii nr. 129 din 11 decembrie 2015 „Statutul Comitetului de securitate al Guvernului Republicii” se modifică adăugând articolul 7</w:t>
      </w:r>
      <w:r w:rsidRPr="000D11EC">
        <w:rPr>
          <w:rFonts w:ascii="Times New Roman" w:hAnsi="Times New Roman"/>
          <w:spacing w:val="-4"/>
          <w:sz w:val="24"/>
          <w:szCs w:val="24"/>
          <w:vertAlign w:val="superscript"/>
        </w:rPr>
        <w:t>1</w:t>
      </w:r>
      <w:r w:rsidRPr="000D11EC">
        <w:rPr>
          <w:rFonts w:ascii="Times New Roman" w:hAnsi="Times New Roman"/>
          <w:spacing w:val="-4"/>
          <w:sz w:val="24"/>
          <w:szCs w:val="24"/>
        </w:rPr>
        <w:t xml:space="preserve"> cu formularea următoare:</w:t>
      </w:r>
      <w:r w:rsidRPr="000D11EC">
        <w:rPr>
          <w:rFonts w:ascii="Times New Roman" w:hAnsi="Times New Roman"/>
          <w:bCs/>
          <w:spacing w:val="-4"/>
          <w:sz w:val="24"/>
          <w:szCs w:val="24"/>
        </w:rPr>
        <w:t xml:space="preserve"> </w:t>
      </w:r>
    </w:p>
    <w:p w14:paraId="5FF833C4" w14:textId="77777777" w:rsidR="00C32C51" w:rsidRPr="00DD1206" w:rsidRDefault="00C32C51" w:rsidP="007D59BD">
      <w:pPr>
        <w:keepNext/>
        <w:keepLines/>
        <w:rPr>
          <w:rFonts w:ascii="Times New Roman" w:hAnsi="Times New Roman" w:cs="Times New Roman"/>
          <w:b/>
          <w:bCs/>
          <w:sz w:val="24"/>
          <w:szCs w:val="24"/>
        </w:rPr>
      </w:pPr>
      <w:r>
        <w:rPr>
          <w:rFonts w:ascii="Times New Roman" w:hAnsi="Times New Roman"/>
          <w:bCs/>
          <w:sz w:val="24"/>
          <w:szCs w:val="24"/>
        </w:rPr>
        <w:t>„</w:t>
      </w:r>
      <w:r>
        <w:rPr>
          <w:rFonts w:ascii="Times New Roman" w:hAnsi="Times New Roman"/>
          <w:b/>
          <w:bCs/>
          <w:sz w:val="24"/>
          <w:szCs w:val="24"/>
        </w:rPr>
        <w:t>Articolul 7</w:t>
      </w:r>
      <w:r>
        <w:rPr>
          <w:rFonts w:ascii="Times New Roman" w:hAnsi="Times New Roman"/>
          <w:b/>
          <w:bCs/>
          <w:sz w:val="24"/>
          <w:szCs w:val="24"/>
          <w:vertAlign w:val="superscript"/>
        </w:rPr>
        <w:t>1</w:t>
      </w:r>
      <w:r>
        <w:rPr>
          <w:rFonts w:ascii="Times New Roman" w:hAnsi="Times New Roman"/>
          <w:b/>
          <w:bCs/>
          <w:sz w:val="24"/>
          <w:szCs w:val="24"/>
        </w:rPr>
        <w:t>. Consiliul de securitate cibernetică</w:t>
      </w:r>
    </w:p>
    <w:p w14:paraId="4FE6C510" w14:textId="77777777" w:rsidR="00C32C51" w:rsidRPr="00DD1206" w:rsidRDefault="00C32C51" w:rsidP="00C32C51">
      <w:pPr>
        <w:rPr>
          <w:rFonts w:ascii="Times New Roman" w:hAnsi="Times New Roman" w:cs="Times New Roman"/>
          <w:bCs/>
          <w:sz w:val="24"/>
          <w:szCs w:val="24"/>
        </w:rPr>
      </w:pPr>
      <w:r>
        <w:rPr>
          <w:rFonts w:ascii="Times New Roman" w:hAnsi="Times New Roman"/>
          <w:bCs/>
          <w:sz w:val="24"/>
          <w:szCs w:val="24"/>
        </w:rPr>
        <w:t xml:space="preserve">(1) Consiliul de securitate cibernetică funcționează în cadrul comisiei. </w:t>
      </w:r>
    </w:p>
    <w:p w14:paraId="6322CF00" w14:textId="77777777" w:rsidR="00C32C51" w:rsidRPr="00DD1206" w:rsidRDefault="00C32C51" w:rsidP="00C32C51">
      <w:pPr>
        <w:pStyle w:val="NoSpacing"/>
        <w:rPr>
          <w:rFonts w:ascii="Times New Roman" w:hAnsi="Times New Roman" w:cs="Times New Roman"/>
          <w:sz w:val="24"/>
          <w:szCs w:val="24"/>
        </w:rPr>
      </w:pPr>
      <w:r>
        <w:rPr>
          <w:rFonts w:ascii="Times New Roman" w:hAnsi="Times New Roman"/>
          <w:sz w:val="24"/>
          <w:szCs w:val="24"/>
        </w:rPr>
        <w:t xml:space="preserve">(2) Consiliul de securitate cibernetică trebuie: </w:t>
      </w:r>
    </w:p>
    <w:p w14:paraId="496C2B2F" w14:textId="77777777" w:rsidR="00C32C51" w:rsidRPr="00DD1206" w:rsidRDefault="000C649E" w:rsidP="00C32C51">
      <w:pPr>
        <w:pStyle w:val="NoSpacing"/>
        <w:rPr>
          <w:rFonts w:ascii="Times New Roman" w:hAnsi="Times New Roman" w:cs="Times New Roman"/>
          <w:sz w:val="24"/>
          <w:szCs w:val="24"/>
        </w:rPr>
      </w:pPr>
      <w:r>
        <w:rPr>
          <w:rFonts w:ascii="Times New Roman" w:hAnsi="Times New Roman"/>
          <w:sz w:val="24"/>
          <w:szCs w:val="24"/>
        </w:rPr>
        <w:t>1. să ofere orientări pentru dezvoltarea politicii de securitate cibernetică;</w:t>
      </w:r>
    </w:p>
    <w:p w14:paraId="55C19166" w14:textId="77777777" w:rsidR="00C32C51" w:rsidRPr="00DD1206" w:rsidRDefault="00C32C51" w:rsidP="00C32C51">
      <w:pPr>
        <w:pStyle w:val="NoSpacing"/>
        <w:rPr>
          <w:rFonts w:ascii="Times New Roman" w:hAnsi="Times New Roman" w:cs="Times New Roman"/>
          <w:sz w:val="24"/>
          <w:szCs w:val="24"/>
        </w:rPr>
      </w:pPr>
      <w:r>
        <w:rPr>
          <w:rFonts w:ascii="Times New Roman" w:hAnsi="Times New Roman"/>
          <w:sz w:val="24"/>
          <w:szCs w:val="24"/>
        </w:rPr>
        <w:t>2. să adopte poziții cu privire la planurile privind domeniul securității cibernetice;</w:t>
      </w:r>
    </w:p>
    <w:p w14:paraId="7DF3E266" w14:textId="77777777" w:rsidR="00592310" w:rsidRPr="00DD1206" w:rsidRDefault="002F14BF" w:rsidP="00C32C51">
      <w:pPr>
        <w:pStyle w:val="NoSpacing"/>
        <w:jc w:val="both"/>
        <w:rPr>
          <w:rFonts w:ascii="Times New Roman" w:hAnsi="Times New Roman" w:cs="Times New Roman"/>
          <w:sz w:val="24"/>
          <w:szCs w:val="24"/>
        </w:rPr>
      </w:pPr>
      <w:r>
        <w:rPr>
          <w:rFonts w:ascii="Times New Roman" w:hAnsi="Times New Roman"/>
          <w:sz w:val="24"/>
          <w:szCs w:val="24"/>
        </w:rPr>
        <w:t>3. să asigure conformitatea utilizării hardware-ului și software-ului specificat în cererea întreprinderii de comunicații cu interesele de securitate ale statului;</w:t>
      </w:r>
    </w:p>
    <w:p w14:paraId="104155EC" w14:textId="77777777" w:rsidR="00AC0BB2" w:rsidRPr="00DD1206" w:rsidRDefault="002F14BF" w:rsidP="00C32C51">
      <w:pPr>
        <w:pStyle w:val="NoSpacing"/>
        <w:rPr>
          <w:rFonts w:ascii="Times New Roman" w:hAnsi="Times New Roman" w:cs="Times New Roman"/>
          <w:sz w:val="24"/>
          <w:szCs w:val="24"/>
        </w:rPr>
      </w:pPr>
      <w:r>
        <w:rPr>
          <w:rFonts w:ascii="Times New Roman" w:hAnsi="Times New Roman"/>
          <w:sz w:val="24"/>
          <w:szCs w:val="24"/>
        </w:rPr>
        <w:t>4. să îndeplinească alte sarcini atribuite de comitet.</w:t>
      </w:r>
    </w:p>
    <w:p w14:paraId="358A03BF" w14:textId="77777777" w:rsidR="00C32C51" w:rsidRPr="00DD1206" w:rsidRDefault="00C32C51" w:rsidP="00C32C51">
      <w:pPr>
        <w:pStyle w:val="NoSpacing"/>
        <w:rPr>
          <w:rFonts w:ascii="Times New Roman" w:hAnsi="Times New Roman" w:cs="Times New Roman"/>
          <w:bCs/>
          <w:sz w:val="24"/>
          <w:szCs w:val="24"/>
        </w:rPr>
      </w:pPr>
    </w:p>
    <w:p w14:paraId="0ABE7508" w14:textId="77777777" w:rsidR="00C32C51" w:rsidRPr="00DD1206" w:rsidRDefault="002F14BF" w:rsidP="00C32C51">
      <w:pPr>
        <w:pStyle w:val="NoSpacing"/>
        <w:jc w:val="both"/>
        <w:rPr>
          <w:rFonts w:ascii="Times New Roman" w:hAnsi="Times New Roman" w:cs="Times New Roman"/>
          <w:bCs/>
          <w:sz w:val="24"/>
          <w:szCs w:val="24"/>
        </w:rPr>
      </w:pPr>
      <w:r>
        <w:rPr>
          <w:rFonts w:ascii="Times New Roman" w:hAnsi="Times New Roman"/>
          <w:bCs/>
          <w:sz w:val="24"/>
          <w:szCs w:val="24"/>
        </w:rPr>
        <w:t>(3) În cadrul îndeplinirii sarcinii specificate la alineatul (2) clauza 3, consiliul de securitate cibernetică are drepturile și obligațiile acordate autorității administrative în Legea privind procedura administrativă.</w:t>
      </w:r>
    </w:p>
    <w:p w14:paraId="479C61B0" w14:textId="77777777" w:rsidR="000C649E" w:rsidRPr="00DD1206" w:rsidRDefault="000C649E" w:rsidP="00C32C51">
      <w:pPr>
        <w:pStyle w:val="NoSpacing"/>
        <w:jc w:val="both"/>
        <w:rPr>
          <w:rFonts w:ascii="Times New Roman" w:hAnsi="Times New Roman" w:cs="Times New Roman"/>
          <w:bCs/>
          <w:sz w:val="24"/>
          <w:szCs w:val="24"/>
        </w:rPr>
      </w:pPr>
    </w:p>
    <w:p w14:paraId="555C761A" w14:textId="5D33617D" w:rsidR="00BF06CF" w:rsidRPr="000D11EC" w:rsidRDefault="000C649E" w:rsidP="00BF06CF">
      <w:pPr>
        <w:pStyle w:val="NoSpacing"/>
        <w:jc w:val="both"/>
        <w:rPr>
          <w:rFonts w:ascii="Times New Roman" w:hAnsi="Times New Roman" w:cs="Times New Roman"/>
          <w:bCs/>
          <w:spacing w:val="-2"/>
          <w:sz w:val="24"/>
          <w:szCs w:val="24"/>
        </w:rPr>
      </w:pPr>
      <w:r w:rsidRPr="000D11EC">
        <w:rPr>
          <w:rFonts w:ascii="Times New Roman" w:hAnsi="Times New Roman"/>
          <w:bCs/>
          <w:spacing w:val="-2"/>
          <w:sz w:val="24"/>
          <w:szCs w:val="24"/>
        </w:rPr>
        <w:t>(4) Membrii consiliului de securitate cibernetică sunt secretarul general al Ministerului Educației și Cercetării, Ministerul Justiției, Ministerul Apărării, Ministerul Finanțelor, Ministerul de Interne, Ministerul Afacerilor Externe, Ministerul Afacerilor Economice și Comunicațiilor, adjunctul general al Ministerului Afacerilor Economice și Comunicațiilor responsabil cu comunicațiile, șeful politicii de securitate cibernetică a statului din cadrul Ministerului Afacerilor Economice și Comunicațiilor, directorul Biroului de coordonare a securității și apărării naționale din cadrul Biroului guvernamental, directorul general al poliției și poliției de frontieră, consiliul informațiilor externe, consiliul de informații externe, Consiliul pentru protecția consumatorilor și reglementare tehnică, Inspectoratul pentru protecția datelor și Consiliul pentru sistemul informațional de stat, directorul general adjunct responsabil cu securitatea cibernetică a informațiilor Consiliului pentru sistemul informațional de stat, șeful cartierului general al forțelor de apărare, șeful forțelor de apărare și procurorul general al statului. Un membru supleant este numit de către autoritatea competentă pentru fiecare membru.</w:t>
      </w:r>
    </w:p>
    <w:p w14:paraId="572BA321" w14:textId="77777777" w:rsidR="000C649E" w:rsidRPr="00DD1206" w:rsidRDefault="000C649E" w:rsidP="00C32C51">
      <w:pPr>
        <w:pStyle w:val="NoSpacing"/>
        <w:jc w:val="both"/>
        <w:rPr>
          <w:rFonts w:ascii="Times New Roman" w:hAnsi="Times New Roman" w:cs="Times New Roman"/>
          <w:bCs/>
          <w:sz w:val="24"/>
          <w:szCs w:val="24"/>
        </w:rPr>
      </w:pPr>
    </w:p>
    <w:p w14:paraId="401E011B" w14:textId="77777777" w:rsidR="0030518F" w:rsidRPr="00DD1206" w:rsidRDefault="00FC58CE" w:rsidP="000C649E">
      <w:pPr>
        <w:pStyle w:val="NoSpacing"/>
        <w:jc w:val="both"/>
        <w:rPr>
          <w:rFonts w:ascii="Times New Roman" w:hAnsi="Times New Roman" w:cs="Times New Roman"/>
          <w:bCs/>
          <w:i/>
          <w:sz w:val="24"/>
          <w:szCs w:val="24"/>
        </w:rPr>
      </w:pPr>
      <w:r>
        <w:rPr>
          <w:rFonts w:ascii="Times New Roman" w:hAnsi="Times New Roman"/>
          <w:bCs/>
          <w:sz w:val="24"/>
          <w:szCs w:val="24"/>
        </w:rPr>
        <w:t>(5) Consiliul de securitate cibernetică are cvorum dacă cel puțin două treimi dintre membrii consiliului participă la ședință.</w:t>
      </w:r>
    </w:p>
    <w:p w14:paraId="5A1D33A9" w14:textId="77777777" w:rsidR="000C649E" w:rsidRPr="00DD1206" w:rsidRDefault="000C649E" w:rsidP="000C649E">
      <w:pPr>
        <w:pStyle w:val="NoSpacing"/>
        <w:jc w:val="both"/>
        <w:rPr>
          <w:rFonts w:ascii="Times New Roman" w:hAnsi="Times New Roman" w:cs="Times New Roman"/>
          <w:bCs/>
          <w:sz w:val="24"/>
          <w:szCs w:val="24"/>
        </w:rPr>
      </w:pPr>
    </w:p>
    <w:p w14:paraId="2D53C5D8" w14:textId="77777777" w:rsidR="00CB1CA4" w:rsidRPr="00DD1206" w:rsidRDefault="00FC58CE" w:rsidP="00CB1CA4">
      <w:pPr>
        <w:pStyle w:val="NoSpacing"/>
        <w:jc w:val="both"/>
        <w:rPr>
          <w:rFonts w:ascii="Times New Roman" w:hAnsi="Times New Roman" w:cs="Times New Roman"/>
          <w:bCs/>
          <w:i/>
          <w:sz w:val="24"/>
          <w:szCs w:val="24"/>
        </w:rPr>
      </w:pPr>
      <w:r>
        <w:rPr>
          <w:rFonts w:ascii="Times New Roman" w:hAnsi="Times New Roman"/>
          <w:bCs/>
          <w:sz w:val="24"/>
          <w:szCs w:val="24"/>
        </w:rPr>
        <w:lastRenderedPageBreak/>
        <w:t xml:space="preserve">(6) Deciziile consiliului de securitate cibernetică se iau cu majoritatea voturilor membrilor prezenți la ședință. </w:t>
      </w:r>
    </w:p>
    <w:p w14:paraId="01D9B515" w14:textId="77777777" w:rsidR="00BF06CF" w:rsidRPr="00DD1206" w:rsidRDefault="00BF06CF" w:rsidP="00C32C51">
      <w:pPr>
        <w:pStyle w:val="NoSpacing"/>
        <w:jc w:val="both"/>
        <w:rPr>
          <w:rFonts w:ascii="Times New Roman" w:hAnsi="Times New Roman" w:cs="Times New Roman"/>
          <w:bCs/>
          <w:sz w:val="24"/>
          <w:szCs w:val="24"/>
        </w:rPr>
      </w:pPr>
      <w:r>
        <w:rPr>
          <w:rFonts w:ascii="Times New Roman" w:hAnsi="Times New Roman"/>
          <w:bCs/>
          <w:sz w:val="24"/>
          <w:szCs w:val="24"/>
        </w:rPr>
        <w:t>În caz de egalitate, președintele ședinței va avea votul decisiv.</w:t>
      </w:r>
    </w:p>
    <w:p w14:paraId="1804904B" w14:textId="77777777" w:rsidR="000C649E" w:rsidRPr="00DD1206" w:rsidRDefault="000C649E" w:rsidP="00C32C51">
      <w:pPr>
        <w:pStyle w:val="NoSpacing"/>
        <w:jc w:val="both"/>
        <w:rPr>
          <w:rFonts w:ascii="Times New Roman" w:hAnsi="Times New Roman" w:cs="Times New Roman"/>
          <w:bCs/>
          <w:sz w:val="24"/>
          <w:szCs w:val="24"/>
        </w:rPr>
      </w:pPr>
    </w:p>
    <w:p w14:paraId="0220406E" w14:textId="77777777" w:rsidR="000C649E" w:rsidRPr="00DD1206" w:rsidRDefault="00FC58CE" w:rsidP="00E474BA">
      <w:pPr>
        <w:pStyle w:val="NoSpacing"/>
        <w:jc w:val="both"/>
        <w:rPr>
          <w:rFonts w:ascii="Times New Roman" w:hAnsi="Times New Roman" w:cs="Times New Roman"/>
          <w:bCs/>
          <w:sz w:val="24"/>
          <w:szCs w:val="24"/>
        </w:rPr>
      </w:pPr>
      <w:r>
        <w:rPr>
          <w:rFonts w:ascii="Times New Roman" w:hAnsi="Times New Roman"/>
          <w:bCs/>
          <w:sz w:val="24"/>
          <w:szCs w:val="24"/>
        </w:rPr>
        <w:t>(7) Ședințele consiliului de securitate cibernetică sunt convocate și prezidate de președinte, care este secretarul general al Ministerului Afacerilor Economice și Comunicațiilor sau de o persoană numită de acesta.</w:t>
      </w:r>
    </w:p>
    <w:p w14:paraId="2A546267" w14:textId="77777777" w:rsidR="00C32C51" w:rsidRPr="00DD1206" w:rsidRDefault="00C32C51">
      <w:pPr>
        <w:pStyle w:val="NoSpacing"/>
        <w:rPr>
          <w:bCs/>
        </w:rPr>
      </w:pPr>
    </w:p>
    <w:p w14:paraId="024FC3DE" w14:textId="77777777" w:rsidR="00C32C51" w:rsidRDefault="00FC58CE" w:rsidP="00D6400A">
      <w:pPr>
        <w:spacing w:after="0" w:line="240" w:lineRule="auto"/>
        <w:rPr>
          <w:rFonts w:ascii="Times New Roman" w:hAnsi="Times New Roman" w:cs="Times New Roman"/>
          <w:bCs/>
          <w:sz w:val="24"/>
          <w:szCs w:val="24"/>
        </w:rPr>
      </w:pPr>
      <w:r>
        <w:rPr>
          <w:rFonts w:ascii="Times New Roman" w:hAnsi="Times New Roman"/>
          <w:bCs/>
          <w:sz w:val="24"/>
          <w:szCs w:val="24"/>
        </w:rPr>
        <w:t>(8) Normele de procedură, membrii și membrii supleanți ai consiliului de securitate cibernetică trebuie să fie aprobați de comisie.”.</w:t>
      </w:r>
    </w:p>
    <w:p w14:paraId="5DDA20D1" w14:textId="77777777" w:rsidR="00AF636A" w:rsidRDefault="00AF636A" w:rsidP="00D6400A">
      <w:pPr>
        <w:spacing w:after="0" w:line="240" w:lineRule="auto"/>
        <w:rPr>
          <w:rFonts w:ascii="Times New Roman" w:hAnsi="Times New Roman" w:cs="Times New Roman"/>
          <w:bCs/>
          <w:sz w:val="24"/>
          <w:szCs w:val="24"/>
        </w:rPr>
      </w:pPr>
    </w:p>
    <w:p w14:paraId="1429CAB8" w14:textId="5977734B" w:rsidR="00AF636A" w:rsidRPr="00AF636A" w:rsidRDefault="00AF636A" w:rsidP="007D59BD">
      <w:pPr>
        <w:keepNext/>
        <w:keepLines/>
        <w:spacing w:after="0" w:line="240" w:lineRule="auto"/>
        <w:rPr>
          <w:rFonts w:ascii="Times New Roman" w:hAnsi="Times New Roman" w:cs="Times New Roman"/>
          <w:b/>
          <w:bCs/>
          <w:sz w:val="24"/>
          <w:szCs w:val="24"/>
        </w:rPr>
      </w:pPr>
      <w:r>
        <w:rPr>
          <w:rFonts w:ascii="Times New Roman" w:hAnsi="Times New Roman"/>
          <w:b/>
          <w:bCs/>
          <w:sz w:val="24"/>
          <w:szCs w:val="24"/>
        </w:rPr>
        <w:t>Articolul 3. Intrarea în vigoare a regulamentului</w:t>
      </w:r>
    </w:p>
    <w:p w14:paraId="2252B1B0" w14:textId="77777777" w:rsidR="00AF636A" w:rsidRDefault="00AF636A" w:rsidP="007D59BD">
      <w:pPr>
        <w:keepNext/>
        <w:keepLines/>
        <w:spacing w:after="0" w:line="240" w:lineRule="auto"/>
        <w:rPr>
          <w:rFonts w:ascii="Times New Roman" w:hAnsi="Times New Roman" w:cs="Times New Roman"/>
          <w:bCs/>
          <w:sz w:val="24"/>
          <w:szCs w:val="24"/>
        </w:rPr>
      </w:pPr>
    </w:p>
    <w:p w14:paraId="568EF397" w14:textId="4523BE8C" w:rsidR="00AF636A" w:rsidRPr="00DD1206" w:rsidRDefault="00AF636A" w:rsidP="007D59BD">
      <w:pPr>
        <w:keepNext/>
        <w:keepLines/>
        <w:spacing w:after="0" w:line="240" w:lineRule="auto"/>
        <w:rPr>
          <w:rFonts w:ascii="Times New Roman" w:hAnsi="Times New Roman" w:cs="Times New Roman"/>
          <w:bCs/>
          <w:sz w:val="24"/>
          <w:szCs w:val="24"/>
        </w:rPr>
      </w:pPr>
      <w:r>
        <w:rPr>
          <w:rFonts w:ascii="Times New Roman" w:hAnsi="Times New Roman"/>
          <w:bCs/>
          <w:sz w:val="24"/>
          <w:szCs w:val="24"/>
        </w:rPr>
        <w:t>Prezentul regulament intră în vigoare la 1 noiembrie 2020.</w:t>
      </w:r>
    </w:p>
    <w:p w14:paraId="4919D9D7" w14:textId="77777777" w:rsidR="009C5F5D" w:rsidRPr="009C5F5D" w:rsidRDefault="009C5F5D" w:rsidP="007D59BD">
      <w:pPr>
        <w:keepNext/>
        <w:keepLines/>
        <w:rPr>
          <w:rFonts w:ascii="Times New Roman" w:hAnsi="Times New Roman" w:cs="Times New Roman"/>
          <w:b/>
          <w:bCs/>
          <w:sz w:val="24"/>
          <w:szCs w:val="24"/>
        </w:rPr>
      </w:pPr>
    </w:p>
    <w:p w14:paraId="7FC6DDCD" w14:textId="77777777" w:rsidR="00597C13" w:rsidRPr="009C5F5D" w:rsidRDefault="00597C13" w:rsidP="00597C13">
      <w:pPr>
        <w:spacing w:after="0"/>
        <w:rPr>
          <w:rFonts w:ascii="Times New Roman" w:hAnsi="Times New Roman" w:cs="Times New Roman"/>
          <w:sz w:val="24"/>
          <w:szCs w:val="24"/>
        </w:rPr>
      </w:pPr>
      <w:r>
        <w:rPr>
          <w:rFonts w:ascii="Times New Roman" w:hAnsi="Times New Roman"/>
          <w:sz w:val="24"/>
          <w:szCs w:val="24"/>
        </w:rPr>
        <w:t>Jüri Ratas</w:t>
      </w:r>
    </w:p>
    <w:p w14:paraId="0B380A5F" w14:textId="77777777" w:rsidR="00597C13" w:rsidRPr="009C5F5D" w:rsidRDefault="009C5F5D" w:rsidP="00597C13">
      <w:pPr>
        <w:spacing w:after="0"/>
        <w:rPr>
          <w:rFonts w:ascii="Times New Roman" w:hAnsi="Times New Roman" w:cs="Times New Roman"/>
          <w:sz w:val="24"/>
          <w:szCs w:val="24"/>
        </w:rPr>
      </w:pPr>
      <w:r>
        <w:rPr>
          <w:rFonts w:ascii="Times New Roman" w:hAnsi="Times New Roman"/>
          <w:sz w:val="24"/>
          <w:szCs w:val="24"/>
        </w:rPr>
        <w:t>Prim-ministru</w:t>
      </w:r>
    </w:p>
    <w:p w14:paraId="7FF28C97" w14:textId="77777777" w:rsidR="00597C13" w:rsidRPr="009C5F5D" w:rsidRDefault="00597C13" w:rsidP="00597C13">
      <w:pPr>
        <w:spacing w:after="0"/>
        <w:rPr>
          <w:rFonts w:ascii="Times New Roman" w:hAnsi="Times New Roman" w:cs="Times New Roman"/>
          <w:sz w:val="24"/>
          <w:szCs w:val="24"/>
        </w:rPr>
      </w:pPr>
    </w:p>
    <w:p w14:paraId="170871E5" w14:textId="77777777" w:rsidR="00597C13" w:rsidRPr="009C5F5D" w:rsidRDefault="00597C13" w:rsidP="00597C13">
      <w:pPr>
        <w:spacing w:after="0"/>
        <w:rPr>
          <w:rFonts w:ascii="Times New Roman" w:hAnsi="Times New Roman" w:cs="Times New Roman"/>
          <w:sz w:val="24"/>
          <w:szCs w:val="24"/>
        </w:rPr>
      </w:pPr>
    </w:p>
    <w:p w14:paraId="3A062D8B" w14:textId="77777777" w:rsidR="00597C13" w:rsidRPr="009C5F5D" w:rsidRDefault="00597C13" w:rsidP="00597C13">
      <w:pPr>
        <w:spacing w:after="0"/>
        <w:rPr>
          <w:rFonts w:ascii="Times New Roman" w:hAnsi="Times New Roman" w:cs="Times New Roman"/>
          <w:sz w:val="24"/>
          <w:szCs w:val="24"/>
        </w:rPr>
      </w:pPr>
      <w:r>
        <w:rPr>
          <w:rFonts w:ascii="Times New Roman" w:hAnsi="Times New Roman"/>
          <w:sz w:val="24"/>
          <w:szCs w:val="24"/>
        </w:rPr>
        <w:t>Taimar Peterkop</w:t>
      </w:r>
    </w:p>
    <w:p w14:paraId="1A0DEEB0" w14:textId="77777777" w:rsidR="00597C13" w:rsidRPr="009C5F5D" w:rsidRDefault="009C5F5D" w:rsidP="00597C13">
      <w:pPr>
        <w:spacing w:after="0"/>
        <w:rPr>
          <w:rFonts w:ascii="Times New Roman" w:hAnsi="Times New Roman" w:cs="Times New Roman"/>
          <w:b/>
          <w:bCs/>
          <w:sz w:val="24"/>
          <w:szCs w:val="24"/>
        </w:rPr>
      </w:pPr>
      <w:r>
        <w:rPr>
          <w:rFonts w:ascii="Times New Roman" w:hAnsi="Times New Roman"/>
          <w:sz w:val="24"/>
          <w:szCs w:val="24"/>
        </w:rPr>
        <w:t>Secretar de stat</w:t>
      </w:r>
    </w:p>
    <w:sectPr w:rsidR="00597C13" w:rsidRPr="009C5F5D" w:rsidSect="00426D4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AC11A" w14:textId="77777777" w:rsidR="009267DB" w:rsidRDefault="009267DB" w:rsidP="00B110E3">
      <w:pPr>
        <w:spacing w:after="0" w:line="240" w:lineRule="auto"/>
      </w:pPr>
      <w:r>
        <w:separator/>
      </w:r>
    </w:p>
  </w:endnote>
  <w:endnote w:type="continuationSeparator" w:id="0">
    <w:p w14:paraId="7FD7BAA9" w14:textId="77777777" w:rsidR="009267DB" w:rsidRDefault="009267DB" w:rsidP="00B1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F891D" w14:textId="77777777" w:rsidR="009267DB" w:rsidRDefault="009267DB" w:rsidP="00B110E3">
      <w:pPr>
        <w:spacing w:after="0" w:line="240" w:lineRule="auto"/>
      </w:pPr>
      <w:r>
        <w:separator/>
      </w:r>
    </w:p>
  </w:footnote>
  <w:footnote w:type="continuationSeparator" w:id="0">
    <w:p w14:paraId="6E2D4DCE" w14:textId="77777777" w:rsidR="009267DB" w:rsidRDefault="009267DB" w:rsidP="00B11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EAD3D" w14:textId="77777777" w:rsidR="00316D59" w:rsidRDefault="00316D59" w:rsidP="00B110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9248D"/>
    <w:multiLevelType w:val="hybridMultilevel"/>
    <w:tmpl w:val="A59A7D70"/>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095697C"/>
    <w:multiLevelType w:val="hybridMultilevel"/>
    <w:tmpl w:val="676E6150"/>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1B27095"/>
    <w:multiLevelType w:val="hybridMultilevel"/>
    <w:tmpl w:val="EABCC5A0"/>
    <w:lvl w:ilvl="0" w:tplc="28E659DE">
      <w:start w:val="1"/>
      <w:numFmt w:val="decimal"/>
      <w:lvlText w:val="%1)"/>
      <w:lvlJc w:val="left"/>
      <w:pPr>
        <w:ind w:left="1065" w:hanging="360"/>
      </w:pPr>
      <w:rPr>
        <w:rFonts w:hint="default"/>
      </w:rPr>
    </w:lvl>
    <w:lvl w:ilvl="1" w:tplc="04250019" w:tentative="1">
      <w:start w:val="1"/>
      <w:numFmt w:val="lowerLetter"/>
      <w:lvlText w:val="%2."/>
      <w:lvlJc w:val="left"/>
      <w:pPr>
        <w:ind w:left="1785" w:hanging="360"/>
      </w:pPr>
    </w:lvl>
    <w:lvl w:ilvl="2" w:tplc="0425001B" w:tentative="1">
      <w:start w:val="1"/>
      <w:numFmt w:val="lowerRoman"/>
      <w:lvlText w:val="%3."/>
      <w:lvlJc w:val="right"/>
      <w:pPr>
        <w:ind w:left="2505" w:hanging="180"/>
      </w:pPr>
    </w:lvl>
    <w:lvl w:ilvl="3" w:tplc="0425000F" w:tentative="1">
      <w:start w:val="1"/>
      <w:numFmt w:val="decimal"/>
      <w:lvlText w:val="%4."/>
      <w:lvlJc w:val="left"/>
      <w:pPr>
        <w:ind w:left="3225" w:hanging="360"/>
      </w:pPr>
    </w:lvl>
    <w:lvl w:ilvl="4" w:tplc="04250019" w:tentative="1">
      <w:start w:val="1"/>
      <w:numFmt w:val="lowerLetter"/>
      <w:lvlText w:val="%5."/>
      <w:lvlJc w:val="left"/>
      <w:pPr>
        <w:ind w:left="3945" w:hanging="360"/>
      </w:pPr>
    </w:lvl>
    <w:lvl w:ilvl="5" w:tplc="0425001B" w:tentative="1">
      <w:start w:val="1"/>
      <w:numFmt w:val="lowerRoman"/>
      <w:lvlText w:val="%6."/>
      <w:lvlJc w:val="right"/>
      <w:pPr>
        <w:ind w:left="4665" w:hanging="180"/>
      </w:pPr>
    </w:lvl>
    <w:lvl w:ilvl="6" w:tplc="0425000F" w:tentative="1">
      <w:start w:val="1"/>
      <w:numFmt w:val="decimal"/>
      <w:lvlText w:val="%7."/>
      <w:lvlJc w:val="left"/>
      <w:pPr>
        <w:ind w:left="5385" w:hanging="360"/>
      </w:pPr>
    </w:lvl>
    <w:lvl w:ilvl="7" w:tplc="04250019" w:tentative="1">
      <w:start w:val="1"/>
      <w:numFmt w:val="lowerLetter"/>
      <w:lvlText w:val="%8."/>
      <w:lvlJc w:val="left"/>
      <w:pPr>
        <w:ind w:left="6105" w:hanging="360"/>
      </w:pPr>
    </w:lvl>
    <w:lvl w:ilvl="8" w:tplc="0425001B" w:tentative="1">
      <w:start w:val="1"/>
      <w:numFmt w:val="lowerRoman"/>
      <w:lvlText w:val="%9."/>
      <w:lvlJc w:val="right"/>
      <w:pPr>
        <w:ind w:left="6825" w:hanging="180"/>
      </w:pPr>
    </w:lvl>
  </w:abstractNum>
  <w:abstractNum w:abstractNumId="3" w15:restartNumberingAfterBreak="0">
    <w:nsid w:val="21EC2121"/>
    <w:multiLevelType w:val="hybridMultilevel"/>
    <w:tmpl w:val="855CA55C"/>
    <w:lvl w:ilvl="0" w:tplc="E138DE6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3A36E3F"/>
    <w:multiLevelType w:val="hybridMultilevel"/>
    <w:tmpl w:val="5504D31E"/>
    <w:lvl w:ilvl="0" w:tplc="E264A8C0">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5" w15:restartNumberingAfterBreak="0">
    <w:nsid w:val="26287444"/>
    <w:multiLevelType w:val="hybridMultilevel"/>
    <w:tmpl w:val="568EEB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5943ACA"/>
    <w:multiLevelType w:val="hybridMultilevel"/>
    <w:tmpl w:val="50DA0B3A"/>
    <w:lvl w:ilvl="0" w:tplc="A82414AC">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7" w15:restartNumberingAfterBreak="0">
    <w:nsid w:val="371900E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8F3B5E"/>
    <w:multiLevelType w:val="hybridMultilevel"/>
    <w:tmpl w:val="DF2A0D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FBA70D0"/>
    <w:multiLevelType w:val="hybridMultilevel"/>
    <w:tmpl w:val="F2E0210C"/>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43A543B5"/>
    <w:multiLevelType w:val="hybridMultilevel"/>
    <w:tmpl w:val="73108A6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45702440"/>
    <w:multiLevelType w:val="hybridMultilevel"/>
    <w:tmpl w:val="32F0A8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485A7301"/>
    <w:multiLevelType w:val="hybridMultilevel"/>
    <w:tmpl w:val="C044AC42"/>
    <w:lvl w:ilvl="0" w:tplc="493E4328">
      <w:numFmt w:val="bullet"/>
      <w:lvlText w:val="-"/>
      <w:lvlJc w:val="left"/>
      <w:pPr>
        <w:ind w:left="720" w:hanging="360"/>
      </w:pPr>
      <w:rPr>
        <w:rFonts w:ascii="Calibri" w:eastAsia="Calibr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20E2376"/>
    <w:multiLevelType w:val="hybridMultilevel"/>
    <w:tmpl w:val="B5BEC168"/>
    <w:lvl w:ilvl="0" w:tplc="0809000F">
      <w:start w:val="1"/>
      <w:numFmt w:val="decimal"/>
      <w:lvlText w:val="%1."/>
      <w:lvlJc w:val="left"/>
      <w:pPr>
        <w:ind w:left="360" w:hanging="360"/>
      </w:pPr>
    </w:lvl>
    <w:lvl w:ilvl="1" w:tplc="496ABF0E">
      <w:start w:val="1"/>
      <w:numFmt w:val="decimal"/>
      <w:lvlText w:val="%2)"/>
      <w:lvlJc w:val="left"/>
      <w:pPr>
        <w:ind w:left="1080" w:hanging="360"/>
      </w:pPr>
      <w:rPr>
        <w:rFonts w:ascii="Times New Roman" w:eastAsia="Calibri"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3FB02D1"/>
    <w:multiLevelType w:val="hybridMultilevel"/>
    <w:tmpl w:val="9BB26D0A"/>
    <w:lvl w:ilvl="0" w:tplc="04250001">
      <w:start w:val="1"/>
      <w:numFmt w:val="bullet"/>
      <w:lvlText w:val=""/>
      <w:lvlJc w:val="left"/>
      <w:pPr>
        <w:ind w:left="360" w:hanging="360"/>
      </w:pPr>
      <w:rPr>
        <w:rFonts w:ascii="Symbol" w:hAnsi="Symbol" w:hint="default"/>
      </w:rPr>
    </w:lvl>
    <w:lvl w:ilvl="1" w:tplc="04250001">
      <w:start w:val="1"/>
      <w:numFmt w:val="bullet"/>
      <w:lvlText w:val=""/>
      <w:lvlJc w:val="left"/>
      <w:pPr>
        <w:ind w:left="1080" w:hanging="360"/>
      </w:pPr>
      <w:rPr>
        <w:rFonts w:ascii="Symbol" w:hAnsi="Symbol" w:hint="default"/>
      </w:r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5" w15:restartNumberingAfterBreak="0">
    <w:nsid w:val="5798361F"/>
    <w:multiLevelType w:val="hybridMultilevel"/>
    <w:tmpl w:val="11F09178"/>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57EB2D72"/>
    <w:multiLevelType w:val="hybridMultilevel"/>
    <w:tmpl w:val="84D2D940"/>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59792F0C"/>
    <w:multiLevelType w:val="hybridMultilevel"/>
    <w:tmpl w:val="E216E122"/>
    <w:lvl w:ilvl="0" w:tplc="95C40D14">
      <w:start w:val="1"/>
      <w:numFmt w:val="decimal"/>
      <w:lvlText w:val="%1."/>
      <w:lvlJc w:val="left"/>
      <w:pPr>
        <w:ind w:left="720" w:hanging="360"/>
      </w:pPr>
      <w:rPr>
        <w:color w:val="000000"/>
      </w:rPr>
    </w:lvl>
    <w:lvl w:ilvl="1" w:tplc="04250001">
      <w:start w:val="1"/>
      <w:numFmt w:val="bullet"/>
      <w:lvlText w:val=""/>
      <w:lvlJc w:val="left"/>
      <w:pPr>
        <w:ind w:left="1440" w:hanging="360"/>
      </w:pPr>
      <w:rPr>
        <w:rFonts w:ascii="Symbol" w:hAnsi="Symbol" w:hint="default"/>
      </w:r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8" w15:restartNumberingAfterBreak="0">
    <w:nsid w:val="750D579D"/>
    <w:multiLevelType w:val="hybridMultilevel"/>
    <w:tmpl w:val="06E85F46"/>
    <w:lvl w:ilvl="0" w:tplc="AF42E446">
      <w:start w:val="1"/>
      <w:numFmt w:val="decimal"/>
      <w:lvlText w:val="(%1)"/>
      <w:lvlJc w:val="left"/>
      <w:pPr>
        <w:ind w:left="408" w:hanging="360"/>
      </w:pPr>
      <w:rPr>
        <w:rFonts w:hint="default"/>
      </w:rPr>
    </w:lvl>
    <w:lvl w:ilvl="1" w:tplc="04250019" w:tentative="1">
      <w:start w:val="1"/>
      <w:numFmt w:val="lowerLetter"/>
      <w:lvlText w:val="%2."/>
      <w:lvlJc w:val="left"/>
      <w:pPr>
        <w:ind w:left="1128" w:hanging="360"/>
      </w:pPr>
    </w:lvl>
    <w:lvl w:ilvl="2" w:tplc="0425001B" w:tentative="1">
      <w:start w:val="1"/>
      <w:numFmt w:val="lowerRoman"/>
      <w:lvlText w:val="%3."/>
      <w:lvlJc w:val="right"/>
      <w:pPr>
        <w:ind w:left="1848" w:hanging="180"/>
      </w:pPr>
    </w:lvl>
    <w:lvl w:ilvl="3" w:tplc="0425000F" w:tentative="1">
      <w:start w:val="1"/>
      <w:numFmt w:val="decimal"/>
      <w:lvlText w:val="%4."/>
      <w:lvlJc w:val="left"/>
      <w:pPr>
        <w:ind w:left="2568" w:hanging="360"/>
      </w:pPr>
    </w:lvl>
    <w:lvl w:ilvl="4" w:tplc="04250019" w:tentative="1">
      <w:start w:val="1"/>
      <w:numFmt w:val="lowerLetter"/>
      <w:lvlText w:val="%5."/>
      <w:lvlJc w:val="left"/>
      <w:pPr>
        <w:ind w:left="3288" w:hanging="360"/>
      </w:pPr>
    </w:lvl>
    <w:lvl w:ilvl="5" w:tplc="0425001B" w:tentative="1">
      <w:start w:val="1"/>
      <w:numFmt w:val="lowerRoman"/>
      <w:lvlText w:val="%6."/>
      <w:lvlJc w:val="right"/>
      <w:pPr>
        <w:ind w:left="4008" w:hanging="180"/>
      </w:pPr>
    </w:lvl>
    <w:lvl w:ilvl="6" w:tplc="0425000F" w:tentative="1">
      <w:start w:val="1"/>
      <w:numFmt w:val="decimal"/>
      <w:lvlText w:val="%7."/>
      <w:lvlJc w:val="left"/>
      <w:pPr>
        <w:ind w:left="4728" w:hanging="360"/>
      </w:pPr>
    </w:lvl>
    <w:lvl w:ilvl="7" w:tplc="04250019" w:tentative="1">
      <w:start w:val="1"/>
      <w:numFmt w:val="lowerLetter"/>
      <w:lvlText w:val="%8."/>
      <w:lvlJc w:val="left"/>
      <w:pPr>
        <w:ind w:left="5448" w:hanging="360"/>
      </w:pPr>
    </w:lvl>
    <w:lvl w:ilvl="8" w:tplc="0425001B" w:tentative="1">
      <w:start w:val="1"/>
      <w:numFmt w:val="lowerRoman"/>
      <w:lvlText w:val="%9."/>
      <w:lvlJc w:val="right"/>
      <w:pPr>
        <w:ind w:left="6168" w:hanging="180"/>
      </w:pPr>
    </w:lvl>
  </w:abstractNum>
  <w:abstractNum w:abstractNumId="19" w15:restartNumberingAfterBreak="0">
    <w:nsid w:val="768F2C11"/>
    <w:multiLevelType w:val="hybridMultilevel"/>
    <w:tmpl w:val="24DA4AE6"/>
    <w:lvl w:ilvl="0" w:tplc="F9A4B91E">
      <w:start w:val="1"/>
      <w:numFmt w:val="lowerLetter"/>
      <w:lvlText w:val="%1)"/>
      <w:lvlJc w:val="left"/>
      <w:pPr>
        <w:ind w:left="720" w:hanging="360"/>
      </w:pPr>
      <w:rPr>
        <w:rFonts w:hint="default"/>
        <w:sz w:val="16"/>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0"/>
  </w:num>
  <w:num w:numId="2">
    <w:abstractNumId w:val="1"/>
  </w:num>
  <w:num w:numId="3">
    <w:abstractNumId w:val="18"/>
  </w:num>
  <w:num w:numId="4">
    <w:abstractNumId w:val="2"/>
  </w:num>
  <w:num w:numId="5">
    <w:abstractNumId w:val="14"/>
  </w:num>
  <w:num w:numId="6">
    <w:abstractNumId w:val="7"/>
  </w:num>
  <w:num w:numId="7">
    <w:abstractNumId w:val="5"/>
  </w:num>
  <w:num w:numId="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num>
  <w:num w:numId="12">
    <w:abstractNumId w:val="12"/>
  </w:num>
  <w:num w:numId="13">
    <w:abstractNumId w:val="0"/>
  </w:num>
  <w:num w:numId="14">
    <w:abstractNumId w:val="15"/>
  </w:num>
  <w:num w:numId="15">
    <w:abstractNumId w:val="11"/>
  </w:num>
  <w:num w:numId="16">
    <w:abstractNumId w:val="16"/>
  </w:num>
  <w:num w:numId="17">
    <w:abstractNumId w:val="8"/>
  </w:num>
  <w:num w:numId="18">
    <w:abstractNumId w:val="3"/>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F19"/>
    <w:rsid w:val="00002F0F"/>
    <w:rsid w:val="00003008"/>
    <w:rsid w:val="000057B8"/>
    <w:rsid w:val="00006493"/>
    <w:rsid w:val="00007A89"/>
    <w:rsid w:val="00011CD9"/>
    <w:rsid w:val="00011D8A"/>
    <w:rsid w:val="0001504D"/>
    <w:rsid w:val="00024361"/>
    <w:rsid w:val="000300DF"/>
    <w:rsid w:val="00046525"/>
    <w:rsid w:val="00046C1D"/>
    <w:rsid w:val="00052767"/>
    <w:rsid w:val="000531C1"/>
    <w:rsid w:val="000535C8"/>
    <w:rsid w:val="00055663"/>
    <w:rsid w:val="00055FCD"/>
    <w:rsid w:val="00057B36"/>
    <w:rsid w:val="0006090F"/>
    <w:rsid w:val="000666DC"/>
    <w:rsid w:val="00066FDD"/>
    <w:rsid w:val="00073AA7"/>
    <w:rsid w:val="00075AF9"/>
    <w:rsid w:val="00075F76"/>
    <w:rsid w:val="00076441"/>
    <w:rsid w:val="00081242"/>
    <w:rsid w:val="000816F8"/>
    <w:rsid w:val="00091596"/>
    <w:rsid w:val="000933AE"/>
    <w:rsid w:val="000956CD"/>
    <w:rsid w:val="00097817"/>
    <w:rsid w:val="000A409E"/>
    <w:rsid w:val="000A451C"/>
    <w:rsid w:val="000A5A10"/>
    <w:rsid w:val="000B27E5"/>
    <w:rsid w:val="000B4144"/>
    <w:rsid w:val="000B5223"/>
    <w:rsid w:val="000C0E28"/>
    <w:rsid w:val="000C31DD"/>
    <w:rsid w:val="000C5589"/>
    <w:rsid w:val="000C649E"/>
    <w:rsid w:val="000C7826"/>
    <w:rsid w:val="000D0AA2"/>
    <w:rsid w:val="000D11EC"/>
    <w:rsid w:val="000D35CA"/>
    <w:rsid w:val="000D5611"/>
    <w:rsid w:val="000E203E"/>
    <w:rsid w:val="000E3223"/>
    <w:rsid w:val="000E6EA3"/>
    <w:rsid w:val="000F3A93"/>
    <w:rsid w:val="000F53DB"/>
    <w:rsid w:val="000F60C3"/>
    <w:rsid w:val="00101EC9"/>
    <w:rsid w:val="00104B48"/>
    <w:rsid w:val="00105B42"/>
    <w:rsid w:val="0010633E"/>
    <w:rsid w:val="00113C35"/>
    <w:rsid w:val="00120533"/>
    <w:rsid w:val="00123560"/>
    <w:rsid w:val="00124D9D"/>
    <w:rsid w:val="00125E28"/>
    <w:rsid w:val="00132BC5"/>
    <w:rsid w:val="00135112"/>
    <w:rsid w:val="00137807"/>
    <w:rsid w:val="001418F2"/>
    <w:rsid w:val="00141933"/>
    <w:rsid w:val="001434E9"/>
    <w:rsid w:val="00144087"/>
    <w:rsid w:val="00144838"/>
    <w:rsid w:val="00144D38"/>
    <w:rsid w:val="00144F5E"/>
    <w:rsid w:val="00144F9B"/>
    <w:rsid w:val="00146EB7"/>
    <w:rsid w:val="0015152B"/>
    <w:rsid w:val="00151EF9"/>
    <w:rsid w:val="00156DD3"/>
    <w:rsid w:val="00160723"/>
    <w:rsid w:val="00160EBF"/>
    <w:rsid w:val="00164ADD"/>
    <w:rsid w:val="00167A37"/>
    <w:rsid w:val="001704F6"/>
    <w:rsid w:val="00170C82"/>
    <w:rsid w:val="0017100E"/>
    <w:rsid w:val="00173663"/>
    <w:rsid w:val="00174051"/>
    <w:rsid w:val="00174822"/>
    <w:rsid w:val="0017512E"/>
    <w:rsid w:val="001759DF"/>
    <w:rsid w:val="001773FA"/>
    <w:rsid w:val="001830AF"/>
    <w:rsid w:val="0018422D"/>
    <w:rsid w:val="0018711D"/>
    <w:rsid w:val="001910B4"/>
    <w:rsid w:val="00195C6D"/>
    <w:rsid w:val="001A5231"/>
    <w:rsid w:val="001A6C59"/>
    <w:rsid w:val="001B0015"/>
    <w:rsid w:val="001B0604"/>
    <w:rsid w:val="001B2B93"/>
    <w:rsid w:val="001B3D71"/>
    <w:rsid w:val="001B7EAF"/>
    <w:rsid w:val="001C28C9"/>
    <w:rsid w:val="001C3C72"/>
    <w:rsid w:val="001C5D6B"/>
    <w:rsid w:val="001D059E"/>
    <w:rsid w:val="001D6EB5"/>
    <w:rsid w:val="001E7578"/>
    <w:rsid w:val="001F1179"/>
    <w:rsid w:val="001F18AF"/>
    <w:rsid w:val="001F1F61"/>
    <w:rsid w:val="001F2002"/>
    <w:rsid w:val="001F660F"/>
    <w:rsid w:val="00200EDE"/>
    <w:rsid w:val="0020125C"/>
    <w:rsid w:val="00201898"/>
    <w:rsid w:val="00203062"/>
    <w:rsid w:val="00203484"/>
    <w:rsid w:val="00205C94"/>
    <w:rsid w:val="002068EA"/>
    <w:rsid w:val="00207605"/>
    <w:rsid w:val="00207C70"/>
    <w:rsid w:val="00213253"/>
    <w:rsid w:val="00213CAD"/>
    <w:rsid w:val="00213D09"/>
    <w:rsid w:val="00214D7B"/>
    <w:rsid w:val="00217EA6"/>
    <w:rsid w:val="0022108D"/>
    <w:rsid w:val="00221A62"/>
    <w:rsid w:val="0022466E"/>
    <w:rsid w:val="00225DBF"/>
    <w:rsid w:val="0022674E"/>
    <w:rsid w:val="002274AE"/>
    <w:rsid w:val="0023170B"/>
    <w:rsid w:val="00234419"/>
    <w:rsid w:val="002437D7"/>
    <w:rsid w:val="0024458C"/>
    <w:rsid w:val="00244D5F"/>
    <w:rsid w:val="00250738"/>
    <w:rsid w:val="00250A8B"/>
    <w:rsid w:val="00253511"/>
    <w:rsid w:val="0025480F"/>
    <w:rsid w:val="002575E1"/>
    <w:rsid w:val="00257D56"/>
    <w:rsid w:val="00260355"/>
    <w:rsid w:val="00263327"/>
    <w:rsid w:val="002652C6"/>
    <w:rsid w:val="00265A43"/>
    <w:rsid w:val="002700EA"/>
    <w:rsid w:val="00272BEA"/>
    <w:rsid w:val="00276F75"/>
    <w:rsid w:val="00277613"/>
    <w:rsid w:val="00281EAA"/>
    <w:rsid w:val="00282419"/>
    <w:rsid w:val="00282C96"/>
    <w:rsid w:val="00285E62"/>
    <w:rsid w:val="00287D8A"/>
    <w:rsid w:val="0029006A"/>
    <w:rsid w:val="00290854"/>
    <w:rsid w:val="00291159"/>
    <w:rsid w:val="00293B13"/>
    <w:rsid w:val="00294FA0"/>
    <w:rsid w:val="002951F9"/>
    <w:rsid w:val="002A162E"/>
    <w:rsid w:val="002A3FDA"/>
    <w:rsid w:val="002B3DBB"/>
    <w:rsid w:val="002B6567"/>
    <w:rsid w:val="002B7F11"/>
    <w:rsid w:val="002C2B60"/>
    <w:rsid w:val="002C349D"/>
    <w:rsid w:val="002C37AF"/>
    <w:rsid w:val="002C3DD5"/>
    <w:rsid w:val="002C5F46"/>
    <w:rsid w:val="002D0523"/>
    <w:rsid w:val="002D2856"/>
    <w:rsid w:val="002E1CD1"/>
    <w:rsid w:val="002E3D2D"/>
    <w:rsid w:val="002E75ED"/>
    <w:rsid w:val="002E79ED"/>
    <w:rsid w:val="002E7CD4"/>
    <w:rsid w:val="002F14BF"/>
    <w:rsid w:val="002F1A40"/>
    <w:rsid w:val="002F2952"/>
    <w:rsid w:val="002F3DB3"/>
    <w:rsid w:val="002F729A"/>
    <w:rsid w:val="003005B6"/>
    <w:rsid w:val="0030133A"/>
    <w:rsid w:val="00301D87"/>
    <w:rsid w:val="0030217F"/>
    <w:rsid w:val="0030518F"/>
    <w:rsid w:val="003056D9"/>
    <w:rsid w:val="00305A16"/>
    <w:rsid w:val="00307325"/>
    <w:rsid w:val="00313DB4"/>
    <w:rsid w:val="00316D59"/>
    <w:rsid w:val="00317284"/>
    <w:rsid w:val="00317BEF"/>
    <w:rsid w:val="00320BE8"/>
    <w:rsid w:val="00321B2F"/>
    <w:rsid w:val="003230C4"/>
    <w:rsid w:val="00323A5B"/>
    <w:rsid w:val="00324094"/>
    <w:rsid w:val="003249A3"/>
    <w:rsid w:val="00324A3C"/>
    <w:rsid w:val="003254F9"/>
    <w:rsid w:val="003277AD"/>
    <w:rsid w:val="00332280"/>
    <w:rsid w:val="0034153C"/>
    <w:rsid w:val="00347A78"/>
    <w:rsid w:val="00351E6E"/>
    <w:rsid w:val="003547F6"/>
    <w:rsid w:val="00356AC2"/>
    <w:rsid w:val="00357972"/>
    <w:rsid w:val="00360461"/>
    <w:rsid w:val="00360503"/>
    <w:rsid w:val="00363F64"/>
    <w:rsid w:val="00364AC6"/>
    <w:rsid w:val="003707AC"/>
    <w:rsid w:val="00370F50"/>
    <w:rsid w:val="00373272"/>
    <w:rsid w:val="00374148"/>
    <w:rsid w:val="003855A2"/>
    <w:rsid w:val="0038776D"/>
    <w:rsid w:val="00391244"/>
    <w:rsid w:val="00391A5D"/>
    <w:rsid w:val="00393379"/>
    <w:rsid w:val="00393748"/>
    <w:rsid w:val="0039424B"/>
    <w:rsid w:val="00395883"/>
    <w:rsid w:val="003A1310"/>
    <w:rsid w:val="003A1B35"/>
    <w:rsid w:val="003A44B5"/>
    <w:rsid w:val="003A6432"/>
    <w:rsid w:val="003A67DE"/>
    <w:rsid w:val="003A7795"/>
    <w:rsid w:val="003A7977"/>
    <w:rsid w:val="003B023A"/>
    <w:rsid w:val="003B5AA3"/>
    <w:rsid w:val="003B70F2"/>
    <w:rsid w:val="003C5DE4"/>
    <w:rsid w:val="003C79E3"/>
    <w:rsid w:val="003C7F1C"/>
    <w:rsid w:val="003D30B4"/>
    <w:rsid w:val="003D38A2"/>
    <w:rsid w:val="003E24D5"/>
    <w:rsid w:val="003E3042"/>
    <w:rsid w:val="003F1129"/>
    <w:rsid w:val="003F2FEE"/>
    <w:rsid w:val="003F3B9D"/>
    <w:rsid w:val="003F5249"/>
    <w:rsid w:val="00400147"/>
    <w:rsid w:val="00402D49"/>
    <w:rsid w:val="00404B04"/>
    <w:rsid w:val="00405503"/>
    <w:rsid w:val="00411AA9"/>
    <w:rsid w:val="00412CAD"/>
    <w:rsid w:val="004142A6"/>
    <w:rsid w:val="004216AF"/>
    <w:rsid w:val="004236C5"/>
    <w:rsid w:val="00425BB7"/>
    <w:rsid w:val="0042608B"/>
    <w:rsid w:val="00426324"/>
    <w:rsid w:val="00426D40"/>
    <w:rsid w:val="00430FB8"/>
    <w:rsid w:val="00434F58"/>
    <w:rsid w:val="00437714"/>
    <w:rsid w:val="00437C9E"/>
    <w:rsid w:val="00443623"/>
    <w:rsid w:val="004460C2"/>
    <w:rsid w:val="00453176"/>
    <w:rsid w:val="00456300"/>
    <w:rsid w:val="00460B6B"/>
    <w:rsid w:val="00463981"/>
    <w:rsid w:val="00466059"/>
    <w:rsid w:val="00472B07"/>
    <w:rsid w:val="00473B73"/>
    <w:rsid w:val="004742F2"/>
    <w:rsid w:val="00477C8D"/>
    <w:rsid w:val="00482B02"/>
    <w:rsid w:val="00485E09"/>
    <w:rsid w:val="00485F86"/>
    <w:rsid w:val="0048797E"/>
    <w:rsid w:val="00487D42"/>
    <w:rsid w:val="004945C1"/>
    <w:rsid w:val="004A2C93"/>
    <w:rsid w:val="004A2DB6"/>
    <w:rsid w:val="004B3A41"/>
    <w:rsid w:val="004C360B"/>
    <w:rsid w:val="004C43C3"/>
    <w:rsid w:val="004C7838"/>
    <w:rsid w:val="004E635E"/>
    <w:rsid w:val="004E7D3C"/>
    <w:rsid w:val="004F0EA3"/>
    <w:rsid w:val="004F6DF0"/>
    <w:rsid w:val="00500BE7"/>
    <w:rsid w:val="00503189"/>
    <w:rsid w:val="005059E0"/>
    <w:rsid w:val="005104D1"/>
    <w:rsid w:val="00511339"/>
    <w:rsid w:val="00512F94"/>
    <w:rsid w:val="005144BE"/>
    <w:rsid w:val="00515F4F"/>
    <w:rsid w:val="005175D0"/>
    <w:rsid w:val="0052090E"/>
    <w:rsid w:val="00522498"/>
    <w:rsid w:val="00530953"/>
    <w:rsid w:val="0054219C"/>
    <w:rsid w:val="00543F1C"/>
    <w:rsid w:val="00544074"/>
    <w:rsid w:val="00544FAB"/>
    <w:rsid w:val="00547DB6"/>
    <w:rsid w:val="00550457"/>
    <w:rsid w:val="00551C7E"/>
    <w:rsid w:val="0055330C"/>
    <w:rsid w:val="0055410C"/>
    <w:rsid w:val="00554236"/>
    <w:rsid w:val="0056049F"/>
    <w:rsid w:val="00560834"/>
    <w:rsid w:val="00562F19"/>
    <w:rsid w:val="0056359C"/>
    <w:rsid w:val="00563B27"/>
    <w:rsid w:val="005642DB"/>
    <w:rsid w:val="00565569"/>
    <w:rsid w:val="00565FCC"/>
    <w:rsid w:val="0056793E"/>
    <w:rsid w:val="00571313"/>
    <w:rsid w:val="00571D23"/>
    <w:rsid w:val="00573C58"/>
    <w:rsid w:val="0057535A"/>
    <w:rsid w:val="00577375"/>
    <w:rsid w:val="0058445B"/>
    <w:rsid w:val="005909CE"/>
    <w:rsid w:val="00591672"/>
    <w:rsid w:val="00592310"/>
    <w:rsid w:val="0059478D"/>
    <w:rsid w:val="0059525C"/>
    <w:rsid w:val="00596145"/>
    <w:rsid w:val="005966A0"/>
    <w:rsid w:val="00597727"/>
    <w:rsid w:val="00597C13"/>
    <w:rsid w:val="005A0468"/>
    <w:rsid w:val="005A0583"/>
    <w:rsid w:val="005A2F26"/>
    <w:rsid w:val="005A2F53"/>
    <w:rsid w:val="005A7EAA"/>
    <w:rsid w:val="005B039D"/>
    <w:rsid w:val="005B24CA"/>
    <w:rsid w:val="005B396E"/>
    <w:rsid w:val="005B643C"/>
    <w:rsid w:val="005C05DA"/>
    <w:rsid w:val="005C0C7D"/>
    <w:rsid w:val="005C1CF8"/>
    <w:rsid w:val="005C1FE8"/>
    <w:rsid w:val="005C2879"/>
    <w:rsid w:val="005C289E"/>
    <w:rsid w:val="005C60A5"/>
    <w:rsid w:val="005D0DBD"/>
    <w:rsid w:val="005D451A"/>
    <w:rsid w:val="005D5C8C"/>
    <w:rsid w:val="005D750A"/>
    <w:rsid w:val="005D78DD"/>
    <w:rsid w:val="005E2421"/>
    <w:rsid w:val="005E432D"/>
    <w:rsid w:val="005E4DEC"/>
    <w:rsid w:val="005E5420"/>
    <w:rsid w:val="005E5964"/>
    <w:rsid w:val="005E6D06"/>
    <w:rsid w:val="005F6B99"/>
    <w:rsid w:val="00600928"/>
    <w:rsid w:val="00605136"/>
    <w:rsid w:val="00605414"/>
    <w:rsid w:val="00607046"/>
    <w:rsid w:val="0061004A"/>
    <w:rsid w:val="006105C1"/>
    <w:rsid w:val="00610F21"/>
    <w:rsid w:val="00617EFD"/>
    <w:rsid w:val="006200DF"/>
    <w:rsid w:val="0062011B"/>
    <w:rsid w:val="00620B0A"/>
    <w:rsid w:val="006241BF"/>
    <w:rsid w:val="00624910"/>
    <w:rsid w:val="00625CFE"/>
    <w:rsid w:val="00626C22"/>
    <w:rsid w:val="00627E74"/>
    <w:rsid w:val="0063193F"/>
    <w:rsid w:val="00632ECA"/>
    <w:rsid w:val="00633445"/>
    <w:rsid w:val="00633461"/>
    <w:rsid w:val="006337F6"/>
    <w:rsid w:val="00634223"/>
    <w:rsid w:val="00635753"/>
    <w:rsid w:val="00635F18"/>
    <w:rsid w:val="00640EC9"/>
    <w:rsid w:val="00641294"/>
    <w:rsid w:val="00641951"/>
    <w:rsid w:val="00642AC9"/>
    <w:rsid w:val="006436DA"/>
    <w:rsid w:val="00647999"/>
    <w:rsid w:val="00652387"/>
    <w:rsid w:val="00652670"/>
    <w:rsid w:val="00655A89"/>
    <w:rsid w:val="006619E9"/>
    <w:rsid w:val="0066330F"/>
    <w:rsid w:val="0066416D"/>
    <w:rsid w:val="006646DC"/>
    <w:rsid w:val="0066610E"/>
    <w:rsid w:val="006671FE"/>
    <w:rsid w:val="006716F8"/>
    <w:rsid w:val="00673BFF"/>
    <w:rsid w:val="0067629D"/>
    <w:rsid w:val="00676659"/>
    <w:rsid w:val="00676C93"/>
    <w:rsid w:val="006773EE"/>
    <w:rsid w:val="00677779"/>
    <w:rsid w:val="00677905"/>
    <w:rsid w:val="00677F72"/>
    <w:rsid w:val="006829EE"/>
    <w:rsid w:val="00682D74"/>
    <w:rsid w:val="00684086"/>
    <w:rsid w:val="006843DD"/>
    <w:rsid w:val="00685B60"/>
    <w:rsid w:val="0069213A"/>
    <w:rsid w:val="00692D52"/>
    <w:rsid w:val="006944F3"/>
    <w:rsid w:val="00694612"/>
    <w:rsid w:val="006946E7"/>
    <w:rsid w:val="006964DA"/>
    <w:rsid w:val="00696BBA"/>
    <w:rsid w:val="006A0DC6"/>
    <w:rsid w:val="006A1124"/>
    <w:rsid w:val="006A3702"/>
    <w:rsid w:val="006A49C0"/>
    <w:rsid w:val="006A4DDC"/>
    <w:rsid w:val="006B2FC3"/>
    <w:rsid w:val="006C0094"/>
    <w:rsid w:val="006C1A18"/>
    <w:rsid w:val="006D021D"/>
    <w:rsid w:val="006D6AA4"/>
    <w:rsid w:val="006D7CA8"/>
    <w:rsid w:val="006E302A"/>
    <w:rsid w:val="006E3A2B"/>
    <w:rsid w:val="006E73D1"/>
    <w:rsid w:val="006E7A21"/>
    <w:rsid w:val="006F0E42"/>
    <w:rsid w:val="006F5F3F"/>
    <w:rsid w:val="006F5F6D"/>
    <w:rsid w:val="007009F7"/>
    <w:rsid w:val="00700DB6"/>
    <w:rsid w:val="00700E19"/>
    <w:rsid w:val="0070186E"/>
    <w:rsid w:val="0070413E"/>
    <w:rsid w:val="00706408"/>
    <w:rsid w:val="007130E3"/>
    <w:rsid w:val="00714176"/>
    <w:rsid w:val="0071529E"/>
    <w:rsid w:val="00716A36"/>
    <w:rsid w:val="007228E2"/>
    <w:rsid w:val="0072419C"/>
    <w:rsid w:val="007258D1"/>
    <w:rsid w:val="00727A5A"/>
    <w:rsid w:val="0073133B"/>
    <w:rsid w:val="00731CD9"/>
    <w:rsid w:val="00733428"/>
    <w:rsid w:val="0073601F"/>
    <w:rsid w:val="00736188"/>
    <w:rsid w:val="007365F1"/>
    <w:rsid w:val="00736931"/>
    <w:rsid w:val="00737119"/>
    <w:rsid w:val="00737BAF"/>
    <w:rsid w:val="00737E43"/>
    <w:rsid w:val="00740606"/>
    <w:rsid w:val="007466D1"/>
    <w:rsid w:val="00760610"/>
    <w:rsid w:val="00760C73"/>
    <w:rsid w:val="00761F97"/>
    <w:rsid w:val="00765062"/>
    <w:rsid w:val="007661DB"/>
    <w:rsid w:val="007717A4"/>
    <w:rsid w:val="00774510"/>
    <w:rsid w:val="00781A50"/>
    <w:rsid w:val="00781DFD"/>
    <w:rsid w:val="00782564"/>
    <w:rsid w:val="007839EA"/>
    <w:rsid w:val="007866B1"/>
    <w:rsid w:val="0078721F"/>
    <w:rsid w:val="007979D6"/>
    <w:rsid w:val="007A73A1"/>
    <w:rsid w:val="007B0E4F"/>
    <w:rsid w:val="007B1E62"/>
    <w:rsid w:val="007B2FD2"/>
    <w:rsid w:val="007B7775"/>
    <w:rsid w:val="007C47F0"/>
    <w:rsid w:val="007D0107"/>
    <w:rsid w:val="007D13F9"/>
    <w:rsid w:val="007D1A83"/>
    <w:rsid w:val="007D4171"/>
    <w:rsid w:val="007D58EC"/>
    <w:rsid w:val="007D59BD"/>
    <w:rsid w:val="007D6B28"/>
    <w:rsid w:val="007E22FB"/>
    <w:rsid w:val="007E5FBB"/>
    <w:rsid w:val="007F1555"/>
    <w:rsid w:val="007F1885"/>
    <w:rsid w:val="007F18DB"/>
    <w:rsid w:val="007F2D7E"/>
    <w:rsid w:val="007F7059"/>
    <w:rsid w:val="00800C13"/>
    <w:rsid w:val="0080100E"/>
    <w:rsid w:val="008131A8"/>
    <w:rsid w:val="00814F9D"/>
    <w:rsid w:val="00815C97"/>
    <w:rsid w:val="0081615C"/>
    <w:rsid w:val="00820A76"/>
    <w:rsid w:val="00821242"/>
    <w:rsid w:val="008261C8"/>
    <w:rsid w:val="0084134B"/>
    <w:rsid w:val="008421FF"/>
    <w:rsid w:val="00842BA5"/>
    <w:rsid w:val="00842DDE"/>
    <w:rsid w:val="00843CA6"/>
    <w:rsid w:val="00855FCF"/>
    <w:rsid w:val="008637D0"/>
    <w:rsid w:val="00867362"/>
    <w:rsid w:val="00871125"/>
    <w:rsid w:val="008716C2"/>
    <w:rsid w:val="0087225F"/>
    <w:rsid w:val="0087330C"/>
    <w:rsid w:val="008733DF"/>
    <w:rsid w:val="00874C56"/>
    <w:rsid w:val="00875A3A"/>
    <w:rsid w:val="008765FD"/>
    <w:rsid w:val="008772DE"/>
    <w:rsid w:val="00880635"/>
    <w:rsid w:val="00881E41"/>
    <w:rsid w:val="00884641"/>
    <w:rsid w:val="00884E89"/>
    <w:rsid w:val="0088757A"/>
    <w:rsid w:val="0089131A"/>
    <w:rsid w:val="00893F73"/>
    <w:rsid w:val="00897AB4"/>
    <w:rsid w:val="008A24CB"/>
    <w:rsid w:val="008A382F"/>
    <w:rsid w:val="008A777F"/>
    <w:rsid w:val="008B1CE6"/>
    <w:rsid w:val="008B23C0"/>
    <w:rsid w:val="008B47A1"/>
    <w:rsid w:val="008C3438"/>
    <w:rsid w:val="008C70F7"/>
    <w:rsid w:val="008D3659"/>
    <w:rsid w:val="008D3B9C"/>
    <w:rsid w:val="008D654B"/>
    <w:rsid w:val="008E06D4"/>
    <w:rsid w:val="008E35A0"/>
    <w:rsid w:val="008E3D2F"/>
    <w:rsid w:val="008E5E30"/>
    <w:rsid w:val="008E6019"/>
    <w:rsid w:val="008E6C5B"/>
    <w:rsid w:val="008E7842"/>
    <w:rsid w:val="008F5F0E"/>
    <w:rsid w:val="008F71BE"/>
    <w:rsid w:val="008F7E3E"/>
    <w:rsid w:val="00910579"/>
    <w:rsid w:val="00911021"/>
    <w:rsid w:val="00911056"/>
    <w:rsid w:val="00911DE0"/>
    <w:rsid w:val="00915AC5"/>
    <w:rsid w:val="00917BB2"/>
    <w:rsid w:val="00921001"/>
    <w:rsid w:val="00922541"/>
    <w:rsid w:val="009244FB"/>
    <w:rsid w:val="00925B8F"/>
    <w:rsid w:val="00926393"/>
    <w:rsid w:val="009267DB"/>
    <w:rsid w:val="00927857"/>
    <w:rsid w:val="0093260F"/>
    <w:rsid w:val="00932E9C"/>
    <w:rsid w:val="0093524A"/>
    <w:rsid w:val="009445F9"/>
    <w:rsid w:val="00947E72"/>
    <w:rsid w:val="0095041E"/>
    <w:rsid w:val="0095056D"/>
    <w:rsid w:val="00956443"/>
    <w:rsid w:val="009601FB"/>
    <w:rsid w:val="00964C8C"/>
    <w:rsid w:val="0096511B"/>
    <w:rsid w:val="0097126B"/>
    <w:rsid w:val="0097261A"/>
    <w:rsid w:val="00973AB6"/>
    <w:rsid w:val="009740E6"/>
    <w:rsid w:val="0097507C"/>
    <w:rsid w:val="00975796"/>
    <w:rsid w:val="00976092"/>
    <w:rsid w:val="009773DA"/>
    <w:rsid w:val="00982268"/>
    <w:rsid w:val="00992459"/>
    <w:rsid w:val="009925F8"/>
    <w:rsid w:val="009970A1"/>
    <w:rsid w:val="009979DC"/>
    <w:rsid w:val="009A0CDE"/>
    <w:rsid w:val="009A0E9D"/>
    <w:rsid w:val="009A19DD"/>
    <w:rsid w:val="009A3C76"/>
    <w:rsid w:val="009A4E58"/>
    <w:rsid w:val="009B0CC7"/>
    <w:rsid w:val="009B244D"/>
    <w:rsid w:val="009B2DED"/>
    <w:rsid w:val="009B3CD0"/>
    <w:rsid w:val="009B4C8F"/>
    <w:rsid w:val="009C2A30"/>
    <w:rsid w:val="009C5F5D"/>
    <w:rsid w:val="009D2672"/>
    <w:rsid w:val="009D334F"/>
    <w:rsid w:val="009D3391"/>
    <w:rsid w:val="009D7FB7"/>
    <w:rsid w:val="009E0A29"/>
    <w:rsid w:val="009E149D"/>
    <w:rsid w:val="009E34E9"/>
    <w:rsid w:val="009E465F"/>
    <w:rsid w:val="009E4FCF"/>
    <w:rsid w:val="009E5BF7"/>
    <w:rsid w:val="009E7A6A"/>
    <w:rsid w:val="009E7BE5"/>
    <w:rsid w:val="009F0CBA"/>
    <w:rsid w:val="009F1F57"/>
    <w:rsid w:val="009F2C7B"/>
    <w:rsid w:val="009F7863"/>
    <w:rsid w:val="00A01D5F"/>
    <w:rsid w:val="00A028A1"/>
    <w:rsid w:val="00A03874"/>
    <w:rsid w:val="00A055D9"/>
    <w:rsid w:val="00A07607"/>
    <w:rsid w:val="00A12C53"/>
    <w:rsid w:val="00A13F60"/>
    <w:rsid w:val="00A155D1"/>
    <w:rsid w:val="00A16E04"/>
    <w:rsid w:val="00A2266B"/>
    <w:rsid w:val="00A23E68"/>
    <w:rsid w:val="00A2630D"/>
    <w:rsid w:val="00A26AD0"/>
    <w:rsid w:val="00A270B2"/>
    <w:rsid w:val="00A30211"/>
    <w:rsid w:val="00A3061D"/>
    <w:rsid w:val="00A32EFF"/>
    <w:rsid w:val="00A34C83"/>
    <w:rsid w:val="00A40D65"/>
    <w:rsid w:val="00A41C3A"/>
    <w:rsid w:val="00A42B23"/>
    <w:rsid w:val="00A42BE9"/>
    <w:rsid w:val="00A452B2"/>
    <w:rsid w:val="00A61C71"/>
    <w:rsid w:val="00A62C75"/>
    <w:rsid w:val="00A63B0D"/>
    <w:rsid w:val="00A65860"/>
    <w:rsid w:val="00A66ECE"/>
    <w:rsid w:val="00A67ABB"/>
    <w:rsid w:val="00A73A60"/>
    <w:rsid w:val="00A7620F"/>
    <w:rsid w:val="00A7633A"/>
    <w:rsid w:val="00A76EF9"/>
    <w:rsid w:val="00A823CD"/>
    <w:rsid w:val="00A85493"/>
    <w:rsid w:val="00A8742B"/>
    <w:rsid w:val="00A87442"/>
    <w:rsid w:val="00A90017"/>
    <w:rsid w:val="00AB1741"/>
    <w:rsid w:val="00AB1930"/>
    <w:rsid w:val="00AB6C0C"/>
    <w:rsid w:val="00AB7C0F"/>
    <w:rsid w:val="00AC0BB2"/>
    <w:rsid w:val="00AC0F50"/>
    <w:rsid w:val="00AC0F7D"/>
    <w:rsid w:val="00AC1755"/>
    <w:rsid w:val="00AC2573"/>
    <w:rsid w:val="00AC483B"/>
    <w:rsid w:val="00AC7642"/>
    <w:rsid w:val="00AD120A"/>
    <w:rsid w:val="00AD231E"/>
    <w:rsid w:val="00AD3E83"/>
    <w:rsid w:val="00AD5A3B"/>
    <w:rsid w:val="00AF1E33"/>
    <w:rsid w:val="00AF2098"/>
    <w:rsid w:val="00AF22B5"/>
    <w:rsid w:val="00AF4A39"/>
    <w:rsid w:val="00AF4EED"/>
    <w:rsid w:val="00AF636A"/>
    <w:rsid w:val="00B00AA6"/>
    <w:rsid w:val="00B00D81"/>
    <w:rsid w:val="00B019F6"/>
    <w:rsid w:val="00B02CAB"/>
    <w:rsid w:val="00B031BE"/>
    <w:rsid w:val="00B06DB8"/>
    <w:rsid w:val="00B06EA1"/>
    <w:rsid w:val="00B110E3"/>
    <w:rsid w:val="00B14DA7"/>
    <w:rsid w:val="00B1755D"/>
    <w:rsid w:val="00B215E6"/>
    <w:rsid w:val="00B22414"/>
    <w:rsid w:val="00B22E08"/>
    <w:rsid w:val="00B23C0E"/>
    <w:rsid w:val="00B24E69"/>
    <w:rsid w:val="00B258D0"/>
    <w:rsid w:val="00B25EB6"/>
    <w:rsid w:val="00B26742"/>
    <w:rsid w:val="00B27B4F"/>
    <w:rsid w:val="00B34392"/>
    <w:rsid w:val="00B35E4B"/>
    <w:rsid w:val="00B42C39"/>
    <w:rsid w:val="00B42E69"/>
    <w:rsid w:val="00B4309C"/>
    <w:rsid w:val="00B443C4"/>
    <w:rsid w:val="00B4722F"/>
    <w:rsid w:val="00B47B5B"/>
    <w:rsid w:val="00B47F7D"/>
    <w:rsid w:val="00B532AA"/>
    <w:rsid w:val="00B56DF5"/>
    <w:rsid w:val="00B67922"/>
    <w:rsid w:val="00B71416"/>
    <w:rsid w:val="00B73202"/>
    <w:rsid w:val="00B73F6D"/>
    <w:rsid w:val="00B768A6"/>
    <w:rsid w:val="00B82609"/>
    <w:rsid w:val="00B8675F"/>
    <w:rsid w:val="00B87FCB"/>
    <w:rsid w:val="00B939F3"/>
    <w:rsid w:val="00B96F90"/>
    <w:rsid w:val="00B97121"/>
    <w:rsid w:val="00BA387E"/>
    <w:rsid w:val="00BA78F2"/>
    <w:rsid w:val="00BA7BDE"/>
    <w:rsid w:val="00BB28C7"/>
    <w:rsid w:val="00BB34E4"/>
    <w:rsid w:val="00BB75DC"/>
    <w:rsid w:val="00BC307D"/>
    <w:rsid w:val="00BC3118"/>
    <w:rsid w:val="00BC3CE9"/>
    <w:rsid w:val="00BC520C"/>
    <w:rsid w:val="00BC6523"/>
    <w:rsid w:val="00BD04F6"/>
    <w:rsid w:val="00BD2271"/>
    <w:rsid w:val="00BD254A"/>
    <w:rsid w:val="00BD69C7"/>
    <w:rsid w:val="00BD7A2E"/>
    <w:rsid w:val="00BE21C1"/>
    <w:rsid w:val="00BE2752"/>
    <w:rsid w:val="00BE3868"/>
    <w:rsid w:val="00BE5408"/>
    <w:rsid w:val="00BE63F6"/>
    <w:rsid w:val="00BE6F24"/>
    <w:rsid w:val="00BF0043"/>
    <w:rsid w:val="00BF06CF"/>
    <w:rsid w:val="00BF11ED"/>
    <w:rsid w:val="00BF3255"/>
    <w:rsid w:val="00BF614F"/>
    <w:rsid w:val="00BF7645"/>
    <w:rsid w:val="00BF768D"/>
    <w:rsid w:val="00C02F6E"/>
    <w:rsid w:val="00C03642"/>
    <w:rsid w:val="00C04D6D"/>
    <w:rsid w:val="00C06077"/>
    <w:rsid w:val="00C0668E"/>
    <w:rsid w:val="00C07C0E"/>
    <w:rsid w:val="00C10881"/>
    <w:rsid w:val="00C15190"/>
    <w:rsid w:val="00C15B33"/>
    <w:rsid w:val="00C17502"/>
    <w:rsid w:val="00C21D7E"/>
    <w:rsid w:val="00C234D0"/>
    <w:rsid w:val="00C247E5"/>
    <w:rsid w:val="00C3036E"/>
    <w:rsid w:val="00C3196A"/>
    <w:rsid w:val="00C32C51"/>
    <w:rsid w:val="00C3733E"/>
    <w:rsid w:val="00C478AD"/>
    <w:rsid w:val="00C509BF"/>
    <w:rsid w:val="00C527DB"/>
    <w:rsid w:val="00C54FE2"/>
    <w:rsid w:val="00C60223"/>
    <w:rsid w:val="00C61ABC"/>
    <w:rsid w:val="00C65808"/>
    <w:rsid w:val="00C65E84"/>
    <w:rsid w:val="00C708D2"/>
    <w:rsid w:val="00C72815"/>
    <w:rsid w:val="00C72F26"/>
    <w:rsid w:val="00C733E5"/>
    <w:rsid w:val="00C76453"/>
    <w:rsid w:val="00C77064"/>
    <w:rsid w:val="00C77E41"/>
    <w:rsid w:val="00C87908"/>
    <w:rsid w:val="00C9180F"/>
    <w:rsid w:val="00C9570E"/>
    <w:rsid w:val="00CA2D40"/>
    <w:rsid w:val="00CA3373"/>
    <w:rsid w:val="00CA3A6D"/>
    <w:rsid w:val="00CA67D4"/>
    <w:rsid w:val="00CB00D9"/>
    <w:rsid w:val="00CB1B0A"/>
    <w:rsid w:val="00CB1C35"/>
    <w:rsid w:val="00CB1CA4"/>
    <w:rsid w:val="00CB22FC"/>
    <w:rsid w:val="00CB273D"/>
    <w:rsid w:val="00CB3959"/>
    <w:rsid w:val="00CB4ADE"/>
    <w:rsid w:val="00CB7F31"/>
    <w:rsid w:val="00CC07E1"/>
    <w:rsid w:val="00CC1D68"/>
    <w:rsid w:val="00CC38DC"/>
    <w:rsid w:val="00CC78AA"/>
    <w:rsid w:val="00CC7D12"/>
    <w:rsid w:val="00CD2258"/>
    <w:rsid w:val="00CD2304"/>
    <w:rsid w:val="00CD2CCE"/>
    <w:rsid w:val="00CD6CCA"/>
    <w:rsid w:val="00CE0D51"/>
    <w:rsid w:val="00CF0826"/>
    <w:rsid w:val="00CF0F4B"/>
    <w:rsid w:val="00CF1521"/>
    <w:rsid w:val="00CF5199"/>
    <w:rsid w:val="00D0324B"/>
    <w:rsid w:val="00D03D4E"/>
    <w:rsid w:val="00D04C0E"/>
    <w:rsid w:val="00D057C4"/>
    <w:rsid w:val="00D05F32"/>
    <w:rsid w:val="00D05FD4"/>
    <w:rsid w:val="00D11312"/>
    <w:rsid w:val="00D12662"/>
    <w:rsid w:val="00D15BCF"/>
    <w:rsid w:val="00D15EF7"/>
    <w:rsid w:val="00D165B9"/>
    <w:rsid w:val="00D16E51"/>
    <w:rsid w:val="00D23383"/>
    <w:rsid w:val="00D23E99"/>
    <w:rsid w:val="00D300CA"/>
    <w:rsid w:val="00D30B27"/>
    <w:rsid w:val="00D36136"/>
    <w:rsid w:val="00D408A9"/>
    <w:rsid w:val="00D40EE5"/>
    <w:rsid w:val="00D4177E"/>
    <w:rsid w:val="00D422C0"/>
    <w:rsid w:val="00D4267C"/>
    <w:rsid w:val="00D426DC"/>
    <w:rsid w:val="00D42E63"/>
    <w:rsid w:val="00D42F42"/>
    <w:rsid w:val="00D4606F"/>
    <w:rsid w:val="00D46083"/>
    <w:rsid w:val="00D541BF"/>
    <w:rsid w:val="00D61D6E"/>
    <w:rsid w:val="00D6400A"/>
    <w:rsid w:val="00D664D7"/>
    <w:rsid w:val="00D66506"/>
    <w:rsid w:val="00D71C67"/>
    <w:rsid w:val="00D73691"/>
    <w:rsid w:val="00D7474B"/>
    <w:rsid w:val="00D74C5D"/>
    <w:rsid w:val="00D75C1D"/>
    <w:rsid w:val="00D804D2"/>
    <w:rsid w:val="00D81D09"/>
    <w:rsid w:val="00D8237A"/>
    <w:rsid w:val="00D8322B"/>
    <w:rsid w:val="00D835B7"/>
    <w:rsid w:val="00D84EAA"/>
    <w:rsid w:val="00D90D13"/>
    <w:rsid w:val="00D95FAE"/>
    <w:rsid w:val="00DA0C44"/>
    <w:rsid w:val="00DA1438"/>
    <w:rsid w:val="00DA2D4E"/>
    <w:rsid w:val="00DB3E9C"/>
    <w:rsid w:val="00DB3F7C"/>
    <w:rsid w:val="00DB6D70"/>
    <w:rsid w:val="00DB7A9D"/>
    <w:rsid w:val="00DC161F"/>
    <w:rsid w:val="00DC3AD8"/>
    <w:rsid w:val="00DC4FDE"/>
    <w:rsid w:val="00DC56E0"/>
    <w:rsid w:val="00DD1206"/>
    <w:rsid w:val="00DD13E0"/>
    <w:rsid w:val="00DD3F2C"/>
    <w:rsid w:val="00DD4FD1"/>
    <w:rsid w:val="00DD567F"/>
    <w:rsid w:val="00DD75EB"/>
    <w:rsid w:val="00DD7681"/>
    <w:rsid w:val="00DE4108"/>
    <w:rsid w:val="00DE468C"/>
    <w:rsid w:val="00DE4757"/>
    <w:rsid w:val="00DE5F06"/>
    <w:rsid w:val="00E00A78"/>
    <w:rsid w:val="00E014A6"/>
    <w:rsid w:val="00E014CE"/>
    <w:rsid w:val="00E03630"/>
    <w:rsid w:val="00E03769"/>
    <w:rsid w:val="00E0551C"/>
    <w:rsid w:val="00E06063"/>
    <w:rsid w:val="00E07F83"/>
    <w:rsid w:val="00E117F9"/>
    <w:rsid w:val="00E13E49"/>
    <w:rsid w:val="00E14A00"/>
    <w:rsid w:val="00E15313"/>
    <w:rsid w:val="00E15DAF"/>
    <w:rsid w:val="00E16606"/>
    <w:rsid w:val="00E20F44"/>
    <w:rsid w:val="00E210D6"/>
    <w:rsid w:val="00E22BDF"/>
    <w:rsid w:val="00E26D5D"/>
    <w:rsid w:val="00E32228"/>
    <w:rsid w:val="00E338BE"/>
    <w:rsid w:val="00E3754C"/>
    <w:rsid w:val="00E43E00"/>
    <w:rsid w:val="00E44045"/>
    <w:rsid w:val="00E45C65"/>
    <w:rsid w:val="00E474BA"/>
    <w:rsid w:val="00E47EA2"/>
    <w:rsid w:val="00E56C52"/>
    <w:rsid w:val="00E63CAC"/>
    <w:rsid w:val="00E66FD1"/>
    <w:rsid w:val="00E700D0"/>
    <w:rsid w:val="00E70692"/>
    <w:rsid w:val="00E71250"/>
    <w:rsid w:val="00E7185F"/>
    <w:rsid w:val="00E730CB"/>
    <w:rsid w:val="00E75A34"/>
    <w:rsid w:val="00E75B02"/>
    <w:rsid w:val="00E76984"/>
    <w:rsid w:val="00E77161"/>
    <w:rsid w:val="00E803F2"/>
    <w:rsid w:val="00E8056E"/>
    <w:rsid w:val="00E84300"/>
    <w:rsid w:val="00E8602E"/>
    <w:rsid w:val="00E863DA"/>
    <w:rsid w:val="00E8643C"/>
    <w:rsid w:val="00E86B4A"/>
    <w:rsid w:val="00E87A25"/>
    <w:rsid w:val="00E90703"/>
    <w:rsid w:val="00E90F99"/>
    <w:rsid w:val="00E961FC"/>
    <w:rsid w:val="00E96F1C"/>
    <w:rsid w:val="00EA16C7"/>
    <w:rsid w:val="00EA1B0D"/>
    <w:rsid w:val="00EA5EC7"/>
    <w:rsid w:val="00EB3B38"/>
    <w:rsid w:val="00EB464A"/>
    <w:rsid w:val="00EB6890"/>
    <w:rsid w:val="00EC2189"/>
    <w:rsid w:val="00EC2344"/>
    <w:rsid w:val="00EC4075"/>
    <w:rsid w:val="00EC47BE"/>
    <w:rsid w:val="00ED0597"/>
    <w:rsid w:val="00ED1863"/>
    <w:rsid w:val="00ED1959"/>
    <w:rsid w:val="00ED64AF"/>
    <w:rsid w:val="00EE252E"/>
    <w:rsid w:val="00EE2B61"/>
    <w:rsid w:val="00EE47AB"/>
    <w:rsid w:val="00EE4B85"/>
    <w:rsid w:val="00EE7822"/>
    <w:rsid w:val="00EF0A1B"/>
    <w:rsid w:val="00F02FD5"/>
    <w:rsid w:val="00F05217"/>
    <w:rsid w:val="00F11F1F"/>
    <w:rsid w:val="00F11FE3"/>
    <w:rsid w:val="00F15C77"/>
    <w:rsid w:val="00F17B6C"/>
    <w:rsid w:val="00F26507"/>
    <w:rsid w:val="00F30075"/>
    <w:rsid w:val="00F349B6"/>
    <w:rsid w:val="00F356BA"/>
    <w:rsid w:val="00F35F83"/>
    <w:rsid w:val="00F37331"/>
    <w:rsid w:val="00F37434"/>
    <w:rsid w:val="00F42D22"/>
    <w:rsid w:val="00F44CAE"/>
    <w:rsid w:val="00F45B29"/>
    <w:rsid w:val="00F4655C"/>
    <w:rsid w:val="00F541D7"/>
    <w:rsid w:val="00F55232"/>
    <w:rsid w:val="00F57F23"/>
    <w:rsid w:val="00F60009"/>
    <w:rsid w:val="00F619AA"/>
    <w:rsid w:val="00F61F6C"/>
    <w:rsid w:val="00F63A01"/>
    <w:rsid w:val="00F643DE"/>
    <w:rsid w:val="00F654C5"/>
    <w:rsid w:val="00F6559B"/>
    <w:rsid w:val="00F67208"/>
    <w:rsid w:val="00F70909"/>
    <w:rsid w:val="00F718E0"/>
    <w:rsid w:val="00F7382C"/>
    <w:rsid w:val="00F75841"/>
    <w:rsid w:val="00F81092"/>
    <w:rsid w:val="00F81C84"/>
    <w:rsid w:val="00F83EE7"/>
    <w:rsid w:val="00F84A82"/>
    <w:rsid w:val="00F86C75"/>
    <w:rsid w:val="00F90216"/>
    <w:rsid w:val="00F9074C"/>
    <w:rsid w:val="00F91FC6"/>
    <w:rsid w:val="00F9313B"/>
    <w:rsid w:val="00FA4253"/>
    <w:rsid w:val="00FA495A"/>
    <w:rsid w:val="00FA71ED"/>
    <w:rsid w:val="00FB0ADC"/>
    <w:rsid w:val="00FB4D99"/>
    <w:rsid w:val="00FB50E2"/>
    <w:rsid w:val="00FB555A"/>
    <w:rsid w:val="00FB6031"/>
    <w:rsid w:val="00FC1CCA"/>
    <w:rsid w:val="00FC2049"/>
    <w:rsid w:val="00FC5188"/>
    <w:rsid w:val="00FC58CE"/>
    <w:rsid w:val="00FD1B0A"/>
    <w:rsid w:val="00FD281E"/>
    <w:rsid w:val="00FD60EC"/>
    <w:rsid w:val="00FD77B2"/>
    <w:rsid w:val="00FE03FF"/>
    <w:rsid w:val="00FE0DA6"/>
    <w:rsid w:val="00FE4BCF"/>
    <w:rsid w:val="00FE5A97"/>
    <w:rsid w:val="00FE6D30"/>
    <w:rsid w:val="00FF0B65"/>
    <w:rsid w:val="00FF1CFA"/>
    <w:rsid w:val="00FF58D6"/>
  </w:rsids>
  <m:mathPr>
    <m:mathFont m:val="Cambria Math"/>
    <m:brkBin m:val="before"/>
    <m:brkBinSub m:val="--"/>
    <m:smallFrac m:val="0"/>
    <m:dispDef/>
    <m:lMargin m:val="0"/>
    <m:rMargin m:val="0"/>
    <m:defJc m:val="centerGroup"/>
    <m:wrapIndent m:val="1440"/>
    <m:intLim m:val="subSup"/>
    <m:naryLim m:val="undOvr"/>
  </m:mathPr>
  <w:themeFontLang w:val="en-GB" w:eastAsia="et-E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3C4507"/>
  <w15:chartTrackingRefBased/>
  <w15:docId w15:val="{B2061FDB-E36A-4DAF-B2FF-87CC2AEF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imes New Roman" w:cs="Times New Roman"/>
        <w:sz w:val="22"/>
        <w:szCs w:val="22"/>
        <w:lang w:val="ro-RO"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E69"/>
    <w:pPr>
      <w:suppressAutoHyphens/>
      <w:autoSpaceDN w:val="0"/>
      <w:spacing w:line="256" w:lineRule="auto"/>
      <w:textAlignment w:val="baseline"/>
    </w:pPr>
    <w:rPr>
      <w:rFonts w:ascii="Calibri" w:eastAsia="Calibri" w:hAnsi="Calibri"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m">
    <w:name w:val="mm"/>
    <w:basedOn w:val="DefaultParagraphFont"/>
    <w:rsid w:val="00562F19"/>
  </w:style>
  <w:style w:type="character" w:styleId="Hyperlink">
    <w:name w:val="Hyperlink"/>
    <w:basedOn w:val="DefaultParagraphFont"/>
    <w:uiPriority w:val="99"/>
    <w:unhideWhenUsed/>
    <w:rsid w:val="00562F19"/>
    <w:rPr>
      <w:color w:val="0000FF"/>
      <w:u w:val="single"/>
    </w:rPr>
  </w:style>
  <w:style w:type="character" w:customStyle="1" w:styleId="tyhik">
    <w:name w:val="tyhik"/>
    <w:basedOn w:val="DefaultParagraphFont"/>
    <w:rsid w:val="00562F19"/>
  </w:style>
  <w:style w:type="paragraph" w:styleId="BalloonText">
    <w:name w:val="Balloon Text"/>
    <w:basedOn w:val="Normal"/>
    <w:link w:val="BalloonTextChar"/>
    <w:uiPriority w:val="99"/>
    <w:semiHidden/>
    <w:unhideWhenUsed/>
    <w:rsid w:val="008E5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E30"/>
    <w:rPr>
      <w:rFonts w:ascii="Segoe UI" w:hAnsi="Segoe UI" w:cs="Segoe UI"/>
      <w:sz w:val="18"/>
      <w:szCs w:val="18"/>
    </w:rPr>
  </w:style>
  <w:style w:type="paragraph" w:customStyle="1" w:styleId="TextBody">
    <w:name w:val="Text Body"/>
    <w:basedOn w:val="Normal"/>
    <w:rsid w:val="00B42E69"/>
    <w:pPr>
      <w:widowControl w:val="0"/>
      <w:autoSpaceDE w:val="0"/>
      <w:spacing w:after="120" w:line="240" w:lineRule="auto"/>
      <w:jc w:val="both"/>
    </w:pPr>
    <w:rPr>
      <w:rFonts w:ascii="Times New Roman" w:eastAsia="Times New Roman" w:hAnsi="Times New Roman" w:cs="Times New Roman"/>
      <w:color w:val="000000"/>
      <w:kern w:val="3"/>
      <w:sz w:val="24"/>
      <w:szCs w:val="24"/>
      <w:lang w:eastAsia="et-EE"/>
    </w:rPr>
  </w:style>
  <w:style w:type="character" w:styleId="CommentReference">
    <w:name w:val="annotation reference"/>
    <w:basedOn w:val="DefaultParagraphFont"/>
    <w:uiPriority w:val="99"/>
    <w:unhideWhenUsed/>
    <w:rsid w:val="00B42E69"/>
    <w:rPr>
      <w:sz w:val="16"/>
      <w:szCs w:val="16"/>
    </w:rPr>
  </w:style>
  <w:style w:type="paragraph" w:styleId="CommentText">
    <w:name w:val="annotation text"/>
    <w:basedOn w:val="Normal"/>
    <w:link w:val="CommentTextChar"/>
    <w:unhideWhenUsed/>
    <w:rsid w:val="00B42E69"/>
    <w:pPr>
      <w:spacing w:line="240" w:lineRule="auto"/>
    </w:pPr>
    <w:rPr>
      <w:sz w:val="20"/>
      <w:szCs w:val="20"/>
    </w:rPr>
  </w:style>
  <w:style w:type="character" w:customStyle="1" w:styleId="CommentTextChar">
    <w:name w:val="Comment Text Char"/>
    <w:basedOn w:val="DefaultParagraphFont"/>
    <w:link w:val="CommentText"/>
    <w:rsid w:val="00B42E69"/>
    <w:rPr>
      <w:rFonts w:ascii="Calibri" w:eastAsia="Calibri" w:hAnsi="Calibri" w:cs="Arial"/>
      <w:sz w:val="20"/>
      <w:szCs w:val="20"/>
      <w:lang w:eastAsia="en-US"/>
    </w:rPr>
  </w:style>
  <w:style w:type="paragraph" w:styleId="CommentSubject">
    <w:name w:val="annotation subject"/>
    <w:basedOn w:val="CommentText"/>
    <w:next w:val="CommentText"/>
    <w:link w:val="CommentSubjectChar"/>
    <w:uiPriority w:val="99"/>
    <w:semiHidden/>
    <w:unhideWhenUsed/>
    <w:rsid w:val="00B42E69"/>
    <w:rPr>
      <w:b/>
      <w:bCs/>
    </w:rPr>
  </w:style>
  <w:style w:type="character" w:customStyle="1" w:styleId="CommentSubjectChar">
    <w:name w:val="Comment Subject Char"/>
    <w:basedOn w:val="CommentTextChar"/>
    <w:link w:val="CommentSubject"/>
    <w:uiPriority w:val="99"/>
    <w:semiHidden/>
    <w:rsid w:val="00B42E69"/>
    <w:rPr>
      <w:rFonts w:ascii="Calibri" w:eastAsia="Calibri" w:hAnsi="Calibri" w:cs="Arial"/>
      <w:b/>
      <w:bCs/>
      <w:sz w:val="20"/>
      <w:szCs w:val="20"/>
      <w:lang w:eastAsia="en-US"/>
    </w:rPr>
  </w:style>
  <w:style w:type="paragraph" w:styleId="ListParagraph">
    <w:name w:val="List Paragraph"/>
    <w:basedOn w:val="Normal"/>
    <w:uiPriority w:val="34"/>
    <w:qFormat/>
    <w:rsid w:val="009A4E58"/>
    <w:pPr>
      <w:ind w:left="720"/>
      <w:contextualSpacing/>
    </w:pPr>
  </w:style>
  <w:style w:type="paragraph" w:styleId="NoSpacing">
    <w:name w:val="No Spacing"/>
    <w:uiPriority w:val="1"/>
    <w:qFormat/>
    <w:rsid w:val="00C32C51"/>
    <w:pPr>
      <w:spacing w:after="0" w:line="240" w:lineRule="auto"/>
    </w:pPr>
    <w:rPr>
      <w:rFonts w:eastAsiaTheme="minorHAnsi" w:hAnsiTheme="minorHAnsi" w:cstheme="minorBidi"/>
      <w:lang w:eastAsia="en-US"/>
    </w:rPr>
  </w:style>
  <w:style w:type="paragraph" w:styleId="Header">
    <w:name w:val="header"/>
    <w:basedOn w:val="Normal"/>
    <w:link w:val="HeaderChar"/>
    <w:uiPriority w:val="99"/>
    <w:unhideWhenUsed/>
    <w:rsid w:val="00B110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10E3"/>
    <w:rPr>
      <w:rFonts w:ascii="Calibri" w:eastAsia="Calibri" w:hAnsi="Calibri" w:cs="Arial"/>
      <w:lang w:eastAsia="en-US"/>
    </w:rPr>
  </w:style>
  <w:style w:type="paragraph" w:styleId="Footer">
    <w:name w:val="footer"/>
    <w:basedOn w:val="Normal"/>
    <w:link w:val="FooterChar"/>
    <w:uiPriority w:val="99"/>
    <w:unhideWhenUsed/>
    <w:rsid w:val="00B110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10E3"/>
    <w:rPr>
      <w:rFonts w:ascii="Calibri" w:eastAsia="Calibri" w:hAnsi="Calibri" w:cs="Arial"/>
      <w:lang w:eastAsia="en-US"/>
    </w:rPr>
  </w:style>
  <w:style w:type="paragraph" w:styleId="NormalWeb">
    <w:name w:val="Normal (Web)"/>
    <w:basedOn w:val="Normal"/>
    <w:uiPriority w:val="99"/>
    <w:semiHidden/>
    <w:unhideWhenUsed/>
    <w:rsid w:val="00B4309C"/>
    <w:pPr>
      <w:suppressAutoHyphens w:val="0"/>
      <w:autoSpaceDN/>
      <w:spacing w:before="100" w:beforeAutospacing="1" w:after="100" w:afterAutospacing="1" w:line="240" w:lineRule="auto"/>
      <w:textAlignment w:val="auto"/>
    </w:pPr>
    <w:rPr>
      <w:rFonts w:ascii="Times New Roman" w:eastAsia="Times New Roman" w:hAnsi="Times New Roman" w:cs="Times New Roman"/>
      <w:sz w:val="24"/>
      <w:szCs w:val="24"/>
      <w:lang w:eastAsia="et-EE"/>
    </w:rPr>
  </w:style>
  <w:style w:type="paragraph" w:styleId="Revision">
    <w:name w:val="Revision"/>
    <w:hidden/>
    <w:uiPriority w:val="99"/>
    <w:semiHidden/>
    <w:rsid w:val="009E5BF7"/>
    <w:pPr>
      <w:spacing w:after="0" w:line="240" w:lineRule="auto"/>
    </w:pPr>
    <w:rPr>
      <w:rFonts w:ascii="Calibri" w:eastAsia="Calibri" w:hAnsi="Calibri" w:cs="Arial"/>
      <w:lang w:eastAsia="en-US"/>
    </w:rPr>
  </w:style>
  <w:style w:type="paragraph" w:styleId="FootnoteText">
    <w:name w:val="footnote text"/>
    <w:basedOn w:val="Normal"/>
    <w:link w:val="FootnoteTextChar"/>
    <w:uiPriority w:val="99"/>
    <w:semiHidden/>
    <w:unhideWhenUsed/>
    <w:rsid w:val="000B41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4144"/>
    <w:rPr>
      <w:rFonts w:ascii="Calibri" w:eastAsia="Calibri" w:hAnsi="Calibri" w:cs="Arial"/>
      <w:sz w:val="20"/>
      <w:szCs w:val="20"/>
      <w:lang w:eastAsia="en-US"/>
    </w:rPr>
  </w:style>
  <w:style w:type="character" w:styleId="FootnoteReference">
    <w:name w:val="footnote reference"/>
    <w:basedOn w:val="DefaultParagraphFont"/>
    <w:uiPriority w:val="99"/>
    <w:semiHidden/>
    <w:unhideWhenUsed/>
    <w:rsid w:val="000B41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67940">
      <w:bodyDiv w:val="1"/>
      <w:marLeft w:val="0"/>
      <w:marRight w:val="0"/>
      <w:marTop w:val="0"/>
      <w:marBottom w:val="0"/>
      <w:divBdr>
        <w:top w:val="none" w:sz="0" w:space="0" w:color="auto"/>
        <w:left w:val="none" w:sz="0" w:space="0" w:color="auto"/>
        <w:bottom w:val="none" w:sz="0" w:space="0" w:color="auto"/>
        <w:right w:val="none" w:sz="0" w:space="0" w:color="auto"/>
      </w:divBdr>
    </w:div>
    <w:div w:id="258490744">
      <w:bodyDiv w:val="1"/>
      <w:marLeft w:val="0"/>
      <w:marRight w:val="0"/>
      <w:marTop w:val="0"/>
      <w:marBottom w:val="0"/>
      <w:divBdr>
        <w:top w:val="none" w:sz="0" w:space="0" w:color="auto"/>
        <w:left w:val="none" w:sz="0" w:space="0" w:color="auto"/>
        <w:bottom w:val="none" w:sz="0" w:space="0" w:color="auto"/>
        <w:right w:val="none" w:sz="0" w:space="0" w:color="auto"/>
      </w:divBdr>
    </w:div>
    <w:div w:id="657997642">
      <w:bodyDiv w:val="1"/>
      <w:marLeft w:val="0"/>
      <w:marRight w:val="0"/>
      <w:marTop w:val="0"/>
      <w:marBottom w:val="0"/>
      <w:divBdr>
        <w:top w:val="none" w:sz="0" w:space="0" w:color="auto"/>
        <w:left w:val="none" w:sz="0" w:space="0" w:color="auto"/>
        <w:bottom w:val="none" w:sz="0" w:space="0" w:color="auto"/>
        <w:right w:val="none" w:sz="0" w:space="0" w:color="auto"/>
      </w:divBdr>
    </w:div>
    <w:div w:id="1176848115">
      <w:bodyDiv w:val="1"/>
      <w:marLeft w:val="0"/>
      <w:marRight w:val="0"/>
      <w:marTop w:val="0"/>
      <w:marBottom w:val="0"/>
      <w:divBdr>
        <w:top w:val="none" w:sz="0" w:space="0" w:color="auto"/>
        <w:left w:val="none" w:sz="0" w:space="0" w:color="auto"/>
        <w:bottom w:val="none" w:sz="0" w:space="0" w:color="auto"/>
        <w:right w:val="none" w:sz="0" w:space="0" w:color="auto"/>
      </w:divBdr>
    </w:div>
    <w:div w:id="1678001388">
      <w:bodyDiv w:val="1"/>
      <w:marLeft w:val="0"/>
      <w:marRight w:val="0"/>
      <w:marTop w:val="0"/>
      <w:marBottom w:val="0"/>
      <w:divBdr>
        <w:top w:val="none" w:sz="0" w:space="0" w:color="auto"/>
        <w:left w:val="none" w:sz="0" w:space="0" w:color="auto"/>
        <w:bottom w:val="none" w:sz="0" w:space="0" w:color="auto"/>
        <w:right w:val="none" w:sz="0" w:space="0" w:color="auto"/>
      </w:divBdr>
      <w:divsChild>
        <w:div w:id="61105405">
          <w:marLeft w:val="0"/>
          <w:marRight w:val="0"/>
          <w:marTop w:val="0"/>
          <w:marBottom w:val="0"/>
          <w:divBdr>
            <w:top w:val="none" w:sz="0" w:space="0" w:color="auto"/>
            <w:left w:val="none" w:sz="0" w:space="0" w:color="auto"/>
            <w:bottom w:val="none" w:sz="0" w:space="0" w:color="auto"/>
            <w:right w:val="none" w:sz="0" w:space="0" w:color="auto"/>
          </w:divBdr>
        </w:div>
      </w:divsChild>
    </w:div>
    <w:div w:id="1898585021">
      <w:bodyDiv w:val="1"/>
      <w:marLeft w:val="0"/>
      <w:marRight w:val="0"/>
      <w:marTop w:val="0"/>
      <w:marBottom w:val="0"/>
      <w:divBdr>
        <w:top w:val="none" w:sz="0" w:space="0" w:color="auto"/>
        <w:left w:val="none" w:sz="0" w:space="0" w:color="auto"/>
        <w:bottom w:val="none" w:sz="0" w:space="0" w:color="auto"/>
        <w:right w:val="none" w:sz="0" w:space="0" w:color="auto"/>
      </w:divBdr>
    </w:div>
    <w:div w:id="1912083109">
      <w:bodyDiv w:val="1"/>
      <w:marLeft w:val="0"/>
      <w:marRight w:val="0"/>
      <w:marTop w:val="0"/>
      <w:marBottom w:val="0"/>
      <w:divBdr>
        <w:top w:val="none" w:sz="0" w:space="0" w:color="auto"/>
        <w:left w:val="none" w:sz="0" w:space="0" w:color="auto"/>
        <w:bottom w:val="none" w:sz="0" w:space="0" w:color="auto"/>
        <w:right w:val="none" w:sz="0" w:space="0" w:color="auto"/>
      </w:divBdr>
    </w:div>
    <w:div w:id="212345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EF620-84BE-495E-84FD-489618429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3045</Words>
  <Characters>17362</Characters>
  <Application>Microsoft Office Word</Application>
  <DocSecurity>0</DocSecurity>
  <Lines>144</Lines>
  <Paragraphs>40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 Henberg;Kea Kohv</dc:creator>
  <cp:keywords/>
  <dc:description/>
  <cp:lastModifiedBy>Diana STOICA</cp:lastModifiedBy>
  <cp:revision>6</cp:revision>
  <cp:lastPrinted>2020-09-08T11:53:00Z</cp:lastPrinted>
  <dcterms:created xsi:type="dcterms:W3CDTF">2020-10-20T11:53:00Z</dcterms:created>
  <dcterms:modified xsi:type="dcterms:W3CDTF">2020-10-27T14:13:00Z</dcterms:modified>
</cp:coreProperties>
</file>