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C68F5" w14:textId="66578914" w:rsidR="00725357" w:rsidRPr="001A0227" w:rsidRDefault="00725357" w:rsidP="007E17C8">
      <w:pPr>
        <w:pStyle w:val="VorblattDokumentstatus"/>
        <w:rPr>
          <w:rFonts w:ascii="Courier New" w:hAnsi="Courier New" w:cs="Courier New"/>
          <w:b w:val="0"/>
          <w:bCs/>
          <w:sz w:val="20"/>
          <w:szCs w:val="20"/>
        </w:rPr>
      </w:pPr>
      <w:r>
        <w:rPr>
          <w:rFonts w:ascii="Courier New" w:hAnsi="Courier New"/>
          <w:b w:val="0"/>
          <w:bCs/>
          <w:color w:val="000000"/>
          <w:sz w:val="20"/>
          <w:szCs w:val="20"/>
        </w:rPr>
        <w:t>1. ------IND- 2021 0085 D-- RO- ------ 20210085 --- --- PRO</w:t>
      </w:r>
      <w:r w:rsidR="00612E36">
        <w:rPr>
          <w:rFonts w:ascii="Courier New" w:hAnsi="Courier New"/>
          <w:b w:val="0"/>
          <w:bCs/>
          <w:color w:val="000000"/>
          <w:sz w:val="20"/>
          <w:szCs w:val="20"/>
        </w:rPr>
        <w:t>JE</w:t>
      </w:r>
      <w:bookmarkStart w:id="0" w:name="_GoBack"/>
      <w:bookmarkEnd w:id="0"/>
      <w:r>
        <w:rPr>
          <w:rFonts w:ascii="Courier New" w:hAnsi="Courier New"/>
          <w:b w:val="0"/>
          <w:bCs/>
          <w:color w:val="000000"/>
          <w:sz w:val="20"/>
          <w:szCs w:val="20"/>
        </w:rPr>
        <w:t>T</w:t>
      </w:r>
    </w:p>
    <w:p w14:paraId="21CBE6D5" w14:textId="137D1933" w:rsidR="00B9150D" w:rsidRPr="001A0227" w:rsidRDefault="00B9150D" w:rsidP="007E17C8">
      <w:pPr>
        <w:pStyle w:val="VorblattDokumentstatus"/>
        <w:keepNext/>
        <w:keepLines/>
      </w:pPr>
      <w:r>
        <w:t>Regulamentul</w:t>
      </w:r>
    </w:p>
    <w:p w14:paraId="26634941" w14:textId="77777777" w:rsidR="00B9150D" w:rsidRPr="001A0227" w:rsidRDefault="00416E12" w:rsidP="007E17C8">
      <w:pPr>
        <w:pStyle w:val="Initiant"/>
        <w:keepNext/>
        <w:keepLines/>
      </w:pPr>
      <w:r>
        <w:t>Ministerului Federal pentru Alimentație și Agricultură</w:t>
      </w:r>
    </w:p>
    <w:p w14:paraId="49FE0E37" w14:textId="4C2A144F" w:rsidR="00B9150D" w:rsidRPr="001A0227" w:rsidRDefault="001379CF" w:rsidP="007E17C8">
      <w:pPr>
        <w:pStyle w:val="VorblattBezeichnung"/>
        <w:keepNext/>
        <w:keepLines/>
      </w:pPr>
      <w:r>
        <w:t>Al cincilea regulament de modificare a Regulamentului privind cererea de protecție a plantelor</w:t>
      </w:r>
    </w:p>
    <w:p w14:paraId="32743863" w14:textId="77777777" w:rsidR="00B9150D" w:rsidRPr="001A0227" w:rsidRDefault="00B9150D" w:rsidP="007E17C8">
      <w:pPr>
        <w:pStyle w:val="VorblattTitelProblemundZiel"/>
        <w:keepLines/>
      </w:pPr>
      <w:r>
        <w:t>A. Problema și obiectivul</w:t>
      </w:r>
    </w:p>
    <w:p w14:paraId="2FA3F0BA" w14:textId="77777777" w:rsidR="006377DE" w:rsidRPr="001A0227" w:rsidRDefault="008A3521" w:rsidP="007E17C8">
      <w:pPr>
        <w:pStyle w:val="Text"/>
        <w:rPr>
          <w:rStyle w:val="Marker"/>
        </w:rPr>
      </w:pPr>
      <w:r>
        <w:rPr>
          <w:rStyle w:val="RevisionText"/>
          <w:color w:val="auto"/>
        </w:rPr>
        <w:t xml:space="preserve">Cu o decizie a cabinetului din 4 septembrie 2019, guvernul federal a decis un program de acțiune pentru protecția insectelor. Pe lângă multe alte măsuri, utilizarea anumitor produse de protecție a plantelor în zone cu o importanță deosebită pentru protecția insectelor și pe cursurile de apă trebuie restricționată. Produsele de protecție a plantelor care conțin substanța activă </w:t>
      </w:r>
      <w:proofErr w:type="spellStart"/>
      <w:r>
        <w:rPr>
          <w:rStyle w:val="RevisionText"/>
          <w:color w:val="auto"/>
        </w:rPr>
        <w:t>glifosat</w:t>
      </w:r>
      <w:proofErr w:type="spellEnd"/>
      <w:r>
        <w:rPr>
          <w:rStyle w:val="RevisionText"/>
          <w:color w:val="auto"/>
        </w:rPr>
        <w:t xml:space="preserve"> au fost utilizate în agricultură de mulți ani pentru combaterea buruienilor și pentru asigurarea culturilor. Cu toate acestea, utilizarea acestuia poate avea, de asemenea, efecte negative asupra biodiversității și ar trebui să fie inițial restricționată semnificativ și până la 31 decembrie 2023 să fie complet interzisă</w:t>
      </w:r>
      <w:r>
        <w:rPr>
          <w:rStyle w:val="RevisionText"/>
        </w:rPr>
        <w:t>.</w:t>
      </w:r>
    </w:p>
    <w:p w14:paraId="3F56E357" w14:textId="063A9716" w:rsidR="00B9150D" w:rsidRPr="00395282" w:rsidRDefault="00B9150D" w:rsidP="007E17C8">
      <w:pPr>
        <w:pStyle w:val="Text"/>
        <w:keepNext/>
        <w:keepLines/>
        <w:rPr>
          <w:b/>
          <w:sz w:val="26"/>
          <w:szCs w:val="26"/>
        </w:rPr>
      </w:pPr>
      <w:r w:rsidRPr="00395282">
        <w:rPr>
          <w:b/>
          <w:sz w:val="26"/>
          <w:szCs w:val="26"/>
        </w:rPr>
        <w:t>B. 1 Soluție</w:t>
      </w:r>
    </w:p>
    <w:p w14:paraId="035C5D4C" w14:textId="5170F9F8" w:rsidR="00B9150D" w:rsidRPr="001A0227" w:rsidRDefault="00523370" w:rsidP="007E17C8">
      <w:pPr>
        <w:pStyle w:val="Text"/>
        <w:rPr>
          <w:rStyle w:val="Marker"/>
          <w:color w:val="auto"/>
        </w:rPr>
      </w:pPr>
      <w:r>
        <w:rPr>
          <w:rStyle w:val="Marker"/>
          <w:color w:val="auto"/>
        </w:rPr>
        <w:t>Modificarea Regulamentului privind cererea de protecție a plantelor.</w:t>
      </w:r>
    </w:p>
    <w:p w14:paraId="08A89BCB" w14:textId="77777777" w:rsidR="00A33CC5" w:rsidRPr="00395282" w:rsidRDefault="00A33CC5" w:rsidP="007E17C8">
      <w:pPr>
        <w:pStyle w:val="Text"/>
        <w:keepNext/>
        <w:keepLines/>
        <w:rPr>
          <w:rStyle w:val="Marker"/>
          <w:b/>
          <w:color w:val="auto"/>
          <w:sz w:val="26"/>
          <w:szCs w:val="26"/>
        </w:rPr>
      </w:pPr>
      <w:r w:rsidRPr="00395282">
        <w:rPr>
          <w:rStyle w:val="Marker"/>
          <w:b/>
          <w:color w:val="auto"/>
          <w:sz w:val="26"/>
          <w:szCs w:val="26"/>
        </w:rPr>
        <w:t>B. 2 Utilizare</w:t>
      </w:r>
    </w:p>
    <w:p w14:paraId="476D6DEC" w14:textId="77777777" w:rsidR="00A33CC5" w:rsidRPr="001A0227" w:rsidRDefault="00A33CC5" w:rsidP="007E17C8">
      <w:pPr>
        <w:pStyle w:val="Text"/>
      </w:pPr>
      <w:r>
        <w:rPr>
          <w:rStyle w:val="Marker"/>
          <w:color w:val="auto"/>
        </w:rPr>
        <w:t xml:space="preserve">Modificările sunt menite să contribuie la o agricultură durabilă, favorabilă insectelor. </w:t>
      </w:r>
    </w:p>
    <w:p w14:paraId="6EEDF787" w14:textId="77777777" w:rsidR="00B9150D" w:rsidRPr="001A0227" w:rsidRDefault="00B9150D" w:rsidP="007E17C8">
      <w:pPr>
        <w:pStyle w:val="VorblattTitelAlternativen"/>
        <w:keepLines/>
      </w:pPr>
      <w:r>
        <w:t>C. Soluții alternative</w:t>
      </w:r>
    </w:p>
    <w:p w14:paraId="3A3DFBCA" w14:textId="4F50C631" w:rsidR="00B9150D" w:rsidRPr="001A0227" w:rsidRDefault="00553471" w:rsidP="007E17C8">
      <w:pPr>
        <w:pStyle w:val="Text"/>
      </w:pPr>
      <w:r>
        <w:rPr>
          <w:rStyle w:val="Marker"/>
          <w:color w:val="auto"/>
        </w:rPr>
        <w:t>În prezent, niciuna. Datorită viitoarei reforme a politicii agricole comune, cel puțin parțial ar putea apărea alte soluții pentru guvernul federal în cadrul reglementărilor privind protecția mediului de la 1 ianuarie 2023.</w:t>
      </w:r>
    </w:p>
    <w:p w14:paraId="76F1570F" w14:textId="77777777" w:rsidR="00B9150D" w:rsidRPr="001A0227" w:rsidRDefault="00B9150D" w:rsidP="007E17C8">
      <w:pPr>
        <w:pStyle w:val="VorblattTitelHaushaltsausgabenohneErfllungsaufwand"/>
        <w:keepLines/>
      </w:pPr>
      <w:r>
        <w:t>D. Cheltuieli bugetare fără costuri de asigurare a conformității</w:t>
      </w:r>
    </w:p>
    <w:p w14:paraId="23A5E31F" w14:textId="77777777" w:rsidR="00B9150D" w:rsidRPr="001A0227" w:rsidRDefault="00523370" w:rsidP="007E17C8">
      <w:pPr>
        <w:pStyle w:val="Text"/>
      </w:pPr>
      <w:r>
        <w:rPr>
          <w:rStyle w:val="Marker"/>
          <w:color w:val="auto"/>
        </w:rPr>
        <w:t xml:space="preserve">Nu există cheltuieli bugetare fără costuri de asigurare a conformității </w:t>
      </w:r>
    </w:p>
    <w:p w14:paraId="2E06DBBA" w14:textId="77777777" w:rsidR="00B9150D" w:rsidRPr="001A0227" w:rsidRDefault="00B9150D" w:rsidP="007E17C8">
      <w:pPr>
        <w:pStyle w:val="VorblattTitelErfllungsaufwand"/>
        <w:keepLines/>
      </w:pPr>
      <w:r>
        <w:t>E. Costuri de asigurare a conformității</w:t>
      </w:r>
    </w:p>
    <w:p w14:paraId="582842A4" w14:textId="77777777" w:rsidR="00B9150D" w:rsidRPr="001A0227" w:rsidRDefault="00B9150D" w:rsidP="007E17C8">
      <w:pPr>
        <w:pStyle w:val="VorblattTitelErfllungsaufwandBrgerinnenundBrger"/>
        <w:keepLines/>
      </w:pPr>
      <w:r>
        <w:t>E.1 Costuri de asigurare a conformității pentru cetățeni</w:t>
      </w:r>
    </w:p>
    <w:p w14:paraId="1B915FC7" w14:textId="735AE598" w:rsidR="00B9150D" w:rsidRPr="001A0227" w:rsidRDefault="003109C5" w:rsidP="007E17C8">
      <w:pPr>
        <w:pStyle w:val="Text"/>
      </w:pPr>
      <w:r>
        <w:rPr>
          <w:rStyle w:val="Marker"/>
          <w:color w:val="auto"/>
        </w:rPr>
        <w:t>Nu există</w:t>
      </w:r>
    </w:p>
    <w:p w14:paraId="331412BC" w14:textId="77777777" w:rsidR="00B9150D" w:rsidRPr="001A0227" w:rsidRDefault="00B9150D" w:rsidP="007E17C8">
      <w:pPr>
        <w:pStyle w:val="VorblattTitelErfllungsaufwandWirtschaft"/>
        <w:keepLines/>
      </w:pPr>
      <w:r>
        <w:t>E.2 Costuri de asigurare a conformității pentru întreprinderi</w:t>
      </w:r>
    </w:p>
    <w:p w14:paraId="241F8E0A" w14:textId="015D9573" w:rsidR="00913A63" w:rsidRPr="001A0227" w:rsidRDefault="00913A63" w:rsidP="00AF5A74">
      <w:pPr>
        <w:pStyle w:val="PlainText"/>
        <w:jc w:val="both"/>
      </w:pPr>
      <w:r>
        <w:rPr>
          <w:rFonts w:ascii="Arial" w:hAnsi="Arial"/>
        </w:rPr>
        <w:t xml:space="preserve">Sectorul economic suportă costuri suplimentare ca urmare a punerii în aplicare sporite a măsurilor de combatere prin mijloace mecanice datorită restricției extinse a posibilelor </w:t>
      </w:r>
      <w:r>
        <w:rPr>
          <w:rFonts w:ascii="Arial" w:hAnsi="Arial"/>
        </w:rPr>
        <w:lastRenderedPageBreak/>
        <w:t xml:space="preserve">utilizări ale pesticidelor care conțin </w:t>
      </w:r>
      <w:proofErr w:type="spellStart"/>
      <w:r>
        <w:rPr>
          <w:rFonts w:ascii="Arial" w:hAnsi="Arial"/>
        </w:rPr>
        <w:t>glifosat</w:t>
      </w:r>
      <w:proofErr w:type="spellEnd"/>
      <w:r>
        <w:rPr>
          <w:rFonts w:ascii="Arial" w:hAnsi="Arial"/>
        </w:rPr>
        <w:t>. Acest lucru și restricționarea utilizării erbicidelor și a anumitor insecticide în anumite zone protejate pot duce la costuri suplimentare ca urmare a măsurilor de combatere prin mijloace mecanice. Costuri suplimentare pot apărea, de asemenea, din introducerea interdicțiilor privind utilizarea produselor de protecție a plantelor în apropierea malurilor apelor. Determinarea costurilor de asigurare a conformității se va face imediat după adoptarea deciziei cabinetului și înainte de sesizarea în Consiliul Federal și cu implicarea NKR și a Oficiului Federal de Statistică. Sarcinile sunt relevante conform principiului „</w:t>
      </w:r>
      <w:proofErr w:type="spellStart"/>
      <w:r>
        <w:rPr>
          <w:rFonts w:ascii="Arial" w:hAnsi="Arial"/>
        </w:rPr>
        <w:t>one</w:t>
      </w:r>
      <w:proofErr w:type="spellEnd"/>
      <w:r>
        <w:rPr>
          <w:rFonts w:ascii="Arial" w:hAnsi="Arial"/>
        </w:rPr>
        <w:t xml:space="preserve"> in </w:t>
      </w:r>
      <w:proofErr w:type="spellStart"/>
      <w:r>
        <w:rPr>
          <w:rFonts w:ascii="Arial" w:hAnsi="Arial"/>
        </w:rPr>
        <w:t>one</w:t>
      </w:r>
      <w:proofErr w:type="spellEnd"/>
      <w:r>
        <w:rPr>
          <w:rFonts w:ascii="Arial" w:hAnsi="Arial"/>
        </w:rPr>
        <w:t xml:space="preserve"> out”. O perspectivă de descărcare de gestiune va fi prezentată în termen de un an.</w:t>
      </w:r>
    </w:p>
    <w:p w14:paraId="6998E401" w14:textId="77777777" w:rsidR="00B9150D" w:rsidRPr="001A0227" w:rsidRDefault="00B9150D" w:rsidP="007E17C8">
      <w:pPr>
        <w:pStyle w:val="VorblattTitelBrokratiekostenausInformationspflichten"/>
        <w:keepLines/>
      </w:pPr>
      <w:r>
        <w:t>Dintre acestea, costuri administrative care rezultă din obligațiile de informare</w:t>
      </w:r>
    </w:p>
    <w:p w14:paraId="296FFA6B" w14:textId="4B5608FF" w:rsidR="00EB4C22" w:rsidRPr="001A0227" w:rsidRDefault="001B6A09" w:rsidP="007E17C8">
      <w:pPr>
        <w:pStyle w:val="Text"/>
        <w:rPr>
          <w:rStyle w:val="Marker"/>
          <w:color w:val="auto"/>
        </w:rPr>
      </w:pPr>
      <w:r>
        <w:rPr>
          <w:rStyle w:val="Marker"/>
          <w:color w:val="auto"/>
        </w:rPr>
        <w:t>Extinderea unei obligații de informare existente și introducerea uneia noi duc la costuri minore.</w:t>
      </w:r>
    </w:p>
    <w:p w14:paraId="47E69E9B" w14:textId="77777777" w:rsidR="00B9150D" w:rsidRPr="001A0227" w:rsidRDefault="00B9150D" w:rsidP="007E17C8">
      <w:pPr>
        <w:pStyle w:val="VorblattTitelErfllungsaufwandVerwaltung"/>
        <w:keepLines/>
      </w:pPr>
      <w:r>
        <w:t>E.3 Costuri administrative de asigurare a conformității</w:t>
      </w:r>
    </w:p>
    <w:p w14:paraId="755F81F0" w14:textId="358811E4" w:rsidR="00B9150D" w:rsidRPr="001A0227" w:rsidRDefault="00523370" w:rsidP="007E17C8">
      <w:pPr>
        <w:pStyle w:val="Text"/>
      </w:pPr>
      <w:r>
        <w:rPr>
          <w:rStyle w:val="Marker"/>
          <w:color w:val="auto"/>
        </w:rPr>
        <w:t xml:space="preserve">Statele federale suportă costuri suplimentare pentru prelucrarea cererilor în conformitate cu articolul 4 alineatul (3) și articolul 4a alineatul (2). </w:t>
      </w:r>
    </w:p>
    <w:p w14:paraId="6C08C806" w14:textId="77777777" w:rsidR="00B9150D" w:rsidRPr="001A0227" w:rsidRDefault="00B9150D" w:rsidP="007E17C8">
      <w:pPr>
        <w:pStyle w:val="VorblattTitelWeitereKosten"/>
        <w:keepLines/>
      </w:pPr>
      <w:r>
        <w:t>F. Alte costuri</w:t>
      </w:r>
    </w:p>
    <w:p w14:paraId="04D0A340" w14:textId="77777777" w:rsidR="00B9150D" w:rsidRPr="001A0227" w:rsidRDefault="00A64911" w:rsidP="007E17C8">
      <w:pPr>
        <w:pStyle w:val="Text"/>
      </w:pPr>
      <w:r>
        <w:t>Nu se estimează efecte asupra prețurilor unitare și asupra nivelului prețurilor, în special asupra nivelului prețurilor</w:t>
      </w:r>
      <w:r>
        <w:rPr>
          <w:rStyle w:val="Marker"/>
        </w:rPr>
        <w:t xml:space="preserve"> </w:t>
      </w:r>
      <w:r>
        <w:rPr>
          <w:rStyle w:val="Marker"/>
          <w:color w:val="auto"/>
        </w:rPr>
        <w:t xml:space="preserve">pentru consumatori. </w:t>
      </w:r>
    </w:p>
    <w:p w14:paraId="49FDBA15" w14:textId="77777777" w:rsidR="00B9150D" w:rsidRDefault="00B9150D" w:rsidP="007E17C8"/>
    <w:p w14:paraId="2EB22AC0" w14:textId="04A07EE1" w:rsidR="00B9150D" w:rsidRPr="001A0227" w:rsidRDefault="00B9150D" w:rsidP="007E17C8">
      <w:pPr>
        <w:pStyle w:val="Dokumentstatus"/>
        <w:keepNext/>
        <w:keepLines/>
        <w:pageBreakBefore/>
      </w:pPr>
      <w:r>
        <w:lastRenderedPageBreak/>
        <w:t>Regulament al Ministerului Federal al Alimentației și Agriculturii</w:t>
      </w:r>
    </w:p>
    <w:p w14:paraId="041EE4F7" w14:textId="26D4C8DA" w:rsidR="00B9150D" w:rsidRPr="001A0227" w:rsidRDefault="00B9150D" w:rsidP="007E17C8">
      <w:pPr>
        <w:pStyle w:val="Bezeichnungnderungsdokument"/>
        <w:keepNext/>
        <w:keepLines/>
      </w:pPr>
      <w:r>
        <w:t>Al cincilea regulament de modificare a Regulamentului privind cererea de protecție a plantelor</w:t>
      </w:r>
      <w:r w:rsidR="00CA3267" w:rsidRPr="001A0227">
        <w:rPr>
          <w:rStyle w:val="FootnoteReference"/>
        </w:rPr>
        <w:footnoteReference w:id="1"/>
      </w:r>
      <w:r w:rsidR="00CA3267" w:rsidRPr="001A0227">
        <w:rPr>
          <w:rStyle w:val="FootnoteReference"/>
        </w:rPr>
        <w:t>)</w:t>
      </w:r>
      <w:r>
        <w:rPr>
          <w:rStyle w:val="FootnoteReference"/>
        </w:rPr>
        <w:t>)</w:t>
      </w:r>
      <w:r>
        <w:t xml:space="preserve"> </w:t>
      </w:r>
    </w:p>
    <w:p w14:paraId="304289B5" w14:textId="77777777" w:rsidR="00B9150D" w:rsidRPr="001A0227" w:rsidRDefault="00B9150D" w:rsidP="007E17C8">
      <w:pPr>
        <w:pStyle w:val="Ausfertigungsdatumnderungsdokument"/>
        <w:keepNext/>
        <w:keepLines/>
      </w:pPr>
      <w:r>
        <w:t>Din ...</w:t>
      </w:r>
    </w:p>
    <w:p w14:paraId="03A9C484" w14:textId="6EE6B7C1" w:rsidR="00B9150D" w:rsidRPr="004B4F56" w:rsidRDefault="00B9150D" w:rsidP="007E17C8">
      <w:pPr>
        <w:pStyle w:val="EingangsformelStandardnderungsdokument"/>
        <w:rPr>
          <w:rStyle w:val="Marker"/>
          <w:color w:val="auto"/>
        </w:rPr>
      </w:pPr>
      <w:r>
        <w:rPr>
          <w:rStyle w:val="Marker"/>
          <w:color w:val="auto"/>
        </w:rPr>
        <w:t>În temeiul articolului 14 alineatul (1), punctele 1 și 5 coroborate cu articolul 2 din Legea privind protecția plantelor, din care articolul 14, alineatul (1) menționat la teza înaintea punctului 1 a fost modificată ultima dată prin articolul 278 din Regulamentul din 19 iunie 2020 (Monitorul Oficial federal I p. 1328), Ministerul Federal al Alimentației și Agriculturii, în acord cu Ministerul Federal pentru Economie și Energie, Ministerul Federal al Muncii și Afacerilor Sociale, Ministerul Federal pentru Mediu, Conservarea Naturii și Siguranța Nucleară și Ministerul Federal al Sănătății:</w:t>
      </w:r>
    </w:p>
    <w:p w14:paraId="3AF41795" w14:textId="231360B3" w:rsidR="00B9150D" w:rsidRPr="001A0227" w:rsidRDefault="005D1BD2" w:rsidP="005D1BD2">
      <w:pPr>
        <w:pStyle w:val="ArtikelBezeichner"/>
        <w:keepLines/>
        <w:numPr>
          <w:ilvl w:val="0"/>
          <w:numId w:val="0"/>
        </w:numPr>
      </w:pPr>
      <w:r w:rsidRPr="005D1BD2">
        <w:t>Articolul 1</w:t>
      </w:r>
    </w:p>
    <w:p w14:paraId="41397496" w14:textId="77777777" w:rsidR="00B9150D" w:rsidRPr="001A0227" w:rsidRDefault="00B9150D" w:rsidP="005D1BD2">
      <w:pPr>
        <w:pStyle w:val="Artikelberschrift"/>
        <w:keepLines/>
      </w:pPr>
      <w:r>
        <w:t>Modificarea Regulamentului privind cererea de protecție a plantelor</w:t>
      </w:r>
    </w:p>
    <w:p w14:paraId="543A86F1" w14:textId="77777777" w:rsidR="00B9150D" w:rsidRPr="001A0227" w:rsidRDefault="0091492F" w:rsidP="007E17C8">
      <w:pPr>
        <w:pStyle w:val="JuristischerAbsatznichtnummeriert"/>
        <w:keepNext/>
        <w:keepLines/>
        <w:rPr>
          <w:rStyle w:val="Marker"/>
          <w:color w:val="auto"/>
        </w:rPr>
      </w:pPr>
      <w:r>
        <w:rPr>
          <w:rStyle w:val="Marker"/>
          <w:color w:val="auto"/>
        </w:rPr>
        <w:t>Regulamentul privind aplicarea protecției plantelor din 10 noiembrie 1992 (Monitorul Oficial federal I p. 1887), astfel cum a fost modificat ultima dată prin articolul 1 din Regulamentul din 25 noiembrie 2013 (Monitorul Oficial federal I p. 4020), se modifică după cum urmează:</w:t>
      </w:r>
    </w:p>
    <w:p w14:paraId="6457AD55" w14:textId="77777777" w:rsidR="0091492F" w:rsidRPr="001A0227" w:rsidRDefault="0091492F" w:rsidP="007E17C8">
      <w:pPr>
        <w:pStyle w:val="NummerierungStufe1"/>
        <w:keepNext/>
        <w:keepLines/>
      </w:pPr>
      <w:r>
        <w:t>După articolul 3a se introduce articolul 3b următor:</w:t>
      </w:r>
    </w:p>
    <w:p w14:paraId="12A1714B" w14:textId="77777777" w:rsidR="0091492F" w:rsidRPr="004B4F56" w:rsidRDefault="0091492F" w:rsidP="005D1BD2">
      <w:pPr>
        <w:pStyle w:val="RevisionParagraphBezeichnermanuell"/>
        <w:keepLines/>
        <w:rPr>
          <w:color w:val="000000" w:themeColor="text1"/>
        </w:rPr>
      </w:pPr>
      <w:r>
        <w:rPr>
          <w:color w:val="000000" w:themeColor="text1"/>
        </w:rPr>
        <w:t xml:space="preserve">„Articolul </w:t>
      </w:r>
      <w:r>
        <w:rPr>
          <w:rStyle w:val="Marker"/>
          <w:color w:val="000000" w:themeColor="text1"/>
        </w:rPr>
        <w:t>3b</w:t>
      </w:r>
    </w:p>
    <w:p w14:paraId="568414CC" w14:textId="77777777" w:rsidR="0091492F" w:rsidRPr="004B4F56" w:rsidRDefault="0091492F" w:rsidP="005D1BD2">
      <w:pPr>
        <w:pStyle w:val="RevisionParagraphberschrift"/>
        <w:keepLines/>
        <w:rPr>
          <w:color w:val="000000" w:themeColor="text1"/>
        </w:rPr>
      </w:pPr>
      <w:r>
        <w:rPr>
          <w:rStyle w:val="Marker"/>
          <w:color w:val="000000" w:themeColor="text1"/>
        </w:rPr>
        <w:t>Condiții speciale de utilizare</w:t>
      </w:r>
    </w:p>
    <w:p w14:paraId="241ECC0C" w14:textId="77777777" w:rsidR="00A87737" w:rsidRPr="001A0227" w:rsidRDefault="0091492F" w:rsidP="007E17C8">
      <w:pPr>
        <w:pStyle w:val="RevisionJuristischerAbsatz"/>
        <w:numPr>
          <w:ilvl w:val="2"/>
          <w:numId w:val="26"/>
        </w:numPr>
        <w:tabs>
          <w:tab w:val="clear" w:pos="850"/>
          <w:tab w:val="num" w:pos="1275"/>
        </w:tabs>
        <w:ind w:left="425"/>
        <w:rPr>
          <w:rStyle w:val="Marker"/>
          <w:color w:val="800000"/>
        </w:rPr>
      </w:pPr>
      <w:r>
        <w:rPr>
          <w:rStyle w:val="Marker"/>
          <w:color w:val="auto"/>
        </w:rPr>
        <w:t>Atunci când se utilizează produse de protecție a plantelor care constau într-o substanță enumerată în anexa 3 secțiunea A, punctul 4 sau 5 sau care conțin o astfel de substanță, pe lângă condițiile de utilizare și condițiile auxiliare specificate în aprobarea produsului respectiv de protecție a plantelor trebuie respectate condițiile de utilizare și condițiile auxiliare specificate la alineatele (2)-(5).</w:t>
      </w:r>
    </w:p>
    <w:p w14:paraId="4C86BE74" w14:textId="0CE7B70F" w:rsidR="00A87737" w:rsidRPr="001A0227" w:rsidRDefault="00A87737" w:rsidP="00E053D0">
      <w:pPr>
        <w:pStyle w:val="RevisionJuristischerAbsatz"/>
        <w:numPr>
          <w:ilvl w:val="2"/>
          <w:numId w:val="26"/>
        </w:numPr>
        <w:tabs>
          <w:tab w:val="clear" w:pos="850"/>
          <w:tab w:val="num" w:pos="1275"/>
        </w:tabs>
        <w:ind w:left="425"/>
        <w:rPr>
          <w:color w:val="auto"/>
        </w:rPr>
      </w:pPr>
      <w:r>
        <w:rPr>
          <w:rStyle w:val="Marker"/>
          <w:color w:val="auto"/>
        </w:rPr>
        <w:t>Utilizarea este permisă numai dacă, în funcție de circumstanțele fiecărui caz, nu se pot lua măsuri preventive, cum ar fi selectarea unei rotații adecvate a culturilor, o perioadă de însămânțare adecvată sau măsuri mecanice sau crearea unei brazde de plug și alte măsuri tehnice nu sunt adecvate sau justificate. Rata de aplicare, frecvența de aplicare și zonele care trebuie tratate trebuie să fie limitate la ceea ce este necesar.</w:t>
      </w:r>
    </w:p>
    <w:p w14:paraId="684536AA" w14:textId="77777777" w:rsidR="00ED4C47" w:rsidRPr="001A0227" w:rsidRDefault="00ED4C47" w:rsidP="007E17C8">
      <w:pPr>
        <w:pStyle w:val="RevisionJuristischerAbsatz"/>
        <w:keepNext/>
        <w:keepLines/>
        <w:tabs>
          <w:tab w:val="clear" w:pos="850"/>
          <w:tab w:val="num" w:pos="1275"/>
        </w:tabs>
        <w:ind w:left="425"/>
        <w:rPr>
          <w:rStyle w:val="Marker"/>
          <w:color w:val="auto"/>
        </w:rPr>
      </w:pPr>
      <w:r>
        <w:rPr>
          <w:rStyle w:val="Marker"/>
          <w:color w:val="auto"/>
        </w:rPr>
        <w:lastRenderedPageBreak/>
        <w:t xml:space="preserve">Utilizarea pentru tratamentul de </w:t>
      </w:r>
      <w:proofErr w:type="spellStart"/>
      <w:r>
        <w:rPr>
          <w:rStyle w:val="Marker"/>
          <w:color w:val="auto"/>
        </w:rPr>
        <w:t>preînsămânțare</w:t>
      </w:r>
      <w:proofErr w:type="spellEnd"/>
      <w:r>
        <w:rPr>
          <w:rStyle w:val="Marker"/>
          <w:color w:val="auto"/>
        </w:rPr>
        <w:t xml:space="preserve">, cu excepția însămânțării directe sau însămânțării în </w:t>
      </w:r>
      <w:proofErr w:type="spellStart"/>
      <w:r>
        <w:rPr>
          <w:rStyle w:val="Marker"/>
          <w:color w:val="auto"/>
        </w:rPr>
        <w:t>mulci</w:t>
      </w:r>
      <w:proofErr w:type="spellEnd"/>
      <w:r>
        <w:rPr>
          <w:rStyle w:val="Marker"/>
          <w:color w:val="auto"/>
        </w:rPr>
        <w:t xml:space="preserve"> sau după recoltare pentru tratamentul miriștilor este permisă numai: </w:t>
      </w:r>
    </w:p>
    <w:p w14:paraId="424EFF62" w14:textId="3B4D8557" w:rsidR="00ED4C47" w:rsidRPr="001A0227" w:rsidRDefault="00ED4C47" w:rsidP="005D1BD2">
      <w:pPr>
        <w:pStyle w:val="RevisionJuristischerAbsatz"/>
        <w:numPr>
          <w:ilvl w:val="2"/>
          <w:numId w:val="0"/>
        </w:numPr>
        <w:tabs>
          <w:tab w:val="left" w:pos="1275"/>
        </w:tabs>
        <w:ind w:left="425" w:firstLine="425"/>
        <w:rPr>
          <w:rStyle w:val="Marker"/>
          <w:color w:val="auto"/>
        </w:rPr>
      </w:pPr>
      <w:r>
        <w:rPr>
          <w:rStyle w:val="Marker"/>
          <w:color w:val="auto"/>
        </w:rPr>
        <w:t>1.</w:t>
      </w:r>
      <w:r>
        <w:rPr>
          <w:rStyle w:val="Marker"/>
          <w:color w:val="auto"/>
        </w:rPr>
        <w:tab/>
        <w:t xml:space="preserve">pentru a combate speciile de buruieni perene, cum ar fi pălămida, volbura, </w:t>
      </w:r>
      <w:proofErr w:type="spellStart"/>
      <w:r>
        <w:rPr>
          <w:rStyle w:val="Marker"/>
          <w:color w:val="auto"/>
        </w:rPr>
        <w:t>Rumex</w:t>
      </w:r>
      <w:proofErr w:type="spellEnd"/>
      <w:r>
        <w:rPr>
          <w:rStyle w:val="Marker"/>
          <w:color w:val="auto"/>
        </w:rPr>
        <w:t>, troscotul de baltă și pirul în zonele afectate sau</w:t>
      </w:r>
    </w:p>
    <w:p w14:paraId="6BA83475" w14:textId="24C9489B" w:rsidR="00A87737" w:rsidRPr="001A0227" w:rsidRDefault="00ED4C47" w:rsidP="007E17C8">
      <w:pPr>
        <w:pStyle w:val="RevisionJuristischerAbsatz"/>
        <w:numPr>
          <w:ilvl w:val="2"/>
          <w:numId w:val="0"/>
        </w:numPr>
        <w:tabs>
          <w:tab w:val="left" w:pos="1275"/>
        </w:tabs>
        <w:ind w:left="425" w:firstLine="425"/>
        <w:rPr>
          <w:color w:val="auto"/>
        </w:rPr>
      </w:pPr>
      <w:r>
        <w:rPr>
          <w:rStyle w:val="Marker"/>
          <w:color w:val="auto"/>
        </w:rPr>
        <w:t xml:space="preserve">2. pentru combaterea buruienilor, inclusiv scoaterea din </w:t>
      </w:r>
      <w:proofErr w:type="spellStart"/>
      <w:r>
        <w:rPr>
          <w:rStyle w:val="Marker"/>
          <w:color w:val="auto"/>
        </w:rPr>
        <w:t>mulci</w:t>
      </w:r>
      <w:proofErr w:type="spellEnd"/>
      <w:r>
        <w:rPr>
          <w:rStyle w:val="Marker"/>
          <w:color w:val="auto"/>
        </w:rPr>
        <w:t xml:space="preserve"> și culturi libere, pe terenurile arabile care au fost clasificate într-o clasă de pericol de eroziune în conformitate cu articolul 6 alineatele (2)-(4) din Regulamentul privind obligația de a efectua plăți agricole din 17 decembrie 2014 (</w:t>
      </w:r>
      <w:proofErr w:type="spellStart"/>
      <w:r>
        <w:rPr>
          <w:rStyle w:val="Marker"/>
          <w:color w:val="auto"/>
        </w:rPr>
        <w:t>BAnz</w:t>
      </w:r>
      <w:proofErr w:type="spellEnd"/>
      <w:r>
        <w:rPr>
          <w:rStyle w:val="Marker"/>
          <w:color w:val="auto"/>
        </w:rPr>
        <w:t xml:space="preserve"> AT 23 decembrie 2014 V1)</w:t>
      </w:r>
      <w:r>
        <w:rPr>
          <w:color w:val="auto"/>
        </w:rPr>
        <w:t>, care a fost modificată ultima dată prin articolul 2 din Regulamentul din 22 septembrie 2020 (</w:t>
      </w:r>
      <w:proofErr w:type="spellStart"/>
      <w:r>
        <w:rPr>
          <w:color w:val="auto"/>
        </w:rPr>
        <w:t>BAnz</w:t>
      </w:r>
      <w:proofErr w:type="spellEnd"/>
      <w:r>
        <w:rPr>
          <w:color w:val="auto"/>
        </w:rPr>
        <w:t xml:space="preserve"> AT 24 septembrie 2020 V1) a fost modificată, în versiunea în vigoare </w:t>
      </w:r>
      <w:r>
        <w:rPr>
          <w:rStyle w:val="Marker"/>
          <w:color w:val="auto"/>
        </w:rPr>
        <w:t>în prezent.</w:t>
      </w:r>
    </w:p>
    <w:p w14:paraId="2EF14EE3" w14:textId="77777777" w:rsidR="00492E35" w:rsidRPr="001A0227" w:rsidRDefault="00A87737" w:rsidP="007E17C8">
      <w:pPr>
        <w:pStyle w:val="RevisionJuristischerAbsatz"/>
        <w:tabs>
          <w:tab w:val="clear" w:pos="850"/>
          <w:tab w:val="num" w:pos="1275"/>
        </w:tabs>
        <w:ind w:left="425"/>
        <w:rPr>
          <w:rStyle w:val="Marker"/>
          <w:color w:val="auto"/>
        </w:rPr>
      </w:pPr>
      <w:r>
        <w:rPr>
          <w:rStyle w:val="Marker"/>
          <w:color w:val="auto"/>
        </w:rPr>
        <w:t xml:space="preserve">Utilizarea extensivă pe pajiști este permisă numai: </w:t>
      </w:r>
    </w:p>
    <w:p w14:paraId="7A6C20F8" w14:textId="4073D51F" w:rsidR="00492E35" w:rsidRPr="001A0227" w:rsidRDefault="00A87737" w:rsidP="007E17C8">
      <w:pPr>
        <w:pStyle w:val="RevisionNummerierungStufe1"/>
        <w:tabs>
          <w:tab w:val="clear" w:pos="425"/>
          <w:tab w:val="num" w:pos="850"/>
        </w:tabs>
        <w:ind w:left="850"/>
        <w:rPr>
          <w:rStyle w:val="Marker"/>
          <w:color w:val="800000"/>
        </w:rPr>
      </w:pPr>
      <w:r>
        <w:rPr>
          <w:rStyle w:val="Marker"/>
          <w:color w:val="auto"/>
        </w:rPr>
        <w:t>pentru reînnoirea pajiștilor în cazul creșterii buruienilor care, datorită răspândirii lor, nu pot fi utilizate în scopuri economice sau pentru producția de furaje din cauza unui risc pentru sănătatea animalelor sau</w:t>
      </w:r>
    </w:p>
    <w:p w14:paraId="2139C760" w14:textId="77777777" w:rsidR="00A87737" w:rsidRPr="001A0227" w:rsidRDefault="005B0E1A" w:rsidP="007E17C8">
      <w:pPr>
        <w:pStyle w:val="RevisionNummerierungStufe1"/>
        <w:keepNext/>
        <w:keepLines/>
        <w:tabs>
          <w:tab w:val="clear" w:pos="425"/>
          <w:tab w:val="num" w:pos="850"/>
        </w:tabs>
        <w:ind w:left="850"/>
        <w:rPr>
          <w:rStyle w:val="Marker"/>
          <w:color w:val="800000"/>
        </w:rPr>
      </w:pPr>
      <w:r>
        <w:rPr>
          <w:rStyle w:val="Marker"/>
          <w:color w:val="auto"/>
        </w:rPr>
        <w:t xml:space="preserve">pentru pregătirea unor noi însămânțări pe suprafețe care sunt încadrate într-o clasă de pericol de eroziune în conformitate cu articolul 6 alineatele (2)-(4) din Regulamentul privind obligația de a efectua plăți agricole sau în cazul cărora nu este permisă cultivarea în sol din cauza altor reglementări. </w:t>
      </w:r>
    </w:p>
    <w:p w14:paraId="40A27C53" w14:textId="77777777" w:rsidR="00D4064F" w:rsidRPr="001A0227" w:rsidRDefault="00D4064F" w:rsidP="007E17C8">
      <w:pPr>
        <w:pStyle w:val="RevisionNummerierungStufe1"/>
        <w:numPr>
          <w:ilvl w:val="0"/>
          <w:numId w:val="0"/>
        </w:numPr>
        <w:tabs>
          <w:tab w:val="left" w:pos="850"/>
        </w:tabs>
        <w:ind w:left="850" w:hanging="425"/>
      </w:pPr>
      <w:r>
        <w:rPr>
          <w:rStyle w:val="Marker"/>
          <w:color w:val="auto"/>
        </w:rPr>
        <w:t xml:space="preserve">În cazul prevăzut la punctul 1, cererea trebuie limitată la părțile afectate ale pajiștilor. </w:t>
      </w:r>
    </w:p>
    <w:p w14:paraId="34885CD0" w14:textId="23C723A9" w:rsidR="00A87737" w:rsidRPr="001A0227" w:rsidRDefault="00A965A8" w:rsidP="005D1BD2">
      <w:pPr>
        <w:pStyle w:val="RevisionJuristischerAbsatz"/>
        <w:tabs>
          <w:tab w:val="clear" w:pos="850"/>
          <w:tab w:val="num" w:pos="1275"/>
        </w:tabs>
        <w:ind w:left="425"/>
      </w:pPr>
      <w:r>
        <w:rPr>
          <w:rStyle w:val="Marker"/>
          <w:color w:val="auto"/>
        </w:rPr>
        <w:t>Nu este permisă o aplicare tardivă înainte de recoltare și nici aplicarea în zonele de protecție a apei, în zonele de protecție a izvoarelor medicinale și în zonele centrale și de întreținere ale rezervațiilor biosferei.</w:t>
      </w:r>
    </w:p>
    <w:p w14:paraId="6E5D572D" w14:textId="77777777" w:rsidR="0091492F" w:rsidRPr="001A0227" w:rsidRDefault="0091492F" w:rsidP="007E17C8">
      <w:pPr>
        <w:pStyle w:val="NummerierungStufe1"/>
      </w:pPr>
      <w:r>
        <w:t>Articolul 4 se înlocuiește cu următoarele articole 4 și 4a:</w:t>
      </w:r>
    </w:p>
    <w:p w14:paraId="0DE63B5B" w14:textId="77777777" w:rsidR="00BA7975" w:rsidRPr="001A0227" w:rsidRDefault="005A5659" w:rsidP="005D1BD2">
      <w:pPr>
        <w:pStyle w:val="RevisionParagraphBezeichner"/>
        <w:keepLines/>
        <w:numPr>
          <w:ilvl w:val="0"/>
          <w:numId w:val="0"/>
        </w:numPr>
        <w:rPr>
          <w:color w:val="auto"/>
        </w:rPr>
      </w:pPr>
      <w:r>
        <w:rPr>
          <w:color w:val="auto"/>
        </w:rPr>
        <w:t>„Articolul 4</w:t>
      </w:r>
    </w:p>
    <w:p w14:paraId="547FDC03" w14:textId="77777777" w:rsidR="00BA7975" w:rsidRPr="001A0227" w:rsidRDefault="0048227C" w:rsidP="005D1BD2">
      <w:pPr>
        <w:pStyle w:val="RevisionParagraphberschrift"/>
        <w:keepLines/>
        <w:rPr>
          <w:color w:val="auto"/>
        </w:rPr>
      </w:pPr>
      <w:r>
        <w:rPr>
          <w:rStyle w:val="Marker"/>
          <w:b/>
          <w:color w:val="auto"/>
        </w:rPr>
        <w:t>Interzicerea utilizării în zone de importanță pentru conservarea naturii</w:t>
      </w:r>
    </w:p>
    <w:p w14:paraId="482843A5" w14:textId="44D2D244" w:rsidR="00BA7975" w:rsidRPr="001A0227" w:rsidRDefault="005D675C" w:rsidP="007E17C8">
      <w:pPr>
        <w:pStyle w:val="RevisionJuristischerAbsatz"/>
        <w:keepNext/>
        <w:keepLines/>
        <w:numPr>
          <w:ilvl w:val="0"/>
          <w:numId w:val="0"/>
        </w:numPr>
        <w:tabs>
          <w:tab w:val="left" w:pos="1275"/>
        </w:tabs>
        <w:ind w:left="425" w:firstLine="425"/>
        <w:rPr>
          <w:color w:val="auto"/>
        </w:rPr>
      </w:pPr>
      <w:r>
        <w:rPr>
          <w:rStyle w:val="Marker"/>
          <w:color w:val="auto"/>
        </w:rPr>
        <w:t xml:space="preserve">(1) În zonele de conservare a naturii, parcurile naționale, monumentele naturale naționale, monumentele naturale și biotopurile protejate legal în temeiul articolului 30 din Legea federală privind conservarea naturii, cu excepția pereților de piatră naturală utilizați în viticultură, nu se pot utiliza pesticide care </w:t>
      </w:r>
    </w:p>
    <w:p w14:paraId="4BB7E1A4" w14:textId="29AFE1EA" w:rsidR="005B2BF5" w:rsidRPr="001A0227" w:rsidRDefault="005B2BF5" w:rsidP="007E17C8">
      <w:pPr>
        <w:pStyle w:val="RevisionAufzhlungStufe1"/>
        <w:numPr>
          <w:ilvl w:val="0"/>
          <w:numId w:val="0"/>
        </w:numPr>
        <w:tabs>
          <w:tab w:val="clear" w:pos="0"/>
          <w:tab w:val="left" w:pos="425"/>
        </w:tabs>
        <w:ind w:left="850" w:hanging="425"/>
        <w:rPr>
          <w:rStyle w:val="Marker"/>
          <w:color w:val="auto"/>
        </w:rPr>
      </w:pPr>
      <w:r>
        <w:rPr>
          <w:rStyle w:val="Marker"/>
          <w:color w:val="auto"/>
        </w:rPr>
        <w:t>1.</w:t>
      </w:r>
      <w:r>
        <w:rPr>
          <w:rStyle w:val="Marker"/>
          <w:color w:val="auto"/>
        </w:rPr>
        <w:tab/>
        <w:t>sunt alcătuite dintr-o substanță enumerată în anexa 2 sau 3 sau conțin o astfel de substanță;</w:t>
      </w:r>
    </w:p>
    <w:p w14:paraId="68581C1B" w14:textId="06AC3960" w:rsidR="005B2BF5" w:rsidRPr="001A0227" w:rsidRDefault="005B2BF5" w:rsidP="007E17C8">
      <w:pPr>
        <w:pStyle w:val="RevisionAufzhlungStufe1"/>
        <w:numPr>
          <w:ilvl w:val="0"/>
          <w:numId w:val="0"/>
        </w:numPr>
        <w:tabs>
          <w:tab w:val="clear" w:pos="0"/>
          <w:tab w:val="left" w:pos="425"/>
        </w:tabs>
        <w:ind w:left="850" w:hanging="425"/>
        <w:rPr>
          <w:rStyle w:val="Marker"/>
          <w:color w:val="auto"/>
        </w:rPr>
      </w:pPr>
      <w:r>
        <w:rPr>
          <w:rStyle w:val="Marker"/>
          <w:color w:val="auto"/>
        </w:rPr>
        <w:t>2.</w:t>
      </w:r>
      <w:r w:rsidR="005D1BD2">
        <w:rPr>
          <w:rStyle w:val="Marker"/>
          <w:color w:val="auto"/>
        </w:rPr>
        <w:tab/>
      </w:r>
      <w:r>
        <w:rPr>
          <w:rStyle w:val="Marker"/>
          <w:color w:val="auto"/>
        </w:rPr>
        <w:t xml:space="preserve">sunt destinate distrugerii plantelor sau părților de plante nedorite sau </w:t>
      </w:r>
    </w:p>
    <w:p w14:paraId="173B153F" w14:textId="1821DA7D" w:rsidR="005B2BF5" w:rsidRPr="001A0227" w:rsidRDefault="005B2BF5" w:rsidP="007E17C8">
      <w:pPr>
        <w:pStyle w:val="RevisionAufzhlungStufe1"/>
        <w:numPr>
          <w:ilvl w:val="0"/>
          <w:numId w:val="0"/>
        </w:numPr>
        <w:tabs>
          <w:tab w:val="clear" w:pos="0"/>
          <w:tab w:val="left" w:pos="425"/>
        </w:tabs>
        <w:ind w:left="850" w:hanging="425"/>
        <w:rPr>
          <w:rStyle w:val="Marker"/>
          <w:color w:val="auto"/>
        </w:rPr>
      </w:pPr>
      <w:r>
        <w:rPr>
          <w:rStyle w:val="Marker"/>
          <w:color w:val="auto"/>
        </w:rPr>
        <w:t>3.</w:t>
      </w:r>
      <w:r>
        <w:rPr>
          <w:rStyle w:val="Marker"/>
          <w:color w:val="auto"/>
        </w:rPr>
        <w:tab/>
        <w:t>sunt destinate protejării plantelor sau părților de plante de insecte sau de combatere a insectelor și care au fost aprobate de Oficiul Federal pentru Protecția Consumatorilor și Siguranța Alimentelor cu cerința de a fi etichetate ca aparținând categoriilor B1-B3 de substanțe periculoase pentru albine sau categoriei NN 410 de substanțe periculoase pentru polenizatori.</w:t>
      </w:r>
    </w:p>
    <w:p w14:paraId="50AAD8C5" w14:textId="0D639D10" w:rsidR="00EB4C22" w:rsidRPr="001A0227" w:rsidRDefault="00EB4C22" w:rsidP="007E17C8">
      <w:pPr>
        <w:pStyle w:val="AufzhlungStufe1"/>
        <w:keepNext/>
        <w:keepLines/>
        <w:numPr>
          <w:ilvl w:val="0"/>
          <w:numId w:val="0"/>
        </w:numPr>
        <w:ind w:left="425" w:hanging="20"/>
      </w:pPr>
      <w:r>
        <w:lastRenderedPageBreak/>
        <w:t xml:space="preserve">Interdicțiile prevăzute în prima teză se aplică și în zonele de importanță comunitară în temeiul articolului 7 alineatul (1) punctul 6 din Legea federală pentru conservarea naturii, cu excepția zonelor pentru horticultură, fructe și viticultură, cultivarea hameiului și a altor culturi speciale, pentru înmulțirea semințelor și a materialului săditor, precum și în conformitate cu dispozițiile alineatului (3) privind terenul arabil care nu este desemnat ca rezervație naturală, parc național, monument național sau monument natural. </w:t>
      </w:r>
    </w:p>
    <w:p w14:paraId="454AD0F6" w14:textId="77777777" w:rsidR="00AD798B" w:rsidRPr="001A0227" w:rsidRDefault="002B5BD3" w:rsidP="007E17C8">
      <w:pPr>
        <w:pStyle w:val="JuristischerAbsatznummeriert"/>
        <w:numPr>
          <w:ilvl w:val="0"/>
          <w:numId w:val="0"/>
        </w:numPr>
        <w:ind w:left="425" w:firstLine="295"/>
        <w:rPr>
          <w:rStyle w:val="Marker"/>
          <w:color w:val="auto"/>
        </w:rPr>
      </w:pPr>
      <w:r>
        <w:rPr>
          <w:rStyle w:val="Marker"/>
          <w:color w:val="auto"/>
        </w:rPr>
        <w:t>(2) Autoritatea competentă poate aproba excepții de la interdicțiile menționate la alineatul (1) pentru a evita daunele economice, forestiere sau de altă natură sau pentru a proteja flora și fauna autohtone, în special împotriva speciilor alogene invazive. Acest lucru nu se aplică în cazul utilizării produselor de protecție a plantelor care constau dintr-o substanță enumerată în anexa 3 secțiunea A, punctul 4 sau 5 sau care conțin o astfel de substanță.</w:t>
      </w:r>
    </w:p>
    <w:p w14:paraId="77AACF00" w14:textId="5E4B4040" w:rsidR="004377EC" w:rsidRPr="001A0227" w:rsidRDefault="00AD798B" w:rsidP="007E17C8">
      <w:pPr>
        <w:pStyle w:val="JuristischerAbsatznummeriert"/>
        <w:numPr>
          <w:ilvl w:val="0"/>
          <w:numId w:val="0"/>
        </w:numPr>
        <w:ind w:left="477" w:firstLine="747"/>
      </w:pPr>
      <w:r w:rsidRPr="001A0227">
        <w:rPr>
          <w:highlight w:val="yellow"/>
        </w:rPr>
        <w:fldChar w:fldCharType="begin"/>
      </w:r>
      <w:r w:rsidRPr="001A0227">
        <w:rPr>
          <w:highlight w:val="yellow"/>
        </w:rPr>
        <w:instrText xml:space="preserve"> ADVANCE  \l 26  </w:instrText>
      </w:r>
      <w:r w:rsidRPr="001A0227">
        <w:rPr>
          <w:highlight w:val="yellow"/>
        </w:rPr>
        <w:fldChar w:fldCharType="end"/>
      </w:r>
      <w:r>
        <w:t xml:space="preserve">(3) În zonele de importanță comunitară în sensul articolului 7 alineatul (1) punctul 6 din Legea federală privind conservarea naturii, terenurile arabile care nu sunt desemnate ca rezervație naturală, parc național, monument natural național sau monument natural pot fi cultivate până la 30 iunie 2024, prin acorduri și măsuri voluntare, fără utilizarea produselor de protecție a plantelor enumerate la alineatul (1) prima teză. </w:t>
      </w:r>
    </w:p>
    <w:p w14:paraId="623F4D93" w14:textId="558D4341" w:rsidR="005A5659" w:rsidRPr="001A0227" w:rsidRDefault="004377EC" w:rsidP="00334AC8">
      <w:pPr>
        <w:pStyle w:val="JuristischerAbsatznummeriert"/>
        <w:numPr>
          <w:ilvl w:val="0"/>
          <w:numId w:val="0"/>
        </w:numPr>
        <w:ind w:left="477" w:firstLine="252"/>
        <w:rPr>
          <w:highlight w:val="yellow"/>
        </w:rPr>
      </w:pPr>
      <w:r>
        <w:t xml:space="preserve">(4) Ministerul Federal al Alimentației și Agriculturii examinează utilizarea produselor de protecție a plantelor enumerate la alineatul (1) prima teză pe terenurile arabile prevăzute la alineatul (1) a doua teză, precum și măsurile luate pentru a reduce utilizarea acestor produse de protecție a plantelor pe aceste zone. Ministerul Federal al Alimentației și Agriculturii va raporta </w:t>
      </w:r>
      <w:r>
        <w:rPr>
          <w:rStyle w:val="Marker"/>
          <w:color w:val="auto"/>
        </w:rPr>
        <w:t>cabinetului până cel târziu la 30 iunie 2024 cu privire la impactul măsurilor luate pentru reducerea utilizării produselor de protecție a plantelor. Dacă este necesar, acest raport ar trebui să conțină sugestii pentru adaptarea dispozițiilor prevăzute la alineatul (1).</w:t>
      </w:r>
    </w:p>
    <w:p w14:paraId="7801BF31" w14:textId="77777777" w:rsidR="005D675C" w:rsidRPr="001A0227" w:rsidRDefault="0048227C" w:rsidP="005D1BD2">
      <w:pPr>
        <w:pStyle w:val="ParagraphBezeichner"/>
        <w:keepLines/>
        <w:numPr>
          <w:ilvl w:val="0"/>
          <w:numId w:val="0"/>
        </w:numPr>
      </w:pPr>
      <w:r>
        <w:t>Articolul 4a</w:t>
      </w:r>
    </w:p>
    <w:p w14:paraId="782B4667" w14:textId="233E26E8" w:rsidR="005D675C" w:rsidRPr="001A0227" w:rsidRDefault="004377EC" w:rsidP="005D1BD2">
      <w:pPr>
        <w:pStyle w:val="Paragraphberschrift"/>
        <w:keepLines/>
      </w:pPr>
      <w:r>
        <w:rPr>
          <w:rStyle w:val="Marker"/>
          <w:color w:val="auto"/>
        </w:rPr>
        <w:t>Interzicerea utilizării pe apă</w:t>
      </w:r>
    </w:p>
    <w:p w14:paraId="2F38E411" w14:textId="683458D9" w:rsidR="005D675C" w:rsidRPr="001A0227" w:rsidRDefault="00CE3E85" w:rsidP="007E17C8">
      <w:pPr>
        <w:pStyle w:val="JuristischerAbsatznummeriert"/>
        <w:numPr>
          <w:ilvl w:val="0"/>
          <w:numId w:val="0"/>
        </w:numPr>
        <w:ind w:left="425" w:firstLine="295"/>
        <w:rPr>
          <w:highlight w:val="yellow"/>
        </w:rPr>
      </w:pPr>
      <w:r>
        <w:rPr>
          <w:rStyle w:val="Marker"/>
          <w:color w:val="auto"/>
        </w:rPr>
        <w:t xml:space="preserve">(1) Produsele de protecție a plantelor nu pot fi utilizate în corpuri de apă, cu excepția corpurilor mici de apă de importanță minoră în ceea ce privește </w:t>
      </w:r>
      <w:r>
        <w:rPr>
          <w:rStyle w:val="Marker"/>
          <w:color w:val="000000" w:themeColor="text1"/>
        </w:rPr>
        <w:t>gestionarea apei,</w:t>
      </w:r>
      <w:r>
        <w:rPr>
          <w:rStyle w:val="Marker"/>
          <w:color w:val="auto"/>
        </w:rPr>
        <w:t xml:space="preserve"> la o distanță de zece metri față de corpul de apă, măsurată de la marginea superioară a pantei sau, dacă nu există o margine superioară a pantei, de la linia nivelului mediu al apei. Fără a aduce atingere primei teze, distanța minimă care trebuie respectată este de cinci metri dacă există vegetație pe tot parcursul anului. Cultivarea solului pentru reînnoirea vegetației poate fi efectuată la un interval de cinci ani. Prima perioadă de cinci ani începe cu ... [a se introduce: data intrării în vigoare prevăzută la articolul 3 alineatul (1) din prezentul regulament] În cazul în care, odată cu aprobarea respectivului produs de protecție a plantelor, au fost stabilite condiții de utilizare pentru distanțe mai mari sau pentru echipamentul de protecție a plantelor care urmează să fie utilizat, obligația de a respecta aceste condiții de utilizare rămâne neafectată. Distanțele față de ape stabilite în conformitate cu legislația națională rămân neafectate; țările pot asigura distanțe diferite față de corpurile de apă. </w:t>
      </w:r>
    </w:p>
    <w:p w14:paraId="34922363" w14:textId="16B157E1" w:rsidR="00B71825" w:rsidRPr="001A0227" w:rsidRDefault="00CE3E85" w:rsidP="007E17C8">
      <w:pPr>
        <w:pStyle w:val="JuristischerAbsatznummeriert"/>
        <w:numPr>
          <w:ilvl w:val="0"/>
          <w:numId w:val="0"/>
        </w:numPr>
        <w:ind w:left="425" w:firstLine="295"/>
      </w:pPr>
      <w:r>
        <w:rPr>
          <w:rStyle w:val="Marker"/>
          <w:color w:val="auto"/>
        </w:rPr>
        <w:t>(2) Autoritatea competentă poate aproba derogări de la alineatul (1) prima și a doua teză pentru a evita daunele economice, forestiere sau de altă natură sau pentru a proteja flora și fauna nativă, în special împotriva speciilor alogene invazive.</w:t>
      </w:r>
    </w:p>
    <w:p w14:paraId="6564642E" w14:textId="2A15F808" w:rsidR="0091492F" w:rsidRPr="001A0227" w:rsidRDefault="00961994" w:rsidP="005D1BD2">
      <w:pPr>
        <w:pStyle w:val="NummerierungStufe1"/>
        <w:keepNext/>
        <w:keepLines/>
        <w:numPr>
          <w:ilvl w:val="0"/>
          <w:numId w:val="0"/>
        </w:numPr>
        <w:ind w:left="425" w:hanging="425"/>
      </w:pPr>
      <w:r>
        <w:lastRenderedPageBreak/>
        <w:t>3.</w:t>
      </w:r>
      <w:r>
        <w:tab/>
        <w:t>Articolul 9 are formularea următoare:</w:t>
      </w:r>
    </w:p>
    <w:p w14:paraId="57642308" w14:textId="77777777" w:rsidR="001F6AFB" w:rsidRPr="001A0227" w:rsidRDefault="00AE0FE9" w:rsidP="005D1BD2">
      <w:pPr>
        <w:pStyle w:val="RevisionParagraphBezeichner"/>
        <w:keepLines/>
        <w:numPr>
          <w:ilvl w:val="1"/>
          <w:numId w:val="28"/>
        </w:numPr>
        <w:ind w:left="0"/>
        <w:rPr>
          <w:color w:val="auto"/>
        </w:rPr>
      </w:pPr>
      <w:r w:rsidRPr="001A0227">
        <w:fldChar w:fldCharType="begin"/>
      </w:r>
      <w:r w:rsidRPr="001A0227">
        <w:instrText xml:space="preserve"> ADVANCE  \l 21,35  </w:instrText>
      </w:r>
      <w:r w:rsidRPr="001A0227">
        <w:fldChar w:fldCharType="end"/>
      </w:r>
      <w:r>
        <w:t>„</w:t>
      </w:r>
    </w:p>
    <w:p w14:paraId="37A0E072" w14:textId="77777777" w:rsidR="001F6AFB" w:rsidRPr="001A0227" w:rsidRDefault="00961994" w:rsidP="005D1BD2">
      <w:pPr>
        <w:pStyle w:val="RevisionParagraphberschrift"/>
        <w:keepLines/>
        <w:rPr>
          <w:color w:val="auto"/>
        </w:rPr>
      </w:pPr>
      <w:r>
        <w:rPr>
          <w:bCs/>
          <w:color w:val="auto"/>
        </w:rPr>
        <w:t>Interzicerea generală a utilizării</w:t>
      </w:r>
    </w:p>
    <w:p w14:paraId="31CF3687" w14:textId="27D926B2" w:rsidR="00A87737" w:rsidRPr="001A0227" w:rsidRDefault="0035402B" w:rsidP="007E17C8">
      <w:pPr>
        <w:pStyle w:val="RevisionJuristischerAbsatzFolgeabsatz"/>
        <w:ind w:left="425"/>
        <w:rPr>
          <w:color w:val="auto"/>
        </w:rPr>
      </w:pPr>
      <w:proofErr w:type="spellStart"/>
      <w:r>
        <w:rPr>
          <w:color w:val="auto"/>
        </w:rPr>
        <w:t>Glifosatul</w:t>
      </w:r>
      <w:proofErr w:type="spellEnd"/>
      <w:r>
        <w:rPr>
          <w:color w:val="auto"/>
        </w:rPr>
        <w:t xml:space="preserve"> și </w:t>
      </w:r>
      <w:proofErr w:type="spellStart"/>
      <w:r>
        <w:rPr>
          <w:color w:val="auto"/>
        </w:rPr>
        <w:t>glifosatul-trimesiu</w:t>
      </w:r>
      <w:proofErr w:type="spellEnd"/>
      <w:r>
        <w:rPr>
          <w:color w:val="auto"/>
        </w:rPr>
        <w:t xml:space="preserve"> (anexa 1 punctele 27a și 27b) fac obiectul interdicției de utilizare în conformitate cu articolele 1 și 5 alineatul (1) numai de la 1 ianuarie 2024.”</w:t>
      </w:r>
    </w:p>
    <w:p w14:paraId="756BACF6" w14:textId="3BFF20C5" w:rsidR="0091492F" w:rsidRPr="001A0227" w:rsidRDefault="00961994" w:rsidP="007E17C8">
      <w:pPr>
        <w:pStyle w:val="NummerierungStufe1"/>
        <w:keepNext/>
        <w:keepLines/>
        <w:numPr>
          <w:ilvl w:val="0"/>
          <w:numId w:val="0"/>
        </w:numPr>
        <w:ind w:left="425" w:hanging="425"/>
      </w:pPr>
      <w:r>
        <w:t>4.</w:t>
      </w:r>
      <w:r>
        <w:tab/>
        <w:t>După punctul 27 din anexa 1 se introduc punctele 27a și 27b cu formularea următoare:</w:t>
      </w:r>
    </w:p>
    <w:p w14:paraId="3ED743FE" w14:textId="17CFD22A" w:rsidR="00ED4C47" w:rsidRPr="001A0227" w:rsidRDefault="00ED4C47" w:rsidP="007E17C8">
      <w:pPr>
        <w:pStyle w:val="NummerierungStufe1"/>
        <w:numPr>
          <w:ilvl w:val="3"/>
          <w:numId w:val="0"/>
        </w:numPr>
        <w:tabs>
          <w:tab w:val="left" w:pos="2160"/>
        </w:tabs>
        <w:ind w:firstLine="425"/>
      </w:pPr>
      <w:r>
        <w:t>„27a</w:t>
      </w:r>
      <w:r>
        <w:tab/>
      </w:r>
      <w:proofErr w:type="spellStart"/>
      <w:r>
        <w:t>Glifosat</w:t>
      </w:r>
      <w:proofErr w:type="spellEnd"/>
    </w:p>
    <w:p w14:paraId="63582D08" w14:textId="448B80E5" w:rsidR="00ED4C47" w:rsidRPr="001A0227" w:rsidRDefault="00ED4C47" w:rsidP="007E17C8">
      <w:pPr>
        <w:pStyle w:val="RevisionJuristischerAbsatzFolgeabsatz"/>
        <w:tabs>
          <w:tab w:val="left" w:pos="2160"/>
        </w:tabs>
        <w:ind w:left="425"/>
      </w:pPr>
      <w:r>
        <w:rPr>
          <w:color w:val="auto"/>
        </w:rPr>
        <w:t>27b</w:t>
      </w:r>
      <w:r>
        <w:rPr>
          <w:color w:val="auto"/>
        </w:rPr>
        <w:tab/>
      </w:r>
      <w:proofErr w:type="spellStart"/>
      <w:r>
        <w:rPr>
          <w:color w:val="auto"/>
        </w:rPr>
        <w:t>Glifosat-trimesiu</w:t>
      </w:r>
      <w:proofErr w:type="spellEnd"/>
      <w:r>
        <w:rPr>
          <w:color w:val="auto"/>
        </w:rPr>
        <w:t>”.</w:t>
      </w:r>
    </w:p>
    <w:p w14:paraId="48C469DE" w14:textId="6C2CD632" w:rsidR="0091492F" w:rsidRPr="001A0227" w:rsidRDefault="004377EC" w:rsidP="007E17C8">
      <w:pPr>
        <w:pStyle w:val="NummerierungStufe1"/>
        <w:keepNext/>
        <w:keepLines/>
        <w:numPr>
          <w:ilvl w:val="0"/>
          <w:numId w:val="0"/>
        </w:numPr>
        <w:ind w:left="425" w:hanging="425"/>
      </w:pPr>
      <w:r>
        <w:t>5.</w:t>
      </w:r>
      <w:r>
        <w:tab/>
        <w:t>În anexa 3, secțiunea A se modifică după cum urmează:</w:t>
      </w:r>
    </w:p>
    <w:p w14:paraId="321E3AF2" w14:textId="07D45886" w:rsidR="0091492F" w:rsidRPr="001A0227" w:rsidRDefault="0091492F" w:rsidP="007E17C8">
      <w:pPr>
        <w:pStyle w:val="NummerierungStufe2"/>
      </w:pPr>
      <w:r>
        <w:t>Punctul 1a se abrogă.</w:t>
      </w:r>
    </w:p>
    <w:p w14:paraId="4CC832D3" w14:textId="77777777" w:rsidR="00AF20BE" w:rsidRPr="001A0227" w:rsidRDefault="00D5548A" w:rsidP="007E17C8">
      <w:pPr>
        <w:pStyle w:val="NummerierungStufe2"/>
        <w:keepNext/>
        <w:keepLines/>
      </w:pPr>
      <w:r>
        <w:t>Punctele 4 și 5 din coloana 3 se modifică după cum urmează:</w:t>
      </w:r>
    </w:p>
    <w:p w14:paraId="3752AB7C" w14:textId="2319CD52" w:rsidR="00AF20BE" w:rsidRPr="001A0227" w:rsidRDefault="00804928" w:rsidP="007E17C8">
      <w:pPr>
        <w:pStyle w:val="NummerierungStufe3"/>
      </w:pPr>
      <w:r>
        <w:t>La punctul 2, punctul de la sfârșit se înlocuiește cu o virgulă.</w:t>
      </w:r>
    </w:p>
    <w:p w14:paraId="79897DEC" w14:textId="77777777" w:rsidR="00804928" w:rsidRPr="001A0227" w:rsidRDefault="00AF20BE" w:rsidP="007E17C8">
      <w:pPr>
        <w:pStyle w:val="NummerierungStufe3"/>
        <w:keepNext/>
        <w:keepLines/>
      </w:pPr>
      <w:r>
        <w:t>Se adaugă punctele 3 și 4 cu formularea următoare:</w:t>
      </w:r>
    </w:p>
    <w:p w14:paraId="2AB0CAAF" w14:textId="2A5E4A1B" w:rsidR="00804928" w:rsidRPr="001A0227" w:rsidRDefault="00804928" w:rsidP="007E17C8">
      <w:pPr>
        <w:pStyle w:val="NummerierungStufe2"/>
        <w:keepNext/>
        <w:keepLines/>
        <w:numPr>
          <w:ilvl w:val="4"/>
          <w:numId w:val="0"/>
        </w:numPr>
        <w:ind w:left="850"/>
      </w:pPr>
      <w:r>
        <w:t>„3.</w:t>
      </w:r>
      <w:r>
        <w:tab/>
        <w:t>în sectorul domestic și horticol; acest lucru nu se aplică atât timp cât produsul de protecție a plantelor respectiv este utilizat începând de la o dată anterioară ...[a se introduce: data intrării în vigoare conform articolului 3 alineatul (1) din prezentul regulament]</w:t>
      </w:r>
    </w:p>
    <w:p w14:paraId="5B5C7077" w14:textId="77777777" w:rsidR="00804928" w:rsidRPr="001A0227" w:rsidRDefault="00804928" w:rsidP="007E17C8">
      <w:pPr>
        <w:pStyle w:val="NummerierungStufe2"/>
        <w:numPr>
          <w:ilvl w:val="4"/>
          <w:numId w:val="0"/>
        </w:numPr>
        <w:ind w:left="850"/>
      </w:pPr>
      <w:r>
        <w:t xml:space="preserve">(a) utilizarea de către utilizatorii neprofesioniști este aprobată sau </w:t>
      </w:r>
    </w:p>
    <w:p w14:paraId="04537DB8" w14:textId="50AE41B2" w:rsidR="00804928" w:rsidRPr="001A0227" w:rsidRDefault="00804928" w:rsidP="007E17C8">
      <w:pPr>
        <w:pStyle w:val="NummerierungStufe2"/>
        <w:numPr>
          <w:ilvl w:val="4"/>
          <w:numId w:val="0"/>
        </w:numPr>
        <w:ind w:left="850"/>
      </w:pPr>
      <w:r>
        <w:t>(b) utilizarea de către utilizatorii profesioniști este aprobată și adecvarea pentru utilizare în sectorul domestic și horticol este specificată în conformitate cu articolul 36 alineatul (1) a doua teză punctul 3 sau alineatul (2) din Legea privind protecția plantelor,</w:t>
      </w:r>
    </w:p>
    <w:p w14:paraId="120AB252" w14:textId="36DCB658" w:rsidR="0091492F" w:rsidRPr="001A0227" w:rsidRDefault="00804928" w:rsidP="007E17C8">
      <w:pPr>
        <w:pStyle w:val="NummerierungStufe2"/>
        <w:numPr>
          <w:ilvl w:val="4"/>
          <w:numId w:val="0"/>
        </w:numPr>
        <w:ind w:left="850"/>
      </w:pPr>
      <w:r>
        <w:t>„4.</w:t>
      </w:r>
      <w:r>
        <w:tab/>
        <w:t>pe zonele destinate publicului larg; nu se aplică atât timp cât pentru produsul de protecție a plantelor respectiv pe baza unei utilizări înainte de [:a se introduce Data intrării în vigoare în conformitate cu articolul 3 alineatul (1) din prezenta ordonanță], decizia finală luată, dacă caracterul adecvat pentru utilizare pe suprafețe destinate publicului larg a fost determinat în cadrul unei proceduri de acordare a licențelor sau utilizarea pe suprafețe destinate pentru publicul larg a fost aprobată.”</w:t>
      </w:r>
    </w:p>
    <w:p w14:paraId="3F67A94A" w14:textId="787AA33B" w:rsidR="006E2B6B" w:rsidRPr="001A0227" w:rsidRDefault="006E2B6B" w:rsidP="005D1BD2">
      <w:pPr>
        <w:pStyle w:val="NummerierungStufe2"/>
        <w:keepNext/>
        <w:keepLines/>
      </w:pPr>
      <w:r>
        <w:t>Punctele 5a și 7 se abrogă.</w:t>
      </w:r>
    </w:p>
    <w:p w14:paraId="06D649E3" w14:textId="77777777" w:rsidR="00B9150D" w:rsidRPr="001A0227" w:rsidRDefault="00B9150D" w:rsidP="007E17C8">
      <w:pPr>
        <w:pStyle w:val="Hinweistext"/>
      </w:pPr>
    </w:p>
    <w:p w14:paraId="65DD404F" w14:textId="688CA0B4" w:rsidR="00045B7A" w:rsidRPr="001A0227" w:rsidRDefault="005D1BD2" w:rsidP="005D1BD2">
      <w:pPr>
        <w:pStyle w:val="ArtikelBezeichner"/>
        <w:keepLines/>
        <w:numPr>
          <w:ilvl w:val="0"/>
          <w:numId w:val="0"/>
        </w:numPr>
      </w:pPr>
      <w:r w:rsidRPr="005D1BD2">
        <w:lastRenderedPageBreak/>
        <w:t xml:space="preserve">Articolul </w:t>
      </w:r>
      <w:r>
        <w:t>2</w:t>
      </w:r>
    </w:p>
    <w:p w14:paraId="73F91566" w14:textId="77777777" w:rsidR="00045B7A" w:rsidRPr="001A0227" w:rsidRDefault="00045B7A" w:rsidP="005D1BD2">
      <w:pPr>
        <w:pStyle w:val="Artikelberschrift"/>
        <w:keepLines/>
      </w:pPr>
      <w:r>
        <w:rPr>
          <w:rStyle w:val="Marker"/>
          <w:color w:val="auto"/>
        </w:rPr>
        <w:t>Modificări suplimentare ale Regulamentului privind cererea de protecție a plantelor</w:t>
      </w:r>
    </w:p>
    <w:p w14:paraId="35B6F02D" w14:textId="121A073A" w:rsidR="00045B7A" w:rsidRPr="001A0227" w:rsidRDefault="00045B7A" w:rsidP="007E17C8">
      <w:pPr>
        <w:pStyle w:val="JuristischerAbsatznichtnummeriert"/>
        <w:keepNext/>
        <w:keepLines/>
        <w:rPr>
          <w:rStyle w:val="Marker"/>
          <w:color w:val="auto"/>
        </w:rPr>
      </w:pPr>
      <w:r>
        <w:rPr>
          <w:rStyle w:val="Marker"/>
          <w:color w:val="auto"/>
        </w:rPr>
        <w:t>Regulamentul privind cererea de protecție a plantelor, care a fost modificat ultima dată prin articolul 1 din prezentul regulament, se modifică după cum urmează:</w:t>
      </w:r>
    </w:p>
    <w:p w14:paraId="4628CD95" w14:textId="77777777" w:rsidR="00045B7A" w:rsidRPr="005D1BD2" w:rsidRDefault="00045B7A" w:rsidP="005D1BD2">
      <w:pPr>
        <w:pStyle w:val="NummerierungStufe1"/>
        <w:numPr>
          <w:ilvl w:val="3"/>
          <w:numId w:val="40"/>
        </w:numPr>
        <w:rPr>
          <w:rStyle w:val="Marker"/>
          <w:color w:val="auto"/>
        </w:rPr>
      </w:pPr>
      <w:r w:rsidRPr="005D1BD2">
        <w:rPr>
          <w:rStyle w:val="Marker"/>
          <w:color w:val="auto"/>
        </w:rPr>
        <w:t>Articolele 3a și 3b și articolul 4 alineatul (2) a doua teză se abrogă.</w:t>
      </w:r>
    </w:p>
    <w:p w14:paraId="2663A1CD" w14:textId="1E2E775B" w:rsidR="00045B7A" w:rsidRPr="001A0227" w:rsidRDefault="00045B7A" w:rsidP="007E17C8">
      <w:pPr>
        <w:pStyle w:val="NummerierungStufe1"/>
        <w:rPr>
          <w:rStyle w:val="Marker"/>
          <w:color w:val="auto"/>
        </w:rPr>
      </w:pPr>
      <w:r>
        <w:rPr>
          <w:rStyle w:val="Marker"/>
          <w:color w:val="auto"/>
        </w:rPr>
        <w:t>Anexa 3 secțiunea A punctele 4 și 5 se abrogă.</w:t>
      </w:r>
    </w:p>
    <w:p w14:paraId="5742F2B0" w14:textId="77777777" w:rsidR="00045B7A" w:rsidRPr="001A0227" w:rsidRDefault="00045B7A" w:rsidP="007E17C8">
      <w:pPr>
        <w:pStyle w:val="NummerierungStufe1"/>
      </w:pPr>
      <w:r>
        <w:rPr>
          <w:rStyle w:val="Marker"/>
          <w:color w:val="auto"/>
        </w:rPr>
        <w:t>Anexa 4 se abrogă.</w:t>
      </w:r>
    </w:p>
    <w:p w14:paraId="3E653323" w14:textId="0556271B" w:rsidR="00B9150D" w:rsidRPr="001A0227" w:rsidRDefault="005D1BD2" w:rsidP="005D1BD2">
      <w:pPr>
        <w:pStyle w:val="ArtikelBezeichner"/>
        <w:keepLines/>
        <w:numPr>
          <w:ilvl w:val="0"/>
          <w:numId w:val="0"/>
        </w:numPr>
      </w:pPr>
      <w:r w:rsidRPr="005D1BD2">
        <w:t xml:space="preserve">Articolul </w:t>
      </w:r>
      <w:r>
        <w:t>3</w:t>
      </w:r>
    </w:p>
    <w:p w14:paraId="4B67A074" w14:textId="77777777" w:rsidR="00B9150D" w:rsidRPr="001A0227" w:rsidRDefault="00B9150D" w:rsidP="005D1BD2">
      <w:pPr>
        <w:pStyle w:val="Artikelberschrift"/>
        <w:keepLines/>
      </w:pPr>
      <w:r>
        <w:rPr>
          <w:rStyle w:val="Marker"/>
          <w:color w:val="auto"/>
        </w:rPr>
        <w:t>Intrare în vigoare</w:t>
      </w:r>
    </w:p>
    <w:p w14:paraId="073BA00F" w14:textId="58C08338" w:rsidR="00045B7A" w:rsidRPr="001A0227" w:rsidRDefault="004377EC" w:rsidP="007E17C8">
      <w:pPr>
        <w:pStyle w:val="NummerierungStufe1"/>
        <w:numPr>
          <w:ilvl w:val="0"/>
          <w:numId w:val="0"/>
        </w:numPr>
        <w:ind w:left="425" w:firstLine="295"/>
        <w:rPr>
          <w:rStyle w:val="Marker"/>
          <w:color w:val="auto"/>
        </w:rPr>
      </w:pPr>
      <w:r>
        <w:rPr>
          <w:rStyle w:val="Marker"/>
          <w:color w:val="auto"/>
        </w:rPr>
        <w:t>(1) Sub rezerva alineatului (2), prezentul regulament intră în vigoare în ziua următoare promulgării sale.</w:t>
      </w:r>
    </w:p>
    <w:p w14:paraId="15780BCF" w14:textId="52D1A87E" w:rsidR="00045B7A" w:rsidRPr="001A0227" w:rsidRDefault="004377EC" w:rsidP="007E17C8">
      <w:pPr>
        <w:pStyle w:val="NummerierungStufe1"/>
        <w:numPr>
          <w:ilvl w:val="0"/>
          <w:numId w:val="0"/>
        </w:numPr>
        <w:ind w:left="425" w:firstLine="295"/>
      </w:pPr>
      <w:r>
        <w:rPr>
          <w:rStyle w:val="Marker"/>
          <w:color w:val="auto"/>
        </w:rPr>
        <w:t>(2) Articolul 2 intră în vigoare în ziua în care, în temeiul unui regulament, astfel cum se prevede la articolul 20 alineatul</w:t>
      </w:r>
      <w:r>
        <w:t xml:space="preserve"> (1) litera (b), coroborat cu alineatul (2) primul paragraf din Regulamentul (CE) nr. 1107/2009 din Parlamentul European și al Consiliului din 21 octombrie 2009 privind introducerea pe piață a produselor fitosanitare și de abrogare a Directivelor 79/117/CEE și 91/414/CEE ale Consiliului (JO L 309, 24. 11. 2009, p. 1, JO L 111, 2.5.2018, p. 10, JO L 45,18.2.2020, p. 81), astfel cum a fost modificat ultima dată prin Regulamentul (UE) 2019/1009 (JO L 170 din 25.6.2019, p. 1) astfel cum a fost modificat, în versiunea în vigoare în prezent pentru </w:t>
      </w:r>
      <w:proofErr w:type="spellStart"/>
      <w:r>
        <w:t>glifosat</w:t>
      </w:r>
      <w:proofErr w:type="spellEnd"/>
      <w:r>
        <w:t xml:space="preserve"> și </w:t>
      </w:r>
      <w:proofErr w:type="spellStart"/>
      <w:r>
        <w:t>glifosat-trimesiu</w:t>
      </w:r>
      <w:proofErr w:type="spellEnd"/>
      <w:r>
        <w:t xml:space="preserve"> nu s-a reînnoit aprobarea substanței active, iar perioadele de vânzare și consum au expirat, dar nu mai târziu de 1 ianuarie 2024.</w:t>
      </w:r>
      <w:r>
        <w:rPr>
          <w:rStyle w:val="Marker"/>
          <w:color w:val="auto"/>
        </w:rPr>
        <w:t xml:space="preserve"> Ministerul Federal al Alimentației și Agriculturii anunță data intrării în vigoare în Monitorul Oficial Federal.</w:t>
      </w:r>
    </w:p>
    <w:p w14:paraId="3969CC0E" w14:textId="77777777" w:rsidR="00646BDE" w:rsidRPr="001A0227" w:rsidRDefault="00B9150D" w:rsidP="007E17C8">
      <w:pPr>
        <w:pStyle w:val="Schlussformel"/>
      </w:pPr>
      <w:proofErr w:type="spellStart"/>
      <w:r>
        <w:rPr>
          <w:rStyle w:val="Marker"/>
          <w:color w:val="auto"/>
        </w:rPr>
        <w:t>Bundesratul</w:t>
      </w:r>
      <w:proofErr w:type="spellEnd"/>
      <w:r>
        <w:rPr>
          <w:rStyle w:val="Marker"/>
          <w:color w:val="auto"/>
        </w:rPr>
        <w:t xml:space="preserve"> Germaniei a aprobat.</w:t>
      </w:r>
    </w:p>
    <w:p w14:paraId="2AC61658" w14:textId="77777777" w:rsidR="00B9150D" w:rsidRPr="001A0227" w:rsidRDefault="00B9150D" w:rsidP="007E17C8">
      <w:pPr>
        <w:pStyle w:val="Hinweistext"/>
      </w:pPr>
    </w:p>
    <w:p w14:paraId="0D693123" w14:textId="77777777" w:rsidR="00B9150D" w:rsidRPr="001A0227" w:rsidRDefault="00B9150D" w:rsidP="007E17C8">
      <w:pPr>
        <w:pStyle w:val="BegrndungTitel"/>
        <w:keepLines/>
        <w:pageBreakBefore/>
      </w:pPr>
      <w:r>
        <w:lastRenderedPageBreak/>
        <w:t>Expunere de motive</w:t>
      </w:r>
    </w:p>
    <w:p w14:paraId="178EB24E" w14:textId="77777777" w:rsidR="00B9150D" w:rsidRPr="001A0227" w:rsidRDefault="00B9150D" w:rsidP="007E17C8">
      <w:pPr>
        <w:pStyle w:val="BegrndungAllgemeinerTeil"/>
        <w:keepLines/>
      </w:pPr>
      <w:r>
        <w:t>A. Partea generală</w:t>
      </w:r>
    </w:p>
    <w:p w14:paraId="585B22B7" w14:textId="77777777" w:rsidR="00782B30" w:rsidRPr="001A0227" w:rsidRDefault="00782B30" w:rsidP="007E17C8">
      <w:pPr>
        <w:pStyle w:val="Text"/>
        <w:keepNext/>
        <w:keepLines/>
        <w:rPr>
          <w:rStyle w:val="Marker"/>
          <w:color w:val="auto"/>
        </w:rPr>
      </w:pPr>
      <w:r>
        <w:rPr>
          <w:rStyle w:val="Marker"/>
          <w:color w:val="auto"/>
        </w:rPr>
        <w:t>I</w:t>
      </w:r>
      <w:r>
        <w:rPr>
          <w:rStyle w:val="Marker"/>
          <w:color w:val="auto"/>
        </w:rPr>
        <w:tab/>
        <w:t>Obiectiv și necesitate</w:t>
      </w:r>
    </w:p>
    <w:p w14:paraId="3B4FB227" w14:textId="77777777" w:rsidR="00782B30" w:rsidRPr="001A0227" w:rsidRDefault="008A3521" w:rsidP="007E17C8">
      <w:pPr>
        <w:pStyle w:val="Text"/>
        <w:rPr>
          <w:rStyle w:val="Marker"/>
          <w:color w:val="auto"/>
        </w:rPr>
      </w:pPr>
      <w:r>
        <w:rPr>
          <w:rStyle w:val="Marker"/>
          <w:color w:val="auto"/>
        </w:rPr>
        <w:t>Insectele constituie o parte esențială a naturii. Pentru a preveni reducerea numărului de insecte, guvernul federal a decis un program de acțiune pentru protecția insectelor. În plus față de multe alte măsuri, utilizarea anumitor produse de protecție a plantelor în zone cu o importanță deosebită pentru protecția insectelor trebuie restricționată. De asemenea, scopul este de a limita utilizarea produselor de protecție a plantelor direct pe corpurile de apă.</w:t>
      </w:r>
    </w:p>
    <w:p w14:paraId="7B725CAE" w14:textId="77777777" w:rsidR="00B9150D" w:rsidRPr="001A0227" w:rsidRDefault="00B9150D" w:rsidP="007E17C8">
      <w:pPr>
        <w:pStyle w:val="Text"/>
      </w:pPr>
      <w:r>
        <w:rPr>
          <w:rStyle w:val="Marker"/>
          <w:color w:val="auto"/>
        </w:rPr>
        <w:t xml:space="preserve">Produsele de protecție a plantelor cu substanța activă </w:t>
      </w:r>
      <w:proofErr w:type="spellStart"/>
      <w:r>
        <w:rPr>
          <w:rStyle w:val="Marker"/>
          <w:color w:val="auto"/>
        </w:rPr>
        <w:t>glifosat</w:t>
      </w:r>
      <w:proofErr w:type="spellEnd"/>
      <w:r>
        <w:rPr>
          <w:rStyle w:val="Marker"/>
          <w:color w:val="auto"/>
        </w:rPr>
        <w:t xml:space="preserve"> sunt utilizate ca erbicide în agricultură de mulți ani. Substanța activă este aprobată la nivelul UE până în decembrie 2022. Produsele de protecție a plantelor care conțin această substanță activă trebuie, prin urmare, să fie aprobate de statele membre, cu condiția ca acestea să îndeplinească și celelalte cerințe de aprobare în conformitate cu Regulamentul (CE) nr. 1107/2009. Ca erbicid cu un spectru larg de acțiune, este utilizat pentru combaterea buruienilor, facilitarea proceselor de recoltare și cultivarea fără plug, ceea ce aduce beneficii în zonele cu risc de eroziune și, de asemenea, contribuie la pierderea unor cantități mai mici de apă din sol prin evaporare. Pe de altă parte, utilizarea produselor de protecție a plantelor care conțin </w:t>
      </w:r>
      <w:proofErr w:type="spellStart"/>
      <w:r>
        <w:rPr>
          <w:rStyle w:val="Marker"/>
          <w:color w:val="auto"/>
        </w:rPr>
        <w:t>glifosat</w:t>
      </w:r>
      <w:proofErr w:type="spellEnd"/>
      <w:r>
        <w:rPr>
          <w:rStyle w:val="Marker"/>
          <w:color w:val="auto"/>
        </w:rPr>
        <w:t xml:space="preserve"> poate avea, de asemenea, efecte negative asupra biodiversității. Prin prezentul regulament, utilizările indispensabile ar trebui, prin urmare, să fie specificate mai detaliat, în plus față de condițiile de utilizare specificate cu aprobarea produselor de protecție a plantelor respective și să contribuie astfel la reducerea utilizării, cu scopul de a înceta utilizarea cât mai repede posibil. Regulamentul limitează inițial aplicarea în agricultură și interzice aplicarea produselor în sectorul domestic și horticol și în zonele utilizate de publicul larg. În cazul ultimelor sectoare menționate, nu este nevoie să se utilizeze imediat. </w:t>
      </w:r>
    </w:p>
    <w:p w14:paraId="6D5A693B" w14:textId="4CCA7DE7" w:rsidR="00C67614" w:rsidRPr="001A0227" w:rsidRDefault="00FC33D5" w:rsidP="007E17C8">
      <w:pPr>
        <w:pStyle w:val="Text"/>
      </w:pPr>
      <w:r>
        <w:rPr>
          <w:rStyle w:val="Marker"/>
          <w:color w:val="auto"/>
        </w:rPr>
        <w:t>Rezervațiile naturale, parcurile naționale, monumentele naturale naționale, monumentele naturale și biotopurile protejate legal în temeiul Legii federale privind conservarea naturii sunt arii naționale protejate, incluse într-o categorie prioritară, care sunt utilizate pentru</w:t>
      </w:r>
      <w:r>
        <w:t xml:space="preserve"> protejarea speciilor și a habitatelor. Plantele și părțile plantelor sunt componente elementare ale habitatelor care trebuie protejate în aceste arii protejate și sunt utilizate drept habitat și/sau sursă de hrană pentru diferite specii. Distrugerea plantelor și a părților de plante prin utilizarea erbicidelor sau utilizarea anumitor insecticide încalcă obiectivul de protecție a speciilor și habitatelor, precum și a anumitor tipuri de insecte. Prin urmare, interdicțiile existente privind utilizarea anumitor produse de protecție a plantelor în aceste zone ar trebui extinse în consecință. </w:t>
      </w:r>
    </w:p>
    <w:p w14:paraId="4083FD89" w14:textId="2E6092F7" w:rsidR="00FC33D5" w:rsidRPr="001A0227" w:rsidRDefault="00F11C37" w:rsidP="007E17C8">
      <w:pPr>
        <w:pStyle w:val="Text"/>
      </w:pPr>
      <w:r>
        <w:t xml:space="preserve">În viitor, în zonele cu habitate naturale și specii de faună și floră sălbatică, cu excepția cultivării culturilor horticole, fructelor și viticulturii, hameiului, semințelor și înmulțirii puieților și a altor culturi speciale care nu sunt, de asemenea, desemnate ca rezervații naturale sau parcuri naționale, se vor aplica aceleași interdicții. Cultivarea fără utilizarea erbicidelor și a anumitor insecticide este, de asemenea, căutată pentru cultivarea prin arat în zonele cu habitate naturale și specii de faună și floră sălbatică. Acest lucru ar trebui realizat prin măsuri voluntare, cum ar fi elementele viitoarei politici agricole comune, prin măsuri de </w:t>
      </w:r>
      <w:proofErr w:type="spellStart"/>
      <w:r>
        <w:t>agromediu</w:t>
      </w:r>
      <w:proofErr w:type="spellEnd"/>
      <w:r>
        <w:t xml:space="preserve"> și climă, prin conservarea contractuală a naturii, dar și prin creșterea gradului de consiliere. Ministerul Federal al Alimentației și Agriculturii va evalua această măsură și va prezenta un raport asupra acestor măsuri Cabinetului Federal până la 30 iunie 2024. Pe baza acestui raport, ar trebui ulterior stabilite eventuale măsuri suplimentare. </w:t>
      </w:r>
    </w:p>
    <w:p w14:paraId="22A24969" w14:textId="77777777" w:rsidR="00FC33D5" w:rsidRPr="001A0227" w:rsidRDefault="00FC33D5" w:rsidP="007E17C8">
      <w:pPr>
        <w:pStyle w:val="Text"/>
      </w:pPr>
      <w:r>
        <w:t>Derogările ar trebui să fie permise în cazul în care apar populații de insecte sau plante nedorite care ar afecta sau ar deteriora habitatul sau tipul de utilizare preconizat și ar contribui la evitarea unor dezavantaje economice grave.</w:t>
      </w:r>
    </w:p>
    <w:p w14:paraId="46E7166A" w14:textId="77777777" w:rsidR="00FC33D5" w:rsidRPr="001A0227" w:rsidRDefault="00FC33D5" w:rsidP="007E17C8">
      <w:pPr>
        <w:pStyle w:val="Text"/>
      </w:pPr>
      <w:r>
        <w:lastRenderedPageBreak/>
        <w:t xml:space="preserve">Corpurile de apă reprezintă linii importante de legătură a biotopului cu peisajul. Consolidarea liniilor de legătură a biotopului prin extinderea utilizării zonelor direct adiacente cursurilor de apă contribuie la stabilizarea biodiversității. </w:t>
      </w:r>
    </w:p>
    <w:p w14:paraId="2A53AF1C" w14:textId="77777777" w:rsidR="00B27D5A" w:rsidRPr="001A0227" w:rsidRDefault="00B27D5A" w:rsidP="007E17C8">
      <w:pPr>
        <w:pStyle w:val="Text"/>
      </w:pPr>
      <w:r>
        <w:t>Derogări ar trebui să se aplice, de asemenea, în cazul corpurilor de apă dacă plantele nedorite cresc și se înmulțesc în exces sau se instalează agenți patogeni care cauzează daune durabile culturilor din zonele agricole vecine și nu pot fi combătute acolo sau doar cu efort disproporționat.</w:t>
      </w:r>
    </w:p>
    <w:p w14:paraId="0A4A8628" w14:textId="77777777" w:rsidR="00B9150D" w:rsidRPr="001A0227" w:rsidRDefault="00782B30" w:rsidP="007E17C8">
      <w:pPr>
        <w:pStyle w:val="berschriftrmischBegrndung"/>
        <w:keepLines/>
        <w:numPr>
          <w:ilvl w:val="0"/>
          <w:numId w:val="0"/>
        </w:numPr>
        <w:ind w:left="709" w:hanging="709"/>
      </w:pPr>
      <w:r>
        <w:t>II.</w:t>
      </w:r>
      <w:r>
        <w:tab/>
        <w:t>Soluții alternative</w:t>
      </w:r>
    </w:p>
    <w:p w14:paraId="680968EC" w14:textId="77777777" w:rsidR="002F1227" w:rsidRPr="001A0227" w:rsidRDefault="00634509" w:rsidP="007E17C8">
      <w:pPr>
        <w:pStyle w:val="Text"/>
        <w:rPr>
          <w:rStyle w:val="Marker"/>
          <w:color w:val="auto"/>
        </w:rPr>
      </w:pPr>
      <w:r>
        <w:rPr>
          <w:rStyle w:val="Marker"/>
          <w:color w:val="auto"/>
        </w:rPr>
        <w:t xml:space="preserve">În prezent, niciuna. Datorită viitoarei reforme a politicii agricole comune, așa-numitele reglementări în domeniul mediului ar putea fi luate în considerare cel puțin parțial la o dată ulterioară. </w:t>
      </w:r>
    </w:p>
    <w:p w14:paraId="4C0B0F02" w14:textId="7E593C3E" w:rsidR="00B9150D" w:rsidRPr="001A0227" w:rsidRDefault="002F1227" w:rsidP="007E17C8">
      <w:pPr>
        <w:pStyle w:val="Text"/>
        <w:keepNext/>
        <w:keepLines/>
        <w:rPr>
          <w:b/>
        </w:rPr>
      </w:pPr>
      <w:r>
        <w:t>I</w:t>
      </w:r>
      <w:r>
        <w:rPr>
          <w:b/>
        </w:rPr>
        <w:t>II.</w:t>
      </w:r>
      <w:r>
        <w:rPr>
          <w:b/>
        </w:rPr>
        <w:tab/>
        <w:t>Competența de reglementare</w:t>
      </w:r>
    </w:p>
    <w:p w14:paraId="5F4BA16E" w14:textId="77777777" w:rsidR="00782B30" w:rsidRPr="001A0227" w:rsidRDefault="00782B30" w:rsidP="007E17C8">
      <w:pPr>
        <w:pStyle w:val="Text"/>
      </w:pPr>
      <w:r>
        <w:t xml:space="preserve">Regulamentul se bazează pe articolul 14 din Legea privind protecția plantelor. Regulamentul este adoptat de Ministerul Federal al Alimentației și Agriculturii în acord cu ministerele federale pentru afaceri economice și energie, muncă și afaceri sociale, mediu, conservarea naturii și securitatea și sănătatea nucleară. Este necesară aprobarea </w:t>
      </w:r>
      <w:proofErr w:type="spellStart"/>
      <w:r>
        <w:t>Bundesratului</w:t>
      </w:r>
      <w:proofErr w:type="spellEnd"/>
      <w:r>
        <w:t xml:space="preserve"> Germaniei. </w:t>
      </w:r>
    </w:p>
    <w:p w14:paraId="737CF3C4" w14:textId="40690425" w:rsidR="00B9150D" w:rsidRPr="001A0227" w:rsidRDefault="00782B30" w:rsidP="007E17C8">
      <w:pPr>
        <w:pStyle w:val="berschriftrmischBegrndung"/>
        <w:keepLines/>
        <w:numPr>
          <w:ilvl w:val="0"/>
          <w:numId w:val="0"/>
        </w:numPr>
        <w:ind w:left="709" w:hanging="709"/>
      </w:pPr>
      <w:r>
        <w:t>IV.</w:t>
      </w:r>
      <w:r>
        <w:tab/>
        <w:t>Compatibilitatea cu dreptul Uniunii Europene și cu tratatele internaționale</w:t>
      </w:r>
    </w:p>
    <w:p w14:paraId="1BA09B3E" w14:textId="77777777" w:rsidR="00B9150D" w:rsidRPr="001A0227" w:rsidRDefault="00782B30" w:rsidP="007E17C8">
      <w:pPr>
        <w:pStyle w:val="Text"/>
      </w:pPr>
      <w:r>
        <w:rPr>
          <w:rStyle w:val="Marker"/>
          <w:color w:val="auto"/>
        </w:rPr>
        <w:t xml:space="preserve">Regulamentul respectă dispozițiile stabilite în Regulamentul de punere în aplicare (UE) 2017/2324 pentru reînnoirea aprobării substanței active </w:t>
      </w:r>
      <w:proofErr w:type="spellStart"/>
      <w:r>
        <w:rPr>
          <w:rStyle w:val="Marker"/>
          <w:color w:val="auto"/>
        </w:rPr>
        <w:t>glifosat</w:t>
      </w:r>
      <w:proofErr w:type="spellEnd"/>
      <w:r>
        <w:rPr>
          <w:rStyle w:val="Marker"/>
          <w:color w:val="auto"/>
        </w:rPr>
        <w:t xml:space="preserve">. </w:t>
      </w:r>
    </w:p>
    <w:p w14:paraId="7B7068DF" w14:textId="77777777" w:rsidR="00B9150D" w:rsidRPr="001A0227" w:rsidRDefault="00782B30" w:rsidP="007E17C8">
      <w:pPr>
        <w:pStyle w:val="berschriftrmischBegrndung"/>
        <w:keepLines/>
        <w:numPr>
          <w:ilvl w:val="0"/>
          <w:numId w:val="0"/>
        </w:numPr>
        <w:ind w:left="709" w:hanging="709"/>
      </w:pPr>
      <w:r>
        <w:t xml:space="preserve">V. </w:t>
      </w:r>
      <w:r>
        <w:tab/>
        <w:t>Consecințele reglementării</w:t>
      </w:r>
    </w:p>
    <w:p w14:paraId="22741A91" w14:textId="77777777" w:rsidR="00B9150D" w:rsidRPr="001A0227" w:rsidRDefault="00B9150D" w:rsidP="007E17C8">
      <w:pPr>
        <w:pStyle w:val="berschriftarabischBegrndung"/>
        <w:keepLines/>
      </w:pPr>
      <w:r>
        <w:t>Simplificare juridică și administrativă</w:t>
      </w:r>
    </w:p>
    <w:p w14:paraId="5B2BE159" w14:textId="77777777" w:rsidR="00B9150D" w:rsidRPr="001A0227" w:rsidRDefault="00FA55E6" w:rsidP="007E17C8">
      <w:r>
        <w:rPr>
          <w:rStyle w:val="Marker"/>
          <w:color w:val="auto"/>
        </w:rPr>
        <w:t>Regulamentul nu are ca scop simplificarea juridică și administrativă.</w:t>
      </w:r>
    </w:p>
    <w:p w14:paraId="3D7107C5" w14:textId="77777777" w:rsidR="00B9150D" w:rsidRPr="001A0227" w:rsidRDefault="00B9150D" w:rsidP="007E17C8">
      <w:pPr>
        <w:pStyle w:val="berschriftarabischBegrndung"/>
        <w:keepLines/>
      </w:pPr>
      <w:r>
        <w:t>Aspecte legate de durabilitate</w:t>
      </w:r>
    </w:p>
    <w:p w14:paraId="3443F4BF" w14:textId="77777777" w:rsidR="00B9150D" w:rsidRPr="001A0227" w:rsidRDefault="00FA55E6" w:rsidP="007E17C8">
      <w:pPr>
        <w:pStyle w:val="Text"/>
      </w:pPr>
      <w:r>
        <w:rPr>
          <w:rStyle w:val="Marker"/>
          <w:color w:val="auto"/>
        </w:rPr>
        <w:t>Regulamentul contribuie la agricultura durabilă și la conservarea resurselor naturale și, prin urmare, este în conformitate cu Strategia de dezvoltare durabilă.</w:t>
      </w:r>
    </w:p>
    <w:p w14:paraId="2E11179C" w14:textId="77777777" w:rsidR="00B9150D" w:rsidRPr="001A0227" w:rsidRDefault="00B9150D" w:rsidP="007E17C8">
      <w:pPr>
        <w:pStyle w:val="berschriftarabischBegrndung"/>
        <w:keepLines/>
      </w:pPr>
      <w:r>
        <w:t>Cheltuieli bugetare fără costuri de asigurare a conformității</w:t>
      </w:r>
    </w:p>
    <w:p w14:paraId="60C37571" w14:textId="77777777" w:rsidR="00B9150D" w:rsidRPr="001A0227" w:rsidRDefault="00FA55E6" w:rsidP="007E17C8">
      <w:pPr>
        <w:pStyle w:val="Text"/>
      </w:pPr>
      <w:r>
        <w:rPr>
          <w:rStyle w:val="Marker"/>
          <w:color w:val="auto"/>
        </w:rPr>
        <w:t>nu există</w:t>
      </w:r>
    </w:p>
    <w:p w14:paraId="457D4B9D" w14:textId="77777777" w:rsidR="00B9150D" w:rsidRPr="001A0227" w:rsidRDefault="00B9150D" w:rsidP="007E17C8">
      <w:pPr>
        <w:pStyle w:val="berschriftarabischBegrndung"/>
        <w:keepLines/>
      </w:pPr>
      <w:r>
        <w:t>Costuri de asigurare a conformității</w:t>
      </w:r>
    </w:p>
    <w:p w14:paraId="72CA9E86" w14:textId="4BF551D7" w:rsidR="00FA55E6" w:rsidRPr="001A0227" w:rsidRDefault="00FA55E6" w:rsidP="007E17C8">
      <w:pPr>
        <w:pStyle w:val="Text"/>
        <w:rPr>
          <w:rStyle w:val="Marker"/>
          <w:color w:val="auto"/>
        </w:rPr>
      </w:pPr>
      <w:r>
        <w:rPr>
          <w:rStyle w:val="Marker"/>
          <w:color w:val="auto"/>
        </w:rPr>
        <w:t xml:space="preserve">Cetățenii pot suporta costuri minore ca urmare a interzicerii utilizării produselor de protecție a plantelor care conțin </w:t>
      </w:r>
      <w:proofErr w:type="spellStart"/>
      <w:r>
        <w:rPr>
          <w:rStyle w:val="Marker"/>
          <w:color w:val="auto"/>
        </w:rPr>
        <w:t>glifosat</w:t>
      </w:r>
      <w:proofErr w:type="spellEnd"/>
      <w:r>
        <w:rPr>
          <w:rStyle w:val="Marker"/>
          <w:color w:val="auto"/>
        </w:rPr>
        <w:t>, dar acestea nu pot fi cuantificate în cazuri individuale.</w:t>
      </w:r>
    </w:p>
    <w:p w14:paraId="6230685F" w14:textId="149DC989" w:rsidR="00603C77" w:rsidRPr="001A0227" w:rsidRDefault="00593BA3" w:rsidP="007E17C8">
      <w:pPr>
        <w:pStyle w:val="Text"/>
        <w:rPr>
          <w:rStyle w:val="Marker"/>
          <w:color w:val="auto"/>
        </w:rPr>
      </w:pPr>
      <w:r>
        <w:rPr>
          <w:rStyle w:val="Marker"/>
          <w:color w:val="auto"/>
        </w:rPr>
        <w:t xml:space="preserve">Regulamentul conține restricții privind utilizarea produselor de protecție a plantelor care conțin </w:t>
      </w:r>
      <w:proofErr w:type="spellStart"/>
      <w:r>
        <w:rPr>
          <w:rStyle w:val="Marker"/>
          <w:color w:val="auto"/>
        </w:rPr>
        <w:t>glifosat</w:t>
      </w:r>
      <w:proofErr w:type="spellEnd"/>
      <w:r>
        <w:rPr>
          <w:rStyle w:val="Marker"/>
          <w:color w:val="auto"/>
        </w:rPr>
        <w:t xml:space="preserve">. Acestea afectează multe ferme gestionate convențional, care se bazează pe agricultură sau pășunat. În acest caz, există costuri anuale suplimentare (costuri cu forța de muncă, costuri pentru resursele de exploatare) din cauza nevoii de prelucrare mai frecventă. Aceste costuri sunt de obicei mai mari decât în cazul utilizării pesticidelor care conțin </w:t>
      </w:r>
      <w:proofErr w:type="spellStart"/>
      <w:r>
        <w:rPr>
          <w:rStyle w:val="Marker"/>
          <w:color w:val="auto"/>
        </w:rPr>
        <w:t>glifosat</w:t>
      </w:r>
      <w:proofErr w:type="spellEnd"/>
      <w:r>
        <w:rPr>
          <w:rStyle w:val="Marker"/>
          <w:color w:val="auto"/>
        </w:rPr>
        <w:t xml:space="preserve">. Cu toate acestea, aceste costuri pot varia foarte mult în funcție de tipul de fermă, culturile cultivate și presiunea generată de răspândirea buruienilor. </w:t>
      </w:r>
    </w:p>
    <w:p w14:paraId="762101B7" w14:textId="77777777" w:rsidR="00603C77" w:rsidRPr="001A0227" w:rsidRDefault="00860B79" w:rsidP="007E17C8">
      <w:pPr>
        <w:pStyle w:val="Text"/>
        <w:rPr>
          <w:rStyle w:val="Marker"/>
          <w:color w:val="auto"/>
        </w:rPr>
      </w:pPr>
      <w:r>
        <w:rPr>
          <w:rStyle w:val="Marker"/>
          <w:color w:val="auto"/>
        </w:rPr>
        <w:lastRenderedPageBreak/>
        <w:t xml:space="preserve">Nu există niciun cost unic de asigurare a conformității , deoarece se poate presupune că există dispozitive pentru prelucrarea solului în ferme. </w:t>
      </w:r>
    </w:p>
    <w:p w14:paraId="52C4D014" w14:textId="42076CC4" w:rsidR="00427338" w:rsidRPr="001A0227" w:rsidRDefault="00981003" w:rsidP="007E17C8">
      <w:pPr>
        <w:pStyle w:val="Text"/>
        <w:rPr>
          <w:rStyle w:val="Marker"/>
          <w:color w:val="auto"/>
        </w:rPr>
      </w:pPr>
      <w:r>
        <w:rPr>
          <w:rStyle w:val="Marker"/>
          <w:color w:val="auto"/>
        </w:rPr>
        <w:t>Pentru zonele pomicole și podgoriile situate în rezervațiile naturale, interzicerea completă a erbicidelor are ca rezultat și costuri mai mari, deoarece cultivarea mecanică a solului este semnificativ mai dificilă în aceste zone, costurile fiind în mod corespunzător mai mari.</w:t>
      </w:r>
    </w:p>
    <w:p w14:paraId="636F82E1" w14:textId="375B994B" w:rsidR="00427338" w:rsidRPr="001A0227" w:rsidRDefault="00427338" w:rsidP="007E17C8">
      <w:pPr>
        <w:pStyle w:val="Text"/>
        <w:rPr>
          <w:rStyle w:val="Marker"/>
          <w:color w:val="auto"/>
        </w:rPr>
      </w:pPr>
      <w:r>
        <w:rPr>
          <w:rStyle w:val="Marker"/>
          <w:color w:val="auto"/>
        </w:rPr>
        <w:t xml:space="preserve">Restricționarea utilizării anumitor insecticide pentru zonele agricole situate în rezervațiile naturale poate duce, de asemenea, la costuri mai mari de asigurare a conformității dacă, ca alternativă, sunt disponibile doar produse care necesită utilizare repetată. Pentru pășunile situate în zone cu habitate naturale și specii de faună și floră sălbatică, prelucrarea mecanică poate genera, de asemenea, costuri mai mari de asigurare a conformității în cazuri individuale. Cu toate acestea, din moment ce în zonele respective sunt utilizate în general mai puține pesticide, costul de asigurare a conformității este minim. În caz contrar, există încă oportunități de finanțare, de exemplu în contextul tratatelor de protecție a naturii. </w:t>
      </w:r>
    </w:p>
    <w:p w14:paraId="470C2076" w14:textId="5C347A32" w:rsidR="00424454" w:rsidRPr="001A0227" w:rsidRDefault="00424454" w:rsidP="007E17C8">
      <w:pPr>
        <w:tabs>
          <w:tab w:val="left" w:pos="426"/>
          <w:tab w:val="left" w:pos="993"/>
          <w:tab w:val="left" w:pos="1560"/>
          <w:tab w:val="left" w:pos="2127"/>
        </w:tabs>
        <w:spacing w:line="276" w:lineRule="auto"/>
        <w:rPr>
          <w:szCs w:val="24"/>
        </w:rPr>
      </w:pPr>
      <w:r>
        <w:t>Costurile de asigurare a conformității nu au fost încă specificate. În acest scop, BMEL și BMU au convenit asupra unui nou audit, care, totuși, nu poate fi finalizat înainte de 10 februarie.</w:t>
      </w:r>
    </w:p>
    <w:p w14:paraId="374636CB" w14:textId="77777777" w:rsidR="00424454" w:rsidRPr="001A0227" w:rsidRDefault="00424454" w:rsidP="007E17C8">
      <w:pPr>
        <w:tabs>
          <w:tab w:val="left" w:pos="426"/>
          <w:tab w:val="left" w:pos="993"/>
          <w:tab w:val="left" w:pos="1560"/>
          <w:tab w:val="left" w:pos="2127"/>
        </w:tabs>
        <w:spacing w:line="276" w:lineRule="auto"/>
        <w:rPr>
          <w:szCs w:val="24"/>
        </w:rPr>
      </w:pPr>
      <w:r>
        <w:t>Determinarea costurilor de asigurare a conformității se va face imediat după adoptarea deciziei cabinetului și înainte de sesizarea în Consiliul Federal și cu implicarea NKR și a Oficiului Federal de Statistică. Sarcinile sunt relevante conform principiului „</w:t>
      </w:r>
      <w:proofErr w:type="spellStart"/>
      <w:r>
        <w:t>one</w:t>
      </w:r>
      <w:proofErr w:type="spellEnd"/>
      <w:r>
        <w:t xml:space="preserve"> in </w:t>
      </w:r>
      <w:proofErr w:type="spellStart"/>
      <w:r>
        <w:t>one</w:t>
      </w:r>
      <w:proofErr w:type="spellEnd"/>
      <w:r>
        <w:t xml:space="preserve"> out”. „O perspectivă de descărcare de gestiune va fi prezentată în termen de un an”.</w:t>
      </w:r>
    </w:p>
    <w:p w14:paraId="49AA4C76" w14:textId="77777777" w:rsidR="00CB5C15" w:rsidRPr="001A0227" w:rsidRDefault="00C77868" w:rsidP="007E17C8">
      <w:pPr>
        <w:pStyle w:val="Text"/>
        <w:keepNext/>
        <w:keepLines/>
        <w:rPr>
          <w:rStyle w:val="Marker"/>
          <w:b/>
          <w:color w:val="auto"/>
        </w:rPr>
      </w:pPr>
      <w:r>
        <w:rPr>
          <w:rStyle w:val="Marker"/>
          <w:b/>
          <w:color w:val="auto"/>
        </w:rPr>
        <w:t>Obligațiile privind furnizarea de informații:</w:t>
      </w:r>
    </w:p>
    <w:p w14:paraId="254426E2" w14:textId="0E70CC13" w:rsidR="00C77868" w:rsidRPr="001A0227" w:rsidRDefault="00C77868" w:rsidP="007E17C8">
      <w:pPr>
        <w:pStyle w:val="Text"/>
        <w:rPr>
          <w:rStyle w:val="Marker"/>
          <w:color w:val="auto"/>
        </w:rPr>
      </w:pPr>
      <w:r>
        <w:rPr>
          <w:rStyle w:val="Marker"/>
          <w:color w:val="auto"/>
        </w:rPr>
        <w:t xml:space="preserve">Articolul 4 alineatul (2) nu este o cerință nouă de informare. Posibilitatea de a solicita autorizații speciale a existat și până în prezent. Cu toate acestea, deoarece noua versiune a articolului 4 va crește aria de aplicare a zonei și va stabili restricții suplimentare privind utilizarea produselor de protecție a plantelor, se poate aștepta un număr mai mare de cereri. </w:t>
      </w:r>
    </w:p>
    <w:p w14:paraId="429461AD" w14:textId="69416229" w:rsidR="00811E07" w:rsidRPr="001A0227" w:rsidRDefault="00811E07" w:rsidP="007E17C8">
      <w:pPr>
        <w:pStyle w:val="Text"/>
        <w:rPr>
          <w:rStyle w:val="Marker"/>
          <w:color w:val="auto"/>
        </w:rPr>
      </w:pPr>
      <w:r>
        <w:rPr>
          <w:rStyle w:val="Marker"/>
          <w:color w:val="auto"/>
        </w:rPr>
        <w:t xml:space="preserve">O nouă obligație de informare este prevăzută la articolul 4a alineatul (2). O derogare poate fi solicitată și în cazul cursurilor de apă. </w:t>
      </w:r>
    </w:p>
    <w:p w14:paraId="6A037103" w14:textId="6F558580" w:rsidR="00B90BD7" w:rsidRPr="001A0227" w:rsidRDefault="00B90BD7" w:rsidP="007E17C8">
      <w:pPr>
        <w:pStyle w:val="Text"/>
      </w:pPr>
      <w:r>
        <w:rPr>
          <w:rStyle w:val="Marker"/>
          <w:color w:val="auto"/>
        </w:rPr>
        <w:t xml:space="preserve">Statele federale suportă costuri suplimentare pentru prelucrarea cererilor în conformitate cu articolul 4 alineatul (2) și articolul4a alineatul (2). </w:t>
      </w:r>
    </w:p>
    <w:p w14:paraId="040270DD" w14:textId="77777777" w:rsidR="00B9150D" w:rsidRPr="001A0227" w:rsidRDefault="00B9150D" w:rsidP="007E17C8">
      <w:pPr>
        <w:pStyle w:val="berschriftarabischBegrndung"/>
        <w:keepLines/>
      </w:pPr>
      <w:r>
        <w:t>Costuri suplimentare</w:t>
      </w:r>
    </w:p>
    <w:p w14:paraId="213B3C5C" w14:textId="493952EA" w:rsidR="00B2480E" w:rsidRPr="001A0227" w:rsidRDefault="00B2480E" w:rsidP="007E17C8">
      <w:pPr>
        <w:pStyle w:val="Text"/>
        <w:rPr>
          <w:rStyle w:val="Marker"/>
          <w:color w:val="auto"/>
        </w:rPr>
      </w:pPr>
      <w:r>
        <w:rPr>
          <w:rStyle w:val="Marker"/>
          <w:color w:val="auto"/>
        </w:rPr>
        <w:t xml:space="preserve">Restricțiile privind utilizarea produselor de protecție a plantelor care conțin </w:t>
      </w:r>
      <w:proofErr w:type="spellStart"/>
      <w:r>
        <w:rPr>
          <w:rStyle w:val="Marker"/>
          <w:color w:val="auto"/>
        </w:rPr>
        <w:t>glifosat</w:t>
      </w:r>
      <w:proofErr w:type="spellEnd"/>
      <w:r>
        <w:rPr>
          <w:rStyle w:val="Marker"/>
          <w:color w:val="auto"/>
        </w:rPr>
        <w:t xml:space="preserve"> pot duce la pierderi de producție din cauza costurilor suplimentare. Acestea depind de culturile cultivate, de presiunea generată de răspândire buruienilor și de condițiile meteorologice respective. </w:t>
      </w:r>
    </w:p>
    <w:p w14:paraId="78874C0B" w14:textId="77777777" w:rsidR="002F1227" w:rsidRPr="001A0227" w:rsidRDefault="00B2480E" w:rsidP="007E17C8">
      <w:pPr>
        <w:pStyle w:val="Text"/>
        <w:rPr>
          <w:rStyle w:val="Marker"/>
          <w:color w:val="auto"/>
        </w:rPr>
      </w:pPr>
      <w:r>
        <w:rPr>
          <w:rStyle w:val="Marker"/>
          <w:color w:val="auto"/>
        </w:rPr>
        <w:t xml:space="preserve">În ceea ce privește pășunile, se așteaptă pierderi mai mici de producție, deoarece există deja mult mai puține pesticide utilizate aici. </w:t>
      </w:r>
    </w:p>
    <w:p w14:paraId="797D2BCB" w14:textId="77777777" w:rsidR="002F1227" w:rsidRPr="001A0227" w:rsidRDefault="002F1227" w:rsidP="007E17C8">
      <w:pPr>
        <w:pStyle w:val="Text"/>
        <w:keepNext/>
        <w:keepLines/>
        <w:rPr>
          <w:rStyle w:val="Marker"/>
          <w:color w:val="auto"/>
        </w:rPr>
      </w:pPr>
      <w:r>
        <w:rPr>
          <w:rStyle w:val="Marker"/>
          <w:color w:val="auto"/>
        </w:rPr>
        <w:t>În zonele cu habitate naturale și specii de faună și floră sălbatică care nu sunt desemnate în același timp ca parcuri naționale sau rezervații naturale:</w:t>
      </w:r>
    </w:p>
    <w:p w14:paraId="5205F6DE" w14:textId="77777777" w:rsidR="002F1227" w:rsidRPr="001A0227" w:rsidRDefault="002F1227" w:rsidP="007E17C8">
      <w:pPr>
        <w:pStyle w:val="Text"/>
        <w:rPr>
          <w:rStyle w:val="Marker"/>
          <w:color w:val="auto"/>
        </w:rPr>
      </w:pPr>
      <w:r>
        <w:rPr>
          <w:rStyle w:val="Marker"/>
          <w:color w:val="auto"/>
        </w:rPr>
        <w:t>Pășunile sunt abordate în mod identic cu pășunile din rezervațiile naturale.</w:t>
      </w:r>
    </w:p>
    <w:p w14:paraId="49DC80AF" w14:textId="77777777" w:rsidR="002F1227" w:rsidRPr="001A0227" w:rsidRDefault="002F1227" w:rsidP="007E17C8">
      <w:pPr>
        <w:pStyle w:val="Text"/>
        <w:rPr>
          <w:rStyle w:val="Marker"/>
          <w:color w:val="auto"/>
        </w:rPr>
      </w:pPr>
      <w:r>
        <w:rPr>
          <w:rStyle w:val="Marker"/>
          <w:color w:val="auto"/>
        </w:rPr>
        <w:t>Agricultura și alte culturi sunt scutite de restricțiile de utilizare, astfel încât să se evite generarea unor costuri suplimentare.</w:t>
      </w:r>
    </w:p>
    <w:p w14:paraId="0D84BDE6" w14:textId="372EB213" w:rsidR="002F1227" w:rsidRPr="001A0227" w:rsidRDefault="0012322F" w:rsidP="007E17C8">
      <w:pPr>
        <w:pStyle w:val="Text"/>
        <w:keepNext/>
        <w:keepLines/>
        <w:rPr>
          <w:rStyle w:val="Marker"/>
          <w:b/>
          <w:color w:val="auto"/>
        </w:rPr>
      </w:pPr>
      <w:r>
        <w:rPr>
          <w:rStyle w:val="Marker"/>
          <w:b/>
          <w:color w:val="auto"/>
        </w:rPr>
        <w:lastRenderedPageBreak/>
        <w:t>Distanțele față de corpurile de apă</w:t>
      </w:r>
    </w:p>
    <w:p w14:paraId="3875DD66" w14:textId="4618AD6C" w:rsidR="00B2480E" w:rsidRPr="001A0227" w:rsidRDefault="00B2480E" w:rsidP="007E17C8">
      <w:pPr>
        <w:pStyle w:val="Text"/>
        <w:rPr>
          <w:rStyle w:val="Marker"/>
          <w:color w:val="auto"/>
        </w:rPr>
      </w:pPr>
      <w:r>
        <w:rPr>
          <w:rStyle w:val="Marker"/>
          <w:color w:val="auto"/>
        </w:rPr>
        <w:t>Utilizarea pesticidelor pe apă este, de asemenea, restricționată. În ansamblu, în Germania se poate presupune o lungime a apei de aproximativ 400 000 km. Cu toate acestea, statele federale au opțiunea de a stabili distanțe minime diferite, astfel încât să nu se poată oferi încă informații cu privire la terenurile arabile efectiv afectate. De asemenea, trebuie luat în considerare faptul că unele țări au stabilit deja distanțe minime.</w:t>
      </w:r>
    </w:p>
    <w:p w14:paraId="1CBB586A" w14:textId="77777777" w:rsidR="00B2480E" w:rsidRPr="001A0227" w:rsidRDefault="00B2480E" w:rsidP="007E17C8">
      <w:pPr>
        <w:pStyle w:val="Text"/>
        <w:rPr>
          <w:rStyle w:val="Marker"/>
          <w:color w:val="auto"/>
        </w:rPr>
      </w:pPr>
      <w:r>
        <w:rPr>
          <w:rStyle w:val="Marker"/>
          <w:color w:val="auto"/>
        </w:rPr>
        <w:t>Nu sunt așteptate costuri suplimentare, în special efecte asupra nivelului prețurilor sau asupra prețurilor de consum.</w:t>
      </w:r>
    </w:p>
    <w:p w14:paraId="5A3BA37D" w14:textId="4B502019" w:rsidR="00B2480E" w:rsidRPr="001A0227" w:rsidRDefault="00CE3E85" w:rsidP="007E17C8">
      <w:pPr>
        <w:pStyle w:val="Text"/>
        <w:keepNext/>
        <w:keepLines/>
        <w:rPr>
          <w:rStyle w:val="Marker"/>
          <w:b/>
          <w:color w:val="auto"/>
        </w:rPr>
      </w:pPr>
      <w:r>
        <w:rPr>
          <w:rStyle w:val="Marker"/>
          <w:b/>
          <w:color w:val="auto"/>
        </w:rPr>
        <w:t>Efecte asupra companiilor mici și mijlocii conform principiului „</w:t>
      </w:r>
      <w:proofErr w:type="spellStart"/>
      <w:r>
        <w:rPr>
          <w:rStyle w:val="Marker"/>
          <w:b/>
          <w:color w:val="auto"/>
        </w:rPr>
        <w:t>one</w:t>
      </w:r>
      <w:proofErr w:type="spellEnd"/>
      <w:r>
        <w:rPr>
          <w:rStyle w:val="Marker"/>
          <w:b/>
          <w:color w:val="auto"/>
        </w:rPr>
        <w:t xml:space="preserve"> in, </w:t>
      </w:r>
      <w:proofErr w:type="spellStart"/>
      <w:r>
        <w:rPr>
          <w:rStyle w:val="Marker"/>
          <w:b/>
          <w:color w:val="auto"/>
        </w:rPr>
        <w:t>one</w:t>
      </w:r>
      <w:proofErr w:type="spellEnd"/>
      <w:r>
        <w:rPr>
          <w:rStyle w:val="Marker"/>
          <w:b/>
          <w:color w:val="auto"/>
        </w:rPr>
        <w:t xml:space="preserve"> out”</w:t>
      </w:r>
    </w:p>
    <w:p w14:paraId="3CFBC91A" w14:textId="77777777" w:rsidR="00097E2E" w:rsidRPr="001A0227" w:rsidRDefault="000F134C" w:rsidP="007E17C8">
      <w:pPr>
        <w:pStyle w:val="Text"/>
        <w:rPr>
          <w:rStyle w:val="Marker"/>
          <w:color w:val="auto"/>
        </w:rPr>
      </w:pPr>
      <w:r>
        <w:rPr>
          <w:rStyle w:val="Marker"/>
          <w:color w:val="auto"/>
        </w:rPr>
        <w:t xml:space="preserve">Fermele sunt, în general, întreprinderi mici și mijlocii. Prin urmare, reglementările propuse nu afectează în mod special acest tip de întreprinderi. O posibilitate de derogare pentru întreprinderi trebuie examinată în alte proiecte de reglementare ale BMEL. </w:t>
      </w:r>
    </w:p>
    <w:p w14:paraId="2985CBB8" w14:textId="77777777" w:rsidR="00B9150D" w:rsidRPr="001A0227" w:rsidRDefault="00B9150D" w:rsidP="007E17C8">
      <w:pPr>
        <w:pStyle w:val="berschriftarabischBegrndung"/>
        <w:keepLines/>
      </w:pPr>
      <w:r>
        <w:t>Consecințe suplimentare ale reglementării</w:t>
      </w:r>
    </w:p>
    <w:p w14:paraId="0CE51056" w14:textId="77777777" w:rsidR="00B9150D" w:rsidRPr="001A0227" w:rsidRDefault="00A52D08" w:rsidP="007E17C8">
      <w:pPr>
        <w:pStyle w:val="Text"/>
      </w:pPr>
      <w:r>
        <w:rPr>
          <w:rStyle w:val="Marker"/>
          <w:color w:val="auto"/>
        </w:rPr>
        <w:t>Nu se estimează consecințe normative suplimentare sau efecte asupra politicii de egalitate.</w:t>
      </w:r>
    </w:p>
    <w:p w14:paraId="4AB07973" w14:textId="77777777" w:rsidR="00B9150D" w:rsidRPr="001A0227" w:rsidRDefault="00B9150D" w:rsidP="007E17C8">
      <w:pPr>
        <w:pStyle w:val="berschriftrmischBegrndung"/>
        <w:keepLines/>
      </w:pPr>
      <w:r>
        <w:t>Termen; evaluare</w:t>
      </w:r>
    </w:p>
    <w:p w14:paraId="6F30122E" w14:textId="77777777" w:rsidR="00276439" w:rsidRPr="001A0227" w:rsidRDefault="00276439" w:rsidP="007E17C8">
      <w:pPr>
        <w:pStyle w:val="Text"/>
        <w:rPr>
          <w:rStyle w:val="Marker"/>
          <w:color w:val="auto"/>
        </w:rPr>
      </w:pPr>
      <w:r>
        <w:rPr>
          <w:rStyle w:val="Marker"/>
          <w:color w:val="auto"/>
        </w:rPr>
        <w:t xml:space="preserve">Deoarece biodiversitatea trebuie protejată permanent, nu există niciun motiv pentru stabilirea unui termen limită cu privire la reglementările prevăzute la articolele 4 și 4a. Este planificată o evaluare a utilizării produselor de protecție a plantelor în agricultura arabilă în zonele cu habitate naturale și specii de faună și floră sălbatică. </w:t>
      </w:r>
    </w:p>
    <w:p w14:paraId="22367403" w14:textId="77777777" w:rsidR="00B9150D" w:rsidRPr="001A0227" w:rsidRDefault="00A52D08" w:rsidP="007E17C8">
      <w:pPr>
        <w:pStyle w:val="Text"/>
      </w:pPr>
      <w:r>
        <w:rPr>
          <w:rStyle w:val="Marker"/>
          <w:color w:val="auto"/>
        </w:rPr>
        <w:t xml:space="preserve">A fost solicitată reînnoirea aprobării substanței active </w:t>
      </w:r>
      <w:proofErr w:type="spellStart"/>
      <w:r>
        <w:rPr>
          <w:rStyle w:val="Marker"/>
          <w:color w:val="auto"/>
        </w:rPr>
        <w:t>glifosat</w:t>
      </w:r>
      <w:proofErr w:type="spellEnd"/>
      <w:r>
        <w:rPr>
          <w:rStyle w:val="Marker"/>
          <w:color w:val="auto"/>
        </w:rPr>
        <w:t xml:space="preserve"> la nivelul UE. În funcție de decizia la nivelul UE, poate fi necesară o revizuire a reglementărilor. Cu toate acestea, acest lucru nu poate fi preconizat în acest moment. </w:t>
      </w:r>
    </w:p>
    <w:p w14:paraId="1E0D4FF6" w14:textId="77777777" w:rsidR="00B9150D" w:rsidRPr="001A0227" w:rsidRDefault="00B9150D" w:rsidP="007E17C8">
      <w:pPr>
        <w:pStyle w:val="BegrndungBesondererTeil"/>
        <w:keepLines/>
      </w:pPr>
      <w:r>
        <w:t>B. Secțiune specială</w:t>
      </w:r>
    </w:p>
    <w:p w14:paraId="394DEDDA" w14:textId="77777777" w:rsidR="00A52D08" w:rsidRPr="001A0227" w:rsidRDefault="00A52D08" w:rsidP="007E17C8">
      <w:pPr>
        <w:pStyle w:val="Text"/>
        <w:keepNext/>
        <w:keepLines/>
        <w:rPr>
          <w:rStyle w:val="Marker"/>
          <w:color w:val="auto"/>
        </w:rPr>
      </w:pPr>
      <w:r>
        <w:rPr>
          <w:rStyle w:val="Marker"/>
          <w:color w:val="auto"/>
        </w:rPr>
        <w:t>La punctul 1 (articolul 3b)</w:t>
      </w:r>
    </w:p>
    <w:p w14:paraId="7DAA871A" w14:textId="48E86669" w:rsidR="00A52D08" w:rsidRPr="001A0227" w:rsidRDefault="00A52D08" w:rsidP="007E17C8">
      <w:pPr>
        <w:pStyle w:val="Text"/>
        <w:rPr>
          <w:rStyle w:val="Marker"/>
          <w:color w:val="auto"/>
        </w:rPr>
      </w:pPr>
      <w:r>
        <w:rPr>
          <w:rStyle w:val="Marker"/>
          <w:color w:val="auto"/>
        </w:rPr>
        <w:t xml:space="preserve">Articolul 3b nou introdus specifică condițiile de utilizare pentru produsele de protecție a plantelor care conțin </w:t>
      </w:r>
      <w:proofErr w:type="spellStart"/>
      <w:r>
        <w:rPr>
          <w:rStyle w:val="Marker"/>
          <w:color w:val="auto"/>
        </w:rPr>
        <w:t>glifosat</w:t>
      </w:r>
      <w:proofErr w:type="spellEnd"/>
      <w:r>
        <w:rPr>
          <w:rStyle w:val="Marker"/>
          <w:color w:val="auto"/>
        </w:rPr>
        <w:t>. În plus față de dispozițiile de aplicare și dispozițiile auxiliare deja definite odată cu aprobarea, cererile admisibile sunt limitate la acele cazuri în care o cerere este încă indispensabilă fermelor convenționale pentru a asigura cultivarea și recoltarea corespunzătoare.</w:t>
      </w:r>
    </w:p>
    <w:p w14:paraId="120DF885" w14:textId="77777777" w:rsidR="00A52D08" w:rsidRPr="001A0227" w:rsidRDefault="00A52D08" w:rsidP="007E17C8">
      <w:pPr>
        <w:pStyle w:val="Text"/>
        <w:keepNext/>
        <w:keepLines/>
        <w:rPr>
          <w:rStyle w:val="Marker"/>
          <w:color w:val="auto"/>
        </w:rPr>
      </w:pPr>
      <w:r>
        <w:rPr>
          <w:rStyle w:val="Marker"/>
          <w:color w:val="auto"/>
        </w:rPr>
        <w:t>În special, măsurile sunt următoarele:</w:t>
      </w:r>
    </w:p>
    <w:p w14:paraId="3D03B466" w14:textId="77777777" w:rsidR="00660B87" w:rsidRPr="001A0227" w:rsidRDefault="00660B87" w:rsidP="007E17C8">
      <w:pPr>
        <w:pStyle w:val="Text"/>
        <w:rPr>
          <w:rStyle w:val="Marker"/>
          <w:color w:val="auto"/>
        </w:rPr>
      </w:pPr>
      <w:r>
        <w:rPr>
          <w:rStyle w:val="Marker"/>
          <w:color w:val="auto"/>
        </w:rPr>
        <w:t xml:space="preserve">Alineatul (2) prevede că trebuie luate mai întâi alte măsuri preventive. Acestea includ, în special, metodele de prelucrare mecanică și controlul mecanic al buruienilor, dar și alegerea unui timp de însămânțare adecvat. Doar dacă astfel de măsuri alternative nu sunt disponibile sau nu sunt rezonabile, de exemplu din cauza condițiilor meteorologice nefavorabile, este permisă utilizarea produselor de protecție a plantelor care conțin </w:t>
      </w:r>
      <w:proofErr w:type="spellStart"/>
      <w:r>
        <w:rPr>
          <w:rStyle w:val="Marker"/>
          <w:color w:val="auto"/>
        </w:rPr>
        <w:t>glifosat</w:t>
      </w:r>
      <w:proofErr w:type="spellEnd"/>
      <w:r>
        <w:rPr>
          <w:rStyle w:val="Marker"/>
          <w:color w:val="auto"/>
        </w:rPr>
        <w:t>.</w:t>
      </w:r>
    </w:p>
    <w:p w14:paraId="522C7BBB" w14:textId="48E41578" w:rsidR="001B2DB7" w:rsidRPr="00957343" w:rsidRDefault="00660B87" w:rsidP="007E17C8">
      <w:pPr>
        <w:pStyle w:val="PlainText"/>
        <w:jc w:val="both"/>
        <w:rPr>
          <w:rStyle w:val="Marker"/>
          <w:rFonts w:ascii="Arial" w:hAnsi="Arial" w:cs="Arial"/>
          <w:color w:val="auto"/>
        </w:rPr>
      </w:pPr>
      <w:r>
        <w:rPr>
          <w:rStyle w:val="Marker"/>
          <w:rFonts w:ascii="Arial" w:hAnsi="Arial"/>
          <w:color w:val="auto"/>
        </w:rPr>
        <w:t xml:space="preserve">Alineatul (3) descrie utilizările permise pentru tratamentul de </w:t>
      </w:r>
      <w:proofErr w:type="spellStart"/>
      <w:r>
        <w:rPr>
          <w:rStyle w:val="Marker"/>
          <w:rFonts w:ascii="Arial" w:hAnsi="Arial"/>
          <w:color w:val="auto"/>
        </w:rPr>
        <w:t>preînsămânțare</w:t>
      </w:r>
      <w:proofErr w:type="spellEnd"/>
      <w:r>
        <w:rPr>
          <w:rStyle w:val="Marker"/>
          <w:rFonts w:ascii="Arial" w:hAnsi="Arial"/>
          <w:color w:val="auto"/>
        </w:rPr>
        <w:t xml:space="preserve"> și tratamentul miriștilor. Poate fi folosit pentru combaterea buruienilor, care sunt dificil de controlat chiar și cu o prelucrare adecvată, și în zonele în care aratul adânc ar trebui evitat din cauza riscului de eroziune. În acest sens, se face trimitere la zonele cu risc de eroziune deja înregistrate în conformitate cu articolul 6 alineatele (2)-(4) din Regulamentul privind obligația de a efectua plăți agricole. Alineatul (3) trebuie analizat în coroborare cu alineatul (2). Chiar dacă </w:t>
      </w:r>
      <w:r>
        <w:rPr>
          <w:rStyle w:val="Marker"/>
          <w:rFonts w:ascii="Arial" w:hAnsi="Arial"/>
          <w:color w:val="auto"/>
        </w:rPr>
        <w:lastRenderedPageBreak/>
        <w:t xml:space="preserve">apar buruieni greu de controlat, utilizarea produselor de protecție a plantelor care conțin </w:t>
      </w:r>
      <w:proofErr w:type="spellStart"/>
      <w:r>
        <w:rPr>
          <w:rStyle w:val="Marker"/>
          <w:rFonts w:ascii="Arial" w:hAnsi="Arial"/>
          <w:color w:val="auto"/>
        </w:rPr>
        <w:t>glifosat</w:t>
      </w:r>
      <w:proofErr w:type="spellEnd"/>
      <w:r>
        <w:rPr>
          <w:rStyle w:val="Marker"/>
          <w:rFonts w:ascii="Arial" w:hAnsi="Arial"/>
          <w:color w:val="auto"/>
        </w:rPr>
        <w:t xml:space="preserve"> este permisă numai dacă a fost depășit un anumit nivel al daunelor. În orice caz, aplicarea trebuie restricționată în măsura necesară, adică aplicată numai atunci când buruienile perene sunt prezente în unele zone sau pe întregul câmp într-o măsură care necesită control.</w:t>
      </w:r>
    </w:p>
    <w:p w14:paraId="2940E5F8" w14:textId="77777777" w:rsidR="0093597E" w:rsidRPr="001A0227" w:rsidRDefault="00660B87" w:rsidP="007E17C8">
      <w:pPr>
        <w:pStyle w:val="Text"/>
        <w:rPr>
          <w:rStyle w:val="Marker"/>
          <w:color w:val="auto"/>
        </w:rPr>
      </w:pPr>
      <w:r>
        <w:rPr>
          <w:rStyle w:val="Marker"/>
          <w:color w:val="auto"/>
        </w:rPr>
        <w:t>Alineatul (4) se referă la reînnoirea pășunilor. În acest caz, este necesară o schimbare fundamentală. Utilizarea este permisă numai în cazul în care, ca urmare a contaminării, aratul și pregătirea mecanică a patului germinativ nu sunt suficiente. Dacă suprafața este utilizată ca pășune, poate fi necesar și controlul buruienilor care pot fi dăunătoare animalelor care pasc acolo, de exemplu, planta denumită Cruciulița. În zonele cu risc de eroziune (locuri dificil de lucrat, locuri care reacționează sensibil, cum ar fi versanții, solurile mlăștinoase, solurile băltoase), se poate recomanda, din motive de protecție a mediului, să se efectueze regenerarea terenurilor prin cultivare fără arat.</w:t>
      </w:r>
    </w:p>
    <w:p w14:paraId="39C317DC" w14:textId="77777777" w:rsidR="00660B87" w:rsidRPr="001A0227" w:rsidRDefault="0093597E" w:rsidP="007E17C8">
      <w:pPr>
        <w:pStyle w:val="Text"/>
        <w:rPr>
          <w:rStyle w:val="Marker"/>
          <w:color w:val="auto"/>
        </w:rPr>
      </w:pPr>
      <w:r>
        <w:rPr>
          <w:rStyle w:val="Marker"/>
          <w:color w:val="auto"/>
        </w:rPr>
        <w:t xml:space="preserve">Alineatul (5) exclude utilizarea produselor de protecție a plantelor care conțin </w:t>
      </w:r>
      <w:proofErr w:type="spellStart"/>
      <w:r>
        <w:rPr>
          <w:rStyle w:val="Marker"/>
          <w:color w:val="auto"/>
        </w:rPr>
        <w:t>glifosat</w:t>
      </w:r>
      <w:proofErr w:type="spellEnd"/>
      <w:r>
        <w:rPr>
          <w:rStyle w:val="Marker"/>
          <w:color w:val="auto"/>
        </w:rPr>
        <w:t xml:space="preserve"> înainte de recoltare, precum și utilizarea în zonele de protecție a apei și în zonele de protecție a izvoarelor minerale și în zonele centrale și de întreținere ale rezervațiilor biosferei. Alte interdicții privind utilizarea produselor de protecție a plantelor care conțin </w:t>
      </w:r>
      <w:proofErr w:type="spellStart"/>
      <w:r>
        <w:rPr>
          <w:rStyle w:val="Marker"/>
          <w:color w:val="auto"/>
        </w:rPr>
        <w:t>glifosat</w:t>
      </w:r>
      <w:proofErr w:type="spellEnd"/>
      <w:r>
        <w:rPr>
          <w:rStyle w:val="Marker"/>
          <w:color w:val="auto"/>
        </w:rPr>
        <w:t xml:space="preserve"> în zonele protejate pot fi găsite și la articolul 4. </w:t>
      </w:r>
    </w:p>
    <w:p w14:paraId="0C7738AE" w14:textId="77777777" w:rsidR="00A52D08" w:rsidRPr="001A0227" w:rsidRDefault="00A52D08" w:rsidP="007E17C8">
      <w:pPr>
        <w:pStyle w:val="Text"/>
        <w:rPr>
          <w:rStyle w:val="Marker"/>
          <w:color w:val="auto"/>
        </w:rPr>
      </w:pPr>
      <w:r>
        <w:rPr>
          <w:rStyle w:val="Marker"/>
          <w:color w:val="auto"/>
        </w:rPr>
        <w:t>Punctul 2 (articolul 4 nou)</w:t>
      </w:r>
    </w:p>
    <w:p w14:paraId="54C611F3" w14:textId="77777777" w:rsidR="005B69D4" w:rsidRPr="001A0227" w:rsidRDefault="000952FC" w:rsidP="007E17C8">
      <w:pPr>
        <w:pStyle w:val="Text"/>
        <w:rPr>
          <w:rStyle w:val="Marker"/>
          <w:color w:val="auto"/>
        </w:rPr>
      </w:pPr>
      <w:r>
        <w:rPr>
          <w:rStyle w:val="Marker"/>
          <w:color w:val="auto"/>
        </w:rPr>
        <w:t xml:space="preserve">Articolul 4 a fost revizuit și interdicțiile privind utilizarea anumitor produse de protecție a plantelor au fost extinse. În plus față de zonele deja acoperite, modificarea prevăzută la articolul 30 din </w:t>
      </w:r>
      <w:proofErr w:type="spellStart"/>
      <w:r>
        <w:rPr>
          <w:rStyle w:val="Marker"/>
          <w:color w:val="auto"/>
        </w:rPr>
        <w:t>BNatSchG</w:t>
      </w:r>
      <w:proofErr w:type="spellEnd"/>
      <w:r>
        <w:rPr>
          <w:rStyle w:val="Marker"/>
          <w:color w:val="auto"/>
        </w:rPr>
        <w:t xml:space="preserve"> prin Legea a treia de modificare a Legii federale privind conservarea naturii va include tipuri suplimentare de biotop, în conformitate cu programul de acțiune pentru protecția insectelor. Acestea sunt livezi, pășuni cu biodiversitate bogată, bare de piatră și ziduri de piatră uscată. În ceea ce privește livezile, se face trimitere la expunerea de motive din Legea federală pentru conservarea naturii. Termenul pajiști de livadă nu include pădurile comerciale de pomi fructiferi (de obicei plantații dense pentru producția de fructe, cu rânduri închise și uniforme de copaci). Zidurile de piatră uscată din viticultură sunt exceptate de la interdicțiile de utilizare în biotopurile protejate legal, deoarece cultivarea nu ar mai fi economică pe aceste terenuri, iar aceste zone care constituie parte integrantă din peisajul cultural ar fi abandonate. </w:t>
      </w:r>
    </w:p>
    <w:p w14:paraId="4DAB6D98" w14:textId="77777777" w:rsidR="00276439" w:rsidRPr="001A0227" w:rsidRDefault="00233F75" w:rsidP="007E17C8">
      <w:pPr>
        <w:pStyle w:val="Text"/>
      </w:pPr>
      <w:r>
        <w:t>Interdicțiile de aplicare ar trebui să se aplice, de asemenea în zonele de conservare a habitatelor naturale și a speciilor de faună și floră sălbatică, care nu sunt, de asemenea, desemnate ca rezervații naturale sau parcuri naționale.</w:t>
      </w:r>
    </w:p>
    <w:p w14:paraId="449843A6" w14:textId="77777777" w:rsidR="005B69D4" w:rsidRPr="001A0227" w:rsidRDefault="005B69D4" w:rsidP="007E17C8">
      <w:pPr>
        <w:spacing w:before="100" w:beforeAutospacing="1" w:after="100" w:afterAutospacing="1"/>
      </w:pPr>
      <w:r>
        <w:t>Zonele de conservare a habitatelor naturale și a speciilor de faună și floră sălbatică reprezintă o componentă centrală a rețelei de zone protejate la nivelul UE pentru conservarea celor mai valoroase specii și habitate europene. Prin urmare, programul de acțiune al guvernului federal pentru protecția insectelor prevede extinderea interdicției asupra erbicidelor și insecticidelor care dăunează biodiversității în zonele de conservare a habitatelor naturale și a speciilor de faună și floră sălbatică. Pentru zonele agricole din zonele de conservare a habitatelor naturale și a speciilor de faună și floră sălbatică, care nu sunt desemnate ca rezervații naturale, parcuri naționale, monumente naturale naționale sau monumente naturale, guvernul federal aplică o abordare diferențiată:</w:t>
      </w:r>
    </w:p>
    <w:p w14:paraId="20681292" w14:textId="77777777" w:rsidR="005B69D4" w:rsidRPr="001A0227" w:rsidRDefault="005B69D4" w:rsidP="007E17C8">
      <w:pPr>
        <w:spacing w:before="100" w:beforeAutospacing="1" w:after="100" w:afterAutospacing="1"/>
      </w:pPr>
      <w:r>
        <w:t xml:space="preserve">În ceea ce privește pășunile, care ocupă o mare parte din suprafața zonelor de conservare a habitatelor naturale și a speciilor de faună și floră sălbatică, aceste produse de protecție a plantelor sunt deja, în general, greu de utilizat în prezent, astfel încât interdicțiile de aplicare în acest caz nu duc la o restricționare substanțială a producției. </w:t>
      </w:r>
    </w:p>
    <w:p w14:paraId="539D27A8" w14:textId="3C48F721" w:rsidR="005B69D4" w:rsidRPr="001A0227" w:rsidRDefault="005B69D4" w:rsidP="007E17C8">
      <w:pPr>
        <w:spacing w:before="100" w:beforeAutospacing="1" w:after="100" w:afterAutospacing="1"/>
      </w:pPr>
      <w:r>
        <w:t xml:space="preserve">De asemenea, se renunță la interzicerea utilizării în horticultură, cum ar fi cultivarea fructelor, a viței de vie și a legumelor, a hameiului sau înmulțirea semințelor și plantelor și </w:t>
      </w:r>
      <w:r>
        <w:lastRenderedPageBreak/>
        <w:t xml:space="preserve">a altor culturi speciale, deoarece acest lucru ar putea provoca pierderi economice peste medie din cauza condițiilor structurale speciale din aceste zone de producție. </w:t>
      </w:r>
    </w:p>
    <w:p w14:paraId="4F072FD9" w14:textId="77777777" w:rsidR="005B69D4" w:rsidRPr="001A0227" w:rsidRDefault="005B69D4" w:rsidP="007E17C8">
      <w:pPr>
        <w:spacing w:before="100" w:beforeAutospacing="1" w:after="100" w:afterAutospacing="1"/>
      </w:pPr>
      <w:r>
        <w:t xml:space="preserve">Pentru agricultura arabilă în zonele de conservare a habitatelor naturale și a speciilor de faună și floră sălbatică, scopul este să funcționeze fără utilizarea de erbicide și insecticide care dăunează biodiversității. În acest sens, guvernul federal reiterează petiția adresată statelor federale și sectorului agricol pentru a acorda mai mult spațiu măsurilor și acordurilor voluntare între actorii locali pentru agricultura arabilă, pentru a se asigura că se realizează un nivel corespunzător de reducere prin aceste acorduri privind măsuri eficiente. Acest lucru ar putea fi realizat prin elemente ale viitoarei politici agricole comune, prin măsuri de </w:t>
      </w:r>
      <w:proofErr w:type="spellStart"/>
      <w:r>
        <w:t>agromediu</w:t>
      </w:r>
      <w:proofErr w:type="spellEnd"/>
      <w:r>
        <w:t xml:space="preserve"> și protecție climatică, prin conservarea naturii conform tratatelor și, de asemenea, prin creșterea gradului de consiliere. Guvernul federal va oferi sprijin adițional de investiții pentru achiziționarea de dispozitive pentru combaterea buruienilor mecanice în această perioadă, în special în cadrul programului de investiții și dezvoltare viitoare.</w:t>
      </w:r>
    </w:p>
    <w:p w14:paraId="61C36D2C" w14:textId="77777777" w:rsidR="005B69D4" w:rsidRPr="001A0227" w:rsidRDefault="005B69D4" w:rsidP="007E17C8">
      <w:pPr>
        <w:spacing w:before="100" w:beforeAutospacing="1" w:after="100" w:afterAutospacing="1"/>
      </w:pPr>
      <w:r>
        <w:t>Acordurile încheiate de guvernele de stat cu asociațiile din domeniul agriculturii și conservării naturii, precum acordul încheiat în Saxonia Inferioară denumit „</w:t>
      </w:r>
      <w:proofErr w:type="spellStart"/>
      <w:r>
        <w:t>niedersächsischen</w:t>
      </w:r>
      <w:proofErr w:type="spellEnd"/>
      <w:r>
        <w:t xml:space="preserve"> </w:t>
      </w:r>
      <w:proofErr w:type="spellStart"/>
      <w:r>
        <w:t>Weg</w:t>
      </w:r>
      <w:proofErr w:type="spellEnd"/>
      <w:r>
        <w:t>” (Calea Saxoniei Inferioare), pot fi considerate acorduri voluntare. Acordurile dintre alți actori, cum ar fi între gestionarea apei și agricultură, pot constitui, de asemenea, astfel de acorduri.</w:t>
      </w:r>
    </w:p>
    <w:p w14:paraId="21402CEB" w14:textId="77777777" w:rsidR="005B69D4" w:rsidRPr="001A0227" w:rsidRDefault="005B69D4" w:rsidP="007E17C8">
      <w:pPr>
        <w:pStyle w:val="Text"/>
      </w:pPr>
      <w:r>
        <w:t xml:space="preserve">Guvernul federal face legătura între acestea și o clauză de evaluare; aplicarea produselor de protecție a plantelor menționate mai sus și măsurile luate pentru reducerea acestora vor fi examinate de Ministerul Federal al Agriculturii și Alimentației, iar până la 30 iunie 2024, cel târziu, se va trimite un raport cabinetului. Dacă se dovedește că măsurile sau acordurile voluntare în sensul dispozițiilor anterioare se aplică pentru o suprafață mai mică de 90 % din terenul arabil afectat, guvernul federal va revizui regulamentul anterior și va dezvolta propuneri de adaptare adecvate, astfel încât obiectivele de reducere convenite în Programul de acțiune privind protecția insectelor să poată fi realizate. Trebuie să se asigure faptul că măsurile cu același efect rămân nemodificate. </w:t>
      </w:r>
    </w:p>
    <w:p w14:paraId="6AAE07CB" w14:textId="77777777" w:rsidR="00E2172B" w:rsidRPr="001A0227" w:rsidRDefault="00E2172B" w:rsidP="007E17C8">
      <w:pPr>
        <w:pStyle w:val="Text"/>
        <w:rPr>
          <w:rStyle w:val="Marker"/>
          <w:color w:val="auto"/>
        </w:rPr>
      </w:pPr>
      <w:r>
        <w:rPr>
          <w:rStyle w:val="Marker"/>
          <w:color w:val="auto"/>
        </w:rPr>
        <w:t xml:space="preserve">Utilizarea produselor de protecție a plantelor în rezervațiile de păsări nu este reglementată de dispozițiile de la articolul 4. Posibilitățile statelor federale de a legifera rămân nemodificate. </w:t>
      </w:r>
    </w:p>
    <w:p w14:paraId="316DD5FB" w14:textId="77777777" w:rsidR="00B1472C" w:rsidRPr="001A0227" w:rsidRDefault="00B1472C" w:rsidP="007E17C8">
      <w:pPr>
        <w:pStyle w:val="Text"/>
        <w:rPr>
          <w:rStyle w:val="Marker"/>
          <w:color w:val="auto"/>
        </w:rPr>
      </w:pPr>
      <w:r>
        <w:rPr>
          <w:rStyle w:val="Marker"/>
          <w:color w:val="auto"/>
        </w:rPr>
        <w:t xml:space="preserve">Alineatul (2) prevede derogările necesare, care sunt destinate să permită utilizarea în continuare a produselor de protecție a plantelor în cazuri individuale, dacă acest lucru este necesar pentru a evita daunele grave aduse agriculturii sau silviculturii sau pentru combaterea speciilor alogene invazive. </w:t>
      </w:r>
    </w:p>
    <w:p w14:paraId="5DB6D2DA" w14:textId="77777777" w:rsidR="00A52D08" w:rsidRPr="001A0227" w:rsidRDefault="00A52D08" w:rsidP="007E17C8">
      <w:pPr>
        <w:pStyle w:val="Text"/>
        <w:rPr>
          <w:rStyle w:val="Marker"/>
          <w:color w:val="auto"/>
        </w:rPr>
      </w:pPr>
      <w:r>
        <w:rPr>
          <w:rStyle w:val="Marker"/>
          <w:color w:val="auto"/>
        </w:rPr>
        <w:t xml:space="preserve">Pentru zonele menționate la articolul 4, există deja o interdicție de utilizare a produselor de protecție a plantelor care conțin </w:t>
      </w:r>
      <w:proofErr w:type="spellStart"/>
      <w:r>
        <w:rPr>
          <w:rStyle w:val="Marker"/>
          <w:color w:val="auto"/>
        </w:rPr>
        <w:t>glifosat</w:t>
      </w:r>
      <w:proofErr w:type="spellEnd"/>
      <w:r>
        <w:rPr>
          <w:rStyle w:val="Marker"/>
          <w:color w:val="auto"/>
        </w:rPr>
        <w:t xml:space="preserve">. Nu mai este posibil să se acorde derogări pentru utilizarea acestor fonduri în aceste domenii deosebit de sensibile. </w:t>
      </w:r>
    </w:p>
    <w:p w14:paraId="49C3D8C6" w14:textId="77777777" w:rsidR="000F1532" w:rsidRPr="001A0227" w:rsidRDefault="000F1532" w:rsidP="007E17C8">
      <w:pPr>
        <w:pStyle w:val="Text"/>
        <w:keepNext/>
        <w:keepLines/>
        <w:rPr>
          <w:rStyle w:val="Marker"/>
          <w:color w:val="auto"/>
        </w:rPr>
      </w:pPr>
      <w:r>
        <w:rPr>
          <w:rStyle w:val="Marker"/>
          <w:color w:val="auto"/>
        </w:rPr>
        <w:t>La punctul 3 (articolul 4a nou)</w:t>
      </w:r>
    </w:p>
    <w:p w14:paraId="79600D20" w14:textId="629A2234" w:rsidR="000F1532" w:rsidRPr="001A0227" w:rsidRDefault="000F1532" w:rsidP="007E17C8">
      <w:pPr>
        <w:pStyle w:val="Text"/>
        <w:rPr>
          <w:rStyle w:val="Marker"/>
          <w:color w:val="auto"/>
        </w:rPr>
      </w:pPr>
      <w:r>
        <w:rPr>
          <w:rStyle w:val="Marker"/>
          <w:color w:val="auto"/>
        </w:rPr>
        <w:t>Articolul 4a specifică o distanță generală de zece metri lățime sau 5 metri în cazul în care există vegetație permanentă, față de corpurile de apă, cu excepția corpurilor mici de apă de importanță minoră pentru gestionarea apei. Acest lucru trebuie respectat în cazul utilizării tuturor produselor de protecție a plantelor în viitor. În cazul în care un produs de protecție a plantelor a fost autorizat la o distanță mai mare sau în cazul în care este necesară utilizarea unei tehnici suplimentare împotriva devierii, aceste dispoziții trebuie, de asemenea, respectate. Există, de asemenea, o clauză de deschidere pentru statele federale, care poate prevedea și alte distanțe față de apă. De exemplu, statele federale pot prevedea reglementări privind distanța diferite în zonele joase, în care există multă apă.</w:t>
      </w:r>
    </w:p>
    <w:p w14:paraId="74E485B9" w14:textId="77777777" w:rsidR="000F1532" w:rsidRPr="001A0227" w:rsidRDefault="000F1532" w:rsidP="007E17C8">
      <w:pPr>
        <w:pStyle w:val="Text"/>
        <w:keepNext/>
        <w:keepLines/>
        <w:rPr>
          <w:rStyle w:val="Marker"/>
          <w:color w:val="auto"/>
        </w:rPr>
      </w:pPr>
      <w:r>
        <w:rPr>
          <w:rStyle w:val="Marker"/>
          <w:color w:val="auto"/>
        </w:rPr>
        <w:lastRenderedPageBreak/>
        <w:t xml:space="preserve">Alineatul (2) prevede derogarea necesară. </w:t>
      </w:r>
    </w:p>
    <w:p w14:paraId="7DEB0935" w14:textId="77777777" w:rsidR="00A52D08" w:rsidRPr="001A0227" w:rsidRDefault="00A52D08" w:rsidP="007E17C8">
      <w:pPr>
        <w:pStyle w:val="Text"/>
        <w:keepNext/>
        <w:keepLines/>
        <w:rPr>
          <w:rStyle w:val="Marker"/>
          <w:color w:val="auto"/>
        </w:rPr>
      </w:pPr>
      <w:r>
        <w:rPr>
          <w:rStyle w:val="Marker"/>
          <w:color w:val="auto"/>
        </w:rPr>
        <w:t>La punctul 3 (articolul 9)</w:t>
      </w:r>
    </w:p>
    <w:p w14:paraId="3CCD31F6" w14:textId="77777777" w:rsidR="00E2172B" w:rsidRPr="001A0227" w:rsidRDefault="00A52D08" w:rsidP="007E17C8">
      <w:pPr>
        <w:pStyle w:val="Text"/>
        <w:keepNext/>
        <w:keepLines/>
        <w:rPr>
          <w:rStyle w:val="Marker"/>
          <w:color w:val="auto"/>
        </w:rPr>
      </w:pPr>
      <w:r>
        <w:rPr>
          <w:rStyle w:val="Marker"/>
          <w:color w:val="auto"/>
        </w:rPr>
        <w:t>Articolul 9 va fi revizuit</w:t>
      </w:r>
    </w:p>
    <w:p w14:paraId="27028003" w14:textId="142BFA95" w:rsidR="00A52D08" w:rsidRPr="001A0227" w:rsidRDefault="00E2172B" w:rsidP="007E17C8">
      <w:pPr>
        <w:pStyle w:val="Text"/>
        <w:rPr>
          <w:rStyle w:val="Marker"/>
          <w:color w:val="auto"/>
        </w:rPr>
      </w:pPr>
      <w:r>
        <w:rPr>
          <w:rStyle w:val="Marker"/>
          <w:color w:val="auto"/>
        </w:rPr>
        <w:t xml:space="preserve">Începând cu 1 ianuarie 2024, substanța activă </w:t>
      </w:r>
      <w:proofErr w:type="spellStart"/>
      <w:r>
        <w:rPr>
          <w:rStyle w:val="Marker"/>
          <w:color w:val="auto"/>
        </w:rPr>
        <w:t>glifosat</w:t>
      </w:r>
      <w:proofErr w:type="spellEnd"/>
      <w:r>
        <w:rPr>
          <w:rStyle w:val="Marker"/>
          <w:color w:val="auto"/>
        </w:rPr>
        <w:t xml:space="preserve"> urmează să fie inclusă în anexa 1 (lista produselor de protecție a plantelor a căror utilizare este complet interzisă). Până atunci, substanța activă este încă aprobată la nivelul UE sau există încă perioade de vânzare și de utilizare, astfel încât o interdicție completă să nu fie permisă în temeiul legislației UE. În prezent se desfășoară o procedură pentru reînnoirea aprobării substanței active. Dacă există modificări privind durata aprobării substanței active în acest context, este posibil să fie necesară ajustarea datei interzicerii complete a utilizării. </w:t>
      </w:r>
    </w:p>
    <w:p w14:paraId="25F5BE2B" w14:textId="77777777" w:rsidR="00A52D08" w:rsidRPr="001A0227" w:rsidRDefault="00A52D08" w:rsidP="007E17C8">
      <w:pPr>
        <w:pStyle w:val="Text"/>
        <w:keepNext/>
        <w:keepLines/>
      </w:pPr>
      <w:r>
        <w:t>La punctul 4 (anexa 1)</w:t>
      </w:r>
    </w:p>
    <w:p w14:paraId="5F8D519C" w14:textId="77777777" w:rsidR="00A52D08" w:rsidRPr="001A0227" w:rsidRDefault="00A52D08" w:rsidP="007E17C8">
      <w:pPr>
        <w:pStyle w:val="Text"/>
      </w:pPr>
      <w:r>
        <w:t xml:space="preserve">Odată cu această modificare, produsele de protecție a plantelor care constau în sau conțin substanțele active </w:t>
      </w:r>
      <w:proofErr w:type="spellStart"/>
      <w:r>
        <w:t>glifosat</w:t>
      </w:r>
      <w:proofErr w:type="spellEnd"/>
      <w:r>
        <w:t xml:space="preserve"> și </w:t>
      </w:r>
      <w:proofErr w:type="spellStart"/>
      <w:r>
        <w:t>glifosat-trimesiu</w:t>
      </w:r>
      <w:proofErr w:type="spellEnd"/>
      <w:r>
        <w:t xml:space="preserve"> sunt incluse în anexa 1 și, prin urmare, fac obiectul unei interdicții complete de utilizare. Această interdicție de utilizare trebuie aplicată în conformitate cu dispozițiile de la articolul 9 revizuit.</w:t>
      </w:r>
    </w:p>
    <w:p w14:paraId="2284744E" w14:textId="77777777" w:rsidR="00A52D08" w:rsidRPr="001A0227" w:rsidRDefault="00A52D08" w:rsidP="007E17C8">
      <w:pPr>
        <w:pStyle w:val="Text"/>
        <w:keepNext/>
        <w:keepLines/>
      </w:pPr>
      <w:r>
        <w:t>La punctul 5</w:t>
      </w:r>
    </w:p>
    <w:p w14:paraId="4E6EA34F" w14:textId="77777777" w:rsidR="00A52D08" w:rsidRPr="001A0227" w:rsidRDefault="00A52D08" w:rsidP="007E17C8">
      <w:pPr>
        <w:pStyle w:val="Text"/>
        <w:keepNext/>
        <w:keepLines/>
      </w:pPr>
      <w:r>
        <w:t>Literele (a) și (c)</w:t>
      </w:r>
    </w:p>
    <w:p w14:paraId="057BF8C7" w14:textId="77777777" w:rsidR="00A52D08" w:rsidRPr="001A0227" w:rsidRDefault="00A52D08" w:rsidP="007E17C8">
      <w:pPr>
        <w:pStyle w:val="Text"/>
      </w:pPr>
      <w:r>
        <w:t>Eliminarea are loc exclusiv din motive de adaptare juridică. Punctele 1a, 5a și 7 nu mai erau aplicabile de la 31 mai 2016, în conformitate cu regulamentul anterior. La nivelul UE, există în continuare o singură autorizație de utilizare în sere pentru substanțele active în cauză. Nu se mai poate acorda o autorizație pentru produsele de protecție a plantelor corespunzătoare pentru tratarea semințelor sau utilizarea în exterior și nu se mai pot utiliza produsele corespunzătoare de protecție a plantelor .</w:t>
      </w:r>
    </w:p>
    <w:p w14:paraId="00038D10" w14:textId="77777777" w:rsidR="00A52D08" w:rsidRPr="001A0227" w:rsidRDefault="00A52D08" w:rsidP="007E17C8">
      <w:pPr>
        <w:pStyle w:val="Text"/>
      </w:pPr>
      <w:r>
        <w:t>Prin urmare, modificarea legii nu scade nivelul de protecție.</w:t>
      </w:r>
    </w:p>
    <w:p w14:paraId="23475D14" w14:textId="77777777" w:rsidR="00A52D08" w:rsidRPr="001A0227" w:rsidRDefault="00FA3138" w:rsidP="007E17C8">
      <w:pPr>
        <w:pStyle w:val="Text"/>
        <w:keepNext/>
        <w:keepLines/>
      </w:pPr>
      <w:r>
        <w:t>Litera (b)</w:t>
      </w:r>
    </w:p>
    <w:p w14:paraId="03CA9FF0" w14:textId="77777777" w:rsidR="00A52D08" w:rsidRPr="001A0227" w:rsidRDefault="00A52D08" w:rsidP="007E17C8">
      <w:pPr>
        <w:pStyle w:val="Text"/>
      </w:pPr>
      <w:r>
        <w:t xml:space="preserve">Restricțiile existente anterior cu privire la utilizarea produselor de protecție a plantelor care conțin </w:t>
      </w:r>
      <w:proofErr w:type="spellStart"/>
      <w:r>
        <w:t>glifosat</w:t>
      </w:r>
      <w:proofErr w:type="spellEnd"/>
      <w:r>
        <w:t xml:space="preserve"> (inclusiv zonele închise, cum ar fi intrările în garaj) sunt completate de restricții în sectorul domestic și horticol și în zonele utilizate de publicul larg. Acest lucru nu se aplică din motive de păstrare a drepturilor obținute, cu condiția ca fondurile individuale să facă în continuare obiectul unor autorizații valabile. Acest lucru este în conformitate cu aprobarea acordată pentru substanța activă de către UE, în temeiul căreia statele membre trebuie să se asigure că utilizarea acestor produse în zonele menționate la articolul 12a din Directiva 2009/128/CE este redusă la minimum. </w:t>
      </w:r>
    </w:p>
    <w:p w14:paraId="0F66690F" w14:textId="77777777" w:rsidR="00E2172B" w:rsidRPr="001A0227" w:rsidRDefault="00E2172B" w:rsidP="007E17C8">
      <w:pPr>
        <w:pStyle w:val="Text"/>
        <w:keepNext/>
        <w:keepLines/>
      </w:pPr>
      <w:r>
        <w:t xml:space="preserve">La articolul 2 </w:t>
      </w:r>
    </w:p>
    <w:p w14:paraId="66D91C62" w14:textId="77777777" w:rsidR="00E2172B" w:rsidRPr="001A0227" w:rsidRDefault="00E2172B" w:rsidP="007E17C8">
      <w:pPr>
        <w:pStyle w:val="Text"/>
        <w:rPr>
          <w:rStyle w:val="Marker"/>
          <w:color w:val="auto"/>
        </w:rPr>
      </w:pPr>
      <w:r>
        <w:rPr>
          <w:rStyle w:val="Marker"/>
          <w:color w:val="auto"/>
        </w:rPr>
        <w:t xml:space="preserve">Condițiile specifice de utilizare prevăzute la articolul 3b, articolul 4 alineatul (2) a doua teză și anexa 3 punctele 4 și 5, precum și condițiile speciale de livrare prevăzute la punctul 3a coroborat cu anexa 4 punctele 2 și 3 nu mai sunt necesare dacă se aplică interdicția de utilizare a </w:t>
      </w:r>
      <w:proofErr w:type="spellStart"/>
      <w:r>
        <w:rPr>
          <w:rStyle w:val="Marker"/>
          <w:color w:val="auto"/>
        </w:rPr>
        <w:t>glifosatului</w:t>
      </w:r>
      <w:proofErr w:type="spellEnd"/>
      <w:r>
        <w:rPr>
          <w:rStyle w:val="Marker"/>
          <w:color w:val="auto"/>
        </w:rPr>
        <w:t xml:space="preserve">. Prin urmare, Regulamentul privind cererea de protecție a plantelor ar trebui adaptat în acest moment. Deoarece produsele de protecție a plantelor care conțin substanța activă </w:t>
      </w:r>
      <w:proofErr w:type="spellStart"/>
      <w:r>
        <w:rPr>
          <w:rStyle w:val="Marker"/>
          <w:color w:val="auto"/>
        </w:rPr>
        <w:t>diuron</w:t>
      </w:r>
      <w:proofErr w:type="spellEnd"/>
      <w:r>
        <w:rPr>
          <w:rStyle w:val="Marker"/>
          <w:color w:val="auto"/>
        </w:rPr>
        <w:t xml:space="preserve"> nu mai pot fi aprobate, nu mai este necesară o reglementare privind condițiile speciale de distribuire. </w:t>
      </w:r>
    </w:p>
    <w:p w14:paraId="7922EB69" w14:textId="77777777" w:rsidR="00E2172B" w:rsidRPr="001A0227" w:rsidRDefault="00E2172B" w:rsidP="007E17C8">
      <w:pPr>
        <w:pStyle w:val="Text"/>
        <w:keepNext/>
        <w:keepLines/>
        <w:rPr>
          <w:rStyle w:val="Marker"/>
          <w:color w:val="auto"/>
        </w:rPr>
      </w:pPr>
      <w:r>
        <w:rPr>
          <w:rStyle w:val="Marker"/>
          <w:color w:val="auto"/>
        </w:rPr>
        <w:t xml:space="preserve">La articolul 3 </w:t>
      </w:r>
    </w:p>
    <w:p w14:paraId="4BAE0F5C" w14:textId="77777777" w:rsidR="00E2172B" w:rsidRPr="001A0227" w:rsidRDefault="00E2172B" w:rsidP="007E17C8">
      <w:pPr>
        <w:pStyle w:val="Text"/>
      </w:pPr>
      <w:r>
        <w:rPr>
          <w:rStyle w:val="Marker"/>
          <w:color w:val="auto"/>
        </w:rPr>
        <w:t xml:space="preserve">Articolul 3 reglementează intrarea în vigoare. </w:t>
      </w:r>
    </w:p>
    <w:sectPr w:rsidR="00E2172B" w:rsidRPr="001A0227" w:rsidSect="008340DD">
      <w:headerReference w:type="default" r:id="rId7"/>
      <w:headerReference w:type="first" r:id="rId8"/>
      <w:pgSz w:w="11907" w:h="16839"/>
      <w:pgMar w:top="1134" w:right="141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EE5E1" w14:textId="77777777" w:rsidR="007C0D57" w:rsidRDefault="007C0D57" w:rsidP="005D1540">
      <w:pPr>
        <w:spacing w:before="0" w:after="0"/>
      </w:pPr>
      <w:r>
        <w:separator/>
      </w:r>
    </w:p>
  </w:endnote>
  <w:endnote w:type="continuationSeparator" w:id="0">
    <w:p w14:paraId="401E8B5B" w14:textId="77777777" w:rsidR="007C0D57" w:rsidRDefault="007C0D57" w:rsidP="005D15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93D19" w14:textId="77777777" w:rsidR="007C0D57" w:rsidRDefault="007C0D57" w:rsidP="005D1540">
      <w:pPr>
        <w:spacing w:before="0" w:after="0"/>
      </w:pPr>
      <w:r>
        <w:separator/>
      </w:r>
    </w:p>
  </w:footnote>
  <w:footnote w:type="continuationSeparator" w:id="0">
    <w:p w14:paraId="687F9521" w14:textId="77777777" w:rsidR="007C0D57" w:rsidRDefault="007C0D57" w:rsidP="005D1540">
      <w:pPr>
        <w:spacing w:before="0" w:after="0"/>
      </w:pPr>
      <w:r>
        <w:continuationSeparator/>
      </w:r>
    </w:p>
  </w:footnote>
  <w:footnote w:id="1">
    <w:p w14:paraId="681D4E46" w14:textId="77777777" w:rsidR="00374422" w:rsidRDefault="00374422">
      <w:pPr>
        <w:pStyle w:val="FootnoteText"/>
      </w:pPr>
      <w:r>
        <w:rPr>
          <w:rStyle w:val="FootnoteReference"/>
        </w:rPr>
        <w:footnoteRef/>
      </w:r>
      <w:r>
        <w:rPr>
          <w:rStyle w:val="FootnoteReference"/>
          <w:vertAlign w:val="baseline"/>
        </w:rPr>
        <w:t>)</w:t>
      </w:r>
      <w:r>
        <w:tab/>
        <w:t>Notificat în conformitate cu Directiva (UE) 2015/1535 a Parlamentului European și a Consiliului din 9 septembrie 2015 referitoare la procedura de furnizare de informații în domeniul reglementărilor tehnice și al normelor privind serviciile societății informaționale (JO L 241, 17.9.2015,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D5547" w14:textId="62B7BD5C" w:rsidR="00374422" w:rsidRPr="008340DD" w:rsidRDefault="008340DD" w:rsidP="008340DD">
    <w:pPr>
      <w:pStyle w:val="Header"/>
    </w:pPr>
    <w:r>
      <w:tab/>
      <w:t>- 2 -</w:t>
    </w:r>
    <w:r>
      <w:tab/>
    </w:r>
    <w:r>
      <w:rPr>
        <w:sz w:val="18"/>
      </w:rPr>
      <w:t>Stadiul de elaborare: 10 februarie 2021 ora 9.33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91A50" w14:textId="3433E446" w:rsidR="00374422" w:rsidRPr="008340DD" w:rsidRDefault="008340DD" w:rsidP="008340DD">
    <w:pPr>
      <w:pStyle w:val="Header"/>
    </w:pPr>
    <w:r>
      <w:tab/>
    </w:r>
    <w:r>
      <w:rPr>
        <w:sz w:val="18"/>
      </w:rPr>
      <w:t>Stadiul de elaborare: 10 februarie 2021 ora 9.33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 w15:restartNumberingAfterBreak="0">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2" w15:restartNumberingAfterBreak="0">
    <w:nsid w:val="116E6F82"/>
    <w:multiLevelType w:val="multilevel"/>
    <w:tmpl w:val="DE12087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4" w15:restartNumberingAfterBreak="0">
    <w:nsid w:val="13E85297"/>
    <w:multiLevelType w:val="multilevel"/>
    <w:tmpl w:val="D504966C"/>
    <w:name w:val="Artikel"/>
    <w:lvl w:ilvl="0">
      <w:start w:val="1"/>
      <w:numFmt w:val="decimal"/>
      <w:lvlRestart w:val="0"/>
      <w:pStyle w:val="ArtikelBezeichner"/>
      <w:suff w:val="nothing"/>
      <w:lvlText w:val="Artikel %1"/>
      <w:lvlJc w:val="left"/>
      <w:pPr>
        <w:ind w:left="5220" w:hanging="720"/>
      </w:pPr>
      <w:rPr>
        <w:rFonts w:hint="default"/>
      </w:rPr>
    </w:lvl>
    <w:lvl w:ilvl="1">
      <w:start w:val="1"/>
      <w:numFmt w:val="decimal"/>
      <w:pStyle w:val="ParagraphBezeichner"/>
      <w:suff w:val="nothing"/>
      <w:lvlText w:val="§ %2"/>
      <w:lvlJc w:val="left"/>
      <w:pPr>
        <w:ind w:left="0" w:firstLine="0"/>
      </w:pPr>
      <w:rPr>
        <w:rFonts w:hint="default"/>
      </w:rPr>
    </w:lvl>
    <w:lvl w:ilvl="2">
      <w:start w:val="1"/>
      <w:numFmt w:val="decimal"/>
      <w:pStyle w:val="JuristischerAbsatznummeriert"/>
      <w:lvlText w:val="(%3)"/>
      <w:lvlJc w:val="left"/>
      <w:pPr>
        <w:tabs>
          <w:tab w:val="num" w:pos="850"/>
        </w:tabs>
        <w:ind w:left="0" w:firstLine="425"/>
      </w:pPr>
      <w:rPr>
        <w:rFonts w:hint="default"/>
      </w:rPr>
    </w:lvl>
    <w:lvl w:ilvl="3">
      <w:start w:val="1"/>
      <w:numFmt w:val="decimal"/>
      <w:pStyle w:val="NummerierungStufe1"/>
      <w:lvlText w:val="%4."/>
      <w:lvlJc w:val="left"/>
      <w:pPr>
        <w:tabs>
          <w:tab w:val="num" w:pos="425"/>
        </w:tabs>
        <w:ind w:left="425" w:hanging="425"/>
      </w:pPr>
      <w:rPr>
        <w:rFonts w:hint="default"/>
      </w:rPr>
    </w:lvl>
    <w:lvl w:ilvl="4">
      <w:start w:val="1"/>
      <w:numFmt w:val="lowerLetter"/>
      <w:pStyle w:val="NummerierungStufe2"/>
      <w:lvlText w:val="%5)"/>
      <w:lvlJc w:val="left"/>
      <w:pPr>
        <w:tabs>
          <w:tab w:val="num" w:pos="850"/>
        </w:tabs>
        <w:ind w:left="850" w:hanging="425"/>
      </w:pPr>
      <w:rPr>
        <w:rFonts w:hint="default"/>
      </w:rPr>
    </w:lvl>
    <w:lvl w:ilvl="5">
      <w:start w:val="1"/>
      <w:numFmt w:val="lowerLetter"/>
      <w:pStyle w:val="NummerierungStufe3"/>
      <w:lvlText w:val="%6%6)"/>
      <w:lvlJc w:val="left"/>
      <w:pPr>
        <w:tabs>
          <w:tab w:val="num" w:pos="1276"/>
        </w:tabs>
        <w:ind w:left="1276" w:hanging="426"/>
      </w:pPr>
      <w:rPr>
        <w:rFonts w:hint="default"/>
      </w:rPr>
    </w:lvl>
    <w:lvl w:ilvl="6">
      <w:start w:val="1"/>
      <w:numFmt w:val="lowerLetter"/>
      <w:pStyle w:val="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6"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7" w15:restartNumberingAfterBreak="0">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8" w15:restartNumberingAfterBreak="0">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9"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1"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13"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14"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15" w15:restartNumberingAfterBreak="0">
    <w:nsid w:val="50910653"/>
    <w:multiLevelType w:val="multilevel"/>
    <w:tmpl w:val="40627118"/>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5040" w:firstLine="0"/>
      </w:pPr>
      <w:rPr>
        <w:color w:val="000000" w:themeColor="text1"/>
      </w:rPr>
    </w:lvl>
    <w:lvl w:ilvl="2">
      <w:start w:val="1"/>
      <w:numFmt w:val="decimal"/>
      <w:pStyle w:val="RevisionJuristischerAbsatz"/>
      <w:lvlText w:val="(%3)"/>
      <w:lvlJc w:val="left"/>
      <w:pPr>
        <w:tabs>
          <w:tab w:val="num" w:pos="850"/>
        </w:tabs>
        <w:ind w:left="0" w:firstLine="425"/>
      </w:pPr>
      <w:rPr>
        <w:color w:val="auto"/>
      </w:r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17"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18"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21" w15:restartNumberingAfterBreak="0">
    <w:nsid w:val="65A94674"/>
    <w:multiLevelType w:val="multilevel"/>
    <w:tmpl w:val="130643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24"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25"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5"/>
  </w:num>
  <w:num w:numId="2">
    <w:abstractNumId w:val="17"/>
  </w:num>
  <w:num w:numId="3">
    <w:abstractNumId w:val="25"/>
  </w:num>
  <w:num w:numId="4">
    <w:abstractNumId w:val="16"/>
  </w:num>
  <w:num w:numId="5">
    <w:abstractNumId w:val="3"/>
  </w:num>
  <w:num w:numId="6">
    <w:abstractNumId w:val="10"/>
  </w:num>
  <w:num w:numId="7">
    <w:abstractNumId w:val="0"/>
  </w:num>
  <w:num w:numId="8">
    <w:abstractNumId w:val="24"/>
  </w:num>
  <w:num w:numId="9">
    <w:abstractNumId w:val="11"/>
  </w:num>
  <w:num w:numId="10">
    <w:abstractNumId w:val="19"/>
  </w:num>
  <w:num w:numId="11">
    <w:abstractNumId w:val="2"/>
  </w:num>
  <w:num w:numId="12">
    <w:abstractNumId w:val="15"/>
  </w:num>
  <w:num w:numId="13">
    <w:abstractNumId w:val="7"/>
  </w:num>
  <w:num w:numId="14">
    <w:abstractNumId w:val="6"/>
  </w:num>
  <w:num w:numId="15">
    <w:abstractNumId w:val="14"/>
  </w:num>
  <w:num w:numId="16">
    <w:abstractNumId w:val="20"/>
  </w:num>
  <w:num w:numId="17">
    <w:abstractNumId w:val="8"/>
  </w:num>
  <w:num w:numId="18">
    <w:abstractNumId w:val="12"/>
  </w:num>
  <w:num w:numId="19">
    <w:abstractNumId w:val="1"/>
  </w:num>
  <w:num w:numId="20">
    <w:abstractNumId w:val="13"/>
  </w:num>
  <w:num w:numId="21">
    <w:abstractNumId w:val="4"/>
  </w:num>
  <w:num w:numId="22">
    <w:abstractNumId w:val="23"/>
  </w:num>
  <w:num w:numId="23">
    <w:abstractNumId w:val="22"/>
  </w:num>
  <w:num w:numId="24">
    <w:abstractNumId w:val="9"/>
  </w:num>
  <w:num w:numId="25">
    <w:abstractNumId w:val="18"/>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4"/>
  </w:num>
  <w:num w:numId="34">
    <w:abstractNumId w:val="4"/>
  </w:num>
  <w:num w:numId="35">
    <w:abstractNumId w:val="15"/>
  </w:num>
  <w:num w:numId="36">
    <w:abstractNumId w:val="15"/>
  </w:num>
  <w:num w:numId="37">
    <w:abstractNumId w:val="15"/>
  </w:num>
  <w:num w:numId="38">
    <w:abstractNumId w:val="4"/>
  </w:num>
  <w:num w:numId="39">
    <w:abstractNumId w:val="4"/>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proofState w:spelling="clean" w:grammar="clean"/>
  <w:attachedTemplate r:id="rId1"/>
  <w:defaultTabStop w:val="720"/>
  <w:hyphenationZone w:val="425"/>
  <w:doNotHyphenateCaps/>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efehlsHistorie_Befehl01" w:val="Zum ersten Platzhalter im Dokument navigieren [1434ms] [Main] [eNormCommandSeilegx::SEILEGX.Marker.GotoFirstMarkerInDocument]"/>
    <w:docVar w:name="BefehlsHistorie_Befehl02" w:val="Aktualisierung der Strukturanzeige [3408ms] [Main] [eNormCommandLocal::DynamicStructureCheck.UpdateStructure]"/>
    <w:docVar w:name="BefehlsHistorie_BefehlsZähler" w:val="2"/>
    <w:docVar w:name="BefehlsKontext_SpeichernOOXML_Maximum" w:val="789ms"/>
    <w:docVar w:name="BefehlsKontext_SpeichernOOXML_Schnitt" w:val="789ms"/>
    <w:docVar w:name="BMJ" w:val="True"/>
    <w:docVar w:name="CUSTOMER" w:val="8"/>
    <w:docVar w:name="dgnword-docGUID" w:val="{5FEEE3A3-F944-4241-ACB3-145DD75016AA}"/>
    <w:docVar w:name="dgnword-eventsink" w:val="2557501736112"/>
    <w:docVar w:name="DQCDateTime" w:val="24.08.2020 11:28:11"/>
    <w:docVar w:name="DQCHighlighting" w:val="100"/>
    <w:docVar w:name="DQCPart_Begruendung" w:val="0"/>
    <w:docVar w:name="DQCPart_Dokument" w:val="0"/>
    <w:docVar w:name="DQCPart_Regelungsteil" w:val="0"/>
    <w:docVar w:name="DQCPart_Vorblatt" w:val="0"/>
    <w:docVar w:name="DQCResult_Aenderungsbefehl" w:val="0;11"/>
    <w:docVar w:name="DQCResult_Binnenverweise" w:val="0;0"/>
    <w:docVar w:name="DQCResult_Citations" w:val="0;0"/>
    <w:docVar w:name="DQCResult_EinzelneRegelungsteile" w:val="0;0"/>
    <w:docVar w:name="DQCResult_EmbeddedObjects" w:val="0;0"/>
    <w:docVar w:name="DQCResult_Gliederung" w:val="9;1"/>
    <w:docVar w:name="DQCResult_Marker" w:val="34;0"/>
    <w:docVar w:name="DQCResult_Metadata" w:val="0;0"/>
    <w:docVar w:name="DQCResult_ModifiedCharFormat" w:val="0;0"/>
    <w:docVar w:name="DQCResult_ModifiedMargins" w:val="7;0"/>
    <w:docVar w:name="DQCResult_ModifiedNumbering" w:val="12;0"/>
    <w:docVar w:name="DQCResult_StructureCheck" w:val="5;0"/>
    <w:docVar w:name="DQCResult_SuperfluousWhitespace" w:val="15;0"/>
    <w:docVar w:name="DQCResult_TermsAndDiction" w:val="0;3"/>
    <w:docVar w:name="DQCResult_Verweise" w:val="0;0"/>
    <w:docVar w:name="DQCWithWarnings" w:val="1"/>
    <w:docVar w:name="EN_DocFileDateTimeAtOpen" w:val="10.02.2021 10:11:37"/>
    <w:docVar w:name="LW_DocType" w:val="AENDER"/>
    <w:docVar w:name="LWCons_Langue" w:val="DE"/>
  </w:docVars>
  <w:rsids>
    <w:rsidRoot w:val="00B9150D"/>
    <w:rsid w:val="0001073E"/>
    <w:rsid w:val="0001788E"/>
    <w:rsid w:val="00040765"/>
    <w:rsid w:val="00045B7A"/>
    <w:rsid w:val="0005356E"/>
    <w:rsid w:val="00062D66"/>
    <w:rsid w:val="00063351"/>
    <w:rsid w:val="000848E0"/>
    <w:rsid w:val="000911CD"/>
    <w:rsid w:val="000952FC"/>
    <w:rsid w:val="00097E2E"/>
    <w:rsid w:val="000A479C"/>
    <w:rsid w:val="000B2F3E"/>
    <w:rsid w:val="000C1E57"/>
    <w:rsid w:val="000D3078"/>
    <w:rsid w:val="000F134C"/>
    <w:rsid w:val="000F1532"/>
    <w:rsid w:val="000F3788"/>
    <w:rsid w:val="000F6607"/>
    <w:rsid w:val="00105386"/>
    <w:rsid w:val="001131E2"/>
    <w:rsid w:val="00115274"/>
    <w:rsid w:val="001205F9"/>
    <w:rsid w:val="00120E19"/>
    <w:rsid w:val="0012322F"/>
    <w:rsid w:val="00137885"/>
    <w:rsid w:val="001379CF"/>
    <w:rsid w:val="00143660"/>
    <w:rsid w:val="00160D51"/>
    <w:rsid w:val="0016445C"/>
    <w:rsid w:val="00174E98"/>
    <w:rsid w:val="00197DD3"/>
    <w:rsid w:val="001A0227"/>
    <w:rsid w:val="001A354E"/>
    <w:rsid w:val="001B15B0"/>
    <w:rsid w:val="001B2DB7"/>
    <w:rsid w:val="001B6A09"/>
    <w:rsid w:val="001C3892"/>
    <w:rsid w:val="001C485C"/>
    <w:rsid w:val="001E1DDA"/>
    <w:rsid w:val="001F6AFB"/>
    <w:rsid w:val="00215B0A"/>
    <w:rsid w:val="002171B6"/>
    <w:rsid w:val="00225107"/>
    <w:rsid w:val="00225538"/>
    <w:rsid w:val="002304B3"/>
    <w:rsid w:val="00233F75"/>
    <w:rsid w:val="00234904"/>
    <w:rsid w:val="00247086"/>
    <w:rsid w:val="00250713"/>
    <w:rsid w:val="00254916"/>
    <w:rsid w:val="002571B3"/>
    <w:rsid w:val="00276439"/>
    <w:rsid w:val="002B2D88"/>
    <w:rsid w:val="002B2FFC"/>
    <w:rsid w:val="002B5BD3"/>
    <w:rsid w:val="002E0443"/>
    <w:rsid w:val="002F1227"/>
    <w:rsid w:val="003023A3"/>
    <w:rsid w:val="003109C5"/>
    <w:rsid w:val="00311D52"/>
    <w:rsid w:val="003134F7"/>
    <w:rsid w:val="0031673B"/>
    <w:rsid w:val="00316A61"/>
    <w:rsid w:val="0032469E"/>
    <w:rsid w:val="00330B04"/>
    <w:rsid w:val="00331F45"/>
    <w:rsid w:val="00332F8F"/>
    <w:rsid w:val="00334AC8"/>
    <w:rsid w:val="00340689"/>
    <w:rsid w:val="003447DF"/>
    <w:rsid w:val="00345185"/>
    <w:rsid w:val="00350699"/>
    <w:rsid w:val="0035402B"/>
    <w:rsid w:val="00354649"/>
    <w:rsid w:val="003559C8"/>
    <w:rsid w:val="0036274A"/>
    <w:rsid w:val="00364E9E"/>
    <w:rsid w:val="003654F8"/>
    <w:rsid w:val="00367451"/>
    <w:rsid w:val="00374422"/>
    <w:rsid w:val="00381EE6"/>
    <w:rsid w:val="00390A01"/>
    <w:rsid w:val="00395282"/>
    <w:rsid w:val="00395B93"/>
    <w:rsid w:val="00396D39"/>
    <w:rsid w:val="003A6DA2"/>
    <w:rsid w:val="003C43E3"/>
    <w:rsid w:val="003D2673"/>
    <w:rsid w:val="003D7B0A"/>
    <w:rsid w:val="003E0DCA"/>
    <w:rsid w:val="003E42E7"/>
    <w:rsid w:val="003E45A3"/>
    <w:rsid w:val="003E48D2"/>
    <w:rsid w:val="004027D2"/>
    <w:rsid w:val="00413E24"/>
    <w:rsid w:val="004160C1"/>
    <w:rsid w:val="00416E12"/>
    <w:rsid w:val="00422920"/>
    <w:rsid w:val="00424454"/>
    <w:rsid w:val="00427338"/>
    <w:rsid w:val="00427C0B"/>
    <w:rsid w:val="00430AB0"/>
    <w:rsid w:val="004377EC"/>
    <w:rsid w:val="00442FCD"/>
    <w:rsid w:val="0045332D"/>
    <w:rsid w:val="004758D7"/>
    <w:rsid w:val="0048227C"/>
    <w:rsid w:val="00492496"/>
    <w:rsid w:val="00492E35"/>
    <w:rsid w:val="00493FB4"/>
    <w:rsid w:val="004B4F56"/>
    <w:rsid w:val="004C39BB"/>
    <w:rsid w:val="004C4AAF"/>
    <w:rsid w:val="004C76B6"/>
    <w:rsid w:val="004E2097"/>
    <w:rsid w:val="004F0491"/>
    <w:rsid w:val="00503C9B"/>
    <w:rsid w:val="005117F6"/>
    <w:rsid w:val="00515390"/>
    <w:rsid w:val="00523370"/>
    <w:rsid w:val="005414ED"/>
    <w:rsid w:val="00545917"/>
    <w:rsid w:val="00553471"/>
    <w:rsid w:val="0056615D"/>
    <w:rsid w:val="00570883"/>
    <w:rsid w:val="00570919"/>
    <w:rsid w:val="005726D7"/>
    <w:rsid w:val="00577CEB"/>
    <w:rsid w:val="005806E5"/>
    <w:rsid w:val="00583B58"/>
    <w:rsid w:val="00593BA3"/>
    <w:rsid w:val="005A5659"/>
    <w:rsid w:val="005B0E1A"/>
    <w:rsid w:val="005B2BF5"/>
    <w:rsid w:val="005B3EF3"/>
    <w:rsid w:val="005B69D4"/>
    <w:rsid w:val="005D1540"/>
    <w:rsid w:val="005D1BD2"/>
    <w:rsid w:val="005D675C"/>
    <w:rsid w:val="005E7111"/>
    <w:rsid w:val="00603C77"/>
    <w:rsid w:val="00612E36"/>
    <w:rsid w:val="00615649"/>
    <w:rsid w:val="006327F1"/>
    <w:rsid w:val="00634509"/>
    <w:rsid w:val="006377DE"/>
    <w:rsid w:val="006410FD"/>
    <w:rsid w:val="00646BDE"/>
    <w:rsid w:val="00660B87"/>
    <w:rsid w:val="00661EB2"/>
    <w:rsid w:val="006658FC"/>
    <w:rsid w:val="00684CBB"/>
    <w:rsid w:val="00687F80"/>
    <w:rsid w:val="006909F7"/>
    <w:rsid w:val="00696497"/>
    <w:rsid w:val="006A6D1A"/>
    <w:rsid w:val="006B0EC8"/>
    <w:rsid w:val="006B578E"/>
    <w:rsid w:val="006B59B8"/>
    <w:rsid w:val="006B5E09"/>
    <w:rsid w:val="006C17C4"/>
    <w:rsid w:val="006E0FD9"/>
    <w:rsid w:val="006E2B6B"/>
    <w:rsid w:val="006E5CF7"/>
    <w:rsid w:val="006F7FFA"/>
    <w:rsid w:val="007135D3"/>
    <w:rsid w:val="00714423"/>
    <w:rsid w:val="007204D4"/>
    <w:rsid w:val="00725357"/>
    <w:rsid w:val="00730D49"/>
    <w:rsid w:val="007317ED"/>
    <w:rsid w:val="0075794A"/>
    <w:rsid w:val="00771511"/>
    <w:rsid w:val="007750AB"/>
    <w:rsid w:val="00775163"/>
    <w:rsid w:val="00782B30"/>
    <w:rsid w:val="007859FE"/>
    <w:rsid w:val="007B1EE4"/>
    <w:rsid w:val="007B224F"/>
    <w:rsid w:val="007C0D57"/>
    <w:rsid w:val="007C3DA6"/>
    <w:rsid w:val="007D514E"/>
    <w:rsid w:val="007D5F6A"/>
    <w:rsid w:val="007E17C8"/>
    <w:rsid w:val="007F19F4"/>
    <w:rsid w:val="007F66C0"/>
    <w:rsid w:val="00804928"/>
    <w:rsid w:val="00811CC6"/>
    <w:rsid w:val="00811E07"/>
    <w:rsid w:val="0081681E"/>
    <w:rsid w:val="008201D3"/>
    <w:rsid w:val="00821C77"/>
    <w:rsid w:val="008340DD"/>
    <w:rsid w:val="00847A3B"/>
    <w:rsid w:val="00860B79"/>
    <w:rsid w:val="00860C35"/>
    <w:rsid w:val="00861C6C"/>
    <w:rsid w:val="00884DB5"/>
    <w:rsid w:val="00892A87"/>
    <w:rsid w:val="00896157"/>
    <w:rsid w:val="008969D1"/>
    <w:rsid w:val="008A3521"/>
    <w:rsid w:val="008C2320"/>
    <w:rsid w:val="008C4400"/>
    <w:rsid w:val="008C5820"/>
    <w:rsid w:val="008D1B2C"/>
    <w:rsid w:val="008D39BC"/>
    <w:rsid w:val="00900B08"/>
    <w:rsid w:val="00902340"/>
    <w:rsid w:val="00913A63"/>
    <w:rsid w:val="0091492F"/>
    <w:rsid w:val="009212D0"/>
    <w:rsid w:val="009239BA"/>
    <w:rsid w:val="00926299"/>
    <w:rsid w:val="00927BBF"/>
    <w:rsid w:val="0093597E"/>
    <w:rsid w:val="009370CC"/>
    <w:rsid w:val="00947FE5"/>
    <w:rsid w:val="00957343"/>
    <w:rsid w:val="00961994"/>
    <w:rsid w:val="009808B5"/>
    <w:rsid w:val="00981003"/>
    <w:rsid w:val="00985E8C"/>
    <w:rsid w:val="0098689C"/>
    <w:rsid w:val="009B49B0"/>
    <w:rsid w:val="009B6A2B"/>
    <w:rsid w:val="009C1C28"/>
    <w:rsid w:val="009D01DD"/>
    <w:rsid w:val="009D75EF"/>
    <w:rsid w:val="009E2F37"/>
    <w:rsid w:val="009E3134"/>
    <w:rsid w:val="009E3572"/>
    <w:rsid w:val="009E36C0"/>
    <w:rsid w:val="009E47ED"/>
    <w:rsid w:val="00A038C6"/>
    <w:rsid w:val="00A06859"/>
    <w:rsid w:val="00A110A6"/>
    <w:rsid w:val="00A147E3"/>
    <w:rsid w:val="00A257CC"/>
    <w:rsid w:val="00A33CC5"/>
    <w:rsid w:val="00A35CEC"/>
    <w:rsid w:val="00A52D08"/>
    <w:rsid w:val="00A64911"/>
    <w:rsid w:val="00A87737"/>
    <w:rsid w:val="00A914C9"/>
    <w:rsid w:val="00A96483"/>
    <w:rsid w:val="00A965A8"/>
    <w:rsid w:val="00A9710A"/>
    <w:rsid w:val="00AA72A7"/>
    <w:rsid w:val="00AB2415"/>
    <w:rsid w:val="00AC1550"/>
    <w:rsid w:val="00AD12C4"/>
    <w:rsid w:val="00AD798B"/>
    <w:rsid w:val="00AE0FE9"/>
    <w:rsid w:val="00AF20BE"/>
    <w:rsid w:val="00AF5A74"/>
    <w:rsid w:val="00B124B4"/>
    <w:rsid w:val="00B1472C"/>
    <w:rsid w:val="00B2480E"/>
    <w:rsid w:val="00B27D5A"/>
    <w:rsid w:val="00B30760"/>
    <w:rsid w:val="00B4116B"/>
    <w:rsid w:val="00B450A8"/>
    <w:rsid w:val="00B51D04"/>
    <w:rsid w:val="00B55262"/>
    <w:rsid w:val="00B65D9D"/>
    <w:rsid w:val="00B71825"/>
    <w:rsid w:val="00B7767C"/>
    <w:rsid w:val="00B857B8"/>
    <w:rsid w:val="00B8789F"/>
    <w:rsid w:val="00B90BD7"/>
    <w:rsid w:val="00B9150D"/>
    <w:rsid w:val="00B9739E"/>
    <w:rsid w:val="00B9744A"/>
    <w:rsid w:val="00BA59C2"/>
    <w:rsid w:val="00BA7975"/>
    <w:rsid w:val="00BD2189"/>
    <w:rsid w:val="00BD4099"/>
    <w:rsid w:val="00BE0BAF"/>
    <w:rsid w:val="00BE5B62"/>
    <w:rsid w:val="00BE7C43"/>
    <w:rsid w:val="00C04BF0"/>
    <w:rsid w:val="00C055E9"/>
    <w:rsid w:val="00C25757"/>
    <w:rsid w:val="00C334D5"/>
    <w:rsid w:val="00C413D6"/>
    <w:rsid w:val="00C41FE0"/>
    <w:rsid w:val="00C43425"/>
    <w:rsid w:val="00C4725A"/>
    <w:rsid w:val="00C67614"/>
    <w:rsid w:val="00C716B6"/>
    <w:rsid w:val="00C73C90"/>
    <w:rsid w:val="00C75C72"/>
    <w:rsid w:val="00C760EF"/>
    <w:rsid w:val="00C77868"/>
    <w:rsid w:val="00C85DFE"/>
    <w:rsid w:val="00C86AB0"/>
    <w:rsid w:val="00C929A7"/>
    <w:rsid w:val="00CA3267"/>
    <w:rsid w:val="00CA7C7C"/>
    <w:rsid w:val="00CB5C15"/>
    <w:rsid w:val="00CC1462"/>
    <w:rsid w:val="00CC4BEA"/>
    <w:rsid w:val="00CC4C63"/>
    <w:rsid w:val="00CC5530"/>
    <w:rsid w:val="00CC6C98"/>
    <w:rsid w:val="00CD1798"/>
    <w:rsid w:val="00CE01A2"/>
    <w:rsid w:val="00CE1A3B"/>
    <w:rsid w:val="00CE3E85"/>
    <w:rsid w:val="00CE4C21"/>
    <w:rsid w:val="00CF01F8"/>
    <w:rsid w:val="00D046AD"/>
    <w:rsid w:val="00D16122"/>
    <w:rsid w:val="00D20704"/>
    <w:rsid w:val="00D30733"/>
    <w:rsid w:val="00D32082"/>
    <w:rsid w:val="00D3530C"/>
    <w:rsid w:val="00D4064F"/>
    <w:rsid w:val="00D4249C"/>
    <w:rsid w:val="00D5548A"/>
    <w:rsid w:val="00D603B4"/>
    <w:rsid w:val="00D61FC5"/>
    <w:rsid w:val="00D67F69"/>
    <w:rsid w:val="00D72096"/>
    <w:rsid w:val="00D740CD"/>
    <w:rsid w:val="00D82A73"/>
    <w:rsid w:val="00D94839"/>
    <w:rsid w:val="00DB012B"/>
    <w:rsid w:val="00DB273E"/>
    <w:rsid w:val="00DC5257"/>
    <w:rsid w:val="00DF4505"/>
    <w:rsid w:val="00DF77AF"/>
    <w:rsid w:val="00E005BA"/>
    <w:rsid w:val="00E053AB"/>
    <w:rsid w:val="00E053D0"/>
    <w:rsid w:val="00E11559"/>
    <w:rsid w:val="00E129DA"/>
    <w:rsid w:val="00E2172B"/>
    <w:rsid w:val="00E24A80"/>
    <w:rsid w:val="00E368CA"/>
    <w:rsid w:val="00E371AA"/>
    <w:rsid w:val="00E4327C"/>
    <w:rsid w:val="00E45403"/>
    <w:rsid w:val="00E715DE"/>
    <w:rsid w:val="00E754A3"/>
    <w:rsid w:val="00E86E30"/>
    <w:rsid w:val="00E90FE4"/>
    <w:rsid w:val="00E94650"/>
    <w:rsid w:val="00E972F3"/>
    <w:rsid w:val="00E9743C"/>
    <w:rsid w:val="00EB4BC1"/>
    <w:rsid w:val="00EB4C22"/>
    <w:rsid w:val="00EB62E7"/>
    <w:rsid w:val="00EC6DDB"/>
    <w:rsid w:val="00ED4C47"/>
    <w:rsid w:val="00EE360A"/>
    <w:rsid w:val="00EE3EB4"/>
    <w:rsid w:val="00F00494"/>
    <w:rsid w:val="00F02BA4"/>
    <w:rsid w:val="00F119BA"/>
    <w:rsid w:val="00F11C37"/>
    <w:rsid w:val="00F1249E"/>
    <w:rsid w:val="00F12C82"/>
    <w:rsid w:val="00F1735D"/>
    <w:rsid w:val="00F370AE"/>
    <w:rsid w:val="00F42478"/>
    <w:rsid w:val="00F55C31"/>
    <w:rsid w:val="00F56A25"/>
    <w:rsid w:val="00F6389A"/>
    <w:rsid w:val="00F649A5"/>
    <w:rsid w:val="00F7132C"/>
    <w:rsid w:val="00F94905"/>
    <w:rsid w:val="00FA0495"/>
    <w:rsid w:val="00FA3138"/>
    <w:rsid w:val="00FA3775"/>
    <w:rsid w:val="00FA3777"/>
    <w:rsid w:val="00FA55E6"/>
    <w:rsid w:val="00FB2BCA"/>
    <w:rsid w:val="00FC33D5"/>
    <w:rsid w:val="00FC3691"/>
    <w:rsid w:val="00FC6EC3"/>
    <w:rsid w:val="00FC7D72"/>
    <w:rsid w:val="00FD3FE5"/>
    <w:rsid w:val="00FD5443"/>
    <w:rsid w:val="00FE0360"/>
    <w:rsid w:val="00FE1C2F"/>
    <w:rsid w:val="00FE3E1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9029A"/>
  <w15:docId w15:val="{D9F53E8C-B5D5-4AA0-B5E4-F0B59624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A147E3"/>
    <w:pPr>
      <w:keepNext/>
      <w:numPr>
        <w:numId w:val="11"/>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A147E3"/>
    <w:pPr>
      <w:keepNext/>
      <w:numPr>
        <w:ilvl w:val="1"/>
        <w:numId w:val="11"/>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A147E3"/>
    <w:pPr>
      <w:keepNext/>
      <w:numPr>
        <w:ilvl w:val="2"/>
        <w:numId w:val="11"/>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A147E3"/>
    <w:pPr>
      <w:keepNext/>
      <w:numPr>
        <w:ilvl w:val="3"/>
        <w:numId w:val="11"/>
      </w:numPr>
      <w:spacing w:before="240" w:after="60"/>
      <w:outlineLvl w:val="3"/>
    </w:pPr>
    <w:rPr>
      <w:rFonts w:eastAsiaTheme="majorEastAsia"/>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150D"/>
    <w:rPr>
      <w:color w:val="0000FF"/>
      <w:u w:val="single"/>
    </w:rPr>
  </w:style>
  <w:style w:type="character" w:styleId="FollowedHyperlink">
    <w:name w:val="FollowedHyperlink"/>
    <w:basedOn w:val="DefaultParagraphFont"/>
    <w:uiPriority w:val="99"/>
    <w:semiHidden/>
    <w:unhideWhenUsed/>
    <w:rsid w:val="00FA55E6"/>
    <w:rPr>
      <w:color w:val="800080" w:themeColor="followedHyperlink"/>
      <w:u w:val="single"/>
    </w:rPr>
  </w:style>
  <w:style w:type="paragraph" w:styleId="FootnoteText">
    <w:name w:val="footnote text"/>
    <w:basedOn w:val="Normal"/>
    <w:link w:val="FootnoteTextChar"/>
    <w:uiPriority w:val="99"/>
    <w:semiHidden/>
    <w:unhideWhenUsed/>
    <w:rsid w:val="00A147E3"/>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A147E3"/>
    <w:rPr>
      <w:rFonts w:ascii="Arial" w:hAnsi="Arial" w:cs="Arial"/>
      <w:sz w:val="18"/>
      <w:szCs w:val="20"/>
      <w:shd w:val="clear" w:color="auto" w:fill="auto"/>
    </w:rPr>
  </w:style>
  <w:style w:type="paragraph" w:styleId="Footer">
    <w:name w:val="footer"/>
    <w:basedOn w:val="Normal"/>
    <w:link w:val="FooterChar"/>
    <w:uiPriority w:val="99"/>
    <w:unhideWhenUsed/>
    <w:rsid w:val="00A147E3"/>
    <w:pPr>
      <w:tabs>
        <w:tab w:val="center" w:pos="4394"/>
        <w:tab w:val="right" w:pos="8787"/>
      </w:tabs>
      <w:spacing w:before="360" w:after="0"/>
      <w:jc w:val="left"/>
    </w:pPr>
  </w:style>
  <w:style w:type="character" w:customStyle="1" w:styleId="FooterChar">
    <w:name w:val="Footer Char"/>
    <w:basedOn w:val="DefaultParagraphFont"/>
    <w:link w:val="Footer"/>
    <w:uiPriority w:val="99"/>
    <w:rsid w:val="00A147E3"/>
    <w:rPr>
      <w:rFonts w:ascii="Arial" w:hAnsi="Arial" w:cs="Arial"/>
      <w:shd w:val="clear" w:color="auto" w:fill="auto"/>
    </w:rPr>
  </w:style>
  <w:style w:type="paragraph" w:styleId="TOC2">
    <w:name w:val="toc 2"/>
    <w:basedOn w:val="Normal"/>
    <w:next w:val="Normal"/>
    <w:uiPriority w:val="39"/>
    <w:semiHidden/>
    <w:unhideWhenUsed/>
    <w:rsid w:val="00A147E3"/>
    <w:pPr>
      <w:keepNext/>
      <w:spacing w:before="240" w:line="360" w:lineRule="auto"/>
      <w:jc w:val="center"/>
    </w:pPr>
  </w:style>
  <w:style w:type="paragraph" w:styleId="TOC3">
    <w:name w:val="toc 3"/>
    <w:basedOn w:val="Normal"/>
    <w:next w:val="Normal"/>
    <w:uiPriority w:val="39"/>
    <w:semiHidden/>
    <w:unhideWhenUsed/>
    <w:rsid w:val="00A147E3"/>
    <w:pPr>
      <w:keepNext/>
      <w:spacing w:before="240" w:line="360" w:lineRule="auto"/>
      <w:jc w:val="center"/>
    </w:pPr>
    <w:rPr>
      <w:b/>
      <w:spacing w:val="60"/>
      <w:sz w:val="18"/>
    </w:rPr>
  </w:style>
  <w:style w:type="paragraph" w:styleId="TOC4">
    <w:name w:val="toc 4"/>
    <w:basedOn w:val="Normal"/>
    <w:next w:val="Normal"/>
    <w:uiPriority w:val="39"/>
    <w:semiHidden/>
    <w:unhideWhenUsed/>
    <w:rsid w:val="00A147E3"/>
    <w:pPr>
      <w:keepNext/>
      <w:spacing w:before="240" w:line="360" w:lineRule="auto"/>
      <w:jc w:val="center"/>
    </w:pPr>
    <w:rPr>
      <w:b/>
      <w:sz w:val="18"/>
    </w:rPr>
  </w:style>
  <w:style w:type="paragraph" w:styleId="TOC5">
    <w:name w:val="toc 5"/>
    <w:basedOn w:val="Normal"/>
    <w:next w:val="Normal"/>
    <w:uiPriority w:val="39"/>
    <w:semiHidden/>
    <w:unhideWhenUsed/>
    <w:rsid w:val="00A147E3"/>
    <w:pPr>
      <w:keepNext/>
      <w:spacing w:before="240" w:line="360" w:lineRule="auto"/>
      <w:jc w:val="center"/>
    </w:pPr>
    <w:rPr>
      <w:spacing w:val="60"/>
      <w:sz w:val="18"/>
    </w:rPr>
  </w:style>
  <w:style w:type="paragraph" w:styleId="TOC6">
    <w:name w:val="toc 6"/>
    <w:basedOn w:val="Normal"/>
    <w:next w:val="Normal"/>
    <w:uiPriority w:val="39"/>
    <w:semiHidden/>
    <w:unhideWhenUsed/>
    <w:rsid w:val="00A147E3"/>
    <w:pPr>
      <w:keepNext/>
      <w:spacing w:before="240" w:line="360" w:lineRule="auto"/>
      <w:jc w:val="center"/>
    </w:pPr>
    <w:rPr>
      <w:sz w:val="18"/>
    </w:rPr>
  </w:style>
  <w:style w:type="paragraph" w:styleId="TOC7">
    <w:name w:val="toc 7"/>
    <w:basedOn w:val="Normal"/>
    <w:next w:val="Normal"/>
    <w:uiPriority w:val="39"/>
    <w:semiHidden/>
    <w:unhideWhenUsed/>
    <w:rsid w:val="00A147E3"/>
    <w:pPr>
      <w:keepNext/>
      <w:spacing w:before="240" w:line="360" w:lineRule="auto"/>
      <w:jc w:val="center"/>
    </w:pPr>
    <w:rPr>
      <w:b/>
      <w:spacing w:val="60"/>
      <w:sz w:val="16"/>
    </w:rPr>
  </w:style>
  <w:style w:type="paragraph" w:styleId="TOC8">
    <w:name w:val="toc 8"/>
    <w:basedOn w:val="Normal"/>
    <w:next w:val="Normal"/>
    <w:uiPriority w:val="39"/>
    <w:semiHidden/>
    <w:unhideWhenUsed/>
    <w:rsid w:val="00A147E3"/>
    <w:pPr>
      <w:keepNext/>
      <w:spacing w:before="240" w:line="360" w:lineRule="auto"/>
      <w:jc w:val="center"/>
    </w:pPr>
    <w:rPr>
      <w:b/>
      <w:sz w:val="16"/>
    </w:rPr>
  </w:style>
  <w:style w:type="paragraph" w:customStyle="1" w:styleId="Formel">
    <w:name w:val="Formel"/>
    <w:basedOn w:val="Normal"/>
    <w:rsid w:val="00A147E3"/>
    <w:pPr>
      <w:spacing w:before="240" w:after="240"/>
      <w:jc w:val="center"/>
    </w:pPr>
  </w:style>
  <w:style w:type="paragraph" w:customStyle="1" w:styleId="Grafik">
    <w:name w:val="Grafik"/>
    <w:basedOn w:val="Normal"/>
    <w:rsid w:val="00A147E3"/>
    <w:pPr>
      <w:spacing w:before="240" w:after="240"/>
      <w:jc w:val="center"/>
    </w:pPr>
  </w:style>
  <w:style w:type="paragraph" w:customStyle="1" w:styleId="Text">
    <w:name w:val="Text"/>
    <w:basedOn w:val="Normal"/>
    <w:rsid w:val="00A147E3"/>
  </w:style>
  <w:style w:type="paragraph" w:customStyle="1" w:styleId="TabelleTitel">
    <w:name w:val="Tabelle Titel"/>
    <w:basedOn w:val="Normal"/>
    <w:rsid w:val="00A147E3"/>
    <w:pPr>
      <w:spacing w:before="240"/>
      <w:jc w:val="center"/>
    </w:pPr>
  </w:style>
  <w:style w:type="paragraph" w:customStyle="1" w:styleId="Tabelleberschrift">
    <w:name w:val="Tabelle Überschrift"/>
    <w:basedOn w:val="Normal"/>
    <w:next w:val="TabelleText"/>
    <w:rsid w:val="00A147E3"/>
    <w:pPr>
      <w:spacing w:before="60" w:after="60"/>
    </w:pPr>
    <w:rPr>
      <w:b/>
      <w:sz w:val="18"/>
    </w:rPr>
  </w:style>
  <w:style w:type="paragraph" w:customStyle="1" w:styleId="TabelleText">
    <w:name w:val="Tabelle Text"/>
    <w:basedOn w:val="Normal"/>
    <w:rsid w:val="00A147E3"/>
    <w:pPr>
      <w:spacing w:before="60" w:after="60"/>
    </w:pPr>
    <w:rPr>
      <w:sz w:val="18"/>
    </w:rPr>
  </w:style>
  <w:style w:type="paragraph" w:customStyle="1" w:styleId="TabelleAufzhlung">
    <w:name w:val="Tabelle Aufzählung"/>
    <w:basedOn w:val="Normal"/>
    <w:rsid w:val="00A147E3"/>
    <w:pPr>
      <w:numPr>
        <w:numId w:val="7"/>
      </w:numPr>
      <w:spacing w:before="60" w:after="60"/>
    </w:pPr>
    <w:rPr>
      <w:sz w:val="18"/>
    </w:rPr>
  </w:style>
  <w:style w:type="paragraph" w:customStyle="1" w:styleId="TabelleListe">
    <w:name w:val="Tabelle Liste"/>
    <w:basedOn w:val="Normal"/>
    <w:rsid w:val="00A147E3"/>
    <w:pPr>
      <w:numPr>
        <w:numId w:val="8"/>
      </w:numPr>
      <w:spacing w:before="60" w:after="60"/>
    </w:pPr>
    <w:rPr>
      <w:sz w:val="18"/>
    </w:rPr>
  </w:style>
  <w:style w:type="character" w:customStyle="1" w:styleId="Binnenverweis">
    <w:name w:val="Binnenverweis"/>
    <w:basedOn w:val="DefaultParagraphFont"/>
    <w:rsid w:val="00A147E3"/>
    <w:rPr>
      <w:noProof/>
      <w:u w:val="none"/>
      <w:shd w:val="clear" w:color="auto" w:fill="E0E0E0"/>
    </w:rPr>
  </w:style>
  <w:style w:type="character" w:customStyle="1" w:styleId="Einzelverweisziel">
    <w:name w:val="Einzelverweisziel"/>
    <w:basedOn w:val="DefaultParagraphFont"/>
    <w:rsid w:val="00A147E3"/>
    <w:rPr>
      <w:shd w:val="clear" w:color="auto" w:fill="F3F3F3"/>
    </w:rPr>
  </w:style>
  <w:style w:type="character" w:customStyle="1" w:styleId="Verweis">
    <w:name w:val="Verweis"/>
    <w:basedOn w:val="DefaultParagraphFont"/>
    <w:rsid w:val="00A147E3"/>
    <w:rPr>
      <w:color w:val="000080"/>
      <w:shd w:val="clear" w:color="auto" w:fill="auto"/>
    </w:rPr>
  </w:style>
  <w:style w:type="character" w:customStyle="1" w:styleId="VerweisBezugsstelle">
    <w:name w:val="Verweis Bezugsstelle"/>
    <w:basedOn w:val="DefaultParagraphFont"/>
    <w:rsid w:val="00A147E3"/>
    <w:rPr>
      <w:color w:val="000080"/>
      <w:shd w:val="clear" w:color="auto" w:fill="auto"/>
    </w:rPr>
  </w:style>
  <w:style w:type="paragraph" w:customStyle="1" w:styleId="VerweisBegrndung">
    <w:name w:val="Verweis Begründung"/>
    <w:basedOn w:val="Normal"/>
    <w:next w:val="Text"/>
    <w:rsid w:val="00A147E3"/>
    <w:pPr>
      <w:keepNext/>
      <w:jc w:val="left"/>
      <w:outlineLvl w:val="2"/>
    </w:pPr>
    <w:rPr>
      <w:b/>
      <w:noProof/>
    </w:rPr>
  </w:style>
  <w:style w:type="paragraph" w:customStyle="1" w:styleId="ListeStufe1">
    <w:name w:val="Liste (Stufe 1)"/>
    <w:basedOn w:val="Normal"/>
    <w:rsid w:val="00A147E3"/>
    <w:pPr>
      <w:numPr>
        <w:numId w:val="6"/>
      </w:numPr>
      <w:tabs>
        <w:tab w:val="left" w:pos="0"/>
      </w:tabs>
    </w:pPr>
  </w:style>
  <w:style w:type="paragraph" w:customStyle="1" w:styleId="ListeFolgeabsatzStufe1">
    <w:name w:val="Liste Folgeabsatz (Stufe 1)"/>
    <w:basedOn w:val="Normal"/>
    <w:rsid w:val="00A147E3"/>
    <w:pPr>
      <w:numPr>
        <w:ilvl w:val="1"/>
        <w:numId w:val="6"/>
      </w:numPr>
    </w:pPr>
  </w:style>
  <w:style w:type="paragraph" w:customStyle="1" w:styleId="ListeStufe2">
    <w:name w:val="Liste (Stufe 2)"/>
    <w:basedOn w:val="Normal"/>
    <w:rsid w:val="00A147E3"/>
    <w:pPr>
      <w:numPr>
        <w:ilvl w:val="2"/>
        <w:numId w:val="6"/>
      </w:numPr>
    </w:pPr>
  </w:style>
  <w:style w:type="paragraph" w:customStyle="1" w:styleId="ListeFolgeabsatzStufe2">
    <w:name w:val="Liste Folgeabsatz (Stufe 2)"/>
    <w:basedOn w:val="Normal"/>
    <w:rsid w:val="00A147E3"/>
    <w:pPr>
      <w:numPr>
        <w:ilvl w:val="3"/>
        <w:numId w:val="6"/>
      </w:numPr>
    </w:pPr>
  </w:style>
  <w:style w:type="paragraph" w:customStyle="1" w:styleId="ListeStufe3">
    <w:name w:val="Liste (Stufe 3)"/>
    <w:basedOn w:val="Normal"/>
    <w:rsid w:val="00A147E3"/>
    <w:pPr>
      <w:numPr>
        <w:ilvl w:val="4"/>
        <w:numId w:val="6"/>
      </w:numPr>
    </w:pPr>
  </w:style>
  <w:style w:type="paragraph" w:customStyle="1" w:styleId="ListeFolgeabsatzStufe3">
    <w:name w:val="Liste Folgeabsatz (Stufe 3)"/>
    <w:basedOn w:val="Normal"/>
    <w:rsid w:val="00A147E3"/>
    <w:pPr>
      <w:numPr>
        <w:ilvl w:val="5"/>
        <w:numId w:val="6"/>
      </w:numPr>
    </w:pPr>
  </w:style>
  <w:style w:type="paragraph" w:customStyle="1" w:styleId="ListeStufe4">
    <w:name w:val="Liste (Stufe 4)"/>
    <w:basedOn w:val="Normal"/>
    <w:rsid w:val="00A147E3"/>
    <w:pPr>
      <w:numPr>
        <w:ilvl w:val="6"/>
        <w:numId w:val="6"/>
      </w:numPr>
    </w:pPr>
  </w:style>
  <w:style w:type="paragraph" w:customStyle="1" w:styleId="ListeFolgeabsatzStufe4">
    <w:name w:val="Liste Folgeabsatz (Stufe 4)"/>
    <w:basedOn w:val="Normal"/>
    <w:rsid w:val="00A147E3"/>
    <w:pPr>
      <w:numPr>
        <w:ilvl w:val="7"/>
        <w:numId w:val="6"/>
      </w:numPr>
    </w:pPr>
  </w:style>
  <w:style w:type="paragraph" w:customStyle="1" w:styleId="ListeStufe1manuell">
    <w:name w:val="Liste (Stufe 1) (manuell)"/>
    <w:basedOn w:val="Normal"/>
    <w:rsid w:val="00A147E3"/>
    <w:pPr>
      <w:tabs>
        <w:tab w:val="left" w:pos="425"/>
      </w:tabs>
      <w:ind w:left="425" w:hanging="425"/>
    </w:pPr>
  </w:style>
  <w:style w:type="paragraph" w:customStyle="1" w:styleId="ListeStufe2manuell">
    <w:name w:val="Liste (Stufe 2) (manuell)"/>
    <w:basedOn w:val="Normal"/>
    <w:rsid w:val="00A147E3"/>
    <w:pPr>
      <w:tabs>
        <w:tab w:val="left" w:pos="850"/>
      </w:tabs>
      <w:ind w:left="850" w:hanging="425"/>
    </w:pPr>
  </w:style>
  <w:style w:type="paragraph" w:customStyle="1" w:styleId="ListeStufe3manuell">
    <w:name w:val="Liste (Stufe 3) (manuell)"/>
    <w:basedOn w:val="Normal"/>
    <w:rsid w:val="00A147E3"/>
    <w:pPr>
      <w:tabs>
        <w:tab w:val="left" w:pos="1276"/>
      </w:tabs>
      <w:ind w:left="1276" w:hanging="425"/>
    </w:pPr>
  </w:style>
  <w:style w:type="paragraph" w:customStyle="1" w:styleId="ListeStufe4manuell">
    <w:name w:val="Liste (Stufe 4) (manuell)"/>
    <w:basedOn w:val="Normal"/>
    <w:next w:val="ListeStufe1manuell"/>
    <w:rsid w:val="00A147E3"/>
    <w:pPr>
      <w:tabs>
        <w:tab w:val="left" w:pos="1984"/>
      </w:tabs>
      <w:ind w:left="1984" w:hanging="709"/>
    </w:pPr>
  </w:style>
  <w:style w:type="paragraph" w:customStyle="1" w:styleId="AufzhlungStufe1">
    <w:name w:val="Aufzählung (Stufe 1)"/>
    <w:basedOn w:val="Normal"/>
    <w:rsid w:val="00A147E3"/>
    <w:pPr>
      <w:numPr>
        <w:numId w:val="1"/>
      </w:numPr>
      <w:tabs>
        <w:tab w:val="left" w:pos="0"/>
      </w:tabs>
    </w:pPr>
  </w:style>
  <w:style w:type="paragraph" w:customStyle="1" w:styleId="AufzhlungFolgeabsatzStufe1">
    <w:name w:val="Aufzählung Folgeabsatz (Stufe 1)"/>
    <w:basedOn w:val="Normal"/>
    <w:rsid w:val="00A147E3"/>
    <w:pPr>
      <w:tabs>
        <w:tab w:val="left" w:pos="425"/>
      </w:tabs>
      <w:ind w:left="425"/>
    </w:pPr>
  </w:style>
  <w:style w:type="paragraph" w:customStyle="1" w:styleId="AufzhlungStufe2">
    <w:name w:val="Aufzählung (Stufe 2)"/>
    <w:basedOn w:val="Normal"/>
    <w:rsid w:val="00A147E3"/>
    <w:pPr>
      <w:numPr>
        <w:numId w:val="2"/>
      </w:numPr>
      <w:tabs>
        <w:tab w:val="left" w:pos="425"/>
      </w:tabs>
    </w:pPr>
  </w:style>
  <w:style w:type="paragraph" w:customStyle="1" w:styleId="AufzhlungFolgeabsatzStufe2">
    <w:name w:val="Aufzählung Folgeabsatz (Stufe 2)"/>
    <w:basedOn w:val="Normal"/>
    <w:rsid w:val="00A147E3"/>
    <w:pPr>
      <w:tabs>
        <w:tab w:val="left" w:pos="794"/>
      </w:tabs>
      <w:ind w:left="850"/>
    </w:pPr>
  </w:style>
  <w:style w:type="paragraph" w:customStyle="1" w:styleId="AufzhlungStufe3">
    <w:name w:val="Aufzählung (Stufe 3)"/>
    <w:basedOn w:val="Normal"/>
    <w:rsid w:val="00A147E3"/>
    <w:pPr>
      <w:numPr>
        <w:numId w:val="3"/>
      </w:numPr>
      <w:tabs>
        <w:tab w:val="left" w:pos="850"/>
      </w:tabs>
    </w:pPr>
  </w:style>
  <w:style w:type="paragraph" w:customStyle="1" w:styleId="AufzhlungFolgeabsatzStufe3">
    <w:name w:val="Aufzählung Folgeabsatz (Stufe 3)"/>
    <w:basedOn w:val="Normal"/>
    <w:rsid w:val="00A147E3"/>
    <w:pPr>
      <w:tabs>
        <w:tab w:val="left" w:pos="1276"/>
      </w:tabs>
      <w:ind w:left="1276"/>
    </w:pPr>
  </w:style>
  <w:style w:type="paragraph" w:customStyle="1" w:styleId="AufzhlungStufe4">
    <w:name w:val="Aufzählung (Stufe 4)"/>
    <w:basedOn w:val="Normal"/>
    <w:rsid w:val="00A147E3"/>
    <w:pPr>
      <w:numPr>
        <w:numId w:val="4"/>
      </w:numPr>
      <w:tabs>
        <w:tab w:val="left" w:pos="1276"/>
      </w:tabs>
    </w:pPr>
  </w:style>
  <w:style w:type="paragraph" w:customStyle="1" w:styleId="AufzhlungFolgeabsatzStufe4">
    <w:name w:val="Aufzählung Folgeabsatz (Stufe 4)"/>
    <w:basedOn w:val="Normal"/>
    <w:rsid w:val="00A147E3"/>
    <w:pPr>
      <w:tabs>
        <w:tab w:val="left" w:pos="1701"/>
      </w:tabs>
      <w:ind w:left="1701"/>
    </w:pPr>
  </w:style>
  <w:style w:type="paragraph" w:customStyle="1" w:styleId="AufzhlungStufe5">
    <w:name w:val="Aufzählung (Stufe 5)"/>
    <w:basedOn w:val="Normal"/>
    <w:rsid w:val="00A147E3"/>
    <w:pPr>
      <w:numPr>
        <w:numId w:val="5"/>
      </w:numPr>
      <w:tabs>
        <w:tab w:val="left" w:pos="1701"/>
      </w:tabs>
    </w:pPr>
  </w:style>
  <w:style w:type="paragraph" w:customStyle="1" w:styleId="AufzhlungFolgeabsatzStufe5">
    <w:name w:val="Aufzählung Folgeabsatz (Stufe 5)"/>
    <w:basedOn w:val="Normal"/>
    <w:rsid w:val="00A147E3"/>
    <w:pPr>
      <w:tabs>
        <w:tab w:val="left" w:pos="2126"/>
      </w:tabs>
      <w:ind w:left="2126"/>
    </w:pPr>
  </w:style>
  <w:style w:type="character" w:styleId="FootnoteReference">
    <w:name w:val="footnote reference"/>
    <w:basedOn w:val="DefaultParagraphFont"/>
    <w:uiPriority w:val="99"/>
    <w:unhideWhenUsed/>
    <w:rsid w:val="00A147E3"/>
    <w:rPr>
      <w:shd w:val="clear" w:color="auto" w:fill="auto"/>
      <w:vertAlign w:val="superscript"/>
    </w:rPr>
  </w:style>
  <w:style w:type="paragraph" w:styleId="Header">
    <w:name w:val="header"/>
    <w:basedOn w:val="Normal"/>
    <w:link w:val="HeaderChar"/>
    <w:uiPriority w:val="99"/>
    <w:unhideWhenUsed/>
    <w:rsid w:val="00A147E3"/>
    <w:pPr>
      <w:tabs>
        <w:tab w:val="center" w:pos="4394"/>
        <w:tab w:val="right" w:pos="8787"/>
      </w:tabs>
      <w:spacing w:before="0" w:after="0"/>
    </w:pPr>
  </w:style>
  <w:style w:type="character" w:customStyle="1" w:styleId="HeaderChar">
    <w:name w:val="Header Char"/>
    <w:basedOn w:val="DefaultParagraphFont"/>
    <w:link w:val="Header"/>
    <w:uiPriority w:val="99"/>
    <w:rsid w:val="00A147E3"/>
    <w:rPr>
      <w:rFonts w:ascii="Arial" w:hAnsi="Arial" w:cs="Arial"/>
      <w:shd w:val="clear" w:color="auto" w:fill="auto"/>
    </w:rPr>
  </w:style>
  <w:style w:type="character" w:customStyle="1" w:styleId="Marker">
    <w:name w:val="Marker"/>
    <w:basedOn w:val="DefaultParagraphFont"/>
    <w:rsid w:val="00A147E3"/>
    <w:rPr>
      <w:color w:val="0000FF"/>
      <w:shd w:val="clear" w:color="auto" w:fill="auto"/>
    </w:rPr>
  </w:style>
  <w:style w:type="character" w:customStyle="1" w:styleId="Marker1">
    <w:name w:val="Marker1"/>
    <w:basedOn w:val="DefaultParagraphFont"/>
    <w:rsid w:val="00A147E3"/>
    <w:rPr>
      <w:color w:val="008000"/>
      <w:shd w:val="clear" w:color="auto" w:fill="auto"/>
    </w:rPr>
  </w:style>
  <w:style w:type="character" w:customStyle="1" w:styleId="Marker2">
    <w:name w:val="Marker2"/>
    <w:basedOn w:val="DefaultParagraphFont"/>
    <w:rsid w:val="00A147E3"/>
    <w:rPr>
      <w:color w:val="FF0000"/>
      <w:shd w:val="clear" w:color="auto" w:fill="auto"/>
    </w:rPr>
  </w:style>
  <w:style w:type="paragraph" w:customStyle="1" w:styleId="Hinweistext">
    <w:name w:val="Hinweistext"/>
    <w:basedOn w:val="Normal"/>
    <w:next w:val="Text"/>
    <w:rsid w:val="00A147E3"/>
    <w:rPr>
      <w:color w:val="008000"/>
    </w:rPr>
  </w:style>
  <w:style w:type="paragraph" w:customStyle="1" w:styleId="NummerierungStufe1">
    <w:name w:val="Nummerierung (Stufe 1)"/>
    <w:basedOn w:val="Normal"/>
    <w:rsid w:val="00A147E3"/>
    <w:pPr>
      <w:numPr>
        <w:ilvl w:val="3"/>
        <w:numId w:val="21"/>
      </w:numPr>
      <w:outlineLvl w:val="5"/>
    </w:pPr>
  </w:style>
  <w:style w:type="paragraph" w:customStyle="1" w:styleId="NummerierungStufe2">
    <w:name w:val="Nummerierung (Stufe 2)"/>
    <w:basedOn w:val="Normal"/>
    <w:rsid w:val="00A147E3"/>
    <w:pPr>
      <w:numPr>
        <w:ilvl w:val="4"/>
        <w:numId w:val="21"/>
      </w:numPr>
    </w:pPr>
  </w:style>
  <w:style w:type="paragraph" w:customStyle="1" w:styleId="NummerierungStufe3">
    <w:name w:val="Nummerierung (Stufe 3)"/>
    <w:basedOn w:val="Normal"/>
    <w:rsid w:val="00A147E3"/>
    <w:pPr>
      <w:numPr>
        <w:ilvl w:val="5"/>
        <w:numId w:val="21"/>
      </w:numPr>
    </w:pPr>
  </w:style>
  <w:style w:type="paragraph" w:customStyle="1" w:styleId="NummerierungStufe4">
    <w:name w:val="Nummerierung (Stufe 4)"/>
    <w:basedOn w:val="Normal"/>
    <w:rsid w:val="00A147E3"/>
    <w:pPr>
      <w:numPr>
        <w:ilvl w:val="6"/>
        <w:numId w:val="21"/>
      </w:numPr>
    </w:pPr>
  </w:style>
  <w:style w:type="paragraph" w:customStyle="1" w:styleId="NummerierungFolgeabsatzStufe1">
    <w:name w:val="Nummerierung Folgeabsatz (Stufe 1)"/>
    <w:basedOn w:val="Normal"/>
    <w:rsid w:val="00A147E3"/>
    <w:pPr>
      <w:tabs>
        <w:tab w:val="left" w:pos="425"/>
      </w:tabs>
      <w:ind w:left="425"/>
    </w:pPr>
  </w:style>
  <w:style w:type="paragraph" w:customStyle="1" w:styleId="NummerierungFolgeabsatzStufe2">
    <w:name w:val="Nummerierung Folgeabsatz (Stufe 2)"/>
    <w:basedOn w:val="Normal"/>
    <w:rsid w:val="00A147E3"/>
    <w:pPr>
      <w:tabs>
        <w:tab w:val="left" w:pos="850"/>
      </w:tabs>
      <w:ind w:left="850"/>
    </w:pPr>
  </w:style>
  <w:style w:type="paragraph" w:customStyle="1" w:styleId="NummerierungFolgeabsatzStufe3">
    <w:name w:val="Nummerierung Folgeabsatz (Stufe 3)"/>
    <w:basedOn w:val="Normal"/>
    <w:rsid w:val="00A147E3"/>
    <w:pPr>
      <w:tabs>
        <w:tab w:val="left" w:pos="1276"/>
      </w:tabs>
      <w:ind w:left="1276"/>
    </w:pPr>
  </w:style>
  <w:style w:type="paragraph" w:customStyle="1" w:styleId="NummerierungFolgeabsatzStufe4">
    <w:name w:val="Nummerierung Folgeabsatz (Stufe 4)"/>
    <w:basedOn w:val="Normal"/>
    <w:rsid w:val="00A147E3"/>
    <w:pPr>
      <w:tabs>
        <w:tab w:val="left" w:pos="1984"/>
      </w:tabs>
      <w:ind w:left="1984"/>
    </w:pPr>
  </w:style>
  <w:style w:type="paragraph" w:customStyle="1" w:styleId="NummerierungStufe1manuell">
    <w:name w:val="Nummerierung (Stufe 1) (manuell)"/>
    <w:basedOn w:val="Normal"/>
    <w:rsid w:val="00A147E3"/>
    <w:pPr>
      <w:tabs>
        <w:tab w:val="left" w:pos="425"/>
      </w:tabs>
      <w:ind w:left="425" w:hanging="425"/>
    </w:pPr>
  </w:style>
  <w:style w:type="paragraph" w:customStyle="1" w:styleId="NummerierungStufe2manuell">
    <w:name w:val="Nummerierung (Stufe 2) (manuell)"/>
    <w:basedOn w:val="Normal"/>
    <w:rsid w:val="00A147E3"/>
    <w:pPr>
      <w:tabs>
        <w:tab w:val="left" w:pos="850"/>
      </w:tabs>
      <w:ind w:left="850" w:hanging="425"/>
    </w:pPr>
  </w:style>
  <w:style w:type="paragraph" w:customStyle="1" w:styleId="NummerierungStufe3manuell">
    <w:name w:val="Nummerierung (Stufe 3) (manuell)"/>
    <w:basedOn w:val="Normal"/>
    <w:rsid w:val="00A147E3"/>
    <w:pPr>
      <w:tabs>
        <w:tab w:val="left" w:pos="1276"/>
      </w:tabs>
      <w:ind w:left="1276" w:hanging="425"/>
    </w:pPr>
  </w:style>
  <w:style w:type="paragraph" w:customStyle="1" w:styleId="NummerierungStufe4manuell">
    <w:name w:val="Nummerierung (Stufe 4) (manuell)"/>
    <w:basedOn w:val="Normal"/>
    <w:rsid w:val="00A147E3"/>
    <w:pPr>
      <w:tabs>
        <w:tab w:val="left" w:pos="1984"/>
      </w:tabs>
      <w:ind w:left="1984" w:hanging="709"/>
    </w:pPr>
  </w:style>
  <w:style w:type="paragraph" w:customStyle="1" w:styleId="AnlageBezeichnernummeriert">
    <w:name w:val="Anlage Bezeichner (nummeriert)"/>
    <w:basedOn w:val="Normal"/>
    <w:next w:val="AnlageVerweis"/>
    <w:rsid w:val="00A147E3"/>
    <w:pPr>
      <w:numPr>
        <w:numId w:val="9"/>
      </w:numPr>
      <w:spacing w:before="240"/>
      <w:jc w:val="right"/>
      <w:outlineLvl w:val="2"/>
    </w:pPr>
    <w:rPr>
      <w:b/>
      <w:sz w:val="26"/>
    </w:rPr>
  </w:style>
  <w:style w:type="paragraph" w:customStyle="1" w:styleId="AnlageBezeichnernichtnummeriert">
    <w:name w:val="Anlage Bezeichner (nicht nummeriert)"/>
    <w:basedOn w:val="Normal"/>
    <w:next w:val="AnlageVerweis"/>
    <w:rsid w:val="00A147E3"/>
    <w:pPr>
      <w:numPr>
        <w:numId w:val="10"/>
      </w:numPr>
      <w:spacing w:before="240"/>
      <w:jc w:val="right"/>
      <w:outlineLvl w:val="2"/>
    </w:pPr>
    <w:rPr>
      <w:b/>
      <w:sz w:val="26"/>
    </w:rPr>
  </w:style>
  <w:style w:type="paragraph" w:customStyle="1" w:styleId="Anlageberschrift">
    <w:name w:val="Anlage Überschrift"/>
    <w:basedOn w:val="Normal"/>
    <w:next w:val="Text"/>
    <w:rsid w:val="00A147E3"/>
    <w:pPr>
      <w:jc w:val="center"/>
    </w:pPr>
    <w:rPr>
      <w:b/>
      <w:sz w:val="26"/>
    </w:rPr>
  </w:style>
  <w:style w:type="paragraph" w:customStyle="1" w:styleId="AnlageVerzeichnisTitel">
    <w:name w:val="Anlage Verzeichnis Titel"/>
    <w:basedOn w:val="Normal"/>
    <w:next w:val="AnlageVerzeichnis1"/>
    <w:rsid w:val="00A147E3"/>
    <w:pPr>
      <w:jc w:val="center"/>
    </w:pPr>
    <w:rPr>
      <w:b/>
      <w:sz w:val="26"/>
    </w:rPr>
  </w:style>
  <w:style w:type="paragraph" w:customStyle="1" w:styleId="AnlageVerzeichnis1">
    <w:name w:val="Anlage Verzeichnis 1"/>
    <w:basedOn w:val="Normal"/>
    <w:rsid w:val="00A147E3"/>
    <w:pPr>
      <w:jc w:val="center"/>
    </w:pPr>
    <w:rPr>
      <w:b/>
      <w:sz w:val="24"/>
    </w:rPr>
  </w:style>
  <w:style w:type="paragraph" w:customStyle="1" w:styleId="AnlageVerzeichnis2">
    <w:name w:val="Anlage Verzeichnis 2"/>
    <w:basedOn w:val="Normal"/>
    <w:rsid w:val="00A147E3"/>
    <w:pPr>
      <w:jc w:val="center"/>
    </w:pPr>
    <w:rPr>
      <w:b/>
      <w:i/>
      <w:sz w:val="24"/>
    </w:rPr>
  </w:style>
  <w:style w:type="paragraph" w:customStyle="1" w:styleId="AnlageVerzeichnis3">
    <w:name w:val="Anlage Verzeichnis 3"/>
    <w:basedOn w:val="Normal"/>
    <w:rsid w:val="00A147E3"/>
    <w:pPr>
      <w:jc w:val="center"/>
    </w:pPr>
    <w:rPr>
      <w:b/>
    </w:rPr>
  </w:style>
  <w:style w:type="paragraph" w:customStyle="1" w:styleId="AnlageVerzeichnis4">
    <w:name w:val="Anlage Verzeichnis 4"/>
    <w:basedOn w:val="Normal"/>
    <w:rsid w:val="00A147E3"/>
    <w:pPr>
      <w:jc w:val="center"/>
    </w:pPr>
    <w:rPr>
      <w:b/>
      <w:i/>
    </w:rPr>
  </w:style>
  <w:style w:type="paragraph" w:customStyle="1" w:styleId="AnlageBezeichnermanuell">
    <w:name w:val="Anlage Bezeichner (manuell)"/>
    <w:basedOn w:val="Normal"/>
    <w:next w:val="AnlageVerweis"/>
    <w:rsid w:val="00A147E3"/>
    <w:pPr>
      <w:spacing w:before="240"/>
      <w:jc w:val="right"/>
      <w:outlineLvl w:val="2"/>
    </w:pPr>
    <w:rPr>
      <w:b/>
      <w:sz w:val="26"/>
    </w:rPr>
  </w:style>
  <w:style w:type="paragraph" w:customStyle="1" w:styleId="AnlageVerweis">
    <w:name w:val="Anlage Verweis"/>
    <w:basedOn w:val="Normal"/>
    <w:next w:val="Anlageberschrift"/>
    <w:rsid w:val="00A147E3"/>
    <w:pPr>
      <w:spacing w:before="0"/>
      <w:jc w:val="right"/>
    </w:pPr>
  </w:style>
  <w:style w:type="character" w:customStyle="1" w:styleId="Heading1Char">
    <w:name w:val="Heading 1 Char"/>
    <w:basedOn w:val="DefaultParagraphFont"/>
    <w:link w:val="Heading1"/>
    <w:uiPriority w:val="9"/>
    <w:rsid w:val="00A147E3"/>
    <w:rPr>
      <w:rFonts w:ascii="Arial" w:eastAsiaTheme="majorEastAsia" w:hAnsi="Arial" w:cs="Arial"/>
      <w:b/>
      <w:bCs/>
      <w:kern w:val="32"/>
      <w:szCs w:val="28"/>
    </w:rPr>
  </w:style>
  <w:style w:type="character" w:customStyle="1" w:styleId="Heading2Char">
    <w:name w:val="Heading 2 Char"/>
    <w:basedOn w:val="DefaultParagraphFont"/>
    <w:link w:val="Heading2"/>
    <w:uiPriority w:val="9"/>
    <w:semiHidden/>
    <w:rsid w:val="00A147E3"/>
    <w:rPr>
      <w:rFonts w:ascii="Arial" w:eastAsiaTheme="majorEastAsia" w:hAnsi="Arial" w:cs="Arial"/>
      <w:b/>
      <w:bCs/>
      <w:i/>
      <w:szCs w:val="26"/>
    </w:rPr>
  </w:style>
  <w:style w:type="character" w:customStyle="1" w:styleId="Heading3Char">
    <w:name w:val="Heading 3 Char"/>
    <w:basedOn w:val="DefaultParagraphFont"/>
    <w:link w:val="Heading3"/>
    <w:uiPriority w:val="9"/>
    <w:semiHidden/>
    <w:rsid w:val="00A147E3"/>
    <w:rPr>
      <w:rFonts w:ascii="Arial" w:eastAsiaTheme="majorEastAsia" w:hAnsi="Arial" w:cs="Arial"/>
      <w:b/>
      <w:bCs/>
    </w:rPr>
  </w:style>
  <w:style w:type="character" w:customStyle="1" w:styleId="Heading4Char">
    <w:name w:val="Heading 4 Char"/>
    <w:basedOn w:val="DefaultParagraphFont"/>
    <w:link w:val="Heading4"/>
    <w:uiPriority w:val="9"/>
    <w:semiHidden/>
    <w:rsid w:val="00A147E3"/>
    <w:rPr>
      <w:rFonts w:ascii="Arial" w:eastAsiaTheme="majorEastAsia" w:hAnsi="Arial" w:cs="Arial"/>
      <w:b/>
      <w:bCs/>
      <w:i/>
      <w:iCs/>
    </w:rPr>
  </w:style>
  <w:style w:type="paragraph" w:customStyle="1" w:styleId="Sonderelementberschriftlinks">
    <w:name w:val="Sonderelement Überschrift (links)"/>
    <w:basedOn w:val="Normal"/>
    <w:next w:val="Normal"/>
    <w:rsid w:val="00A147E3"/>
    <w:pPr>
      <w:keepNext/>
    </w:pPr>
  </w:style>
  <w:style w:type="paragraph" w:customStyle="1" w:styleId="Sonderelementberschriftrechts">
    <w:name w:val="Sonderelement Überschrift (rechts)"/>
    <w:basedOn w:val="Normal"/>
    <w:next w:val="Normal"/>
    <w:rsid w:val="00A147E3"/>
    <w:pPr>
      <w:keepNext/>
    </w:pPr>
  </w:style>
  <w:style w:type="paragraph" w:customStyle="1" w:styleId="Synopsentabelleberschriftlinks">
    <w:name w:val="Synopsentabelle Überschrift (links)"/>
    <w:basedOn w:val="Normal"/>
    <w:next w:val="Normal"/>
    <w:rsid w:val="00A147E3"/>
    <w:pPr>
      <w:spacing w:before="160" w:after="160"/>
      <w:jc w:val="center"/>
    </w:pPr>
    <w:rPr>
      <w:b/>
    </w:rPr>
  </w:style>
  <w:style w:type="paragraph" w:customStyle="1" w:styleId="Synopsentabelleberschriftrechts">
    <w:name w:val="Synopsentabelle Überschrift (rechts)"/>
    <w:basedOn w:val="Normal"/>
    <w:next w:val="Normal"/>
    <w:rsid w:val="00A147E3"/>
    <w:pPr>
      <w:spacing w:before="160" w:after="160"/>
      <w:jc w:val="center"/>
    </w:pPr>
    <w:rPr>
      <w:b/>
    </w:rPr>
  </w:style>
  <w:style w:type="paragraph" w:customStyle="1" w:styleId="BezeichnungStammdokument">
    <w:name w:val="Bezeichnung (Stammdokument)"/>
    <w:basedOn w:val="Normal"/>
    <w:next w:val="Kurzbezeichnung-AbkrzungStammdokument"/>
    <w:rsid w:val="00A147E3"/>
    <w:pPr>
      <w:jc w:val="center"/>
      <w:outlineLvl w:val="1"/>
    </w:pPr>
    <w:rPr>
      <w:b/>
      <w:sz w:val="28"/>
    </w:rPr>
  </w:style>
  <w:style w:type="paragraph" w:customStyle="1" w:styleId="Kurzbezeichnung-AbkrzungStammdokument">
    <w:name w:val="Kurzbezeichnung - Abkürzung (Stammdokument)"/>
    <w:basedOn w:val="Normal"/>
    <w:next w:val="ParagraphBezeichner"/>
    <w:rsid w:val="00A147E3"/>
    <w:pPr>
      <w:jc w:val="center"/>
    </w:pPr>
    <w:rPr>
      <w:b/>
      <w:sz w:val="28"/>
    </w:rPr>
  </w:style>
  <w:style w:type="paragraph" w:customStyle="1" w:styleId="AusfertigungsdatumStammdokument">
    <w:name w:val="Ausfertigungsdatum (Stammdokument)"/>
    <w:basedOn w:val="Normal"/>
    <w:next w:val="EingangsformelStandardStammdokument"/>
    <w:rsid w:val="00A147E3"/>
    <w:pPr>
      <w:jc w:val="center"/>
    </w:pPr>
    <w:rPr>
      <w:b/>
    </w:rPr>
  </w:style>
  <w:style w:type="paragraph" w:customStyle="1" w:styleId="EingangsformelStandardStammdokument">
    <w:name w:val="Eingangsformel Standard (Stammdokument)"/>
    <w:basedOn w:val="Normal"/>
    <w:next w:val="EingangsformelAufzhlungStammdokument"/>
    <w:rsid w:val="00A147E3"/>
    <w:pPr>
      <w:ind w:firstLine="425"/>
    </w:pPr>
  </w:style>
  <w:style w:type="paragraph" w:customStyle="1" w:styleId="EingangsformelAufzhlungStammdokument">
    <w:name w:val="Eingangsformel Aufzählung (Stammdokument)"/>
    <w:basedOn w:val="Normal"/>
    <w:rsid w:val="00A147E3"/>
    <w:pPr>
      <w:numPr>
        <w:numId w:val="22"/>
      </w:numPr>
    </w:pPr>
  </w:style>
  <w:style w:type="paragraph" w:customStyle="1" w:styleId="EingangsformelFolgeabsatzStammdokument">
    <w:name w:val="Eingangsformel Folgeabsatz (Stammdokument)"/>
    <w:basedOn w:val="Normal"/>
    <w:rsid w:val="00A147E3"/>
  </w:style>
  <w:style w:type="paragraph" w:styleId="TOC9">
    <w:name w:val="toc 9"/>
    <w:basedOn w:val="Normal"/>
    <w:next w:val="Normal"/>
    <w:uiPriority w:val="39"/>
    <w:semiHidden/>
    <w:unhideWhenUsed/>
    <w:rsid w:val="00A147E3"/>
    <w:pPr>
      <w:tabs>
        <w:tab w:val="left" w:pos="624"/>
      </w:tabs>
      <w:ind w:left="624" w:hanging="624"/>
    </w:pPr>
    <w:rPr>
      <w:sz w:val="16"/>
    </w:rPr>
  </w:style>
  <w:style w:type="paragraph" w:customStyle="1" w:styleId="VerzeichnisTitelStammdokument">
    <w:name w:val="Verzeichnis Titel (Stammdokument)"/>
    <w:basedOn w:val="Normal"/>
    <w:rsid w:val="00A147E3"/>
    <w:pPr>
      <w:jc w:val="center"/>
    </w:pPr>
  </w:style>
  <w:style w:type="paragraph" w:customStyle="1" w:styleId="ParagraphBezeichner">
    <w:name w:val="Paragraph Bezeichner"/>
    <w:basedOn w:val="Normal"/>
    <w:next w:val="Paragraphberschrift"/>
    <w:rsid w:val="00A147E3"/>
    <w:pPr>
      <w:keepNext/>
      <w:numPr>
        <w:ilvl w:val="1"/>
        <w:numId w:val="21"/>
      </w:numPr>
      <w:spacing w:before="480"/>
      <w:jc w:val="center"/>
      <w:outlineLvl w:val="3"/>
    </w:pPr>
  </w:style>
  <w:style w:type="paragraph" w:customStyle="1" w:styleId="Paragraphberschrift">
    <w:name w:val="Paragraph Überschrift"/>
    <w:basedOn w:val="Normal"/>
    <w:next w:val="JuristischerAbsatznummeriert"/>
    <w:rsid w:val="00A147E3"/>
    <w:pPr>
      <w:keepNext/>
      <w:jc w:val="center"/>
      <w:outlineLvl w:val="3"/>
    </w:pPr>
    <w:rPr>
      <w:b/>
    </w:rPr>
  </w:style>
  <w:style w:type="paragraph" w:customStyle="1" w:styleId="JuristischerAbsatznummeriert">
    <w:name w:val="Juristischer Absatz (nummeriert)"/>
    <w:basedOn w:val="Normal"/>
    <w:rsid w:val="00A147E3"/>
    <w:pPr>
      <w:numPr>
        <w:ilvl w:val="2"/>
        <w:numId w:val="21"/>
      </w:numPr>
      <w:outlineLvl w:val="4"/>
    </w:pPr>
  </w:style>
  <w:style w:type="paragraph" w:customStyle="1" w:styleId="JuristischerAbsatznichtnummeriert">
    <w:name w:val="Juristischer Absatz (nicht nummeriert)"/>
    <w:basedOn w:val="Normal"/>
    <w:next w:val="NummerierungStufe1"/>
    <w:rsid w:val="00A147E3"/>
    <w:pPr>
      <w:ind w:firstLine="425"/>
      <w:outlineLvl w:val="4"/>
    </w:pPr>
  </w:style>
  <w:style w:type="paragraph" w:customStyle="1" w:styleId="JuristischerAbsatzFolgeabsatz">
    <w:name w:val="Juristischer Absatz Folgeabsatz"/>
    <w:basedOn w:val="Normal"/>
    <w:rsid w:val="00A147E3"/>
    <w:pPr>
      <w:tabs>
        <w:tab w:val="left" w:pos="0"/>
      </w:tabs>
    </w:pPr>
  </w:style>
  <w:style w:type="paragraph" w:customStyle="1" w:styleId="BuchBezeichner">
    <w:name w:val="Buch Bezeichner"/>
    <w:basedOn w:val="Normal"/>
    <w:next w:val="Buchberschrift"/>
    <w:rsid w:val="00A147E3"/>
    <w:pPr>
      <w:keepNext/>
      <w:numPr>
        <w:numId w:val="23"/>
      </w:numPr>
      <w:spacing w:before="480"/>
      <w:jc w:val="center"/>
      <w:outlineLvl w:val="2"/>
    </w:pPr>
    <w:rPr>
      <w:b/>
      <w:sz w:val="26"/>
    </w:rPr>
  </w:style>
  <w:style w:type="paragraph" w:customStyle="1" w:styleId="Buchberschrift">
    <w:name w:val="Buch Überschrift"/>
    <w:basedOn w:val="Normal"/>
    <w:next w:val="ParagraphBezeichner"/>
    <w:rsid w:val="00A147E3"/>
    <w:pPr>
      <w:keepNext/>
      <w:numPr>
        <w:numId w:val="24"/>
      </w:numPr>
      <w:spacing w:after="240"/>
      <w:jc w:val="center"/>
      <w:outlineLvl w:val="2"/>
    </w:pPr>
    <w:rPr>
      <w:b/>
      <w:sz w:val="26"/>
    </w:rPr>
  </w:style>
  <w:style w:type="paragraph" w:customStyle="1" w:styleId="TeilBezeichner">
    <w:name w:val="Teil Bezeichner"/>
    <w:basedOn w:val="Normal"/>
    <w:next w:val="Teilberschrift"/>
    <w:rsid w:val="00A147E3"/>
    <w:pPr>
      <w:keepNext/>
      <w:numPr>
        <w:ilvl w:val="1"/>
        <w:numId w:val="23"/>
      </w:numPr>
      <w:spacing w:before="480"/>
      <w:jc w:val="center"/>
      <w:outlineLvl w:val="2"/>
    </w:pPr>
    <w:rPr>
      <w:spacing w:val="60"/>
      <w:sz w:val="26"/>
    </w:rPr>
  </w:style>
  <w:style w:type="paragraph" w:customStyle="1" w:styleId="Teilberschrift">
    <w:name w:val="Teil Überschrift"/>
    <w:basedOn w:val="Normal"/>
    <w:next w:val="ParagraphBezeichner"/>
    <w:rsid w:val="00A147E3"/>
    <w:pPr>
      <w:keepNext/>
      <w:numPr>
        <w:ilvl w:val="1"/>
        <w:numId w:val="24"/>
      </w:numPr>
      <w:spacing w:after="240"/>
      <w:jc w:val="center"/>
      <w:outlineLvl w:val="2"/>
    </w:pPr>
    <w:rPr>
      <w:spacing w:val="60"/>
      <w:sz w:val="26"/>
    </w:rPr>
  </w:style>
  <w:style w:type="paragraph" w:customStyle="1" w:styleId="KapitelBezeichner">
    <w:name w:val="Kapitel Bezeichner"/>
    <w:basedOn w:val="Normal"/>
    <w:next w:val="Kapitelberschrift"/>
    <w:rsid w:val="00A147E3"/>
    <w:pPr>
      <w:keepNext/>
      <w:numPr>
        <w:ilvl w:val="2"/>
        <w:numId w:val="23"/>
      </w:numPr>
      <w:spacing w:before="480"/>
      <w:jc w:val="center"/>
      <w:outlineLvl w:val="2"/>
    </w:pPr>
    <w:rPr>
      <w:sz w:val="26"/>
    </w:rPr>
  </w:style>
  <w:style w:type="paragraph" w:customStyle="1" w:styleId="Kapitelberschrift">
    <w:name w:val="Kapitel Überschrift"/>
    <w:basedOn w:val="Normal"/>
    <w:next w:val="ParagraphBezeichner"/>
    <w:rsid w:val="00A147E3"/>
    <w:pPr>
      <w:keepNext/>
      <w:numPr>
        <w:ilvl w:val="2"/>
        <w:numId w:val="24"/>
      </w:numPr>
      <w:spacing w:after="240"/>
      <w:jc w:val="center"/>
      <w:outlineLvl w:val="2"/>
    </w:pPr>
    <w:rPr>
      <w:sz w:val="26"/>
    </w:rPr>
  </w:style>
  <w:style w:type="paragraph" w:customStyle="1" w:styleId="AbschnittBezeichner">
    <w:name w:val="Abschnitt Bezeichner"/>
    <w:basedOn w:val="Normal"/>
    <w:next w:val="Abschnittberschrift"/>
    <w:rsid w:val="00A147E3"/>
    <w:pPr>
      <w:keepNext/>
      <w:numPr>
        <w:ilvl w:val="3"/>
        <w:numId w:val="23"/>
      </w:numPr>
      <w:spacing w:before="480"/>
      <w:jc w:val="center"/>
      <w:outlineLvl w:val="2"/>
    </w:pPr>
    <w:rPr>
      <w:b/>
      <w:spacing w:val="60"/>
    </w:rPr>
  </w:style>
  <w:style w:type="paragraph" w:customStyle="1" w:styleId="Abschnittberschrift">
    <w:name w:val="Abschnitt Überschrift"/>
    <w:basedOn w:val="Normal"/>
    <w:next w:val="ParagraphBezeichner"/>
    <w:rsid w:val="00A147E3"/>
    <w:pPr>
      <w:keepNext/>
      <w:numPr>
        <w:ilvl w:val="3"/>
        <w:numId w:val="24"/>
      </w:numPr>
      <w:spacing w:after="240"/>
      <w:jc w:val="center"/>
      <w:outlineLvl w:val="2"/>
    </w:pPr>
    <w:rPr>
      <w:b/>
      <w:spacing w:val="60"/>
    </w:rPr>
  </w:style>
  <w:style w:type="paragraph" w:customStyle="1" w:styleId="UnterabschnittBezeichner">
    <w:name w:val="Unterabschnitt Bezeichner"/>
    <w:basedOn w:val="Normal"/>
    <w:next w:val="Unterabschnittberschrift"/>
    <w:rsid w:val="00A147E3"/>
    <w:pPr>
      <w:keepNext/>
      <w:numPr>
        <w:ilvl w:val="4"/>
        <w:numId w:val="23"/>
      </w:numPr>
      <w:spacing w:before="480"/>
      <w:jc w:val="center"/>
      <w:outlineLvl w:val="2"/>
    </w:pPr>
  </w:style>
  <w:style w:type="paragraph" w:customStyle="1" w:styleId="Unterabschnittberschrift">
    <w:name w:val="Unterabschnitt Überschrift"/>
    <w:basedOn w:val="Normal"/>
    <w:next w:val="ParagraphBezeichner"/>
    <w:rsid w:val="00A147E3"/>
    <w:pPr>
      <w:keepNext/>
      <w:numPr>
        <w:ilvl w:val="4"/>
        <w:numId w:val="24"/>
      </w:numPr>
      <w:spacing w:after="240"/>
      <w:jc w:val="center"/>
      <w:outlineLvl w:val="2"/>
    </w:pPr>
  </w:style>
  <w:style w:type="paragraph" w:customStyle="1" w:styleId="TitelBezeichner">
    <w:name w:val="Titel Bezeichner"/>
    <w:basedOn w:val="Normal"/>
    <w:next w:val="Titelberschrift"/>
    <w:rsid w:val="00A147E3"/>
    <w:pPr>
      <w:keepNext/>
      <w:numPr>
        <w:ilvl w:val="5"/>
        <w:numId w:val="23"/>
      </w:numPr>
      <w:spacing w:before="480"/>
      <w:jc w:val="center"/>
      <w:outlineLvl w:val="2"/>
    </w:pPr>
    <w:rPr>
      <w:spacing w:val="60"/>
    </w:rPr>
  </w:style>
  <w:style w:type="paragraph" w:customStyle="1" w:styleId="Titelberschrift">
    <w:name w:val="Titel Überschrift"/>
    <w:basedOn w:val="Normal"/>
    <w:next w:val="ParagraphBezeichner"/>
    <w:rsid w:val="00A147E3"/>
    <w:pPr>
      <w:keepNext/>
      <w:numPr>
        <w:ilvl w:val="5"/>
        <w:numId w:val="24"/>
      </w:numPr>
      <w:spacing w:after="240"/>
      <w:jc w:val="center"/>
      <w:outlineLvl w:val="2"/>
    </w:pPr>
    <w:rPr>
      <w:spacing w:val="60"/>
    </w:rPr>
  </w:style>
  <w:style w:type="paragraph" w:customStyle="1" w:styleId="UntertitelBezeichner">
    <w:name w:val="Untertitel Bezeichner"/>
    <w:basedOn w:val="Normal"/>
    <w:next w:val="Untertitelberschrift"/>
    <w:rsid w:val="00A147E3"/>
    <w:pPr>
      <w:keepNext/>
      <w:numPr>
        <w:ilvl w:val="6"/>
        <w:numId w:val="23"/>
      </w:numPr>
      <w:spacing w:before="480"/>
      <w:jc w:val="center"/>
      <w:outlineLvl w:val="2"/>
    </w:pPr>
    <w:rPr>
      <w:b/>
    </w:rPr>
  </w:style>
  <w:style w:type="paragraph" w:customStyle="1" w:styleId="Untertitelberschrift">
    <w:name w:val="Untertitel Überschrift"/>
    <w:basedOn w:val="Normal"/>
    <w:next w:val="ParagraphBezeichner"/>
    <w:rsid w:val="00A147E3"/>
    <w:pPr>
      <w:keepNext/>
      <w:numPr>
        <w:ilvl w:val="6"/>
        <w:numId w:val="24"/>
      </w:numPr>
      <w:spacing w:after="240"/>
      <w:jc w:val="center"/>
      <w:outlineLvl w:val="2"/>
    </w:pPr>
    <w:rPr>
      <w:b/>
    </w:rPr>
  </w:style>
  <w:style w:type="paragraph" w:customStyle="1" w:styleId="ParagraphBezeichnermanuell">
    <w:name w:val="Paragraph Bezeichner (manuell)"/>
    <w:basedOn w:val="Normal"/>
    <w:rsid w:val="00A147E3"/>
    <w:pPr>
      <w:keepNext/>
      <w:spacing w:before="480"/>
      <w:jc w:val="center"/>
    </w:pPr>
  </w:style>
  <w:style w:type="paragraph" w:customStyle="1" w:styleId="JuristischerAbsatzmanuell">
    <w:name w:val="Juristischer Absatz (manuell)"/>
    <w:basedOn w:val="Normal"/>
    <w:rsid w:val="00A147E3"/>
    <w:pPr>
      <w:tabs>
        <w:tab w:val="left" w:pos="850"/>
      </w:tabs>
      <w:ind w:firstLine="425"/>
      <w:outlineLvl w:val="4"/>
    </w:pPr>
  </w:style>
  <w:style w:type="paragraph" w:customStyle="1" w:styleId="BuchBezeichnermanuell">
    <w:name w:val="Buch Bezeichner (manuell)"/>
    <w:basedOn w:val="Normal"/>
    <w:rsid w:val="00A147E3"/>
    <w:pPr>
      <w:keepNext/>
      <w:spacing w:before="480"/>
      <w:jc w:val="center"/>
    </w:pPr>
    <w:rPr>
      <w:b/>
      <w:sz w:val="26"/>
    </w:rPr>
  </w:style>
  <w:style w:type="paragraph" w:customStyle="1" w:styleId="TeilBezeichnermanuell">
    <w:name w:val="Teil Bezeichner (manuell)"/>
    <w:basedOn w:val="Normal"/>
    <w:rsid w:val="00A147E3"/>
    <w:pPr>
      <w:keepNext/>
      <w:spacing w:before="480"/>
      <w:jc w:val="center"/>
    </w:pPr>
    <w:rPr>
      <w:spacing w:val="60"/>
      <w:sz w:val="26"/>
    </w:rPr>
  </w:style>
  <w:style w:type="paragraph" w:customStyle="1" w:styleId="KapitelBezeichnermanuell">
    <w:name w:val="Kapitel Bezeichner (manuell)"/>
    <w:basedOn w:val="Normal"/>
    <w:rsid w:val="00A147E3"/>
    <w:pPr>
      <w:keepNext/>
      <w:spacing w:before="480"/>
      <w:jc w:val="center"/>
    </w:pPr>
    <w:rPr>
      <w:sz w:val="26"/>
    </w:rPr>
  </w:style>
  <w:style w:type="paragraph" w:customStyle="1" w:styleId="AbschnittBezeichnermanuell">
    <w:name w:val="Abschnitt Bezeichner (manuell)"/>
    <w:basedOn w:val="Normal"/>
    <w:rsid w:val="00A147E3"/>
    <w:pPr>
      <w:keepNext/>
      <w:spacing w:before="480"/>
      <w:jc w:val="center"/>
    </w:pPr>
    <w:rPr>
      <w:b/>
      <w:spacing w:val="60"/>
    </w:rPr>
  </w:style>
  <w:style w:type="paragraph" w:customStyle="1" w:styleId="UnterabschnittBezeichnermanuell">
    <w:name w:val="Unterabschnitt Bezeichner (manuell)"/>
    <w:basedOn w:val="Normal"/>
    <w:rsid w:val="00A147E3"/>
    <w:pPr>
      <w:keepNext/>
      <w:spacing w:before="480"/>
      <w:jc w:val="center"/>
    </w:pPr>
  </w:style>
  <w:style w:type="paragraph" w:customStyle="1" w:styleId="TitelBezeichnermanuell">
    <w:name w:val="Titel Bezeichner (manuell)"/>
    <w:basedOn w:val="Normal"/>
    <w:rsid w:val="00A147E3"/>
    <w:pPr>
      <w:keepNext/>
      <w:spacing w:before="480"/>
      <w:jc w:val="center"/>
    </w:pPr>
    <w:rPr>
      <w:spacing w:val="60"/>
    </w:rPr>
  </w:style>
  <w:style w:type="paragraph" w:customStyle="1" w:styleId="UntertitelBezeichnermanuell">
    <w:name w:val="Untertitel Bezeichner (manuell)"/>
    <w:basedOn w:val="Normal"/>
    <w:rsid w:val="00A147E3"/>
    <w:pPr>
      <w:keepNext/>
      <w:spacing w:before="480"/>
      <w:jc w:val="center"/>
    </w:pPr>
    <w:rPr>
      <w:b/>
    </w:rPr>
  </w:style>
  <w:style w:type="paragraph" w:customStyle="1" w:styleId="Schlussformel">
    <w:name w:val="Schlussformel"/>
    <w:basedOn w:val="Normal"/>
    <w:next w:val="OrtDatum"/>
    <w:rsid w:val="00A147E3"/>
    <w:pPr>
      <w:spacing w:before="240"/>
      <w:jc w:val="left"/>
    </w:pPr>
  </w:style>
  <w:style w:type="paragraph" w:customStyle="1" w:styleId="Dokumentstatus">
    <w:name w:val="Dokumentstatus"/>
    <w:basedOn w:val="Normal"/>
    <w:rsid w:val="00A147E3"/>
    <w:rPr>
      <w:b/>
      <w:sz w:val="30"/>
    </w:rPr>
  </w:style>
  <w:style w:type="paragraph" w:customStyle="1" w:styleId="Organisation">
    <w:name w:val="Organisation"/>
    <w:basedOn w:val="Normal"/>
    <w:next w:val="Person"/>
    <w:rsid w:val="00A147E3"/>
    <w:pPr>
      <w:jc w:val="center"/>
    </w:pPr>
    <w:rPr>
      <w:spacing w:val="60"/>
    </w:rPr>
  </w:style>
  <w:style w:type="paragraph" w:customStyle="1" w:styleId="Vertretung">
    <w:name w:val="Vertretung"/>
    <w:basedOn w:val="Normal"/>
    <w:next w:val="Person"/>
    <w:rsid w:val="00A147E3"/>
    <w:pPr>
      <w:jc w:val="center"/>
    </w:pPr>
    <w:rPr>
      <w:spacing w:val="60"/>
    </w:rPr>
  </w:style>
  <w:style w:type="paragraph" w:customStyle="1" w:styleId="OrtDatum">
    <w:name w:val="Ort/Datum"/>
    <w:basedOn w:val="Normal"/>
    <w:next w:val="Organisation"/>
    <w:rsid w:val="00A147E3"/>
    <w:pPr>
      <w:jc w:val="right"/>
    </w:pPr>
  </w:style>
  <w:style w:type="paragraph" w:customStyle="1" w:styleId="Person">
    <w:name w:val="Person"/>
    <w:basedOn w:val="Normal"/>
    <w:next w:val="Organisation"/>
    <w:rsid w:val="00A147E3"/>
    <w:pPr>
      <w:jc w:val="center"/>
    </w:pPr>
    <w:rPr>
      <w:spacing w:val="60"/>
    </w:rPr>
  </w:style>
  <w:style w:type="paragraph" w:customStyle="1" w:styleId="BegrndungTitel">
    <w:name w:val="Begründung Titel"/>
    <w:basedOn w:val="Normal"/>
    <w:next w:val="Text"/>
    <w:rsid w:val="00A147E3"/>
    <w:pPr>
      <w:keepNext/>
      <w:spacing w:before="240" w:after="60"/>
      <w:outlineLvl w:val="0"/>
    </w:pPr>
    <w:rPr>
      <w:b/>
      <w:kern w:val="32"/>
      <w:sz w:val="26"/>
    </w:rPr>
  </w:style>
  <w:style w:type="paragraph" w:customStyle="1" w:styleId="BegrndungAllgemeinerTeil">
    <w:name w:val="Begründung (Allgemeiner Teil)"/>
    <w:basedOn w:val="Normal"/>
    <w:next w:val="Text"/>
    <w:rsid w:val="00A147E3"/>
    <w:pPr>
      <w:keepNext/>
      <w:spacing w:before="480" w:after="160"/>
      <w:outlineLvl w:val="1"/>
    </w:pPr>
    <w:rPr>
      <w:b/>
    </w:rPr>
  </w:style>
  <w:style w:type="paragraph" w:customStyle="1" w:styleId="BegrndungBesondererTeil">
    <w:name w:val="Begründung (Besonderer Teil)"/>
    <w:basedOn w:val="Normal"/>
    <w:next w:val="Text"/>
    <w:rsid w:val="00A147E3"/>
    <w:pPr>
      <w:keepNext/>
      <w:spacing w:before="480" w:after="160"/>
      <w:outlineLvl w:val="1"/>
    </w:pPr>
    <w:rPr>
      <w:b/>
    </w:rPr>
  </w:style>
  <w:style w:type="paragraph" w:customStyle="1" w:styleId="berschriftrmischBegrndung">
    <w:name w:val="Überschrift römisch (Begründung)"/>
    <w:basedOn w:val="Normal"/>
    <w:next w:val="Text"/>
    <w:rsid w:val="00A147E3"/>
    <w:pPr>
      <w:keepNext/>
      <w:numPr>
        <w:numId w:val="25"/>
      </w:numPr>
      <w:spacing w:before="360"/>
      <w:outlineLvl w:val="2"/>
    </w:pPr>
    <w:rPr>
      <w:b/>
    </w:rPr>
  </w:style>
  <w:style w:type="paragraph" w:customStyle="1" w:styleId="berschriftarabischBegrndung">
    <w:name w:val="Überschrift arabisch (Begründung)"/>
    <w:basedOn w:val="Normal"/>
    <w:next w:val="Text"/>
    <w:rsid w:val="00A147E3"/>
    <w:pPr>
      <w:keepNext/>
      <w:numPr>
        <w:ilvl w:val="1"/>
        <w:numId w:val="25"/>
      </w:numPr>
      <w:outlineLvl w:val="3"/>
    </w:pPr>
    <w:rPr>
      <w:b/>
    </w:rPr>
  </w:style>
  <w:style w:type="paragraph" w:customStyle="1" w:styleId="Initiant">
    <w:name w:val="Initiant"/>
    <w:basedOn w:val="Normal"/>
    <w:next w:val="VorblattBezeichnung"/>
    <w:rsid w:val="00A147E3"/>
    <w:pPr>
      <w:spacing w:after="620"/>
      <w:jc w:val="left"/>
    </w:pPr>
    <w:rPr>
      <w:b/>
      <w:sz w:val="26"/>
    </w:rPr>
  </w:style>
  <w:style w:type="paragraph" w:customStyle="1" w:styleId="VorblattBezeichnung">
    <w:name w:val="Vorblatt Bezeichnung"/>
    <w:basedOn w:val="Normal"/>
    <w:next w:val="VorblattTitelProblemundZiel"/>
    <w:rsid w:val="00A147E3"/>
    <w:pPr>
      <w:outlineLvl w:val="0"/>
    </w:pPr>
    <w:rPr>
      <w:b/>
      <w:sz w:val="26"/>
    </w:rPr>
  </w:style>
  <w:style w:type="paragraph" w:customStyle="1" w:styleId="VorblattTitelProblemundZiel">
    <w:name w:val="Vorblatt Titel (Problem und Ziel)"/>
    <w:basedOn w:val="Normal"/>
    <w:next w:val="Text"/>
    <w:rsid w:val="00A147E3"/>
    <w:pPr>
      <w:keepNext/>
      <w:spacing w:before="360"/>
      <w:outlineLvl w:val="1"/>
    </w:pPr>
    <w:rPr>
      <w:b/>
      <w:sz w:val="26"/>
    </w:rPr>
  </w:style>
  <w:style w:type="paragraph" w:customStyle="1" w:styleId="VorblattTitelLsung">
    <w:name w:val="Vorblatt Titel (Lösung)"/>
    <w:basedOn w:val="Normal"/>
    <w:next w:val="Text"/>
    <w:rsid w:val="00A147E3"/>
    <w:pPr>
      <w:keepNext/>
      <w:spacing w:before="360"/>
      <w:outlineLvl w:val="1"/>
    </w:pPr>
    <w:rPr>
      <w:b/>
      <w:sz w:val="26"/>
    </w:rPr>
  </w:style>
  <w:style w:type="paragraph" w:customStyle="1" w:styleId="VorblattTitelAlternativen">
    <w:name w:val="Vorblatt Titel (Alternativen)"/>
    <w:basedOn w:val="Normal"/>
    <w:next w:val="Text"/>
    <w:rsid w:val="00A147E3"/>
    <w:pPr>
      <w:keepNext/>
      <w:spacing w:before="360"/>
      <w:outlineLvl w:val="1"/>
    </w:pPr>
    <w:rPr>
      <w:b/>
      <w:sz w:val="26"/>
    </w:rPr>
  </w:style>
  <w:style w:type="paragraph" w:customStyle="1" w:styleId="VorblattTitelFinanzielleAuswirkungen">
    <w:name w:val="Vorblatt Titel (Finanzielle Auswirkungen)"/>
    <w:basedOn w:val="Normal"/>
    <w:next w:val="Text"/>
    <w:rsid w:val="00A147E3"/>
    <w:pPr>
      <w:spacing w:before="360"/>
    </w:pPr>
    <w:rPr>
      <w:b/>
      <w:sz w:val="26"/>
    </w:rPr>
  </w:style>
  <w:style w:type="paragraph" w:customStyle="1" w:styleId="VorblattTitelHaushaltsausgabenohneVollzugsaufwand">
    <w:name w:val="Vorblatt Titel (Haushaltsausgaben ohne Vollzugsaufwand)"/>
    <w:basedOn w:val="Normal"/>
    <w:next w:val="Text"/>
    <w:rsid w:val="00A147E3"/>
    <w:pPr>
      <w:spacing w:before="360"/>
    </w:pPr>
    <w:rPr>
      <w:sz w:val="26"/>
    </w:rPr>
  </w:style>
  <w:style w:type="paragraph" w:customStyle="1" w:styleId="VorblattTitelVollzugsaufwand">
    <w:name w:val="Vorblatt Titel (Vollzugsaufwand)"/>
    <w:basedOn w:val="Normal"/>
    <w:next w:val="Text"/>
    <w:rsid w:val="00A147E3"/>
    <w:pPr>
      <w:spacing w:before="360"/>
    </w:pPr>
    <w:rPr>
      <w:sz w:val="26"/>
    </w:rPr>
  </w:style>
  <w:style w:type="paragraph" w:customStyle="1" w:styleId="VorblattTitelSonstigeKosten">
    <w:name w:val="Vorblatt Titel (Sonstige Kosten)"/>
    <w:basedOn w:val="Normal"/>
    <w:next w:val="Text"/>
    <w:rsid w:val="00A147E3"/>
    <w:pPr>
      <w:spacing w:before="360"/>
    </w:pPr>
    <w:rPr>
      <w:b/>
      <w:sz w:val="26"/>
    </w:rPr>
  </w:style>
  <w:style w:type="paragraph" w:customStyle="1" w:styleId="VorblattTitelBrokratiekosten">
    <w:name w:val="Vorblatt Titel (Bürokratiekosten)"/>
    <w:basedOn w:val="Normal"/>
    <w:next w:val="Text"/>
    <w:rsid w:val="00A147E3"/>
    <w:pPr>
      <w:spacing w:before="360"/>
    </w:pPr>
    <w:rPr>
      <w:b/>
      <w:sz w:val="26"/>
    </w:rPr>
  </w:style>
  <w:style w:type="paragraph" w:customStyle="1" w:styleId="VorblattUntertitelBrokratiekosten">
    <w:name w:val="Vorblatt Untertitel (Bürokratiekosten)"/>
    <w:basedOn w:val="Normal"/>
    <w:next w:val="VorblattTextBrokratiekosten"/>
    <w:rsid w:val="00A147E3"/>
    <w:pPr>
      <w:tabs>
        <w:tab w:val="left" w:pos="283"/>
      </w:tabs>
    </w:pPr>
  </w:style>
  <w:style w:type="paragraph" w:customStyle="1" w:styleId="VorblattTextBrokratiekosten">
    <w:name w:val="Vorblatt Text (Bürokratiekosten)"/>
    <w:basedOn w:val="Normal"/>
    <w:rsid w:val="00A147E3"/>
    <w:pPr>
      <w:ind w:left="3402" w:hanging="3118"/>
    </w:pPr>
  </w:style>
  <w:style w:type="paragraph" w:customStyle="1" w:styleId="VorblattDokumentstatus">
    <w:name w:val="Vorblatt Dokumentstatus"/>
    <w:basedOn w:val="Normal"/>
    <w:next w:val="VorblattBezeichnung"/>
    <w:rsid w:val="00A147E3"/>
    <w:pPr>
      <w:jc w:val="left"/>
    </w:pPr>
    <w:rPr>
      <w:b/>
      <w:sz w:val="30"/>
    </w:rPr>
  </w:style>
  <w:style w:type="paragraph" w:customStyle="1" w:styleId="VorblattKurzbezeichnung-Abkrzung">
    <w:name w:val="Vorblatt Kurzbezeichnung - Abkürzung"/>
    <w:basedOn w:val="Normal"/>
    <w:next w:val="VorblattTitelProblemundZiel"/>
    <w:rsid w:val="00A147E3"/>
    <w:pPr>
      <w:spacing w:before="0"/>
    </w:pPr>
    <w:rPr>
      <w:sz w:val="24"/>
    </w:rPr>
  </w:style>
  <w:style w:type="paragraph" w:customStyle="1" w:styleId="VorblattTitelHaushaltsausgabenohneErfllungsaufwand">
    <w:name w:val="Vorblatt Titel (Haushaltsausgaben ohne Erfüllungsaufwand)"/>
    <w:basedOn w:val="Normal"/>
    <w:next w:val="Text"/>
    <w:rsid w:val="00A147E3"/>
    <w:pPr>
      <w:keepNext/>
      <w:spacing w:before="360"/>
      <w:outlineLvl w:val="1"/>
    </w:pPr>
    <w:rPr>
      <w:b/>
      <w:sz w:val="26"/>
    </w:rPr>
  </w:style>
  <w:style w:type="paragraph" w:customStyle="1" w:styleId="VorblattTitelErfllungsaufwand">
    <w:name w:val="Vorblatt Titel (Erfüllungsaufwand)"/>
    <w:basedOn w:val="Normal"/>
    <w:next w:val="Text"/>
    <w:rsid w:val="00A147E3"/>
    <w:pPr>
      <w:keepNext/>
      <w:spacing w:before="360"/>
      <w:outlineLvl w:val="1"/>
    </w:pPr>
    <w:rPr>
      <w:b/>
      <w:sz w:val="26"/>
    </w:rPr>
  </w:style>
  <w:style w:type="paragraph" w:customStyle="1" w:styleId="VorblattTitelErfllungsaufwandBrgerinnenundBrger">
    <w:name w:val="Vorblatt Titel (Erfüllungsaufwand Bürgerinnen und Bürger)"/>
    <w:basedOn w:val="Normal"/>
    <w:next w:val="Text"/>
    <w:rsid w:val="00A147E3"/>
    <w:pPr>
      <w:keepNext/>
      <w:spacing w:before="360"/>
      <w:outlineLvl w:val="2"/>
    </w:pPr>
    <w:rPr>
      <w:b/>
      <w:sz w:val="26"/>
    </w:rPr>
  </w:style>
  <w:style w:type="paragraph" w:customStyle="1" w:styleId="VorblattTitelErfllungsaufwandWirtschaft">
    <w:name w:val="Vorblatt Titel (Erfüllungsaufwand Wirtschaft)"/>
    <w:basedOn w:val="Normal"/>
    <w:next w:val="Text"/>
    <w:rsid w:val="00A147E3"/>
    <w:pPr>
      <w:keepNext/>
      <w:spacing w:before="360"/>
      <w:outlineLvl w:val="2"/>
    </w:pPr>
    <w:rPr>
      <w:b/>
      <w:sz w:val="26"/>
    </w:rPr>
  </w:style>
  <w:style w:type="paragraph" w:customStyle="1" w:styleId="VorblattTitelBrokratiekostenausInformationspflichten">
    <w:name w:val="Vorblatt Titel (Bürokratiekosten aus Informationspflichten)"/>
    <w:basedOn w:val="Normal"/>
    <w:next w:val="Text"/>
    <w:rsid w:val="00A147E3"/>
    <w:pPr>
      <w:keepNext/>
      <w:spacing w:before="360"/>
      <w:outlineLvl w:val="3"/>
    </w:pPr>
    <w:rPr>
      <w:sz w:val="26"/>
    </w:rPr>
  </w:style>
  <w:style w:type="paragraph" w:customStyle="1" w:styleId="VorblattTitelErfllungsaufwandVerwaltung">
    <w:name w:val="Vorblatt Titel (Erfüllungsaufwand Verwaltung)"/>
    <w:basedOn w:val="Normal"/>
    <w:next w:val="Text"/>
    <w:rsid w:val="00A147E3"/>
    <w:pPr>
      <w:keepNext/>
      <w:spacing w:before="360"/>
      <w:outlineLvl w:val="2"/>
    </w:pPr>
    <w:rPr>
      <w:b/>
      <w:sz w:val="26"/>
    </w:rPr>
  </w:style>
  <w:style w:type="paragraph" w:customStyle="1" w:styleId="VorblattTitelWeitereKosten">
    <w:name w:val="Vorblatt Titel (Weitere Kosten)"/>
    <w:basedOn w:val="Normal"/>
    <w:next w:val="Text"/>
    <w:rsid w:val="00A147E3"/>
    <w:pPr>
      <w:keepNext/>
      <w:spacing w:before="360"/>
      <w:outlineLvl w:val="1"/>
    </w:pPr>
    <w:rPr>
      <w:b/>
      <w:sz w:val="26"/>
    </w:rPr>
  </w:style>
  <w:style w:type="paragraph" w:customStyle="1" w:styleId="RevisionJuristischerAbsatz">
    <w:name w:val="Revision Juristischer Absatz"/>
    <w:basedOn w:val="Normal"/>
    <w:rsid w:val="00A147E3"/>
    <w:pPr>
      <w:numPr>
        <w:ilvl w:val="2"/>
        <w:numId w:val="12"/>
      </w:numPr>
      <w:outlineLvl w:val="8"/>
    </w:pPr>
    <w:rPr>
      <w:color w:val="800000"/>
    </w:rPr>
  </w:style>
  <w:style w:type="paragraph" w:customStyle="1" w:styleId="RevisionJuristischerAbsatzmanuell">
    <w:name w:val="Revision Juristischer Absatz (manuell)"/>
    <w:basedOn w:val="Normal"/>
    <w:rsid w:val="00A147E3"/>
    <w:pPr>
      <w:tabs>
        <w:tab w:val="left" w:pos="850"/>
      </w:tabs>
      <w:ind w:firstLine="425"/>
      <w:outlineLvl w:val="8"/>
    </w:pPr>
    <w:rPr>
      <w:color w:val="800000"/>
    </w:rPr>
  </w:style>
  <w:style w:type="paragraph" w:customStyle="1" w:styleId="RevisionJuristischerAbsatzFolgeabsatz">
    <w:name w:val="Revision Juristischer Absatz Folgeabsatz"/>
    <w:basedOn w:val="Normal"/>
    <w:rsid w:val="00A147E3"/>
    <w:rPr>
      <w:color w:val="800000"/>
    </w:rPr>
  </w:style>
  <w:style w:type="paragraph" w:customStyle="1" w:styleId="RevisionNummerierungStufe1manuell">
    <w:name w:val="Revision Nummerierung (Stufe 1) (manuell)"/>
    <w:basedOn w:val="Normal"/>
    <w:rsid w:val="00A147E3"/>
    <w:pPr>
      <w:tabs>
        <w:tab w:val="left" w:pos="425"/>
      </w:tabs>
      <w:ind w:left="425" w:hanging="425"/>
    </w:pPr>
    <w:rPr>
      <w:color w:val="800000"/>
    </w:rPr>
  </w:style>
  <w:style w:type="paragraph" w:customStyle="1" w:styleId="RevisionNummerierungFolgeabsatzStufe1">
    <w:name w:val="Revision Nummerierung Folgeabsatz (Stufe 1)"/>
    <w:basedOn w:val="Normal"/>
    <w:rsid w:val="00A147E3"/>
    <w:pPr>
      <w:ind w:left="425"/>
    </w:pPr>
    <w:rPr>
      <w:color w:val="800000"/>
    </w:rPr>
  </w:style>
  <w:style w:type="paragraph" w:customStyle="1" w:styleId="RevisionNummerierungStufe2manuell">
    <w:name w:val="Revision Nummerierung (Stufe 2) (manuell)"/>
    <w:basedOn w:val="Normal"/>
    <w:rsid w:val="00A147E3"/>
    <w:pPr>
      <w:tabs>
        <w:tab w:val="left" w:pos="850"/>
      </w:tabs>
      <w:ind w:left="850" w:hanging="425"/>
    </w:pPr>
    <w:rPr>
      <w:color w:val="800000"/>
    </w:rPr>
  </w:style>
  <w:style w:type="paragraph" w:customStyle="1" w:styleId="RevisionNummerierungFolgeabsatzStufe2">
    <w:name w:val="Revision Nummerierung Folgeabsatz (Stufe 2)"/>
    <w:basedOn w:val="Normal"/>
    <w:rsid w:val="00A147E3"/>
    <w:pPr>
      <w:ind w:left="850"/>
    </w:pPr>
    <w:rPr>
      <w:color w:val="800000"/>
    </w:rPr>
  </w:style>
  <w:style w:type="paragraph" w:customStyle="1" w:styleId="RevisionNummerierungStufe3manuell">
    <w:name w:val="Revision Nummerierung (Stufe 3) (manuell)"/>
    <w:basedOn w:val="Normal"/>
    <w:rsid w:val="00A147E3"/>
    <w:pPr>
      <w:tabs>
        <w:tab w:val="left" w:pos="1276"/>
      </w:tabs>
      <w:ind w:left="1276" w:hanging="425"/>
    </w:pPr>
    <w:rPr>
      <w:color w:val="800000"/>
    </w:rPr>
  </w:style>
  <w:style w:type="paragraph" w:customStyle="1" w:styleId="RevisionNummerierungFolgeabsatzStufe3">
    <w:name w:val="Revision Nummerierung Folgeabsatz (Stufe 3)"/>
    <w:basedOn w:val="Normal"/>
    <w:rsid w:val="00A147E3"/>
    <w:pPr>
      <w:ind w:left="1276"/>
    </w:pPr>
    <w:rPr>
      <w:color w:val="800000"/>
    </w:rPr>
  </w:style>
  <w:style w:type="paragraph" w:customStyle="1" w:styleId="RevisionNummerierungStufe4manuell">
    <w:name w:val="Revision Nummerierung (Stufe 4) (manuell)"/>
    <w:basedOn w:val="Normal"/>
    <w:rsid w:val="00A147E3"/>
    <w:pPr>
      <w:tabs>
        <w:tab w:val="left" w:pos="1701"/>
      </w:tabs>
      <w:ind w:left="1984" w:hanging="709"/>
    </w:pPr>
    <w:rPr>
      <w:color w:val="800000"/>
    </w:rPr>
  </w:style>
  <w:style w:type="paragraph" w:customStyle="1" w:styleId="RevisionNummerierungFolgeabsatzStufe4">
    <w:name w:val="Revision Nummerierung Folgeabsatz (Stufe 4)"/>
    <w:basedOn w:val="Normal"/>
    <w:rsid w:val="00A147E3"/>
    <w:pPr>
      <w:ind w:left="1984"/>
    </w:pPr>
    <w:rPr>
      <w:color w:val="800000"/>
    </w:rPr>
  </w:style>
  <w:style w:type="paragraph" w:customStyle="1" w:styleId="RevisionNummerierungStufe1">
    <w:name w:val="Revision Nummerierung (Stufe 1)"/>
    <w:basedOn w:val="Normal"/>
    <w:rsid w:val="00A147E3"/>
    <w:pPr>
      <w:numPr>
        <w:ilvl w:val="3"/>
        <w:numId w:val="12"/>
      </w:numPr>
    </w:pPr>
    <w:rPr>
      <w:color w:val="800000"/>
    </w:rPr>
  </w:style>
  <w:style w:type="paragraph" w:customStyle="1" w:styleId="RevisionNummerierungStufe2">
    <w:name w:val="Revision Nummerierung (Stufe 2)"/>
    <w:basedOn w:val="Normal"/>
    <w:rsid w:val="00A147E3"/>
    <w:pPr>
      <w:numPr>
        <w:ilvl w:val="4"/>
        <w:numId w:val="12"/>
      </w:numPr>
    </w:pPr>
    <w:rPr>
      <w:color w:val="800000"/>
    </w:rPr>
  </w:style>
  <w:style w:type="paragraph" w:customStyle="1" w:styleId="RevisionNummerierungStufe3">
    <w:name w:val="Revision Nummerierung (Stufe 3)"/>
    <w:basedOn w:val="Normal"/>
    <w:rsid w:val="00A147E3"/>
    <w:pPr>
      <w:numPr>
        <w:ilvl w:val="5"/>
        <w:numId w:val="12"/>
      </w:numPr>
    </w:pPr>
    <w:rPr>
      <w:color w:val="800000"/>
    </w:rPr>
  </w:style>
  <w:style w:type="paragraph" w:customStyle="1" w:styleId="RevisionNummerierungStufe4">
    <w:name w:val="Revision Nummerierung (Stufe 4)"/>
    <w:basedOn w:val="Normal"/>
    <w:rsid w:val="00A147E3"/>
    <w:pPr>
      <w:numPr>
        <w:ilvl w:val="6"/>
        <w:numId w:val="12"/>
      </w:numPr>
    </w:pPr>
    <w:rPr>
      <w:color w:val="800000"/>
    </w:rPr>
  </w:style>
  <w:style w:type="character" w:customStyle="1" w:styleId="RevisionText">
    <w:name w:val="Revision Text"/>
    <w:basedOn w:val="DefaultParagraphFont"/>
    <w:rsid w:val="00A147E3"/>
    <w:rPr>
      <w:color w:val="800000"/>
      <w:shd w:val="clear" w:color="auto" w:fill="auto"/>
    </w:rPr>
  </w:style>
  <w:style w:type="paragraph" w:customStyle="1" w:styleId="RevisionParagraphBezeichner">
    <w:name w:val="Revision Paragraph Bezeichner"/>
    <w:basedOn w:val="Normal"/>
    <w:next w:val="RevisionParagraphberschrift"/>
    <w:rsid w:val="00A147E3"/>
    <w:pPr>
      <w:keepNext/>
      <w:numPr>
        <w:ilvl w:val="1"/>
        <w:numId w:val="12"/>
      </w:numPr>
      <w:spacing w:before="480"/>
      <w:ind w:left="0"/>
      <w:jc w:val="center"/>
      <w:outlineLvl w:val="7"/>
    </w:pPr>
    <w:rPr>
      <w:color w:val="800000"/>
    </w:rPr>
  </w:style>
  <w:style w:type="paragraph" w:customStyle="1" w:styleId="RevisionParagraphBezeichnermanuell">
    <w:name w:val="Revision Paragraph Bezeichner (manuell)"/>
    <w:basedOn w:val="Normal"/>
    <w:next w:val="RevisionParagraphberschrift"/>
    <w:rsid w:val="00A147E3"/>
    <w:pPr>
      <w:keepNext/>
      <w:spacing w:before="480"/>
      <w:jc w:val="center"/>
      <w:outlineLvl w:val="7"/>
    </w:pPr>
    <w:rPr>
      <w:color w:val="800000"/>
    </w:rPr>
  </w:style>
  <w:style w:type="paragraph" w:customStyle="1" w:styleId="RevisionParagraphberschrift">
    <w:name w:val="Revision Paragraph Überschrift"/>
    <w:basedOn w:val="Normal"/>
    <w:next w:val="RevisionJuristischerAbsatz"/>
    <w:rsid w:val="00A147E3"/>
    <w:pPr>
      <w:keepNext/>
      <w:jc w:val="center"/>
      <w:outlineLvl w:val="7"/>
    </w:pPr>
    <w:rPr>
      <w:color w:val="800000"/>
    </w:rPr>
  </w:style>
  <w:style w:type="paragraph" w:customStyle="1" w:styleId="RevisionBuchBezeichner">
    <w:name w:val="Revision Buch Bezeichner"/>
    <w:basedOn w:val="Normal"/>
    <w:next w:val="RevisionBuchberschrift"/>
    <w:rsid w:val="00A147E3"/>
    <w:pPr>
      <w:keepNext/>
      <w:spacing w:before="480"/>
      <w:jc w:val="center"/>
      <w:outlineLvl w:val="6"/>
    </w:pPr>
    <w:rPr>
      <w:color w:val="800000"/>
      <w:sz w:val="26"/>
    </w:rPr>
  </w:style>
  <w:style w:type="paragraph" w:customStyle="1" w:styleId="RevisionBuchberschrift">
    <w:name w:val="Revision Buch Überschrift"/>
    <w:basedOn w:val="Normal"/>
    <w:next w:val="RevisionParagraphBezeichner"/>
    <w:rsid w:val="00A147E3"/>
    <w:pPr>
      <w:keepNext/>
      <w:spacing w:after="240"/>
      <w:jc w:val="center"/>
      <w:outlineLvl w:val="6"/>
    </w:pPr>
    <w:rPr>
      <w:color w:val="800000"/>
      <w:sz w:val="26"/>
    </w:rPr>
  </w:style>
  <w:style w:type="paragraph" w:customStyle="1" w:styleId="RevisionTeilBezeichner">
    <w:name w:val="Revision Teil Bezeichner"/>
    <w:basedOn w:val="Normal"/>
    <w:next w:val="RevisionTeilberschrift"/>
    <w:rsid w:val="00A147E3"/>
    <w:pPr>
      <w:keepNext/>
      <w:spacing w:before="480"/>
      <w:jc w:val="center"/>
      <w:outlineLvl w:val="6"/>
    </w:pPr>
    <w:rPr>
      <w:color w:val="800000"/>
      <w:sz w:val="26"/>
    </w:rPr>
  </w:style>
  <w:style w:type="paragraph" w:customStyle="1" w:styleId="RevisionTeilberschrift">
    <w:name w:val="Revision Teil Überschrift"/>
    <w:basedOn w:val="Normal"/>
    <w:next w:val="RevisionParagraphBezeichner"/>
    <w:rsid w:val="00A147E3"/>
    <w:pPr>
      <w:keepNext/>
      <w:spacing w:after="240"/>
      <w:jc w:val="center"/>
      <w:outlineLvl w:val="6"/>
    </w:pPr>
    <w:rPr>
      <w:color w:val="800000"/>
      <w:sz w:val="26"/>
    </w:rPr>
  </w:style>
  <w:style w:type="paragraph" w:customStyle="1" w:styleId="RevisionKapitelBezeichner">
    <w:name w:val="Revision Kapitel Bezeichner"/>
    <w:basedOn w:val="Normal"/>
    <w:next w:val="RevisionKapitelberschrift"/>
    <w:rsid w:val="00A147E3"/>
    <w:pPr>
      <w:keepNext/>
      <w:spacing w:before="480"/>
      <w:jc w:val="center"/>
      <w:outlineLvl w:val="6"/>
    </w:pPr>
    <w:rPr>
      <w:color w:val="800000"/>
      <w:sz w:val="26"/>
    </w:rPr>
  </w:style>
  <w:style w:type="paragraph" w:customStyle="1" w:styleId="RevisionKapitelberschrift">
    <w:name w:val="Revision Kapitel Überschrift"/>
    <w:basedOn w:val="Normal"/>
    <w:next w:val="RevisionParagraphBezeichner"/>
    <w:rsid w:val="00A147E3"/>
    <w:pPr>
      <w:keepNext/>
      <w:spacing w:after="240"/>
      <w:jc w:val="center"/>
      <w:outlineLvl w:val="6"/>
    </w:pPr>
    <w:rPr>
      <w:color w:val="800000"/>
      <w:sz w:val="26"/>
    </w:rPr>
  </w:style>
  <w:style w:type="paragraph" w:customStyle="1" w:styleId="RevisionAbschnittBezeichner">
    <w:name w:val="Revision Abschnitt Bezeichner"/>
    <w:basedOn w:val="Normal"/>
    <w:next w:val="RevisionAbschnittberschrift"/>
    <w:rsid w:val="00A147E3"/>
    <w:pPr>
      <w:keepNext/>
      <w:spacing w:before="480"/>
      <w:jc w:val="center"/>
      <w:outlineLvl w:val="6"/>
    </w:pPr>
    <w:rPr>
      <w:color w:val="800000"/>
    </w:rPr>
  </w:style>
  <w:style w:type="paragraph" w:customStyle="1" w:styleId="RevisionAbschnittberschrift">
    <w:name w:val="Revision Abschnitt Überschrift"/>
    <w:basedOn w:val="Normal"/>
    <w:next w:val="RevisionParagraphBezeichner"/>
    <w:rsid w:val="00A147E3"/>
    <w:pPr>
      <w:keepNext/>
      <w:spacing w:after="240"/>
      <w:jc w:val="center"/>
      <w:outlineLvl w:val="6"/>
    </w:pPr>
    <w:rPr>
      <w:color w:val="800000"/>
    </w:rPr>
  </w:style>
  <w:style w:type="paragraph" w:customStyle="1" w:styleId="RevisionUnterabschnittBezeichner">
    <w:name w:val="Revision Unterabschnitt Bezeichner"/>
    <w:basedOn w:val="Normal"/>
    <w:next w:val="RevisionUnterabschnittberschrift"/>
    <w:rsid w:val="00A147E3"/>
    <w:pPr>
      <w:keepNext/>
      <w:spacing w:before="480"/>
      <w:jc w:val="center"/>
      <w:outlineLvl w:val="6"/>
    </w:pPr>
    <w:rPr>
      <w:color w:val="800000"/>
    </w:rPr>
  </w:style>
  <w:style w:type="paragraph" w:customStyle="1" w:styleId="RevisionUnterabschnittberschrift">
    <w:name w:val="Revision Unterabschnitt Überschrift"/>
    <w:basedOn w:val="Normal"/>
    <w:next w:val="RevisionParagraphBezeichner"/>
    <w:rsid w:val="00A147E3"/>
    <w:pPr>
      <w:keepNext/>
      <w:spacing w:after="240"/>
      <w:jc w:val="center"/>
      <w:outlineLvl w:val="6"/>
    </w:pPr>
    <w:rPr>
      <w:color w:val="800000"/>
    </w:rPr>
  </w:style>
  <w:style w:type="paragraph" w:customStyle="1" w:styleId="RevisionTitelBezeichner">
    <w:name w:val="Revision Titel Bezeichner"/>
    <w:basedOn w:val="Normal"/>
    <w:next w:val="RevisionTitelberschrift"/>
    <w:rsid w:val="00A147E3"/>
    <w:pPr>
      <w:keepNext/>
      <w:spacing w:before="480"/>
      <w:jc w:val="center"/>
      <w:outlineLvl w:val="6"/>
    </w:pPr>
    <w:rPr>
      <w:color w:val="800000"/>
    </w:rPr>
  </w:style>
  <w:style w:type="paragraph" w:customStyle="1" w:styleId="RevisionTitelberschrift">
    <w:name w:val="Revision Titel Überschrift"/>
    <w:basedOn w:val="Normal"/>
    <w:next w:val="RevisionParagraphBezeichner"/>
    <w:rsid w:val="00A147E3"/>
    <w:pPr>
      <w:keepNext/>
      <w:spacing w:after="240"/>
      <w:jc w:val="center"/>
      <w:outlineLvl w:val="6"/>
    </w:pPr>
    <w:rPr>
      <w:color w:val="800000"/>
    </w:rPr>
  </w:style>
  <w:style w:type="paragraph" w:customStyle="1" w:styleId="RevisionUntertitelBezeichner">
    <w:name w:val="Revision Untertitel Bezeichner"/>
    <w:basedOn w:val="Normal"/>
    <w:next w:val="RevisionUntertitelberschrift"/>
    <w:rsid w:val="00A147E3"/>
    <w:pPr>
      <w:keepNext/>
      <w:spacing w:before="480"/>
      <w:jc w:val="center"/>
      <w:outlineLvl w:val="6"/>
    </w:pPr>
    <w:rPr>
      <w:color w:val="800000"/>
    </w:rPr>
  </w:style>
  <w:style w:type="paragraph" w:customStyle="1" w:styleId="RevisionUntertitelberschrift">
    <w:name w:val="Revision Untertitel Überschrift"/>
    <w:basedOn w:val="Normal"/>
    <w:next w:val="RevisionParagraphBezeichner"/>
    <w:rsid w:val="00A147E3"/>
    <w:pPr>
      <w:keepNext/>
      <w:spacing w:after="240"/>
      <w:jc w:val="center"/>
      <w:outlineLvl w:val="6"/>
    </w:pPr>
    <w:rPr>
      <w:color w:val="800000"/>
    </w:rPr>
  </w:style>
  <w:style w:type="paragraph" w:customStyle="1" w:styleId="RevisionArtikelBezeichnermanuell">
    <w:name w:val="Revision Artikel Bezeichner (manuell)"/>
    <w:basedOn w:val="Normal"/>
    <w:next w:val="RevisionArtikelberschrift"/>
    <w:rsid w:val="00A147E3"/>
    <w:pPr>
      <w:keepNext/>
      <w:spacing w:before="480" w:after="240"/>
      <w:jc w:val="center"/>
      <w:outlineLvl w:val="7"/>
    </w:pPr>
    <w:rPr>
      <w:color w:val="800000"/>
      <w:sz w:val="28"/>
    </w:rPr>
  </w:style>
  <w:style w:type="paragraph" w:customStyle="1" w:styleId="RevisionArtikelBezeichner">
    <w:name w:val="Revision Artikel Bezeichner"/>
    <w:basedOn w:val="Normal"/>
    <w:next w:val="RevisionArtikelberschrift"/>
    <w:rsid w:val="00A147E3"/>
    <w:pPr>
      <w:keepNext/>
      <w:numPr>
        <w:numId w:val="12"/>
      </w:numPr>
      <w:spacing w:before="480" w:after="240"/>
      <w:jc w:val="center"/>
      <w:outlineLvl w:val="7"/>
    </w:pPr>
    <w:rPr>
      <w:color w:val="800000"/>
      <w:sz w:val="28"/>
    </w:rPr>
  </w:style>
  <w:style w:type="paragraph" w:customStyle="1" w:styleId="RevisionArtikelberschrift">
    <w:name w:val="Revision Artikel Überschrift"/>
    <w:basedOn w:val="Normal"/>
    <w:next w:val="RevisionJuristischerAbsatz"/>
    <w:rsid w:val="00A147E3"/>
    <w:pPr>
      <w:keepNext/>
      <w:spacing w:after="240"/>
      <w:jc w:val="center"/>
      <w:outlineLvl w:val="7"/>
    </w:pPr>
    <w:rPr>
      <w:color w:val="800000"/>
      <w:sz w:val="28"/>
    </w:rPr>
  </w:style>
  <w:style w:type="paragraph" w:customStyle="1" w:styleId="RevisionBezeichnungStammdokument">
    <w:name w:val="Revision Bezeichnung (Stammdokument)"/>
    <w:basedOn w:val="Normal"/>
    <w:next w:val="RevisionKurzbezeichnung-AbkrzungStammdokument"/>
    <w:rsid w:val="00A147E3"/>
    <w:pPr>
      <w:jc w:val="center"/>
      <w:outlineLvl w:val="6"/>
    </w:pPr>
    <w:rPr>
      <w:color w:val="800000"/>
      <w:sz w:val="28"/>
    </w:rPr>
  </w:style>
  <w:style w:type="paragraph" w:customStyle="1" w:styleId="RevisionKurzbezeichnung-AbkrzungStammdokument">
    <w:name w:val="Revision Kurzbezeichnung - Abkürzung (Stammdokument)"/>
    <w:basedOn w:val="Normal"/>
    <w:rsid w:val="00A147E3"/>
    <w:pPr>
      <w:jc w:val="center"/>
    </w:pPr>
    <w:rPr>
      <w:color w:val="800000"/>
      <w:sz w:val="26"/>
    </w:rPr>
  </w:style>
  <w:style w:type="paragraph" w:customStyle="1" w:styleId="RevisionEingangsformelStandardStammdokument">
    <w:name w:val="Revision Eingangsformel Standard (Stammdokument)"/>
    <w:basedOn w:val="Normal"/>
    <w:rsid w:val="00A147E3"/>
    <w:pPr>
      <w:ind w:firstLine="425"/>
    </w:pPr>
    <w:rPr>
      <w:color w:val="800000"/>
    </w:rPr>
  </w:style>
  <w:style w:type="paragraph" w:customStyle="1" w:styleId="RevisionEingangsformelAufzhlungStammdokument">
    <w:name w:val="Revision Eingangsformel Aufzählung (Stammdokument)"/>
    <w:basedOn w:val="Normal"/>
    <w:rsid w:val="00A147E3"/>
    <w:pPr>
      <w:numPr>
        <w:numId w:val="19"/>
      </w:numPr>
    </w:pPr>
    <w:rPr>
      <w:color w:val="800000"/>
    </w:rPr>
  </w:style>
  <w:style w:type="paragraph" w:customStyle="1" w:styleId="RevisionVerzeichnisTitelStammdokument">
    <w:name w:val="Revision Verzeichnis Titel (Stammdokument)"/>
    <w:basedOn w:val="Normal"/>
    <w:next w:val="RevisionVerzeichnis2"/>
    <w:rsid w:val="00A147E3"/>
    <w:pPr>
      <w:jc w:val="center"/>
    </w:pPr>
    <w:rPr>
      <w:color w:val="800000"/>
    </w:rPr>
  </w:style>
  <w:style w:type="paragraph" w:customStyle="1" w:styleId="RevisionVerzeichnis1">
    <w:name w:val="Revision Verzeichnis 1"/>
    <w:basedOn w:val="Normal"/>
    <w:rsid w:val="00A147E3"/>
    <w:pPr>
      <w:tabs>
        <w:tab w:val="left" w:pos="1191"/>
      </w:tabs>
      <w:ind w:left="1191" w:hanging="1191"/>
    </w:pPr>
    <w:rPr>
      <w:color w:val="800000"/>
    </w:rPr>
  </w:style>
  <w:style w:type="paragraph" w:customStyle="1" w:styleId="RevisionVerzeichnis2">
    <w:name w:val="Revision Verzeichnis 2"/>
    <w:basedOn w:val="Normal"/>
    <w:rsid w:val="00A147E3"/>
    <w:pPr>
      <w:keepNext/>
      <w:spacing w:before="240" w:line="360" w:lineRule="auto"/>
      <w:jc w:val="center"/>
    </w:pPr>
    <w:rPr>
      <w:color w:val="800000"/>
    </w:rPr>
  </w:style>
  <w:style w:type="paragraph" w:customStyle="1" w:styleId="RevisionVerzeichnis3">
    <w:name w:val="Revision Verzeichnis 3"/>
    <w:basedOn w:val="Normal"/>
    <w:rsid w:val="00A147E3"/>
    <w:pPr>
      <w:keepNext/>
      <w:spacing w:before="240" w:line="360" w:lineRule="auto"/>
      <w:jc w:val="center"/>
    </w:pPr>
    <w:rPr>
      <w:color w:val="800000"/>
      <w:sz w:val="18"/>
    </w:rPr>
  </w:style>
  <w:style w:type="paragraph" w:customStyle="1" w:styleId="RevisionVerzeichnis4">
    <w:name w:val="Revision Verzeichnis 4"/>
    <w:basedOn w:val="Normal"/>
    <w:rsid w:val="00A147E3"/>
    <w:pPr>
      <w:keepNext/>
      <w:spacing w:before="240" w:line="360" w:lineRule="auto"/>
      <w:jc w:val="center"/>
    </w:pPr>
    <w:rPr>
      <w:color w:val="800000"/>
      <w:sz w:val="18"/>
    </w:rPr>
  </w:style>
  <w:style w:type="paragraph" w:customStyle="1" w:styleId="RevisionVerzeichnis5">
    <w:name w:val="Revision Verzeichnis 5"/>
    <w:basedOn w:val="Normal"/>
    <w:rsid w:val="00A147E3"/>
    <w:pPr>
      <w:keepNext/>
      <w:spacing w:before="240" w:line="360" w:lineRule="auto"/>
      <w:jc w:val="center"/>
    </w:pPr>
    <w:rPr>
      <w:color w:val="800000"/>
      <w:sz w:val="18"/>
    </w:rPr>
  </w:style>
  <w:style w:type="paragraph" w:customStyle="1" w:styleId="RevisionVerzeichnis6">
    <w:name w:val="Revision Verzeichnis 6"/>
    <w:basedOn w:val="Normal"/>
    <w:rsid w:val="00A147E3"/>
    <w:pPr>
      <w:keepNext/>
      <w:spacing w:before="240" w:line="360" w:lineRule="auto"/>
      <w:jc w:val="center"/>
    </w:pPr>
    <w:rPr>
      <w:color w:val="800000"/>
      <w:sz w:val="18"/>
    </w:rPr>
  </w:style>
  <w:style w:type="paragraph" w:customStyle="1" w:styleId="RevisionVerzeichnis7">
    <w:name w:val="Revision Verzeichnis 7"/>
    <w:basedOn w:val="Normal"/>
    <w:rsid w:val="00A147E3"/>
    <w:pPr>
      <w:keepNext/>
      <w:spacing w:before="240" w:line="360" w:lineRule="auto"/>
      <w:jc w:val="center"/>
    </w:pPr>
    <w:rPr>
      <w:color w:val="800000"/>
      <w:sz w:val="16"/>
    </w:rPr>
  </w:style>
  <w:style w:type="paragraph" w:customStyle="1" w:styleId="RevisionVerzeichnis8">
    <w:name w:val="Revision Verzeichnis 8"/>
    <w:basedOn w:val="Normal"/>
    <w:rsid w:val="00A147E3"/>
    <w:pPr>
      <w:keepNext/>
      <w:spacing w:before="240" w:line="360" w:lineRule="auto"/>
      <w:jc w:val="center"/>
    </w:pPr>
    <w:rPr>
      <w:color w:val="800000"/>
      <w:sz w:val="16"/>
    </w:rPr>
  </w:style>
  <w:style w:type="paragraph" w:customStyle="1" w:styleId="RevisionVerzeichnis9">
    <w:name w:val="Revision Verzeichnis 9"/>
    <w:basedOn w:val="Normal"/>
    <w:rsid w:val="00A147E3"/>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A147E3"/>
    <w:pPr>
      <w:spacing w:before="240"/>
      <w:jc w:val="right"/>
      <w:outlineLvl w:val="6"/>
    </w:pPr>
    <w:rPr>
      <w:color w:val="800000"/>
      <w:sz w:val="26"/>
    </w:rPr>
  </w:style>
  <w:style w:type="paragraph" w:customStyle="1" w:styleId="RevisionAnlageberschrift">
    <w:name w:val="Revision Anlage Überschrift"/>
    <w:basedOn w:val="Normal"/>
    <w:next w:val="RevisionAnlageText"/>
    <w:rsid w:val="00A147E3"/>
    <w:pPr>
      <w:jc w:val="center"/>
      <w:outlineLvl w:val="6"/>
    </w:pPr>
    <w:rPr>
      <w:color w:val="800000"/>
      <w:sz w:val="26"/>
    </w:rPr>
  </w:style>
  <w:style w:type="paragraph" w:customStyle="1" w:styleId="RevisionAnlageVerzeichnisTitel">
    <w:name w:val="Revision Anlage Verzeichnis Titel"/>
    <w:basedOn w:val="Normal"/>
    <w:next w:val="RevisionAnlageVerzeichnis1"/>
    <w:rsid w:val="00A147E3"/>
    <w:pPr>
      <w:jc w:val="center"/>
    </w:pPr>
    <w:rPr>
      <w:color w:val="800000"/>
      <w:sz w:val="26"/>
    </w:rPr>
  </w:style>
  <w:style w:type="paragraph" w:customStyle="1" w:styleId="RevisionAnlageVerzeichnis1">
    <w:name w:val="Revision Anlage Verzeichnis 1"/>
    <w:basedOn w:val="Normal"/>
    <w:rsid w:val="00A147E3"/>
    <w:pPr>
      <w:jc w:val="center"/>
    </w:pPr>
    <w:rPr>
      <w:color w:val="800000"/>
      <w:sz w:val="24"/>
    </w:rPr>
  </w:style>
  <w:style w:type="paragraph" w:customStyle="1" w:styleId="RevisionAnlageVerzeichnis2">
    <w:name w:val="Revision Anlage Verzeichnis 2"/>
    <w:basedOn w:val="Normal"/>
    <w:rsid w:val="00A147E3"/>
    <w:pPr>
      <w:jc w:val="center"/>
    </w:pPr>
    <w:rPr>
      <w:color w:val="800000"/>
      <w:sz w:val="24"/>
    </w:rPr>
  </w:style>
  <w:style w:type="paragraph" w:customStyle="1" w:styleId="RevisionAnlageVerzeichnis3">
    <w:name w:val="Revision Anlage Verzeichnis 3"/>
    <w:basedOn w:val="Normal"/>
    <w:rsid w:val="00A147E3"/>
    <w:pPr>
      <w:jc w:val="center"/>
    </w:pPr>
    <w:rPr>
      <w:color w:val="800000"/>
    </w:rPr>
  </w:style>
  <w:style w:type="paragraph" w:customStyle="1" w:styleId="RevisionAnlageVerzeichnis4">
    <w:name w:val="Revision Anlage Verzeichnis 4"/>
    <w:basedOn w:val="Normal"/>
    <w:rsid w:val="00A147E3"/>
    <w:pPr>
      <w:jc w:val="center"/>
    </w:pPr>
    <w:rPr>
      <w:color w:val="800000"/>
    </w:rPr>
  </w:style>
  <w:style w:type="paragraph" w:customStyle="1" w:styleId="Revisionberschrift1">
    <w:name w:val="Revision Überschrift 1"/>
    <w:basedOn w:val="Normal"/>
    <w:next w:val="RevisionAnlageText"/>
    <w:rsid w:val="00A147E3"/>
    <w:pPr>
      <w:keepNext/>
      <w:spacing w:before="240" w:after="60"/>
    </w:pPr>
    <w:rPr>
      <w:color w:val="800000"/>
      <w:kern w:val="32"/>
    </w:rPr>
  </w:style>
  <w:style w:type="paragraph" w:customStyle="1" w:styleId="Revisionberschrift2">
    <w:name w:val="Revision Überschrift 2"/>
    <w:basedOn w:val="Normal"/>
    <w:next w:val="RevisionAnlageText"/>
    <w:rsid w:val="00A147E3"/>
    <w:pPr>
      <w:keepNext/>
      <w:spacing w:before="240" w:after="60"/>
    </w:pPr>
    <w:rPr>
      <w:color w:val="800000"/>
    </w:rPr>
  </w:style>
  <w:style w:type="paragraph" w:customStyle="1" w:styleId="Revisionberschrift3">
    <w:name w:val="Revision Überschrift 3"/>
    <w:basedOn w:val="Normal"/>
    <w:next w:val="RevisionAnlageText"/>
    <w:rsid w:val="00A147E3"/>
    <w:pPr>
      <w:keepNext/>
      <w:spacing w:before="240" w:after="60"/>
    </w:pPr>
    <w:rPr>
      <w:color w:val="800000"/>
    </w:rPr>
  </w:style>
  <w:style w:type="paragraph" w:customStyle="1" w:styleId="Revisionberschrift4">
    <w:name w:val="Revision Überschrift 4"/>
    <w:basedOn w:val="Normal"/>
    <w:next w:val="RevisionAnlageText"/>
    <w:rsid w:val="00A147E3"/>
    <w:pPr>
      <w:keepNext/>
      <w:spacing w:before="240" w:after="60"/>
    </w:pPr>
    <w:rPr>
      <w:color w:val="800000"/>
    </w:rPr>
  </w:style>
  <w:style w:type="paragraph" w:customStyle="1" w:styleId="RevisionAnlageText">
    <w:name w:val="Revision Anlage Text"/>
    <w:basedOn w:val="Normal"/>
    <w:rsid w:val="00A147E3"/>
    <w:rPr>
      <w:color w:val="800000"/>
    </w:rPr>
  </w:style>
  <w:style w:type="paragraph" w:customStyle="1" w:styleId="RevisionListeStufe1">
    <w:name w:val="Revision Liste (Stufe 1)"/>
    <w:basedOn w:val="Normal"/>
    <w:rsid w:val="00A147E3"/>
    <w:pPr>
      <w:numPr>
        <w:numId w:val="13"/>
      </w:numPr>
      <w:tabs>
        <w:tab w:val="left" w:pos="0"/>
      </w:tabs>
    </w:pPr>
    <w:rPr>
      <w:color w:val="800000"/>
    </w:rPr>
  </w:style>
  <w:style w:type="paragraph" w:customStyle="1" w:styleId="RevisionListeStufe1manuell">
    <w:name w:val="Revision Liste (Stufe 1) (manuell)"/>
    <w:basedOn w:val="Normal"/>
    <w:rsid w:val="00A147E3"/>
    <w:pPr>
      <w:tabs>
        <w:tab w:val="left" w:pos="425"/>
      </w:tabs>
      <w:ind w:left="425" w:hanging="425"/>
    </w:pPr>
    <w:rPr>
      <w:color w:val="800000"/>
    </w:rPr>
  </w:style>
  <w:style w:type="paragraph" w:customStyle="1" w:styleId="RevisionListeFolgeabsatzStufe1">
    <w:name w:val="Revision Liste Folgeabsatz (Stufe 1)"/>
    <w:basedOn w:val="Normal"/>
    <w:rsid w:val="00A147E3"/>
    <w:pPr>
      <w:numPr>
        <w:ilvl w:val="1"/>
        <w:numId w:val="13"/>
      </w:numPr>
    </w:pPr>
    <w:rPr>
      <w:color w:val="800000"/>
    </w:rPr>
  </w:style>
  <w:style w:type="paragraph" w:customStyle="1" w:styleId="RevisionListeStufe2">
    <w:name w:val="Revision Liste (Stufe 2)"/>
    <w:basedOn w:val="Normal"/>
    <w:rsid w:val="00A147E3"/>
    <w:pPr>
      <w:numPr>
        <w:ilvl w:val="2"/>
        <w:numId w:val="13"/>
      </w:numPr>
    </w:pPr>
    <w:rPr>
      <w:color w:val="800000"/>
    </w:rPr>
  </w:style>
  <w:style w:type="paragraph" w:customStyle="1" w:styleId="RevisionListeStufe2manuell">
    <w:name w:val="Revision Liste (Stufe 2) (manuell)"/>
    <w:basedOn w:val="Normal"/>
    <w:rsid w:val="00A147E3"/>
    <w:pPr>
      <w:tabs>
        <w:tab w:val="left" w:pos="850"/>
      </w:tabs>
      <w:ind w:left="850" w:hanging="425"/>
    </w:pPr>
    <w:rPr>
      <w:color w:val="800000"/>
    </w:rPr>
  </w:style>
  <w:style w:type="paragraph" w:customStyle="1" w:styleId="RevisionListeFolgeabsatzStufe2">
    <w:name w:val="Revision Liste Folgeabsatz (Stufe 2)"/>
    <w:basedOn w:val="Normal"/>
    <w:rsid w:val="00A147E3"/>
    <w:pPr>
      <w:numPr>
        <w:ilvl w:val="3"/>
        <w:numId w:val="13"/>
      </w:numPr>
    </w:pPr>
    <w:rPr>
      <w:color w:val="800000"/>
    </w:rPr>
  </w:style>
  <w:style w:type="paragraph" w:customStyle="1" w:styleId="RevisionListeStufe3">
    <w:name w:val="Revision Liste (Stufe 3)"/>
    <w:basedOn w:val="Normal"/>
    <w:rsid w:val="00A147E3"/>
    <w:pPr>
      <w:numPr>
        <w:ilvl w:val="4"/>
        <w:numId w:val="13"/>
      </w:numPr>
    </w:pPr>
    <w:rPr>
      <w:color w:val="800000"/>
    </w:rPr>
  </w:style>
  <w:style w:type="paragraph" w:customStyle="1" w:styleId="RevisionListeStufe3manuell">
    <w:name w:val="Revision Liste (Stufe 3) (manuell)"/>
    <w:basedOn w:val="Normal"/>
    <w:rsid w:val="00A147E3"/>
    <w:pPr>
      <w:tabs>
        <w:tab w:val="left" w:pos="1276"/>
      </w:tabs>
      <w:ind w:left="1276" w:hanging="425"/>
    </w:pPr>
    <w:rPr>
      <w:color w:val="800000"/>
    </w:rPr>
  </w:style>
  <w:style w:type="paragraph" w:customStyle="1" w:styleId="RevisionListeFolgeabsatzStufe3">
    <w:name w:val="Revision Liste Folgeabsatz (Stufe 3)"/>
    <w:basedOn w:val="Normal"/>
    <w:rsid w:val="00A147E3"/>
    <w:pPr>
      <w:numPr>
        <w:ilvl w:val="5"/>
        <w:numId w:val="13"/>
      </w:numPr>
    </w:pPr>
    <w:rPr>
      <w:color w:val="800000"/>
    </w:rPr>
  </w:style>
  <w:style w:type="paragraph" w:customStyle="1" w:styleId="RevisionListeStufe4">
    <w:name w:val="Revision Liste (Stufe 4)"/>
    <w:basedOn w:val="Normal"/>
    <w:rsid w:val="00A147E3"/>
    <w:pPr>
      <w:numPr>
        <w:ilvl w:val="6"/>
        <w:numId w:val="13"/>
      </w:numPr>
    </w:pPr>
    <w:rPr>
      <w:color w:val="800000"/>
    </w:rPr>
  </w:style>
  <w:style w:type="paragraph" w:customStyle="1" w:styleId="RevisionListeStufe4manuell">
    <w:name w:val="Revision Liste (Stufe 4) (manuell)"/>
    <w:basedOn w:val="Normal"/>
    <w:rsid w:val="00A147E3"/>
    <w:pPr>
      <w:tabs>
        <w:tab w:val="left" w:pos="1984"/>
      </w:tabs>
      <w:ind w:left="1984" w:hanging="709"/>
    </w:pPr>
    <w:rPr>
      <w:color w:val="800000"/>
    </w:rPr>
  </w:style>
  <w:style w:type="paragraph" w:customStyle="1" w:styleId="RevisionListeFolgeabsatzStufe4">
    <w:name w:val="Revision Liste Folgeabsatz (Stufe 4)"/>
    <w:basedOn w:val="Normal"/>
    <w:rsid w:val="00A147E3"/>
    <w:pPr>
      <w:numPr>
        <w:ilvl w:val="7"/>
        <w:numId w:val="13"/>
      </w:numPr>
    </w:pPr>
    <w:rPr>
      <w:color w:val="800000"/>
    </w:rPr>
  </w:style>
  <w:style w:type="paragraph" w:customStyle="1" w:styleId="RevisionAufzhlungStufe1">
    <w:name w:val="Revision Aufzählung (Stufe 1)"/>
    <w:basedOn w:val="Normal"/>
    <w:rsid w:val="00A147E3"/>
    <w:pPr>
      <w:numPr>
        <w:numId w:val="14"/>
      </w:numPr>
      <w:tabs>
        <w:tab w:val="left" w:pos="0"/>
      </w:tabs>
    </w:pPr>
    <w:rPr>
      <w:color w:val="800000"/>
    </w:rPr>
  </w:style>
  <w:style w:type="paragraph" w:customStyle="1" w:styleId="RevisionAufzhlungFolgeabsatzStufe1">
    <w:name w:val="Revision Aufzählung Folgeabsatz (Stufe 1)"/>
    <w:basedOn w:val="Normal"/>
    <w:rsid w:val="00A147E3"/>
    <w:pPr>
      <w:tabs>
        <w:tab w:val="left" w:pos="425"/>
      </w:tabs>
      <w:ind w:left="425"/>
    </w:pPr>
    <w:rPr>
      <w:color w:val="800000"/>
    </w:rPr>
  </w:style>
  <w:style w:type="paragraph" w:customStyle="1" w:styleId="RevisionAufzhlungStufe2">
    <w:name w:val="Revision Aufzählung (Stufe 2)"/>
    <w:basedOn w:val="Normal"/>
    <w:rsid w:val="00A147E3"/>
    <w:pPr>
      <w:numPr>
        <w:numId w:val="15"/>
      </w:numPr>
      <w:tabs>
        <w:tab w:val="left" w:pos="425"/>
      </w:tabs>
    </w:pPr>
    <w:rPr>
      <w:color w:val="800000"/>
    </w:rPr>
  </w:style>
  <w:style w:type="paragraph" w:customStyle="1" w:styleId="RevisionAufzhlungFolgeabsatzStufe2">
    <w:name w:val="Revision Aufzählung Folgeabsatz (Stufe 2)"/>
    <w:basedOn w:val="Normal"/>
    <w:rsid w:val="00A147E3"/>
    <w:pPr>
      <w:tabs>
        <w:tab w:val="left" w:pos="794"/>
      </w:tabs>
      <w:ind w:left="850"/>
    </w:pPr>
    <w:rPr>
      <w:color w:val="800000"/>
    </w:rPr>
  </w:style>
  <w:style w:type="paragraph" w:customStyle="1" w:styleId="RevisionAufzhlungStufe3">
    <w:name w:val="Revision Aufzählung (Stufe 3)"/>
    <w:basedOn w:val="Normal"/>
    <w:rsid w:val="00A147E3"/>
    <w:pPr>
      <w:numPr>
        <w:numId w:val="16"/>
      </w:numPr>
      <w:tabs>
        <w:tab w:val="left" w:pos="850"/>
      </w:tabs>
    </w:pPr>
    <w:rPr>
      <w:color w:val="800000"/>
    </w:rPr>
  </w:style>
  <w:style w:type="paragraph" w:customStyle="1" w:styleId="RevisionAufzhlungFolgeabsatzStufe3">
    <w:name w:val="Revision Aufzählung Folgeabsatz (Stufe 3)"/>
    <w:basedOn w:val="Normal"/>
    <w:rsid w:val="00A147E3"/>
    <w:pPr>
      <w:tabs>
        <w:tab w:val="left" w:pos="1276"/>
      </w:tabs>
      <w:ind w:left="1276"/>
    </w:pPr>
    <w:rPr>
      <w:color w:val="800000"/>
    </w:rPr>
  </w:style>
  <w:style w:type="paragraph" w:customStyle="1" w:styleId="RevisionAufzhlungStufe4">
    <w:name w:val="Revision Aufzählung (Stufe 4)"/>
    <w:basedOn w:val="Normal"/>
    <w:rsid w:val="00A147E3"/>
    <w:pPr>
      <w:numPr>
        <w:numId w:val="17"/>
      </w:numPr>
      <w:tabs>
        <w:tab w:val="left" w:pos="1276"/>
      </w:tabs>
    </w:pPr>
    <w:rPr>
      <w:color w:val="800000"/>
    </w:rPr>
  </w:style>
  <w:style w:type="paragraph" w:customStyle="1" w:styleId="RevisionAufzhlungFolgeabsatzStufe4">
    <w:name w:val="Revision Aufzählung Folgeabsatz (Stufe 4)"/>
    <w:basedOn w:val="Normal"/>
    <w:rsid w:val="00A147E3"/>
    <w:pPr>
      <w:tabs>
        <w:tab w:val="left" w:pos="1701"/>
      </w:tabs>
      <w:ind w:left="1701"/>
    </w:pPr>
    <w:rPr>
      <w:color w:val="800000"/>
    </w:rPr>
  </w:style>
  <w:style w:type="paragraph" w:customStyle="1" w:styleId="RevisionAufzhlungStufe5">
    <w:name w:val="Revision Aufzählung (Stufe 5)"/>
    <w:basedOn w:val="Normal"/>
    <w:rsid w:val="00A147E3"/>
    <w:pPr>
      <w:numPr>
        <w:numId w:val="18"/>
      </w:numPr>
      <w:tabs>
        <w:tab w:val="left" w:pos="1701"/>
      </w:tabs>
    </w:pPr>
    <w:rPr>
      <w:color w:val="800000"/>
    </w:rPr>
  </w:style>
  <w:style w:type="paragraph" w:customStyle="1" w:styleId="RevisionAufzhlungFolgeabsatzStufe5">
    <w:name w:val="Revision Aufzählung Folgeabsatz (Stufe 5)"/>
    <w:basedOn w:val="Normal"/>
    <w:rsid w:val="00A147E3"/>
    <w:pPr>
      <w:tabs>
        <w:tab w:val="left" w:pos="2126"/>
      </w:tabs>
      <w:ind w:left="2126"/>
    </w:pPr>
    <w:rPr>
      <w:color w:val="800000"/>
    </w:rPr>
  </w:style>
  <w:style w:type="paragraph" w:customStyle="1" w:styleId="RevisionFunotentext">
    <w:name w:val="Revision Fußnotentext"/>
    <w:basedOn w:val="FootnoteText"/>
    <w:rsid w:val="00A147E3"/>
    <w:rPr>
      <w:color w:val="800000"/>
    </w:rPr>
  </w:style>
  <w:style w:type="paragraph" w:customStyle="1" w:styleId="RevisionFormel">
    <w:name w:val="Revision Formel"/>
    <w:basedOn w:val="Normal"/>
    <w:rsid w:val="00A147E3"/>
    <w:pPr>
      <w:spacing w:before="240" w:after="240"/>
      <w:jc w:val="center"/>
    </w:pPr>
    <w:rPr>
      <w:color w:val="800000"/>
    </w:rPr>
  </w:style>
  <w:style w:type="paragraph" w:customStyle="1" w:styleId="RevisionGrafik">
    <w:name w:val="Revision Grafik"/>
    <w:basedOn w:val="Normal"/>
    <w:rsid w:val="00A147E3"/>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A147E3"/>
    <w:pPr>
      <w:jc w:val="center"/>
    </w:pPr>
    <w:rPr>
      <w:color w:val="800000"/>
    </w:rPr>
  </w:style>
  <w:style w:type="paragraph" w:customStyle="1" w:styleId="RevisionAnlageVerweis">
    <w:name w:val="Revision Anlage Verweis"/>
    <w:basedOn w:val="Normal"/>
    <w:next w:val="RevisionAnlageberschrift"/>
    <w:rsid w:val="00A147E3"/>
    <w:pPr>
      <w:spacing w:before="0"/>
      <w:jc w:val="right"/>
    </w:pPr>
    <w:rPr>
      <w:color w:val="800000"/>
    </w:rPr>
  </w:style>
  <w:style w:type="paragraph" w:customStyle="1" w:styleId="Bezeichnungnderungsdokument">
    <w:name w:val="Bezeichnung (Änderungsdokument)"/>
    <w:basedOn w:val="Normal"/>
    <w:next w:val="Kurzbezeichnung-Abkrzungnderungsdokument"/>
    <w:rsid w:val="00A147E3"/>
    <w:pPr>
      <w:jc w:val="center"/>
      <w:outlineLvl w:val="0"/>
    </w:pPr>
    <w:rPr>
      <w:b/>
      <w:sz w:val="26"/>
    </w:rPr>
  </w:style>
  <w:style w:type="paragraph" w:customStyle="1" w:styleId="Kurzbezeichnung-Abkrzungnderungsdokument">
    <w:name w:val="Kurzbezeichnung - Abkürzung (Änderungsdokument)"/>
    <w:basedOn w:val="Normal"/>
    <w:next w:val="Ausfertigungsdatumnderungsdokument"/>
    <w:rsid w:val="00A147E3"/>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A147E3"/>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A147E3"/>
    <w:pPr>
      <w:ind w:firstLine="425"/>
    </w:pPr>
  </w:style>
  <w:style w:type="paragraph" w:customStyle="1" w:styleId="EingangsformelAufzhlungnderungsdokument">
    <w:name w:val="Eingangsformel Aufzählung (Änderungsdokument)"/>
    <w:basedOn w:val="Normal"/>
    <w:rsid w:val="00A147E3"/>
    <w:pPr>
      <w:numPr>
        <w:numId w:val="20"/>
      </w:numPr>
    </w:pPr>
  </w:style>
  <w:style w:type="paragraph" w:customStyle="1" w:styleId="EingangsformelFolgeabsatznderungsdokument">
    <w:name w:val="Eingangsformel Folgeabsatz (Änderungsdokument)"/>
    <w:basedOn w:val="Normal"/>
    <w:rsid w:val="00A147E3"/>
  </w:style>
  <w:style w:type="paragraph" w:customStyle="1" w:styleId="ArtikelBezeichner">
    <w:name w:val="Artikel Bezeichner"/>
    <w:basedOn w:val="Normal"/>
    <w:next w:val="Artikelberschrift"/>
    <w:rsid w:val="00A147E3"/>
    <w:pPr>
      <w:keepNext/>
      <w:numPr>
        <w:numId w:val="21"/>
      </w:numPr>
      <w:spacing w:before="480" w:after="240"/>
      <w:ind w:left="720"/>
      <w:jc w:val="center"/>
      <w:outlineLvl w:val="1"/>
    </w:pPr>
    <w:rPr>
      <w:b/>
      <w:sz w:val="28"/>
    </w:rPr>
  </w:style>
  <w:style w:type="paragraph" w:customStyle="1" w:styleId="Artikelberschrift">
    <w:name w:val="Artikel Überschrift"/>
    <w:basedOn w:val="Normal"/>
    <w:next w:val="JuristischerAbsatznummeriert"/>
    <w:rsid w:val="00A147E3"/>
    <w:pPr>
      <w:keepNext/>
      <w:spacing w:after="240"/>
      <w:jc w:val="center"/>
      <w:outlineLvl w:val="1"/>
    </w:pPr>
    <w:rPr>
      <w:b/>
      <w:sz w:val="28"/>
    </w:rPr>
  </w:style>
  <w:style w:type="paragraph" w:customStyle="1" w:styleId="ArtikelBezeichnermanuell">
    <w:name w:val="Artikel Bezeichner (manuell)"/>
    <w:basedOn w:val="Normal"/>
    <w:rsid w:val="00A147E3"/>
    <w:pPr>
      <w:keepNext/>
      <w:spacing w:before="480" w:after="240"/>
      <w:jc w:val="center"/>
    </w:pPr>
    <w:rPr>
      <w:b/>
      <w:sz w:val="28"/>
    </w:rPr>
  </w:style>
  <w:style w:type="paragraph" w:styleId="TOC1">
    <w:name w:val="toc 1"/>
    <w:basedOn w:val="Normal"/>
    <w:next w:val="Normal"/>
    <w:uiPriority w:val="39"/>
    <w:semiHidden/>
    <w:unhideWhenUsed/>
    <w:rsid w:val="00A147E3"/>
    <w:pPr>
      <w:tabs>
        <w:tab w:val="left" w:pos="1191"/>
      </w:tabs>
      <w:ind w:left="1191" w:hanging="1191"/>
    </w:pPr>
  </w:style>
  <w:style w:type="paragraph" w:customStyle="1" w:styleId="VerzeichnisTitelnderungsdokument">
    <w:name w:val="Verzeichnis Titel (Änderungsdokument)"/>
    <w:basedOn w:val="Normal"/>
    <w:rsid w:val="00A147E3"/>
    <w:pPr>
      <w:jc w:val="center"/>
    </w:pPr>
  </w:style>
  <w:style w:type="character" w:styleId="CommentReference">
    <w:name w:val="annotation reference"/>
    <w:basedOn w:val="DefaultParagraphFont"/>
    <w:uiPriority w:val="99"/>
    <w:semiHidden/>
    <w:unhideWhenUsed/>
    <w:rsid w:val="000F6607"/>
    <w:rPr>
      <w:sz w:val="16"/>
      <w:szCs w:val="16"/>
    </w:rPr>
  </w:style>
  <w:style w:type="paragraph" w:styleId="CommentText">
    <w:name w:val="annotation text"/>
    <w:basedOn w:val="Normal"/>
    <w:link w:val="CommentTextChar"/>
    <w:uiPriority w:val="99"/>
    <w:unhideWhenUsed/>
    <w:rsid w:val="000F6607"/>
    <w:rPr>
      <w:sz w:val="20"/>
      <w:szCs w:val="20"/>
    </w:rPr>
  </w:style>
  <w:style w:type="character" w:customStyle="1" w:styleId="CommentTextChar">
    <w:name w:val="Comment Text Char"/>
    <w:basedOn w:val="DefaultParagraphFont"/>
    <w:link w:val="CommentText"/>
    <w:uiPriority w:val="99"/>
    <w:rsid w:val="000F660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0F6607"/>
    <w:rPr>
      <w:b/>
      <w:bCs/>
    </w:rPr>
  </w:style>
  <w:style w:type="character" w:customStyle="1" w:styleId="CommentSubjectChar">
    <w:name w:val="Comment Subject Char"/>
    <w:basedOn w:val="CommentTextChar"/>
    <w:link w:val="CommentSubject"/>
    <w:uiPriority w:val="99"/>
    <w:semiHidden/>
    <w:rsid w:val="000F6607"/>
    <w:rPr>
      <w:rFonts w:ascii="Arial" w:hAnsi="Arial" w:cs="Arial"/>
      <w:b/>
      <w:bCs/>
      <w:sz w:val="20"/>
      <w:szCs w:val="20"/>
    </w:rPr>
  </w:style>
  <w:style w:type="paragraph" w:styleId="BalloonText">
    <w:name w:val="Balloon Text"/>
    <w:basedOn w:val="Normal"/>
    <w:link w:val="BalloonTextChar"/>
    <w:uiPriority w:val="99"/>
    <w:semiHidden/>
    <w:unhideWhenUsed/>
    <w:rsid w:val="003447D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47DF"/>
    <w:rPr>
      <w:rFonts w:ascii="Segoe UI" w:hAnsi="Segoe UI" w:cs="Segoe UI"/>
      <w:sz w:val="18"/>
      <w:szCs w:val="18"/>
    </w:rPr>
  </w:style>
  <w:style w:type="paragraph" w:styleId="PlainText">
    <w:name w:val="Plain Text"/>
    <w:basedOn w:val="Normal"/>
    <w:link w:val="PlainTextChar"/>
    <w:uiPriority w:val="99"/>
    <w:unhideWhenUsed/>
    <w:rsid w:val="001B2DB7"/>
    <w:pPr>
      <w:spacing w:before="0" w:after="0"/>
      <w:jc w:val="left"/>
    </w:pPr>
    <w:rPr>
      <w:rFonts w:ascii="Calibri" w:hAnsi="Calibri" w:cstheme="minorBidi"/>
      <w:szCs w:val="21"/>
    </w:rPr>
  </w:style>
  <w:style w:type="character" w:customStyle="1" w:styleId="PlainTextChar">
    <w:name w:val="Plain Text Char"/>
    <w:basedOn w:val="DefaultParagraphFont"/>
    <w:link w:val="PlainText"/>
    <w:uiPriority w:val="99"/>
    <w:rsid w:val="001B2DB7"/>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655592">
      <w:bodyDiv w:val="1"/>
      <w:marLeft w:val="0"/>
      <w:marRight w:val="0"/>
      <w:marTop w:val="0"/>
      <w:marBottom w:val="0"/>
      <w:divBdr>
        <w:top w:val="none" w:sz="0" w:space="0" w:color="auto"/>
        <w:left w:val="none" w:sz="0" w:space="0" w:color="auto"/>
        <w:bottom w:val="none" w:sz="0" w:space="0" w:color="auto"/>
        <w:right w:val="none" w:sz="0" w:space="0" w:color="auto"/>
      </w:divBdr>
    </w:div>
    <w:div w:id="855584356">
      <w:bodyDiv w:val="1"/>
      <w:marLeft w:val="0"/>
      <w:marRight w:val="0"/>
      <w:marTop w:val="0"/>
      <w:marBottom w:val="0"/>
      <w:divBdr>
        <w:top w:val="none" w:sz="0" w:space="0" w:color="auto"/>
        <w:left w:val="none" w:sz="0" w:space="0" w:color="auto"/>
        <w:bottom w:val="none" w:sz="0" w:space="0" w:color="auto"/>
        <w:right w:val="none" w:sz="0" w:space="0" w:color="auto"/>
      </w:divBdr>
    </w:div>
    <w:div w:id="1542747139">
      <w:bodyDiv w:val="1"/>
      <w:marLeft w:val="0"/>
      <w:marRight w:val="0"/>
      <w:marTop w:val="0"/>
      <w:marBottom w:val="0"/>
      <w:divBdr>
        <w:top w:val="none" w:sz="0" w:space="0" w:color="auto"/>
        <w:left w:val="none" w:sz="0" w:space="0" w:color="auto"/>
        <w:bottom w:val="none" w:sz="0" w:space="0" w:color="auto"/>
        <w:right w:val="none" w:sz="0" w:space="0" w:color="auto"/>
      </w:divBdr>
    </w:div>
    <w:div w:id="1640451984">
      <w:bodyDiv w:val="1"/>
      <w:marLeft w:val="0"/>
      <w:marRight w:val="0"/>
      <w:marTop w:val="0"/>
      <w:marBottom w:val="0"/>
      <w:divBdr>
        <w:top w:val="none" w:sz="0" w:space="0" w:color="auto"/>
        <w:left w:val="none" w:sz="0" w:space="0" w:color="auto"/>
        <w:bottom w:val="none" w:sz="0" w:space="0" w:color="auto"/>
        <w:right w:val="none" w:sz="0" w:space="0" w:color="auto"/>
      </w:divBdr>
      <w:divsChild>
        <w:div w:id="338317664">
          <w:marLeft w:val="0"/>
          <w:marRight w:val="0"/>
          <w:marTop w:val="0"/>
          <w:marBottom w:val="0"/>
          <w:divBdr>
            <w:top w:val="none" w:sz="0" w:space="0" w:color="auto"/>
            <w:left w:val="none" w:sz="0" w:space="0" w:color="auto"/>
            <w:bottom w:val="none" w:sz="0" w:space="0" w:color="auto"/>
            <w:right w:val="none" w:sz="0" w:space="0" w:color="auto"/>
          </w:divBdr>
          <w:divsChild>
            <w:div w:id="2087801038">
              <w:marLeft w:val="0"/>
              <w:marRight w:val="0"/>
              <w:marTop w:val="0"/>
              <w:marBottom w:val="0"/>
              <w:divBdr>
                <w:top w:val="none" w:sz="0" w:space="0" w:color="auto"/>
                <w:left w:val="none" w:sz="0" w:space="0" w:color="auto"/>
                <w:bottom w:val="none" w:sz="0" w:space="0" w:color="auto"/>
                <w:right w:val="none" w:sz="0" w:space="0" w:color="auto"/>
              </w:divBdr>
              <w:divsChild>
                <w:div w:id="1920559388">
                  <w:marLeft w:val="0"/>
                  <w:marRight w:val="0"/>
                  <w:marTop w:val="0"/>
                  <w:marBottom w:val="0"/>
                  <w:divBdr>
                    <w:top w:val="none" w:sz="0" w:space="0" w:color="auto"/>
                    <w:left w:val="none" w:sz="0" w:space="0" w:color="auto"/>
                    <w:bottom w:val="none" w:sz="0" w:space="0" w:color="auto"/>
                    <w:right w:val="none" w:sz="0" w:space="0" w:color="auto"/>
                  </w:divBdr>
                  <w:divsChild>
                    <w:div w:id="979960178">
                      <w:marLeft w:val="0"/>
                      <w:marRight w:val="0"/>
                      <w:marTop w:val="0"/>
                      <w:marBottom w:val="0"/>
                      <w:divBdr>
                        <w:top w:val="none" w:sz="0" w:space="0" w:color="auto"/>
                        <w:left w:val="none" w:sz="0" w:space="0" w:color="auto"/>
                        <w:bottom w:val="none" w:sz="0" w:space="0" w:color="auto"/>
                        <w:right w:val="none" w:sz="0" w:space="0" w:color="auto"/>
                      </w:divBdr>
                      <w:divsChild>
                        <w:div w:id="733165063">
                          <w:marLeft w:val="0"/>
                          <w:marRight w:val="0"/>
                          <w:marTop w:val="0"/>
                          <w:marBottom w:val="0"/>
                          <w:divBdr>
                            <w:top w:val="none" w:sz="0" w:space="0" w:color="auto"/>
                            <w:left w:val="none" w:sz="0" w:space="0" w:color="auto"/>
                            <w:bottom w:val="none" w:sz="0" w:space="0" w:color="auto"/>
                            <w:right w:val="none" w:sz="0" w:space="0" w:color="auto"/>
                          </w:divBdr>
                          <w:divsChild>
                            <w:div w:id="2021276150">
                              <w:marLeft w:val="0"/>
                              <w:marRight w:val="0"/>
                              <w:marTop w:val="0"/>
                              <w:marBottom w:val="0"/>
                              <w:divBdr>
                                <w:top w:val="none" w:sz="0" w:space="0" w:color="auto"/>
                                <w:left w:val="none" w:sz="0" w:space="0" w:color="auto"/>
                                <w:bottom w:val="none" w:sz="0" w:space="0" w:color="auto"/>
                                <w:right w:val="none" w:sz="0" w:space="0" w:color="auto"/>
                              </w:divBdr>
                              <w:divsChild>
                                <w:div w:id="1581940344">
                                  <w:marLeft w:val="0"/>
                                  <w:marRight w:val="0"/>
                                  <w:marTop w:val="0"/>
                                  <w:marBottom w:val="0"/>
                                  <w:divBdr>
                                    <w:top w:val="none" w:sz="0" w:space="0" w:color="auto"/>
                                    <w:left w:val="none" w:sz="0" w:space="0" w:color="auto"/>
                                    <w:bottom w:val="none" w:sz="0" w:space="0" w:color="auto"/>
                                    <w:right w:val="none" w:sz="0" w:space="0" w:color="auto"/>
                                  </w:divBdr>
                                  <w:divsChild>
                                    <w:div w:id="367723256">
                                      <w:marLeft w:val="0"/>
                                      <w:marRight w:val="0"/>
                                      <w:marTop w:val="0"/>
                                      <w:marBottom w:val="0"/>
                                      <w:divBdr>
                                        <w:top w:val="none" w:sz="0" w:space="0" w:color="auto"/>
                                        <w:left w:val="none" w:sz="0" w:space="0" w:color="auto"/>
                                        <w:bottom w:val="none" w:sz="0" w:space="0" w:color="auto"/>
                                        <w:right w:val="none" w:sz="0" w:space="0" w:color="auto"/>
                                      </w:divBdr>
                                      <w:divsChild>
                                        <w:div w:id="709577145">
                                          <w:marLeft w:val="0"/>
                                          <w:marRight w:val="0"/>
                                          <w:marTop w:val="0"/>
                                          <w:marBottom w:val="0"/>
                                          <w:divBdr>
                                            <w:top w:val="none" w:sz="0" w:space="0" w:color="auto"/>
                                            <w:left w:val="none" w:sz="0" w:space="0" w:color="auto"/>
                                            <w:bottom w:val="none" w:sz="0" w:space="0" w:color="auto"/>
                                            <w:right w:val="none" w:sz="0" w:space="0" w:color="auto"/>
                                          </w:divBdr>
                                        </w:div>
                                        <w:div w:id="125686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421052">
      <w:bodyDiv w:val="1"/>
      <w:marLeft w:val="0"/>
      <w:marRight w:val="0"/>
      <w:marTop w:val="0"/>
      <w:marBottom w:val="0"/>
      <w:divBdr>
        <w:top w:val="none" w:sz="0" w:space="0" w:color="auto"/>
        <w:left w:val="none" w:sz="0" w:space="0" w:color="auto"/>
        <w:bottom w:val="none" w:sz="0" w:space="0" w:color="auto"/>
        <w:right w:val="none" w:sz="0" w:space="0" w:color="auto"/>
      </w:divBdr>
    </w:div>
    <w:div w:id="190749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orm\Templates\AEND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AENDER.dotm</Template>
  <TotalTime>22</TotalTime>
  <Pages>14</Pages>
  <Words>5863</Words>
  <Characters>33423</Characters>
  <Application>Microsoft Office Word</Application>
  <DocSecurity>0</DocSecurity>
  <Lines>278</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Lauterbach-Hemmann, Rita</dc:creator>
  <cp:keywords/>
  <dc:description/>
  <cp:lastModifiedBy>Liu, Lei</cp:lastModifiedBy>
  <cp:revision>11</cp:revision>
  <cp:lastPrinted>2021-02-09T08:39:00Z</cp:lastPrinted>
  <dcterms:created xsi:type="dcterms:W3CDTF">2021-02-10T09:14:00Z</dcterms:created>
  <dcterms:modified xsi:type="dcterms:W3CDTF">2021-02-25T11:01:00Z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ategorie">
    <vt:lpwstr>AENDER/ARTVER</vt:lpwstr>
  </property>
  <property fmtid="{D5CDD505-2E9C-101B-9397-08002B2CF9AE}" pid="3" name="Classification">
    <vt:lpwstr> </vt:lpwstr>
  </property>
  <property fmtid="{D5CDD505-2E9C-101B-9397-08002B2CF9AE}" pid="4" name="Version">
    <vt:lpwstr>4.1.4.0</vt:lpwstr>
  </property>
  <property fmtid="{D5CDD505-2E9C-101B-9397-08002B2CF9AE}" pid="5" name="Created using">
    <vt:lpwstr>LW 5.4, Build 20200526</vt:lpwstr>
  </property>
  <property fmtid="{D5CDD505-2E9C-101B-9397-08002B2CF9AE}" pid="6" name="Last edited using">
    <vt:lpwstr>LW 5.4, Build 20200526</vt:lpwstr>
  </property>
  <property fmtid="{D5CDD505-2E9C-101B-9397-08002B2CF9AE}" pid="7" name="eNorm-Version Erstellung">
    <vt:lpwstr>4.1.5, Bundesregierung, [20200526]</vt:lpwstr>
  </property>
  <property fmtid="{D5CDD505-2E9C-101B-9397-08002B2CF9AE}" pid="8" name="eNorm-Version letzte Bearbeitung">
    <vt:lpwstr>4.1.5 Bundesregierung [20200526]</vt:lpwstr>
  </property>
  <property fmtid="{D5CDD505-2E9C-101B-9397-08002B2CF9AE}" pid="9" name="Meta_Initiant">
    <vt:lpwstr>Bundesministerium fÃ¼r ErnÃ¤hrung und Landwirtschaft</vt:lpwstr>
  </property>
  <property fmtid="{D5CDD505-2E9C-101B-9397-08002B2CF9AE}" pid="10" name="Bearbeitungsstand">
    <vt:lpwstr>Bearbeitungsstand: 10.02.2021  9:33 Uhr</vt:lpwstr>
  </property>
  <property fmtid="{D5CDD505-2E9C-101B-9397-08002B2CF9AE}" pid="11" name="eNorm-Version vorherige Bearbeitung">
    <vt:lpwstr>4.1.5 Bundesregierung [20200526]</vt:lpwstr>
  </property>
  <property fmtid="{D5CDD505-2E9C-101B-9397-08002B2CF9AE}" pid="12" name="DQP-Ergebnis für Version 4">
    <vt:lpwstr>82 Fehler, 15 Warnungen</vt:lpwstr>
  </property>
  <property fmtid="{D5CDD505-2E9C-101B-9397-08002B2CF9AE}" pid="13" name="eNorm-Version letzte DQP">
    <vt:lpwstr>4.1.5, Bundesregierung, [20200526]</vt:lpwstr>
  </property>
  <property fmtid="{D5CDD505-2E9C-101B-9397-08002B2CF9AE}" pid="14" name="Meta_Bezeichnung">
    <vt:lpwstr>Entwurf einer Fünften Verordnung zur Änderung der Pflanzenschutz-Anwendungsverordnung</vt:lpwstr>
  </property>
  <property fmtid="{D5CDD505-2E9C-101B-9397-08002B2CF9AE}" pid="15" name="Meta_Kurzbezeichnung">
    <vt:lpwstr/>
  </property>
  <property fmtid="{D5CDD505-2E9C-101B-9397-08002B2CF9AE}" pid="16" name="Meta_Abkürzung">
    <vt:lpwstr/>
  </property>
  <property fmtid="{D5CDD505-2E9C-101B-9397-08002B2CF9AE}" pid="17" name="Meta_Typ der Vorschrift">
    <vt:lpwstr>Artikelverordnung</vt:lpwstr>
  </property>
  <property fmtid="{D5CDD505-2E9C-101B-9397-08002B2CF9AE}" pid="18" name="Meta_Federführung">
    <vt:lpwstr>zu : </vt:lpwstr>
  </property>
  <property fmtid="{D5CDD505-2E9C-101B-9397-08002B2CF9AE}" pid="19" name="Meta_Umsetzung von EU-Recht">
    <vt:lpwstr>Notifiziert gemäß der Richtlinie (EU) 2015/1535 des Europäischen Parlaments und des Rates vom 9. September 2015 über ein Informationsverfahren auf dem Gebiet der technischen Vorschriften und der Vorschriften für die Dienste der Informationsgesellschaft (A</vt:lpwstr>
  </property>
  <property fmtid="{D5CDD505-2E9C-101B-9397-08002B2CF9AE}" pid="20" name="Meta_Umsetzung von EU-Recht_2">
    <vt:lpwstr>Bl. L 241 vom 17.9.2015, S. 1).</vt:lpwstr>
  </property>
  <property fmtid="{D5CDD505-2E9C-101B-9397-08002B2CF9AE}" pid="21" name="Meta_Anlagen">
    <vt:lpwstr/>
  </property>
</Properties>
</file>