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5B5F" w14:textId="77777777" w:rsidR="000A62E1" w:rsidRPr="00AF71EB" w:rsidRDefault="000A62E1">
      <w:pPr>
        <w:spacing w:before="160" w:line="20" w:lineRule="exact"/>
        <w:rPr>
          <w:rFonts w:asciiTheme="majorBidi" w:hAnsiTheme="majorBidi" w:cstheme="majorBidi"/>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AF71EB" w14:paraId="0F3EE780" w14:textId="77777777">
        <w:trPr>
          <w:trHeight w:hRule="exact" w:val="1739"/>
        </w:trPr>
        <w:tc>
          <w:tcPr>
            <w:tcW w:w="1795" w:type="dxa"/>
            <w:tcBorders>
              <w:top w:val="none" w:sz="0" w:space="0" w:color="000000"/>
              <w:left w:val="none" w:sz="0" w:space="0" w:color="000000"/>
              <w:bottom w:val="none" w:sz="0" w:space="0" w:color="000000"/>
              <w:right w:val="none" w:sz="0" w:space="0" w:color="000000"/>
            </w:tcBorders>
          </w:tcPr>
          <w:p w14:paraId="3660340A" w14:textId="77777777" w:rsidR="000A62E1" w:rsidRPr="00AF71EB" w:rsidRDefault="00AC5F6A">
            <w:pPr>
              <w:spacing w:before="11"/>
              <w:ind w:left="76" w:right="245"/>
              <w:textAlignment w:val="baseline"/>
              <w:rPr>
                <w:rFonts w:asciiTheme="majorBidi" w:hAnsiTheme="majorBidi" w:cstheme="majorBidi"/>
              </w:rPr>
            </w:pPr>
            <w:r w:rsidRPr="00AF71EB">
              <w:rPr>
                <w:rFonts w:asciiTheme="majorBidi" w:hAnsiTheme="majorBidi"/>
                <w:noProof/>
                <w:lang w:val="en-US"/>
              </w:rPr>
              <w:drawing>
                <wp:inline distT="0" distB="0" distL="0" distR="0" wp14:anchorId="698AF11C" wp14:editId="1250AD18">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14:paraId="23B92605" w14:textId="77777777" w:rsidR="00AA66E7" w:rsidRPr="00AF71EB" w:rsidRDefault="00AA66E7" w:rsidP="00AA66E7">
            <w:pPr>
              <w:spacing w:before="20" w:after="20"/>
              <w:jc w:val="center"/>
              <w:textAlignment w:val="baseline"/>
              <w:rPr>
                <w:rFonts w:eastAsia="Times New Roman"/>
                <w:color w:val="000000"/>
                <w:sz w:val="72"/>
                <w:szCs w:val="72"/>
              </w:rPr>
            </w:pPr>
            <w:r w:rsidRPr="00AF71EB">
              <w:rPr>
                <w:color w:val="000000"/>
                <w:sz w:val="72"/>
                <w:szCs w:val="72"/>
              </w:rPr>
              <w:t>MONITORUL OFICIAL</w:t>
            </w:r>
          </w:p>
          <w:p w14:paraId="10F4651C" w14:textId="77777777" w:rsidR="000A62E1" w:rsidRPr="00AF71EB" w:rsidRDefault="00AA66E7" w:rsidP="00AA66E7">
            <w:pPr>
              <w:spacing w:line="900" w:lineRule="exact"/>
              <w:jc w:val="center"/>
              <w:textAlignment w:val="baseline"/>
              <w:rPr>
                <w:rFonts w:asciiTheme="majorBidi" w:eastAsia="Times New Roman" w:hAnsiTheme="majorBidi" w:cstheme="majorBidi"/>
                <w:color w:val="000000"/>
                <w:sz w:val="93"/>
              </w:rPr>
            </w:pPr>
            <w:r w:rsidRPr="00AF71EB">
              <w:rPr>
                <w:color w:val="000000"/>
                <w:sz w:val="56"/>
              </w:rPr>
              <w:t>AL REPUBLICII POLONE</w:t>
            </w:r>
          </w:p>
          <w:p w14:paraId="0AD7AE1B" w14:textId="77777777" w:rsidR="000A62E1" w:rsidRPr="00AF71EB" w:rsidRDefault="00AC5F6A">
            <w:pPr>
              <w:spacing w:before="121" w:after="96" w:line="607" w:lineRule="exact"/>
              <w:jc w:val="center"/>
              <w:textAlignment w:val="baseline"/>
              <w:rPr>
                <w:rFonts w:asciiTheme="majorBidi" w:eastAsia="Times New Roman" w:hAnsiTheme="majorBidi" w:cstheme="majorBidi"/>
                <w:color w:val="000000"/>
                <w:sz w:val="53"/>
              </w:rPr>
            </w:pPr>
            <w:r w:rsidRPr="00AF71EB">
              <w:rPr>
                <w:rFonts w:asciiTheme="majorBidi" w:hAnsiTheme="majorBidi"/>
                <w:color w:val="000000"/>
                <w:sz w:val="53"/>
              </w:rPr>
              <w:t>AL REPUBLICII POLONE</w:t>
            </w:r>
          </w:p>
        </w:tc>
      </w:tr>
      <w:tr w:rsidR="000A62E1" w:rsidRPr="00AF71EB" w14:paraId="0A5A68CC" w14:textId="77777777">
        <w:trPr>
          <w:trHeight w:hRule="exact" w:val="36"/>
        </w:trPr>
        <w:tc>
          <w:tcPr>
            <w:tcW w:w="1795" w:type="dxa"/>
            <w:tcBorders>
              <w:top w:val="none" w:sz="0" w:space="0" w:color="000000"/>
              <w:left w:val="none" w:sz="0" w:space="0" w:color="000000"/>
              <w:bottom w:val="none" w:sz="0" w:space="0" w:color="000000"/>
              <w:right w:val="none" w:sz="0" w:space="0" w:color="000000"/>
            </w:tcBorders>
          </w:tcPr>
          <w:p w14:paraId="7B43DAFC" w14:textId="77777777" w:rsidR="000A62E1" w:rsidRPr="00AF71EB"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14:paraId="7534EC4E" w14:textId="77777777" w:rsidR="000A62E1" w:rsidRPr="00AF71EB" w:rsidRDefault="000A62E1">
            <w:pPr>
              <w:rPr>
                <w:rFonts w:asciiTheme="majorBidi" w:hAnsiTheme="majorBidi" w:cstheme="majorBidi"/>
              </w:rPr>
            </w:pPr>
          </w:p>
        </w:tc>
      </w:tr>
    </w:tbl>
    <w:p w14:paraId="49730258" w14:textId="77777777" w:rsidR="000A62E1" w:rsidRPr="00AF71EB" w:rsidRDefault="000A62E1">
      <w:pPr>
        <w:spacing w:after="448" w:line="20" w:lineRule="exact"/>
        <w:rPr>
          <w:rFonts w:asciiTheme="majorBidi" w:hAnsiTheme="majorBidi" w:cstheme="majorBidi"/>
        </w:rPr>
      </w:pPr>
    </w:p>
    <w:p w14:paraId="5C2DD890" w14:textId="77777777" w:rsidR="00911BBF" w:rsidRPr="00AF71EB" w:rsidRDefault="00911BBF" w:rsidP="00911BBF">
      <w:pPr>
        <w:pStyle w:val="PlainText"/>
        <w:rPr>
          <w:rFonts w:ascii="Courier New" w:hAnsi="Courier New" w:cs="Courier New"/>
          <w:sz w:val="20"/>
          <w:szCs w:val="20"/>
        </w:rPr>
      </w:pPr>
      <w:r w:rsidRPr="00AF71EB">
        <w:rPr>
          <w:rFonts w:ascii="Courier New" w:hAnsi="Courier New"/>
          <w:sz w:val="20"/>
          <w:szCs w:val="20"/>
        </w:rPr>
        <w:t xml:space="preserve">1. ------IND- 2018 0186 PL- RO- ------ 20200930 --- --- FINAL </w:t>
      </w:r>
    </w:p>
    <w:p w14:paraId="65D9EA0C" w14:textId="77777777" w:rsidR="000A62E1" w:rsidRPr="00AF71EB" w:rsidRDefault="00AC5F6A">
      <w:pPr>
        <w:spacing w:line="441" w:lineRule="exact"/>
        <w:jc w:val="center"/>
        <w:textAlignment w:val="baseline"/>
        <w:rPr>
          <w:rFonts w:asciiTheme="majorBidi" w:eastAsia="Times New Roman" w:hAnsiTheme="majorBidi" w:cstheme="majorBidi"/>
          <w:color w:val="000000"/>
          <w:sz w:val="28"/>
        </w:rPr>
      </w:pPr>
      <w:r w:rsidRPr="00AF71EB">
        <w:rPr>
          <w:rFonts w:asciiTheme="majorBidi" w:hAnsiTheme="majorBidi"/>
          <w:color w:val="000000"/>
          <w:sz w:val="28"/>
        </w:rPr>
        <w:t>Varșovia, 29 noiembrie 2018</w:t>
      </w:r>
      <w:r w:rsidRPr="00AF71EB">
        <w:rPr>
          <w:rFonts w:asciiTheme="majorBidi" w:hAnsiTheme="majorBidi"/>
          <w:color w:val="000000"/>
          <w:sz w:val="28"/>
        </w:rPr>
        <w:br/>
        <w:t>Punctul 2227</w:t>
      </w:r>
    </w:p>
    <w:p w14:paraId="73F4B11D" w14:textId="77777777" w:rsidR="000A62E1" w:rsidRPr="00AF71EB"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sidRPr="00AF71EB">
        <w:rPr>
          <w:rFonts w:asciiTheme="majorBidi" w:hAnsiTheme="majorBidi"/>
          <w:color w:val="000000"/>
          <w:sz w:val="19"/>
        </w:rPr>
        <w:t>LEGEA</w:t>
      </w:r>
    </w:p>
    <w:p w14:paraId="0D3B8ED0" w14:textId="77777777" w:rsidR="000A62E1" w:rsidRPr="00AF71EB"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sidRPr="00AF71EB">
        <w:rPr>
          <w:rFonts w:asciiTheme="majorBidi" w:hAnsiTheme="majorBidi"/>
          <w:color w:val="000000"/>
          <w:sz w:val="19"/>
        </w:rPr>
        <w:t>din 4 octombrie 2018</w:t>
      </w:r>
    </w:p>
    <w:p w14:paraId="40E27CFB" w14:textId="77777777" w:rsidR="000A62E1" w:rsidRPr="00AF71EB"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sidRPr="00AF71EB">
        <w:rPr>
          <w:rFonts w:asciiTheme="majorBidi" w:hAnsiTheme="majorBidi"/>
          <w:color w:val="000000"/>
          <w:sz w:val="19"/>
        </w:rPr>
        <w:t xml:space="preserve">on </w:t>
      </w:r>
      <w:r w:rsidRPr="00AF71EB">
        <w:rPr>
          <w:rFonts w:asciiTheme="majorBidi" w:hAnsiTheme="majorBidi"/>
          <w:color w:val="000000"/>
        </w:rPr>
        <w:t>privind produsele cosmetice</w:t>
      </w:r>
      <w:r w:rsidRPr="00AF71EB">
        <w:rPr>
          <w:rFonts w:asciiTheme="majorBidi" w:hAnsiTheme="majorBidi"/>
          <w:color w:val="000000"/>
          <w:sz w:val="13"/>
        </w:rPr>
        <w:t>1</w:t>
      </w:r>
      <w:r w:rsidR="00247C0C" w:rsidRPr="00AF71EB">
        <w:rPr>
          <w:rStyle w:val="FootnoteReference"/>
          <w:rFonts w:asciiTheme="majorBidi" w:eastAsia="Times New Roman" w:hAnsiTheme="majorBidi" w:cstheme="majorBidi"/>
          <w:color w:val="000000"/>
          <w:sz w:val="13"/>
        </w:rPr>
        <w:footnoteReference w:id="1"/>
      </w:r>
      <w:r w:rsidRPr="00AF71EB">
        <w:rPr>
          <w:rFonts w:asciiTheme="majorBidi" w:hAnsiTheme="majorBidi"/>
          <w:color w:val="000000"/>
          <w:sz w:val="13"/>
          <w:vertAlign w:val="superscript"/>
        </w:rPr>
        <w:t>)</w:t>
      </w:r>
      <w:r w:rsidRPr="00AF71EB">
        <w:rPr>
          <w:rFonts w:asciiTheme="majorBidi" w:hAnsiTheme="majorBidi"/>
          <w:color w:val="000000"/>
          <w:sz w:val="13"/>
        </w:rPr>
        <w:t>,</w:t>
      </w:r>
      <w:r w:rsidR="00247C0C" w:rsidRPr="00AF71EB">
        <w:rPr>
          <w:rStyle w:val="FootnoteReference"/>
          <w:rFonts w:asciiTheme="majorBidi" w:eastAsia="Times New Roman" w:hAnsiTheme="majorBidi" w:cstheme="majorBidi"/>
          <w:color w:val="000000"/>
          <w:sz w:val="13"/>
        </w:rPr>
        <w:footnoteReference w:id="2"/>
      </w:r>
      <w:r w:rsidRPr="00AF71EB">
        <w:rPr>
          <w:rFonts w:asciiTheme="majorBidi" w:hAnsiTheme="majorBidi"/>
          <w:color w:val="000000"/>
          <w:sz w:val="13"/>
        </w:rPr>
        <w:t xml:space="preserve"> </w:t>
      </w:r>
      <w:r w:rsidRPr="00AF71EB">
        <w:rPr>
          <w:rFonts w:asciiTheme="majorBidi" w:hAnsiTheme="majorBidi"/>
          <w:color w:val="000000"/>
          <w:sz w:val="13"/>
          <w:vertAlign w:val="superscript"/>
        </w:rPr>
        <w:t>)</w:t>
      </w:r>
      <w:r w:rsidRPr="00AF71EB">
        <w:rPr>
          <w:rFonts w:asciiTheme="majorBidi" w:hAnsiTheme="majorBidi"/>
          <w:color w:val="000000"/>
          <w:sz w:val="13"/>
        </w:rPr>
        <w:t xml:space="preserve">, </w:t>
      </w:r>
      <w:r w:rsidR="00247C0C" w:rsidRPr="00AF71EB">
        <w:rPr>
          <w:rStyle w:val="FootnoteReference"/>
          <w:rFonts w:asciiTheme="majorBidi" w:eastAsia="Times New Roman" w:hAnsiTheme="majorBidi" w:cstheme="majorBidi"/>
          <w:color w:val="000000"/>
          <w:sz w:val="13"/>
        </w:rPr>
        <w:footnoteReference w:id="3"/>
      </w:r>
      <w:r w:rsidRPr="00AF71EB">
        <w:rPr>
          <w:rFonts w:asciiTheme="majorBidi" w:hAnsiTheme="majorBidi"/>
          <w:color w:val="000000"/>
          <w:sz w:val="13"/>
          <w:vertAlign w:val="superscript"/>
        </w:rPr>
        <w:t>)</w:t>
      </w:r>
    </w:p>
    <w:p w14:paraId="4BE18499" w14:textId="77777777" w:rsidR="000A62E1" w:rsidRPr="00AF71EB"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sidRPr="00AF71EB">
        <w:rPr>
          <w:rFonts w:asciiTheme="majorBidi" w:hAnsiTheme="majorBidi"/>
          <w:color w:val="000000"/>
          <w:sz w:val="19"/>
        </w:rPr>
        <w:t>Capitolul 1</w:t>
      </w:r>
    </w:p>
    <w:p w14:paraId="25A8AC23" w14:textId="77777777" w:rsidR="000A62E1" w:rsidRPr="00AF71EB"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sidRPr="00AF71EB">
        <w:rPr>
          <w:rFonts w:asciiTheme="majorBidi" w:hAnsiTheme="majorBidi"/>
          <w:b/>
          <w:color w:val="000000"/>
          <w:sz w:val="20"/>
        </w:rPr>
        <w:t>Dispoziții generale</w:t>
      </w:r>
    </w:p>
    <w:p w14:paraId="52E08A4A"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w:t>
      </w:r>
      <w:r w:rsidRPr="00AF71EB">
        <w:rPr>
          <w:rFonts w:asciiTheme="majorBidi" w:hAnsiTheme="majorBidi"/>
          <w:color w:val="000000"/>
          <w:sz w:val="20"/>
          <w:szCs w:val="20"/>
        </w:rPr>
        <w:t xml:space="preserve"> Legea definește obligațiile care le revin operatorilor și competența autorităților în ceea ce privește atribuțiile și sarcinile administrative în temeiul Regulamentului (CE) nr. 1223/2009 al Parlamentului European și al Consiliului din 30 noiembrie 2009 privind produsele cosmetice (reformare) (JO L 342, 22.12.2009, p. 59, astfel cum a fost modificat</w:t>
      </w:r>
      <w:r w:rsidR="00247C0C" w:rsidRPr="00AF71EB">
        <w:rPr>
          <w:rStyle w:val="FootnoteReference"/>
          <w:rFonts w:asciiTheme="majorBidi" w:eastAsia="Times New Roman" w:hAnsiTheme="majorBidi" w:cstheme="majorBidi"/>
          <w:color w:val="000000"/>
          <w:sz w:val="20"/>
          <w:szCs w:val="20"/>
        </w:rPr>
        <w:footnoteReference w:id="4"/>
      </w:r>
      <w:r w:rsidRPr="00AF71EB">
        <w:rPr>
          <w:rFonts w:asciiTheme="majorBidi" w:hAnsiTheme="majorBidi"/>
          <w:color w:val="000000"/>
          <w:sz w:val="20"/>
          <w:szCs w:val="20"/>
          <w:vertAlign w:val="superscript"/>
        </w:rPr>
        <w:t>)</w:t>
      </w:r>
      <w:r w:rsidRPr="00AF71EB">
        <w:rPr>
          <w:rFonts w:asciiTheme="majorBidi" w:hAnsiTheme="majorBidi"/>
          <w:color w:val="000000"/>
          <w:sz w:val="20"/>
          <w:szCs w:val="20"/>
        </w:rPr>
        <w:t>), denumit în continuare „Regulamentul (CE) nr. 1223/2009”.</w:t>
      </w:r>
    </w:p>
    <w:p w14:paraId="0B260EFB"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lastRenderedPageBreak/>
        <w:t>Articolul 2.</w:t>
      </w:r>
      <w:r w:rsidRPr="00AF71EB">
        <w:rPr>
          <w:rFonts w:asciiTheme="majorBidi" w:hAnsiTheme="majorBidi"/>
          <w:color w:val="000000"/>
          <w:sz w:val="20"/>
          <w:szCs w:val="20"/>
        </w:rPr>
        <w:t xml:space="preserve"> În sensul prezentei legi:</w:t>
      </w:r>
    </w:p>
    <w:p w14:paraId="4E195B58"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„efect nedorit grav” înseamnă un efect nedorit grav astfel cum se prevede la articolul 2 alineatul (1) litera (p) din Regulamentul (CE) nr. 1223/2009;</w:t>
      </w:r>
    </w:p>
    <w:p w14:paraId="3DD22698"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„bune practici de fabricație” înseamnă bune practici de fabricație astfel cum se prevede la articolul 8 din Regulamentul (CE) nr. 1223/2009;</w:t>
      </w:r>
    </w:p>
    <w:p w14:paraId="421F7713"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„distribuitor” înseamnă un distribuitor menționat la articolul 2 alineatul (1) litera (e) din Regulamentul (CE) nr. 1223/2009;</w:t>
      </w:r>
    </w:p>
    <w:p w14:paraId="4C27F648"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„efect nedorit” înseamnă un efect nedorit astfel cum se prevede la articolul 2 alineatul (1) litera (o) din Regulamentul (CE) nr. 1223/2009;</w:t>
      </w:r>
    </w:p>
    <w:p w14:paraId="342014F4"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„ambalare” înseamnă un proces, inclusiv umplere și etichetare, care trebuie să fie efectuat pentru a transforma masa produsului în produsul finit;</w:t>
      </w:r>
    </w:p>
    <w:p w14:paraId="4DD0A497"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6.</w:t>
      </w:r>
      <w:r w:rsidRPr="00AF71EB">
        <w:rPr>
          <w:rFonts w:asciiTheme="majorBidi" w:hAnsiTheme="majorBidi"/>
          <w:color w:val="000000"/>
          <w:sz w:val="20"/>
          <w:szCs w:val="20"/>
        </w:rPr>
        <w:tab/>
        <w:t>„masa produsului” înseamnă un produs cosmetic care a trecut prin toate etapele de producție până la etapa finală de ambalare, cu excepția etapei menționate;</w:t>
      </w:r>
    </w:p>
    <w:p w14:paraId="5847076D"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7.</w:t>
      </w:r>
      <w:r w:rsidRPr="00AF71EB">
        <w:rPr>
          <w:rFonts w:asciiTheme="majorBidi" w:hAnsiTheme="majorBidi"/>
          <w:color w:val="000000"/>
          <w:sz w:val="20"/>
          <w:szCs w:val="20"/>
        </w:rPr>
        <w:tab/>
        <w:t>„persoană responsabilă” înseamnă o persoană responsabilă menționată la articolul 4 din Regulamentul (CE) nr. 1223/2009;</w:t>
      </w:r>
    </w:p>
    <w:p w14:paraId="37F4C0E2"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8.</w:t>
      </w:r>
      <w:r w:rsidRPr="00AF71EB">
        <w:rPr>
          <w:rFonts w:asciiTheme="majorBidi" w:hAnsiTheme="majorBidi"/>
          <w:color w:val="000000"/>
          <w:sz w:val="20"/>
          <w:szCs w:val="20"/>
        </w:rPr>
        <w:tab/>
        <w:t>„produs finit” înseamnă un produs cosmetic care a trecut prin toate etapele de producție, inclusiv ambalarea pentru transport;</w:t>
      </w:r>
    </w:p>
    <w:p w14:paraId="4398613D"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9.</w:t>
      </w:r>
      <w:r w:rsidRPr="00AF71EB">
        <w:rPr>
          <w:rFonts w:asciiTheme="majorBidi" w:hAnsiTheme="majorBidi"/>
          <w:color w:val="000000"/>
          <w:sz w:val="20"/>
          <w:szCs w:val="20"/>
        </w:rPr>
        <w:tab/>
        <w:t>„produs cosmetic” înseamnă un produs cosmetic menționat la articolul 2 alineatul (1) litera (a) din Regulamentul (CE) nr. 1223/2009;</w:t>
      </w:r>
    </w:p>
    <w:p w14:paraId="47D73169"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10.</w:t>
      </w:r>
      <w:r w:rsidRPr="00AF71EB">
        <w:rPr>
          <w:rFonts w:asciiTheme="majorBidi" w:hAnsiTheme="majorBidi"/>
          <w:color w:val="000000"/>
          <w:sz w:val="20"/>
          <w:szCs w:val="20"/>
        </w:rPr>
        <w:tab/>
        <w:t>„punere la dispoziție pe piață” înseamnă punerea la dispoziție, astfel cum se prevede la articolul 2 alineatul (1) litera (g) din Regulamentul (CE) nr. 1223/2009;</w:t>
      </w:r>
    </w:p>
    <w:p w14:paraId="258F513A"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11.</w:t>
      </w:r>
      <w:r w:rsidRPr="00AF71EB">
        <w:rPr>
          <w:rFonts w:asciiTheme="majorBidi" w:hAnsiTheme="majorBidi"/>
          <w:color w:val="000000"/>
          <w:sz w:val="20"/>
          <w:szCs w:val="20"/>
        </w:rPr>
        <w:tab/>
        <w:t>„utilizator final” înseamnă un utilizator final menționat la articolul 2 alineatul (1) litera (f) din Regulamentul (CE) nr. 1223/2009;</w:t>
      </w:r>
    </w:p>
    <w:p w14:paraId="062BEDDF"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12.</w:t>
      </w:r>
      <w:r w:rsidRPr="00AF71EB">
        <w:rPr>
          <w:rFonts w:asciiTheme="majorBidi" w:hAnsiTheme="majorBidi"/>
          <w:color w:val="000000"/>
          <w:sz w:val="20"/>
          <w:szCs w:val="20"/>
        </w:rPr>
        <w:tab/>
        <w:t>„introducere pe piață” înseamnă introducerea pe piață, astfel cum se prevede la articolul 2 alineatul (1) litera (h) din Regulamentul (CE) nr. 1223/2009;</w:t>
      </w:r>
    </w:p>
    <w:p w14:paraId="5E5148A5"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13.</w:t>
      </w:r>
      <w:r w:rsidRPr="00AF71EB">
        <w:rPr>
          <w:rFonts w:asciiTheme="majorBidi" w:hAnsiTheme="majorBidi"/>
          <w:color w:val="000000"/>
          <w:sz w:val="20"/>
          <w:szCs w:val="20"/>
        </w:rPr>
        <w:tab/>
        <w:t>„fabricarea unui produs cosmetic” înseamnă procesele care conduc la obținerea unui produs finit, inclusiv ambalarea, chiar dacă acestea nu au loc în aceleași spații ca producția masei produsului;</w:t>
      </w:r>
    </w:p>
    <w:p w14:paraId="6F5CCA77"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14.</w:t>
      </w:r>
      <w:r w:rsidRPr="00AF71EB">
        <w:rPr>
          <w:rFonts w:asciiTheme="majorBidi" w:hAnsiTheme="majorBidi"/>
          <w:color w:val="000000"/>
          <w:sz w:val="20"/>
          <w:szCs w:val="20"/>
        </w:rPr>
        <w:tab/>
        <w:t>„producător” înseamnă o persoană fizică, o persoană juridică și orice asociație de persoane care nu au personalitate juridică, care fabrică un produs cosmetic.</w:t>
      </w:r>
    </w:p>
    <w:p w14:paraId="55D01FFB"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Capitolul 2</w:t>
      </w:r>
    </w:p>
    <w:p w14:paraId="2C67B7A0"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AF71EB">
        <w:rPr>
          <w:rFonts w:asciiTheme="majorBidi" w:hAnsiTheme="majorBidi"/>
          <w:b/>
          <w:bCs/>
          <w:color w:val="000000"/>
          <w:sz w:val="20"/>
          <w:szCs w:val="20"/>
        </w:rPr>
        <w:t>Introducerea pe piață și fabricarea produselor cosmetice</w:t>
      </w:r>
    </w:p>
    <w:p w14:paraId="21FC4DFE"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w:t>
      </w:r>
      <w:r w:rsidRPr="00AF71EB">
        <w:rPr>
          <w:rFonts w:asciiTheme="majorBidi" w:hAnsiTheme="majorBidi"/>
          <w:color w:val="000000"/>
          <w:sz w:val="20"/>
          <w:szCs w:val="20"/>
        </w:rPr>
        <w:t xml:space="preserve"> (1) Dosarul cu informații despre produs, menționat la articolul 11 alineatul (1) din Regulamentul (CE) nr. 1223/2009, pus la dispoziție în conformitate cu articolul 11 alineatul (3) din regulamentul menționat, se redactează în limba polonă sau în limba engleză.</w:t>
      </w:r>
    </w:p>
    <w:p w14:paraId="6748CD15"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Partea B din raportul privind siguranța produsului cosmetic menționat la articolul 10 alineatul (1) din Regulamentul (CE) nr. 1223/2009, pus la dispoziție în conformitate cu articolul 11 alineatul (3) din regulamentul menționat, se redactează în limba polonă.</w:t>
      </w:r>
    </w:p>
    <w:p w14:paraId="6EF0873A"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w:t>
      </w:r>
      <w:r w:rsidRPr="00AF71EB">
        <w:rPr>
          <w:rFonts w:asciiTheme="majorBidi" w:hAnsiTheme="majorBidi"/>
          <w:color w:val="000000"/>
          <w:sz w:val="20"/>
          <w:szCs w:val="20"/>
        </w:rPr>
        <w:t xml:space="preserve"> (1) Produsele cosmetice puse la dispoziție pe teritoriul Republicii Polonia se marchează în Polonia.</w:t>
      </w:r>
    </w:p>
    <w:p w14:paraId="1C80ABCA"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În cazul în care un produs cosmetic nu este preambalat, este ambalat la punctul de vânzare la cererea cumpărătorului sau este preambalat pentru vânzare imediată, informațiile prevăzute la articolul 19 alineatul (1) din Regulamentul (CE) nr. 1223/2009 sunt inscripționate pe recipientul sau pe ambalajul în care produsul cosmetic a fost expus în vederea vânzării.</w:t>
      </w:r>
    </w:p>
    <w:p w14:paraId="0F4B37A2"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w:t>
      </w:r>
      <w:r w:rsidRPr="00AF71EB">
        <w:rPr>
          <w:rFonts w:asciiTheme="majorBidi" w:hAnsiTheme="majorBidi"/>
          <w:color w:val="000000"/>
          <w:sz w:val="20"/>
          <w:szCs w:val="20"/>
        </w:rPr>
        <w:t xml:space="preserve"> Produsele cosmetice se introduc pe piață și se pun la dispoziție pe piață până la data de minimă de valabilitate.</w:t>
      </w:r>
    </w:p>
    <w:p w14:paraId="53A1EDC2"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6.</w:t>
      </w:r>
      <w:r w:rsidRPr="00AF71EB">
        <w:rPr>
          <w:rFonts w:asciiTheme="majorBidi" w:hAnsiTheme="majorBidi"/>
          <w:color w:val="000000"/>
          <w:sz w:val="20"/>
          <w:szCs w:val="20"/>
        </w:rPr>
        <w:t xml:space="preserve"> (1) Lista fabricilor care fabrică produse cosmetice, denumită în continuare „lista fabricilor”, este gestionată de un inspectorat sanitar de stat la nivel județean, desemnat în funcție de adresa sediului fabricii de produse cosmetice.</w:t>
      </w:r>
    </w:p>
    <w:p w14:paraId="062B1641"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Producătorul emite organismului menționat la alineatul (1) o cerere de înscriere a fabricii de produse cosmetice pe lista fabricilor.</w:t>
      </w:r>
    </w:p>
    <w:p w14:paraId="3E0168DF"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lastRenderedPageBreak/>
        <w:t>(3)</w:t>
      </w:r>
      <w:r w:rsidRPr="00AF71EB">
        <w:rPr>
          <w:rFonts w:asciiTheme="majorBidi" w:hAnsiTheme="majorBidi"/>
          <w:color w:val="000000"/>
          <w:sz w:val="20"/>
          <w:szCs w:val="20"/>
        </w:rPr>
        <w:tab/>
        <w:t>Lista fabricilor are ca scop monitorizarea respectării principiilor bunelor practici de fabricație, în conformitate cu articolul 22 din Regulamentul (CE) nr. 1223/2009, și nu este pusă la dispoziție în temeiul Legii din 6 septembrie 2001 privind accesul la informațiile publice (Monitorul Oficial din 2018, punctele 1330 și 1669).</w:t>
      </w:r>
    </w:p>
    <w:p w14:paraId="572101C3" w14:textId="77777777" w:rsidR="000A62E1" w:rsidRPr="00AF71EB"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Pentru înscrierea pe lista fabricilor, un producător trebuie să depună o cerere pe suport de hârtie sau în format electronic, în termen de 30 de zile de la începerea activității într-o fabrică de produse cosmetice.</w:t>
      </w:r>
    </w:p>
    <w:p w14:paraId="284D6C02"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Cererea de înscriere pe lista fabricilor trebuie să includă:</w:t>
      </w:r>
    </w:p>
    <w:p w14:paraId="3D355E38"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numele și prenumele sau denumirea societății și adresa producătorului;</w:t>
      </w:r>
    </w:p>
    <w:p w14:paraId="436C6DD9"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denumirea și adresa fabricii de produse cosmetice;</w:t>
      </w:r>
    </w:p>
    <w:p w14:paraId="31BF0010" w14:textId="77777777" w:rsidR="000A62E1" w:rsidRPr="00AF71EB"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tipul și domeniul de activitate care trebuie respectate în fabrica de produse cosmetice.</w:t>
      </w:r>
    </w:p>
    <w:p w14:paraId="077244AD"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(6)</w:t>
      </w:r>
      <w:r w:rsidRPr="00AF71EB">
        <w:rPr>
          <w:rFonts w:asciiTheme="majorBidi" w:hAnsiTheme="majorBidi"/>
          <w:color w:val="000000"/>
          <w:sz w:val="20"/>
          <w:szCs w:val="20"/>
        </w:rPr>
        <w:tab/>
        <w:t>Certificatul de înscriere se eliberează producătorului și conține data înscrierii pe listă și denumirea și adresa fabricii de produse cosmetice.</w:t>
      </w:r>
    </w:p>
    <w:p w14:paraId="45C152AD"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(7)</w:t>
      </w:r>
      <w:r w:rsidRPr="00AF71EB">
        <w:rPr>
          <w:rFonts w:asciiTheme="majorBidi" w:hAnsiTheme="majorBidi"/>
          <w:color w:val="000000"/>
          <w:sz w:val="20"/>
          <w:szCs w:val="20"/>
        </w:rPr>
        <w:tab/>
        <w:t>În cazul modificării datelor menționate la alineatul (5), producătorul solicită astfel de modificări pe lista fabricilor prin depunerea unei cereri pe suport de hârtie sau în format electronic în termen de 30 de zile de la efectuarea modificării. Cererea trebuie să includă datele menționate la alineatul (5), care au fost modificate.</w:t>
      </w:r>
    </w:p>
    <w:p w14:paraId="248D88AC"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(8)</w:t>
      </w:r>
      <w:r w:rsidRPr="00AF71EB">
        <w:rPr>
          <w:rFonts w:asciiTheme="majorBidi" w:hAnsiTheme="majorBidi"/>
          <w:color w:val="000000"/>
          <w:sz w:val="20"/>
          <w:szCs w:val="20"/>
        </w:rPr>
        <w:tab/>
        <w:t>Eliminarea de pe lista fabricilor se face pe baza:</w:t>
      </w:r>
    </w:p>
    <w:p w14:paraId="64C0EF72"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unui formular pe suport de hârtie sau în format electronic depus de un producător care solicită eliminarea unei fabrici de pe listă, care conține datele menționate la alineatul (5);</w:t>
      </w:r>
    </w:p>
    <w:p w14:paraId="58AED4C2"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unei decizii a unui inspectorat sanitar de stat cu competență la nivel județean, în cazul în care producătorul și-a încetat activitatea înscrisă pe listă și nu a depus formularul de cerere menționat la punctul 1.</w:t>
      </w:r>
    </w:p>
    <w:p w14:paraId="46250957"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7.</w:t>
      </w:r>
      <w:r w:rsidRPr="00AF71EB">
        <w:rPr>
          <w:rFonts w:asciiTheme="majorBidi" w:hAnsiTheme="majorBidi"/>
          <w:color w:val="000000"/>
          <w:sz w:val="20"/>
          <w:szCs w:val="20"/>
        </w:rPr>
        <w:t xml:space="preserve"> (1) Lista fabricilor include datele menționate la articolul 6 alineatul (5) și:</w:t>
      </w:r>
    </w:p>
    <w:p w14:paraId="15E439E8"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data înscrierii pe lista fabricilor;</w:t>
      </w:r>
    </w:p>
    <w:p w14:paraId="6F8E30F3"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informații privind inspecțiile oficiale efectuate la o fabrică de produse cosmetice de către un inspector sanitar de stat la nivel județean;</w:t>
      </w:r>
    </w:p>
    <w:p w14:paraId="3CF8D8E8"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informații privind modificarea datelor menționate la articolul 6 alineatul (5) sau eliminarea unei fabrici de produse cosmetice de pe lista fabricilor.</w:t>
      </w:r>
    </w:p>
    <w:p w14:paraId="31A61539"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Ministrul sănătății stabilește, printr-un regulament, modelele pentru:</w:t>
      </w:r>
    </w:p>
    <w:p w14:paraId="4B88F67C"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formularul de înscriere pe lista fabricilor;</w:t>
      </w:r>
    </w:p>
    <w:p w14:paraId="6064D786"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formularul de cerere de modificare a listei fabricilor;</w:t>
      </w:r>
    </w:p>
    <w:p w14:paraId="17AD1FC6"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formularul de cerere de eliminare de pe lista fabricilor;</w:t>
      </w:r>
    </w:p>
    <w:p w14:paraId="67A8BE94"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certificatul de înscriere pe lista fabricilor,</w:t>
      </w:r>
    </w:p>
    <w:p w14:paraId="4FA410D3"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având în vedere domeniul de aplicare al datelor conținute de lista fabricilor și necesitatea de a asigura coerența certificatelor emise.</w:t>
      </w:r>
    </w:p>
    <w:p w14:paraId="64265F6B" w14:textId="77777777" w:rsidR="000A62E1" w:rsidRPr="00AF71EB"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Capitolul 3</w:t>
      </w:r>
    </w:p>
    <w:p w14:paraId="2F2773DF" w14:textId="77777777" w:rsidR="000A62E1" w:rsidRPr="00AF71EB"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sidRPr="00AF71EB">
        <w:rPr>
          <w:rFonts w:asciiTheme="majorBidi" w:hAnsiTheme="majorBidi"/>
          <w:b/>
          <w:color w:val="000000"/>
          <w:sz w:val="20"/>
          <w:szCs w:val="20"/>
        </w:rPr>
        <w:t>Comunicarea efectelor nedorite grave</w:t>
      </w:r>
    </w:p>
    <w:p w14:paraId="17951059"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8.</w:t>
      </w:r>
      <w:r w:rsidRPr="00AF71EB">
        <w:rPr>
          <w:rFonts w:asciiTheme="majorBidi" w:hAnsiTheme="majorBidi"/>
          <w:color w:val="000000"/>
          <w:sz w:val="20"/>
          <w:szCs w:val="20"/>
        </w:rPr>
        <w:t xml:space="preserve"> (1) Se creează un sistem de comunicare a efectelor nedorite grave care pot fi atribuite utilizării produselor cosmetice, denumit în continuare „sistemul”.</w:t>
      </w:r>
    </w:p>
    <w:p w14:paraId="4CA0F41B"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Sistemul servește la prelucrarea datelor privind efectele nedorite grave raportate în conformitate cu articolul 23 din Regulamentul (CE) nr. 1223/2009.</w:t>
      </w:r>
    </w:p>
    <w:p w14:paraId="55C19E7A"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Inspectorul sanitar șef are sarcina de a controla datele personale și sistemul.</w:t>
      </w:r>
    </w:p>
    <w:p w14:paraId="7FE99305"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Pentru a asigura securitatea datelor în timpul operării sistemului, inspectorul sanitar șef încredințează prelucrarea datelor conținute în sistem unui centru administrativ prevăzut în dispoziții în conformitate cu articolul 13, denumit în continuare „centrul administrativ”.</w:t>
      </w:r>
    </w:p>
    <w:p w14:paraId="3EBA2BD1"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Centrul administrativ trebuie să îndeplinească următoarele cerințe:</w:t>
      </w:r>
    </w:p>
    <w:p w14:paraId="072FB44A"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să aibă cel puțin cinci ani de experiență în ceea ce privește procesul de evaluare și clasificare a efectelor nedorite grave;</w:t>
      </w:r>
    </w:p>
    <w:p w14:paraId="4C2439AC"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să aibă experiență în aspectele legate de efectele toxice ale substanțelor și amestecurilor chimice;</w:t>
      </w:r>
    </w:p>
    <w:p w14:paraId="24C55D91"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să aibă experiență în problemele legate de expunerea la produsele cosmetice și la substanțele și amestecurile chimice;</w:t>
      </w:r>
    </w:p>
    <w:p w14:paraId="42A35499"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lastRenderedPageBreak/>
        <w:t>4.</w:t>
      </w:r>
      <w:r w:rsidRPr="00AF71EB">
        <w:rPr>
          <w:rFonts w:asciiTheme="majorBidi" w:hAnsiTheme="majorBidi"/>
          <w:color w:val="000000"/>
          <w:sz w:val="20"/>
          <w:szCs w:val="20"/>
        </w:rPr>
        <w:tab/>
        <w:t>să angajeze persoane calificate să evalueze și să clasifice efectele nedorite grave;</w:t>
      </w:r>
    </w:p>
    <w:p w14:paraId="0EF15205"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să creeze condiții organizatorice și tehnice care să asigure protecția datelor prelucrate împotriva accesului neautorizat, a divulgării sau a dobândirii ilegale, precum și împotriva modificării, coruperii, distrugerii sau pierderii acestora.</w:t>
      </w:r>
    </w:p>
    <w:p w14:paraId="5AE43486" w14:textId="44BB9D43"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(6)</w:t>
      </w:r>
      <w:r w:rsidRPr="00AF71EB">
        <w:rPr>
          <w:rFonts w:asciiTheme="majorBidi" w:hAnsiTheme="majorBidi"/>
          <w:color w:val="000000"/>
          <w:sz w:val="20"/>
          <w:szCs w:val="20"/>
        </w:rPr>
        <w:tab/>
        <w:t xml:space="preserve">Inspectorul sanitar șef poate controla centrul administrativ în ceea ce privește îndeplinirea condițiilor menționate la alineatul (5) </w:t>
      </w:r>
      <w:r w:rsidR="0093789F">
        <w:rPr>
          <w:rFonts w:asciiTheme="majorBidi" w:hAnsiTheme="majorBidi"/>
          <w:color w:val="000000"/>
          <w:sz w:val="20"/>
          <w:szCs w:val="20"/>
        </w:rPr>
        <w:t xml:space="preserve">punctul 5 </w:t>
      </w:r>
      <w:r w:rsidRPr="00AF71EB">
        <w:rPr>
          <w:rFonts w:asciiTheme="majorBidi" w:hAnsiTheme="majorBidi"/>
          <w:color w:val="000000"/>
          <w:sz w:val="20"/>
          <w:szCs w:val="20"/>
        </w:rPr>
        <w:t>și modul în care sunt îndeplinite obiectivele referitoare la datele încredințate, prelucrate în sistem.</w:t>
      </w:r>
    </w:p>
    <w:p w14:paraId="7FBFE70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(7)</w:t>
      </w:r>
      <w:r w:rsidRPr="00AF71EB">
        <w:rPr>
          <w:rFonts w:asciiTheme="majorBidi" w:hAnsiTheme="majorBidi"/>
          <w:color w:val="000000"/>
          <w:sz w:val="20"/>
          <w:szCs w:val="20"/>
        </w:rPr>
        <w:tab/>
        <w:t>Centrul administrativ nu trebuie să încredințeze prelucrarea datelor conținute în sistem unei alte entități.</w:t>
      </w:r>
    </w:p>
    <w:p w14:paraId="000FA68F"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(8)</w:t>
      </w:r>
      <w:r w:rsidRPr="00AF71EB">
        <w:rPr>
          <w:rFonts w:asciiTheme="majorBidi" w:hAnsiTheme="majorBidi"/>
          <w:color w:val="000000"/>
          <w:sz w:val="20"/>
          <w:szCs w:val="20"/>
        </w:rPr>
        <w:tab/>
        <w:t>Sarcinile centrului administrativ se finanțează de la bugetul de stat, sub supravegherea ministrului sănătății.</w:t>
      </w:r>
    </w:p>
    <w:p w14:paraId="73755E57"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bCs/>
          <w:color w:val="000000"/>
          <w:sz w:val="20"/>
          <w:szCs w:val="20"/>
        </w:rPr>
        <w:t>Articolul 9.</w:t>
      </w:r>
      <w:r w:rsidRPr="00AF71EB">
        <w:rPr>
          <w:rFonts w:asciiTheme="majorBidi" w:hAnsiTheme="majorBidi"/>
          <w:color w:val="000000"/>
          <w:sz w:val="20"/>
          <w:szCs w:val="20"/>
        </w:rPr>
        <w:t xml:space="preserve"> (1) Informațiile privind efectele nedorite grave se raportează centrului administrativ.</w:t>
      </w:r>
    </w:p>
    <w:p w14:paraId="78B117C1"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În cazul în care raportul privind un efect nedorit grav, transmis centrului administrativ, este întocmit de către un utilizator final, acesta trebuie să conțină:</w:t>
      </w:r>
    </w:p>
    <w:p w14:paraId="3CE9412C"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denumirea unui produs cosmetic a cărui utilizare ar fi putut cauza efectul nedorit și numărul lotului din care face parte;</w:t>
      </w:r>
    </w:p>
    <w:p w14:paraId="5B760AC7" w14:textId="77777777" w:rsidR="000A62E1" w:rsidRPr="00AF71EB"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datele cu caracter personal ale utilizatorului:</w:t>
      </w:r>
    </w:p>
    <w:p w14:paraId="5A884D4E" w14:textId="77777777" w:rsidR="000A62E1" w:rsidRPr="00AF71EB"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(a)</w:t>
      </w:r>
      <w:r w:rsidRPr="00AF71EB">
        <w:rPr>
          <w:rFonts w:asciiTheme="majorBidi" w:hAnsiTheme="majorBidi"/>
          <w:color w:val="000000"/>
          <w:sz w:val="20"/>
          <w:szCs w:val="20"/>
        </w:rPr>
        <w:tab/>
        <w:t>numele și prenumele;</w:t>
      </w:r>
    </w:p>
    <w:p w14:paraId="3A0AA172" w14:textId="77777777" w:rsidR="000A62E1" w:rsidRPr="00AF71EB"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(b)</w:t>
      </w:r>
      <w:r w:rsidRPr="00AF71EB">
        <w:rPr>
          <w:rFonts w:asciiTheme="majorBidi" w:hAnsiTheme="majorBidi"/>
          <w:color w:val="000000"/>
          <w:sz w:val="20"/>
          <w:szCs w:val="20"/>
        </w:rPr>
        <w:tab/>
        <w:t>vârsta;</w:t>
      </w:r>
    </w:p>
    <w:p w14:paraId="44E072C6" w14:textId="77777777" w:rsidR="000A62E1" w:rsidRPr="00AF71EB"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w:t>
      </w:r>
      <w:r w:rsidRPr="00AF71EB">
        <w:rPr>
          <w:rFonts w:asciiTheme="majorBidi" w:hAnsiTheme="majorBidi"/>
          <w:color w:val="000000"/>
          <w:sz w:val="20"/>
          <w:szCs w:val="20"/>
        </w:rPr>
        <w:tab/>
        <w:t>ocupația acestuia, dacă are legătură cu utilizarea produsului cosmetic;</w:t>
      </w:r>
    </w:p>
    <w:p w14:paraId="719FE008" w14:textId="77777777" w:rsidR="000A62E1" w:rsidRPr="00AF71EB"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(d)</w:t>
      </w:r>
      <w:r w:rsidRPr="00AF71EB">
        <w:rPr>
          <w:rFonts w:asciiTheme="majorBidi" w:hAnsiTheme="majorBidi"/>
          <w:color w:val="000000"/>
          <w:sz w:val="20"/>
          <w:szCs w:val="20"/>
        </w:rPr>
        <w:tab/>
        <w:t>adresa de domiciliu sau adresa poștală;</w:t>
      </w:r>
    </w:p>
    <w:p w14:paraId="1D628566" w14:textId="77777777" w:rsidR="000A62E1" w:rsidRPr="00AF71EB"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(e)</w:t>
      </w:r>
      <w:r w:rsidRPr="00AF71EB">
        <w:rPr>
          <w:rFonts w:asciiTheme="majorBidi" w:hAnsiTheme="majorBidi"/>
          <w:color w:val="000000"/>
          <w:sz w:val="20"/>
          <w:szCs w:val="20"/>
        </w:rPr>
        <w:tab/>
        <w:t>adresa de e-mail, numărul de telefon, dacă este cazul;</w:t>
      </w:r>
    </w:p>
    <w:p w14:paraId="67A46282"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alte date furnizate de utilizatorul final în legătură cu raportul;</w:t>
      </w:r>
    </w:p>
    <w:p w14:paraId="286407DE"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descrierea efectului nedorit grav și, dacă se justifică, alte informații privind sănătatea utilizatorului final.</w:t>
      </w:r>
    </w:p>
    <w:p w14:paraId="208EA60B"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Centrul administrativ verifică datele menționate la alineatul (2) punctele 1, 3 și 4 pentru a stabili dacă raportul vizează un efect nedorit grav, astfel cum se prevede la articolul 2 alineatul (1) litera (p) din Regulamentul nr. 1223/2009.</w:t>
      </w:r>
    </w:p>
    <w:p w14:paraId="1B84B809"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În cazul în care un raport cu privire la un efect nedorit grav, transmis centrului administrativ, este întocmit de o entitate care desfășoară o activitate terapeutică sau de un profesionist în domeniul sănătății care lucrează în cadrul entității menționate, acesta trebuie să conțină:</w:t>
      </w:r>
    </w:p>
    <w:p w14:paraId="4D94E20C"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denumirea unui produs cosmetic a cărui utilizare ar fi putut cauza efectul nedorit și numărul lotului din care face parte;</w:t>
      </w:r>
    </w:p>
    <w:p w14:paraId="63B0C9B6"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descrierea efectului nedorit grav;</w:t>
      </w:r>
    </w:p>
    <w:p w14:paraId="103745C7"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vârsta și ocupația utilizatorului final, dacă are legătură cu utilizarea produsului cosmetic — dacă sunt furnizate.</w:t>
      </w:r>
    </w:p>
    <w:p w14:paraId="337CA408"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10.</w:t>
      </w:r>
      <w:r w:rsidRPr="00AF71EB">
        <w:rPr>
          <w:rFonts w:asciiTheme="majorBidi" w:hAnsiTheme="majorBidi"/>
          <w:color w:val="000000"/>
          <w:sz w:val="20"/>
          <w:szCs w:val="20"/>
        </w:rPr>
        <w:t xml:space="preserve"> (1) Datele cu caracter personal trebuie prelucrate de centrul administrativ pentru a îndeplini obligațiile în temeiul articolului 23 alineatele (2)-(4) din Regulamentul (CE) nr. 1223/2009.</w:t>
      </w:r>
    </w:p>
    <w:p w14:paraId="4FAD9E59"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Datele cu caracter personal se păstrează în centrul administrativ în condiții care împiedică alte persoane decât cele autorizate să obțină acces la acestea.</w:t>
      </w:r>
    </w:p>
    <w:p w14:paraId="52A09532"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Datele cu caracter personal se păstrează în centrul administrativ timp de cel mult un an de la finalizarea verificării unui raport cu privire la un efect nedorit.</w:t>
      </w:r>
    </w:p>
    <w:p w14:paraId="75888956"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După încetarea prelucrării datelor, centrul administrativ are obligația să furnizeze inspectorului sanitar șef date respective.</w:t>
      </w:r>
    </w:p>
    <w:p w14:paraId="120990D8"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Centrul administrativ și persoanele autorizate să prelucreze datele din sistem trebuie să păstreze confidențiale toate informațiile referitoare la datele conținute în sistem.</w:t>
      </w:r>
    </w:p>
    <w:p w14:paraId="140677D4"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11.</w:t>
      </w:r>
      <w:r w:rsidRPr="00AF71EB">
        <w:rPr>
          <w:rFonts w:asciiTheme="majorBidi" w:hAnsiTheme="majorBidi"/>
          <w:color w:val="000000"/>
          <w:sz w:val="20"/>
          <w:szCs w:val="20"/>
        </w:rPr>
        <w:t xml:space="preserve"> (1) În cazul în care un utilizator final raportează un efect nedorit persoanei responsabile sau distribuitorului, persoana sau distribuitorul respectiv trebuie să prelucreze datele cu caracter personal menționate la articolul 9 alineatul (2) punctele 2-4 și să le controleze.</w:t>
      </w:r>
    </w:p>
    <w:p w14:paraId="572FACD2"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Datele cu caracter personal trebuie să fie prelucrate de persoana responsabilă sau de distribuitor pentru a îndeplini obligațiile prevăzute în temeiul articolului 10 alineatul (1), al articolului 11 alineatul (2) litera (b), al articolului 21 și al articolului 23 alineatul (1) din Regulamentul (CE) nr. 1223/2009.</w:t>
      </w:r>
    </w:p>
    <w:p w14:paraId="5B05E5F4"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Datele cu caracter personal trebuie să fie stocate de persoana responsabilă sau de distribuitor în condiții care să împiedice alte persoane decât cele autorizate să obțină acces la acestea.</w:t>
      </w:r>
    </w:p>
    <w:p w14:paraId="0C53B08A"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Datele cu caracter personal se păstrează de către persoana responsabilă sau de către distribuitor timp de cel mult un an de la finalizarea verificării raportului privind efectul nedorit.</w:t>
      </w:r>
    </w:p>
    <w:p w14:paraId="01A84B05"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Persoana responsabilă sau distribuitorul creează condiții organizatorice și tehnice care să asigure protecția datelor prelucrate împotriva accesului neautorizat, a divulgării sau a achiziției ilegale, precum și împotriva modificării, coruperii, distrugerii sau pierderii acestora.</w:t>
      </w:r>
    </w:p>
    <w:p w14:paraId="3052AABA"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(6)</w:t>
      </w:r>
      <w:r w:rsidRPr="00AF71EB">
        <w:rPr>
          <w:rFonts w:asciiTheme="majorBidi" w:hAnsiTheme="majorBidi"/>
          <w:color w:val="000000"/>
          <w:sz w:val="20"/>
          <w:szCs w:val="20"/>
        </w:rPr>
        <w:tab/>
        <w:t>Persoana responsabilă sau distribuitorul și persoanele autorizate să prelucreze datele, angajate în entitatea respectivă, păstrează confidențialitatea tuturor informațiilor referitoare la date.</w:t>
      </w:r>
    </w:p>
    <w:p w14:paraId="6E6C65FA"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12.</w:t>
      </w:r>
      <w:r w:rsidRPr="00AF71EB">
        <w:rPr>
          <w:rFonts w:asciiTheme="majorBidi" w:hAnsiTheme="majorBidi"/>
          <w:color w:val="000000"/>
          <w:sz w:val="20"/>
          <w:szCs w:val="20"/>
        </w:rPr>
        <w:t xml:space="preserve"> (1) Centrul administrativ notifică inspectorului sanitar șef prezentarea oricărui raport cu privire la un efect nedorit grav. Aceste informații includ datele prevăzute la articolul 9 alineatul (4) și, în cazul în care persoana responsabilă sau distribuitorul a raportat un efect nedorit grav, datele menționate la articolul 23 alineatul (1) litera (c) din Regulamentul (CE) nr. 1223/2009.</w:t>
      </w:r>
    </w:p>
    <w:p w14:paraId="4F912D4E"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Autoritatea competentă pentru problemele menționate la articolul 23 alineatele (2)-(4) din Regulamentul (CE) nr. 1223/2009 este inspectorul sanitar șef.</w:t>
      </w:r>
    </w:p>
    <w:p w14:paraId="0F83E6C6"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13.</w:t>
      </w:r>
      <w:r w:rsidRPr="00AF71EB">
        <w:rPr>
          <w:rFonts w:asciiTheme="majorBidi" w:hAnsiTheme="majorBidi"/>
          <w:color w:val="000000"/>
          <w:sz w:val="20"/>
          <w:szCs w:val="20"/>
        </w:rPr>
        <w:t xml:space="preserve"> Ministrul sănătății desemnează, printr-un regulament, centrul administrativ din rândul entităților științifice în temeiul articolului 7 alineatul (1) din Legea din 20 iulie 2018 privind învățământul superior și știința (Monitorul Oficial, punctele 1668 și 2024), ținând seama de asigurarea îndeplinirii sarcinilor în temeiul articolului 23 din Regulamentul (CE) nr. 1223/2009.</w:t>
      </w:r>
    </w:p>
    <w:p w14:paraId="523900D0"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Capitolul 4</w:t>
      </w:r>
    </w:p>
    <w:p w14:paraId="6FE0FEF5"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AF71EB">
        <w:rPr>
          <w:rFonts w:asciiTheme="majorBidi" w:hAnsiTheme="majorBidi"/>
          <w:b/>
          <w:bCs/>
          <w:color w:val="000000"/>
          <w:sz w:val="20"/>
          <w:szCs w:val="20"/>
        </w:rPr>
        <w:t>Supravegherea produselor cosmetice</w:t>
      </w:r>
    </w:p>
    <w:p w14:paraId="25A1DD37"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14.</w:t>
      </w:r>
      <w:r w:rsidRPr="00AF71EB">
        <w:rPr>
          <w:rFonts w:asciiTheme="majorBidi" w:hAnsiTheme="majorBidi"/>
          <w:color w:val="000000"/>
          <w:sz w:val="20"/>
          <w:szCs w:val="20"/>
        </w:rPr>
        <w:t xml:space="preserve"> Supravegherea respectării dispozițiilor legii și ale Regulamentului nr. 1223/2009 se exercită de către organismele din cadrul Inspectoratului Sanitar de Stat și din cadrul Inspectoratului pentru Comerț, în sfera lor de competență.</w:t>
      </w:r>
    </w:p>
    <w:p w14:paraId="4DB04326"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15.</w:t>
      </w:r>
      <w:r w:rsidRPr="00AF71EB">
        <w:rPr>
          <w:rFonts w:asciiTheme="majorBidi" w:hAnsiTheme="majorBidi"/>
          <w:color w:val="000000"/>
          <w:sz w:val="20"/>
          <w:szCs w:val="20"/>
        </w:rPr>
        <w:t xml:space="preserve"> (1) Autoritățile competente pentru soluționarea problemelor menționate la articolele 5-7 din Regulamentul (CE) nr. 1223/2009 sunt organismele din cadrul Inspectoratului Sanitar de Stat.</w:t>
      </w:r>
    </w:p>
    <w:p w14:paraId="7E0CDD2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Autoritățile competente pentru soluționarea problemelor menționate la articolele 6 și 7 din Regulamentul (CE) nr. 1223/2009 sunt organismele din cadrul Inspectoratului pentru Comerț, în sfera de competență a acestora.</w:t>
      </w:r>
    </w:p>
    <w:p w14:paraId="4E8DCF0E"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16.</w:t>
      </w:r>
      <w:r w:rsidRPr="00AF71EB">
        <w:rPr>
          <w:rFonts w:asciiTheme="majorBidi" w:hAnsiTheme="majorBidi"/>
          <w:color w:val="000000"/>
          <w:sz w:val="20"/>
          <w:szCs w:val="20"/>
        </w:rPr>
        <w:t xml:space="preserve"> (1) Autoritățile competente pentru accesul la informațiile și datele menționate la articolul 11 alineatul (2) din Regulamentul (CE) nr. 1223/2009 sunt organismele din cadrul Inspectoratului Sanitar de Stat.</w:t>
      </w:r>
    </w:p>
    <w:p w14:paraId="314D1F7B"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Autoritățile competente pentru accesul la informațiile și datele menționate la articolul 11 alineatul (2) litera (d) din Regulamentul (CE) nr. 1223/2009 sunt organismele din cadrul Inspectoratului pentru Comerț, în sfera de competență a acestora.</w:t>
      </w:r>
    </w:p>
    <w:p w14:paraId="76BD91E3"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17.</w:t>
      </w:r>
      <w:r w:rsidRPr="00AF71EB">
        <w:rPr>
          <w:rFonts w:asciiTheme="majorBidi" w:hAnsiTheme="majorBidi"/>
          <w:color w:val="000000"/>
          <w:sz w:val="20"/>
          <w:szCs w:val="20"/>
        </w:rPr>
        <w:t xml:space="preserve"> Autoritățile competente menționate la articolul 13 alineatul (5) din Regulamentul (CE) nr. 1223/2009 sunt:</w:t>
      </w:r>
    </w:p>
    <w:p w14:paraId="6192BA5B"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inspectorul sanitar șef;</w:t>
      </w:r>
    </w:p>
    <w:p w14:paraId="55042FDD"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președintele Oficiului pentru Concurență și Protecția Consumatorilor;</w:t>
      </w:r>
    </w:p>
    <w:p w14:paraId="1CAD2653"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biroul voievodatelor din cadrul Inspectoratului Sanitar Național;</w:t>
      </w:r>
    </w:p>
    <w:p w14:paraId="39A40D5A"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biroul de frontieră din cadrul Inspectoratului Sanitar Național.</w:t>
      </w:r>
    </w:p>
    <w:p w14:paraId="65A10F4F"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18.</w:t>
      </w:r>
      <w:r w:rsidRPr="00AF71EB">
        <w:rPr>
          <w:rFonts w:asciiTheme="majorBidi" w:hAnsiTheme="majorBidi"/>
          <w:color w:val="000000"/>
          <w:sz w:val="20"/>
          <w:szCs w:val="20"/>
        </w:rPr>
        <w:t xml:space="preserve"> (1) Accesul la informațiile referitoare la un produs cosmetic, menționate la articolul 13 alineatele (1)-(3) din Regulamentul (CE) nr. 1223/2009, puse la dispoziție de Comisia Europeană în conformitate cu articolul 13 alineatul (6) din regulamentul menționat, se acordă medicilor și stomatologilor doar în scopuri de tratament medical, de către centrul autorizat să acceseze informațiile respective,.</w:t>
      </w:r>
    </w:p>
    <w:p w14:paraId="6ED52CD4"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Centrul trebuie să îndeplinească următoarele cerințe:</w:t>
      </w:r>
    </w:p>
    <w:p w14:paraId="0325A6C6"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să ofere consultanță toxicologică profesioniștilor din domeniul medical;</w:t>
      </w:r>
    </w:p>
    <w:p w14:paraId="567BA0D1"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să analizeze cauzele otrăvirilor;</w:t>
      </w:r>
    </w:p>
    <w:p w14:paraId="5FD5562E"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să aibă acces la bazele de date științifice referitoare la proprietățile toxicologice ale substanțelor;</w:t>
      </w:r>
    </w:p>
    <w:p w14:paraId="165814E8"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să asigure mijloace telefonice și electronice de comunicare în caz de urgență.</w:t>
      </w:r>
    </w:p>
    <w:p w14:paraId="4C26B4DD"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Sarcina menționată la alineatul (1) este finanțată de la bugetul de stat, sub supravegherea ministrului sănătății.</w:t>
      </w:r>
    </w:p>
    <w:p w14:paraId="03F55F0D"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Ministrul sănătății desemnează, printr-un regulament, centrul din rândul entităților științifice enumerate în articolul 7 alineatul (1) din Legea din 20 iulie 2018 privind învățământul superior și știința, sau din rândul altor entități, ținând seama de îndeplinirea sarcinilor în temeiul articolului 13 alineatul (6) din Regulamentul (CE) nr. 1223/2009.</w:t>
      </w:r>
    </w:p>
    <w:p w14:paraId="774C2440"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19.</w:t>
      </w:r>
      <w:r w:rsidRPr="00AF71EB">
        <w:rPr>
          <w:rFonts w:asciiTheme="majorBidi" w:hAnsiTheme="majorBidi"/>
          <w:color w:val="000000"/>
          <w:sz w:val="20"/>
          <w:szCs w:val="20"/>
        </w:rPr>
        <w:t xml:space="preserve"> Autoritatea competentă să solicite Comisiei Europene derogarea menționată la articolul 18 alineatul (2) din Regulamentul (CE) nr. 1223/2009 este inspectorul sanitar șef.</w:t>
      </w:r>
    </w:p>
    <w:p w14:paraId="3F17A3B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20.</w:t>
      </w:r>
      <w:r w:rsidRPr="00AF71EB">
        <w:rPr>
          <w:rFonts w:asciiTheme="majorBidi" w:hAnsiTheme="majorBidi"/>
          <w:color w:val="000000"/>
          <w:sz w:val="20"/>
          <w:szCs w:val="20"/>
        </w:rPr>
        <w:t xml:space="preserve"> (1) Inspectorul sanitar șef, în cooperare cu președintele Oficiului pentru Concurență și Protecția Consumatorilor, întocmește un raport referitor la rezultatele revizuirilor și evaluărilor periodice ale activităților de supraveghere menționate la articolul 22 din Regulamentul (CE) nr. 1223/2009 și îl prezintă Comisiei Europene și statelor membre ale Uniunii Europene sau statelor membre ale Asociației Europene a Liberului Schimb (AELS), care sunt părți semnatare ale Acordului privind Spațiul Economic European.</w:t>
      </w:r>
    </w:p>
    <w:p w14:paraId="08F14023"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Raportul menționat la alineatul (1) este pus la dispoziție de către inspectorul sanitar șef pe site-ul său în Buletinul de Informare Publică.</w:t>
      </w:r>
    </w:p>
    <w:p w14:paraId="2A363437"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21.</w:t>
      </w:r>
      <w:r w:rsidRPr="00AF71EB">
        <w:rPr>
          <w:rFonts w:asciiTheme="majorBidi" w:hAnsiTheme="majorBidi"/>
          <w:color w:val="000000"/>
          <w:sz w:val="20"/>
          <w:szCs w:val="20"/>
        </w:rPr>
        <w:t xml:space="preserve"> (1) Autoritatea competentă menționată la articolele 24, 27 și 30 din Regulamentul (CE) nr. 1223/2009 este inspectorul sanitar șef.</w:t>
      </w:r>
    </w:p>
    <w:p w14:paraId="7C7DEFFA"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Inspectorul sanitar șef poate solicita ca inspectorul sanitar responsabil la nivel de voievodat, la nivel județean sau la frontieră să efectueze o anchetă în domeniul de aplicare menționat la articolele 24, 27 și 30 din Regulamentul (CE) nr. 1223/2009, în ceea ce privește cooperarea dintre autoritățile competente ale statelor membre ale Uniunii Europene sau statele AELS care sunt părți semnatare ale Acordului privind Spațiul Economic European (SEE).</w:t>
      </w:r>
    </w:p>
    <w:p w14:paraId="066C4D66"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22.</w:t>
      </w:r>
      <w:r w:rsidRPr="00AF71EB">
        <w:rPr>
          <w:rFonts w:asciiTheme="majorBidi" w:hAnsiTheme="majorBidi"/>
          <w:color w:val="000000"/>
          <w:sz w:val="20"/>
          <w:szCs w:val="20"/>
        </w:rPr>
        <w:t xml:space="preserve"> În scopul punerii în aplicare a dispozițiilor de la articolul 25 alineatele (2) și (4)-(6) din Regulamentul (CE) nr. 1223/2009, inspectorul sanitar de stat la nivel județean comunică inspectorului sanitar șef măsurile puse în aplicare, care le comunică la rândul său Comisiei Europene și statelor membre ale Uniunii Europene sau statelor AELS, părți semnatare la Acordul privind SEE.</w:t>
      </w:r>
    </w:p>
    <w:p w14:paraId="03E1F409"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23.</w:t>
      </w:r>
      <w:r w:rsidRPr="00AF71EB">
        <w:rPr>
          <w:rFonts w:asciiTheme="majorBidi" w:hAnsiTheme="majorBidi"/>
          <w:color w:val="000000"/>
          <w:sz w:val="20"/>
          <w:szCs w:val="20"/>
        </w:rPr>
        <w:t xml:space="preserve"> Autoritatea competentă care poate formula obiecții împotriva standardului armonizat menționat la articolul 36 alineatul (1) din Regulamentul (CE) nr. 1223/2009 este inspectorul sanitar șef.</w:t>
      </w:r>
    </w:p>
    <w:p w14:paraId="0E5BB6AB"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24.</w:t>
      </w:r>
      <w:r w:rsidRPr="00AF71EB">
        <w:rPr>
          <w:rFonts w:asciiTheme="majorBidi" w:hAnsiTheme="majorBidi"/>
          <w:color w:val="000000"/>
          <w:sz w:val="20"/>
          <w:szCs w:val="20"/>
        </w:rPr>
        <w:t xml:space="preserve"> (1) Organismele din cadrul Inspectoratului Sanitar de Stat au competența să îndeplinească sarcinile menționate la articolele 25 și 26 din Regulamentul (CE) nr. 1223/2009.</w:t>
      </w:r>
    </w:p>
    <w:p w14:paraId="6F7B76D7"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Organismele din cadrul Inspectoratului pentru Comerț au competența să întreprindă, în sfera lor de competență, măsurile menționate la articolul 26 din Regulamentul (CE) nr. 1223/2009.</w:t>
      </w:r>
    </w:p>
    <w:p w14:paraId="6E8B0333"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25.</w:t>
      </w:r>
      <w:r w:rsidRPr="00AF71EB">
        <w:rPr>
          <w:rFonts w:asciiTheme="majorBidi" w:hAnsiTheme="majorBidi"/>
          <w:color w:val="000000"/>
          <w:sz w:val="20"/>
          <w:szCs w:val="20"/>
        </w:rPr>
        <w:t xml:space="preserve"> (1) Supravegherea menționată la articolul 14 include desfășurarea activităților și aplicarea măsurilor prevăzute în lege și în Regulamentul (CE) nr. 1223/2009, în special exercitarea controlului, prelevarea eșantioanelor de produse cosmetice și efectuarea verificărilor de laborator.</w:t>
      </w:r>
    </w:p>
    <w:p w14:paraId="6606A759"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Eșantioanele produselor cosmetice destinate testelor trebuie să fie prelevate gratuit.</w:t>
      </w:r>
    </w:p>
    <w:p w14:paraId="284EE9D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Ministrul sănătății stabilește, printr-un regulament, metodele de etichetare a eșantioanelor de produse cosmetice necesare pentru controlul siguranței produselor cosmetice, ținând seama de necesitatea de a garanta sănătatea și siguranța consumatorilor, precum și de cunoștințele științifice și tehnice.</w:t>
      </w:r>
    </w:p>
    <w:p w14:paraId="766E5F4E"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Capitolul 5</w:t>
      </w:r>
    </w:p>
    <w:p w14:paraId="034B30FF"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AF71EB">
        <w:rPr>
          <w:rFonts w:asciiTheme="majorBidi" w:hAnsiTheme="majorBidi"/>
          <w:b/>
          <w:bCs/>
          <w:color w:val="000000"/>
          <w:sz w:val="20"/>
          <w:szCs w:val="20"/>
        </w:rPr>
        <w:t>Sancțiunile financiare</w:t>
      </w:r>
    </w:p>
    <w:p w14:paraId="76A34B46"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26.</w:t>
      </w:r>
      <w:r w:rsidRPr="00AF71EB">
        <w:rPr>
          <w:rFonts w:asciiTheme="majorBidi" w:hAnsiTheme="majorBidi"/>
          <w:color w:val="000000"/>
          <w:sz w:val="20"/>
          <w:szCs w:val="20"/>
        </w:rPr>
        <w:t xml:space="preserve"> (1) Orice persoană care fabrică un produs cosmetic încălcând principiile bunelor practici de fabricație, este pasibilă de plata unei sancțiuni financiare de până la 50 000 PLN.</w:t>
      </w:r>
    </w:p>
    <w:p w14:paraId="718BB5D0"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O persoană responsabilă care nu se asigură că un produs cosmetic este produs în conformitate cu principiile bunelor practici de fabricație este pasibilă de plata unei amenzi cu aceeași valoare.</w:t>
      </w:r>
    </w:p>
    <w:p w14:paraId="17CAE75F"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27.</w:t>
      </w:r>
      <w:r w:rsidRPr="00AF71EB">
        <w:rPr>
          <w:rFonts w:asciiTheme="majorBidi" w:hAnsiTheme="majorBidi"/>
          <w:color w:val="000000"/>
          <w:sz w:val="20"/>
          <w:szCs w:val="20"/>
        </w:rPr>
        <w:t xml:space="preserve"> Orice persoană care introduce pe piață un produs cosmetic care nu respectă cerințele de evaluare a siguranței, prevăzute la articolul 10 din Regulamentul (CE) nr. 1223/2009, este pasibilă de plata unei sancțiuni financiare de până la 100 000 PLN.</w:t>
      </w:r>
    </w:p>
    <w:p w14:paraId="5E1AF643" w14:textId="77777777" w:rsidR="00ED6ABA" w:rsidRPr="00AF71EB" w:rsidRDefault="00ED6AB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28.</w:t>
      </w:r>
      <w:r w:rsidRPr="00AF71EB">
        <w:rPr>
          <w:rFonts w:asciiTheme="majorBidi" w:hAnsiTheme="majorBidi"/>
          <w:color w:val="000000"/>
          <w:sz w:val="20"/>
          <w:szCs w:val="20"/>
        </w:rPr>
        <w:t xml:space="preserve"> Orice persoană care nu îndeplinește obligațiile prevăzute la articolul 5 alineatele (2) și (3) și la articolul 6 alineatele (3)-(5) din Regulamentul (CE) nr. 1223/2009, este pasibilă de plata unei sancțiuni financiare de până la 50 000 PLN.</w:t>
      </w:r>
    </w:p>
    <w:p w14:paraId="4B663E82"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29.</w:t>
      </w:r>
      <w:r w:rsidRPr="00AF71EB">
        <w:rPr>
          <w:rFonts w:asciiTheme="majorBidi" w:hAnsiTheme="majorBidi"/>
          <w:color w:val="000000"/>
          <w:sz w:val="20"/>
          <w:szCs w:val="20"/>
        </w:rPr>
        <w:t xml:space="preserve"> Orice persoană care nu respectă perioadele prevăzute pentru păstrarea unui dosar cu informații despre produs, prevăzute la articolul 11 alineatul (1) din Regulamentul (CE) nr. 1223/2009 este pasibilă de plata unei sancțiuni financiare de până la 30 000 PLN.</w:t>
      </w:r>
    </w:p>
    <w:p w14:paraId="2C78D6B9"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30.</w:t>
      </w:r>
      <w:r w:rsidRPr="00AF71EB">
        <w:rPr>
          <w:rFonts w:asciiTheme="majorBidi" w:hAnsiTheme="majorBidi"/>
          <w:color w:val="000000"/>
          <w:sz w:val="20"/>
          <w:szCs w:val="20"/>
        </w:rPr>
        <w:t xml:space="preserve"> Orice persoană care introduce pe piață un produs cosmetic care nu respectă cerințele din dosarul cu informații despre produs, prevăzute la articolul 11 alineatele (2)-(4) din Regulamentul (CE) nr. 1223/2009, este pasibilă de plata unei sancțiuni financiare de până la 100 000 PLN.</w:t>
      </w:r>
    </w:p>
    <w:p w14:paraId="32D2345A"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31.</w:t>
      </w:r>
      <w:r w:rsidRPr="00AF71EB">
        <w:rPr>
          <w:rFonts w:asciiTheme="majorBidi" w:hAnsiTheme="majorBidi"/>
          <w:color w:val="000000"/>
          <w:sz w:val="20"/>
          <w:szCs w:val="20"/>
        </w:rPr>
        <w:t xml:space="preserve"> Orice persoană care introduce pe piață un produs cosmetic fără să efectueze eșantionarea și analiza acestuia într-un mod fiabil și reproductibil, astfel cum se prevede la articolul 12 din Regulamentul (CE) nr. 1223/2009, este pasibilă de plata unei sancțiuni financiare de până la 10 000 PLN.</w:t>
      </w:r>
    </w:p>
    <w:p w14:paraId="452F1C90"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32.</w:t>
      </w:r>
      <w:r w:rsidRPr="00AF71EB">
        <w:rPr>
          <w:rFonts w:asciiTheme="majorBidi" w:hAnsiTheme="majorBidi"/>
          <w:color w:val="000000"/>
          <w:sz w:val="20"/>
          <w:szCs w:val="20"/>
        </w:rPr>
        <w:t xml:space="preserve"> (1) Orice persoană care introduce pe piață un produs cosmetic care nu respectă cerințele privind notificarea, prevăzute la articolul 13 alineatele (1)–(4) și (7) și articolul 16 alineatul (3) din Regulamentul (CE) nr. 1223/2009, este pasibilă de plata unei sancțiuni financiare de până la 35 000 PLN.</w:t>
      </w:r>
    </w:p>
    <w:p w14:paraId="3B679F2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Orice persoană care pune la dispoziție un produs cosmetic care nu respectă cerințele privind notificarea, prevăzute la articolul 13 alineatele (3) și (4) din Regulamentul nr. 1223/2009, este pasibilă de o sancțiune cu aceeași valoare.</w:t>
      </w:r>
    </w:p>
    <w:p w14:paraId="1152332E"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33.</w:t>
      </w:r>
      <w:r w:rsidRPr="00AF71EB">
        <w:rPr>
          <w:rFonts w:asciiTheme="majorBidi" w:hAnsiTheme="majorBidi"/>
          <w:color w:val="000000"/>
          <w:sz w:val="20"/>
          <w:szCs w:val="20"/>
        </w:rPr>
        <w:t xml:space="preserve"> Orice persoană care introduce pe piață un produs cosmetic care încalcă restricțiile privind substanțele, prevăzute la articolele 14, 15 alineatele (1) și (2) și articolul 17 din Regulamentul nr. 1223/2009, este pasibilă de plata unei sancțiuni financiare de până la 100 000 PLN.</w:t>
      </w:r>
    </w:p>
    <w:p w14:paraId="1982172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34.</w:t>
      </w:r>
      <w:r w:rsidRPr="00AF71EB">
        <w:rPr>
          <w:rFonts w:asciiTheme="majorBidi" w:hAnsiTheme="majorBidi"/>
          <w:color w:val="000000"/>
          <w:sz w:val="20"/>
          <w:szCs w:val="20"/>
        </w:rPr>
        <w:t xml:space="preserve"> Orice persoană care introduce pe piață un produs cosmetic care nu respectă interdicția privind testarea pe animale, prevăzută la articolul 18 alineatul (1) din Regulamentul (CE) nr. 1223/2009, este pasibilă de plata unei sancțiuni financiare de până la 30 000 PLN.</w:t>
      </w:r>
    </w:p>
    <w:p w14:paraId="2EBFB3F3"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35.</w:t>
      </w:r>
      <w:r w:rsidRPr="00AF71EB">
        <w:rPr>
          <w:rFonts w:asciiTheme="majorBidi" w:hAnsiTheme="majorBidi"/>
          <w:color w:val="000000"/>
          <w:sz w:val="20"/>
          <w:szCs w:val="20"/>
        </w:rPr>
        <w:t xml:space="preserve"> Orice persoană care, prin încălcarea interdicțiilor prevăzute la articolul 18 alineatul (1) din Regulamentul nr. 1223/2009, efectuează teste pe animale, este pasibilă de plata unei sancțiuni financiare de până la 100 000 PLN.</w:t>
      </w:r>
    </w:p>
    <w:p w14:paraId="0B673744"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36.</w:t>
      </w:r>
      <w:r w:rsidRPr="00AF71EB">
        <w:rPr>
          <w:rFonts w:asciiTheme="majorBidi" w:hAnsiTheme="majorBidi"/>
          <w:color w:val="000000"/>
          <w:sz w:val="20"/>
          <w:szCs w:val="20"/>
        </w:rPr>
        <w:t xml:space="preserve"> (1) Orice persoană care introduce sau pune la dispoziție pe piață un produs cosmetic care nu respectă cerințele de etichetare, prevăzute la articolul 19 alineatele (1)-(3), (5) și (6) din Regulamentul (CE) nr. 1223/2009, este pasibilă de plata unei sancțiuni financiare de până la 70 000 PLN.</w:t>
      </w:r>
    </w:p>
    <w:p w14:paraId="11BFD1D8"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Orice persoană care introduce sau pune la dispoziție pe piață un produs cosmetic care nu respectă cerințele prevăzute la articolul 4 este pasibilă de plata unei sancțiuni cu aceeași valoare.</w:t>
      </w:r>
    </w:p>
    <w:p w14:paraId="06E21068"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37.</w:t>
      </w:r>
      <w:r w:rsidRPr="00AF71EB">
        <w:rPr>
          <w:rFonts w:asciiTheme="majorBidi" w:hAnsiTheme="majorBidi"/>
          <w:color w:val="000000"/>
          <w:sz w:val="20"/>
          <w:szCs w:val="20"/>
        </w:rPr>
        <w:t xml:space="preserve"> Orice persoană care introduce pe piață un produs cosmetic care nu respectă cerințele privind declarațiile referitoare la produs, prevăzute la articolul 20 alineatul (1) sau (3) din Regulamentul (CE) nr. 1223/2009, este pasibilă de plata unei sancțiuni financiare de până la 20 000 PLN.</w:t>
      </w:r>
    </w:p>
    <w:p w14:paraId="299C1D74"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38.</w:t>
      </w:r>
      <w:r w:rsidRPr="00AF71EB">
        <w:rPr>
          <w:rFonts w:asciiTheme="majorBidi" w:hAnsiTheme="majorBidi"/>
          <w:color w:val="000000"/>
          <w:sz w:val="20"/>
          <w:szCs w:val="20"/>
        </w:rPr>
        <w:t xml:space="preserve"> O persoană responsabilă care nu asigură accesul publicului la informații, astfel cum se prevede la articolul 21 din Regulamentul nr. 1223/2009, este pasibilă de plata unei sancțiuni financiare de până la 10 000 PLN.</w:t>
      </w:r>
    </w:p>
    <w:p w14:paraId="6522C367"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39.</w:t>
      </w:r>
      <w:r w:rsidRPr="00AF71EB">
        <w:rPr>
          <w:rFonts w:asciiTheme="majorBidi" w:hAnsiTheme="majorBidi"/>
          <w:color w:val="000000"/>
          <w:sz w:val="20"/>
          <w:szCs w:val="20"/>
        </w:rPr>
        <w:t xml:space="preserve"> Persoana responsabilă sau distribuitorul care nu îndeplinește obligația de comunicare a efectelor nedorite grave, prevăzută la articolul 23 alineatele (1)-(3) din Regulamentul nr. 1223/2009, este pasibilă de plata unei sancțiuni financiare de până la 100 000 PLN.</w:t>
      </w:r>
    </w:p>
    <w:p w14:paraId="01AF4593"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40.</w:t>
      </w:r>
      <w:r w:rsidRPr="00AF71EB">
        <w:rPr>
          <w:rFonts w:asciiTheme="majorBidi" w:hAnsiTheme="majorBidi"/>
          <w:color w:val="000000"/>
          <w:sz w:val="20"/>
          <w:szCs w:val="20"/>
        </w:rPr>
        <w:t xml:space="preserve"> O persoană responsabilă care nu prezintă informațiile solicitate în temeiul articolului 24 din Regulamentul nr. 1223/2009 este pasibilă de plata unei sancțiuni financiare de până la 20 000 PLN.</w:t>
      </w:r>
    </w:p>
    <w:p w14:paraId="3C0CD53F"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41.</w:t>
      </w:r>
      <w:r w:rsidRPr="00AF71EB">
        <w:rPr>
          <w:rFonts w:asciiTheme="majorBidi" w:hAnsiTheme="majorBidi"/>
          <w:color w:val="000000"/>
          <w:sz w:val="20"/>
          <w:szCs w:val="20"/>
        </w:rPr>
        <w:t xml:space="preserve"> Orice persoană care introduce sau pune la dispoziție pe piață un produs cosmetic după data durabilității minimale este pasibilă de plata unei sancțiuni financiare de până la 50 000 PLN.</w:t>
      </w:r>
    </w:p>
    <w:p w14:paraId="535D983F"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42.</w:t>
      </w:r>
      <w:r w:rsidRPr="00AF71EB">
        <w:rPr>
          <w:rFonts w:asciiTheme="majorBidi" w:hAnsiTheme="majorBidi"/>
          <w:color w:val="000000"/>
          <w:sz w:val="20"/>
          <w:szCs w:val="20"/>
        </w:rPr>
        <w:t xml:space="preserve"> O persoană responsabilă care nu respectă obligațiile prevăzute la articolul 25 alineatul (3) din Regulamentul nr. 1223/2009 este pasibilă de plata unei sancțiuni financiare de până la 20 000 PLN.</w:t>
      </w:r>
    </w:p>
    <w:p w14:paraId="48A688DF"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43.</w:t>
      </w:r>
      <w:r w:rsidRPr="00AF71EB">
        <w:rPr>
          <w:rFonts w:asciiTheme="majorBidi" w:hAnsiTheme="majorBidi"/>
          <w:color w:val="000000"/>
          <w:sz w:val="20"/>
          <w:szCs w:val="20"/>
        </w:rPr>
        <w:t xml:space="preserve"> (1) Orice persoană care fabrică un produs cosmetic fără a depune formularul de cerere prevăzut la articolul 6 alineatul (2) sau dacă termenul prevăzut la articolul 6 alineatul (4) a expirat, este pasibilă de plata unei sancțiuni financiare de până la 50 000 PLN.</w:t>
      </w:r>
    </w:p>
    <w:p w14:paraId="37DDA0A3"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Orice persoană care încalcă obligația menționată la articolul 6 alineatul (7) este pasibilă de plata unei sancțiuni cu aceeași valoare.</w:t>
      </w:r>
    </w:p>
    <w:p w14:paraId="4C686DF2"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44.</w:t>
      </w:r>
      <w:r w:rsidRPr="00AF71EB">
        <w:rPr>
          <w:rFonts w:asciiTheme="majorBidi" w:hAnsiTheme="majorBidi"/>
          <w:color w:val="000000"/>
          <w:sz w:val="20"/>
          <w:szCs w:val="20"/>
        </w:rPr>
        <w:t xml:space="preserve"> Orice persoană care nu respectă obligația prevăzută la articolul 7 din Regulamentul nr. 1223/2009 este pasibilă de plata unei sancțiuni financiare de până la 10 000 PLN.</w:t>
      </w:r>
    </w:p>
    <w:p w14:paraId="5D4EC9D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45.</w:t>
      </w:r>
      <w:r w:rsidRPr="00AF71EB">
        <w:rPr>
          <w:rFonts w:asciiTheme="majorBidi" w:hAnsiTheme="majorBidi"/>
          <w:color w:val="000000"/>
          <w:sz w:val="20"/>
          <w:szCs w:val="20"/>
        </w:rPr>
        <w:t xml:space="preserve"> O persoană responsabilă care nu respectă obligația prevăzută la articolul 3 este pasibilă de plata unei sancțiuni financiare de până la 10 000 PLN.</w:t>
      </w:r>
    </w:p>
    <w:p w14:paraId="32A2DACF"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46. </w:t>
      </w:r>
      <w:r w:rsidRPr="00AF71EB">
        <w:rPr>
          <w:rFonts w:asciiTheme="majorBidi" w:hAnsiTheme="majorBidi"/>
          <w:color w:val="000000"/>
          <w:sz w:val="20"/>
          <w:szCs w:val="20"/>
        </w:rPr>
        <w:t>(1) Sancțiunile financiare prevăzute la:</w:t>
      </w:r>
    </w:p>
    <w:p w14:paraId="2CB10188"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articolele 26, 27, 29-35, 38-40, 42, 43 și 45 se aplică, printr-o decizie, de către inspectorul sanitar de stat competent la nivel județean;</w:t>
      </w:r>
    </w:p>
    <w:p w14:paraId="1D947914"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articolele 28, 36, 37, 41 și 44 se aplică, printr-o decizie, de către inspectorul sanitar de stat competent la nivel județean sau, respectiv, de către inspectorul competent la nivel de voievodat din cadrul Inspectoratului pentru Comerț.</w:t>
      </w:r>
    </w:p>
    <w:p w14:paraId="63F5B05B"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Încasările provenite din amenzile menționate la articolele 26-45 constituie venituri la bugetul de stat.</w:t>
      </w:r>
    </w:p>
    <w:p w14:paraId="637B86D2" w14:textId="77777777" w:rsidR="000A62E1" w:rsidRPr="00AF71EB"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Capitolul 6</w:t>
      </w:r>
    </w:p>
    <w:p w14:paraId="14F0187C" w14:textId="77777777" w:rsidR="000A62E1" w:rsidRPr="00AF71EB"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Modificări aduse dispozițiilor</w:t>
      </w:r>
    </w:p>
    <w:p w14:paraId="59E7F9A1"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47. </w:t>
      </w:r>
      <w:r w:rsidRPr="00AF71EB">
        <w:rPr>
          <w:rFonts w:asciiTheme="majorBidi" w:hAnsiTheme="majorBidi"/>
          <w:color w:val="000000"/>
          <w:sz w:val="20"/>
          <w:szCs w:val="20"/>
        </w:rPr>
        <w:t>Legea din 14 martie 1985 privind Inspectoratul Sanitar de Stat (Monitorul Oficial 2017, punctele 1261 și 2111; 2018, punctele 138, 650 și 1490) se modifică după cum urmează:</w:t>
      </w:r>
    </w:p>
    <w:p w14:paraId="33607240"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la articolul 1 alineatul (6), textul „produse de consum” se înlocuiește cu textul „produse cosmetice”;</w:t>
      </w:r>
    </w:p>
    <w:p w14:paraId="160BD626" w14:textId="77777777" w:rsidR="000A62E1" w:rsidRPr="00AF71EB"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la articolul 4 alineatul (1):</w:t>
      </w:r>
    </w:p>
    <w:p w14:paraId="5F231B90" w14:textId="77777777" w:rsidR="000A62E1" w:rsidRPr="00AF71EB"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(a)</w:t>
      </w:r>
      <w:r w:rsidRPr="00AF71EB">
        <w:rPr>
          <w:rFonts w:asciiTheme="majorBidi" w:hAnsiTheme="majorBidi"/>
          <w:color w:val="000000"/>
          <w:sz w:val="20"/>
          <w:szCs w:val="20"/>
        </w:rPr>
        <w:tab/>
        <w:t>punctul 4 se înlocuiește cu următorul text:</w:t>
      </w:r>
    </w:p>
    <w:p w14:paraId="60E54026" w14:textId="77777777" w:rsidR="000A62E1" w:rsidRPr="00AF71EB"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condițiile de sănătate pentru producerea și comercializarea materialelor și a produselor destinate să intre în contact cu produsele alimentare, a produselor cosmetice și a altor tipuri de produse, care pot avea un impact asupra sănătății umane;”,</w:t>
      </w:r>
    </w:p>
    <w:p w14:paraId="55DACDAA" w14:textId="77777777" w:rsidR="000A62E1" w:rsidRPr="00AF71EB"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(b)</w:t>
      </w:r>
      <w:r w:rsidRPr="00AF71EB">
        <w:rPr>
          <w:rFonts w:asciiTheme="majorBidi" w:hAnsiTheme="majorBidi"/>
          <w:color w:val="000000"/>
          <w:sz w:val="20"/>
          <w:szCs w:val="20"/>
        </w:rPr>
        <w:tab/>
        <w:t>după punctul 4, se adaugă punctul 4a cu formularea următoare:</w:t>
      </w:r>
    </w:p>
    <w:p w14:paraId="4610E71F" w14:textId="77777777" w:rsidR="000A62E1" w:rsidRPr="00AF71EB"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„4a</w:t>
      </w:r>
      <w:r w:rsidRPr="00AF71EB">
        <w:rPr>
          <w:rFonts w:asciiTheme="majorBidi" w:hAnsiTheme="majorBidi"/>
          <w:color w:val="000000"/>
          <w:sz w:val="20"/>
          <w:szCs w:val="20"/>
        </w:rPr>
        <w:tab/>
        <w:t>supravegherea respectării dispozițiilor Legii din 4 octombrie 2018 privind produsele cosmetice (Monitorul Oficial, punctul 2227) și a Regulamentului (CE) nr. 1223/2009 al Parlamentului European și al Consiliului din 30 noiembrie 2009 privind produsele cosmetice (reformare) (JO L 342, 22.12.2009, p. 59, astfel cum a fost modificat</w:t>
      </w:r>
      <w:r w:rsidR="00346C9E" w:rsidRPr="00AF71EB">
        <w:rPr>
          <w:rStyle w:val="FootnoteReference"/>
          <w:rFonts w:asciiTheme="majorBidi" w:eastAsia="Times New Roman" w:hAnsiTheme="majorBidi" w:cstheme="majorBidi"/>
          <w:color w:val="000000"/>
          <w:sz w:val="20"/>
          <w:szCs w:val="20"/>
        </w:rPr>
        <w:footnoteReference w:id="5"/>
      </w:r>
      <w:r w:rsidRPr="00AF71EB">
        <w:rPr>
          <w:rFonts w:asciiTheme="majorBidi" w:hAnsiTheme="majorBidi"/>
          <w:color w:val="000000"/>
          <w:sz w:val="20"/>
          <w:szCs w:val="20"/>
          <w:vertAlign w:val="superscript"/>
        </w:rPr>
        <w:t>)</w:t>
      </w:r>
      <w:r w:rsidRPr="00AF71EB">
        <w:rPr>
          <w:rFonts w:asciiTheme="majorBidi" w:hAnsiTheme="majorBidi"/>
          <w:color w:val="000000"/>
          <w:sz w:val="20"/>
          <w:szCs w:val="20"/>
        </w:rPr>
        <w:t>) cu privire la respectarea obligației de etichetare corectă, prevăzută la articolul 19 din regulamentul menționat;”;</w:t>
      </w:r>
    </w:p>
    <w:p w14:paraId="117F6D7A" w14:textId="77777777" w:rsidR="000A62E1" w:rsidRPr="00AF71EB"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La articolul 27, alineatul (2) se înlocuiește și are formularea următoare:</w:t>
      </w:r>
    </w:p>
    <w:p w14:paraId="6097934C" w14:textId="77777777" w:rsidR="000A62E1" w:rsidRPr="00AF71EB"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 Dacă încălcarea cerințelor prevăzute la alineatul (1) a generat un risc direct pentru viața sau sănătatea umană, inspectorul sanitar de stat dispune imobilizarea unei fabrici sau a unei părți a acesteia (stație de lucru, utilaj sau alt dispozitiv), închiderea unei instalații publice, scoaterea din uz a unui mijloc de transport, retragerea de pe piață a unui produs alimentar, a unui material sau a unui produs destinat să intre în contact cu produsele alimentare, a produselor cosmetice sau a unui alt produs care poate avea un impact asupra sănătății umane ori poate desfășura sau înceta alte activități; deciziile adoptate în acest sens au efect imediat.”;</w:t>
      </w:r>
    </w:p>
    <w:p w14:paraId="31FAAA5E" w14:textId="77777777" w:rsidR="000A62E1" w:rsidRPr="00AF71EB"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4.</w:t>
      </w:r>
      <w:r w:rsidRPr="00AF71EB">
        <w:rPr>
          <w:rFonts w:asciiTheme="majorBidi" w:hAnsiTheme="majorBidi"/>
          <w:color w:val="000000"/>
          <w:sz w:val="20"/>
          <w:szCs w:val="20"/>
        </w:rPr>
        <w:tab/>
        <w:t>Articolul 29 se înlocuiește cu următorul text:</w:t>
      </w:r>
    </w:p>
    <w:p w14:paraId="7866B73B" w14:textId="77777777" w:rsidR="000A62E1" w:rsidRPr="00AF71EB"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„Articolul 29. În cazurile menționate la articolele 27-28, inspectorii sanitari de stat au dreptul să protejeze sălile, mijloacele de transport, utilajele sau alte dispozitive, produsele alimentare, materialele și produsele destinate să intre în contact cu produsele alimentare, produsele cosmetice, detergenții, substanțele chimice și amestecurile, precum și produsele prevăzute în Legea din 25 februarie 2011 privind substanțele chimice și amestecurile acestora, precum și alte produse care pot avea un impact asupra sănătății umane. În ceea ce privește procedura de salvgardare, se aplică dispozițiile Legii din 17 iunie 1966 privind procedurile de executare în administrație (Monitorul Oficial din 2018, punctele 1314, 1356, 1499, 1629, 2192 și 2193), cu excepția cazului în care se prevede altfel în dispozițiile specifice.”;</w:t>
      </w:r>
    </w:p>
    <w:p w14:paraId="17903F88"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5.</w:t>
      </w:r>
      <w:r w:rsidRPr="00AF71EB">
        <w:rPr>
          <w:rFonts w:asciiTheme="majorBidi" w:hAnsiTheme="majorBidi"/>
          <w:color w:val="000000"/>
          <w:sz w:val="20"/>
          <w:szCs w:val="20"/>
        </w:rPr>
        <w:tab/>
        <w:t>La articolul 36 alineatul (3), cuvântul „cosmetice” se înlocuiește cu textul „produse cosmetice”.</w:t>
      </w:r>
    </w:p>
    <w:p w14:paraId="13E209DE"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48.</w:t>
      </w:r>
      <w:r w:rsidRPr="00AF71EB">
        <w:rPr>
          <w:rFonts w:asciiTheme="majorBidi" w:hAnsiTheme="majorBidi"/>
          <w:color w:val="000000"/>
          <w:sz w:val="20"/>
          <w:szCs w:val="20"/>
        </w:rPr>
        <w:t xml:space="preserve"> În Legea din 9 noiembrie 1995 privind protecția sănătății împotriva consecințelor consumului de tutun și a produselor din tutun (Monitorul Oficial din 2018, punctul 1446), la articolul 8 alineatul (4) punctul 4, cuvântul „cosmetic” se înlocuiește cu textul „produs cosmetic”.</w:t>
      </w:r>
    </w:p>
    <w:p w14:paraId="61A14BB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49.</w:t>
      </w:r>
      <w:r w:rsidRPr="00AF71EB">
        <w:rPr>
          <w:rFonts w:asciiTheme="majorBidi" w:hAnsiTheme="majorBidi"/>
          <w:color w:val="000000"/>
          <w:sz w:val="20"/>
          <w:szCs w:val="20"/>
        </w:rPr>
        <w:t xml:space="preserve"> În Legea din 4 septembrie 1997 privind departamentele din cadrul autorităților administrației publice (Monitorul Oficial din 2018, punctul 762, astfel cum a fost modificat</w:t>
      </w:r>
      <w:r w:rsidR="00346C9E" w:rsidRPr="00AF71EB">
        <w:rPr>
          <w:rStyle w:val="FootnoteReference"/>
          <w:rFonts w:asciiTheme="majorBidi" w:eastAsia="Times New Roman" w:hAnsiTheme="majorBidi" w:cstheme="majorBidi"/>
          <w:color w:val="000000"/>
          <w:sz w:val="20"/>
          <w:szCs w:val="20"/>
        </w:rPr>
        <w:footnoteReference w:id="6"/>
      </w:r>
      <w:r w:rsidRPr="00AF71EB">
        <w:rPr>
          <w:rFonts w:asciiTheme="majorBidi" w:hAnsiTheme="majorBidi"/>
          <w:color w:val="000000"/>
          <w:sz w:val="20"/>
          <w:szCs w:val="20"/>
          <w:vertAlign w:val="superscript"/>
        </w:rPr>
        <w:t>)</w:t>
      </w:r>
      <w:r w:rsidRPr="00AF71EB">
        <w:rPr>
          <w:rFonts w:asciiTheme="majorBidi" w:hAnsiTheme="majorBidi"/>
          <w:color w:val="000000"/>
          <w:sz w:val="20"/>
          <w:szCs w:val="20"/>
        </w:rPr>
        <w:t>), la articolul 33 alineatul (1) punctul 2, cuvântul „cosmetice” se înlocuiește cu textul „produse cosmetice”.</w:t>
      </w:r>
    </w:p>
    <w:p w14:paraId="03E34D15"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50.</w:t>
      </w:r>
      <w:r w:rsidRPr="00AF71EB">
        <w:rPr>
          <w:rFonts w:asciiTheme="majorBidi" w:hAnsiTheme="majorBidi"/>
          <w:color w:val="000000"/>
          <w:sz w:val="20"/>
          <w:szCs w:val="20"/>
        </w:rPr>
        <w:t xml:space="preserve"> În Legea din 10 septembrie 1999 – Codul penal în domeniul fiscal (Monitorul Oficial din 2018, punctele 1958, 2192 și 2193), la articolul 31 alineatul (5), cuvântul „cosmetice” se înlocuiește cu textul „produse cosmetice”.</w:t>
      </w:r>
    </w:p>
    <w:p w14:paraId="4210D3AE"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 xml:space="preserve">Articolul 51. </w:t>
      </w:r>
      <w:r w:rsidRPr="00AF71EB">
        <w:rPr>
          <w:rFonts w:asciiTheme="majorBidi" w:hAnsiTheme="majorBidi"/>
          <w:color w:val="000000"/>
          <w:sz w:val="20"/>
          <w:szCs w:val="20"/>
        </w:rPr>
        <w:t>În Legea din 29 noiembrie 2000 – Legea privind energia nucleară (Monitorul Oficial din 2018, articolele 792 și 1669), la articolul 4 alineatul (2), cuvântul „cosmetice” se înlocuiește cu textul „produse cosmetice”.</w:t>
      </w:r>
    </w:p>
    <w:p w14:paraId="1A9584C4"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52.</w:t>
      </w:r>
      <w:r w:rsidRPr="00AF71EB">
        <w:rPr>
          <w:rFonts w:asciiTheme="majorBidi" w:hAnsiTheme="majorBidi"/>
          <w:color w:val="000000"/>
          <w:sz w:val="20"/>
          <w:szCs w:val="20"/>
        </w:rPr>
        <w:t xml:space="preserve"> În Legea din 15 decembrie 2000 privind inspecția activităților comerciale (Monitorul Oficial din 2018, punctul 1930), la articolul 3 alineatul (1), după punctul 2h se adaugă punctul 2i cu formularea următoare:</w:t>
      </w:r>
    </w:p>
    <w:p w14:paraId="751322C6" w14:textId="77777777" w:rsidR="000A62E1" w:rsidRPr="00AF71EB" w:rsidRDefault="00AC5F6A" w:rsidP="00ED6ABA">
      <w:pPr>
        <w:spacing w:before="120"/>
        <w:ind w:left="504" w:right="72"/>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„2i.</w:t>
      </w:r>
      <w:r w:rsidRPr="00AF71EB">
        <w:rPr>
          <w:rFonts w:asciiTheme="majorBidi" w:hAnsiTheme="majorBidi"/>
          <w:color w:val="000000"/>
          <w:sz w:val="20"/>
          <w:szCs w:val="20"/>
        </w:rPr>
        <w:tab/>
        <w:t>monitorizarea conformității distribuitorilor cu dispozițiile privind produsele cosmetice;”.</w:t>
      </w:r>
    </w:p>
    <w:p w14:paraId="7A2A0262"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53.</w:t>
      </w:r>
      <w:r w:rsidRPr="00AF71EB">
        <w:rPr>
          <w:rFonts w:asciiTheme="majorBidi" w:hAnsiTheme="majorBidi"/>
          <w:color w:val="000000"/>
          <w:sz w:val="20"/>
          <w:szCs w:val="20"/>
        </w:rPr>
        <w:t xml:space="preserve"> În Legea din 22 iunie 2001 privind microorganismele și organismele modificate genetic (Monitorul Oficial din 2017, punctul 2134 și, din 2018, punctele 810 și 1669), la articolul 15s alineatul (4) litera (h), cuvântul „cosmetice” se înlocuiește cu textul „produse cosmetice”.</w:t>
      </w:r>
    </w:p>
    <w:p w14:paraId="38AA5E91"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54.</w:t>
      </w:r>
      <w:r w:rsidRPr="00AF71EB">
        <w:rPr>
          <w:rFonts w:asciiTheme="majorBidi" w:hAnsiTheme="majorBidi"/>
          <w:color w:val="000000"/>
          <w:sz w:val="20"/>
          <w:szCs w:val="20"/>
        </w:rPr>
        <w:t xml:space="preserve"> Legea din 6 septembrie 2001 — Legea privind medicamentele (Monitorul Oficial din 2017, punctul 2211, astfel cum a fost modificat</w:t>
      </w:r>
      <w:r w:rsidR="00346C9E" w:rsidRPr="00AF71EB">
        <w:rPr>
          <w:rStyle w:val="FootnoteReference"/>
          <w:rFonts w:asciiTheme="majorBidi" w:eastAsia="Times New Roman" w:hAnsiTheme="majorBidi" w:cstheme="majorBidi"/>
          <w:color w:val="000000"/>
          <w:sz w:val="20"/>
          <w:szCs w:val="20"/>
        </w:rPr>
        <w:footnoteReference w:id="7"/>
      </w:r>
      <w:r w:rsidRPr="00AF71EB">
        <w:rPr>
          <w:rFonts w:asciiTheme="majorBidi" w:hAnsiTheme="majorBidi"/>
          <w:color w:val="000000"/>
          <w:sz w:val="20"/>
          <w:szCs w:val="20"/>
          <w:vertAlign w:val="superscript"/>
        </w:rPr>
        <w:t>)</w:t>
      </w:r>
      <w:r w:rsidRPr="00AF71EB">
        <w:rPr>
          <w:rFonts w:asciiTheme="majorBidi" w:hAnsiTheme="majorBidi"/>
          <w:color w:val="000000"/>
          <w:sz w:val="20"/>
          <w:szCs w:val="20"/>
        </w:rPr>
        <w:t>) se modifică după cum urmează:</w:t>
      </w:r>
    </w:p>
    <w:p w14:paraId="7AFAA8FA"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La articolul 3a, cuvântul „cosmetic” se înlocuiește cu textul „produs cosmetic”;</w:t>
      </w:r>
    </w:p>
    <w:p w14:paraId="7D3189E2"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La articolul 55 alineatul (2) punctul 1 litera (d), cuvântul „cosmetic” se înlocuiește cu textul „produse cosmetice”;</w:t>
      </w:r>
    </w:p>
    <w:p w14:paraId="7083A819" w14:textId="77777777" w:rsidR="000A62E1" w:rsidRPr="00AF71EB"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la articolul 72 alineatul (5), punctul 3 se înlocuiește cu următorul text:</w:t>
      </w:r>
    </w:p>
    <w:p w14:paraId="05D4B0CF" w14:textId="77777777" w:rsidR="000A62E1" w:rsidRPr="00AF71EB"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„3.</w:t>
      </w:r>
      <w:r w:rsidRPr="00AF71EB">
        <w:rPr>
          <w:rFonts w:asciiTheme="majorBidi" w:hAnsiTheme="majorBidi"/>
          <w:color w:val="000000"/>
          <w:sz w:val="20"/>
          <w:szCs w:val="20"/>
        </w:rPr>
        <w:tab/>
        <w:t>produsele cosmetice prevăzute la articolul 2 alineatul (1) litera (a) din Regulamentul (CE) nr. 1223/2009 al Parlamentului European și al Consiliului din 30 noiembrie 2009 privind produsele cosmetice (reformare) (JO L 342, 22.12.2009, p. 59, astfel cum a fost modificat</w:t>
      </w:r>
      <w:r w:rsidR="00346C9E" w:rsidRPr="00AF71EB">
        <w:rPr>
          <w:rStyle w:val="FootnoteReference"/>
          <w:rFonts w:asciiTheme="majorBidi" w:eastAsia="Times New Roman" w:hAnsiTheme="majorBidi" w:cstheme="majorBidi"/>
          <w:color w:val="000000"/>
          <w:sz w:val="20"/>
          <w:szCs w:val="20"/>
        </w:rPr>
        <w:footnoteReference w:id="8"/>
      </w:r>
      <w:r w:rsidRPr="00AF71EB">
        <w:rPr>
          <w:rFonts w:asciiTheme="majorBidi" w:hAnsiTheme="majorBidi"/>
          <w:color w:val="000000"/>
          <w:sz w:val="20"/>
          <w:szCs w:val="20"/>
          <w:vertAlign w:val="superscript"/>
        </w:rPr>
        <w:t>)</w:t>
      </w:r>
      <w:r w:rsidRPr="00AF71EB">
        <w:rPr>
          <w:rFonts w:asciiTheme="majorBidi" w:hAnsiTheme="majorBidi"/>
          <w:color w:val="000000"/>
          <w:sz w:val="20"/>
          <w:szCs w:val="20"/>
        </w:rPr>
        <w:t>), cu excepția produselor cosmetice destinate parfumării sau înfrumusețării,”.</w:t>
      </w:r>
    </w:p>
    <w:p w14:paraId="4B8FB410"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55.</w:t>
      </w:r>
      <w:r w:rsidRPr="00AF71EB">
        <w:rPr>
          <w:rFonts w:asciiTheme="majorBidi" w:hAnsiTheme="majorBidi"/>
          <w:color w:val="000000"/>
          <w:sz w:val="20"/>
          <w:szCs w:val="20"/>
        </w:rPr>
        <w:t xml:space="preserve"> În Legea din 19 martie 2004 – Legea privind vămile (Monitorul Oficial din 2018, punctele 167, 1544, 1669 și 1697), la articolul 31 alineatul (5), cuvântul „cosmetice” se înlocuiește cu textul „produse cosmetice”.</w:t>
      </w:r>
    </w:p>
    <w:p w14:paraId="62FBB2D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56.</w:t>
      </w:r>
      <w:r w:rsidRPr="00AF71EB">
        <w:rPr>
          <w:rFonts w:asciiTheme="majorBidi" w:hAnsiTheme="majorBidi"/>
          <w:color w:val="000000"/>
          <w:sz w:val="20"/>
          <w:szCs w:val="20"/>
        </w:rPr>
        <w:t xml:space="preserve"> În Legea din 25 august 2006 privind siguranța produselor alimentare și a alimentației (Monitorul Oficial din 2018, punctele 1541, 1669 și 2136), la articolul 30 alineatul (1) punctul 2, textul „cosmetice în sensul dispozițiilor privind cosmeticele” se înlocuiește cu textul „produs cosmetic în sensul dispozițiilor privind produsele cosmetice”.</w:t>
      </w:r>
    </w:p>
    <w:p w14:paraId="6D099516"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b/>
          <w:bCs/>
          <w:color w:val="000000"/>
          <w:sz w:val="20"/>
          <w:szCs w:val="20"/>
        </w:rPr>
        <w:t>Articolul 57.</w:t>
      </w:r>
      <w:r w:rsidRPr="00AF71EB">
        <w:rPr>
          <w:rFonts w:asciiTheme="majorBidi" w:hAnsiTheme="majorBidi"/>
          <w:color w:val="000000"/>
          <w:sz w:val="20"/>
          <w:szCs w:val="20"/>
        </w:rPr>
        <w:t xml:space="preserve"> În Legea din 6 decembrie 2008 privind accizele (Monitorul Oficial din 2018, punctele 1114, 1039, 1356, 1629 și 1697), la articolul 7c alineatul (2) punctul 1, cuvântul „cosmetice” se înlocuiește cu textul „produse cosmetice”.</w:t>
      </w:r>
    </w:p>
    <w:p w14:paraId="23A94DCD" w14:textId="77777777" w:rsidR="000A62E1" w:rsidRPr="00AF71EB" w:rsidRDefault="000A62E1" w:rsidP="00ED6ABA">
      <w:pPr>
        <w:spacing w:before="120"/>
        <w:ind w:left="72" w:right="72"/>
        <w:textAlignment w:val="baseline"/>
        <w:rPr>
          <w:rFonts w:asciiTheme="majorBidi" w:eastAsia="Times New Roman" w:hAnsiTheme="majorBidi" w:cstheme="majorBidi"/>
          <w:color w:val="000000"/>
          <w:sz w:val="20"/>
          <w:szCs w:val="20"/>
        </w:rPr>
      </w:pPr>
    </w:p>
    <w:p w14:paraId="311A7F06" w14:textId="77777777" w:rsidR="000A62E1" w:rsidRPr="00AF71EB"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58. </w:t>
      </w:r>
      <w:r w:rsidRPr="00AF71EB">
        <w:rPr>
          <w:rFonts w:asciiTheme="majorBidi" w:hAnsiTheme="majorBidi"/>
          <w:color w:val="000000"/>
          <w:sz w:val="20"/>
          <w:szCs w:val="20"/>
        </w:rPr>
        <w:t>Legea din 25 februarie 2011 privind substanțele chimice și amestecurile acestora (Monitorul Oficial din 2018, punctele 143 și 1637) se modifică după cum urmează:</w:t>
      </w:r>
    </w:p>
    <w:p w14:paraId="6087E2F1"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1.</w:t>
      </w:r>
      <w:r w:rsidRPr="00AF71EB">
        <w:rPr>
          <w:rFonts w:asciiTheme="majorBidi" w:hAnsiTheme="majorBidi"/>
          <w:color w:val="000000"/>
          <w:sz w:val="20"/>
          <w:szCs w:val="20"/>
        </w:rPr>
        <w:tab/>
        <w:t>la articolul 1 alineatul (4) punctul 3 litera (e), „cosmetice în sensul dispozițiilor privind cosmeticele” se înlocuiesc cu textul „produse cosmetice în sensul dispozițiilor privind produsele cosmetice”;</w:t>
      </w:r>
    </w:p>
    <w:p w14:paraId="581A289E" w14:textId="77777777" w:rsidR="000A62E1" w:rsidRPr="00AF71EB"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La articolul 22 alineatul (1) punctul 5 litera (b), cuvântul „cosmetice” se înlocuiește cu textul „produse cosmetice”.</w:t>
      </w:r>
    </w:p>
    <w:p w14:paraId="7E9512E8"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Capitolul 7</w:t>
      </w:r>
    </w:p>
    <w:p w14:paraId="3803427F" w14:textId="77777777" w:rsidR="000A62E1" w:rsidRPr="00AF71EB"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AF71EB">
        <w:rPr>
          <w:rFonts w:asciiTheme="majorBidi" w:hAnsiTheme="majorBidi"/>
          <w:b/>
          <w:bCs/>
          <w:color w:val="000000"/>
          <w:sz w:val="20"/>
          <w:szCs w:val="20"/>
        </w:rPr>
        <w:t>Dispoziții de modificare, tranzitorii și finale</w:t>
      </w:r>
    </w:p>
    <w:p w14:paraId="701AD17C"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59. </w:t>
      </w:r>
      <w:r w:rsidRPr="00AF71EB">
        <w:rPr>
          <w:rFonts w:asciiTheme="majorBidi" w:hAnsiTheme="majorBidi"/>
          <w:color w:val="000000"/>
          <w:sz w:val="20"/>
          <w:szCs w:val="20"/>
        </w:rPr>
        <w:t>Persoana responsabilă adaptează dosarul cu informații despre produs menționat la articolul 11 alineatul (2) din Regulamentul nr. 1223/2009 la cerințele prevăzute la articolul 3, în termen de nouă luni de la intrarea în vigoare a prezentei legi.</w:t>
      </w:r>
    </w:p>
    <w:p w14:paraId="4FE36999"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60. </w:t>
      </w:r>
      <w:r w:rsidRPr="00AF71EB">
        <w:rPr>
          <w:rFonts w:asciiTheme="majorBidi" w:hAnsiTheme="majorBidi"/>
          <w:color w:val="000000"/>
          <w:sz w:val="20"/>
          <w:szCs w:val="20"/>
        </w:rPr>
        <w:t>Inspectoratul Sanitar Central, în cooperare cu Președintele Oficiului pentru Concurență și Protecția Consumatorilor, întocmește primul raport menționat la articolul 20 alineatul (1) și îl prezintă Comisiei Europene și statelor membre ale Uniunii Europene sau statelor AELS, părți semnatare ale Acordului privind SEE, și îl publică în Buletinul de Informare Publică de pe site-ul Inspectoratului Sanitar Central în termen de doi ani de la data intrării în vigoare a prezentei legi.</w:t>
      </w:r>
    </w:p>
    <w:p w14:paraId="6256ED9E"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61. </w:t>
      </w:r>
      <w:r w:rsidRPr="00AF71EB">
        <w:rPr>
          <w:rFonts w:asciiTheme="majorBidi" w:hAnsiTheme="majorBidi"/>
          <w:color w:val="000000"/>
          <w:sz w:val="20"/>
          <w:szCs w:val="20"/>
        </w:rPr>
        <w:t>Producătorii care desfășoară activități în domeniul fabricării produselor cosmetice la data intrării în vigoare a prezentei legi trebuie să solicite înregistrarea fabricii lor în lista fabricilor de produse cosmetice, în termen de nouă luni de la data intrării în vigoare a prezentei legi.</w:t>
      </w:r>
    </w:p>
    <w:p w14:paraId="3BE6BAD6"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62. </w:t>
      </w:r>
      <w:r w:rsidRPr="00AF71EB">
        <w:rPr>
          <w:rFonts w:asciiTheme="majorBidi" w:hAnsiTheme="majorBidi"/>
          <w:color w:val="000000"/>
          <w:sz w:val="20"/>
          <w:szCs w:val="20"/>
        </w:rPr>
        <w:t>(1) Sistemul național de informații privind produsele cosmetice introduse pe piață, menținut în temeiul articolului 8 din legea abrogată la articolul 64 se elimină.</w:t>
      </w:r>
    </w:p>
    <w:p w14:paraId="1D9A87EC" w14:textId="77777777" w:rsidR="000A62E1" w:rsidRPr="00AF71EB"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AF71EB">
        <w:rPr>
          <w:rFonts w:asciiTheme="majorBidi" w:hAnsiTheme="majorBidi"/>
          <w:color w:val="000000"/>
          <w:sz w:val="20"/>
          <w:szCs w:val="20"/>
        </w:rPr>
        <w:t>(2)</w:t>
      </w:r>
      <w:r w:rsidRPr="00AF71EB">
        <w:rPr>
          <w:rFonts w:asciiTheme="majorBidi" w:hAnsiTheme="majorBidi"/>
          <w:color w:val="000000"/>
          <w:sz w:val="20"/>
          <w:szCs w:val="20"/>
        </w:rPr>
        <w:tab/>
        <w:t>Datele colectate în sistemul național de informații pentru produsele cosmetice introduse pe piață, menținut în temeiul articolului 8 din legea abrogată la articolul 64, care au fost colectate înainte de intrarea în vigoare a prezentei legi se stochează până la 11 iulie 2020; nu vor fi stocate date noi în sistem.</w:t>
      </w:r>
    </w:p>
    <w:p w14:paraId="4C5D3CF4"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63. </w:t>
      </w:r>
      <w:r w:rsidRPr="00AF71EB">
        <w:rPr>
          <w:rFonts w:asciiTheme="majorBidi" w:hAnsiTheme="majorBidi"/>
          <w:color w:val="000000"/>
          <w:sz w:val="20"/>
          <w:szCs w:val="20"/>
        </w:rPr>
        <w:t>Normele de aplicare în vigoare până în prezent, în conformitate cu articolul 13 alineatul (3) din legea abrogată la articolul 64, rămân în vigoare până la data intrării în vigoare a normelor de punere în aplicare în conformitate cu articolul 25 alineatul (3), dar cel mult 12 luni de la data intrării în vigoare a prezentei legi.</w:t>
      </w:r>
    </w:p>
    <w:p w14:paraId="2FF83CC6" w14:textId="77777777" w:rsidR="000A62E1" w:rsidRPr="00AF71EB"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AF71EB">
        <w:rPr>
          <w:rFonts w:asciiTheme="majorBidi" w:hAnsiTheme="majorBidi"/>
          <w:b/>
          <w:color w:val="000000"/>
          <w:sz w:val="20"/>
          <w:szCs w:val="20"/>
        </w:rPr>
        <w:t xml:space="preserve">Articolul 64. </w:t>
      </w:r>
      <w:r w:rsidRPr="00AF71EB">
        <w:rPr>
          <w:rFonts w:asciiTheme="majorBidi" w:hAnsiTheme="majorBidi"/>
          <w:color w:val="000000"/>
          <w:sz w:val="20"/>
          <w:szCs w:val="20"/>
        </w:rPr>
        <w:t>Legea din 30 martie 2001 privind produsele cosmetice (Monitorul Oficial din 2013, punctul 475, din 2018, punctele 650 și 1669) se abrogă.</w:t>
      </w:r>
    </w:p>
    <w:p w14:paraId="6140537E" w14:textId="77777777" w:rsidR="000A62E1" w:rsidRPr="00AF71EB"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sidRPr="00AF71EB">
        <w:rPr>
          <w:rFonts w:asciiTheme="majorBidi" w:hAnsiTheme="majorBidi"/>
          <w:b/>
          <w:color w:val="000000"/>
          <w:sz w:val="20"/>
          <w:szCs w:val="20"/>
        </w:rPr>
        <w:t xml:space="preserve">Articolul 65. </w:t>
      </w:r>
      <w:r w:rsidRPr="00AF71EB">
        <w:rPr>
          <w:rFonts w:asciiTheme="majorBidi" w:hAnsiTheme="majorBidi"/>
          <w:color w:val="000000"/>
          <w:sz w:val="20"/>
          <w:szCs w:val="20"/>
        </w:rPr>
        <w:t>Prezenta lege intră în vigoare la 1 ianuarie 2019, cu excepția articolului 62 alineatul (1), care intră în vigoare la 12 iulie 2020.</w:t>
      </w:r>
    </w:p>
    <w:p w14:paraId="7BCFE143" w14:textId="77777777" w:rsidR="00346C9E" w:rsidRPr="00AF71EB"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14:paraId="7101B508" w14:textId="77777777" w:rsidR="000A62E1" w:rsidRPr="00AF71EB" w:rsidRDefault="00ED6ABA" w:rsidP="00346C9E">
      <w:pPr>
        <w:spacing w:before="120"/>
        <w:jc w:val="right"/>
        <w:textAlignment w:val="baseline"/>
        <w:rPr>
          <w:rFonts w:asciiTheme="majorBidi" w:eastAsiaTheme="minorEastAsia" w:hAnsiTheme="majorBidi" w:cstheme="majorBidi"/>
          <w:sz w:val="20"/>
          <w:szCs w:val="20"/>
        </w:rPr>
      </w:pPr>
      <w:r w:rsidRPr="00AF71EB">
        <w:rPr>
          <w:rFonts w:asciiTheme="majorBidi" w:hAnsiTheme="majorBidi"/>
          <w:color w:val="000000"/>
          <w:sz w:val="20"/>
          <w:szCs w:val="20"/>
        </w:rPr>
        <w:t xml:space="preserve">Președintele Republicii Polone: </w:t>
      </w:r>
      <w:r w:rsidRPr="00AF71EB">
        <w:rPr>
          <w:rFonts w:asciiTheme="majorBidi" w:hAnsiTheme="majorBidi"/>
          <w:i/>
          <w:color w:val="000000"/>
          <w:sz w:val="20"/>
          <w:szCs w:val="20"/>
        </w:rPr>
        <w:t>A. Duda</w:t>
      </w:r>
    </w:p>
    <w:sectPr w:rsidR="000A62E1" w:rsidRPr="00AF71EB"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93602" w14:textId="77777777" w:rsidR="008A6545" w:rsidRDefault="008A6545" w:rsidP="008578F9">
      <w:r>
        <w:separator/>
      </w:r>
    </w:p>
  </w:endnote>
  <w:endnote w:type="continuationSeparator" w:id="0">
    <w:p w14:paraId="52A1B2F9" w14:textId="77777777" w:rsidR="008A6545" w:rsidRDefault="008A6545"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A473" w14:textId="77777777" w:rsidR="008A6545" w:rsidRDefault="008A6545" w:rsidP="008578F9">
      <w:r>
        <w:separator/>
      </w:r>
    </w:p>
  </w:footnote>
  <w:footnote w:type="continuationSeparator" w:id="0">
    <w:p w14:paraId="0ECB67B2" w14:textId="77777777" w:rsidR="008A6545" w:rsidRDefault="008A6545" w:rsidP="008578F9">
      <w:r>
        <w:continuationSeparator/>
      </w:r>
    </w:p>
  </w:footnote>
  <w:footnote w:id="1">
    <w:p w14:paraId="39A1844F"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rPr>
        <w:t>)</w:t>
      </w:r>
      <w:r>
        <w:rPr>
          <w:rFonts w:asciiTheme="majorBidi" w:hAnsiTheme="majorBidi"/>
          <w:color w:val="000000"/>
        </w:rPr>
        <w:tab/>
        <w:t>Prezenta lege a fost notificată Comisiei Europene la 30 aprilie 2018, cu nr. 2018/0186/PL, în temeiul articolului 4 din Regulamentul Consiliului de Miniștri din 23 decembrie 2002 privind modul de funcționare a sistemului național de notificare a standardelor și a actelor juridice [Monitorul Oficial (Dziennik Ustaw), punctul 2039 și, din 2004, punctul 597], care transpune dispozițiile Directivei (UE) 2015/1535 a Parlamentului European și a Consiliului din 9 septembrie 2015 referitoare la procedura de furnizare de informații în domeniul reglementărilor tehnice și al normelor privind serviciile societății informaționale (text codificat) (JO L 241, 17.9.2015, p. 1).</w:t>
      </w:r>
    </w:p>
  </w:footnote>
  <w:footnote w:id="2">
    <w:p w14:paraId="045DACB6" w14:textId="61236DF0"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vertAlign w:val="superscript"/>
        </w:rPr>
        <w:t>)</w:t>
      </w:r>
      <w:r>
        <w:rPr>
          <w:rFonts w:asciiTheme="majorBidi" w:hAnsiTheme="majorBidi"/>
          <w:color w:val="000000"/>
        </w:rPr>
        <w:tab/>
        <w:t>Scopul prezentei legi este de a aplica Regulamentul (CE) nr. 1223/2009 al Parlamentului European și al Consiliului din 30 noiembrie 2009 privind produsele cosmetice (reformare) (JO L 342, 22.12.2009, p. 59, JO L 114, 25.4.2013, p. 1, JO L 139, 25.5.2013, p. 8, JO L 190, 11.7.2013, p. 38, JO L 315, 26.11.2013, p. 34, JO L 107, 10.4.2014, p. 5, JO L 238, 9.8.2014, p. 3, JO L 254, 28.8.2014, p. 39, JO L 282, 26.9.2014, p. 1, JO L 282, 26.9.2014, p. 5, JO L 193, 21.7.2015, p. 115, JO L 199, 29.7.2015, p. 22, JO L 60, 5.3.2016, p. 59, JO L 106, 22.4.2016, p. 4, JO L 106, 22.4.2016, p. 7, JO L 187, 12.7.2016, p. 1, JO L 187, 12.7.2016, p. 4, JO L 189, 14.7.2016, p. 40, JO L 198, 23.7.2016, p. 10, JO L 17, 21.1.2017, p. 52, JO L 36, 11.2.2017, p. 12, JO L 36, 11.2.2017, p. 37, JO L 117, 5.5.2017, p. 1, JO L 174, 7.7.2017, p. 16, JO L 202, 3.8.2017, p. 1, JO L 203, 4.8.2017, p. 1, JO L 319, 5.12.2017, p. 2</w:t>
      </w:r>
      <w:r w:rsidR="0093789F">
        <w:rPr>
          <w:rFonts w:asciiTheme="majorBidi" w:hAnsiTheme="majorBidi"/>
          <w:color w:val="000000"/>
        </w:rPr>
        <w:t>,</w:t>
      </w:r>
      <w:r>
        <w:rPr>
          <w:rFonts w:asciiTheme="majorBidi" w:hAnsiTheme="majorBidi"/>
          <w:color w:val="000000"/>
        </w:rPr>
        <w:t xml:space="preserve"> JO L 326, 9.12.2017, p. 55, JO L 158, 21.6.2018, p. 1, JO L 158, 21.6.2018, p. 1 și JO L 176, 12.7.2018, p. 3).</w:t>
      </w:r>
    </w:p>
  </w:footnote>
  <w:footnote w:id="3">
    <w:p w14:paraId="18B765B6" w14:textId="77777777"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tab/>
        <w:t>Prezenta lege:</w:t>
      </w:r>
    </w:p>
    <w:p w14:paraId="4EC5B54F" w14:textId="77777777"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modifică următoarele legi: Legea din 14 martie 1985 privind Inspectoratul de Stat în domeniul Sănătății; Legea din 9 noiembrie 1995 privind protecția sănătății împotriva efectelor consumului de tutun și ale produselor din tutun; Legea din 4 septembrie 1997 privind departamentele din cadrul autorităților administrației publice; Legea din 10 septembrie 1999 — Codul penal în domeniul fiscal; Legea din 29 noiembrie 2000 — Legea privind energia nucleară; Legea din 15 decembrie 2000 privind inspecțiile în domeniul comerțului; Legea din 22 iunie 2001 privind microorganismele și organismele modificate genetic; Legea din 6 septembrie 2001 — Legea privind medicamentele; Legea din 19 martie 2004 — Legea vamală; Legea din 25 august 2006 privind siguranța produselor alimentare și a alimentației; Legea din 6 decembrie 2008 privind accizele și Legea din 25 februarie 2011 privind substanțele chimice și amestecurile acestora;</w:t>
      </w:r>
    </w:p>
    <w:p w14:paraId="11C96866" w14:textId="77777777"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abrogă Legea din 30 martie 2001 privind produsele cosmetice.</w:t>
      </w:r>
    </w:p>
  </w:footnote>
  <w:footnote w:id="4">
    <w:p w14:paraId="76B6DC94"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Modificările regulamentului menționat au fost notificate în JO L 114, 25.4.2013, p. 1, JO L 139, 25.5.2013, p. 8, JO L 190, 11.7.2013, p. 38, JO L 315, 26.11.2013, p. 34, JO L 107, 10.4.2014, p. 5, JO L 238, 9.8.2014, p. 3, JO L 254, 28.8.2014, p. 39, JO L 282, 26.9.2014, p. 1, JO L 282, 26.9.2014, p. 5, JO L 193, 21.7.2015, p. 115, JO L 199, 29.7.2015, p. 22, JO L 60, 5.3.2016, p. 59, JO L 106, 22.4.2016, p. 4, JO L 106, 22.4.2016, p. 7, JO L 187. 12.7.2016, p. 1, JO L 187, 12.7.2016, p. 4, JO L 189, 14.7.2016, p. 40, JO L 198, 23.7.2016, p. 10, JO L 17, 21.1.2017, p. 52, JO L 36, 11.2.2017, p. 12, JO L 36, 11.2.2017, p. 37, JO L 117, 5.5.2017, p. 1, JO L 174, 7.7.2017, p. 16, JO L 202, 3.8.2017, p. 1, JO L 203, 4.8.2017, p. 1, JO L 326, 9.12.2017, p. 55, JO L 158, 21.6.2018, p. 1 și JO L 176, 12.7.2018, p. 3.</w:t>
      </w:r>
    </w:p>
  </w:footnote>
  <w:footnote w:id="5">
    <w:p w14:paraId="60391D90"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Modificările regulamentului menționat au fost notificate în JO L 114, 25.4.2013, p. 1, JO L 139, 25.5.2013, p. 8, JO L 190, 11.7.2013, p. 38, JO L 315, 26.11.2013, p. 34, JO L 107, 10.4.2014, p. 5, JO L 238, 9.8.2014, p. 3, JO L 254, 28.8.2014, p. 39, JO L 282, 26.9.2014, p. 1, JO L 282, 26.9.2014, p. 5, JO L 193, 21.7.2015, p. 115, JO L 199, 29.7.2015, p. 22, JO L 60, 5.3.2016, p. 59, JO L 106, 22.4.2016, p. 4, JO L 106, 22.4.2016, p. 7, JO L 187. 12.7.2016, p. 1, JO L 187, 12.7.2016, p. 4, JO L 189, 14.7.2016, p. 40, JO L 198, 23.7.2016, p. 10, JO L 17, 21.1.2017, p. 52, JO L 36, 11.2.2017, p. 12, JO L 36, 11.2.2017, p. 37, JO L 117, 5.5.2017, p. 1, JO L 174, 7.7.2017, p. 16, JO L 202, 3.8.2017, p. 1, JO L 203, 4.8.2017, p. 1, JO L 326, 9.12.2017, p. 55, JO L 158, 21.6.2018, p. 1 și JO L 176, 12.7.2018, p. 3.</w:t>
      </w:r>
    </w:p>
  </w:footnote>
  <w:footnote w:id="6">
    <w:p w14:paraId="0A300AA3"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tab/>
        <w:t>Modificările aduse textului consolidat al legii la care se face referire au fost notificate în Monitorul Oficial din 2018, punctele 810, 1090, 1467, 1544, 1560, 1669 și 1693.</w:t>
      </w:r>
    </w:p>
  </w:footnote>
  <w:footnote w:id="7">
    <w:p w14:paraId="7014C336"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tab/>
        <w:t>Modificările aduse textului consolidat al legii menționate au fost notificate în Monitorul Oficial din 2018, punctele 650, 697, 1039, 1375, 1515, 1544, 1629, 1637 și 1669.</w:t>
      </w:r>
    </w:p>
  </w:footnote>
  <w:footnote w:id="8">
    <w:p w14:paraId="6791F111" w14:textId="77777777" w:rsidR="00346C9E" w:rsidRPr="00C42B42" w:rsidRDefault="00346C9E" w:rsidP="00C42B42">
      <w:pPr>
        <w:pStyle w:val="FootnoteText"/>
        <w:ind w:left="308" w:hanging="280"/>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Modificările regulamentului menționat au fost notificate în JO L 114, 25.4.2013, p. 1, JO L 139, 25.5.2013, p. 8, JO L 190, 11.7.2013, p. 38, JO L 315, 26.11.2013, p. 34, JO L 107, 10.4.2014, p. 5, JO L 238, 9.8.2014, p. 3, JO L 254, 28.8.2014, p. 39, JO L 282, 26.9.2014, p. 1, JO L 282, 26.9.2014, p. 5, JO L 193, 21.7.2015, p. 115, JO L 199, 29.7.2015, p. 22, JO L 60, 5.3.2016, p. 59, JO L 106, 22.4.2016, p. 4, JO L 106, 22.4.2016, p. 7, JO L 187. 12.7.2016, p. 1, JO L 187, 12.7.2016, p. 4, JO L 189, 14.7.2016, p. 40, JO L 198, 23.7.2016, p. 10, JO L 17, 21.1.2017, p. 52, JO L 36, 11.2.2017, p. 12, JO L 36, 11.2.2017, p. 37, JO L 117, 5.5.2017, p. 1, JO L 174, 7.7.2017, p. 16, JO L 202, 3.8.2017, p. 1, JO L 203, 4.8.2017, p. 1, JO L 326, 9.12.2017, p. 55, JO L 158, 21.6.2018, p. 1 și JO L 176, 12.7.2018,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14:paraId="506F7467" w14:textId="77777777" w:rsidTr="00A120FC">
      <w:tc>
        <w:tcPr>
          <w:tcW w:w="3372" w:type="dxa"/>
        </w:tcPr>
        <w:p w14:paraId="04CDE28E" w14:textId="77777777" w:rsidR="008578F9" w:rsidRPr="00AD4835" w:rsidRDefault="008578F9" w:rsidP="00A120FC">
          <w:pPr>
            <w:spacing w:before="4" w:line="226" w:lineRule="exact"/>
            <w:textAlignment w:val="baseline"/>
            <w:rPr>
              <w:rFonts w:eastAsia="Times New Roman"/>
              <w:color w:val="000000"/>
              <w:sz w:val="20"/>
            </w:rPr>
          </w:pPr>
          <w:r>
            <w:rPr>
              <w:color w:val="000000"/>
              <w:sz w:val="20"/>
            </w:rPr>
            <w:t>Monitorul Oficial</w:t>
          </w:r>
        </w:p>
      </w:tc>
      <w:tc>
        <w:tcPr>
          <w:tcW w:w="3372" w:type="dxa"/>
        </w:tcPr>
        <w:p w14:paraId="697913B6" w14:textId="77777777"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F22D9B">
            <w:rPr>
              <w:rFonts w:eastAsiaTheme="minorEastAsia"/>
              <w:noProof/>
              <w:color w:val="000000"/>
              <w:sz w:val="20"/>
            </w:rPr>
            <w:t>3</w:t>
          </w:r>
          <w:r w:rsidRPr="003B087E">
            <w:rPr>
              <w:rFonts w:eastAsiaTheme="minorEastAsia"/>
              <w:color w:val="000000"/>
              <w:sz w:val="20"/>
            </w:rPr>
            <w:fldChar w:fldCharType="end"/>
          </w:r>
          <w:r>
            <w:rPr>
              <w:color w:val="000000"/>
              <w:sz w:val="20"/>
            </w:rPr>
            <w:t xml:space="preserve"> –</w:t>
          </w:r>
        </w:p>
      </w:tc>
      <w:tc>
        <w:tcPr>
          <w:tcW w:w="3372" w:type="dxa"/>
        </w:tcPr>
        <w:p w14:paraId="64F61ACF" w14:textId="77777777"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Punctul 2227</w:t>
          </w:r>
        </w:p>
      </w:tc>
    </w:tr>
  </w:tbl>
  <w:p w14:paraId="5ED18143" w14:textId="77777777"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14:paraId="26C5D6F4" w14:textId="77777777" w:rsidTr="00A120FC">
      <w:tc>
        <w:tcPr>
          <w:tcW w:w="992" w:type="dxa"/>
        </w:tcPr>
        <w:p w14:paraId="379B8081" w14:textId="77777777"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0EB2965" wp14:editId="489FE859">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14:paraId="639D9407" w14:textId="77777777" w:rsidR="008578F9" w:rsidRPr="0073741E" w:rsidRDefault="008578F9" w:rsidP="00A120FC">
          <w:pPr>
            <w:pStyle w:val="Header"/>
            <w:rPr>
              <w:rFonts w:eastAsiaTheme="minorEastAsia"/>
              <w:sz w:val="16"/>
              <w:szCs w:val="16"/>
            </w:rPr>
          </w:pPr>
          <w:r>
            <w:rPr>
              <w:sz w:val="16"/>
              <w:szCs w:val="16"/>
            </w:rPr>
            <w:t>Document</w:t>
          </w:r>
        </w:p>
        <w:p w14:paraId="2F44AF1B" w14:textId="77777777" w:rsidR="008578F9" w:rsidRPr="0073741E" w:rsidRDefault="008578F9" w:rsidP="00A120FC">
          <w:pPr>
            <w:pStyle w:val="Header"/>
            <w:rPr>
              <w:rFonts w:eastAsiaTheme="minorEastAsia"/>
              <w:sz w:val="16"/>
              <w:szCs w:val="16"/>
            </w:rPr>
          </w:pPr>
          <w:r>
            <w:rPr>
              <w:sz w:val="16"/>
              <w:szCs w:val="16"/>
            </w:rPr>
            <w:t>semnat de către</w:t>
          </w:r>
        </w:p>
        <w:p w14:paraId="78FE5B1F" w14:textId="77777777" w:rsidR="008578F9" w:rsidRPr="0073741E" w:rsidRDefault="008578F9" w:rsidP="00A120FC">
          <w:pPr>
            <w:pStyle w:val="Header"/>
            <w:rPr>
              <w:rFonts w:eastAsiaTheme="minorEastAsia"/>
              <w:sz w:val="16"/>
              <w:szCs w:val="16"/>
            </w:rPr>
          </w:pPr>
          <w:r>
            <w:rPr>
              <w:sz w:val="16"/>
              <w:szCs w:val="16"/>
            </w:rPr>
            <w:t>Marek Głuch</w:t>
          </w:r>
        </w:p>
        <w:p w14:paraId="50FABCEE" w14:textId="77777777" w:rsidR="008578F9" w:rsidRPr="0073741E" w:rsidRDefault="008578F9" w:rsidP="00937A61">
          <w:pPr>
            <w:pStyle w:val="Header"/>
            <w:rPr>
              <w:rFonts w:eastAsiaTheme="minorEastAsia"/>
              <w:sz w:val="16"/>
              <w:szCs w:val="16"/>
            </w:rPr>
          </w:pPr>
          <w:r>
            <w:rPr>
              <w:sz w:val="16"/>
              <w:szCs w:val="16"/>
            </w:rPr>
            <w:t>Data: 29.11.2018</w:t>
          </w:r>
        </w:p>
        <w:p w14:paraId="3E2EDC4A" w14:textId="77777777" w:rsidR="008578F9" w:rsidRPr="0073741E" w:rsidRDefault="00937A61" w:rsidP="00A120FC">
          <w:pPr>
            <w:pStyle w:val="Header"/>
            <w:rPr>
              <w:rFonts w:eastAsiaTheme="minorEastAsia"/>
              <w:sz w:val="16"/>
              <w:szCs w:val="16"/>
            </w:rPr>
          </w:pPr>
          <w:r>
            <w:rPr>
              <w:sz w:val="16"/>
              <w:szCs w:val="16"/>
            </w:rPr>
            <w:t>15:24:59 CEST</w:t>
          </w:r>
        </w:p>
      </w:tc>
    </w:tr>
  </w:tbl>
  <w:p w14:paraId="0ED420D7" w14:textId="77777777"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F6BB0"/>
    <w:rsid w:val="0013072C"/>
    <w:rsid w:val="00247C0C"/>
    <w:rsid w:val="00346C9E"/>
    <w:rsid w:val="00457CA7"/>
    <w:rsid w:val="0049567D"/>
    <w:rsid w:val="004977DC"/>
    <w:rsid w:val="006B7437"/>
    <w:rsid w:val="00832480"/>
    <w:rsid w:val="0083361C"/>
    <w:rsid w:val="008578F9"/>
    <w:rsid w:val="008A6545"/>
    <w:rsid w:val="008D7B8C"/>
    <w:rsid w:val="00911BBF"/>
    <w:rsid w:val="0093789F"/>
    <w:rsid w:val="00937A61"/>
    <w:rsid w:val="009A576E"/>
    <w:rsid w:val="00A84446"/>
    <w:rsid w:val="00AA66E7"/>
    <w:rsid w:val="00AC5F6A"/>
    <w:rsid w:val="00AF71EB"/>
    <w:rsid w:val="00C42B42"/>
    <w:rsid w:val="00CC159E"/>
    <w:rsid w:val="00D01294"/>
    <w:rsid w:val="00D91DA0"/>
    <w:rsid w:val="00ED6ABA"/>
    <w:rsid w:val="00F00521"/>
    <w:rsid w:val="00F15CDF"/>
    <w:rsid w:val="00F22D9B"/>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8C5AC"/>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ro-RO"/>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A6660D46-C107-488C-B04A-62DB4D39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BONITO, Joana</cp:lastModifiedBy>
  <cp:revision>6</cp:revision>
  <dcterms:created xsi:type="dcterms:W3CDTF">2020-09-17T17:22:00Z</dcterms:created>
  <dcterms:modified xsi:type="dcterms:W3CDTF">2020-09-23T10:46:00Z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