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198E" w14:textId="77777777" w:rsidR="000B2060" w:rsidRDefault="009E72B8">
      <w:pPr>
        <w:spacing w:after="0" w:line="259" w:lineRule="auto"/>
        <w:ind w:left="0" w:firstLine="0"/>
        <w:jc w:val="left"/>
      </w:pPr>
      <w:r>
        <w:rPr>
          <w:color w:val="0000FF"/>
          <w:sz w:val="20"/>
        </w:rPr>
        <w:t xml:space="preserve"> </w:t>
      </w:r>
    </w:p>
    <w:p w14:paraId="14813A2D" w14:textId="77777777" w:rsidR="000B2060" w:rsidRDefault="009E72B8">
      <w:pPr>
        <w:spacing w:line="259" w:lineRule="auto"/>
        <w:ind w:left="540" w:firstLine="0"/>
        <w:jc w:val="center"/>
      </w:pPr>
      <w:r>
        <w:rPr>
          <w:rFonts w:ascii="Calibri" w:hAnsi="Calibri"/>
          <w:color w:val="0000FF"/>
          <w:sz w:val="12"/>
        </w:rPr>
        <w:t xml:space="preserve"> </w:t>
      </w:r>
    </w:p>
    <w:p w14:paraId="3CA17ECE" w14:textId="77777777" w:rsidR="000B2060" w:rsidRDefault="009E72B8">
      <w:pPr>
        <w:spacing w:after="408" w:line="259" w:lineRule="auto"/>
        <w:ind w:left="0" w:right="9" w:firstLine="0"/>
        <w:jc w:val="center"/>
      </w:pPr>
      <w:r>
        <w:rPr>
          <w:noProof/>
        </w:rPr>
        <w:drawing>
          <wp:inline distT="0" distB="0" distL="0" distR="0" wp14:anchorId="63FE2906" wp14:editId="2878AC97">
            <wp:extent cx="699770" cy="77724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FF"/>
          <w:sz w:val="20"/>
        </w:rPr>
        <w:t xml:space="preserve"> </w:t>
      </w:r>
    </w:p>
    <w:p w14:paraId="1A8A6FFE" w14:textId="396E711A" w:rsidR="000B2060" w:rsidRPr="0067766A" w:rsidRDefault="009E72B8">
      <w:pPr>
        <w:spacing w:after="0" w:line="239" w:lineRule="auto"/>
        <w:ind w:left="504" w:right="497" w:firstLine="0"/>
        <w:jc w:val="center"/>
        <w:rPr>
          <w:sz w:val="84"/>
          <w:szCs w:val="84"/>
        </w:rPr>
      </w:pPr>
      <w:r w:rsidRPr="0067766A">
        <w:rPr>
          <w:i/>
          <w:color w:val="0000FF"/>
          <w:sz w:val="84"/>
        </w:rPr>
        <w:t xml:space="preserve">Il-Ministru għat-Tranżizzjoni Ekoloġika, </w:t>
      </w:r>
    </w:p>
    <w:p w14:paraId="4BF71DDE" w14:textId="77777777" w:rsidR="000B2060" w:rsidRDefault="009E72B8">
      <w:pPr>
        <w:spacing w:after="16" w:line="259" w:lineRule="auto"/>
        <w:ind w:left="0" w:firstLine="0"/>
        <w:jc w:val="left"/>
      </w:pPr>
      <w:r>
        <w:t xml:space="preserve"> </w:t>
      </w:r>
    </w:p>
    <w:p w14:paraId="0C02753E" w14:textId="6FCAAB0B" w:rsidR="000B2060" w:rsidRDefault="009E72B8" w:rsidP="00CA20B5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5558709D" w14:textId="3EFA7627" w:rsidR="000B2060" w:rsidRDefault="009E72B8" w:rsidP="00CA1B50">
      <w:pPr>
        <w:spacing w:after="8" w:line="267" w:lineRule="auto"/>
        <w:ind w:left="1970" w:right="49" w:hanging="1985"/>
      </w:pPr>
      <w:r>
        <w:rPr>
          <w:b/>
        </w:rPr>
        <w:t>WARA LI KKUNSIDRA</w:t>
      </w:r>
      <w:r>
        <w:rPr>
          <w:b/>
        </w:rPr>
        <w:tab/>
      </w:r>
      <w:r>
        <w:t xml:space="preserve">l-Artikolu 17(3) tal-Liġi Nru 400 tat-23 ta’ Awwissu 1988; </w:t>
      </w:r>
    </w:p>
    <w:p w14:paraId="3CE50D81" w14:textId="77777777" w:rsidR="000B2060" w:rsidRDefault="009E72B8">
      <w:pPr>
        <w:spacing w:after="18" w:line="259" w:lineRule="auto"/>
        <w:ind w:left="0" w:firstLine="0"/>
        <w:jc w:val="left"/>
      </w:pPr>
      <w:r>
        <w:t xml:space="preserve"> </w:t>
      </w:r>
    </w:p>
    <w:p w14:paraId="57E38FAB" w14:textId="6157689D" w:rsidR="000B2060" w:rsidRDefault="009E72B8" w:rsidP="00CA1B50">
      <w:pPr>
        <w:spacing w:after="8" w:line="267" w:lineRule="auto"/>
        <w:ind w:left="1970" w:right="49" w:hanging="1985"/>
      </w:pPr>
      <w:r>
        <w:rPr>
          <w:b/>
        </w:rPr>
        <w:t>WARA LI KKUNSIDRA</w:t>
      </w:r>
      <w:r>
        <w:rPr>
          <w:b/>
        </w:rPr>
        <w:tab/>
      </w:r>
      <w:r>
        <w:t xml:space="preserve">l-Artikolu 184b tad-Digriet Leġiżlattiv Nru 152 tat-3 ta’ April 2006, u, b’mod partikolari, il-paragrafu 2, li jipprevedi li “l-kriterji msemmija fil-paragrafu 1 għandhom jiġu adottati f’konformità mad-dispożizzjonijiet tar-regoli tal-UE jew, fin-nuqqas ta’ kriterji tal-UE, fuq bażi ta’ każ b’każ għal tipi speċifiċi ta’ skart permezz ta’ digriet wieħed jew aktar tal-Ministru għall-Ambjent u l-Protezzjoni tal-Art u tal-Baħar, skont l-Artikolu 17(3) tal-Liġi Nru 400 tat-23 ta’ Awwissu 1988”; </w:t>
      </w:r>
    </w:p>
    <w:p w14:paraId="77CC6D2B" w14:textId="7884FBD6" w:rsidR="008610D3" w:rsidRDefault="008610D3" w:rsidP="00CA1B50">
      <w:pPr>
        <w:spacing w:after="8" w:line="267" w:lineRule="auto"/>
        <w:ind w:left="1970" w:right="49" w:hanging="1985"/>
      </w:pPr>
    </w:p>
    <w:p w14:paraId="3AB4F95B" w14:textId="715547BE" w:rsidR="008610D3" w:rsidRPr="001B60FC" w:rsidRDefault="008610D3" w:rsidP="008610D3">
      <w:pPr>
        <w:spacing w:after="8" w:line="267" w:lineRule="auto"/>
        <w:ind w:left="1970" w:right="49" w:hanging="1985"/>
      </w:pPr>
      <w:r>
        <w:rPr>
          <w:b/>
        </w:rPr>
        <w:t>WARA LI KKUNSIDRA</w:t>
      </w:r>
      <w:r>
        <w:rPr>
          <w:b/>
        </w:rPr>
        <w:tab/>
      </w:r>
      <w:r>
        <w:t xml:space="preserve">d-Direttiva 2008/98/KE tal-Parlament Ewropew u tal-Kunsill tad-19 ta’ Novembru 2008, u b’mod partikolari l-Artikolu 11(1) tagħha, li jipprevedi, fost l-oħrajn, li l-Istati Membri għandhom jieħdu miżuri biex jippromwovu d-demolizzjoni selettiva sabiex jippermettu t-tneħħija u t-trattament sikur ta’ sustanzi perikolużi u jiffaċilitaw l-użu mill-ġdid u r-riċiklaġġ ta’ kwalità għolja bit-tneħħija selettiva ta’ materjali; </w:t>
      </w:r>
    </w:p>
    <w:p w14:paraId="4BCEEAEE" w14:textId="77777777" w:rsidR="008610D3" w:rsidRPr="001B60FC" w:rsidRDefault="008610D3" w:rsidP="008610D3">
      <w:pPr>
        <w:spacing w:after="8" w:line="267" w:lineRule="auto"/>
        <w:ind w:left="1970" w:right="49" w:hanging="1985"/>
      </w:pPr>
    </w:p>
    <w:p w14:paraId="538B9790" w14:textId="6FAE35C3" w:rsidR="008610D3" w:rsidRDefault="00CA1B50" w:rsidP="004F3D24">
      <w:pPr>
        <w:spacing w:after="8" w:line="267" w:lineRule="auto"/>
        <w:ind w:left="1970" w:right="49" w:hanging="1985"/>
        <w:rPr>
          <w:b/>
        </w:rPr>
      </w:pPr>
      <w:r>
        <w:rPr>
          <w:b/>
        </w:rPr>
        <w:t>WARA LI KKUNSIDRA</w:t>
      </w:r>
      <w:r>
        <w:rPr>
          <w:b/>
        </w:rPr>
        <w:tab/>
      </w:r>
      <w:r>
        <w:t>r-Regolament (KE) Nru 1907/2006 tal-Parlament Ewropew u tal-Kunsill tat-18 ta’ Diċembru 2006 dwar ir-reġistrazzjoni, il-valutazzjoni, l-awtorizzazzjoni u r-restrizzjoni ta’ sustanzi kimiċi (REACH), li jistabbilixxi Aġenzija Ewropea għas-Sustanzi Kimiċi, li jemenda d-Direttiva 1999/45/KE u li jħassar ir-Regolament (KEE) Nru 793/93 tal-Kunsill u r-Regolament (KE) Nru 1488/94 tal-Kummissjoni kif ukoll id-Direttiva 76/769/KEE tal-Kunsill u d-Direttivi 91/155/KEE, 93/67/KEE, 93/105/KE u 2000/21/KE tal-Kummissjoni;</w:t>
      </w:r>
    </w:p>
    <w:p w14:paraId="66CBA2FF" w14:textId="77777777" w:rsidR="008610D3" w:rsidRDefault="008610D3" w:rsidP="004F3D24">
      <w:pPr>
        <w:spacing w:after="8" w:line="267" w:lineRule="auto"/>
        <w:ind w:left="1970" w:right="49" w:hanging="1985"/>
        <w:rPr>
          <w:b/>
        </w:rPr>
      </w:pPr>
    </w:p>
    <w:p w14:paraId="1F984861" w14:textId="77777777" w:rsidR="008610D3" w:rsidRDefault="008610D3" w:rsidP="004F3D24">
      <w:pPr>
        <w:spacing w:after="8" w:line="267" w:lineRule="auto"/>
        <w:ind w:left="1970" w:right="49" w:hanging="1985"/>
        <w:rPr>
          <w:b/>
        </w:rPr>
      </w:pPr>
      <w:r>
        <w:rPr>
          <w:b/>
        </w:rPr>
        <w:t>WARA LI KKUNSIDRA</w:t>
      </w:r>
      <w:r>
        <w:rPr>
          <w:b/>
        </w:rPr>
        <w:tab/>
      </w:r>
      <w:r>
        <w:t>r-Regolament (KE) Nru 1221/2009 tal-Parlament Ewropew u tal-Kunsill tal-25 ta’ Novembru 2009 li jippermetti l-parteċipazzjoni volontarja ta’ organizzazzjonijiet fi skema tal-UE ta’ ġestjoni u verifika ambjentali (EMAS), li jħassar ir-Regolament (KE) Nru 761/2001 u d-Deċiżjonijiet tal-Kummissjoni 2001/681/KE u 2006/193/KE;</w:t>
      </w:r>
    </w:p>
    <w:p w14:paraId="741D8199" w14:textId="77777777" w:rsidR="008610D3" w:rsidRDefault="008610D3" w:rsidP="004F3D24">
      <w:pPr>
        <w:spacing w:after="8" w:line="267" w:lineRule="auto"/>
        <w:ind w:left="1970" w:right="49" w:hanging="1985"/>
        <w:rPr>
          <w:b/>
        </w:rPr>
      </w:pPr>
    </w:p>
    <w:p w14:paraId="7C7F3B09" w14:textId="3FE30D8D" w:rsidR="00647BE4" w:rsidRDefault="008610D3" w:rsidP="004F3D24">
      <w:pPr>
        <w:spacing w:after="8" w:line="267" w:lineRule="auto"/>
        <w:ind w:left="1970" w:right="49" w:hanging="1985"/>
        <w:rPr>
          <w:b/>
        </w:rPr>
      </w:pPr>
      <w:r>
        <w:rPr>
          <w:b/>
        </w:rPr>
        <w:t>WARA LI KKUNSIDRA</w:t>
      </w:r>
      <w:r>
        <w:rPr>
          <w:b/>
        </w:rPr>
        <w:tab/>
      </w:r>
      <w:r>
        <w:t>d-Digriet Leġiżlattiv Nru 82 tas-7 ta’ Marzu 2005 li fih il-“Kodiċi tal-Amministrazzjoni Diġitali”;</w:t>
      </w:r>
    </w:p>
    <w:p w14:paraId="431C85D9" w14:textId="77777777" w:rsidR="00647BE4" w:rsidRDefault="00647BE4" w:rsidP="004F3D24">
      <w:pPr>
        <w:spacing w:after="8" w:line="267" w:lineRule="auto"/>
        <w:ind w:left="1970" w:right="49" w:hanging="1985"/>
        <w:rPr>
          <w:b/>
        </w:rPr>
      </w:pPr>
    </w:p>
    <w:p w14:paraId="2AD7AF6D" w14:textId="34C2BE65" w:rsidR="00CA1B50" w:rsidRDefault="00647BE4" w:rsidP="004F3D24">
      <w:pPr>
        <w:spacing w:after="8" w:line="267" w:lineRule="auto"/>
        <w:ind w:left="1970" w:right="49" w:hanging="1985"/>
        <w:rPr>
          <w:i/>
        </w:rPr>
      </w:pPr>
      <w:r>
        <w:rPr>
          <w:b/>
        </w:rPr>
        <w:t>WARA LI KKUNSIDRA</w:t>
      </w:r>
      <w:r>
        <w:tab/>
        <w:t>d-Digriet Presidenzjali Nru 445 tat-28 ta’ Diċembru 2000 bit-titolu “Test konsolidat dwar id-dispożizzjonijiet leġiżlattivi u regolatorji relatati mad-dokumentazzjoni amministrattiva”;</w:t>
      </w:r>
      <w:r>
        <w:rPr>
          <w:i/>
        </w:rPr>
        <w:t xml:space="preserve"> </w:t>
      </w:r>
    </w:p>
    <w:p w14:paraId="2E0EEE00" w14:textId="0DCD5084" w:rsidR="00C9196A" w:rsidRDefault="00C9196A" w:rsidP="004F3D24">
      <w:pPr>
        <w:spacing w:after="8" w:line="267" w:lineRule="auto"/>
        <w:ind w:left="1970" w:right="49" w:hanging="1985"/>
        <w:rPr>
          <w:i/>
        </w:rPr>
      </w:pPr>
    </w:p>
    <w:p w14:paraId="18969B9E" w14:textId="129E0146" w:rsidR="00C9196A" w:rsidRPr="00C9196A" w:rsidRDefault="00C9196A" w:rsidP="00C9196A">
      <w:pPr>
        <w:spacing w:after="8" w:line="267" w:lineRule="auto"/>
        <w:ind w:left="1970" w:right="49" w:hanging="1985"/>
        <w:rPr>
          <w:b/>
        </w:rPr>
      </w:pPr>
      <w:r>
        <w:rPr>
          <w:b/>
        </w:rPr>
        <w:t>WARA LI KKUNSIDRA</w:t>
      </w:r>
      <w:r>
        <w:rPr>
          <w:b/>
        </w:rPr>
        <w:tab/>
      </w:r>
      <w:r>
        <w:t>d-Digriet tal-Ministru għall-Ambjent tal-5 ta’ Frar 1998 dwar l-identifikazzjoni ta’ skart mhux perikoluż soġġett għal proċeduri simplifikati ta’ rkupru skont l-Artikoli 31 u 33 tad-Digriet Leġiżlattiv Nru 22 tal-5 ta’ Frar 1997, ippubblikat fil-Gazzetta Uffiċjali Nru 88 tas-16 ta’ April 1998;</w:t>
      </w:r>
      <w:r>
        <w:rPr>
          <w:b/>
        </w:rPr>
        <w:t xml:space="preserve"> </w:t>
      </w:r>
    </w:p>
    <w:p w14:paraId="44F22BC4" w14:textId="23C44043" w:rsidR="00CA1B50" w:rsidRDefault="00CA1B50" w:rsidP="00CA1B50">
      <w:pPr>
        <w:spacing w:after="8" w:line="267" w:lineRule="auto"/>
        <w:ind w:left="1970" w:right="49" w:hanging="1985"/>
        <w:rPr>
          <w:i/>
        </w:rPr>
      </w:pPr>
    </w:p>
    <w:p w14:paraId="4F6B0135" w14:textId="77777777" w:rsidR="008610D3" w:rsidRDefault="009E72B8" w:rsidP="00E81CE8">
      <w:pPr>
        <w:ind w:left="1970" w:right="61" w:hanging="1985"/>
      </w:pPr>
      <w:r>
        <w:rPr>
          <w:b/>
        </w:rPr>
        <w:t>WARA LI KKUNSIDRA</w:t>
      </w:r>
      <w:r>
        <w:rPr>
          <w:b/>
        </w:rPr>
        <w:tab/>
      </w:r>
      <w:r>
        <w:t>li hemm suq għall-aggregat irkuprat minħabba l-fatt li huwa komunement użat għall-kostruzzjoni ta’ xogħlijiet ta’ inġinerija ċivili, li jissostitwixxi l-materja prima naturali, u li għandu valur ekonomiku reali, li hemm skopijiet speċifiċi li għalihom tista’ tintuża s-sustanza, f’konformità mal-kriterji stabbiliti f’dan ir-Regolament, u li jikkonforma mal-leġiżlazzjoni u l-</w:t>
      </w:r>
      <w:r>
        <w:rPr>
          <w:i/>
          <w:iCs/>
        </w:rPr>
        <w:t>istandards</w:t>
      </w:r>
      <w:r>
        <w:t xml:space="preserve"> eżistenti applikabbli għall-prodotti;</w:t>
      </w:r>
    </w:p>
    <w:p w14:paraId="3041D9CD" w14:textId="758D7915" w:rsidR="000B2060" w:rsidRDefault="009E72B8" w:rsidP="00E81CE8">
      <w:pPr>
        <w:ind w:left="1970" w:right="61" w:hanging="1985"/>
      </w:pPr>
      <w:r>
        <w:rPr>
          <w:i/>
        </w:rPr>
        <w:t xml:space="preserve"> </w:t>
      </w:r>
    </w:p>
    <w:p w14:paraId="5A55F02A" w14:textId="09516FDB" w:rsidR="000B2060" w:rsidRDefault="009E72B8" w:rsidP="00E81CE8">
      <w:pPr>
        <w:ind w:left="1970" w:right="61" w:hanging="1985"/>
      </w:pPr>
      <w:r>
        <w:rPr>
          <w:b/>
        </w:rPr>
        <w:t>WARA LI KKUNSIDRA</w:t>
      </w:r>
      <w:r>
        <w:rPr>
          <w:b/>
        </w:rPr>
        <w:tab/>
      </w:r>
      <w:r>
        <w:t>li l-investigazzjoni mwettqa wriet li l-aggregat irkuprat, li jissodisfa l-kriterji stabbiliti f’dan ir-Regolament, ma għandux impatt negattiv ġenerali fuq is-saħħa tal-bniedem jew fuq l-ambjent;</w:t>
      </w:r>
    </w:p>
    <w:p w14:paraId="2DEB5699" w14:textId="77777777" w:rsidR="000B2060" w:rsidRDefault="009E72B8" w:rsidP="00E81CE8">
      <w:pPr>
        <w:spacing w:after="17" w:line="259" w:lineRule="auto"/>
        <w:ind w:left="0" w:right="61" w:firstLine="0"/>
        <w:jc w:val="left"/>
      </w:pPr>
      <w:r>
        <w:t xml:space="preserve"> </w:t>
      </w:r>
    </w:p>
    <w:p w14:paraId="3865EF2B" w14:textId="05DE533E" w:rsidR="000B2060" w:rsidRDefault="009E72B8" w:rsidP="00E81CE8">
      <w:pPr>
        <w:ind w:left="1970" w:right="61" w:hanging="1985"/>
      </w:pPr>
      <w:r>
        <w:rPr>
          <w:b/>
        </w:rPr>
        <w:t>WARA LI KISEB</w:t>
      </w:r>
      <w:r>
        <w:rPr>
          <w:b/>
        </w:rPr>
        <w:tab/>
      </w:r>
      <w:r>
        <w:t xml:space="preserve">l-opinjoni tal-Kunsill tal-Istat, espressa mis-Sezzjoni Konsultattiva għal atti leġiżlattivi fil-laqgħa ta nhar…………………….; </w:t>
      </w:r>
    </w:p>
    <w:p w14:paraId="39951851" w14:textId="77777777" w:rsidR="000B2060" w:rsidRDefault="009E72B8">
      <w:pPr>
        <w:spacing w:after="17" w:line="259" w:lineRule="auto"/>
        <w:ind w:left="0" w:firstLine="0"/>
        <w:jc w:val="left"/>
      </w:pPr>
      <w:r>
        <w:t xml:space="preserve"> </w:t>
      </w:r>
    </w:p>
    <w:p w14:paraId="27D2B125" w14:textId="2801F21D" w:rsidR="000B2060" w:rsidRDefault="009E72B8">
      <w:pPr>
        <w:ind w:left="1970" w:right="51" w:hanging="1985"/>
      </w:pPr>
      <w:r>
        <w:rPr>
          <w:b/>
        </w:rPr>
        <w:t>WARA LI KKUNSIDRA</w:t>
      </w:r>
      <w:r>
        <w:tab/>
        <w:t xml:space="preserve">l-komunikazzjoni lill-President tal-Kunsill tal-Ministri, imwettqa bin-Nota ……., skont il-Liġi Nru 400 tat-23 ta’ Awwissu 1988; </w:t>
      </w:r>
    </w:p>
    <w:p w14:paraId="58E2AA7D" w14:textId="77777777" w:rsidR="000B2060" w:rsidRDefault="009E72B8">
      <w:pPr>
        <w:spacing w:after="17" w:line="259" w:lineRule="auto"/>
        <w:ind w:left="0" w:firstLine="0"/>
        <w:jc w:val="left"/>
      </w:pPr>
      <w:r>
        <w:t xml:space="preserve"> </w:t>
      </w:r>
    </w:p>
    <w:p w14:paraId="1C8EAAC7" w14:textId="397FE240" w:rsidR="000B2060" w:rsidRDefault="009E72B8" w:rsidP="00D442A3">
      <w:pPr>
        <w:ind w:left="1970" w:right="51" w:hanging="1985"/>
      </w:pPr>
      <w:r>
        <w:rPr>
          <w:b/>
        </w:rPr>
        <w:t>WARA LI KKUNSIDRA</w:t>
      </w:r>
      <w:r>
        <w:tab/>
        <w:t xml:space="preserve">l-komunikazzjoni msemmija fl-Artikolu 5 tad-Direttiva (UE) 2015/1535 li tistabbilixxi proċedura għall-għoti ta’ informazzjoni fil-qasam tar-regolamenti tekniċi u tar-regoli dwar is-servizzi tas-Soċjetà tal-Informatika bin-Nota ….. </w:t>
      </w:r>
    </w:p>
    <w:p w14:paraId="283A61EC" w14:textId="77777777" w:rsidR="000B2060" w:rsidRDefault="009E72B8">
      <w:pPr>
        <w:spacing w:after="16" w:line="259" w:lineRule="auto"/>
        <w:ind w:left="0" w:firstLine="0"/>
        <w:jc w:val="left"/>
      </w:pPr>
      <w:r>
        <w:rPr>
          <w:i/>
        </w:rPr>
        <w:t xml:space="preserve"> </w:t>
      </w:r>
    </w:p>
    <w:p w14:paraId="62CB551A" w14:textId="77777777" w:rsidR="000B2060" w:rsidRDefault="009E72B8">
      <w:pPr>
        <w:spacing w:after="16" w:line="259" w:lineRule="auto"/>
        <w:ind w:left="0" w:firstLine="0"/>
        <w:jc w:val="left"/>
      </w:pPr>
      <w:r>
        <w:rPr>
          <w:i/>
        </w:rPr>
        <w:t xml:space="preserve"> </w:t>
      </w:r>
    </w:p>
    <w:p w14:paraId="2D8CB364" w14:textId="2B6568FF" w:rsidR="000B2060" w:rsidRPr="00607D0C" w:rsidRDefault="009E72B8">
      <w:pPr>
        <w:spacing w:after="14" w:line="266" w:lineRule="auto"/>
        <w:ind w:left="10" w:right="60"/>
        <w:jc w:val="center"/>
      </w:pPr>
      <w:r>
        <w:t xml:space="preserve">B’dan jadotta  </w:t>
      </w:r>
    </w:p>
    <w:p w14:paraId="09CAE138" w14:textId="77777777" w:rsidR="000B2060" w:rsidRDefault="009E72B8">
      <w:pPr>
        <w:spacing w:after="17" w:line="259" w:lineRule="auto"/>
        <w:ind w:left="10" w:right="63"/>
        <w:jc w:val="center"/>
      </w:pPr>
      <w:r>
        <w:t xml:space="preserve">ir-regolament li ġej  </w:t>
      </w:r>
    </w:p>
    <w:p w14:paraId="472EC54F" w14:textId="77777777" w:rsidR="000B2060" w:rsidRDefault="009E72B8">
      <w:pPr>
        <w:spacing w:after="19" w:line="259" w:lineRule="auto"/>
        <w:ind w:left="0" w:firstLine="0"/>
        <w:jc w:val="center"/>
      </w:pPr>
      <w:r>
        <w:rPr>
          <w:b/>
        </w:rPr>
        <w:t xml:space="preserve"> </w:t>
      </w:r>
    </w:p>
    <w:p w14:paraId="032A726D" w14:textId="77777777" w:rsidR="005428D2" w:rsidRPr="005428D2" w:rsidRDefault="009E72B8" w:rsidP="00F51F5E">
      <w:pPr>
        <w:pStyle w:val="Heading1"/>
        <w:spacing w:after="120"/>
        <w:ind w:left="11" w:right="62" w:hanging="11"/>
        <w:rPr>
          <w:b w:val="0"/>
        </w:rPr>
      </w:pPr>
      <w:r>
        <w:rPr>
          <w:b w:val="0"/>
        </w:rPr>
        <w:t xml:space="preserve">Artikolu 1 </w:t>
      </w:r>
    </w:p>
    <w:p w14:paraId="685448BB" w14:textId="4EFAB624" w:rsidR="000B2060" w:rsidRPr="005428D2" w:rsidRDefault="009E72B8" w:rsidP="00F51F5E">
      <w:pPr>
        <w:pStyle w:val="Heading1"/>
        <w:spacing w:after="120"/>
        <w:ind w:left="11" w:right="62" w:hanging="11"/>
        <w:rPr>
          <w:b w:val="0"/>
          <w:i/>
        </w:rPr>
      </w:pPr>
      <w:r>
        <w:rPr>
          <w:b w:val="0"/>
          <w:i/>
        </w:rPr>
        <w:t xml:space="preserve">Għan u objettivi  </w:t>
      </w:r>
    </w:p>
    <w:p w14:paraId="6C6266C2" w14:textId="739B618E" w:rsidR="000B2060" w:rsidRDefault="008647FF" w:rsidP="00CA20B5">
      <w:pPr>
        <w:pStyle w:val="ListParagraph"/>
        <w:numPr>
          <w:ilvl w:val="0"/>
          <w:numId w:val="34"/>
        </w:numPr>
        <w:spacing w:after="60" w:line="266" w:lineRule="auto"/>
        <w:ind w:left="363" w:right="51" w:hanging="11"/>
        <w:contextualSpacing w:val="0"/>
      </w:pPr>
      <w:r>
        <w:t xml:space="preserve">Dan ir-Regolament jistabbilixxi l-kriterji speċifiċi skont liema skart inerti minn attivitajiet ta’ kostruzzjoni u demolizzjoni u skart inerti ieħor ta’ oriġini minerali, kif definit skont il-punti (a) u (b) tal-Artikolu 2(1) ta’ dan ir-Regolament, soġġett għal operazzjonijiet ta’ rkupru, ma jibqax jiġi </w:t>
      </w:r>
      <w:r>
        <w:lastRenderedPageBreak/>
        <w:t>kklassifikat bħala skart skont l-Artikolu 184b tad-Digriet Leġiżlattiv Nru 152 tat-3 ta’ April 2006, u għall-finijiet tiegħu.</w:t>
      </w:r>
    </w:p>
    <w:p w14:paraId="560EC6B2" w14:textId="77777777" w:rsidR="008647FF" w:rsidRDefault="008647FF" w:rsidP="00F51F5E">
      <w:pPr>
        <w:pStyle w:val="Heading1"/>
        <w:spacing w:after="120"/>
        <w:ind w:left="11" w:right="62" w:hanging="11"/>
      </w:pPr>
    </w:p>
    <w:p w14:paraId="17CC0501" w14:textId="77777777" w:rsidR="00607D0C" w:rsidRPr="00607D0C" w:rsidRDefault="009E72B8" w:rsidP="00F51F5E">
      <w:pPr>
        <w:pStyle w:val="Heading1"/>
        <w:spacing w:after="120"/>
        <w:ind w:left="11" w:right="62" w:hanging="11"/>
        <w:rPr>
          <w:b w:val="0"/>
        </w:rPr>
      </w:pPr>
      <w:r>
        <w:rPr>
          <w:b w:val="0"/>
        </w:rPr>
        <w:t xml:space="preserve">Artikolu 2 </w:t>
      </w:r>
    </w:p>
    <w:p w14:paraId="160D19CA" w14:textId="6C79CD75" w:rsidR="000B2060" w:rsidRPr="00607D0C" w:rsidRDefault="009E72B8" w:rsidP="00F51F5E">
      <w:pPr>
        <w:pStyle w:val="Heading1"/>
        <w:spacing w:after="120"/>
        <w:ind w:left="11" w:right="62" w:hanging="11"/>
        <w:rPr>
          <w:b w:val="0"/>
          <w:i/>
        </w:rPr>
      </w:pPr>
      <w:r>
        <w:rPr>
          <w:b w:val="0"/>
          <w:i/>
        </w:rPr>
        <w:t xml:space="preserve">Definizzjonijiet </w:t>
      </w:r>
    </w:p>
    <w:p w14:paraId="0E8DB7DF" w14:textId="6AD3A87B" w:rsidR="008647FF" w:rsidRPr="00607D0C" w:rsidRDefault="008647FF" w:rsidP="00CA20B5">
      <w:pPr>
        <w:pStyle w:val="ListParagraph"/>
        <w:numPr>
          <w:ilvl w:val="0"/>
          <w:numId w:val="39"/>
        </w:numPr>
        <w:spacing w:after="60" w:line="266" w:lineRule="auto"/>
        <w:ind w:right="51"/>
        <w:contextualSpacing w:val="0"/>
      </w:pPr>
      <w:r>
        <w:t>Għall-finijiet ta’ dan ir-Regolament, huma applikati d-definizzjonijiet skont l-Artikolu 183 tad-Digriet Leġiżlattiv Nru 152 tat-3 ta’ April 2006, flimkien ma’ dawn li ġejjin:</w:t>
      </w:r>
    </w:p>
    <w:p w14:paraId="6DD3AD7E" w14:textId="19D52C13" w:rsidR="008647FF" w:rsidRPr="00CA20B5" w:rsidRDefault="008647FF" w:rsidP="005211CB">
      <w:pPr>
        <w:ind w:left="851" w:hanging="284"/>
        <w:rPr>
          <w:color w:val="000000" w:themeColor="text1"/>
        </w:rPr>
      </w:pPr>
      <w:r>
        <w:rPr>
          <w:rFonts w:ascii="Baskerville Old Face" w:hAnsi="Baskerville Old Face"/>
          <w:color w:val="000000" w:themeColor="text1"/>
        </w:rPr>
        <w:t xml:space="preserve">a) </w:t>
      </w:r>
      <w:r>
        <w:rPr>
          <w:color w:val="000000" w:themeColor="text1"/>
        </w:rPr>
        <w:t>“skart inerti minn attivitajiet ta’ kostruzzjoni u demolizzjoni”: skart minn operazzjonijiet ta’ kostruzzjoni u demolizzjoni identifikati fil-Kapitolu 17 tal-Lista Ewropea tal-Iskart imsemmija fid-Deċiżjoni 2000/532/KE u elenkati fil-punt 1 tat-Tabella 1 tal-Anness 1 ta’ dan ir-Regolament;</w:t>
      </w:r>
    </w:p>
    <w:p w14:paraId="6CB39F8D" w14:textId="3ED766B8" w:rsidR="008647FF" w:rsidRPr="00CA20B5" w:rsidRDefault="008647FF" w:rsidP="005211CB">
      <w:pPr>
        <w:ind w:left="851" w:hanging="284"/>
        <w:rPr>
          <w:color w:val="000000" w:themeColor="text1"/>
        </w:rPr>
      </w:pPr>
      <w:r>
        <w:rPr>
          <w:color w:val="000000" w:themeColor="text1"/>
        </w:rPr>
        <w:t>b) “skart inerti ieħor ta’ oriġini minerali”: skart li ma jappartjenix għall-Kapitolu 17 tal-Lista Ewropea tal-Iskart imsemmija fid-Deċiżjoni 2000/532/KE u elenkat fil-punt 2 tat-Tabella 1 tal-Anness 1 ta’ dan ir-Regolament;</w:t>
      </w:r>
    </w:p>
    <w:p w14:paraId="41FCC9E7" w14:textId="77777777" w:rsidR="008647FF" w:rsidRPr="00CA20B5" w:rsidRDefault="008647FF" w:rsidP="005211CB">
      <w:pPr>
        <w:ind w:left="851" w:hanging="284"/>
        <w:rPr>
          <w:color w:val="000000" w:themeColor="text1"/>
        </w:rPr>
      </w:pPr>
      <w:r>
        <w:rPr>
          <w:color w:val="000000" w:themeColor="text1"/>
        </w:rPr>
        <w:t>c) “skart inerti”: skart solidu minn attivitajiet ta’ kostruzzjoni u demolizzjoni u skart inerti ieħor ta’ oriġini minerali li ma jgħaddi mill-ebda trasformazzjoni fiżika, kimika jew bijoloġika sinifikanti; l-iskart inerti ma għandux jinħall, jinħaraq jew ikun soġġett għal xi reazzjoni fiżika jew kimika oħra, ma għandux ikun bijodegradabbli u, fil-każ ta’ kuntatt ma’ materjali oħra, ma għandux iwassal għal effetti ta’ ħsara b’tali mod li jikkawżaw tniġġis ambjentali jew ħsara lis-saħħa tal-bniedem;</w:t>
      </w:r>
    </w:p>
    <w:p w14:paraId="19DA6921" w14:textId="77777777" w:rsidR="008647FF" w:rsidRPr="00CA20B5" w:rsidRDefault="008647FF" w:rsidP="005211CB">
      <w:pPr>
        <w:ind w:left="851" w:hanging="284"/>
        <w:rPr>
          <w:color w:val="auto"/>
        </w:rPr>
      </w:pPr>
      <w:r>
        <w:t>d) “aggregat irkuprat”; skart imsemmi fil-punti (a) u (b) li ma baqax jitqies bħala skart minħabba operazzjoni waħda jew aktar ta’ rkupru f’konformità mal-kundizzjonijiet stabbiliti fl-Artikolu 184b(1) tad-Digriet Leġiżlattiv Nru 152 tat-3 ta’ April 2006 u d-dispożizzjonijiet ta’ dan id-Digriet;</w:t>
      </w:r>
    </w:p>
    <w:p w14:paraId="6AFFD208" w14:textId="77777777" w:rsidR="008647FF" w:rsidRPr="00CA20B5" w:rsidRDefault="008647FF" w:rsidP="005211CB">
      <w:pPr>
        <w:ind w:left="851" w:hanging="284"/>
      </w:pPr>
      <w:r>
        <w:t>e) “lott aggregat irkuprat”: mhux aktar minn 3,000 metru kubu ta’ aggregat irkuprat;</w:t>
      </w:r>
    </w:p>
    <w:p w14:paraId="73295BD6" w14:textId="77777777" w:rsidR="008647FF" w:rsidRPr="00CA20B5" w:rsidRDefault="008647FF" w:rsidP="005211CB">
      <w:pPr>
        <w:ind w:left="851" w:hanging="284"/>
      </w:pPr>
      <w:r>
        <w:t>f) “produttur tal-aggregat irkuprat”: l-operatur tal-impjant awtorizzat għall-produzzjoni tal-aggregat irkuprat (minn hawn ’il quddiem imsejjaħ ukoll biss “produttur”);</w:t>
      </w:r>
    </w:p>
    <w:p w14:paraId="14B52658" w14:textId="77777777" w:rsidR="008647FF" w:rsidRPr="00CA20B5" w:rsidRDefault="008647FF" w:rsidP="005211CB">
      <w:pPr>
        <w:ind w:left="851" w:hanging="284"/>
      </w:pPr>
      <w:r>
        <w:t>g) “dikjarazzjoni ta’ konformità”: dikjarazzjoni minflok l-attestazzjoni maħruġa mill-produttur li tiċċertifika l-karatteristiċi tal-aggregat irkuprat, kif imsemmi fl-Artikolu 5;</w:t>
      </w:r>
    </w:p>
    <w:p w14:paraId="5542E487" w14:textId="048CAC5A" w:rsidR="008647FF" w:rsidRPr="00CA20B5" w:rsidRDefault="008647FF" w:rsidP="005211CB">
      <w:pPr>
        <w:ind w:left="851" w:hanging="284"/>
      </w:pPr>
      <w:r>
        <w:t>h) “awtorità kompetenti”: l-awtorità li toħroġ l-awtorizzazzjoni skont it-Titolu IIIa tal-Parti II jew skont it-Titolu I, Kapitolu IV tal-Parti IV tad-Digriet Leġiżlattiv Nru 152 tat-3 ta’ April 2006, jiġifieri l-awtorità li tirċievi l-komunikazzjoni msemmija fl-Artikolu 216 tal-imsemmi digriet.</w:t>
      </w:r>
    </w:p>
    <w:p w14:paraId="501ACB3A" w14:textId="77777777" w:rsidR="008647FF" w:rsidRPr="00CA20B5" w:rsidRDefault="008647FF" w:rsidP="008647FF">
      <w:pPr>
        <w:spacing w:after="12" w:line="267" w:lineRule="auto"/>
        <w:ind w:left="360" w:right="51" w:firstLine="0"/>
      </w:pPr>
    </w:p>
    <w:p w14:paraId="6DD2F9B2" w14:textId="77777777" w:rsidR="00607D0C" w:rsidRPr="00607D0C" w:rsidRDefault="009E72B8" w:rsidP="00F51F5E">
      <w:pPr>
        <w:pStyle w:val="Heading1"/>
        <w:spacing w:after="120"/>
        <w:ind w:left="11" w:right="62" w:hanging="11"/>
        <w:rPr>
          <w:b w:val="0"/>
        </w:rPr>
      </w:pPr>
      <w:r>
        <w:rPr>
          <w:b w:val="0"/>
        </w:rPr>
        <w:t xml:space="preserve">Artikolu 3 </w:t>
      </w:r>
    </w:p>
    <w:p w14:paraId="147552D8" w14:textId="688C6A32" w:rsidR="000B2060" w:rsidRPr="00607D0C" w:rsidRDefault="009E72B8" w:rsidP="00F51F5E">
      <w:pPr>
        <w:pStyle w:val="Heading1"/>
        <w:spacing w:after="120"/>
        <w:ind w:left="11" w:right="62" w:hanging="11"/>
        <w:rPr>
          <w:b w:val="0"/>
          <w:i/>
        </w:rPr>
      </w:pPr>
      <w:r>
        <w:rPr>
          <w:b w:val="0"/>
          <w:i/>
        </w:rPr>
        <w:t xml:space="preserve">Kriterji għat-tmiem tal-istatus ta’ skart  </w:t>
      </w:r>
    </w:p>
    <w:p w14:paraId="73F7D280" w14:textId="12E55F31" w:rsidR="000B2060" w:rsidRDefault="009E72B8" w:rsidP="00CA20B5">
      <w:pPr>
        <w:pStyle w:val="ListParagraph"/>
        <w:numPr>
          <w:ilvl w:val="0"/>
          <w:numId w:val="40"/>
        </w:numPr>
        <w:spacing w:after="12" w:line="267" w:lineRule="auto"/>
        <w:ind w:right="51"/>
      </w:pPr>
      <w:r>
        <w:t xml:space="preserve">Għall-finijiet tal-Artikolu 1 u skont l-Artikolu 184b tad-Digriet Leġiżlattiv Nru 152 tat-3 ta’ April 2006, u għall-finijiet tiegħu, skart inerti minn attivitajiet ta’ kostruzzjoni u demolizzjoni u skart inerti ieħor ta’ oriġini minerali, kif definit fil-punti (a) u (b) tal-Artikolu 2, ma għandux jibqa’ jiġi kklassifikat bħala skart u għandu jiġi kklassifikat bħala aggregat irkuprat jekk </w:t>
      </w:r>
      <w:r>
        <w:rPr>
          <w:color w:val="auto"/>
        </w:rPr>
        <w:t>dan jikkonforma mal-kriterji stabbiliti fl-</w:t>
      </w:r>
      <w:r>
        <w:t xml:space="preserve">Anness 1.  </w:t>
      </w:r>
    </w:p>
    <w:p w14:paraId="055374E3" w14:textId="77777777" w:rsidR="000B2060" w:rsidRDefault="009E72B8">
      <w:pPr>
        <w:spacing w:after="16" w:line="259" w:lineRule="auto"/>
        <w:ind w:left="0" w:firstLine="0"/>
        <w:jc w:val="left"/>
      </w:pPr>
      <w:r>
        <w:t xml:space="preserve"> </w:t>
      </w:r>
    </w:p>
    <w:p w14:paraId="6ECC198B" w14:textId="77777777" w:rsidR="008610D3" w:rsidRPr="008610D3" w:rsidRDefault="009E72B8" w:rsidP="00F51F5E">
      <w:pPr>
        <w:pStyle w:val="Heading1"/>
        <w:spacing w:after="120"/>
        <w:ind w:left="11" w:right="62" w:hanging="11"/>
        <w:rPr>
          <w:b w:val="0"/>
        </w:rPr>
      </w:pPr>
      <w:r>
        <w:rPr>
          <w:b w:val="0"/>
        </w:rPr>
        <w:lastRenderedPageBreak/>
        <w:t xml:space="preserve">Artikolu 4 </w:t>
      </w:r>
    </w:p>
    <w:p w14:paraId="6DB7C9A8" w14:textId="1626EFD9" w:rsidR="000B2060" w:rsidRPr="008610D3" w:rsidRDefault="009E72B8" w:rsidP="00F51F5E">
      <w:pPr>
        <w:pStyle w:val="Heading1"/>
        <w:spacing w:after="120"/>
        <w:ind w:left="11" w:right="62" w:hanging="11"/>
        <w:rPr>
          <w:b w:val="0"/>
          <w:i/>
        </w:rPr>
      </w:pPr>
      <w:r>
        <w:rPr>
          <w:b w:val="0"/>
          <w:i/>
        </w:rPr>
        <w:t xml:space="preserve">Użi speċifiċi </w:t>
      </w:r>
    </w:p>
    <w:p w14:paraId="0D851D94" w14:textId="66DC1D1D" w:rsidR="000B2060" w:rsidRDefault="009E72B8" w:rsidP="00CA20B5">
      <w:pPr>
        <w:pStyle w:val="ListParagraph"/>
        <w:numPr>
          <w:ilvl w:val="0"/>
          <w:numId w:val="41"/>
        </w:numPr>
        <w:spacing w:after="12" w:line="267" w:lineRule="auto"/>
        <w:ind w:right="51"/>
      </w:pPr>
      <w:r>
        <w:t xml:space="preserve">L-aggregat irkuprat jista’ jintuża biss għall-għanijiet speċifiċi elenkati fl-Anness 2. </w:t>
      </w:r>
    </w:p>
    <w:p w14:paraId="46CC6359" w14:textId="5E018293" w:rsidR="000B2060" w:rsidRDefault="000B2060" w:rsidP="00C8402D">
      <w:pPr>
        <w:spacing w:after="12" w:line="267" w:lineRule="auto"/>
        <w:ind w:left="360" w:right="51" w:firstLine="0"/>
      </w:pPr>
    </w:p>
    <w:p w14:paraId="4B965820" w14:textId="77777777" w:rsidR="008610D3" w:rsidRPr="008610D3" w:rsidRDefault="009E72B8" w:rsidP="00F51F5E">
      <w:pPr>
        <w:pStyle w:val="Heading1"/>
        <w:spacing w:after="120"/>
        <w:ind w:left="11" w:right="62" w:hanging="11"/>
        <w:rPr>
          <w:b w:val="0"/>
        </w:rPr>
      </w:pPr>
      <w:r>
        <w:rPr>
          <w:b w:val="0"/>
        </w:rPr>
        <w:t xml:space="preserve">Artikolu 5 </w:t>
      </w:r>
    </w:p>
    <w:p w14:paraId="2A0C2A18" w14:textId="26FCCECD" w:rsidR="000B2060" w:rsidRPr="008610D3" w:rsidRDefault="009E72B8" w:rsidP="00F51F5E">
      <w:pPr>
        <w:pStyle w:val="Heading1"/>
        <w:spacing w:after="120"/>
        <w:ind w:left="11" w:right="62" w:hanging="11"/>
        <w:rPr>
          <w:i/>
        </w:rPr>
      </w:pPr>
      <w:r>
        <w:rPr>
          <w:b w:val="0"/>
          <w:i/>
        </w:rPr>
        <w:t xml:space="preserve">Dikjarazzjoni tal-konformità u arranġamenti għaż-żamma tal-kampjuni </w:t>
      </w:r>
    </w:p>
    <w:p w14:paraId="2FB7AF9D" w14:textId="6C743069" w:rsidR="000B2060" w:rsidRDefault="009E72B8" w:rsidP="00CA20B5">
      <w:pPr>
        <w:pStyle w:val="ListParagraph"/>
        <w:numPr>
          <w:ilvl w:val="0"/>
          <w:numId w:val="42"/>
        </w:numPr>
        <w:spacing w:after="12" w:line="267" w:lineRule="auto"/>
        <w:ind w:right="51"/>
      </w:pPr>
      <w:r>
        <w:t xml:space="preserve">Il-konformità mal-kriterji msemmija fl-Artikolu 3 hija ċċertifikata mill-produttur tal-aggregat irkuprat permezz ta’ dikjarazzjoni minflok l-attestazzjoni, skont l-Artikolu 47 tad-Digriet Presidenzjali Nru 445 tat-28 ta’ Diċembru 2000, ippreparat għal kull lott aggregat irkuprat immanifatturat. Id-dikjarazzjoni għandha tiġi abbozzata permezz tal-formola fl-Anness 3 u tintbagħat lill-awtorità kompetenti u lill-aġenzija għall-ħarsien tal-ambjent kompetenti lokalment permezz ta’ wieħed mill-metodi msemmija fl-Artikolu 65 tad-Digriet Leġiżlattiv Nru 82 tas-7 ta’ Marzu 2005. </w:t>
      </w:r>
    </w:p>
    <w:p w14:paraId="34D8EC28" w14:textId="599778F9" w:rsidR="000B2060" w:rsidRDefault="009E72B8" w:rsidP="00CA20B5">
      <w:pPr>
        <w:pStyle w:val="ListParagraph"/>
        <w:numPr>
          <w:ilvl w:val="0"/>
          <w:numId w:val="40"/>
        </w:numPr>
        <w:ind w:right="51"/>
      </w:pPr>
      <w:r>
        <w:t xml:space="preserve">Il-produttur aggregat irkuprat għandu jżomm kopja tad-dikjarazzjoni msemmija fil-paragrafu 1 fl-impjant tal-produzzjoni jew fl-uffiċċju reġistrat tiegħu, inkluż f’forma elettronika, u jagħmilha disponibbli għall-awtoritajiet ta’ kontroll li jitolbuha.  </w:t>
      </w:r>
    </w:p>
    <w:p w14:paraId="00E8975F" w14:textId="26A2EED6" w:rsidR="000B2060" w:rsidRDefault="005211CB" w:rsidP="00CA20B5">
      <w:pPr>
        <w:pStyle w:val="ListParagraph"/>
        <w:numPr>
          <w:ilvl w:val="0"/>
          <w:numId w:val="40"/>
        </w:numPr>
        <w:ind w:right="51"/>
      </w:pPr>
      <w:r>
        <w:t xml:space="preserve">Sabiex jissodisfa l-kriterji stabbiliti fl-Artikolu 3, il-produttur aggregat irkuprat għandu jżomm għal ħames snin, fil-faċilità ta’ produzzjoni jew fl-uffiċċju reġistrat tiegħu, kampjun ta’ aggregat irkuprat meħud, fi tmiem il-proċess ta’ produzzjoni ta’ kull lott aggregat irkuprat, f’konformità ma’ UNI 10802. Il-metodu għall-ħżin tal-kampjun għandu jkun tali li jiżgura li l-karatteristiċi kimiċi u fiżiċi tal-aggregat irkuprat ma jinbidlux u jkunu adatti biex jiġu ripetuti l-analiżijiet. </w:t>
      </w:r>
    </w:p>
    <w:p w14:paraId="7603CD02" w14:textId="77777777" w:rsidR="000B2060" w:rsidRDefault="009E72B8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12362B4E" w14:textId="77777777" w:rsidR="008610D3" w:rsidRPr="008610D3" w:rsidRDefault="009E72B8" w:rsidP="007B53AC">
      <w:pPr>
        <w:pStyle w:val="Heading1"/>
        <w:spacing w:after="120"/>
        <w:ind w:left="11" w:right="62" w:hanging="11"/>
        <w:rPr>
          <w:b w:val="0"/>
        </w:rPr>
      </w:pPr>
      <w:r>
        <w:rPr>
          <w:b w:val="0"/>
        </w:rPr>
        <w:t xml:space="preserve">Artikolu 6 </w:t>
      </w:r>
    </w:p>
    <w:p w14:paraId="0ADCBA18" w14:textId="61BFB2AB" w:rsidR="000B2060" w:rsidRPr="008610D3" w:rsidRDefault="009E72B8" w:rsidP="007B53AC">
      <w:pPr>
        <w:pStyle w:val="Heading1"/>
        <w:spacing w:after="120"/>
        <w:ind w:left="11" w:right="62" w:hanging="11"/>
        <w:rPr>
          <w:b w:val="0"/>
          <w:i/>
        </w:rPr>
      </w:pPr>
      <w:r>
        <w:rPr>
          <w:b w:val="0"/>
          <w:i/>
        </w:rPr>
        <w:t xml:space="preserve">Sistema tal-immaniġġjar.  </w:t>
      </w:r>
    </w:p>
    <w:p w14:paraId="0DD1A645" w14:textId="3688D537" w:rsidR="000B2060" w:rsidRPr="00CA20B5" w:rsidRDefault="005211CB" w:rsidP="00CA20B5">
      <w:pPr>
        <w:pStyle w:val="ListParagraph"/>
        <w:numPr>
          <w:ilvl w:val="0"/>
          <w:numId w:val="43"/>
        </w:numPr>
        <w:ind w:right="51"/>
      </w:pPr>
      <w:r>
        <w:t>Il-produttur tal-aggregat irkuprat għandu japplika sistema ta’ ġestjoni tal-kwalità skont l-istandard UNI EN ISO 9001 iċċertifikat minn organizzazzjoni akkreditata f’konformità mal-leġiżlazzjoni fis-seħħ, li turi konformità mal-kriterji stabbiliti f’dan ir-Regolament. Il-manwal tal-kwalità għandu jinkludi proċeduri operattivi għall-verifika tal-karatteristiċi tal-konformità mal-kriterji stabbiliti fl-Anness 1 tal-pjan ta’ teħid ta’ kampjuni u awtomonitoraġġ.</w:t>
      </w:r>
    </w:p>
    <w:p w14:paraId="71F6D2EA" w14:textId="171C3204" w:rsidR="005211CB" w:rsidRPr="001B60FC" w:rsidRDefault="005211CB" w:rsidP="00CA20B5">
      <w:pPr>
        <w:pStyle w:val="ListParagraph"/>
        <w:numPr>
          <w:ilvl w:val="0"/>
          <w:numId w:val="43"/>
        </w:numPr>
        <w:ind w:right="51"/>
      </w:pPr>
      <w:r>
        <w:t>Id-dispożizzjonijiet imsemmija fl-Artikolu 5(3) ma għandhomx japplikaw għal kumpaniji rreġistrati skont ir-Regolament (KE) Nru 1221/2009 tal-Parlament Ewropew u tal-Kunsill tal-25 ta’ Novembru 2009, jew għal kumpaniji fil-pussess taċ-ċertifikazzjoni ambjentali UNI EN ISO 14001, maħruġa minn korp akkreditat skont il-leġiżlazzjoni applikabbli.</w:t>
      </w:r>
    </w:p>
    <w:p w14:paraId="69635672" w14:textId="77777777" w:rsidR="005211CB" w:rsidRDefault="005211CB" w:rsidP="007B53AC">
      <w:pPr>
        <w:pStyle w:val="Heading1"/>
        <w:spacing w:after="120"/>
        <w:ind w:left="11" w:right="62" w:hanging="11"/>
      </w:pPr>
    </w:p>
    <w:p w14:paraId="7461F04E" w14:textId="77777777" w:rsidR="008610D3" w:rsidRPr="001571B3" w:rsidRDefault="009E72B8" w:rsidP="007B53AC">
      <w:pPr>
        <w:pStyle w:val="Heading1"/>
        <w:spacing w:after="120"/>
        <w:ind w:left="11" w:right="62" w:hanging="11"/>
        <w:rPr>
          <w:b w:val="0"/>
        </w:rPr>
      </w:pPr>
      <w:r>
        <w:rPr>
          <w:b w:val="0"/>
        </w:rPr>
        <w:t xml:space="preserve">Artikolu 7 </w:t>
      </w:r>
    </w:p>
    <w:p w14:paraId="3EE44B21" w14:textId="4328195D" w:rsidR="000B2060" w:rsidRPr="001571B3" w:rsidRDefault="009E72B8" w:rsidP="007B53AC">
      <w:pPr>
        <w:pStyle w:val="Heading1"/>
        <w:spacing w:after="120"/>
        <w:ind w:left="11" w:right="62" w:hanging="11"/>
        <w:rPr>
          <w:b w:val="0"/>
          <w:i/>
        </w:rPr>
      </w:pPr>
      <w:r>
        <w:rPr>
          <w:b w:val="0"/>
          <w:i/>
        </w:rPr>
        <w:t xml:space="preserve">Dispożizzjonijiet tranżitorji u finali </w:t>
      </w:r>
    </w:p>
    <w:p w14:paraId="77F5A694" w14:textId="21F82AE1" w:rsidR="000B2060" w:rsidRDefault="009E72B8" w:rsidP="00CA20B5">
      <w:pPr>
        <w:pStyle w:val="ListParagraph"/>
        <w:numPr>
          <w:ilvl w:val="0"/>
          <w:numId w:val="44"/>
        </w:numPr>
        <w:ind w:right="51"/>
      </w:pPr>
      <w:r>
        <w:t xml:space="preserve"> Sabiex jikkonforma mal-kriterji stabbiliti f’dan ir-Regolament, il-produttur għandu, fi żmien 180 jum mid-dħul fis-seħħ ta’ dan ir-Regolament, jissottometti lill-awtorità kompetenti aġġornament tal-komunikazzjoni magħmula skont l-Artikolu 216 tad-Digriet Leġiżlattiv Nru 152 tat-3 ta’ April 2006, li jindika l-ammont massimu li jista’ jiġi rkuprat, jew applikazzjoni għall-aġġornament tal-awtorizzazzjoni mogħtija skont il-Kapitolu IV, Titolu I, Parti IV jew Titolu IIIa tal-Parti II tad-Digriet Leġiżlattiv Nru 152 tat-3 ta’ April 2006. Għall-proċeduri simplifikati, il-</w:t>
      </w:r>
      <w:r>
        <w:lastRenderedPageBreak/>
        <w:t xml:space="preserve">limiti kwantitattivi stabbiliti fid-Digriet tal-Ministru għall-Ambjent tal-5 ta’ Frar 1998 fl-Anness 4, l-istandards tekniċi stabbiliti fl-Anness 5 u l-valuri ta’ limitu tal-emissjonijiet stabbiliti fl-Anness 1, Subanness 2, għandhom jibqgħu stabbiliti. </w:t>
      </w:r>
    </w:p>
    <w:p w14:paraId="26047A06" w14:textId="77777777" w:rsidR="000B2060" w:rsidRDefault="009E72B8" w:rsidP="00CA20B5">
      <w:pPr>
        <w:pStyle w:val="ListParagraph"/>
        <w:numPr>
          <w:ilvl w:val="0"/>
          <w:numId w:val="44"/>
        </w:numPr>
        <w:ind w:right="51"/>
      </w:pPr>
      <w:r>
        <w:t xml:space="preserve">Sakemm isir l-aġġustament imsemmi fil-paragrafu 1, il-materjali li jirriżultaw minn proċeduri ta’ rkupru diġà awtorizzati jistgħu jintużaw għall-finijiet speċifiċi msemmija fl-Artikolu 4 jekk ikollhom karatteristiċi li jikkonformaw mal-kriterji stabbiliti fl-Artikolu 3, iċċertifikati b’dikjarazzjoni ta’ konformità skont l-Artikolu 5. </w:t>
      </w:r>
    </w:p>
    <w:p w14:paraId="14C9EE35" w14:textId="3E32E2C5" w:rsidR="000B2060" w:rsidRDefault="009E72B8" w:rsidP="00CA20B5">
      <w:pPr>
        <w:pStyle w:val="ListParagraph"/>
        <w:numPr>
          <w:ilvl w:val="0"/>
          <w:numId w:val="44"/>
        </w:numPr>
        <w:ind w:right="51"/>
      </w:pPr>
      <w:r>
        <w:t xml:space="preserve">L-Annessi jikkostitwixxu parti integrali minn dan ir-Regolament. </w:t>
      </w:r>
    </w:p>
    <w:p w14:paraId="21C4194F" w14:textId="77777777" w:rsidR="000B2060" w:rsidRDefault="009E72B8">
      <w:pPr>
        <w:spacing w:after="16" w:line="259" w:lineRule="auto"/>
        <w:ind w:left="360" w:firstLine="0"/>
        <w:jc w:val="left"/>
      </w:pPr>
      <w:r>
        <w:t xml:space="preserve"> </w:t>
      </w:r>
    </w:p>
    <w:p w14:paraId="7B0BAC0F" w14:textId="77777777" w:rsidR="000B2060" w:rsidRDefault="009E72B8">
      <w:pPr>
        <w:ind w:left="-5" w:right="51"/>
      </w:pPr>
      <w:r>
        <w:t xml:space="preserve">Dan id-Digriet, li għandu s-siġill tal-Istat, għandu jiġi inkluż fil-ġabra uffiċjali tal-atti legali tar-Repubblika tal-Italja. Il-partijiet interessati kollha għandhom ikunu marbuta li josservaw u jiżguraw l-osservanza ta’ dan ir-Regolament. </w:t>
      </w:r>
    </w:p>
    <w:p w14:paraId="415AE58D" w14:textId="00646F3B" w:rsidR="000B2060" w:rsidRDefault="009E72B8" w:rsidP="00A451F2">
      <w:pPr>
        <w:spacing w:after="16" w:line="259" w:lineRule="auto"/>
        <w:ind w:left="360" w:firstLine="0"/>
        <w:jc w:val="left"/>
      </w:pPr>
      <w:r>
        <w:t xml:space="preserve">  </w:t>
      </w:r>
    </w:p>
    <w:p w14:paraId="4993A2DA" w14:textId="77777777" w:rsidR="00B66567" w:rsidRDefault="009E72B8">
      <w:pPr>
        <w:tabs>
          <w:tab w:val="center" w:pos="360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72"/>
        </w:tabs>
        <w:ind w:left="0" w:firstLine="0"/>
        <w:jc w:val="left"/>
      </w:pPr>
      <w:r>
        <w:rPr>
          <w:rFonts w:ascii="Calibri" w:hAnsi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</w:p>
    <w:p w14:paraId="57252218" w14:textId="2BF0B1D6" w:rsidR="000B2060" w:rsidRPr="000E6789" w:rsidRDefault="00B66567">
      <w:pPr>
        <w:tabs>
          <w:tab w:val="center" w:pos="360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72"/>
        </w:tabs>
        <w:ind w:lef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Roberto Cingolani </w:t>
      </w:r>
    </w:p>
    <w:p w14:paraId="6DFDB7B9" w14:textId="0E732D3D" w:rsidR="007B53AC" w:rsidRPr="000E6789" w:rsidRDefault="009E72B8" w:rsidP="00E76CAC">
      <w:pPr>
        <w:spacing w:after="16" w:line="259" w:lineRule="auto"/>
        <w:ind w:left="0" w:firstLine="0"/>
        <w:jc w:val="left"/>
      </w:pPr>
      <w:r>
        <w:t xml:space="preserve">  </w:t>
      </w:r>
    </w:p>
    <w:p w14:paraId="13C0EC3D" w14:textId="77777777" w:rsidR="007B53AC" w:rsidRPr="000E6789" w:rsidRDefault="007B53AC">
      <w:pPr>
        <w:spacing w:after="160" w:line="259" w:lineRule="auto"/>
        <w:ind w:left="0" w:firstLine="0"/>
        <w:jc w:val="left"/>
      </w:pPr>
      <w:r>
        <w:br w:type="page"/>
      </w:r>
    </w:p>
    <w:p w14:paraId="397E37C8" w14:textId="77777777" w:rsidR="000B2060" w:rsidRPr="000E6789" w:rsidRDefault="009E72B8">
      <w:pPr>
        <w:pStyle w:val="Heading1"/>
      </w:pPr>
      <w:r>
        <w:lastRenderedPageBreak/>
        <w:t xml:space="preserve">Anness 1 (Artikolu 3) </w:t>
      </w:r>
    </w:p>
    <w:p w14:paraId="3A2ECBFF" w14:textId="77777777" w:rsidR="000B2060" w:rsidRPr="000E6789" w:rsidRDefault="009E72B8">
      <w:pPr>
        <w:spacing w:after="16" w:line="259" w:lineRule="auto"/>
        <w:ind w:left="0" w:firstLine="0"/>
        <w:jc w:val="center"/>
      </w:pPr>
      <w:r>
        <w:t xml:space="preserve"> </w:t>
      </w:r>
    </w:p>
    <w:p w14:paraId="3054D565" w14:textId="77777777" w:rsidR="000B2060" w:rsidRPr="000E6789" w:rsidRDefault="009E72B8">
      <w:pPr>
        <w:spacing w:after="18" w:line="259" w:lineRule="auto"/>
        <w:ind w:left="-5"/>
        <w:jc w:val="left"/>
      </w:pPr>
      <w:r>
        <w:rPr>
          <w:b/>
        </w:rPr>
        <w:t xml:space="preserve">a) skart eliġibbli. </w:t>
      </w:r>
    </w:p>
    <w:p w14:paraId="14E32E02" w14:textId="44D47E89" w:rsidR="001A66C5" w:rsidRPr="00E126AE" w:rsidRDefault="001A66C5" w:rsidP="001A66C5">
      <w:pPr>
        <w:spacing w:after="0" w:line="259" w:lineRule="auto"/>
        <w:ind w:left="0" w:firstLine="0"/>
        <w:rPr>
          <w:color w:val="auto"/>
          <w:sz w:val="22"/>
        </w:rPr>
      </w:pPr>
      <w:r>
        <w:rPr>
          <w:color w:val="auto"/>
        </w:rPr>
        <w:t>Għall-produzzjoni ta’ aggregat irkuprat jistgħu jintużaw biss skart inerti tal-kostruzzjoni u tad-demolizzjoni mhux perikoluż identifikat fit-Tabella 1, punt 1, u skart inerti mhux perikoluż ta’ oriġini minerali elenkati fit-Tabella 1, punt 2.</w:t>
      </w:r>
    </w:p>
    <w:p w14:paraId="520B0D8E" w14:textId="0360FF1C" w:rsidR="001A66C5" w:rsidRPr="00E126AE" w:rsidRDefault="00D55B0D" w:rsidP="00435FEC">
      <w:pPr>
        <w:spacing w:after="0" w:line="259" w:lineRule="auto"/>
        <w:ind w:left="0" w:firstLine="0"/>
        <w:rPr>
          <w:color w:val="auto"/>
        </w:rPr>
      </w:pPr>
      <w:r>
        <w:rPr>
          <w:color w:val="auto"/>
        </w:rPr>
        <w:t>L-iskart eliġibbli għall-produzzjoni ta’ aggregati rkuprati joriġina esklużivament minn prodotti li jkunu sarulhom operazzjonijiet ta’ dekontaminazzjoni/riabilitazzjoni minn qabel li għandhom l-għan li jneħħu materjali li fihom l-asbestos, tagħmir li fih il-PCB/kontaminat, għanti bituminużi, kisi u materjali ta’ insulazzjoni potenzjalment perikolużi u materjali oħra kkontaminati jew li fihom sustanzi perikolużi, skont it-tifsira tad-Deċiżjoni 2000/532/KE u d-Direttiva 2008/98/KE. L-iskart permess jiġi b’mod preferenzjali minn prodotti mwaqqa’ b’mod selettiv.</w:t>
      </w:r>
    </w:p>
    <w:p w14:paraId="3AB8468F" w14:textId="5C103CE9" w:rsidR="000B2060" w:rsidRPr="00E126AE" w:rsidRDefault="001A66C5" w:rsidP="001A66C5">
      <w:pPr>
        <w:spacing w:after="0" w:line="259" w:lineRule="auto"/>
        <w:ind w:left="0" w:firstLine="0"/>
        <w:rPr>
          <w:color w:val="auto"/>
        </w:rPr>
      </w:pPr>
      <w:r>
        <w:rPr>
          <w:color w:val="auto"/>
        </w:rPr>
        <w:t xml:space="preserve">L-iskart minn attivitajiet ta’ kostruzzjoni abbandunata jew mirduma u demolizzjoni ma għandux ikun eliġibbli għall-produzzjoni ta’ aggregat irkuprat. </w:t>
      </w:r>
    </w:p>
    <w:p w14:paraId="4A77B75D" w14:textId="028FF43C" w:rsidR="000B2060" w:rsidRDefault="009E72B8">
      <w:pPr>
        <w:spacing w:after="0" w:line="259" w:lineRule="auto"/>
        <w:ind w:left="10" w:right="63"/>
        <w:jc w:val="center"/>
      </w:pPr>
      <w:r>
        <w:rPr>
          <w:sz w:val="18"/>
        </w:rPr>
        <w:t xml:space="preserve"> </w:t>
      </w:r>
    </w:p>
    <w:tbl>
      <w:tblPr>
        <w:tblStyle w:val="TableGrid"/>
        <w:tblW w:w="986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3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9866"/>
      </w:tblGrid>
      <w:tr w:rsidR="001A66C5" w:rsidRPr="001A66C5" w14:paraId="0D9FF0BB" w14:textId="77777777" w:rsidTr="002C6268">
        <w:trPr>
          <w:trHeight w:val="1188"/>
        </w:trPr>
        <w:tc>
          <w:tcPr>
            <w:tcW w:w="9866" w:type="dxa"/>
          </w:tcPr>
          <w:p w14:paraId="4E851A2E" w14:textId="3C75C696" w:rsidR="000B2060" w:rsidRPr="001A66C5" w:rsidRDefault="009E72B8" w:rsidP="001F73B8">
            <w:pPr>
              <w:spacing w:after="12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1.</w:t>
            </w:r>
            <w:r>
              <w:rPr>
                <w:rFonts w:ascii="Arial" w:hAnsi="Arial"/>
                <w:color w:val="auto"/>
              </w:rPr>
              <w:t xml:space="preserve"> </w:t>
            </w:r>
            <w:r>
              <w:rPr>
                <w:b/>
                <w:color w:val="auto"/>
              </w:rPr>
              <w:t xml:space="preserve">Skart inerti minn attivitajiet ta’ kostruzzjoni u demolizzjoni </w:t>
            </w:r>
            <w:r>
              <w:rPr>
                <w:color w:val="auto"/>
              </w:rPr>
              <w:t xml:space="preserve">(Kapitolu 17 tal-Lista Ewropea tal-Iskart) </w:t>
            </w:r>
          </w:p>
          <w:p w14:paraId="6E6AEF6C" w14:textId="6848904F" w:rsidR="00563958" w:rsidRPr="00563958" w:rsidRDefault="00563958" w:rsidP="00563958">
            <w:pPr>
              <w:spacing w:after="26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170101 Siment </w:t>
            </w:r>
          </w:p>
          <w:p w14:paraId="176FE4FE" w14:textId="42D519DD" w:rsidR="00563958" w:rsidRPr="00563958" w:rsidRDefault="00563958" w:rsidP="00563958">
            <w:pPr>
              <w:spacing w:after="26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170102 Briks </w:t>
            </w:r>
          </w:p>
          <w:p w14:paraId="3AB0A756" w14:textId="044E1419" w:rsidR="00563958" w:rsidRPr="00563958" w:rsidRDefault="00563958" w:rsidP="00563958">
            <w:pPr>
              <w:spacing w:after="26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170103 Madum u ċeramika </w:t>
            </w:r>
          </w:p>
          <w:p w14:paraId="26105786" w14:textId="0427E9EF" w:rsidR="00563958" w:rsidRDefault="00563958" w:rsidP="001F73B8">
            <w:pPr>
              <w:spacing w:after="0" w:line="259" w:lineRule="auto"/>
              <w:ind w:left="708" w:right="60" w:hanging="708"/>
              <w:rPr>
                <w:color w:val="auto"/>
              </w:rPr>
            </w:pPr>
            <w:r>
              <w:rPr>
                <w:color w:val="auto"/>
              </w:rPr>
              <w:t xml:space="preserve">170107 Taħlit jew gagazza ta’ siment, briks, madum u ċeramika, ħlief dawk imsemmijin fl-intestatura 170106 </w:t>
            </w:r>
          </w:p>
          <w:p w14:paraId="3F15F2E1" w14:textId="77777777" w:rsidR="00563958" w:rsidRPr="00563958" w:rsidRDefault="00563958" w:rsidP="00563958">
            <w:pPr>
              <w:spacing w:after="26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170302 Taħlitiet bituminużi ħlief dawk imsemmija fl-intestatura 170301 </w:t>
            </w:r>
          </w:p>
          <w:p w14:paraId="481380BF" w14:textId="77777777" w:rsidR="00563958" w:rsidRPr="00563958" w:rsidRDefault="00563958" w:rsidP="00563958">
            <w:pPr>
              <w:spacing w:after="26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170504 Art u blat għat-tħaffir, ħlief dawk imsemmija fl-intestatura 170503 </w:t>
            </w:r>
          </w:p>
          <w:p w14:paraId="2F3F0584" w14:textId="77777777" w:rsidR="00563958" w:rsidRPr="00563958" w:rsidRDefault="00563958" w:rsidP="00563958">
            <w:pPr>
              <w:spacing w:after="26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170508 Ġebel imfarrak għal saborra tal-linji tal-ferrovija, ħlief dak imsemmi fl-intestatura 170507 </w:t>
            </w:r>
          </w:p>
          <w:p w14:paraId="1FC36289" w14:textId="77777777" w:rsidR="00563958" w:rsidRPr="001A66C5" w:rsidRDefault="00563958" w:rsidP="001F73B8">
            <w:pPr>
              <w:spacing w:after="0" w:line="259" w:lineRule="auto"/>
              <w:ind w:left="699" w:right="60" w:hanging="708"/>
              <w:rPr>
                <w:color w:val="auto"/>
              </w:rPr>
            </w:pPr>
            <w:r>
              <w:rPr>
                <w:color w:val="auto"/>
              </w:rPr>
              <w:t>170904 Skart imħallat tal-kostruzzjoni u tad-demolizzjoni, ħlief dak imsemmi fl-intestaturi 170901, 170902 u 170903</w:t>
            </w:r>
          </w:p>
          <w:p w14:paraId="0A461EBD" w14:textId="77777777" w:rsidR="00563958" w:rsidRPr="00563958" w:rsidRDefault="00563958" w:rsidP="00563958">
            <w:pPr>
              <w:spacing w:after="26" w:line="259" w:lineRule="auto"/>
              <w:ind w:left="0" w:firstLine="0"/>
              <w:jc w:val="left"/>
              <w:rPr>
                <w:color w:val="auto"/>
              </w:rPr>
            </w:pPr>
          </w:p>
          <w:p w14:paraId="4A8AAB94" w14:textId="6F084C32" w:rsidR="000B2060" w:rsidRPr="001A66C5" w:rsidRDefault="009E72B8" w:rsidP="001F73B8">
            <w:pPr>
              <w:spacing w:before="120" w:after="12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b/>
                <w:color w:val="auto"/>
              </w:rPr>
              <w:t>2.</w:t>
            </w:r>
            <w:r>
              <w:rPr>
                <w:rFonts w:ascii="Arial" w:hAnsi="Arial"/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 xml:space="preserve">Skart inerti ieħor ta’ oriġini minerali </w:t>
            </w:r>
            <w:r>
              <w:rPr>
                <w:color w:val="auto"/>
              </w:rPr>
              <w:t>(li ma jappartjenix għall-Kapitolu 17 tal-Lista Ewropea tal-Iskart)</w:t>
            </w:r>
            <w:r>
              <w:rPr>
                <w:b/>
                <w:color w:val="auto"/>
              </w:rPr>
              <w:t xml:space="preserve"> </w:t>
            </w:r>
          </w:p>
          <w:p w14:paraId="44E516DF" w14:textId="77777777" w:rsidR="000B2060" w:rsidRPr="001A66C5" w:rsidRDefault="009E72B8">
            <w:pPr>
              <w:spacing w:after="16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010408 Skart taż-żrar u tal-ġebel mitħun, ħlief dak imsemmi fl-intestatura 01 04 07 </w:t>
            </w:r>
          </w:p>
          <w:p w14:paraId="23AB3524" w14:textId="09169AA3" w:rsidR="000B2060" w:rsidRPr="001A66C5" w:rsidRDefault="009E72B8">
            <w:pPr>
              <w:spacing w:after="16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010409 Skart ta’ ramel u tafal </w:t>
            </w:r>
          </w:p>
          <w:p w14:paraId="7A226E88" w14:textId="77777777" w:rsidR="000B2060" w:rsidRPr="001A66C5" w:rsidRDefault="009E72B8">
            <w:pPr>
              <w:spacing w:after="16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010410 Trab u fdalijiet simili, ħlief dawk imsemmija fl-intestatura 010407 </w:t>
            </w:r>
          </w:p>
          <w:p w14:paraId="15F74A0D" w14:textId="77777777" w:rsidR="000B2060" w:rsidRPr="001A66C5" w:rsidRDefault="009E72B8" w:rsidP="001F73B8">
            <w:pPr>
              <w:spacing w:after="0" w:line="259" w:lineRule="auto"/>
              <w:ind w:left="708" w:right="60" w:hanging="708"/>
              <w:rPr>
                <w:color w:val="auto"/>
              </w:rPr>
            </w:pPr>
            <w:r>
              <w:rPr>
                <w:color w:val="auto"/>
              </w:rPr>
              <w:t xml:space="preserve">010413 Skart mill-qtugħ u l-isserrar tal-ġebel, ħlief dak imsemmi fl-intestatura 010407 </w:t>
            </w:r>
          </w:p>
          <w:p w14:paraId="4AE084E7" w14:textId="18C3375C" w:rsidR="000B2060" w:rsidRPr="001A66C5" w:rsidRDefault="009E72B8">
            <w:pPr>
              <w:spacing w:after="16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101201 Residwi tat-taħlita tal-preparazzjoni li ma ġewx ittrattati bis-sħana </w:t>
            </w:r>
          </w:p>
          <w:p w14:paraId="7FE59863" w14:textId="77777777" w:rsidR="000B2060" w:rsidRDefault="009E72B8">
            <w:pPr>
              <w:spacing w:after="0" w:line="259" w:lineRule="auto"/>
              <w:ind w:left="708" w:right="60" w:hanging="708"/>
              <w:rPr>
                <w:color w:val="auto"/>
              </w:rPr>
            </w:pPr>
            <w:r>
              <w:rPr>
                <w:color w:val="auto"/>
              </w:rPr>
              <w:t xml:space="preserve">101206 Ruttam tal-forom li jikkonsistu esklużivament minn laqx u skart minn prodotti taċ-ċeramika mhux moħmija bil-ħġieġ u moħmija jew minn biċċiet tat-terrakotta moħmija u tafal imwessa’ possibbilment mgħotti b’żilġa mhux moħmija f’konċentrazzjoni ta’ &lt;10 % skont il-piż </w:t>
            </w:r>
          </w:p>
          <w:p w14:paraId="2204493A" w14:textId="77777777" w:rsidR="00563958" w:rsidRPr="00563958" w:rsidRDefault="00563958" w:rsidP="00563958">
            <w:pPr>
              <w:spacing w:after="0" w:line="259" w:lineRule="auto"/>
              <w:ind w:left="708" w:right="60" w:hanging="708"/>
              <w:rPr>
                <w:color w:val="auto"/>
              </w:rPr>
            </w:pPr>
            <w:r>
              <w:rPr>
                <w:color w:val="auto"/>
              </w:rPr>
              <w:t xml:space="preserve">101208 Skart taċ-ċeramika, briks, madum u materjali tal-bini (ittrattati bis-sħana) </w:t>
            </w:r>
          </w:p>
          <w:p w14:paraId="1979F05E" w14:textId="7C6AE079" w:rsidR="00563958" w:rsidRPr="00563958" w:rsidRDefault="00563958" w:rsidP="00563958">
            <w:pPr>
              <w:spacing w:after="0" w:line="259" w:lineRule="auto"/>
              <w:ind w:left="708" w:right="60" w:hanging="708"/>
              <w:rPr>
                <w:color w:val="auto"/>
              </w:rPr>
            </w:pPr>
            <w:r>
              <w:rPr>
                <w:color w:val="auto"/>
              </w:rPr>
              <w:t xml:space="preserve">101311 Skart mill-produzzjoni ta’ materjali komposti b’bażi ta’ siment, ħlief dawk imsemmija fl-intestaturi 101309 u 101310 </w:t>
            </w:r>
          </w:p>
          <w:p w14:paraId="4442198A" w14:textId="43BD1BC2" w:rsidR="00D55B0D" w:rsidRDefault="00563958" w:rsidP="00563958">
            <w:pPr>
              <w:spacing w:after="0" w:line="259" w:lineRule="auto"/>
              <w:ind w:left="708" w:right="60" w:hanging="708"/>
              <w:rPr>
                <w:color w:val="auto"/>
              </w:rPr>
            </w:pPr>
            <w:r>
              <w:rPr>
                <w:color w:val="auto"/>
              </w:rPr>
              <w:t xml:space="preserve">120117 Fdalijiet ta’ materjal għall-ibblastjar, ħlief dak imsemmi fl-intestatura 120116 li jikkonsisti biss fi skart ta’ ramel li jobrox </w:t>
            </w:r>
          </w:p>
          <w:p w14:paraId="225763E4" w14:textId="46F1C5E7" w:rsidR="00563958" w:rsidRPr="001A66C5" w:rsidRDefault="00563958" w:rsidP="00563958">
            <w:pPr>
              <w:spacing w:after="0" w:line="259" w:lineRule="auto"/>
              <w:ind w:left="708" w:right="60" w:hanging="708"/>
              <w:rPr>
                <w:color w:val="auto"/>
              </w:rPr>
            </w:pPr>
            <w:r>
              <w:rPr>
                <w:color w:val="auto"/>
              </w:rPr>
              <w:t>191209 Minerali (eż. ramel, blat)</w:t>
            </w:r>
          </w:p>
        </w:tc>
      </w:tr>
    </w:tbl>
    <w:p w14:paraId="2957BE6E" w14:textId="68A671EE" w:rsidR="000B2060" w:rsidRDefault="001A66C5" w:rsidP="001A66C5">
      <w:pPr>
        <w:spacing w:after="0" w:line="259" w:lineRule="auto"/>
        <w:ind w:left="0" w:firstLine="0"/>
        <w:jc w:val="center"/>
      </w:pPr>
      <w:r>
        <w:rPr>
          <w:sz w:val="18"/>
        </w:rPr>
        <w:t>Tabella 1 – Skart permess għall-produzzjoni ta’ aggregat irkuprat</w:t>
      </w:r>
    </w:p>
    <w:p w14:paraId="3B9434A6" w14:textId="77777777" w:rsidR="007B53AC" w:rsidRDefault="007B53AC">
      <w:pPr>
        <w:spacing w:after="16" w:line="259" w:lineRule="auto"/>
        <w:ind w:left="0" w:firstLine="0"/>
        <w:jc w:val="left"/>
      </w:pPr>
    </w:p>
    <w:p w14:paraId="521D4F41" w14:textId="77777777" w:rsidR="000B2060" w:rsidRDefault="009E72B8">
      <w:pPr>
        <w:spacing w:after="18" w:line="259" w:lineRule="auto"/>
        <w:ind w:left="-5"/>
        <w:jc w:val="left"/>
      </w:pPr>
      <w:r>
        <w:rPr>
          <w:b/>
        </w:rPr>
        <w:t xml:space="preserve">b) Kontrolli fuq l-iskart li jkun dieħel.  </w:t>
      </w:r>
    </w:p>
    <w:p w14:paraId="2EC2AED3" w14:textId="77777777" w:rsidR="00E126AE" w:rsidRPr="00E126AE" w:rsidRDefault="00E126AE" w:rsidP="00E126AE">
      <w:pPr>
        <w:spacing w:after="0" w:line="259" w:lineRule="auto"/>
        <w:ind w:left="0" w:firstLine="0"/>
        <w:rPr>
          <w:color w:val="auto"/>
          <w:sz w:val="22"/>
        </w:rPr>
      </w:pPr>
      <w:r>
        <w:rPr>
          <w:color w:val="auto"/>
        </w:rPr>
        <w:t>L-iskart permess għall-produzzjoni ta’ aggregat irkuprat għandu jkun soġġett għal eżami tad-dokumentazzjoni li takkumpanja l-iskart li jkun dieħel, għal spezzjoni viżwali u għal verifiki addizzjonali, meta meħtieġ.</w:t>
      </w:r>
    </w:p>
    <w:p w14:paraId="7DB9A040" w14:textId="281FD861" w:rsidR="00E126AE" w:rsidRPr="00E126AE" w:rsidRDefault="00E126AE" w:rsidP="00E126AE">
      <w:pPr>
        <w:spacing w:after="0" w:line="259" w:lineRule="auto"/>
        <w:ind w:left="0" w:firstLine="0"/>
        <w:rPr>
          <w:color w:val="auto"/>
        </w:rPr>
      </w:pPr>
      <w:r>
        <w:rPr>
          <w:color w:val="auto"/>
        </w:rPr>
        <w:t>Għal dan il-għan, il-produttur tal-aggregat irkuprat għandu jkollu stabbilita sistema għall-verifika tal-aċċettazzjoni tal-iskart biex jivverifika li l-iskart jikkorrispondi mal-karatteristiċi stabbiliti f’dan ir-Regolament.</w:t>
      </w:r>
    </w:p>
    <w:p w14:paraId="5545C204" w14:textId="44B7EC22" w:rsidR="00E126AE" w:rsidRPr="00E126AE" w:rsidRDefault="00E126AE" w:rsidP="00E126AE">
      <w:pPr>
        <w:spacing w:after="0" w:line="259" w:lineRule="auto"/>
        <w:ind w:left="0" w:firstLine="0"/>
        <w:rPr>
          <w:color w:val="auto"/>
        </w:rPr>
      </w:pPr>
      <w:r>
        <w:rPr>
          <w:color w:val="auto"/>
        </w:rPr>
        <w:t xml:space="preserve">Għall-impriżi rreġistrati f’konformità mar-Regolament (KE) Nru 1221/2009 tal-Parlament Ewropew u tal-Kunsill tal-25 ta’ Novembru 2009 u għall-impriżi li għandhom iċ-ċertifikazzjoni ambjentali UNI EN ISO 14001 maħruġa minn organizzazzjoni akkreditata skont il-leġiżlazzjoni attwali, dik is-sistema għandha tiġi integrata fis-sistema ta’ ġestjoni ambjentali. </w:t>
      </w:r>
    </w:p>
    <w:p w14:paraId="7030FC93" w14:textId="77777777" w:rsidR="00E126AE" w:rsidRPr="00E126AE" w:rsidRDefault="00E126AE" w:rsidP="00E126AE">
      <w:pPr>
        <w:spacing w:after="0" w:line="259" w:lineRule="auto"/>
        <w:ind w:left="0" w:firstLine="0"/>
        <w:rPr>
          <w:color w:val="auto"/>
        </w:rPr>
      </w:pPr>
      <w:r>
        <w:rPr>
          <w:color w:val="auto"/>
        </w:rPr>
        <w:t>Is-sistema għandha mill-inqas tiżgura l-konformità mal-obbligi li ġejjin u għandha tirrikjedi l-istabbiliment ta’ proċedura għall-ġestjoni, it-traċċabbiltà u r-rappurtar ta’ nuqqasijiet ta’ konformità identifikati:</w:t>
      </w:r>
    </w:p>
    <w:p w14:paraId="22568D8A" w14:textId="77777777" w:rsidR="00E126AE" w:rsidRPr="00E126AE" w:rsidRDefault="00E126AE" w:rsidP="00E126AE">
      <w:pPr>
        <w:pStyle w:val="ListParagraph"/>
        <w:numPr>
          <w:ilvl w:val="0"/>
          <w:numId w:val="38"/>
        </w:numPr>
        <w:spacing w:after="160" w:line="256" w:lineRule="auto"/>
        <w:rPr>
          <w:color w:val="auto"/>
        </w:rPr>
      </w:pPr>
      <w:r>
        <w:rPr>
          <w:color w:val="auto"/>
        </w:rPr>
        <w:t>eżami tad-dokumentazzjoni li takkumpanja t-tagħbija ta’ skart li jkun dieħel mill-persunal b’livell xieraq ta’ taħriġ;</w:t>
      </w:r>
    </w:p>
    <w:p w14:paraId="6D809D9A" w14:textId="77777777" w:rsidR="00E126AE" w:rsidRPr="00E126AE" w:rsidRDefault="00E126AE" w:rsidP="00E126AE">
      <w:pPr>
        <w:pStyle w:val="ListParagraph"/>
        <w:numPr>
          <w:ilvl w:val="0"/>
          <w:numId w:val="38"/>
        </w:numPr>
        <w:spacing w:after="160" w:line="256" w:lineRule="auto"/>
        <w:rPr>
          <w:color w:val="auto"/>
        </w:rPr>
      </w:pPr>
      <w:r>
        <w:rPr>
          <w:color w:val="auto"/>
        </w:rPr>
        <w:t>spezzjoni viżwali tat-tagħbija ta’ skart li jkun dieħel;</w:t>
      </w:r>
    </w:p>
    <w:p w14:paraId="7A2B1F2B" w14:textId="77777777" w:rsidR="00E126AE" w:rsidRPr="00E126AE" w:rsidRDefault="00E126AE" w:rsidP="00E126AE">
      <w:pPr>
        <w:pStyle w:val="ListParagraph"/>
        <w:numPr>
          <w:ilvl w:val="0"/>
          <w:numId w:val="38"/>
        </w:numPr>
        <w:spacing w:after="160" w:line="256" w:lineRule="auto"/>
        <w:rPr>
          <w:color w:val="auto"/>
        </w:rPr>
      </w:pPr>
      <w:r>
        <w:rPr>
          <w:color w:val="auto"/>
        </w:rPr>
        <w:t>l-aċċettazzjoni ta’ dan l-iskart biss meta l-eżami tad-dokumentazzjoni ta’ akkumpanjament u l-ispezzjoni viżwali jirnexxu taħt il-kontroll tal-persunal b’taħriġ annwali u korsijiet ta’ aġġornament biex jisseparaw l-iskart, u jneħħu u jżommu s-separazzjoni ta’ kwalunkwe materjal barrani;</w:t>
      </w:r>
    </w:p>
    <w:p w14:paraId="6357A922" w14:textId="77777777" w:rsidR="00E126AE" w:rsidRPr="00E126AE" w:rsidRDefault="00E126AE" w:rsidP="00E126AE">
      <w:pPr>
        <w:pStyle w:val="ListParagraph"/>
        <w:numPr>
          <w:ilvl w:val="0"/>
          <w:numId w:val="38"/>
        </w:numPr>
        <w:spacing w:after="160" w:line="256" w:lineRule="auto"/>
        <w:rPr>
          <w:color w:val="auto"/>
        </w:rPr>
      </w:pPr>
      <w:r>
        <w:rPr>
          <w:color w:val="auto"/>
        </w:rPr>
        <w:t>l-użin u r-reġistrazzjoni tad-</w:t>
      </w:r>
      <w:r>
        <w:rPr>
          <w:i/>
          <w:iCs/>
          <w:color w:val="auto"/>
        </w:rPr>
        <w:t>data</w:t>
      </w:r>
      <w:r>
        <w:rPr>
          <w:color w:val="auto"/>
        </w:rPr>
        <w:t xml:space="preserve"> dwar it-tagħbija tal-iskart li jkun dieħel;</w:t>
      </w:r>
    </w:p>
    <w:p w14:paraId="35006893" w14:textId="77777777" w:rsidR="00E126AE" w:rsidRPr="00E126AE" w:rsidRDefault="00E126AE" w:rsidP="00E126AE">
      <w:pPr>
        <w:pStyle w:val="ListParagraph"/>
        <w:numPr>
          <w:ilvl w:val="0"/>
          <w:numId w:val="38"/>
        </w:numPr>
        <w:spacing w:after="160" w:line="256" w:lineRule="auto"/>
        <w:rPr>
          <w:color w:val="auto"/>
        </w:rPr>
      </w:pPr>
      <w:r>
        <w:rPr>
          <w:color w:val="auto"/>
        </w:rPr>
        <w:t>ħżin separat ta’ skart li ma jikkonformax mal-kriterji stabbiliti f’dan ir-Regolament f’żona apposta;</w:t>
      </w:r>
    </w:p>
    <w:p w14:paraId="6BB8A677" w14:textId="4F152540" w:rsidR="00E126AE" w:rsidRPr="00E126AE" w:rsidRDefault="00E126AE" w:rsidP="00E126AE">
      <w:pPr>
        <w:pStyle w:val="ListParagraph"/>
        <w:numPr>
          <w:ilvl w:val="0"/>
          <w:numId w:val="38"/>
        </w:numPr>
        <w:spacing w:after="160" w:line="256" w:lineRule="auto"/>
        <w:rPr>
          <w:color w:val="auto"/>
        </w:rPr>
      </w:pPr>
      <w:r>
        <w:rPr>
          <w:color w:val="auto"/>
        </w:rPr>
        <w:t>it-tqegħid f’riżerva ta’ skart konformi, kif stabbilit fit-Tabella l ta’ dan l-Anness, fiż-żona ddedikata esklużivament għalih, li hija strutturata b’tali mod li tipprevjeni t-taħlit, inkluż it-taħlit aċċidentali, ma’ tipi oħra ta’ skart li mhuwiex permess;</w:t>
      </w:r>
    </w:p>
    <w:p w14:paraId="25D725FB" w14:textId="77777777" w:rsidR="00E126AE" w:rsidRPr="00E126AE" w:rsidRDefault="00E126AE" w:rsidP="00E126AE">
      <w:pPr>
        <w:pStyle w:val="ListParagraph"/>
        <w:numPr>
          <w:ilvl w:val="0"/>
          <w:numId w:val="38"/>
        </w:numPr>
        <w:spacing w:after="160" w:line="256" w:lineRule="auto"/>
        <w:rPr>
          <w:color w:val="auto"/>
        </w:rPr>
      </w:pPr>
      <w:r>
        <w:rPr>
          <w:color w:val="auto"/>
        </w:rPr>
        <w:t>l-immaniġġjar ta’ skart mibgħut għall-produzzjoni ta’ aggregat irkuprat minn persunal b’taħriġ annwali u korsijiet ta’ aġġornament sabiex tiġi evitata l-kontaminazzjoni tal-iskart ma’ skart ieħor jew materjal barrani;</w:t>
      </w:r>
    </w:p>
    <w:p w14:paraId="1AF69951" w14:textId="49D8E6AC" w:rsidR="000B2060" w:rsidRPr="00E126AE" w:rsidRDefault="00E126AE" w:rsidP="00E126AE">
      <w:pPr>
        <w:pStyle w:val="ListParagraph"/>
        <w:numPr>
          <w:ilvl w:val="0"/>
          <w:numId w:val="38"/>
        </w:numPr>
        <w:spacing w:after="160" w:line="256" w:lineRule="auto"/>
        <w:rPr>
          <w:color w:val="auto"/>
        </w:rPr>
      </w:pPr>
      <w:r>
        <w:rPr>
          <w:color w:val="auto"/>
        </w:rPr>
        <w:t xml:space="preserve">it-twettiq ta’ kontrolli addizzjonali, inklużi kontrolli analitiċi, fuq bażi ta’ kampjun jew kull meta l-analiżi tad-dokumentazzjoni u/jew l-ispezzjoni viżwali jindikaw dan il-bżonn. </w:t>
      </w:r>
    </w:p>
    <w:p w14:paraId="0164859B" w14:textId="77777777" w:rsidR="000B2060" w:rsidRDefault="009E72B8">
      <w:pPr>
        <w:spacing w:after="18" w:line="259" w:lineRule="auto"/>
        <w:ind w:left="-5"/>
        <w:jc w:val="left"/>
      </w:pPr>
      <w:r>
        <w:rPr>
          <w:b/>
        </w:rPr>
        <w:t xml:space="preserve">c) Il-proċess minimu ta’ manifattura u l-ħżin għand il-produttur </w:t>
      </w:r>
    </w:p>
    <w:p w14:paraId="0866423C" w14:textId="77777777" w:rsidR="000B2060" w:rsidRDefault="009E72B8">
      <w:pPr>
        <w:spacing w:after="35" w:line="267" w:lineRule="auto"/>
        <w:ind w:left="-5" w:right="49"/>
      </w:pPr>
      <w:r>
        <w:t xml:space="preserve">Il-proċess ta’ trattament u rkupru ta’ “skart inerti minn attivitajiet ta’ kostruzzjoni u demolizzjoni” u “skart inerti ieħor ta’ oriġini minerali”, kif definit fil-punti (a) u (b) tal-Artikolu 2, għall-produzzjoni tal-aggregat irkuprat, għandu jsir permezz ta’ passi mekkaniċi u teknoloġikament interkonnessi, bħal, sempliċiment pereżempju: </w:t>
      </w:r>
    </w:p>
    <w:p w14:paraId="5607B0BE" w14:textId="77777777" w:rsidR="000B2060" w:rsidRDefault="009E72B8">
      <w:pPr>
        <w:numPr>
          <w:ilvl w:val="0"/>
          <w:numId w:val="6"/>
        </w:numPr>
        <w:spacing w:after="44"/>
        <w:ind w:right="51" w:hanging="708"/>
      </w:pPr>
      <w:r>
        <w:t xml:space="preserve">tħin,  </w:t>
      </w:r>
    </w:p>
    <w:p w14:paraId="0014502B" w14:textId="77777777" w:rsidR="000B2060" w:rsidRDefault="009E72B8">
      <w:pPr>
        <w:numPr>
          <w:ilvl w:val="0"/>
          <w:numId w:val="6"/>
        </w:numPr>
        <w:spacing w:after="46"/>
        <w:ind w:right="51" w:hanging="708"/>
      </w:pPr>
      <w:r>
        <w:t xml:space="preserve">tgħarbil,  </w:t>
      </w:r>
    </w:p>
    <w:p w14:paraId="2654230A" w14:textId="77777777" w:rsidR="000B2060" w:rsidRDefault="009E72B8">
      <w:pPr>
        <w:numPr>
          <w:ilvl w:val="0"/>
          <w:numId w:val="6"/>
        </w:numPr>
        <w:spacing w:after="44"/>
        <w:ind w:right="51" w:hanging="708"/>
      </w:pPr>
      <w:r>
        <w:t xml:space="preserve">għażla granulometrika, </w:t>
      </w:r>
    </w:p>
    <w:p w14:paraId="04D110ED" w14:textId="77777777" w:rsidR="000B2060" w:rsidRDefault="009E72B8">
      <w:pPr>
        <w:numPr>
          <w:ilvl w:val="0"/>
          <w:numId w:val="6"/>
        </w:numPr>
        <w:ind w:right="51" w:hanging="708"/>
      </w:pPr>
      <w:r>
        <w:t xml:space="preserve">separazzjoni tal-frazzjoni tal-metall u frazzjonijiet mhux mixtieqa.  </w:t>
      </w:r>
    </w:p>
    <w:p w14:paraId="6383107D" w14:textId="77777777" w:rsidR="000B2060" w:rsidRDefault="009E72B8">
      <w:pPr>
        <w:ind w:left="-5" w:right="51"/>
      </w:pPr>
      <w:r>
        <w:t xml:space="preserve">Il-proċess ta’ rkupru, skont it-tip ta’ materjal, jitwettaq permezz tat-tlestija tal-istadji kollha msemmija jew ta’ xi wħud minnhom biss, jew permezz ta’ proċessi mekkaniċi oħra li jippermettu l-konformità mal-kriterji stabbiliti f’dan id-Digriet. </w:t>
      </w:r>
    </w:p>
    <w:p w14:paraId="0F8FFEA4" w14:textId="6463D22A" w:rsidR="00FC1B37" w:rsidRDefault="00FC1B37" w:rsidP="00FC1B37">
      <w:pPr>
        <w:spacing w:after="19" w:line="259" w:lineRule="auto"/>
        <w:ind w:left="0" w:firstLine="0"/>
      </w:pPr>
      <w:r>
        <w:lastRenderedPageBreak/>
        <w:t>Matul l-istadju tal-verifika tal-konformità għall-aggregat irkuprat, il-ħżin u l-immaniġġjar fil-produttur għandhom jiġu organizzati b’tali mod li l-lottijiet individwali tal-produzzjoni ma jitħalltux.</w:t>
      </w:r>
    </w:p>
    <w:p w14:paraId="57AFE5D5" w14:textId="2228A33C" w:rsidR="000B2060" w:rsidRDefault="00FC1B37" w:rsidP="00FC1B37">
      <w:pPr>
        <w:spacing w:after="19" w:line="259" w:lineRule="auto"/>
        <w:ind w:left="0" w:firstLine="0"/>
      </w:pPr>
      <w:r>
        <w:t xml:space="preserve">Sakemm jiġi ttrasportat lejn is-sit fejn ikun se jintuża, l-aggregat irkuprat jinħażen u jiġi mmaniġġjat fl-impjant fejn ikun ġie prodott u fiż-żoni tal-ħżin użati għal dan il-għan. Dan huwa mingħajr preġudizzju għad-dispożizzjonijiet kollha fis-seħħ rigward is-sigurtà u l-prevenzjoni fuq il-post tax-xogħol u d-dispożizzjonijiet speċifiċi ta’ awtorizzazzjoni. </w:t>
      </w:r>
    </w:p>
    <w:p w14:paraId="1210F1E0" w14:textId="77777777" w:rsidR="000B2060" w:rsidRDefault="009E72B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F1BDB85" w14:textId="77777777" w:rsidR="000B2060" w:rsidRDefault="009E72B8">
      <w:pPr>
        <w:numPr>
          <w:ilvl w:val="0"/>
          <w:numId w:val="7"/>
        </w:numPr>
        <w:spacing w:after="53" w:line="259" w:lineRule="auto"/>
        <w:ind w:hanging="274"/>
        <w:jc w:val="left"/>
      </w:pPr>
      <w:r>
        <w:rPr>
          <w:b/>
        </w:rPr>
        <w:t xml:space="preserve">Rekwiżiti ta’ kwalità tal-aggregat irkuprat </w:t>
      </w:r>
    </w:p>
    <w:p w14:paraId="5AC1392F" w14:textId="77777777" w:rsidR="000B2060" w:rsidRDefault="009E72B8">
      <w:pPr>
        <w:tabs>
          <w:tab w:val="center" w:pos="2519"/>
        </w:tabs>
        <w:spacing w:after="23" w:line="259" w:lineRule="auto"/>
        <w:ind w:left="-15" w:firstLine="0"/>
        <w:jc w:val="left"/>
      </w:pPr>
      <w:r>
        <w:rPr>
          <w:b/>
        </w:rPr>
        <w:t xml:space="preserve">d.1) Kontrolli fuq l-aggregat irkuprat  </w:t>
      </w:r>
    </w:p>
    <w:p w14:paraId="121A2F5D" w14:textId="4189B06B" w:rsidR="008817D3" w:rsidRDefault="008817D3" w:rsidP="008817D3">
      <w:pPr>
        <w:ind w:left="-5" w:right="51"/>
        <w:rPr>
          <w:color w:val="auto"/>
        </w:rPr>
      </w:pPr>
      <w:r>
        <w:rPr>
          <w:color w:val="auto"/>
        </w:rPr>
        <w:t xml:space="preserve">Għal kull lott ta’ output ta’ aggregat irkuprat, għandha tiġi żgurata l-konformità mal-parametri stabbiliti fit-Tabella 2. </w:t>
      </w:r>
    </w:p>
    <w:p w14:paraId="5A41C855" w14:textId="77777777" w:rsidR="00F75776" w:rsidRPr="001E2424" w:rsidRDefault="00F75776" w:rsidP="008817D3">
      <w:pPr>
        <w:ind w:left="-5" w:right="51"/>
        <w:rPr>
          <w:color w:val="auto"/>
        </w:rPr>
      </w:pPr>
    </w:p>
    <w:tbl>
      <w:tblPr>
        <w:tblStyle w:val="TableGrid"/>
        <w:tblW w:w="684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59" w:type="dxa"/>
        </w:tblCellMar>
        <w:tblLook w:val="04A0" w:firstRow="1" w:lastRow="0" w:firstColumn="1" w:lastColumn="0" w:noHBand="0" w:noVBand="1"/>
      </w:tblPr>
      <w:tblGrid>
        <w:gridCol w:w="2240"/>
        <w:gridCol w:w="2379"/>
        <w:gridCol w:w="2230"/>
      </w:tblGrid>
      <w:tr w:rsidR="008817D3" w:rsidRPr="00FD253E" w14:paraId="77338EB7" w14:textId="77777777" w:rsidTr="00A141D1">
        <w:trPr>
          <w:trHeight w:val="772"/>
        </w:trPr>
        <w:tc>
          <w:tcPr>
            <w:tcW w:w="2240" w:type="dxa"/>
            <w:vAlign w:val="center"/>
          </w:tcPr>
          <w:p w14:paraId="36E9652D" w14:textId="0BCFE4D0" w:rsidR="00D17D7F" w:rsidRPr="00FD253E" w:rsidRDefault="009E72B8" w:rsidP="004F3D24">
            <w:pPr>
              <w:spacing w:after="0" w:line="259" w:lineRule="auto"/>
              <w:ind w:left="0" w:right="69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b/>
                <w:color w:val="auto"/>
                <w:sz w:val="22"/>
              </w:rPr>
              <w:t xml:space="preserve">Parametri </w:t>
            </w:r>
          </w:p>
        </w:tc>
        <w:tc>
          <w:tcPr>
            <w:tcW w:w="2379" w:type="dxa"/>
            <w:vAlign w:val="center"/>
          </w:tcPr>
          <w:p w14:paraId="32DB2D8A" w14:textId="77777777" w:rsidR="00D17D7F" w:rsidRPr="00FD253E" w:rsidRDefault="00D17D7F" w:rsidP="004F3D24">
            <w:pPr>
              <w:spacing w:after="0" w:line="259" w:lineRule="auto"/>
              <w:ind w:left="0" w:right="59" w:firstLine="0"/>
              <w:jc w:val="center"/>
              <w:rPr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Unità ta’ kejl </w:t>
            </w:r>
          </w:p>
        </w:tc>
        <w:tc>
          <w:tcPr>
            <w:tcW w:w="2230" w:type="dxa"/>
            <w:vAlign w:val="center"/>
          </w:tcPr>
          <w:p w14:paraId="1D6ED7D5" w14:textId="77777777" w:rsidR="00D17D7F" w:rsidRPr="00FD253E" w:rsidRDefault="00D17D7F" w:rsidP="004F3D24">
            <w:pPr>
              <w:spacing w:after="0" w:line="259" w:lineRule="auto"/>
              <w:ind w:left="28" w:firstLine="0"/>
              <w:rPr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Konċentrazzjonijiet ta’ limitu </w:t>
            </w:r>
          </w:p>
        </w:tc>
      </w:tr>
      <w:tr w:rsidR="008817D3" w:rsidRPr="00FD253E" w14:paraId="1A15B09F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0FF6EFBB" w14:textId="77777777" w:rsidR="00D17D7F" w:rsidRPr="00FD253E" w:rsidRDefault="00D17D7F" w:rsidP="004F3D24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Asbestos </w:t>
            </w:r>
          </w:p>
        </w:tc>
        <w:tc>
          <w:tcPr>
            <w:tcW w:w="2379" w:type="dxa"/>
            <w:vAlign w:val="center"/>
          </w:tcPr>
          <w:p w14:paraId="0F57861E" w14:textId="1197CB2B" w:rsidR="00D17D7F" w:rsidRPr="00FD253E" w:rsidRDefault="00EE7699" w:rsidP="004F3D24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mg/kg espress bħala materja niexfa </w:t>
            </w:r>
          </w:p>
        </w:tc>
        <w:tc>
          <w:tcPr>
            <w:tcW w:w="2230" w:type="dxa"/>
            <w:vAlign w:val="center"/>
          </w:tcPr>
          <w:p w14:paraId="2BC0F4AE" w14:textId="6491B6D2" w:rsidR="00D17D7F" w:rsidRPr="00FD253E" w:rsidRDefault="008817D3" w:rsidP="004F3D24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100(*) </w:t>
            </w:r>
          </w:p>
        </w:tc>
      </w:tr>
      <w:tr w:rsidR="000A5B7E" w:rsidRPr="00FD253E" w14:paraId="69CBB325" w14:textId="77777777" w:rsidTr="00A141D1">
        <w:trPr>
          <w:trHeight w:val="362"/>
        </w:trPr>
        <w:tc>
          <w:tcPr>
            <w:tcW w:w="2240" w:type="dxa"/>
            <w:vAlign w:val="center"/>
          </w:tcPr>
          <w:p w14:paraId="0DE8F35D" w14:textId="5FD9E2DF" w:rsidR="00453851" w:rsidRDefault="000A5B7E" w:rsidP="000A5B7E">
            <w:pPr>
              <w:spacing w:after="0" w:line="259" w:lineRule="auto"/>
              <w:ind w:left="0" w:right="63" w:firstLine="0"/>
              <w:jc w:val="center"/>
              <w:rPr>
                <w:sz w:val="22"/>
              </w:rPr>
            </w:pPr>
            <w:r>
              <w:rPr>
                <w:sz w:val="22"/>
              </w:rPr>
              <w:t>(IDROKARBURI</w:t>
            </w:r>
          </w:p>
          <w:p w14:paraId="0C5152BF" w14:textId="4CBD1C06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AROMATIĊI) </w:t>
            </w:r>
          </w:p>
        </w:tc>
        <w:tc>
          <w:tcPr>
            <w:tcW w:w="2379" w:type="dxa"/>
            <w:vAlign w:val="center"/>
          </w:tcPr>
          <w:p w14:paraId="26E02542" w14:textId="1C3E8A2E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0" w:type="dxa"/>
            <w:vAlign w:val="center"/>
          </w:tcPr>
          <w:p w14:paraId="00020D7A" w14:textId="77777777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</w:p>
        </w:tc>
      </w:tr>
      <w:tr w:rsidR="00453851" w:rsidRPr="00FD253E" w14:paraId="6A614747" w14:textId="77777777" w:rsidTr="00A141D1">
        <w:trPr>
          <w:trHeight w:val="362"/>
        </w:trPr>
        <w:tc>
          <w:tcPr>
            <w:tcW w:w="2240" w:type="dxa"/>
            <w:vAlign w:val="center"/>
          </w:tcPr>
          <w:p w14:paraId="372573F1" w14:textId="3EB2105C" w:rsidR="00453851" w:rsidRPr="00FD253E" w:rsidRDefault="00A141D1" w:rsidP="000A5B7E">
            <w:pPr>
              <w:spacing w:after="0" w:line="259" w:lineRule="auto"/>
              <w:ind w:left="0" w:right="63" w:firstLine="0"/>
              <w:jc w:val="center"/>
              <w:rPr>
                <w:sz w:val="22"/>
              </w:rPr>
            </w:pPr>
            <w:r>
              <w:rPr>
                <w:sz w:val="22"/>
              </w:rPr>
              <w:t>Benżen</w:t>
            </w:r>
          </w:p>
        </w:tc>
        <w:tc>
          <w:tcPr>
            <w:tcW w:w="2379" w:type="dxa"/>
            <w:vAlign w:val="center"/>
          </w:tcPr>
          <w:p w14:paraId="32DDBE77" w14:textId="1DDBB7E5" w:rsidR="00453851" w:rsidRPr="00FD253E" w:rsidRDefault="00A141D1" w:rsidP="000A5B7E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color w:val="auto"/>
                <w:sz w:val="22"/>
              </w:rPr>
              <w:t>mg/kg espress bħala materja niexfa</w:t>
            </w:r>
          </w:p>
        </w:tc>
        <w:tc>
          <w:tcPr>
            <w:tcW w:w="2230" w:type="dxa"/>
            <w:vAlign w:val="center"/>
          </w:tcPr>
          <w:p w14:paraId="7FE0B3DE" w14:textId="67E7B568" w:rsidR="00453851" w:rsidRPr="00FD253E" w:rsidRDefault="00453851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0.1</w:t>
            </w:r>
          </w:p>
        </w:tc>
      </w:tr>
      <w:tr w:rsidR="000A5B7E" w:rsidRPr="00FD253E" w14:paraId="4DFC2316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5B358963" w14:textId="2647D011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Etilbenżen </w:t>
            </w:r>
          </w:p>
        </w:tc>
        <w:tc>
          <w:tcPr>
            <w:tcW w:w="2379" w:type="dxa"/>
            <w:vAlign w:val="center"/>
          </w:tcPr>
          <w:p w14:paraId="2FE475DB" w14:textId="6C80A9BB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espress bħala materja niexfa</w:t>
            </w:r>
          </w:p>
        </w:tc>
        <w:tc>
          <w:tcPr>
            <w:tcW w:w="2230" w:type="dxa"/>
            <w:vAlign w:val="center"/>
          </w:tcPr>
          <w:p w14:paraId="6A8A12B2" w14:textId="590065B5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0.5 </w:t>
            </w:r>
          </w:p>
        </w:tc>
      </w:tr>
      <w:tr w:rsidR="000A5B7E" w:rsidRPr="00FD253E" w14:paraId="08402ECD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0E04E63C" w14:textId="7ABBF4A2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Stiren </w:t>
            </w:r>
          </w:p>
        </w:tc>
        <w:tc>
          <w:tcPr>
            <w:tcW w:w="2379" w:type="dxa"/>
            <w:vAlign w:val="center"/>
          </w:tcPr>
          <w:p w14:paraId="6D0140C5" w14:textId="3B212A97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espress bħala materja niexfa</w:t>
            </w:r>
          </w:p>
        </w:tc>
        <w:tc>
          <w:tcPr>
            <w:tcW w:w="2230" w:type="dxa"/>
            <w:vAlign w:val="center"/>
          </w:tcPr>
          <w:p w14:paraId="641EAF83" w14:textId="7F4AB7C7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0.5 </w:t>
            </w:r>
          </w:p>
        </w:tc>
      </w:tr>
      <w:tr w:rsidR="000A5B7E" w:rsidRPr="00FD253E" w14:paraId="6D43BA32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21F4F705" w14:textId="2A4247A2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Toluwen </w:t>
            </w:r>
          </w:p>
        </w:tc>
        <w:tc>
          <w:tcPr>
            <w:tcW w:w="2379" w:type="dxa"/>
            <w:vAlign w:val="center"/>
          </w:tcPr>
          <w:p w14:paraId="4DB54A17" w14:textId="22CD7E5B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espress bħala materja niexfa</w:t>
            </w:r>
          </w:p>
        </w:tc>
        <w:tc>
          <w:tcPr>
            <w:tcW w:w="2230" w:type="dxa"/>
            <w:vAlign w:val="center"/>
          </w:tcPr>
          <w:p w14:paraId="3EE834F0" w14:textId="70794420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0.5 </w:t>
            </w:r>
          </w:p>
        </w:tc>
      </w:tr>
      <w:tr w:rsidR="000A5B7E" w:rsidRPr="00FD253E" w14:paraId="770B0EE3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7CA362E5" w14:textId="0EB6640A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Ksilen* </w:t>
            </w:r>
          </w:p>
        </w:tc>
        <w:tc>
          <w:tcPr>
            <w:tcW w:w="2379" w:type="dxa"/>
            <w:vAlign w:val="center"/>
          </w:tcPr>
          <w:p w14:paraId="2315E973" w14:textId="711E2B4A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espress bħala materja niexfa</w:t>
            </w:r>
          </w:p>
        </w:tc>
        <w:tc>
          <w:tcPr>
            <w:tcW w:w="2230" w:type="dxa"/>
            <w:vAlign w:val="center"/>
          </w:tcPr>
          <w:p w14:paraId="1AA996CE" w14:textId="7737831F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0.5 </w:t>
            </w:r>
          </w:p>
        </w:tc>
      </w:tr>
      <w:tr w:rsidR="000A5B7E" w:rsidRPr="00FD253E" w14:paraId="24530D94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4E2CB7A5" w14:textId="5AE57994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Addittivi aromatiċi organiċi (20 sa 23) </w:t>
            </w:r>
          </w:p>
        </w:tc>
        <w:tc>
          <w:tcPr>
            <w:tcW w:w="2379" w:type="dxa"/>
            <w:vAlign w:val="center"/>
          </w:tcPr>
          <w:p w14:paraId="248E0F02" w14:textId="2F5FE143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espress bħala materja niexfa</w:t>
            </w:r>
          </w:p>
        </w:tc>
        <w:tc>
          <w:tcPr>
            <w:tcW w:w="2230" w:type="dxa"/>
            <w:vAlign w:val="center"/>
          </w:tcPr>
          <w:p w14:paraId="78E27FF0" w14:textId="27AE3413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0A5B7E" w:rsidRPr="00FD253E" w14:paraId="6ECD05A3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579E0B2A" w14:textId="2ACC9A7E" w:rsidR="000A5B7E" w:rsidRPr="00FD253E" w:rsidRDefault="00453851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(IDROKARBURI AROMATIĊI POLIĊIKLIĊI) </w:t>
            </w:r>
          </w:p>
        </w:tc>
        <w:tc>
          <w:tcPr>
            <w:tcW w:w="2379" w:type="dxa"/>
            <w:vAlign w:val="center"/>
          </w:tcPr>
          <w:p w14:paraId="651F3CAC" w14:textId="68D7D6CE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0" w:type="dxa"/>
            <w:vAlign w:val="center"/>
          </w:tcPr>
          <w:p w14:paraId="7A677A55" w14:textId="77777777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</w:p>
        </w:tc>
      </w:tr>
      <w:tr w:rsidR="000A5B7E" w:rsidRPr="00FD253E" w14:paraId="44954019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2CAC2AFF" w14:textId="3B589E77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Benżo(a)antraċen </w:t>
            </w:r>
          </w:p>
        </w:tc>
        <w:tc>
          <w:tcPr>
            <w:tcW w:w="2379" w:type="dxa"/>
            <w:vAlign w:val="center"/>
          </w:tcPr>
          <w:p w14:paraId="63FA4D61" w14:textId="64DF0DEC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espress bħala materja niexfa</w:t>
            </w:r>
          </w:p>
        </w:tc>
        <w:tc>
          <w:tcPr>
            <w:tcW w:w="2230" w:type="dxa"/>
            <w:vAlign w:val="center"/>
          </w:tcPr>
          <w:p w14:paraId="14776CCA" w14:textId="2B6AB60E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0.5 </w:t>
            </w:r>
          </w:p>
        </w:tc>
      </w:tr>
      <w:tr w:rsidR="000A5B7E" w:rsidRPr="00FD253E" w14:paraId="6181DF00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772B1971" w14:textId="697A8FF1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Benżo(a)piren </w:t>
            </w:r>
          </w:p>
        </w:tc>
        <w:tc>
          <w:tcPr>
            <w:tcW w:w="2379" w:type="dxa"/>
            <w:vAlign w:val="center"/>
          </w:tcPr>
          <w:p w14:paraId="4B7C0DB2" w14:textId="5AA5EB52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espress bħala materja niexfa</w:t>
            </w:r>
          </w:p>
        </w:tc>
        <w:tc>
          <w:tcPr>
            <w:tcW w:w="2230" w:type="dxa"/>
            <w:vAlign w:val="center"/>
          </w:tcPr>
          <w:p w14:paraId="71263310" w14:textId="37D704CA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0.1 </w:t>
            </w:r>
          </w:p>
        </w:tc>
      </w:tr>
      <w:tr w:rsidR="000A5B7E" w:rsidRPr="00FD253E" w14:paraId="5D06674A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602C184F" w14:textId="438FB41F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Benżo(b)fluworanten </w:t>
            </w:r>
          </w:p>
        </w:tc>
        <w:tc>
          <w:tcPr>
            <w:tcW w:w="2379" w:type="dxa"/>
            <w:vAlign w:val="center"/>
          </w:tcPr>
          <w:p w14:paraId="16AD6B3D" w14:textId="3AD57243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espress bħala materja niexfa</w:t>
            </w:r>
          </w:p>
        </w:tc>
        <w:tc>
          <w:tcPr>
            <w:tcW w:w="2230" w:type="dxa"/>
            <w:vAlign w:val="center"/>
          </w:tcPr>
          <w:p w14:paraId="15F7C327" w14:textId="4EDF7AB8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0.5 </w:t>
            </w:r>
          </w:p>
        </w:tc>
      </w:tr>
      <w:tr w:rsidR="000A5B7E" w:rsidRPr="00FD253E" w14:paraId="393142EA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15B76666" w14:textId="7A70FD6E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Benżo(k)fluworanten </w:t>
            </w:r>
          </w:p>
        </w:tc>
        <w:tc>
          <w:tcPr>
            <w:tcW w:w="2379" w:type="dxa"/>
            <w:vAlign w:val="center"/>
          </w:tcPr>
          <w:p w14:paraId="37E01A1E" w14:textId="5DD6BE32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espress bħala materja niexfa</w:t>
            </w:r>
          </w:p>
        </w:tc>
        <w:tc>
          <w:tcPr>
            <w:tcW w:w="2230" w:type="dxa"/>
            <w:vAlign w:val="center"/>
          </w:tcPr>
          <w:p w14:paraId="2B56BA2E" w14:textId="6E73CDAA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0.5 </w:t>
            </w:r>
          </w:p>
        </w:tc>
      </w:tr>
      <w:tr w:rsidR="000A5B7E" w:rsidRPr="00FD253E" w14:paraId="29722EC1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0EEB3F11" w14:textId="039D92CB" w:rsidR="000A5B7E" w:rsidRPr="00FD253E" w:rsidRDefault="000A5B7E" w:rsidP="00E15E5B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>Benżo(ghi)perilen</w:t>
            </w:r>
          </w:p>
        </w:tc>
        <w:tc>
          <w:tcPr>
            <w:tcW w:w="2379" w:type="dxa"/>
            <w:vAlign w:val="center"/>
          </w:tcPr>
          <w:p w14:paraId="71DF360E" w14:textId="3BF0D22D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espress bħala materja niexfa</w:t>
            </w:r>
          </w:p>
        </w:tc>
        <w:tc>
          <w:tcPr>
            <w:tcW w:w="2230" w:type="dxa"/>
            <w:vAlign w:val="center"/>
          </w:tcPr>
          <w:p w14:paraId="1B29B0D9" w14:textId="6BA5F761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0.1 </w:t>
            </w:r>
          </w:p>
        </w:tc>
      </w:tr>
      <w:tr w:rsidR="000A5B7E" w:rsidRPr="00FD253E" w14:paraId="35597BF8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493A3FCF" w14:textId="0FF4BD1A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lastRenderedPageBreak/>
              <w:t xml:space="preserve">Krisen </w:t>
            </w:r>
          </w:p>
        </w:tc>
        <w:tc>
          <w:tcPr>
            <w:tcW w:w="2379" w:type="dxa"/>
            <w:vAlign w:val="center"/>
          </w:tcPr>
          <w:p w14:paraId="5AAEB4D9" w14:textId="27105AFE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espress bħala materja niexfa</w:t>
            </w:r>
          </w:p>
        </w:tc>
        <w:tc>
          <w:tcPr>
            <w:tcW w:w="2230" w:type="dxa"/>
            <w:vAlign w:val="center"/>
          </w:tcPr>
          <w:p w14:paraId="7B5CE210" w14:textId="5910318F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5 </w:t>
            </w:r>
          </w:p>
        </w:tc>
      </w:tr>
      <w:tr w:rsidR="000A5B7E" w:rsidRPr="00FD253E" w14:paraId="7004C326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4B16BC4D" w14:textId="22C611E6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Dibenżo(a,e)piren </w:t>
            </w:r>
          </w:p>
        </w:tc>
        <w:tc>
          <w:tcPr>
            <w:tcW w:w="2379" w:type="dxa"/>
            <w:vAlign w:val="center"/>
          </w:tcPr>
          <w:p w14:paraId="4242A4DF" w14:textId="23729C65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espress bħala materja niexfa</w:t>
            </w:r>
          </w:p>
        </w:tc>
        <w:tc>
          <w:tcPr>
            <w:tcW w:w="2230" w:type="dxa"/>
            <w:vAlign w:val="center"/>
          </w:tcPr>
          <w:p w14:paraId="11BBE31E" w14:textId="5D4A1563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0.1 </w:t>
            </w:r>
          </w:p>
        </w:tc>
      </w:tr>
      <w:tr w:rsidR="000A5B7E" w:rsidRPr="00FD253E" w14:paraId="6B1E6D2A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55A39A82" w14:textId="32721EC7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Dibenżo(a,l)piren </w:t>
            </w:r>
          </w:p>
        </w:tc>
        <w:tc>
          <w:tcPr>
            <w:tcW w:w="2379" w:type="dxa"/>
            <w:vAlign w:val="center"/>
          </w:tcPr>
          <w:p w14:paraId="006B52C2" w14:textId="0812EC39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espress bħala materja niexfa</w:t>
            </w:r>
          </w:p>
        </w:tc>
        <w:tc>
          <w:tcPr>
            <w:tcW w:w="2230" w:type="dxa"/>
            <w:vAlign w:val="center"/>
          </w:tcPr>
          <w:p w14:paraId="305294AD" w14:textId="7E235A04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0.1 </w:t>
            </w:r>
          </w:p>
        </w:tc>
      </w:tr>
      <w:tr w:rsidR="000A5B7E" w:rsidRPr="00FD253E" w14:paraId="3B682E92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09BC171D" w14:textId="0BC8E050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Dibenżo(a,i)piren </w:t>
            </w:r>
          </w:p>
        </w:tc>
        <w:tc>
          <w:tcPr>
            <w:tcW w:w="2379" w:type="dxa"/>
            <w:vAlign w:val="center"/>
          </w:tcPr>
          <w:p w14:paraId="0FCF5DDF" w14:textId="7EE2E5FF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espress bħala materja niexfa</w:t>
            </w:r>
          </w:p>
        </w:tc>
        <w:tc>
          <w:tcPr>
            <w:tcW w:w="2230" w:type="dxa"/>
            <w:vAlign w:val="center"/>
          </w:tcPr>
          <w:p w14:paraId="2150FF8B" w14:textId="2D41509A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0.1 </w:t>
            </w:r>
          </w:p>
        </w:tc>
      </w:tr>
      <w:tr w:rsidR="000A5B7E" w:rsidRPr="00FD253E" w14:paraId="138D6A9C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2F9D5212" w14:textId="4C6DE300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Dibenżo(a,h)piren </w:t>
            </w:r>
          </w:p>
        </w:tc>
        <w:tc>
          <w:tcPr>
            <w:tcW w:w="2379" w:type="dxa"/>
            <w:vAlign w:val="center"/>
          </w:tcPr>
          <w:p w14:paraId="41624DC3" w14:textId="7B554FFB" w:rsidR="000A5B7E" w:rsidRPr="00FD253E" w:rsidRDefault="0067766A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val="en-US"/>
              </w:rPr>
              <w:t>m</w:t>
            </w:r>
            <w:r>
              <w:rPr>
                <w:color w:val="auto"/>
                <w:sz w:val="22"/>
              </w:rPr>
              <w:t>g/kg espress bħala materja niexfa</w:t>
            </w:r>
          </w:p>
        </w:tc>
        <w:tc>
          <w:tcPr>
            <w:tcW w:w="2230" w:type="dxa"/>
            <w:vAlign w:val="center"/>
          </w:tcPr>
          <w:p w14:paraId="734E07C8" w14:textId="3DBDF53E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0.1 </w:t>
            </w:r>
          </w:p>
        </w:tc>
      </w:tr>
      <w:tr w:rsidR="00453851" w:rsidRPr="00FD253E" w14:paraId="676B7CE9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40C436DD" w14:textId="6782D7C0" w:rsidR="00453851" w:rsidRPr="00453851" w:rsidRDefault="00453851" w:rsidP="000A5B7E">
            <w:pPr>
              <w:spacing w:after="0" w:line="259" w:lineRule="auto"/>
              <w:ind w:left="0" w:right="63"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Dibenżo(a,h)antraċen</w:t>
            </w:r>
          </w:p>
        </w:tc>
        <w:tc>
          <w:tcPr>
            <w:tcW w:w="2379" w:type="dxa"/>
            <w:vAlign w:val="center"/>
          </w:tcPr>
          <w:p w14:paraId="42798929" w14:textId="6554A479" w:rsidR="00453851" w:rsidRPr="00FD253E" w:rsidRDefault="0067766A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val="en-US"/>
              </w:rPr>
              <w:t>m</w:t>
            </w:r>
            <w:r>
              <w:rPr>
                <w:color w:val="auto"/>
                <w:sz w:val="22"/>
              </w:rPr>
              <w:t>g/kg espress bħala materja niexfa</w:t>
            </w:r>
          </w:p>
        </w:tc>
        <w:tc>
          <w:tcPr>
            <w:tcW w:w="2230" w:type="dxa"/>
            <w:vAlign w:val="center"/>
          </w:tcPr>
          <w:p w14:paraId="4B8FD1AB" w14:textId="0B180384" w:rsidR="00453851" w:rsidRPr="00FD253E" w:rsidRDefault="00453851" w:rsidP="000A5B7E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>
              <w:rPr>
                <w:sz w:val="22"/>
              </w:rPr>
              <w:t>0.1</w:t>
            </w:r>
          </w:p>
        </w:tc>
      </w:tr>
      <w:tr w:rsidR="00453851" w:rsidRPr="00FD253E" w14:paraId="2B4C2EE1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59E6B95B" w14:textId="50162BA3" w:rsidR="00453851" w:rsidRPr="00453851" w:rsidRDefault="00453851" w:rsidP="000A5B7E">
            <w:pPr>
              <w:spacing w:after="0" w:line="259" w:lineRule="auto"/>
              <w:ind w:left="0" w:right="63"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Indenopiren</w:t>
            </w:r>
          </w:p>
        </w:tc>
        <w:tc>
          <w:tcPr>
            <w:tcW w:w="2379" w:type="dxa"/>
            <w:vAlign w:val="center"/>
          </w:tcPr>
          <w:p w14:paraId="0361AC22" w14:textId="684078C7" w:rsidR="00453851" w:rsidRPr="00FD253E" w:rsidRDefault="0067766A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val="en-US"/>
              </w:rPr>
              <w:t>m</w:t>
            </w:r>
            <w:r>
              <w:rPr>
                <w:color w:val="auto"/>
                <w:sz w:val="22"/>
              </w:rPr>
              <w:t>g/kg espress bħala materja niexfa</w:t>
            </w:r>
          </w:p>
        </w:tc>
        <w:tc>
          <w:tcPr>
            <w:tcW w:w="2230" w:type="dxa"/>
            <w:vAlign w:val="center"/>
          </w:tcPr>
          <w:p w14:paraId="5515402F" w14:textId="5BA7FE1D" w:rsidR="00453851" w:rsidRDefault="00453851" w:rsidP="000A5B7E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>
              <w:rPr>
                <w:sz w:val="22"/>
              </w:rPr>
              <w:t>0.1</w:t>
            </w:r>
          </w:p>
        </w:tc>
      </w:tr>
      <w:tr w:rsidR="00453851" w:rsidRPr="00FD253E" w14:paraId="2C3FFB39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7205FC89" w14:textId="7C0E86E2" w:rsidR="00453851" w:rsidRDefault="00453851" w:rsidP="000A5B7E">
            <w:pPr>
              <w:spacing w:after="0" w:line="259" w:lineRule="auto"/>
              <w:ind w:left="0" w:right="63" w:firstLine="0"/>
              <w:jc w:val="center"/>
              <w:rPr>
                <w:sz w:val="22"/>
              </w:rPr>
            </w:pPr>
            <w:r>
              <w:rPr>
                <w:sz w:val="22"/>
              </w:rPr>
              <w:t>Piren</w:t>
            </w:r>
          </w:p>
        </w:tc>
        <w:tc>
          <w:tcPr>
            <w:tcW w:w="2379" w:type="dxa"/>
            <w:vAlign w:val="center"/>
          </w:tcPr>
          <w:p w14:paraId="6AB60582" w14:textId="309D66CF" w:rsidR="00453851" w:rsidRPr="00FD253E" w:rsidRDefault="0067766A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val="en-US"/>
              </w:rPr>
              <w:t>m</w:t>
            </w:r>
            <w:r>
              <w:rPr>
                <w:color w:val="auto"/>
                <w:sz w:val="22"/>
              </w:rPr>
              <w:t>g/kg espress bħala materja niexfa</w:t>
            </w:r>
          </w:p>
        </w:tc>
        <w:tc>
          <w:tcPr>
            <w:tcW w:w="2230" w:type="dxa"/>
            <w:vAlign w:val="center"/>
          </w:tcPr>
          <w:p w14:paraId="63FE423D" w14:textId="54599119" w:rsidR="00453851" w:rsidRDefault="00453851" w:rsidP="000A5B7E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0A5B7E" w:rsidRPr="00FD253E" w14:paraId="6AF0A32F" w14:textId="77777777" w:rsidTr="00A141D1">
        <w:trPr>
          <w:trHeight w:val="648"/>
        </w:trPr>
        <w:tc>
          <w:tcPr>
            <w:tcW w:w="2240" w:type="dxa"/>
            <w:vAlign w:val="center"/>
          </w:tcPr>
          <w:p w14:paraId="5A1A34D8" w14:textId="58F4625E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Addittivi aromatiċi poliċikliċi (25 sa 34) </w:t>
            </w:r>
          </w:p>
        </w:tc>
        <w:tc>
          <w:tcPr>
            <w:tcW w:w="2379" w:type="dxa"/>
            <w:vAlign w:val="center"/>
          </w:tcPr>
          <w:p w14:paraId="3A6A23A7" w14:textId="4AC09ACE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mg/kg espress bħala materja niexfa</w:t>
            </w:r>
          </w:p>
        </w:tc>
        <w:tc>
          <w:tcPr>
            <w:tcW w:w="2230" w:type="dxa"/>
            <w:vAlign w:val="center"/>
          </w:tcPr>
          <w:p w14:paraId="14E687B3" w14:textId="3B76286F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10 </w:t>
            </w:r>
          </w:p>
        </w:tc>
      </w:tr>
      <w:tr w:rsidR="000A5B7E" w:rsidRPr="00FD253E" w14:paraId="6849F989" w14:textId="77777777" w:rsidTr="00A141D1">
        <w:trPr>
          <w:trHeight w:val="672"/>
        </w:trPr>
        <w:tc>
          <w:tcPr>
            <w:tcW w:w="2240" w:type="dxa"/>
            <w:vAlign w:val="center"/>
          </w:tcPr>
          <w:p w14:paraId="1B602403" w14:textId="77777777" w:rsidR="000A5B7E" w:rsidRPr="00FD253E" w:rsidRDefault="000A5B7E" w:rsidP="000A5B7E">
            <w:pPr>
              <w:spacing w:after="0" w:line="259" w:lineRule="auto"/>
              <w:ind w:left="0" w:right="63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Fenol </w:t>
            </w:r>
          </w:p>
        </w:tc>
        <w:tc>
          <w:tcPr>
            <w:tcW w:w="2379" w:type="dxa"/>
            <w:vAlign w:val="center"/>
          </w:tcPr>
          <w:p w14:paraId="52525889" w14:textId="7C7E682E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mg/kg espress bħala materja niexfa </w:t>
            </w:r>
          </w:p>
        </w:tc>
        <w:tc>
          <w:tcPr>
            <w:tcW w:w="2230" w:type="dxa"/>
            <w:vAlign w:val="center"/>
          </w:tcPr>
          <w:p w14:paraId="3C1B6A9E" w14:textId="77777777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1 </w:t>
            </w:r>
          </w:p>
        </w:tc>
      </w:tr>
      <w:tr w:rsidR="000A5B7E" w:rsidRPr="00FD253E" w14:paraId="3FDF4CA6" w14:textId="77777777" w:rsidTr="00A141D1">
        <w:trPr>
          <w:trHeight w:val="672"/>
        </w:trPr>
        <w:tc>
          <w:tcPr>
            <w:tcW w:w="2240" w:type="dxa"/>
            <w:vAlign w:val="center"/>
          </w:tcPr>
          <w:p w14:paraId="6AA41A20" w14:textId="77777777" w:rsidR="000A5B7E" w:rsidRPr="00FD253E" w:rsidRDefault="000A5B7E" w:rsidP="000A5B7E">
            <w:pPr>
              <w:spacing w:after="0" w:line="259" w:lineRule="auto"/>
              <w:ind w:left="0" w:right="65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PCB </w:t>
            </w:r>
          </w:p>
        </w:tc>
        <w:tc>
          <w:tcPr>
            <w:tcW w:w="2379" w:type="dxa"/>
            <w:vAlign w:val="center"/>
          </w:tcPr>
          <w:p w14:paraId="348B307E" w14:textId="3C8D1A1E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mg/kg espress bħala materja niexfa </w:t>
            </w:r>
          </w:p>
        </w:tc>
        <w:tc>
          <w:tcPr>
            <w:tcW w:w="2230" w:type="dxa"/>
            <w:vAlign w:val="center"/>
          </w:tcPr>
          <w:p w14:paraId="5AD016B5" w14:textId="77777777" w:rsidR="000A5B7E" w:rsidRPr="00FD253E" w:rsidRDefault="000A5B7E" w:rsidP="000A5B7E">
            <w:pPr>
              <w:spacing w:after="0" w:line="259" w:lineRule="auto"/>
              <w:ind w:left="0" w:right="52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0.06 </w:t>
            </w:r>
          </w:p>
        </w:tc>
      </w:tr>
      <w:tr w:rsidR="000A5B7E" w:rsidRPr="00FD253E" w14:paraId="19B24143" w14:textId="77777777" w:rsidTr="00A141D1">
        <w:trPr>
          <w:trHeight w:val="672"/>
        </w:trPr>
        <w:tc>
          <w:tcPr>
            <w:tcW w:w="2240" w:type="dxa"/>
            <w:vAlign w:val="center"/>
          </w:tcPr>
          <w:p w14:paraId="748C553E" w14:textId="77777777" w:rsidR="000A5B7E" w:rsidRPr="00FD253E" w:rsidRDefault="000A5B7E" w:rsidP="000A5B7E">
            <w:pPr>
              <w:spacing w:after="0" w:line="259" w:lineRule="auto"/>
              <w:ind w:left="0" w:right="66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C 12 </w:t>
            </w:r>
          </w:p>
        </w:tc>
        <w:tc>
          <w:tcPr>
            <w:tcW w:w="2379" w:type="dxa"/>
            <w:vAlign w:val="center"/>
          </w:tcPr>
          <w:p w14:paraId="46AF1CAA" w14:textId="1F64F323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mg/kg espress bħala materja niexfa </w:t>
            </w:r>
          </w:p>
        </w:tc>
        <w:tc>
          <w:tcPr>
            <w:tcW w:w="2230" w:type="dxa"/>
            <w:vAlign w:val="center"/>
          </w:tcPr>
          <w:p w14:paraId="46EB8A63" w14:textId="77777777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50 </w:t>
            </w:r>
          </w:p>
        </w:tc>
      </w:tr>
      <w:tr w:rsidR="000A5B7E" w:rsidRPr="00FD253E" w14:paraId="5DF320E2" w14:textId="77777777" w:rsidTr="00A141D1">
        <w:trPr>
          <w:trHeight w:val="672"/>
        </w:trPr>
        <w:tc>
          <w:tcPr>
            <w:tcW w:w="2240" w:type="dxa"/>
            <w:vAlign w:val="center"/>
          </w:tcPr>
          <w:p w14:paraId="667E5EC9" w14:textId="77777777" w:rsidR="000A5B7E" w:rsidRPr="00FD253E" w:rsidRDefault="000A5B7E" w:rsidP="000A5B7E">
            <w:pPr>
              <w:spacing w:after="0" w:line="259" w:lineRule="auto"/>
              <w:ind w:left="0" w:right="62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CR VI </w:t>
            </w:r>
          </w:p>
        </w:tc>
        <w:tc>
          <w:tcPr>
            <w:tcW w:w="2379" w:type="dxa"/>
            <w:vAlign w:val="center"/>
          </w:tcPr>
          <w:p w14:paraId="19072EBF" w14:textId="18C3D538" w:rsidR="000A5B7E" w:rsidRPr="00FD253E" w:rsidRDefault="000A5B7E" w:rsidP="000A5B7E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mg/kg espress bħala materja niexfa </w:t>
            </w:r>
          </w:p>
        </w:tc>
        <w:tc>
          <w:tcPr>
            <w:tcW w:w="2230" w:type="dxa"/>
            <w:vAlign w:val="center"/>
          </w:tcPr>
          <w:p w14:paraId="4399142D" w14:textId="77777777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2 </w:t>
            </w:r>
          </w:p>
        </w:tc>
      </w:tr>
      <w:tr w:rsidR="000A5B7E" w:rsidRPr="00FD253E" w14:paraId="38F919ED" w14:textId="77777777" w:rsidTr="00A141D1">
        <w:trPr>
          <w:trHeight w:val="382"/>
        </w:trPr>
        <w:tc>
          <w:tcPr>
            <w:tcW w:w="2240" w:type="dxa"/>
            <w:vAlign w:val="center"/>
          </w:tcPr>
          <w:p w14:paraId="53415E89" w14:textId="4ABA58B9" w:rsidR="000A5B7E" w:rsidRPr="00FD253E" w:rsidRDefault="000A5B7E" w:rsidP="000A5B7E">
            <w:pPr>
              <w:spacing w:after="0" w:line="259" w:lineRule="auto"/>
              <w:ind w:left="49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Materjali li jżommu f’wiċċ l-ilma </w:t>
            </w:r>
            <w:r>
              <w:rPr>
                <w:i/>
                <w:color w:val="auto"/>
                <w:sz w:val="22"/>
              </w:rPr>
              <w:t>(**)</w:t>
            </w:r>
          </w:p>
        </w:tc>
        <w:tc>
          <w:tcPr>
            <w:tcW w:w="2379" w:type="dxa"/>
            <w:vAlign w:val="center"/>
          </w:tcPr>
          <w:p w14:paraId="0DD47ED8" w14:textId="77777777" w:rsidR="000A5B7E" w:rsidRPr="00FD253E" w:rsidRDefault="000A5B7E" w:rsidP="000A5B7E">
            <w:pPr>
              <w:spacing w:after="0" w:line="259" w:lineRule="auto"/>
              <w:ind w:left="0" w:right="58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cm</w:t>
            </w:r>
            <w:r>
              <w:rPr>
                <w:color w:val="auto"/>
                <w:sz w:val="22"/>
                <w:vertAlign w:val="superscript"/>
              </w:rPr>
              <w:t>3</w:t>
            </w:r>
            <w:r>
              <w:rPr>
                <w:color w:val="auto"/>
                <w:sz w:val="22"/>
              </w:rPr>
              <w:t xml:space="preserve">/kg </w:t>
            </w:r>
          </w:p>
        </w:tc>
        <w:tc>
          <w:tcPr>
            <w:tcW w:w="2230" w:type="dxa"/>
            <w:vAlign w:val="center"/>
          </w:tcPr>
          <w:p w14:paraId="2C12EC7A" w14:textId="77777777" w:rsidR="000A5B7E" w:rsidRPr="00FD253E" w:rsidRDefault="000A5B7E" w:rsidP="000A5B7E">
            <w:pPr>
              <w:spacing w:after="0" w:line="259" w:lineRule="auto"/>
              <w:ind w:left="0" w:right="55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&lt;5 </w:t>
            </w:r>
          </w:p>
        </w:tc>
      </w:tr>
      <w:tr w:rsidR="000A5B7E" w:rsidRPr="00FD253E" w14:paraId="608A5E6D" w14:textId="77777777" w:rsidTr="00A141D1">
        <w:trPr>
          <w:trHeight w:val="381"/>
        </w:trPr>
        <w:tc>
          <w:tcPr>
            <w:tcW w:w="2240" w:type="dxa"/>
            <w:vAlign w:val="center"/>
          </w:tcPr>
          <w:p w14:paraId="47645AF6" w14:textId="652D254E" w:rsidR="000A5B7E" w:rsidRPr="00FD253E" w:rsidRDefault="000A5B7E" w:rsidP="000A5B7E">
            <w:pPr>
              <w:spacing w:after="0" w:line="259" w:lineRule="auto"/>
              <w:ind w:left="0" w:right="64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Frazzjonijiet barranin </w:t>
            </w:r>
            <w:r>
              <w:rPr>
                <w:i/>
                <w:color w:val="auto"/>
                <w:sz w:val="22"/>
              </w:rPr>
              <w:t>(**)</w:t>
            </w:r>
          </w:p>
        </w:tc>
        <w:tc>
          <w:tcPr>
            <w:tcW w:w="2379" w:type="dxa"/>
            <w:vAlign w:val="center"/>
          </w:tcPr>
          <w:p w14:paraId="70025C3E" w14:textId="77777777" w:rsidR="000A5B7E" w:rsidRPr="00FD253E" w:rsidRDefault="000A5B7E" w:rsidP="000A5B7E">
            <w:pPr>
              <w:spacing w:after="0" w:line="259" w:lineRule="auto"/>
              <w:ind w:left="0" w:right="56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% fil-piż </w:t>
            </w:r>
          </w:p>
        </w:tc>
        <w:tc>
          <w:tcPr>
            <w:tcW w:w="2230" w:type="dxa"/>
            <w:vAlign w:val="center"/>
          </w:tcPr>
          <w:p w14:paraId="25999E4D" w14:textId="77777777" w:rsidR="000A5B7E" w:rsidRPr="00FD253E" w:rsidRDefault="000A5B7E" w:rsidP="000A5B7E">
            <w:pPr>
              <w:spacing w:after="0" w:line="259" w:lineRule="auto"/>
              <w:ind w:left="0" w:right="53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&lt;1 % </w:t>
            </w:r>
          </w:p>
        </w:tc>
      </w:tr>
    </w:tbl>
    <w:p w14:paraId="37556506" w14:textId="2E2B0C23" w:rsidR="00D630D6" w:rsidRPr="00B6618B" w:rsidRDefault="00B6618B" w:rsidP="00B6618B">
      <w:pPr>
        <w:spacing w:line="267" w:lineRule="auto"/>
        <w:ind w:right="62"/>
        <w:jc w:val="left"/>
        <w:rPr>
          <w:sz w:val="18"/>
          <w:szCs w:val="18"/>
        </w:rPr>
      </w:pPr>
      <w:r>
        <w:rPr>
          <w:sz w:val="18"/>
        </w:rPr>
        <w:t xml:space="preserve">            Tabella 2 - Parametri li għandhom jiġu mfittxija u valuri ta’ limitu</w:t>
      </w:r>
    </w:p>
    <w:p w14:paraId="62116075" w14:textId="77777777" w:rsidR="00D630D6" w:rsidRDefault="00D630D6" w:rsidP="00D630D6">
      <w:pPr>
        <w:spacing w:line="267" w:lineRule="auto"/>
        <w:ind w:right="62"/>
        <w:jc w:val="center"/>
      </w:pPr>
    </w:p>
    <w:p w14:paraId="6EE890F6" w14:textId="50AD2C9A" w:rsidR="00D630D6" w:rsidRPr="0012657B" w:rsidRDefault="00D630D6" w:rsidP="00D630D6">
      <w:pPr>
        <w:spacing w:after="0" w:line="289" w:lineRule="auto"/>
        <w:ind w:left="0" w:right="63" w:firstLine="0"/>
        <w:rPr>
          <w:i/>
          <w:color w:val="auto"/>
          <w:sz w:val="22"/>
        </w:rPr>
      </w:pPr>
      <w:r>
        <w:rPr>
          <w:i/>
          <w:color w:val="auto"/>
          <w:sz w:val="22"/>
        </w:rPr>
        <w:t xml:space="preserve">(*) Jikkorrispondu mal-limitu ta’ detezzjoni tat-teknika analitika (mikroskopija u/jew ekwivalenti f’termini ta’ skoperta). Fi kwalunkwe każ, il-metodoloġija rikonoxxuta uffiċjalment għandha tintuża għat-territorju nazzjonali kollu li jippermetti d-detezzjoni ta’ valuri ta’ konċentrazzjoni aktar baxxi. </w:t>
      </w:r>
    </w:p>
    <w:p w14:paraId="1E04A610" w14:textId="538319D6" w:rsidR="002078AA" w:rsidRPr="0012657B" w:rsidRDefault="002078AA" w:rsidP="002078AA">
      <w:pPr>
        <w:spacing w:after="0" w:line="289" w:lineRule="auto"/>
        <w:ind w:left="0" w:right="63" w:firstLine="0"/>
        <w:rPr>
          <w:color w:val="auto"/>
          <w:sz w:val="22"/>
        </w:rPr>
      </w:pPr>
      <w:r>
        <w:rPr>
          <w:i/>
          <w:color w:val="auto"/>
          <w:sz w:val="22"/>
        </w:rPr>
        <w:t>(**) Meta mhux iddefinit mill-istandards tekniċi applikabbli</w:t>
      </w:r>
    </w:p>
    <w:p w14:paraId="7D51FFC6" w14:textId="47EFD5AA" w:rsidR="00F1673E" w:rsidRDefault="00F1673E">
      <w:pPr>
        <w:tabs>
          <w:tab w:val="center" w:pos="2878"/>
        </w:tabs>
        <w:spacing w:after="23" w:line="259" w:lineRule="auto"/>
        <w:ind w:left="-15" w:firstLine="0"/>
        <w:jc w:val="left"/>
        <w:rPr>
          <w:b/>
        </w:rPr>
      </w:pPr>
    </w:p>
    <w:p w14:paraId="56E4C501" w14:textId="2166A6EF" w:rsidR="00F433CF" w:rsidRDefault="00F433CF">
      <w:pPr>
        <w:tabs>
          <w:tab w:val="center" w:pos="2878"/>
        </w:tabs>
        <w:spacing w:after="23" w:line="259" w:lineRule="auto"/>
        <w:ind w:left="-15" w:firstLine="0"/>
        <w:jc w:val="left"/>
        <w:rPr>
          <w:b/>
        </w:rPr>
      </w:pPr>
    </w:p>
    <w:p w14:paraId="7A1EE40E" w14:textId="77777777" w:rsidR="00F433CF" w:rsidRDefault="00F433CF">
      <w:pPr>
        <w:tabs>
          <w:tab w:val="center" w:pos="2878"/>
        </w:tabs>
        <w:spacing w:after="23" w:line="259" w:lineRule="auto"/>
        <w:ind w:left="-15" w:firstLine="0"/>
        <w:jc w:val="left"/>
        <w:rPr>
          <w:b/>
        </w:rPr>
      </w:pPr>
    </w:p>
    <w:p w14:paraId="3AA9217C" w14:textId="4DCE47DD" w:rsidR="000B2060" w:rsidRDefault="009E72B8">
      <w:pPr>
        <w:tabs>
          <w:tab w:val="center" w:pos="2878"/>
        </w:tabs>
        <w:spacing w:after="23" w:line="259" w:lineRule="auto"/>
        <w:ind w:left="-15" w:firstLine="0"/>
        <w:jc w:val="left"/>
      </w:pPr>
      <w:r>
        <w:rPr>
          <w:b/>
        </w:rPr>
        <w:t>d.2)</w:t>
      </w:r>
      <w:r>
        <w:rPr>
          <w:b/>
        </w:rPr>
        <w:tab/>
        <w:t xml:space="preserve">Test tar-rilaxx fuq l-aggregat irkuprat.  </w:t>
      </w:r>
    </w:p>
    <w:p w14:paraId="05765F60" w14:textId="50B4051B" w:rsidR="000B2060" w:rsidRPr="00751073" w:rsidRDefault="009E72B8" w:rsidP="005F0151">
      <w:pPr>
        <w:ind w:left="-5" w:right="51"/>
        <w:rPr>
          <w:color w:val="auto"/>
        </w:rPr>
      </w:pPr>
      <w:r>
        <w:rPr>
          <w:color w:val="auto"/>
        </w:rPr>
        <w:t xml:space="preserve">Kull lott ta’ aggregat irkuprat prodott, bl-eċċezzjoni ta’ dak maħsub għall-imballaġġ tal-konkrit imsemmi f’UNI EN 12620 bil-klassi ta’ reżistenza Rck/leq ≥ 15 MPa, għandu jkun soġġett għat-test </w:t>
      </w:r>
      <w:r>
        <w:rPr>
          <w:color w:val="auto"/>
        </w:rPr>
        <w:lastRenderedPageBreak/>
        <w:t>tar-rilaxx biex tiġi vvalutata l-konformità mal-konċentrazzjonijiet ta’ limitu tal-parametri identifikati fit-Tabella 3.</w:t>
      </w:r>
      <w:r>
        <w:rPr>
          <w:b/>
          <w:color w:val="auto"/>
        </w:rPr>
        <w:t xml:space="preserve"> </w:t>
      </w:r>
      <w:r>
        <w:rPr>
          <w:color w:val="auto"/>
        </w:rPr>
        <w:t xml:space="preserve"> </w:t>
      </w:r>
    </w:p>
    <w:p w14:paraId="2935AABC" w14:textId="77777777" w:rsidR="000B2060" w:rsidRDefault="009E72B8">
      <w:pPr>
        <w:ind w:left="-5" w:right="51"/>
      </w:pPr>
      <w:r>
        <w:t xml:space="preserve">Biex jiġi ddeterminat it-test tar-rilaxx għandhom jiġu applikati l-Appendiċi A tal-istandard UNI 10802 u l-metodu pprovdut mill-istandard UNI EN 12457-2.  </w:t>
      </w:r>
    </w:p>
    <w:p w14:paraId="0AE3C55E" w14:textId="77777777" w:rsidR="000B2060" w:rsidRDefault="009E72B8">
      <w:pPr>
        <w:ind w:left="-5" w:right="51"/>
      </w:pPr>
      <w:r>
        <w:t xml:space="preserve">Huwa biss f’każijiet fejn il-kampjun li jrid jiġi analizzat ikollu granulità fina ħafna, li għandu jintuża ultraċentrifuga (20000 G) għal mill-inqas 10 minuti mingħajr ma wieħed jipproċedi bl-istadju ta’ sedimentazzjoni naturali.  </w:t>
      </w:r>
    </w:p>
    <w:p w14:paraId="5F175D2C" w14:textId="77777777" w:rsidR="000B2060" w:rsidRDefault="009E72B8">
      <w:pPr>
        <w:ind w:left="-5" w:right="51"/>
      </w:pPr>
      <w:r>
        <w:t xml:space="preserve">Huwa biss wara dan il-pass li jista’ jitwettaq il-pass ta’ filtrazzjoni sussegwenti f’konformità mal-punt 5.2.2 tal-pass UNI EN 12457-2.  </w:t>
      </w:r>
    </w:p>
    <w:p w14:paraId="1E5E3967" w14:textId="4E4C2EAE" w:rsidR="000B2060" w:rsidRDefault="000B2060">
      <w:pPr>
        <w:spacing w:after="0" w:line="259" w:lineRule="auto"/>
        <w:ind w:left="0" w:firstLine="0"/>
        <w:jc w:val="left"/>
      </w:pPr>
    </w:p>
    <w:tbl>
      <w:tblPr>
        <w:tblStyle w:val="TableGrid"/>
        <w:tblW w:w="7893" w:type="dxa"/>
        <w:tblInd w:w="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96"/>
        <w:gridCol w:w="2152"/>
        <w:gridCol w:w="3045"/>
      </w:tblGrid>
      <w:tr w:rsidR="000B2060" w:rsidRPr="0012657B" w14:paraId="62DD3DF2" w14:textId="77777777" w:rsidTr="00D17D7F">
        <w:trPr>
          <w:trHeight w:val="366"/>
        </w:trPr>
        <w:tc>
          <w:tcPr>
            <w:tcW w:w="2696" w:type="dxa"/>
          </w:tcPr>
          <w:p w14:paraId="1FCCE4C9" w14:textId="77777777" w:rsidR="000B2060" w:rsidRPr="0012657B" w:rsidRDefault="009E72B8">
            <w:pPr>
              <w:spacing w:after="0" w:line="259" w:lineRule="auto"/>
              <w:ind w:left="0" w:right="9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Parametri </w:t>
            </w:r>
          </w:p>
        </w:tc>
        <w:tc>
          <w:tcPr>
            <w:tcW w:w="2152" w:type="dxa"/>
          </w:tcPr>
          <w:p w14:paraId="1271A79F" w14:textId="77777777" w:rsidR="000B2060" w:rsidRPr="0012657B" w:rsidRDefault="009E72B8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Unità ta’ kejl </w:t>
            </w:r>
          </w:p>
        </w:tc>
        <w:tc>
          <w:tcPr>
            <w:tcW w:w="3045" w:type="dxa"/>
          </w:tcPr>
          <w:p w14:paraId="2D3845DF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Konċentrazzjonijiet ta’ limitu </w:t>
            </w:r>
          </w:p>
        </w:tc>
      </w:tr>
      <w:tr w:rsidR="000B2060" w:rsidRPr="0012657B" w14:paraId="3A65BCF7" w14:textId="77777777" w:rsidTr="00D17D7F">
        <w:trPr>
          <w:trHeight w:val="343"/>
        </w:trPr>
        <w:tc>
          <w:tcPr>
            <w:tcW w:w="2696" w:type="dxa"/>
          </w:tcPr>
          <w:p w14:paraId="5C9E671F" w14:textId="77777777" w:rsidR="000B2060" w:rsidRPr="0012657B" w:rsidRDefault="009E72B8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Nitrat </w:t>
            </w:r>
          </w:p>
        </w:tc>
        <w:tc>
          <w:tcPr>
            <w:tcW w:w="2152" w:type="dxa"/>
          </w:tcPr>
          <w:p w14:paraId="43E6F3EB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mg/l  </w:t>
            </w:r>
          </w:p>
        </w:tc>
        <w:tc>
          <w:tcPr>
            <w:tcW w:w="3045" w:type="dxa"/>
          </w:tcPr>
          <w:p w14:paraId="0E28482E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 </w:t>
            </w:r>
          </w:p>
        </w:tc>
      </w:tr>
      <w:tr w:rsidR="000B2060" w:rsidRPr="0012657B" w14:paraId="3EBB18C3" w14:textId="77777777" w:rsidTr="00D17D7F">
        <w:trPr>
          <w:trHeight w:val="343"/>
        </w:trPr>
        <w:tc>
          <w:tcPr>
            <w:tcW w:w="2696" w:type="dxa"/>
          </w:tcPr>
          <w:p w14:paraId="6C0F28AB" w14:textId="77777777" w:rsidR="000B2060" w:rsidRPr="0012657B" w:rsidRDefault="009E72B8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Fluworur </w:t>
            </w:r>
          </w:p>
        </w:tc>
        <w:tc>
          <w:tcPr>
            <w:tcW w:w="2152" w:type="dxa"/>
          </w:tcPr>
          <w:p w14:paraId="1C981944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mg/l  </w:t>
            </w:r>
          </w:p>
        </w:tc>
        <w:tc>
          <w:tcPr>
            <w:tcW w:w="3045" w:type="dxa"/>
          </w:tcPr>
          <w:p w14:paraId="120E03F9" w14:textId="77777777" w:rsidR="000B2060" w:rsidRPr="0012657B" w:rsidRDefault="009E72B8">
            <w:pPr>
              <w:spacing w:after="0" w:line="259" w:lineRule="auto"/>
              <w:ind w:left="8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1.5 </w:t>
            </w:r>
          </w:p>
        </w:tc>
      </w:tr>
      <w:tr w:rsidR="000B2060" w:rsidRPr="0012657B" w14:paraId="1C130F32" w14:textId="77777777" w:rsidTr="00D17D7F">
        <w:trPr>
          <w:trHeight w:val="341"/>
        </w:trPr>
        <w:tc>
          <w:tcPr>
            <w:tcW w:w="2696" w:type="dxa"/>
          </w:tcPr>
          <w:p w14:paraId="2AB1B840" w14:textId="77777777" w:rsidR="000B2060" w:rsidRPr="0012657B" w:rsidRDefault="009E72B8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Ċjanuri </w:t>
            </w:r>
          </w:p>
        </w:tc>
        <w:tc>
          <w:tcPr>
            <w:tcW w:w="2152" w:type="dxa"/>
          </w:tcPr>
          <w:p w14:paraId="7EF626B2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mikrogrammi/l  </w:t>
            </w:r>
          </w:p>
        </w:tc>
        <w:tc>
          <w:tcPr>
            <w:tcW w:w="3045" w:type="dxa"/>
          </w:tcPr>
          <w:p w14:paraId="44376463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 </w:t>
            </w:r>
          </w:p>
        </w:tc>
      </w:tr>
      <w:tr w:rsidR="000B2060" w:rsidRPr="0012657B" w14:paraId="52A22BF7" w14:textId="77777777" w:rsidTr="00D17D7F">
        <w:trPr>
          <w:trHeight w:val="343"/>
        </w:trPr>
        <w:tc>
          <w:tcPr>
            <w:tcW w:w="2696" w:type="dxa"/>
          </w:tcPr>
          <w:p w14:paraId="223AB3DA" w14:textId="77777777" w:rsidR="000B2060" w:rsidRPr="0012657B" w:rsidRDefault="009E72B8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Barju </w:t>
            </w:r>
          </w:p>
        </w:tc>
        <w:tc>
          <w:tcPr>
            <w:tcW w:w="2152" w:type="dxa"/>
          </w:tcPr>
          <w:p w14:paraId="41127EFF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mg/l </w:t>
            </w:r>
          </w:p>
        </w:tc>
        <w:tc>
          <w:tcPr>
            <w:tcW w:w="3045" w:type="dxa"/>
          </w:tcPr>
          <w:p w14:paraId="7D9EDD71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0B2060" w:rsidRPr="0012657B" w14:paraId="6048BA73" w14:textId="77777777" w:rsidTr="00D17D7F">
        <w:trPr>
          <w:trHeight w:val="343"/>
        </w:trPr>
        <w:tc>
          <w:tcPr>
            <w:tcW w:w="2696" w:type="dxa"/>
          </w:tcPr>
          <w:p w14:paraId="327D7C92" w14:textId="77777777" w:rsidR="000B2060" w:rsidRPr="0012657B" w:rsidRDefault="009E72B8">
            <w:pPr>
              <w:spacing w:after="0" w:line="259" w:lineRule="auto"/>
              <w:ind w:left="0" w:right="6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Ram </w:t>
            </w:r>
          </w:p>
        </w:tc>
        <w:tc>
          <w:tcPr>
            <w:tcW w:w="2152" w:type="dxa"/>
          </w:tcPr>
          <w:p w14:paraId="1320BEB7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mg/l   </w:t>
            </w:r>
          </w:p>
        </w:tc>
        <w:tc>
          <w:tcPr>
            <w:tcW w:w="3045" w:type="dxa"/>
          </w:tcPr>
          <w:p w14:paraId="6A412581" w14:textId="77777777" w:rsidR="000B2060" w:rsidRPr="0012657B" w:rsidRDefault="009E72B8">
            <w:pPr>
              <w:spacing w:after="0" w:line="259" w:lineRule="auto"/>
              <w:ind w:left="8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0.05 </w:t>
            </w:r>
          </w:p>
        </w:tc>
      </w:tr>
      <w:tr w:rsidR="000B2060" w:rsidRPr="0012657B" w14:paraId="62AC7362" w14:textId="77777777" w:rsidTr="00D17D7F">
        <w:trPr>
          <w:trHeight w:val="344"/>
        </w:trPr>
        <w:tc>
          <w:tcPr>
            <w:tcW w:w="2696" w:type="dxa"/>
          </w:tcPr>
          <w:p w14:paraId="6125BFE4" w14:textId="77777777" w:rsidR="000B2060" w:rsidRPr="0012657B" w:rsidRDefault="009E72B8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Żingu </w:t>
            </w:r>
          </w:p>
        </w:tc>
        <w:tc>
          <w:tcPr>
            <w:tcW w:w="2152" w:type="dxa"/>
          </w:tcPr>
          <w:p w14:paraId="003F802C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mg/l  </w:t>
            </w:r>
          </w:p>
        </w:tc>
        <w:tc>
          <w:tcPr>
            <w:tcW w:w="3045" w:type="dxa"/>
          </w:tcPr>
          <w:p w14:paraId="1F24D281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0B2060" w:rsidRPr="0012657B" w14:paraId="06D3B163" w14:textId="77777777" w:rsidTr="00D17D7F">
        <w:trPr>
          <w:trHeight w:val="343"/>
        </w:trPr>
        <w:tc>
          <w:tcPr>
            <w:tcW w:w="2696" w:type="dxa"/>
          </w:tcPr>
          <w:p w14:paraId="0CD35AA2" w14:textId="77777777" w:rsidR="000B2060" w:rsidRPr="0012657B" w:rsidRDefault="009E72B8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Berillju </w:t>
            </w:r>
          </w:p>
        </w:tc>
        <w:tc>
          <w:tcPr>
            <w:tcW w:w="2152" w:type="dxa"/>
          </w:tcPr>
          <w:p w14:paraId="2348BF23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mikrogrammi/l  </w:t>
            </w:r>
          </w:p>
        </w:tc>
        <w:tc>
          <w:tcPr>
            <w:tcW w:w="3045" w:type="dxa"/>
          </w:tcPr>
          <w:p w14:paraId="38D963BA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 </w:t>
            </w:r>
          </w:p>
        </w:tc>
      </w:tr>
      <w:tr w:rsidR="000B2060" w:rsidRPr="0012657B" w14:paraId="4EEC9A38" w14:textId="77777777" w:rsidTr="00D17D7F">
        <w:trPr>
          <w:trHeight w:val="343"/>
        </w:trPr>
        <w:tc>
          <w:tcPr>
            <w:tcW w:w="2696" w:type="dxa"/>
          </w:tcPr>
          <w:p w14:paraId="0248DC24" w14:textId="77777777" w:rsidR="000B2060" w:rsidRPr="0012657B" w:rsidRDefault="009E72B8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Kobalt </w:t>
            </w:r>
          </w:p>
        </w:tc>
        <w:tc>
          <w:tcPr>
            <w:tcW w:w="2152" w:type="dxa"/>
          </w:tcPr>
          <w:p w14:paraId="4031F4E5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mikrogrammi/l   </w:t>
            </w:r>
          </w:p>
        </w:tc>
        <w:tc>
          <w:tcPr>
            <w:tcW w:w="3045" w:type="dxa"/>
          </w:tcPr>
          <w:p w14:paraId="578CC84A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250 </w:t>
            </w:r>
          </w:p>
        </w:tc>
      </w:tr>
      <w:tr w:rsidR="000B2060" w:rsidRPr="0012657B" w14:paraId="1120401E" w14:textId="77777777" w:rsidTr="00D17D7F">
        <w:trPr>
          <w:trHeight w:val="343"/>
        </w:trPr>
        <w:tc>
          <w:tcPr>
            <w:tcW w:w="2696" w:type="dxa"/>
          </w:tcPr>
          <w:p w14:paraId="65E5404A" w14:textId="77777777" w:rsidR="000B2060" w:rsidRPr="0012657B" w:rsidRDefault="009E72B8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Nikil </w:t>
            </w:r>
          </w:p>
        </w:tc>
        <w:tc>
          <w:tcPr>
            <w:tcW w:w="2152" w:type="dxa"/>
          </w:tcPr>
          <w:p w14:paraId="26E050F1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mikrogrammi/l   </w:t>
            </w:r>
          </w:p>
        </w:tc>
        <w:tc>
          <w:tcPr>
            <w:tcW w:w="3045" w:type="dxa"/>
          </w:tcPr>
          <w:p w14:paraId="068E0346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 </w:t>
            </w:r>
          </w:p>
        </w:tc>
      </w:tr>
      <w:tr w:rsidR="000B2060" w:rsidRPr="0012657B" w14:paraId="1845DCBB" w14:textId="77777777" w:rsidTr="00D17D7F">
        <w:trPr>
          <w:trHeight w:val="343"/>
        </w:trPr>
        <w:tc>
          <w:tcPr>
            <w:tcW w:w="2696" w:type="dxa"/>
          </w:tcPr>
          <w:p w14:paraId="1D486E68" w14:textId="77777777" w:rsidR="000B2060" w:rsidRPr="0012657B" w:rsidRDefault="009E72B8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Vanadju </w:t>
            </w:r>
          </w:p>
        </w:tc>
        <w:tc>
          <w:tcPr>
            <w:tcW w:w="2152" w:type="dxa"/>
          </w:tcPr>
          <w:p w14:paraId="7EC04566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mikrogrammi/l   </w:t>
            </w:r>
          </w:p>
        </w:tc>
        <w:tc>
          <w:tcPr>
            <w:tcW w:w="3045" w:type="dxa"/>
          </w:tcPr>
          <w:p w14:paraId="31334E0B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250 </w:t>
            </w:r>
          </w:p>
        </w:tc>
      </w:tr>
      <w:tr w:rsidR="000B2060" w:rsidRPr="0012657B" w14:paraId="21EE625C" w14:textId="77777777" w:rsidTr="00D17D7F">
        <w:trPr>
          <w:trHeight w:val="343"/>
        </w:trPr>
        <w:tc>
          <w:tcPr>
            <w:tcW w:w="2696" w:type="dxa"/>
          </w:tcPr>
          <w:p w14:paraId="4B31B884" w14:textId="77777777" w:rsidR="000B2060" w:rsidRPr="0012657B" w:rsidRDefault="009E72B8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Arseniku </w:t>
            </w:r>
          </w:p>
        </w:tc>
        <w:tc>
          <w:tcPr>
            <w:tcW w:w="2152" w:type="dxa"/>
          </w:tcPr>
          <w:p w14:paraId="4D807DD6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mikrogrammi/l   </w:t>
            </w:r>
          </w:p>
        </w:tc>
        <w:tc>
          <w:tcPr>
            <w:tcW w:w="3045" w:type="dxa"/>
          </w:tcPr>
          <w:p w14:paraId="55686B6F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 </w:t>
            </w:r>
          </w:p>
        </w:tc>
      </w:tr>
      <w:tr w:rsidR="000B2060" w:rsidRPr="0012657B" w14:paraId="212B656A" w14:textId="77777777" w:rsidTr="00D17D7F">
        <w:trPr>
          <w:trHeight w:val="343"/>
        </w:trPr>
        <w:tc>
          <w:tcPr>
            <w:tcW w:w="2696" w:type="dxa"/>
          </w:tcPr>
          <w:p w14:paraId="51401F83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Kadmju </w:t>
            </w:r>
          </w:p>
        </w:tc>
        <w:tc>
          <w:tcPr>
            <w:tcW w:w="2152" w:type="dxa"/>
          </w:tcPr>
          <w:p w14:paraId="2405D85B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mikrogrammi/l   </w:t>
            </w:r>
          </w:p>
        </w:tc>
        <w:tc>
          <w:tcPr>
            <w:tcW w:w="3045" w:type="dxa"/>
          </w:tcPr>
          <w:p w14:paraId="0F49E6E4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</w:t>
            </w:r>
          </w:p>
        </w:tc>
      </w:tr>
      <w:tr w:rsidR="000B2060" w:rsidRPr="0012657B" w14:paraId="4C4DB66E" w14:textId="77777777" w:rsidTr="00D17D7F">
        <w:trPr>
          <w:trHeight w:val="343"/>
        </w:trPr>
        <w:tc>
          <w:tcPr>
            <w:tcW w:w="2696" w:type="dxa"/>
          </w:tcPr>
          <w:p w14:paraId="18DE49E9" w14:textId="77777777" w:rsidR="000B2060" w:rsidRPr="0012657B" w:rsidRDefault="009E72B8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Kromju totali </w:t>
            </w:r>
          </w:p>
        </w:tc>
        <w:tc>
          <w:tcPr>
            <w:tcW w:w="2152" w:type="dxa"/>
          </w:tcPr>
          <w:p w14:paraId="22C61E2D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mikrogrammi/l   </w:t>
            </w:r>
          </w:p>
        </w:tc>
        <w:tc>
          <w:tcPr>
            <w:tcW w:w="3045" w:type="dxa"/>
          </w:tcPr>
          <w:p w14:paraId="25807679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 </w:t>
            </w:r>
          </w:p>
        </w:tc>
      </w:tr>
      <w:tr w:rsidR="000B2060" w:rsidRPr="0012657B" w14:paraId="45771C14" w14:textId="77777777" w:rsidTr="00D17D7F">
        <w:trPr>
          <w:trHeight w:val="341"/>
        </w:trPr>
        <w:tc>
          <w:tcPr>
            <w:tcW w:w="2696" w:type="dxa"/>
          </w:tcPr>
          <w:p w14:paraId="5C5C75D2" w14:textId="77777777" w:rsidR="000B2060" w:rsidRPr="0012657B" w:rsidRDefault="009E72B8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Ċomb </w:t>
            </w:r>
          </w:p>
        </w:tc>
        <w:tc>
          <w:tcPr>
            <w:tcW w:w="2152" w:type="dxa"/>
          </w:tcPr>
          <w:p w14:paraId="6220EDA7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mikrogrammi/l   </w:t>
            </w:r>
          </w:p>
        </w:tc>
        <w:tc>
          <w:tcPr>
            <w:tcW w:w="3045" w:type="dxa"/>
          </w:tcPr>
          <w:p w14:paraId="2449FCE1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 </w:t>
            </w:r>
          </w:p>
        </w:tc>
      </w:tr>
      <w:tr w:rsidR="000B2060" w:rsidRPr="0012657B" w14:paraId="1B692D26" w14:textId="77777777" w:rsidTr="00D17D7F">
        <w:trPr>
          <w:trHeight w:val="343"/>
        </w:trPr>
        <w:tc>
          <w:tcPr>
            <w:tcW w:w="2696" w:type="dxa"/>
          </w:tcPr>
          <w:p w14:paraId="057D0B07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Selenju </w:t>
            </w:r>
          </w:p>
        </w:tc>
        <w:tc>
          <w:tcPr>
            <w:tcW w:w="2152" w:type="dxa"/>
          </w:tcPr>
          <w:p w14:paraId="291CC444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mikrogrammi/l </w:t>
            </w:r>
          </w:p>
        </w:tc>
        <w:tc>
          <w:tcPr>
            <w:tcW w:w="3045" w:type="dxa"/>
          </w:tcPr>
          <w:p w14:paraId="4FA22B6F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 </w:t>
            </w:r>
          </w:p>
        </w:tc>
      </w:tr>
      <w:tr w:rsidR="000B2060" w:rsidRPr="0012657B" w14:paraId="6C1B4A8B" w14:textId="77777777" w:rsidTr="00D17D7F">
        <w:trPr>
          <w:trHeight w:val="344"/>
        </w:trPr>
        <w:tc>
          <w:tcPr>
            <w:tcW w:w="2696" w:type="dxa"/>
          </w:tcPr>
          <w:p w14:paraId="2CF5CCE5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Merkurju </w:t>
            </w:r>
          </w:p>
        </w:tc>
        <w:tc>
          <w:tcPr>
            <w:tcW w:w="2152" w:type="dxa"/>
          </w:tcPr>
          <w:p w14:paraId="6CC2289B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mikrogrammi/l   </w:t>
            </w:r>
          </w:p>
        </w:tc>
        <w:tc>
          <w:tcPr>
            <w:tcW w:w="3045" w:type="dxa"/>
          </w:tcPr>
          <w:p w14:paraId="6F9CC415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0B2060" w:rsidRPr="0012657B" w14:paraId="2A575348" w14:textId="77777777" w:rsidTr="00D17D7F">
        <w:trPr>
          <w:trHeight w:val="343"/>
        </w:trPr>
        <w:tc>
          <w:tcPr>
            <w:tcW w:w="2696" w:type="dxa"/>
          </w:tcPr>
          <w:p w14:paraId="6E07AC81" w14:textId="77777777" w:rsidR="000B2060" w:rsidRPr="0012657B" w:rsidRDefault="009E72B8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COD </w:t>
            </w:r>
          </w:p>
        </w:tc>
        <w:tc>
          <w:tcPr>
            <w:tcW w:w="2152" w:type="dxa"/>
          </w:tcPr>
          <w:p w14:paraId="3771D45D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mg/l </w:t>
            </w:r>
          </w:p>
        </w:tc>
        <w:tc>
          <w:tcPr>
            <w:tcW w:w="3045" w:type="dxa"/>
          </w:tcPr>
          <w:p w14:paraId="24ECC53C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30 </w:t>
            </w:r>
          </w:p>
        </w:tc>
      </w:tr>
      <w:tr w:rsidR="000B2060" w:rsidRPr="0012657B" w14:paraId="299A8C9C" w14:textId="77777777" w:rsidTr="00D17D7F">
        <w:trPr>
          <w:trHeight w:val="343"/>
        </w:trPr>
        <w:tc>
          <w:tcPr>
            <w:tcW w:w="2696" w:type="dxa"/>
          </w:tcPr>
          <w:p w14:paraId="7322CBBE" w14:textId="77777777" w:rsidR="000B2060" w:rsidRPr="0012657B" w:rsidRDefault="009E72B8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Sulfati </w:t>
            </w:r>
          </w:p>
        </w:tc>
        <w:tc>
          <w:tcPr>
            <w:tcW w:w="2152" w:type="dxa"/>
          </w:tcPr>
          <w:p w14:paraId="18EF2905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mg/l </w:t>
            </w:r>
          </w:p>
        </w:tc>
        <w:tc>
          <w:tcPr>
            <w:tcW w:w="3045" w:type="dxa"/>
          </w:tcPr>
          <w:p w14:paraId="2A0554FF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750 </w:t>
            </w:r>
          </w:p>
        </w:tc>
      </w:tr>
      <w:tr w:rsidR="000B2060" w:rsidRPr="0012657B" w14:paraId="4D8C468E" w14:textId="77777777" w:rsidTr="00D17D7F">
        <w:trPr>
          <w:trHeight w:val="343"/>
        </w:trPr>
        <w:tc>
          <w:tcPr>
            <w:tcW w:w="2696" w:type="dxa"/>
          </w:tcPr>
          <w:p w14:paraId="29110B93" w14:textId="77777777" w:rsidR="000B2060" w:rsidRPr="0012657B" w:rsidRDefault="009E72B8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Kloruri </w:t>
            </w:r>
          </w:p>
        </w:tc>
        <w:tc>
          <w:tcPr>
            <w:tcW w:w="2152" w:type="dxa"/>
          </w:tcPr>
          <w:p w14:paraId="0DF5C426" w14:textId="77777777" w:rsidR="000B2060" w:rsidRPr="0012657B" w:rsidRDefault="009E72B8">
            <w:pPr>
              <w:spacing w:after="0" w:line="259" w:lineRule="auto"/>
              <w:ind w:left="0" w:righ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mg/l </w:t>
            </w:r>
          </w:p>
        </w:tc>
        <w:tc>
          <w:tcPr>
            <w:tcW w:w="3045" w:type="dxa"/>
          </w:tcPr>
          <w:p w14:paraId="28728CB2" w14:textId="77777777" w:rsidR="000B2060" w:rsidRPr="0012657B" w:rsidRDefault="009E72B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750 </w:t>
            </w:r>
          </w:p>
        </w:tc>
      </w:tr>
      <w:tr w:rsidR="000B2060" w:rsidRPr="0012657B" w14:paraId="6BD8D460" w14:textId="77777777" w:rsidTr="00D17D7F">
        <w:trPr>
          <w:trHeight w:val="342"/>
        </w:trPr>
        <w:tc>
          <w:tcPr>
            <w:tcW w:w="2696" w:type="dxa"/>
          </w:tcPr>
          <w:p w14:paraId="197B90C7" w14:textId="77777777" w:rsidR="000B2060" w:rsidRPr="0012657B" w:rsidRDefault="009E72B8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pH  </w:t>
            </w:r>
          </w:p>
        </w:tc>
        <w:tc>
          <w:tcPr>
            <w:tcW w:w="2152" w:type="dxa"/>
          </w:tcPr>
          <w:p w14:paraId="346DD7F1" w14:textId="77777777" w:rsidR="000B2060" w:rsidRPr="0012657B" w:rsidRDefault="009E72B8">
            <w:pPr>
              <w:spacing w:after="0" w:line="259" w:lineRule="auto"/>
              <w:ind w:left="56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3045" w:type="dxa"/>
          </w:tcPr>
          <w:p w14:paraId="7502147C" w14:textId="77777777" w:rsidR="000B2060" w:rsidRPr="0012657B" w:rsidRDefault="009E72B8">
            <w:pPr>
              <w:spacing w:after="0" w:line="259" w:lineRule="auto"/>
              <w:ind w:left="1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5.5 &lt; &gt; 12.0 </w:t>
            </w:r>
          </w:p>
        </w:tc>
      </w:tr>
    </w:tbl>
    <w:p w14:paraId="72603D0B" w14:textId="3FAFE5F3" w:rsidR="000B2060" w:rsidRDefault="009E72B8" w:rsidP="000E2887">
      <w:pPr>
        <w:spacing w:after="0" w:line="259" w:lineRule="auto"/>
        <w:ind w:left="0" w:firstLine="0"/>
        <w:jc w:val="center"/>
      </w:pPr>
      <w:r>
        <w:t xml:space="preserve"> </w:t>
      </w:r>
      <w:r>
        <w:rPr>
          <w:sz w:val="18"/>
        </w:rPr>
        <w:t xml:space="preserve">Tabella 3 – Analiti li għandhom jiġu riċerkati u valuri ta’ limitu. </w:t>
      </w:r>
    </w:p>
    <w:p w14:paraId="7112D065" w14:textId="77777777" w:rsidR="000B2060" w:rsidRDefault="009E72B8">
      <w:pPr>
        <w:spacing w:after="16" w:line="259" w:lineRule="auto"/>
        <w:ind w:left="0" w:firstLine="0"/>
        <w:jc w:val="center"/>
      </w:pPr>
      <w:r>
        <w:t xml:space="preserve"> </w:t>
      </w:r>
    </w:p>
    <w:p w14:paraId="7B08611C" w14:textId="77A45346" w:rsidR="000B2060" w:rsidRDefault="009E72B8" w:rsidP="000A5B7E">
      <w:pPr>
        <w:spacing w:after="16" w:line="259" w:lineRule="auto"/>
        <w:ind w:left="0" w:firstLine="0"/>
        <w:jc w:val="center"/>
      </w:pPr>
      <w:r>
        <w:t xml:space="preserve">  </w:t>
      </w:r>
    </w:p>
    <w:p w14:paraId="0B826CAE" w14:textId="77777777" w:rsidR="000B2060" w:rsidRDefault="009E72B8" w:rsidP="004D7204">
      <w:pPr>
        <w:keepNext/>
        <w:spacing w:after="18" w:line="259" w:lineRule="auto"/>
        <w:ind w:left="-6" w:hanging="11"/>
        <w:jc w:val="left"/>
      </w:pPr>
      <w:r>
        <w:rPr>
          <w:b/>
        </w:rPr>
        <w:lastRenderedPageBreak/>
        <w:t xml:space="preserve">e) Standards tekniċi ta’ referenza għaċ-ċertifikazzjoni tal-KE tal-aggregat irkuprat. </w:t>
      </w:r>
    </w:p>
    <w:p w14:paraId="25900C48" w14:textId="2534B946" w:rsidR="000B2060" w:rsidRDefault="009E72B8">
      <w:pPr>
        <w:spacing w:after="12" w:line="267" w:lineRule="auto"/>
        <w:ind w:left="-5" w:right="49"/>
      </w:pPr>
      <w:r>
        <w:t xml:space="preserve">It-Tabella 4 tistabbilixxi l-istandards tekniċi ta’ referenza għall-attribuzzjoni tal-markatura CE lill-aggregat irkuprat. </w:t>
      </w:r>
    </w:p>
    <w:p w14:paraId="2233DB0F" w14:textId="77777777" w:rsidR="000B2060" w:rsidRDefault="009E72B8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805" w:type="dxa"/>
        <w:tblInd w:w="418" w:type="dxa"/>
        <w:tblCellMar>
          <w:top w:w="68" w:type="dxa"/>
          <w:left w:w="115" w:type="dxa"/>
          <w:bottom w:w="41" w:type="dxa"/>
          <w:right w:w="115" w:type="dxa"/>
        </w:tblCellMar>
        <w:tblLook w:val="04A0" w:firstRow="1" w:lastRow="0" w:firstColumn="1" w:lastColumn="0" w:noHBand="0" w:noVBand="1"/>
      </w:tblPr>
      <w:tblGrid>
        <w:gridCol w:w="2302"/>
        <w:gridCol w:w="6503"/>
      </w:tblGrid>
      <w:tr w:rsidR="000B2060" w14:paraId="3A66FF9E" w14:textId="77777777">
        <w:trPr>
          <w:trHeight w:val="31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8B11" w14:textId="77777777" w:rsidR="000B2060" w:rsidRDefault="009E72B8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2"/>
              </w:rPr>
              <w:t xml:space="preserve">Standard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E2FE" w14:textId="77777777" w:rsidR="000B2060" w:rsidRDefault="009E72B8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Titolu </w:t>
            </w:r>
          </w:p>
        </w:tc>
      </w:tr>
      <w:tr w:rsidR="000B2060" w14:paraId="6F6B2BFF" w14:textId="77777777">
        <w:trPr>
          <w:trHeight w:val="61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6925F8" w14:textId="77777777" w:rsidR="000B2060" w:rsidRDefault="009E72B8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UNI EN 13242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5F35" w14:textId="77777777" w:rsidR="000B2060" w:rsidRDefault="009E72B8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Aggregati għal materjali li mhumiex liga u ligi b’legaturi idrawliċi għall-użu fl-inġinerija ċivili u l-kostruzzjoni tat-toroq </w:t>
            </w:r>
          </w:p>
        </w:tc>
      </w:tr>
      <w:tr w:rsidR="000B2060" w14:paraId="7970D5C1" w14:textId="77777777">
        <w:trPr>
          <w:trHeight w:val="31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DB3B" w14:textId="77777777" w:rsidR="000B2060" w:rsidRDefault="009E72B8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UNI EN 12620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618A" w14:textId="77777777" w:rsidR="000B2060" w:rsidRDefault="009E72B8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Aggregati għall-konkrit </w:t>
            </w:r>
          </w:p>
        </w:tc>
      </w:tr>
      <w:tr w:rsidR="000B2060" w14:paraId="374A89B3" w14:textId="77777777">
        <w:trPr>
          <w:trHeight w:val="31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3928" w14:textId="77777777" w:rsidR="000B2060" w:rsidRDefault="009E72B8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UNI EN 13139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B109" w14:textId="77777777" w:rsidR="000B2060" w:rsidRDefault="009E72B8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Aggregati għat-tajn </w:t>
            </w:r>
          </w:p>
        </w:tc>
      </w:tr>
      <w:tr w:rsidR="000B2060" w14:paraId="2BF3B61A" w14:textId="77777777">
        <w:trPr>
          <w:trHeight w:val="61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91734A" w14:textId="77777777" w:rsidR="000B2060" w:rsidRDefault="009E72B8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UNI EN 13043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C0DE" w14:textId="77777777" w:rsidR="000B2060" w:rsidRDefault="009E72B8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Aggregati għal taħlitiet bituminużi u trattamenti tal-wiċċ għal toroq, ajruporti u żoni oħra traffikati </w:t>
            </w:r>
          </w:p>
        </w:tc>
      </w:tr>
      <w:tr w:rsidR="000B2060" w14:paraId="031C5EC1" w14:textId="77777777">
        <w:trPr>
          <w:trHeight w:val="31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D8CA" w14:textId="77777777" w:rsidR="000B2060" w:rsidRDefault="009E72B8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UNI EN 13055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92F4" w14:textId="77777777" w:rsidR="000B2060" w:rsidRDefault="009E72B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Aggregati ħfief </w:t>
            </w:r>
          </w:p>
        </w:tc>
      </w:tr>
      <w:tr w:rsidR="000B2060" w14:paraId="29A9D634" w14:textId="77777777">
        <w:trPr>
          <w:trHeight w:val="313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C9DB" w14:textId="77777777" w:rsidR="000B2060" w:rsidRDefault="009E72B8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UNI EN 13450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DC29" w14:textId="77777777" w:rsidR="000B2060" w:rsidRDefault="009E72B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Aggregati għas-saborra tal-linji tal-ferrovija </w:t>
            </w:r>
          </w:p>
        </w:tc>
      </w:tr>
      <w:tr w:rsidR="000B2060" w14:paraId="2727D9CA" w14:textId="77777777">
        <w:trPr>
          <w:trHeight w:val="6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B6367" w14:textId="77777777" w:rsidR="000B2060" w:rsidRDefault="009E72B8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UNI EN 13383-1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715071" w14:textId="77777777" w:rsidR="000B2060" w:rsidRDefault="009E72B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Aggregati għal xogħlijiet protettivi (żrar oħxon) – Speċifikazzjonijiet </w:t>
            </w:r>
          </w:p>
        </w:tc>
      </w:tr>
    </w:tbl>
    <w:p w14:paraId="70A72293" w14:textId="72FC6A17" w:rsidR="000B2060" w:rsidRDefault="009E72B8" w:rsidP="0087338D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  <w:r>
        <w:rPr>
          <w:sz w:val="18"/>
        </w:rPr>
        <w:t xml:space="preserve">Tabella 4 — Standards tekniċi għaċ-ċertifikazzjoni KE </w:t>
      </w:r>
    </w:p>
    <w:p w14:paraId="56E65A7C" w14:textId="77777777" w:rsidR="000B2060" w:rsidRDefault="009E72B8">
      <w:pPr>
        <w:spacing w:after="16" w:line="259" w:lineRule="auto"/>
        <w:ind w:left="0" w:firstLine="0"/>
        <w:jc w:val="center"/>
      </w:pPr>
      <w:r>
        <w:rPr>
          <w:b/>
        </w:rPr>
        <w:t xml:space="preserve"> </w:t>
      </w:r>
    </w:p>
    <w:p w14:paraId="5E2A3544" w14:textId="77777777" w:rsidR="000B2060" w:rsidRDefault="009E72B8">
      <w:pPr>
        <w:spacing w:after="16" w:line="259" w:lineRule="auto"/>
        <w:ind w:left="0" w:firstLine="0"/>
        <w:jc w:val="center"/>
      </w:pPr>
      <w:r>
        <w:rPr>
          <w:b/>
        </w:rPr>
        <w:t xml:space="preserve"> </w:t>
      </w:r>
    </w:p>
    <w:p w14:paraId="4E165A4C" w14:textId="287F893A" w:rsidR="00D17D7F" w:rsidRDefault="009E72B8" w:rsidP="001F73B8">
      <w:pPr>
        <w:spacing w:after="19" w:line="259" w:lineRule="auto"/>
        <w:ind w:left="0" w:firstLine="0"/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br w:type="page"/>
      </w:r>
    </w:p>
    <w:p w14:paraId="70462072" w14:textId="77777777" w:rsidR="000B2060" w:rsidRDefault="009E72B8">
      <w:pPr>
        <w:pStyle w:val="Heading1"/>
        <w:ind w:right="65"/>
      </w:pPr>
      <w:r>
        <w:lastRenderedPageBreak/>
        <w:t xml:space="preserve">Anness 2 (Artikolu 4) </w:t>
      </w:r>
    </w:p>
    <w:p w14:paraId="4D57B64A" w14:textId="77777777" w:rsidR="000B2060" w:rsidRPr="004D7204" w:rsidRDefault="009E72B8">
      <w:pPr>
        <w:spacing w:after="16" w:line="259" w:lineRule="auto"/>
        <w:ind w:left="0" w:firstLine="0"/>
        <w:jc w:val="center"/>
        <w:rPr>
          <w:sz w:val="18"/>
          <w:szCs w:val="16"/>
        </w:rPr>
      </w:pPr>
      <w:r>
        <w:rPr>
          <w:b/>
        </w:rPr>
        <w:t xml:space="preserve"> </w:t>
      </w:r>
    </w:p>
    <w:p w14:paraId="38F91EE8" w14:textId="358D724F" w:rsidR="000B2060" w:rsidRDefault="009E72B8">
      <w:pPr>
        <w:ind w:left="-5" w:right="51"/>
      </w:pPr>
      <w:r>
        <w:t xml:space="preserve">L-aggregat irkuprat għandu jintuża, f’konformità mal-istandards ta’ użu tekniku stabbiliti fit-Tabella 5, għal: </w:t>
      </w:r>
    </w:p>
    <w:p w14:paraId="3C7300BE" w14:textId="77777777" w:rsidR="00D55B0D" w:rsidRDefault="00D55B0D" w:rsidP="004D7204">
      <w:pPr>
        <w:numPr>
          <w:ilvl w:val="0"/>
          <w:numId w:val="8"/>
        </w:numPr>
        <w:spacing w:after="0" w:line="269" w:lineRule="auto"/>
        <w:ind w:left="709" w:right="51" w:hanging="284"/>
      </w:pPr>
      <w:r>
        <w:t>il-kostruzzjoni tal-qafas ta’ imbankmenti f’xogħlijiet tal-art tal-inġinerija ċivili;</w:t>
      </w:r>
    </w:p>
    <w:p w14:paraId="22F0545D" w14:textId="77777777" w:rsidR="00D55B0D" w:rsidRDefault="00D55B0D" w:rsidP="004D7204">
      <w:pPr>
        <w:numPr>
          <w:ilvl w:val="0"/>
          <w:numId w:val="8"/>
        </w:numPr>
        <w:spacing w:after="0" w:line="269" w:lineRule="auto"/>
        <w:ind w:left="709" w:right="51" w:hanging="284"/>
      </w:pPr>
      <w:r>
        <w:t>il-bini ta’ sottobażijiet tat-toroq, tal-ferroviji, tal-ajruporti u spazji kbar quddiem bini industrijali;</w:t>
      </w:r>
    </w:p>
    <w:p w14:paraId="78E1375E" w14:textId="77777777" w:rsidR="00D55B0D" w:rsidRDefault="00D55B0D" w:rsidP="004D7204">
      <w:pPr>
        <w:numPr>
          <w:ilvl w:val="0"/>
          <w:numId w:val="8"/>
        </w:numPr>
        <w:spacing w:after="0" w:line="269" w:lineRule="auto"/>
        <w:ind w:left="709" w:right="51" w:hanging="284"/>
      </w:pPr>
      <w:r>
        <w:t>il-bini ta’ sisien għall-infrastruttura tat-trasport u spazji kbar quddiem bini ċivili u industrijali;</w:t>
      </w:r>
    </w:p>
    <w:p w14:paraId="73160B34" w14:textId="77777777" w:rsidR="00D55B0D" w:rsidRDefault="00D55B0D" w:rsidP="004D7204">
      <w:pPr>
        <w:numPr>
          <w:ilvl w:val="0"/>
          <w:numId w:val="8"/>
        </w:numPr>
        <w:spacing w:after="0" w:line="269" w:lineRule="auto"/>
        <w:ind w:left="709" w:right="51" w:hanging="284"/>
      </w:pPr>
      <w:r>
        <w:t>it-twettiq ta’ rkupri ambjentali, il-mili u t-tqarrib;</w:t>
      </w:r>
    </w:p>
    <w:p w14:paraId="2FB8C60C" w14:textId="77777777" w:rsidR="00D55B0D" w:rsidRDefault="00D55B0D" w:rsidP="004D7204">
      <w:pPr>
        <w:numPr>
          <w:ilvl w:val="0"/>
          <w:numId w:val="8"/>
        </w:numPr>
        <w:spacing w:after="0" w:line="269" w:lineRule="auto"/>
        <w:ind w:left="709" w:right="51" w:hanging="284"/>
      </w:pPr>
      <w:r>
        <w:t>il-ħolqien ta’ saffi anċillari li għandhom funzjonijiet ta’ tkissir kapillari, kontra l-iffriżar, ta’ skular, eċċ.;</w:t>
      </w:r>
    </w:p>
    <w:p w14:paraId="5E929373" w14:textId="77777777" w:rsidR="00D55B0D" w:rsidRDefault="00D55B0D" w:rsidP="004D7204">
      <w:pPr>
        <w:numPr>
          <w:ilvl w:val="0"/>
          <w:numId w:val="8"/>
        </w:numPr>
        <w:spacing w:after="0" w:line="269" w:lineRule="auto"/>
        <w:ind w:left="709" w:right="51" w:hanging="284"/>
      </w:pPr>
      <w:r>
        <w:t>l-imballaġġ ta’ konkrit u taħlitiet illigati b’legaturi idrawliċi (taħlitiet ta’ siment, taħlitiet ta’ konkrit, eċċ.).</w:t>
      </w:r>
    </w:p>
    <w:p w14:paraId="34A920B7" w14:textId="25DB438E" w:rsidR="000B2060" w:rsidRPr="004D7204" w:rsidRDefault="000B2060">
      <w:pPr>
        <w:spacing w:after="0" w:line="259" w:lineRule="auto"/>
        <w:ind w:left="0" w:firstLine="0"/>
        <w:jc w:val="left"/>
        <w:rPr>
          <w:sz w:val="18"/>
          <w:szCs w:val="16"/>
        </w:rPr>
      </w:pPr>
    </w:p>
    <w:tbl>
      <w:tblPr>
        <w:tblStyle w:val="TableGrid"/>
        <w:tblW w:w="10737" w:type="dxa"/>
        <w:tblInd w:w="-714" w:type="dxa"/>
        <w:tblCellMar>
          <w:top w:w="58" w:type="dxa"/>
          <w:left w:w="223" w:type="dxa"/>
          <w:right w:w="115" w:type="dxa"/>
        </w:tblCellMar>
        <w:tblLook w:val="04A0" w:firstRow="1" w:lastRow="0" w:firstColumn="1" w:lastColumn="0" w:noHBand="0" w:noVBand="1"/>
      </w:tblPr>
      <w:tblGrid>
        <w:gridCol w:w="4416"/>
        <w:gridCol w:w="2956"/>
        <w:gridCol w:w="3365"/>
      </w:tblGrid>
      <w:tr w:rsidR="000B2060" w14:paraId="05074170" w14:textId="77777777" w:rsidTr="004D7204">
        <w:trPr>
          <w:trHeight w:val="883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D6E2" w14:textId="77777777" w:rsidR="000B2060" w:rsidRDefault="009E72B8">
            <w:pPr>
              <w:spacing w:after="0" w:line="259" w:lineRule="auto"/>
              <w:ind w:left="0" w:right="218" w:firstLine="0"/>
              <w:jc w:val="center"/>
            </w:pPr>
            <w:r>
              <w:rPr>
                <w:b/>
                <w:sz w:val="22"/>
              </w:rPr>
              <w:t xml:space="preserve">Użu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841B" w14:textId="77777777" w:rsidR="000B2060" w:rsidRDefault="009E72B8">
            <w:pPr>
              <w:spacing w:after="0" w:line="259" w:lineRule="auto"/>
              <w:ind w:left="38" w:hanging="38"/>
              <w:jc w:val="left"/>
            </w:pPr>
            <w:r>
              <w:rPr>
                <w:b/>
                <w:sz w:val="22"/>
              </w:rPr>
              <w:t xml:space="preserve">Konformità mal-istandards armonizzati Ewropej/mal-prestazzjoni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B7C8" w14:textId="77777777" w:rsidR="000B2060" w:rsidRDefault="009E72B8">
            <w:pPr>
              <w:spacing w:after="0" w:line="259" w:lineRule="auto"/>
              <w:ind w:left="0" w:right="223" w:firstLine="0"/>
              <w:jc w:val="center"/>
            </w:pPr>
            <w:r>
              <w:rPr>
                <w:b/>
                <w:sz w:val="22"/>
              </w:rPr>
              <w:t xml:space="preserve">Kapaċitajiet tekniċi </w:t>
            </w:r>
          </w:p>
        </w:tc>
      </w:tr>
      <w:tr w:rsidR="000B2060" w14:paraId="487C5BF0" w14:textId="77777777" w:rsidTr="004D7204">
        <w:trPr>
          <w:trHeight w:val="590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07A2" w14:textId="77777777" w:rsidR="000B2060" w:rsidRDefault="009E72B8">
            <w:pPr>
              <w:spacing w:after="0" w:line="259" w:lineRule="auto"/>
              <w:ind w:left="967" w:hanging="648"/>
              <w:jc w:val="left"/>
            </w:pPr>
            <w:r>
              <w:rPr>
                <w:sz w:val="22"/>
              </w:rPr>
              <w:t xml:space="preserve">Mili, irdim mill-ġdid, restawri morfoloġiċi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9032" w14:textId="77777777" w:rsidR="000B2060" w:rsidRDefault="009E72B8">
            <w:pPr>
              <w:spacing w:after="0" w:line="259" w:lineRule="auto"/>
              <w:ind w:left="0" w:right="222" w:firstLine="0"/>
              <w:jc w:val="center"/>
            </w:pPr>
            <w:r>
              <w:rPr>
                <w:sz w:val="22"/>
              </w:rPr>
              <w:t xml:space="preserve">UNI EN 13242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8670" w14:textId="77777777" w:rsidR="000B2060" w:rsidRDefault="009E72B8">
            <w:pPr>
              <w:spacing w:after="14" w:line="259" w:lineRule="auto"/>
              <w:ind w:left="0" w:right="223" w:firstLine="0"/>
              <w:jc w:val="center"/>
            </w:pPr>
            <w:r>
              <w:rPr>
                <w:sz w:val="22"/>
              </w:rPr>
              <w:t xml:space="preserve">UNI EN 11531-1 </w:t>
            </w:r>
          </w:p>
          <w:p w14:paraId="57B150FA" w14:textId="77777777" w:rsidR="000B2060" w:rsidRDefault="009E72B8">
            <w:pPr>
              <w:spacing w:after="0" w:line="259" w:lineRule="auto"/>
              <w:ind w:left="0" w:right="222" w:firstLine="0"/>
              <w:jc w:val="center"/>
            </w:pPr>
            <w:r>
              <w:rPr>
                <w:sz w:val="22"/>
              </w:rPr>
              <w:t xml:space="preserve">Skeda 4a </w:t>
            </w:r>
          </w:p>
        </w:tc>
      </w:tr>
      <w:tr w:rsidR="000B2060" w14:paraId="1A31165C" w14:textId="77777777" w:rsidTr="004D7204">
        <w:trPr>
          <w:trHeight w:val="593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ED36" w14:textId="77777777" w:rsidR="000B2060" w:rsidRDefault="009E72B8">
            <w:pPr>
              <w:spacing w:after="0" w:line="259" w:lineRule="auto"/>
              <w:ind w:left="0" w:right="217" w:firstLine="0"/>
              <w:jc w:val="center"/>
            </w:pPr>
            <w:r>
              <w:rPr>
                <w:sz w:val="22"/>
              </w:rPr>
              <w:t xml:space="preserve">Qafas tal-imbankament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2774" w14:textId="77777777" w:rsidR="000B2060" w:rsidRDefault="009E72B8">
            <w:pPr>
              <w:spacing w:after="0" w:line="259" w:lineRule="auto"/>
              <w:ind w:left="0" w:right="222" w:firstLine="0"/>
              <w:jc w:val="center"/>
            </w:pPr>
            <w:r>
              <w:rPr>
                <w:sz w:val="22"/>
              </w:rPr>
              <w:t xml:space="preserve">UNI EN 13242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6A21" w14:textId="77777777" w:rsidR="000B2060" w:rsidRDefault="009E72B8">
            <w:pPr>
              <w:spacing w:after="17" w:line="259" w:lineRule="auto"/>
              <w:ind w:left="0" w:right="221" w:firstLine="0"/>
              <w:jc w:val="center"/>
            </w:pPr>
            <w:r>
              <w:rPr>
                <w:sz w:val="22"/>
              </w:rPr>
              <w:t xml:space="preserve">UNI 11531-1 </w:t>
            </w:r>
          </w:p>
          <w:p w14:paraId="78CE376C" w14:textId="77777777" w:rsidR="000B2060" w:rsidRDefault="009E72B8">
            <w:pPr>
              <w:spacing w:after="0" w:line="259" w:lineRule="auto"/>
              <w:ind w:left="0" w:right="222" w:firstLine="0"/>
              <w:jc w:val="center"/>
            </w:pPr>
            <w:r>
              <w:rPr>
                <w:sz w:val="22"/>
              </w:rPr>
              <w:t xml:space="preserve">Skeda 4a </w:t>
            </w:r>
          </w:p>
        </w:tc>
      </w:tr>
      <w:tr w:rsidR="000B2060" w14:paraId="67F846B1" w14:textId="77777777" w:rsidTr="004D7204">
        <w:trPr>
          <w:trHeight w:val="590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7F17" w14:textId="77777777" w:rsidR="000B2060" w:rsidRDefault="009E72B8">
            <w:pPr>
              <w:spacing w:after="0" w:line="259" w:lineRule="auto"/>
              <w:ind w:left="149" w:firstLine="206"/>
              <w:jc w:val="left"/>
            </w:pPr>
            <w:r>
              <w:rPr>
                <w:sz w:val="22"/>
              </w:rPr>
              <w:t xml:space="preserve">Taħlitiet li mhumiex liga, saff ta’ tkissir kapillari, sisien, bażi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93FD" w14:textId="77777777" w:rsidR="000B2060" w:rsidRDefault="009E72B8">
            <w:pPr>
              <w:spacing w:after="14" w:line="259" w:lineRule="auto"/>
              <w:ind w:left="0" w:right="222" w:firstLine="0"/>
              <w:jc w:val="center"/>
            </w:pPr>
            <w:r>
              <w:rPr>
                <w:sz w:val="22"/>
              </w:rPr>
              <w:t xml:space="preserve">UNI EN 13242 </w:t>
            </w:r>
          </w:p>
          <w:p w14:paraId="76FD0355" w14:textId="77777777" w:rsidR="000B2060" w:rsidRDefault="009E72B8">
            <w:pPr>
              <w:spacing w:after="0" w:line="259" w:lineRule="auto"/>
              <w:ind w:left="0" w:right="222" w:firstLine="0"/>
              <w:jc w:val="center"/>
            </w:pPr>
            <w:r>
              <w:rPr>
                <w:sz w:val="22"/>
              </w:rPr>
              <w:t xml:space="preserve">UNI EN 13450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DD72" w14:textId="77777777" w:rsidR="000B2060" w:rsidRDefault="009E72B8">
            <w:pPr>
              <w:spacing w:after="14" w:line="259" w:lineRule="auto"/>
              <w:ind w:left="0" w:right="221" w:firstLine="0"/>
              <w:jc w:val="center"/>
            </w:pPr>
            <w:r>
              <w:rPr>
                <w:sz w:val="22"/>
              </w:rPr>
              <w:t xml:space="preserve">UNI 11531-1 </w:t>
            </w:r>
          </w:p>
          <w:p w14:paraId="3BBD4B23" w14:textId="77777777" w:rsidR="000B2060" w:rsidRDefault="009E72B8">
            <w:pPr>
              <w:spacing w:after="0" w:line="259" w:lineRule="auto"/>
              <w:ind w:left="0" w:right="219" w:firstLine="0"/>
              <w:jc w:val="center"/>
            </w:pPr>
            <w:r>
              <w:rPr>
                <w:sz w:val="22"/>
              </w:rPr>
              <w:t xml:space="preserve">Skeda 4b </w:t>
            </w:r>
          </w:p>
        </w:tc>
      </w:tr>
      <w:tr w:rsidR="000B2060" w14:paraId="22B0A1AE" w14:textId="77777777" w:rsidTr="004D7204">
        <w:trPr>
          <w:trHeight w:val="884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F15B" w14:textId="77777777" w:rsidR="000B2060" w:rsidRDefault="009E72B8">
            <w:pPr>
              <w:spacing w:after="0" w:line="259" w:lineRule="auto"/>
              <w:ind w:left="26" w:firstLine="5"/>
              <w:jc w:val="left"/>
            </w:pPr>
            <w:r>
              <w:rPr>
                <w:sz w:val="22"/>
              </w:rPr>
              <w:t xml:space="preserve">Produzzjoni ta’ taħlitiet illigati b’legaturi idrawliċi (taħlitiet ta’ siment, taħlitiet ta’ konkrit, eċċ.)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0FF7" w14:textId="77777777" w:rsidR="000B2060" w:rsidRDefault="009E72B8">
            <w:pPr>
              <w:spacing w:after="0" w:line="259" w:lineRule="auto"/>
              <w:ind w:left="0" w:right="222" w:firstLine="0"/>
              <w:jc w:val="center"/>
            </w:pPr>
            <w:r>
              <w:rPr>
                <w:sz w:val="22"/>
              </w:rPr>
              <w:t xml:space="preserve">UNI EN 13242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63C0" w14:textId="77777777" w:rsidR="000B2060" w:rsidRDefault="009E72B8">
            <w:pPr>
              <w:spacing w:after="0" w:line="259" w:lineRule="auto"/>
              <w:ind w:left="0" w:right="219" w:firstLine="0"/>
              <w:jc w:val="center"/>
            </w:pPr>
            <w:r>
              <w:rPr>
                <w:sz w:val="22"/>
              </w:rPr>
              <w:t xml:space="preserve">UNI EN 14227-1:2013 </w:t>
            </w:r>
          </w:p>
        </w:tc>
      </w:tr>
      <w:tr w:rsidR="000B2060" w14:paraId="77719156" w14:textId="77777777" w:rsidTr="004D7204">
        <w:trPr>
          <w:trHeight w:val="2921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5D62" w14:textId="77777777" w:rsidR="000B2060" w:rsidRDefault="009E72B8">
            <w:pPr>
              <w:spacing w:after="0" w:line="259" w:lineRule="auto"/>
              <w:ind w:left="854" w:right="926" w:firstLine="130"/>
              <w:jc w:val="left"/>
            </w:pPr>
            <w:r>
              <w:rPr>
                <w:sz w:val="22"/>
              </w:rPr>
              <w:t xml:space="preserve">Produzzjoni tal-konkrit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7C41" w14:textId="77777777" w:rsidR="000B2060" w:rsidRDefault="009E72B8">
            <w:pPr>
              <w:spacing w:after="0" w:line="259" w:lineRule="auto"/>
              <w:ind w:left="0" w:right="222" w:firstLine="0"/>
              <w:jc w:val="center"/>
            </w:pPr>
            <w:r>
              <w:rPr>
                <w:sz w:val="22"/>
              </w:rPr>
              <w:t xml:space="preserve">UNI EN 12620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82A3" w14:textId="77777777" w:rsidR="000B2060" w:rsidRDefault="009E72B8">
            <w:pPr>
              <w:spacing w:after="17" w:line="259" w:lineRule="auto"/>
              <w:ind w:left="0" w:right="226" w:firstLine="0"/>
              <w:jc w:val="center"/>
            </w:pPr>
            <w:r>
              <w:rPr>
                <w:sz w:val="22"/>
              </w:rPr>
              <w:t xml:space="preserve">UNI 8520-1 </w:t>
            </w:r>
          </w:p>
          <w:p w14:paraId="1A756376" w14:textId="77777777" w:rsidR="000B2060" w:rsidRDefault="009E72B8">
            <w:pPr>
              <w:spacing w:after="14" w:line="259" w:lineRule="auto"/>
              <w:ind w:left="0" w:right="219" w:firstLine="0"/>
              <w:jc w:val="center"/>
            </w:pPr>
            <w:r>
              <w:rPr>
                <w:sz w:val="22"/>
              </w:rPr>
              <w:t xml:space="preserve">Skeda 1 </w:t>
            </w:r>
          </w:p>
          <w:p w14:paraId="24756880" w14:textId="77777777" w:rsidR="000B2060" w:rsidRDefault="009E72B8">
            <w:pPr>
              <w:spacing w:after="14" w:line="259" w:lineRule="auto"/>
              <w:ind w:left="0" w:right="226" w:firstLine="0"/>
              <w:jc w:val="center"/>
            </w:pPr>
            <w:r>
              <w:rPr>
                <w:sz w:val="22"/>
              </w:rPr>
              <w:t xml:space="preserve">UNI 8520-2 </w:t>
            </w:r>
          </w:p>
          <w:p w14:paraId="4736B47C" w14:textId="77777777" w:rsidR="000B2060" w:rsidRDefault="009E72B8">
            <w:pPr>
              <w:spacing w:after="14" w:line="259" w:lineRule="auto"/>
              <w:ind w:left="0" w:right="221" w:firstLine="0"/>
              <w:jc w:val="center"/>
            </w:pPr>
            <w:r>
              <w:rPr>
                <w:sz w:val="22"/>
              </w:rPr>
              <w:t xml:space="preserve">Anness A </w:t>
            </w:r>
          </w:p>
          <w:p w14:paraId="18B6D357" w14:textId="77777777" w:rsidR="000B2060" w:rsidRDefault="009E72B8">
            <w:pPr>
              <w:spacing w:after="14" w:line="259" w:lineRule="auto"/>
              <w:ind w:left="0" w:right="222" w:firstLine="0"/>
              <w:jc w:val="center"/>
            </w:pPr>
            <w:r>
              <w:rPr>
                <w:sz w:val="22"/>
              </w:rPr>
              <w:t xml:space="preserve">UNI 11104 </w:t>
            </w:r>
          </w:p>
          <w:p w14:paraId="38D65F5D" w14:textId="77777777" w:rsidR="000B2060" w:rsidRDefault="009E72B8">
            <w:pPr>
              <w:spacing w:after="17" w:line="259" w:lineRule="auto"/>
              <w:ind w:left="0" w:right="219" w:firstLine="0"/>
              <w:jc w:val="center"/>
            </w:pPr>
            <w:r>
              <w:rPr>
                <w:sz w:val="22"/>
              </w:rPr>
              <w:t xml:space="preserve">Skeda 4 </w:t>
            </w:r>
          </w:p>
          <w:p w14:paraId="13153374" w14:textId="77777777" w:rsidR="000B2060" w:rsidRDefault="009E72B8">
            <w:pPr>
              <w:spacing w:after="14" w:line="259" w:lineRule="auto"/>
              <w:ind w:left="0" w:right="224" w:firstLine="0"/>
              <w:jc w:val="center"/>
            </w:pPr>
            <w:r>
              <w:rPr>
                <w:sz w:val="22"/>
              </w:rPr>
              <w:t xml:space="preserve">UNI EN 206 </w:t>
            </w:r>
          </w:p>
          <w:p w14:paraId="2F639340" w14:textId="77777777" w:rsidR="000B2060" w:rsidRDefault="009E72B8">
            <w:pPr>
              <w:spacing w:after="14" w:line="259" w:lineRule="auto"/>
              <w:ind w:left="0" w:right="221" w:firstLine="0"/>
              <w:jc w:val="center"/>
            </w:pPr>
            <w:r>
              <w:rPr>
                <w:sz w:val="22"/>
              </w:rPr>
              <w:t xml:space="preserve">Anness E </w:t>
            </w:r>
          </w:p>
          <w:p w14:paraId="1A14DB3D" w14:textId="77777777" w:rsidR="000B2060" w:rsidRDefault="009E72B8">
            <w:pPr>
              <w:spacing w:after="14" w:line="259" w:lineRule="auto"/>
              <w:ind w:left="0" w:right="221" w:firstLine="0"/>
              <w:jc w:val="center"/>
            </w:pPr>
            <w:r>
              <w:rPr>
                <w:sz w:val="22"/>
              </w:rPr>
              <w:t xml:space="preserve">Digriet Ministerjali tas-17 ta’ Jannar 2018 </w:t>
            </w:r>
          </w:p>
          <w:p w14:paraId="2D2B7699" w14:textId="77777777" w:rsidR="000B2060" w:rsidRDefault="009E72B8">
            <w:pPr>
              <w:spacing w:after="0" w:line="259" w:lineRule="auto"/>
              <w:ind w:left="0" w:right="223" w:firstLine="0"/>
              <w:jc w:val="center"/>
            </w:pPr>
            <w:r>
              <w:rPr>
                <w:sz w:val="22"/>
              </w:rPr>
              <w:t xml:space="preserve">NTC: Tabella 11.2.III </w:t>
            </w:r>
          </w:p>
        </w:tc>
      </w:tr>
    </w:tbl>
    <w:p w14:paraId="1B0D5020" w14:textId="134EABAA" w:rsidR="000B2060" w:rsidRDefault="009E72B8">
      <w:pPr>
        <w:spacing w:after="24" w:line="253" w:lineRule="auto"/>
        <w:ind w:left="4820" w:right="2444" w:hanging="2393"/>
        <w:jc w:val="left"/>
      </w:pPr>
      <w:r>
        <w:rPr>
          <w:sz w:val="18"/>
        </w:rPr>
        <w:t xml:space="preserve">Tabella 5 - Standards ta’ użu tekniku għall-aggregat irkuprat </w:t>
      </w:r>
      <w:r>
        <w:t xml:space="preserve"> </w:t>
      </w:r>
    </w:p>
    <w:p w14:paraId="14D42672" w14:textId="77777777" w:rsidR="00D17D7F" w:rsidRPr="004D7204" w:rsidRDefault="00D17D7F" w:rsidP="00D17D7F">
      <w:pPr>
        <w:ind w:left="-5" w:right="51"/>
        <w:rPr>
          <w:sz w:val="18"/>
          <w:szCs w:val="16"/>
        </w:rPr>
      </w:pPr>
    </w:p>
    <w:p w14:paraId="68C7A01B" w14:textId="1B9C9237" w:rsidR="000B2060" w:rsidRDefault="009E72B8">
      <w:pPr>
        <w:ind w:left="-5" w:right="51"/>
      </w:pPr>
      <w:r>
        <w:t xml:space="preserve">Għall-użi kollha, ħlief dawk imsemmija fil-punt (d), hija meħtieġa l-applikazzjoni tal-markatura CE kif previst fir-Regolament (UE) Nru 305/2011 tal-Parlament Ewropew u tal-Kunsill tad-9 ta’ Marzu 2011.  </w:t>
      </w:r>
    </w:p>
    <w:p w14:paraId="24B2FD2B" w14:textId="3BDE4F41" w:rsidR="001E2424" w:rsidRDefault="00B90036" w:rsidP="00B90036">
      <w:pPr>
        <w:ind w:left="-5" w:right="51"/>
        <w:rPr>
          <w:color w:val="auto"/>
        </w:rPr>
      </w:pPr>
      <w:r>
        <w:rPr>
          <w:color w:val="auto"/>
        </w:rPr>
        <w:t xml:space="preserve">L-użi tal-ħamrija ma għandhomx jikkostitwixxu sors potenzjali ta’ kontaminazzjoni għall-ħamrija, is-sottoswol u l-ilma ta’ taħt l-art. </w:t>
      </w:r>
    </w:p>
    <w:p w14:paraId="4C8081AB" w14:textId="25624AEC" w:rsidR="001E2424" w:rsidRDefault="00605A70" w:rsidP="004D7204">
      <w:pPr>
        <w:ind w:left="-5" w:right="51"/>
        <w:rPr>
          <w:color w:val="auto"/>
        </w:rPr>
      </w:pPr>
      <w:r>
        <w:rPr>
          <w:color w:val="auto"/>
        </w:rPr>
        <w:t>Għall-użi msemmija fil-punt 1(f), għandu jkun hemm konformità mal-limiti stabbiliti fl-intestatura 47 tal-Anness XVII tar-Regolament (KE) Nru 1907/2006 għall-preżenza ta’ Cr VI fis-siment u f’taħlitiet li fihom is-siment.</w:t>
      </w:r>
      <w:r w:rsidR="001E2424">
        <w:br w:type="page"/>
      </w:r>
    </w:p>
    <w:p w14:paraId="7B8EBBB4" w14:textId="599EC0B8" w:rsidR="000B2060" w:rsidRDefault="009E72B8">
      <w:pPr>
        <w:pStyle w:val="Heading1"/>
        <w:ind w:right="64"/>
      </w:pPr>
      <w:r>
        <w:lastRenderedPageBreak/>
        <w:t xml:space="preserve">Anness 3 Dikjarazzjoni ta’ konformità (Artikolu 5) </w:t>
      </w:r>
    </w:p>
    <w:p w14:paraId="2DC3EEBD" w14:textId="77777777" w:rsidR="000B2060" w:rsidRDefault="009E72B8">
      <w:pPr>
        <w:spacing w:after="16" w:line="259" w:lineRule="auto"/>
        <w:ind w:left="0" w:firstLine="0"/>
        <w:jc w:val="center"/>
      </w:pPr>
      <w:r>
        <w:rPr>
          <w:b/>
        </w:rPr>
        <w:t xml:space="preserve"> </w:t>
      </w:r>
    </w:p>
    <w:p w14:paraId="50AA965C" w14:textId="77777777" w:rsidR="000B2060" w:rsidRDefault="009E72B8">
      <w:pPr>
        <w:spacing w:after="16" w:line="259" w:lineRule="auto"/>
        <w:ind w:left="0" w:right="64" w:firstLine="0"/>
        <w:jc w:val="center"/>
      </w:pPr>
      <w:r>
        <w:rPr>
          <w:b/>
          <w:u w:val="single" w:color="000000"/>
        </w:rPr>
        <w:t>DIKJARAZZJONI TA’ KONFORMITÀ (DoC)</w:t>
      </w:r>
      <w:r>
        <w:rPr>
          <w:b/>
        </w:rPr>
        <w:t xml:space="preserve">  </w:t>
      </w:r>
    </w:p>
    <w:p w14:paraId="3B572F20" w14:textId="77777777" w:rsidR="000B2060" w:rsidRPr="00CA20B5" w:rsidRDefault="009E72B8">
      <w:pPr>
        <w:spacing w:after="18" w:line="259" w:lineRule="auto"/>
        <w:ind w:left="10" w:right="69"/>
        <w:jc w:val="center"/>
        <w:rPr>
          <w:color w:val="auto"/>
        </w:rPr>
      </w:pPr>
      <w:r>
        <w:t>DIKJARAZZJONI MINFLOK L-ATTESTAZZJONI</w:t>
      </w:r>
      <w:r>
        <w:rPr>
          <w:color w:val="auto"/>
        </w:rPr>
        <w:t xml:space="preserve"> </w:t>
      </w:r>
    </w:p>
    <w:p w14:paraId="013C2F6D" w14:textId="60C550CC" w:rsidR="000B2060" w:rsidRDefault="009E72B8" w:rsidP="00EA0449">
      <w:pPr>
        <w:spacing w:after="18" w:line="259" w:lineRule="auto"/>
        <w:ind w:left="10" w:right="58"/>
        <w:jc w:val="center"/>
      </w:pPr>
      <w:r>
        <w:rPr>
          <w:color w:val="auto"/>
        </w:rPr>
        <w:t>SKONT U F’KONFORMITÀ MAL-ARTIKOLU 5 TAD-</w:t>
      </w:r>
      <w:r>
        <w:t>DIGRIET TAL-MINISTRU GĦAT-TRANŻIZZJONI EKOLOĠIKA, NRU [•] TA’ [•] [•] [202•] IPPUBBLIKAT FI [•]</w:t>
      </w:r>
    </w:p>
    <w:p w14:paraId="7CF40EA8" w14:textId="77777777" w:rsidR="000B2060" w:rsidRDefault="009E72B8">
      <w:pPr>
        <w:spacing w:after="17" w:line="259" w:lineRule="auto"/>
        <w:ind w:left="10" w:right="62"/>
        <w:jc w:val="center"/>
      </w:pPr>
      <w:r>
        <w:t xml:space="preserve">(l-Artikoli 47 u 38 tad-Digriet Presidenzjali Nru 445 tat-28 ta’ Diċembru 2000) </w:t>
      </w:r>
    </w:p>
    <w:p w14:paraId="60299FFA" w14:textId="217A3EA8" w:rsidR="000B2060" w:rsidRDefault="009E72B8" w:rsidP="00CA20B5">
      <w:pPr>
        <w:spacing w:after="19" w:line="259" w:lineRule="auto"/>
        <w:ind w:left="0" w:firstLine="0"/>
        <w:jc w:val="left"/>
      </w:pPr>
      <w:r>
        <w:t xml:space="preserve">  </w:t>
      </w:r>
    </w:p>
    <w:tbl>
      <w:tblPr>
        <w:tblStyle w:val="TableGrid"/>
        <w:tblW w:w="4056" w:type="dxa"/>
        <w:tblInd w:w="2792" w:type="dxa"/>
        <w:tblCellMar>
          <w:top w:w="6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657"/>
        <w:gridCol w:w="1399"/>
      </w:tblGrid>
      <w:tr w:rsidR="000B2060" w14:paraId="643840A5" w14:textId="77777777">
        <w:trPr>
          <w:trHeight w:val="643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17A2" w14:textId="77777777" w:rsidR="000B2060" w:rsidRDefault="009E72B8">
            <w:pPr>
              <w:spacing w:after="16" w:line="259" w:lineRule="auto"/>
              <w:ind w:left="0" w:firstLine="0"/>
              <w:jc w:val="left"/>
            </w:pPr>
            <w:r>
              <w:t xml:space="preserve">Numru tad-dikjarazzjoni </w:t>
            </w:r>
          </w:p>
          <w:p w14:paraId="50F66536" w14:textId="77777777" w:rsidR="000B2060" w:rsidRDefault="009E72B8">
            <w:pPr>
              <w:spacing w:after="0" w:line="259" w:lineRule="auto"/>
              <w:ind w:left="0" w:firstLine="0"/>
              <w:jc w:val="left"/>
            </w:pPr>
            <w:r>
              <w:t xml:space="preserve">(Numru tal-lott)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5ADC6" w14:textId="77777777" w:rsidR="000B2060" w:rsidRDefault="009E72B8">
            <w:pPr>
              <w:spacing w:after="0" w:line="259" w:lineRule="auto"/>
              <w:ind w:left="0" w:firstLine="0"/>
              <w:jc w:val="left"/>
            </w:pPr>
            <w:r>
              <w:t xml:space="preserve">_________ </w:t>
            </w:r>
          </w:p>
        </w:tc>
      </w:tr>
      <w:tr w:rsidR="000B2060" w14:paraId="7FDA0BEF" w14:textId="77777777">
        <w:trPr>
          <w:trHeight w:val="358"/>
        </w:trPr>
        <w:tc>
          <w:tcPr>
            <w:tcW w:w="2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4F13A" w14:textId="77777777" w:rsidR="000B2060" w:rsidRDefault="009E72B8">
            <w:pPr>
              <w:spacing w:after="0" w:line="259" w:lineRule="auto"/>
              <w:ind w:left="0" w:firstLine="0"/>
              <w:jc w:val="left"/>
            </w:pPr>
            <w:r>
              <w:t xml:space="preserve">Sena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771E82" w14:textId="77777777" w:rsidR="000B2060" w:rsidRDefault="009E72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B2060" w14:paraId="341A7B57" w14:textId="7777777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BE31" w14:textId="77777777" w:rsidR="000B2060" w:rsidRDefault="000B20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4D12" w14:textId="77777777" w:rsidR="000B2060" w:rsidRDefault="009E72B8">
            <w:pPr>
              <w:spacing w:after="0" w:line="259" w:lineRule="auto"/>
              <w:ind w:left="44" w:firstLine="0"/>
              <w:jc w:val="center"/>
            </w:pPr>
            <w:r>
              <w:rPr>
                <w:i/>
              </w:rPr>
              <w:t xml:space="preserve">(ssss) </w:t>
            </w:r>
          </w:p>
        </w:tc>
      </w:tr>
    </w:tbl>
    <w:p w14:paraId="640E21F0" w14:textId="77777777" w:rsidR="00CA20B5" w:rsidRDefault="00CA20B5">
      <w:pPr>
        <w:spacing w:after="0" w:line="259" w:lineRule="auto"/>
        <w:ind w:left="0" w:right="62" w:firstLine="0"/>
        <w:jc w:val="center"/>
        <w:rPr>
          <w:i/>
        </w:rPr>
      </w:pPr>
    </w:p>
    <w:p w14:paraId="76FA7D3D" w14:textId="69C274F7" w:rsidR="000B2060" w:rsidRDefault="009E72B8">
      <w:pPr>
        <w:spacing w:after="0" w:line="259" w:lineRule="auto"/>
        <w:ind w:left="0" w:right="62" w:firstLine="0"/>
        <w:jc w:val="center"/>
      </w:pPr>
      <w:r>
        <w:rPr>
          <w:i/>
        </w:rPr>
        <w:t>(NOTA: irreġistra n-numru tad-dikjarazzjoni b’mod inkrementali)</w:t>
      </w:r>
      <w:r>
        <w:rPr>
          <w:b/>
        </w:rPr>
        <w:t xml:space="preserve"> </w:t>
      </w:r>
    </w:p>
    <w:tbl>
      <w:tblPr>
        <w:tblStyle w:val="TableGrid"/>
        <w:tblW w:w="9639" w:type="dxa"/>
        <w:tblInd w:w="1" w:type="dxa"/>
        <w:tblCellMar>
          <w:top w:w="62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15"/>
        <w:gridCol w:w="896"/>
        <w:gridCol w:w="2376"/>
        <w:gridCol w:w="1805"/>
        <w:gridCol w:w="2247"/>
      </w:tblGrid>
      <w:tr w:rsidR="00670BBC" w:rsidRPr="00670BBC" w14:paraId="53E6A366" w14:textId="77777777">
        <w:trPr>
          <w:trHeight w:val="775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2A375B0" w14:textId="4B922B03" w:rsidR="000B2060" w:rsidRPr="00670BBC" w:rsidRDefault="009E72B8">
            <w:pPr>
              <w:spacing w:after="0" w:line="259" w:lineRule="auto"/>
              <w:ind w:left="2066" w:right="1887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 xml:space="preserve">Dettalji tal-produttur tal-aggregat irkuprat skont l-Artikolu 2(1)(f) tad-Digriet </w:t>
            </w:r>
            <w:r>
              <w:rPr>
                <w:color w:val="auto"/>
              </w:rPr>
              <w:t>[</w:t>
            </w:r>
            <w:r>
              <w:rPr>
                <w:rFonts w:ascii="Segoe UI Symbol" w:hAnsi="Segoe UI Symbol"/>
                <w:color w:val="auto"/>
              </w:rPr>
              <w:t>•</w:t>
            </w:r>
            <w:r>
              <w:rPr>
                <w:color w:val="auto"/>
              </w:rPr>
              <w:t xml:space="preserve">] </w:t>
            </w:r>
          </w:p>
        </w:tc>
      </w:tr>
      <w:tr w:rsidR="00670BBC" w:rsidRPr="00670BBC" w14:paraId="00101286" w14:textId="77777777">
        <w:trPr>
          <w:trHeight w:val="349"/>
        </w:trPr>
        <w:tc>
          <w:tcPr>
            <w:tcW w:w="5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5E51" w14:textId="77777777" w:rsidR="000B2060" w:rsidRPr="00670BBC" w:rsidRDefault="009E72B8">
            <w:pPr>
              <w:spacing w:after="0" w:line="259" w:lineRule="auto"/>
              <w:ind w:left="11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Isem tan-Negozju </w:t>
            </w:r>
          </w:p>
        </w:tc>
        <w:tc>
          <w:tcPr>
            <w:tcW w:w="4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273C" w14:textId="77777777" w:rsidR="000B2060" w:rsidRPr="00670BBC" w:rsidRDefault="009E72B8">
            <w:pPr>
              <w:spacing w:after="0" w:line="259" w:lineRule="auto"/>
              <w:ind w:left="14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Numru tat-taxxa/VAT </w:t>
            </w:r>
          </w:p>
        </w:tc>
      </w:tr>
      <w:tr w:rsidR="00670BBC" w:rsidRPr="00670BBC" w14:paraId="6418196D" w14:textId="77777777">
        <w:trPr>
          <w:trHeight w:val="351"/>
        </w:trPr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5D79" w14:textId="77777777" w:rsidR="000B2060" w:rsidRPr="00670BBC" w:rsidRDefault="009E72B8">
            <w:pPr>
              <w:spacing w:after="0" w:line="259" w:lineRule="auto"/>
              <w:ind w:left="11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Reġistrazzjoni fir-reġistru tal-kumpaniji </w:t>
            </w:r>
          </w:p>
        </w:tc>
        <w:tc>
          <w:tcPr>
            <w:tcW w:w="6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A6AE" w14:textId="77777777" w:rsidR="000B2060" w:rsidRPr="00670BBC" w:rsidRDefault="009E72B8">
            <w:pPr>
              <w:spacing w:after="0" w:line="259" w:lineRule="auto"/>
              <w:ind w:left="14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670BBC" w:rsidRPr="00670BBC" w14:paraId="3CE85964" w14:textId="77777777">
        <w:trPr>
          <w:trHeight w:val="329"/>
        </w:trPr>
        <w:tc>
          <w:tcPr>
            <w:tcW w:w="7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456A" w14:textId="77777777" w:rsidR="000B2060" w:rsidRPr="00670BBC" w:rsidRDefault="009E72B8">
            <w:pPr>
              <w:spacing w:after="0" w:line="259" w:lineRule="auto"/>
              <w:ind w:left="11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Indirizz 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ACAD" w14:textId="77777777" w:rsidR="000B2060" w:rsidRPr="00670BBC" w:rsidRDefault="009E72B8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Numru tad-Dar </w:t>
            </w:r>
          </w:p>
        </w:tc>
      </w:tr>
      <w:tr w:rsidR="00670BBC" w:rsidRPr="00670BBC" w14:paraId="53267931" w14:textId="77777777">
        <w:trPr>
          <w:trHeight w:val="326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246D" w14:textId="77777777" w:rsidR="000B2060" w:rsidRPr="00670BBC" w:rsidRDefault="009E72B8">
            <w:pPr>
              <w:spacing w:after="0" w:line="259" w:lineRule="auto"/>
              <w:ind w:left="11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Kodiċi Postali </w:t>
            </w:r>
          </w:p>
        </w:tc>
        <w:tc>
          <w:tcPr>
            <w:tcW w:w="5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2DEE" w14:textId="77777777" w:rsidR="000B2060" w:rsidRPr="00670BBC" w:rsidRDefault="009E72B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Belt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F67B" w14:textId="77777777" w:rsidR="000B2060" w:rsidRPr="00670BBC" w:rsidRDefault="009E72B8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Provinċja </w:t>
            </w:r>
          </w:p>
        </w:tc>
      </w:tr>
      <w:tr w:rsidR="00670BBC" w:rsidRPr="00670BBC" w14:paraId="67AFFA3B" w14:textId="77777777">
        <w:trPr>
          <w:trHeight w:val="329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2299" w14:textId="77777777" w:rsidR="000B2060" w:rsidRPr="00670BBC" w:rsidRDefault="009E72B8">
            <w:pPr>
              <w:spacing w:after="0" w:line="259" w:lineRule="auto"/>
              <w:ind w:left="11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Faċilità ta’ produzzjoni </w:t>
            </w:r>
          </w:p>
        </w:tc>
      </w:tr>
      <w:tr w:rsidR="00670BBC" w:rsidRPr="00670BBC" w14:paraId="55D668A9" w14:textId="77777777">
        <w:trPr>
          <w:trHeight w:val="326"/>
        </w:trPr>
        <w:tc>
          <w:tcPr>
            <w:tcW w:w="7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A18B" w14:textId="77777777" w:rsidR="000B2060" w:rsidRPr="00670BBC" w:rsidRDefault="009E72B8">
            <w:pPr>
              <w:spacing w:after="0" w:line="259" w:lineRule="auto"/>
              <w:ind w:left="11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Indirizz 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31DC" w14:textId="77777777" w:rsidR="000B2060" w:rsidRPr="00670BBC" w:rsidRDefault="009E72B8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Numru tad-Dar </w:t>
            </w:r>
          </w:p>
        </w:tc>
      </w:tr>
      <w:tr w:rsidR="00670BBC" w:rsidRPr="00670BBC" w14:paraId="5EACF8A1" w14:textId="77777777">
        <w:trPr>
          <w:trHeight w:val="326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0DE3" w14:textId="77777777" w:rsidR="000B2060" w:rsidRPr="00670BBC" w:rsidRDefault="009E72B8">
            <w:pPr>
              <w:spacing w:after="0" w:line="259" w:lineRule="auto"/>
              <w:ind w:left="11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Kodiċi Postali </w:t>
            </w:r>
          </w:p>
        </w:tc>
        <w:tc>
          <w:tcPr>
            <w:tcW w:w="5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85EB" w14:textId="77777777" w:rsidR="000B2060" w:rsidRPr="00670BBC" w:rsidRDefault="009E72B8">
            <w:pPr>
              <w:spacing w:after="0" w:line="259" w:lineRule="auto"/>
              <w:ind w:left="24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Belt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7B02" w14:textId="77777777" w:rsidR="000B2060" w:rsidRPr="00670BBC" w:rsidRDefault="009E72B8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Provinċja </w:t>
            </w:r>
          </w:p>
        </w:tc>
      </w:tr>
      <w:tr w:rsidR="00670BBC" w:rsidRPr="00670BBC" w14:paraId="106C4E55" w14:textId="77777777">
        <w:trPr>
          <w:trHeight w:val="329"/>
        </w:trPr>
        <w:tc>
          <w:tcPr>
            <w:tcW w:w="7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30D3" w14:textId="77777777" w:rsidR="000B2060" w:rsidRPr="00670BBC" w:rsidRDefault="009E72B8">
            <w:pPr>
              <w:spacing w:after="0" w:line="259" w:lineRule="auto"/>
              <w:ind w:left="11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Korp ta’ Awtorizzazzjoni / Ħruġ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DD8E" w14:textId="77777777" w:rsidR="000B2060" w:rsidRPr="00670BBC" w:rsidRDefault="009E72B8">
            <w:pPr>
              <w:spacing w:after="0" w:line="259" w:lineRule="auto"/>
              <w:ind w:left="1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Maħruġ nhar </w:t>
            </w:r>
          </w:p>
        </w:tc>
      </w:tr>
    </w:tbl>
    <w:p w14:paraId="2605B9C5" w14:textId="77777777" w:rsidR="000B2060" w:rsidRDefault="009E72B8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44B47875" w14:textId="77777777" w:rsidR="000B2060" w:rsidRDefault="009E72B8">
      <w:pPr>
        <w:pStyle w:val="Heading1"/>
        <w:spacing w:after="37"/>
        <w:ind w:right="64"/>
      </w:pPr>
      <w:r>
        <w:t xml:space="preserve">Il-manifattur indikat hawn fuq jiddikjara li </w:t>
      </w:r>
    </w:p>
    <w:p w14:paraId="5A7DFBB1" w14:textId="4188EACE" w:rsidR="000B2060" w:rsidRDefault="009E72B8">
      <w:pPr>
        <w:numPr>
          <w:ilvl w:val="0"/>
          <w:numId w:val="9"/>
        </w:numPr>
        <w:spacing w:after="0" w:line="259" w:lineRule="auto"/>
        <w:ind w:right="51" w:hanging="360"/>
      </w:pPr>
      <w:r>
        <w:t xml:space="preserve">il-lott aggregat irkuprat huwa rrappreżentat mill-kwantità li ġejja </w:t>
      </w:r>
      <w:r>
        <w:rPr>
          <w:color w:val="auto"/>
        </w:rPr>
        <w:t>bil-volum</w:t>
      </w:r>
      <w:r>
        <w:t xml:space="preserve">: </w:t>
      </w:r>
    </w:p>
    <w:p w14:paraId="2E2D9150" w14:textId="77777777" w:rsidR="000B2060" w:rsidRDefault="009E72B8">
      <w:pPr>
        <w:spacing w:after="17" w:line="259" w:lineRule="auto"/>
        <w:ind w:left="10" w:right="12"/>
        <w:jc w:val="center"/>
      </w:pPr>
      <w:r>
        <w:t xml:space="preserve">______________________________________________________________________ </w:t>
      </w:r>
    </w:p>
    <w:p w14:paraId="252C8600" w14:textId="3CA4BD13" w:rsidR="000B2060" w:rsidRDefault="009E72B8">
      <w:pPr>
        <w:spacing w:after="36" w:line="267" w:lineRule="auto"/>
        <w:ind w:left="654" w:right="49"/>
      </w:pPr>
      <w:r>
        <w:t>(</w:t>
      </w:r>
      <w:r>
        <w:rPr>
          <w:i/>
        </w:rPr>
        <w:t xml:space="preserve">NOTA: </w:t>
      </w:r>
      <w:r>
        <w:rPr>
          <w:i/>
          <w:color w:val="auto"/>
        </w:rPr>
        <w:t>indika l-metri kubi f’ċifri u ittri</w:t>
      </w:r>
      <w:r>
        <w:rPr>
          <w:color w:val="auto"/>
        </w:rPr>
        <w:t xml:space="preserve">) </w:t>
      </w:r>
    </w:p>
    <w:p w14:paraId="381D82F8" w14:textId="12A3AC51" w:rsidR="000B2060" w:rsidRDefault="009E72B8">
      <w:pPr>
        <w:numPr>
          <w:ilvl w:val="0"/>
          <w:numId w:val="9"/>
        </w:numPr>
        <w:spacing w:after="33" w:line="267" w:lineRule="auto"/>
        <w:ind w:right="51" w:hanging="360"/>
      </w:pPr>
      <w:r>
        <w:t xml:space="preserve">il-lott imsemmi hawn fuq ta’ aggregat irkuprat jikkonforma mal-kriterji stabbiliti fl-Artikolu 3 tad-Digriet Nru [•] tal-Ministru għat-Tranżizzjoni Ekoloġika ta’ [•] [•] [202•] ippubblikat fi [•]; </w:t>
      </w:r>
    </w:p>
    <w:p w14:paraId="5F363D2F" w14:textId="77777777" w:rsidR="000B2060" w:rsidRDefault="009E72B8">
      <w:pPr>
        <w:numPr>
          <w:ilvl w:val="0"/>
          <w:numId w:val="9"/>
        </w:numPr>
        <w:ind w:right="51" w:hanging="360"/>
      </w:pPr>
      <w:r>
        <w:t xml:space="preserve">il-lott ta’ aggregat irkuprat ta’ hawn fuq għandu karatteristiċi li huma spjegati aħjar fit-Tabella 1 li ġejja. </w:t>
      </w:r>
    </w:p>
    <w:p w14:paraId="366341C8" w14:textId="16F64C62" w:rsidR="000B2060" w:rsidRDefault="000B2060" w:rsidP="00575D8B">
      <w:pPr>
        <w:spacing w:after="16" w:line="259" w:lineRule="auto"/>
        <w:ind w:left="0" w:firstLine="0"/>
        <w:jc w:val="left"/>
      </w:pPr>
    </w:p>
    <w:p w14:paraId="01DD1436" w14:textId="195D0F78" w:rsidR="00670BBC" w:rsidRDefault="00670BBC" w:rsidP="00575D8B">
      <w:pPr>
        <w:spacing w:after="16" w:line="259" w:lineRule="auto"/>
        <w:ind w:left="0" w:firstLine="0"/>
        <w:jc w:val="left"/>
      </w:pPr>
    </w:p>
    <w:p w14:paraId="22273CC0" w14:textId="5652472C" w:rsidR="00670BBC" w:rsidRDefault="00670BBC" w:rsidP="00575D8B">
      <w:pPr>
        <w:spacing w:after="16" w:line="259" w:lineRule="auto"/>
        <w:ind w:left="0" w:firstLine="0"/>
        <w:jc w:val="left"/>
      </w:pPr>
    </w:p>
    <w:p w14:paraId="2D815062" w14:textId="54F57A92" w:rsidR="00670BBC" w:rsidRDefault="00670BBC" w:rsidP="00575D8B">
      <w:pPr>
        <w:spacing w:after="16" w:line="259" w:lineRule="auto"/>
        <w:ind w:left="0" w:firstLine="0"/>
        <w:jc w:val="left"/>
      </w:pPr>
    </w:p>
    <w:p w14:paraId="686C0B01" w14:textId="13EF08A5" w:rsidR="00670BBC" w:rsidRDefault="00670BBC" w:rsidP="00575D8B">
      <w:pPr>
        <w:spacing w:after="16" w:line="259" w:lineRule="auto"/>
        <w:ind w:left="0" w:firstLine="0"/>
        <w:jc w:val="left"/>
      </w:pPr>
    </w:p>
    <w:p w14:paraId="542B6F44" w14:textId="77777777" w:rsidR="00670BBC" w:rsidRDefault="00670BBC" w:rsidP="00575D8B">
      <w:pPr>
        <w:spacing w:after="16" w:line="259" w:lineRule="auto"/>
        <w:ind w:left="0" w:firstLine="0"/>
        <w:jc w:val="left"/>
      </w:pPr>
    </w:p>
    <w:p w14:paraId="18DF65C2" w14:textId="0CB98B89" w:rsidR="000B2060" w:rsidRDefault="009E72B8">
      <w:pPr>
        <w:spacing w:after="16" w:line="259" w:lineRule="auto"/>
        <w:ind w:left="0" w:firstLine="0"/>
        <w:jc w:val="right"/>
        <w:rPr>
          <w:i/>
        </w:rPr>
      </w:pPr>
      <w:r>
        <w:rPr>
          <w:i/>
        </w:rPr>
        <w:t xml:space="preserve"> </w:t>
      </w:r>
    </w:p>
    <w:p w14:paraId="452AD00D" w14:textId="77777777" w:rsidR="00EA0449" w:rsidRDefault="00EA0449">
      <w:pPr>
        <w:spacing w:after="16" w:line="259" w:lineRule="auto"/>
        <w:ind w:left="0" w:firstLine="0"/>
        <w:jc w:val="right"/>
      </w:pPr>
    </w:p>
    <w:p w14:paraId="4D4F7D9F" w14:textId="77777777" w:rsidR="000B2060" w:rsidRDefault="009E72B8">
      <w:pPr>
        <w:spacing w:after="0" w:line="259" w:lineRule="auto"/>
        <w:ind w:left="0" w:right="60" w:firstLine="0"/>
        <w:jc w:val="right"/>
      </w:pPr>
      <w:r>
        <w:rPr>
          <w:i/>
        </w:rPr>
        <w:t xml:space="preserve">Tabella 1 </w:t>
      </w:r>
    </w:p>
    <w:tbl>
      <w:tblPr>
        <w:tblStyle w:val="TableGrid"/>
        <w:tblW w:w="9179" w:type="dxa"/>
        <w:tblInd w:w="386" w:type="dxa"/>
        <w:tblCellMar>
          <w:top w:w="53" w:type="dxa"/>
          <w:bottom w:w="46" w:type="dxa"/>
          <w:right w:w="24" w:type="dxa"/>
        </w:tblCellMar>
        <w:tblLook w:val="04A0" w:firstRow="1" w:lastRow="0" w:firstColumn="1" w:lastColumn="0" w:noHBand="0" w:noVBand="1"/>
      </w:tblPr>
      <w:tblGrid>
        <w:gridCol w:w="388"/>
        <w:gridCol w:w="5422"/>
        <w:gridCol w:w="3369"/>
      </w:tblGrid>
      <w:tr w:rsidR="000B2060" w14:paraId="0E91E6B9" w14:textId="77777777">
        <w:trPr>
          <w:trHeight w:val="655"/>
        </w:trPr>
        <w:tc>
          <w:tcPr>
            <w:tcW w:w="9179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CCCCC"/>
            <w:vAlign w:val="center"/>
          </w:tcPr>
          <w:p w14:paraId="7D9314CD" w14:textId="77777777" w:rsidR="000B2060" w:rsidRDefault="009E72B8">
            <w:pPr>
              <w:spacing w:after="0" w:line="259" w:lineRule="auto"/>
              <w:ind w:left="27" w:firstLine="0"/>
              <w:jc w:val="center"/>
            </w:pPr>
            <w:r>
              <w:rPr>
                <w:b/>
                <w:i/>
              </w:rPr>
              <w:t xml:space="preserve">Karatteristiċi tal-aggregat irkuprat </w:t>
            </w:r>
          </w:p>
        </w:tc>
      </w:tr>
      <w:tr w:rsidR="000B2060" w14:paraId="213A5B5A" w14:textId="77777777">
        <w:trPr>
          <w:trHeight w:val="649"/>
        </w:trPr>
        <w:tc>
          <w:tcPr>
            <w:tcW w:w="581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D1091" w14:textId="77777777" w:rsidR="000B2060" w:rsidRDefault="009E72B8">
            <w:pPr>
              <w:spacing w:after="0" w:line="259" w:lineRule="auto"/>
              <w:ind w:left="1706" w:firstLine="0"/>
              <w:jc w:val="left"/>
            </w:pPr>
            <w:r>
              <w:rPr>
                <w:b/>
              </w:rPr>
              <w:t xml:space="preserve">Standards ta’ referenza teknika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D81377C" w14:textId="77777777" w:rsidR="000B2060" w:rsidRDefault="009E72B8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Għanijiet speċifiċi (Anness 2) </w:t>
            </w:r>
          </w:p>
        </w:tc>
      </w:tr>
      <w:tr w:rsidR="000B2060" w14:paraId="00E56E26" w14:textId="77777777">
        <w:trPr>
          <w:trHeight w:val="1913"/>
        </w:trPr>
        <w:tc>
          <w:tcPr>
            <w:tcW w:w="581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543A" w14:textId="77777777" w:rsidR="000B2060" w:rsidRDefault="009E72B8">
            <w:pPr>
              <w:spacing w:after="0" w:line="259" w:lineRule="auto"/>
              <w:ind w:left="178" w:hanging="178"/>
              <w:jc w:val="left"/>
            </w:pPr>
            <w:r>
              <w:rPr>
                <w:rFonts w:ascii="Wingdings" w:hAnsi="Wingdings"/>
                <w:color w:val="00B050"/>
                <w:sz w:val="16"/>
              </w:rPr>
              <w:t></w:t>
            </w:r>
            <w:r>
              <w:rPr>
                <w:rFonts w:ascii="Arial" w:hAnsi="Arial"/>
                <w:color w:val="00B050"/>
                <w:sz w:val="16"/>
              </w:rPr>
              <w:t xml:space="preserve"> </w:t>
            </w:r>
            <w:r>
              <w:t xml:space="preserve">UNI EN 13242: Aggregati għal materjali li mhumiex liga u ligi b’legaturi idrawliċi għall-użu fl-inġinerija ċivili u l-kostruzzjoni tat-toroq;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DF0850" w14:textId="77777777" w:rsidR="000B2060" w:rsidRDefault="009E72B8">
            <w:pPr>
              <w:numPr>
                <w:ilvl w:val="0"/>
                <w:numId w:val="11"/>
              </w:numPr>
              <w:spacing w:after="27" w:line="259" w:lineRule="auto"/>
              <w:ind w:hanging="245"/>
              <w:jc w:val="left"/>
            </w:pPr>
            <w:r>
              <w:t xml:space="preserve">a) </w:t>
            </w:r>
          </w:p>
          <w:p w14:paraId="094EDDB3" w14:textId="77777777" w:rsidR="000B2060" w:rsidRDefault="009E72B8">
            <w:pPr>
              <w:numPr>
                <w:ilvl w:val="0"/>
                <w:numId w:val="11"/>
              </w:numPr>
              <w:spacing w:after="30" w:line="259" w:lineRule="auto"/>
              <w:ind w:hanging="245"/>
              <w:jc w:val="left"/>
            </w:pPr>
            <w:r>
              <w:t xml:space="preserve">b) </w:t>
            </w:r>
          </w:p>
          <w:p w14:paraId="319BE097" w14:textId="77777777" w:rsidR="000B2060" w:rsidRDefault="009E72B8">
            <w:pPr>
              <w:numPr>
                <w:ilvl w:val="0"/>
                <w:numId w:val="11"/>
              </w:numPr>
              <w:spacing w:after="27" w:line="259" w:lineRule="auto"/>
              <w:ind w:hanging="245"/>
              <w:jc w:val="left"/>
            </w:pPr>
            <w:r>
              <w:t xml:space="preserve">c) </w:t>
            </w:r>
          </w:p>
          <w:p w14:paraId="4403BC0D" w14:textId="77777777" w:rsidR="000B2060" w:rsidRDefault="009E72B8">
            <w:pPr>
              <w:numPr>
                <w:ilvl w:val="0"/>
                <w:numId w:val="11"/>
              </w:numPr>
              <w:spacing w:after="28" w:line="259" w:lineRule="auto"/>
              <w:ind w:hanging="245"/>
              <w:jc w:val="left"/>
            </w:pPr>
            <w:r>
              <w:t xml:space="preserve">d) </w:t>
            </w:r>
          </w:p>
          <w:p w14:paraId="5E52053B" w14:textId="77777777" w:rsidR="000B2060" w:rsidRDefault="009E72B8">
            <w:pPr>
              <w:numPr>
                <w:ilvl w:val="0"/>
                <w:numId w:val="11"/>
              </w:numPr>
              <w:spacing w:after="27" w:line="259" w:lineRule="auto"/>
              <w:ind w:hanging="245"/>
              <w:jc w:val="left"/>
            </w:pPr>
            <w:r>
              <w:t xml:space="preserve">e) </w:t>
            </w:r>
          </w:p>
          <w:p w14:paraId="0B9F7F5B" w14:textId="77777777" w:rsidR="000B2060" w:rsidRDefault="009E72B8">
            <w:pPr>
              <w:numPr>
                <w:ilvl w:val="0"/>
                <w:numId w:val="11"/>
              </w:numPr>
              <w:spacing w:after="0" w:line="259" w:lineRule="auto"/>
              <w:ind w:hanging="245"/>
              <w:jc w:val="left"/>
            </w:pPr>
            <w:r>
              <w:t xml:space="preserve">f) </w:t>
            </w:r>
          </w:p>
        </w:tc>
      </w:tr>
      <w:tr w:rsidR="000B2060" w14:paraId="534ADCE3" w14:textId="77777777">
        <w:trPr>
          <w:trHeight w:val="1915"/>
        </w:trPr>
        <w:tc>
          <w:tcPr>
            <w:tcW w:w="581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F6218" w14:textId="77777777" w:rsidR="000B2060" w:rsidRDefault="009E72B8">
            <w:pPr>
              <w:spacing w:after="0" w:line="259" w:lineRule="auto"/>
              <w:ind w:left="360" w:hanging="360"/>
              <w:jc w:val="left"/>
            </w:pPr>
            <w:r>
              <w:rPr>
                <w:rFonts w:ascii="Wingdings" w:hAnsi="Wingdings"/>
                <w:color w:val="00B050"/>
                <w:sz w:val="16"/>
              </w:rPr>
              <w:t></w:t>
            </w:r>
            <w:r>
              <w:rPr>
                <w:rFonts w:ascii="Arial" w:hAnsi="Arial"/>
                <w:color w:val="00B050"/>
                <w:sz w:val="16"/>
              </w:rPr>
              <w:t xml:space="preserve"> </w:t>
            </w:r>
            <w:r>
              <w:t xml:space="preserve">UNI EN 14227-1: Taħlitiet illigati b’legaturi idrawliċi – Speċifikazzjonijiet – Parti 1: Taħlitiet granulari marbuta bis-siment għal bażijiet tat-toroq u sottobażijiet;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233F0F" w14:textId="77777777" w:rsidR="000B2060" w:rsidRDefault="009E72B8">
            <w:pPr>
              <w:numPr>
                <w:ilvl w:val="0"/>
                <w:numId w:val="12"/>
              </w:numPr>
              <w:spacing w:after="27" w:line="259" w:lineRule="auto"/>
              <w:ind w:hanging="245"/>
              <w:jc w:val="left"/>
            </w:pPr>
            <w:r>
              <w:t xml:space="preserve">a) </w:t>
            </w:r>
          </w:p>
          <w:p w14:paraId="44371012" w14:textId="77777777" w:rsidR="000B2060" w:rsidRDefault="009E72B8">
            <w:pPr>
              <w:numPr>
                <w:ilvl w:val="0"/>
                <w:numId w:val="12"/>
              </w:numPr>
              <w:spacing w:after="27" w:line="259" w:lineRule="auto"/>
              <w:ind w:hanging="245"/>
              <w:jc w:val="left"/>
            </w:pPr>
            <w:r>
              <w:t xml:space="preserve">b) </w:t>
            </w:r>
          </w:p>
          <w:p w14:paraId="0F70526A" w14:textId="77777777" w:rsidR="000B2060" w:rsidRDefault="009E72B8">
            <w:pPr>
              <w:numPr>
                <w:ilvl w:val="0"/>
                <w:numId w:val="12"/>
              </w:numPr>
              <w:spacing w:after="27" w:line="259" w:lineRule="auto"/>
              <w:ind w:hanging="245"/>
              <w:jc w:val="left"/>
            </w:pPr>
            <w:r>
              <w:t xml:space="preserve">c) </w:t>
            </w:r>
          </w:p>
          <w:p w14:paraId="6316781C" w14:textId="77777777" w:rsidR="000B2060" w:rsidRDefault="009E72B8">
            <w:pPr>
              <w:numPr>
                <w:ilvl w:val="0"/>
                <w:numId w:val="12"/>
              </w:numPr>
              <w:spacing w:after="30" w:line="259" w:lineRule="auto"/>
              <w:ind w:hanging="245"/>
              <w:jc w:val="left"/>
            </w:pPr>
            <w:r>
              <w:t xml:space="preserve">d) </w:t>
            </w:r>
          </w:p>
          <w:p w14:paraId="700AAE93" w14:textId="77777777" w:rsidR="000B2060" w:rsidRDefault="009E72B8">
            <w:pPr>
              <w:numPr>
                <w:ilvl w:val="0"/>
                <w:numId w:val="12"/>
              </w:numPr>
              <w:spacing w:after="27" w:line="259" w:lineRule="auto"/>
              <w:ind w:hanging="245"/>
              <w:jc w:val="left"/>
            </w:pPr>
            <w:r>
              <w:t xml:space="preserve">e) </w:t>
            </w:r>
          </w:p>
          <w:p w14:paraId="64D82686" w14:textId="77777777" w:rsidR="000B2060" w:rsidRDefault="009E72B8">
            <w:pPr>
              <w:numPr>
                <w:ilvl w:val="0"/>
                <w:numId w:val="12"/>
              </w:numPr>
              <w:spacing w:after="0" w:line="259" w:lineRule="auto"/>
              <w:ind w:hanging="245"/>
              <w:jc w:val="left"/>
            </w:pPr>
            <w:r>
              <w:t xml:space="preserve">f) </w:t>
            </w:r>
          </w:p>
        </w:tc>
      </w:tr>
      <w:tr w:rsidR="000B2060" w14:paraId="698297A3" w14:textId="77777777">
        <w:trPr>
          <w:trHeight w:val="1916"/>
        </w:trPr>
        <w:tc>
          <w:tcPr>
            <w:tcW w:w="581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8D41E" w14:textId="77777777" w:rsidR="000B2060" w:rsidRDefault="009E72B8">
            <w:pPr>
              <w:spacing w:after="0" w:line="259" w:lineRule="auto"/>
              <w:ind w:left="0" w:firstLine="0"/>
              <w:jc w:val="left"/>
            </w:pPr>
            <w:r>
              <w:rPr>
                <w:rFonts w:ascii="Wingdings" w:hAnsi="Wingdings"/>
                <w:color w:val="00B050"/>
                <w:sz w:val="16"/>
              </w:rPr>
              <w:t></w:t>
            </w:r>
            <w:r>
              <w:rPr>
                <w:rFonts w:ascii="Arial" w:hAnsi="Arial"/>
                <w:color w:val="00B050"/>
                <w:sz w:val="16"/>
              </w:rPr>
              <w:t xml:space="preserve"> </w:t>
            </w:r>
            <w:r>
              <w:t xml:space="preserve">UNI EN 12620: Aggregati għall-konkrit;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BE7311" w14:textId="77777777" w:rsidR="000B2060" w:rsidRDefault="009E72B8">
            <w:pPr>
              <w:numPr>
                <w:ilvl w:val="0"/>
                <w:numId w:val="13"/>
              </w:numPr>
              <w:spacing w:after="27" w:line="259" w:lineRule="auto"/>
              <w:ind w:hanging="245"/>
              <w:jc w:val="left"/>
            </w:pPr>
            <w:r>
              <w:t xml:space="preserve">a) </w:t>
            </w:r>
          </w:p>
          <w:p w14:paraId="085129DF" w14:textId="77777777" w:rsidR="000B2060" w:rsidRDefault="009E72B8">
            <w:pPr>
              <w:numPr>
                <w:ilvl w:val="0"/>
                <w:numId w:val="13"/>
              </w:numPr>
              <w:spacing w:after="30" w:line="259" w:lineRule="auto"/>
              <w:ind w:hanging="245"/>
              <w:jc w:val="left"/>
            </w:pPr>
            <w:r>
              <w:t xml:space="preserve">b) </w:t>
            </w:r>
          </w:p>
          <w:p w14:paraId="2CC0098F" w14:textId="77777777" w:rsidR="000B2060" w:rsidRDefault="009E72B8">
            <w:pPr>
              <w:numPr>
                <w:ilvl w:val="0"/>
                <w:numId w:val="13"/>
              </w:numPr>
              <w:spacing w:after="28" w:line="259" w:lineRule="auto"/>
              <w:ind w:hanging="245"/>
              <w:jc w:val="left"/>
            </w:pPr>
            <w:r>
              <w:t xml:space="preserve">c) </w:t>
            </w:r>
          </w:p>
          <w:p w14:paraId="5E3B799B" w14:textId="77777777" w:rsidR="000B2060" w:rsidRDefault="009E72B8">
            <w:pPr>
              <w:numPr>
                <w:ilvl w:val="0"/>
                <w:numId w:val="13"/>
              </w:numPr>
              <w:spacing w:after="27" w:line="259" w:lineRule="auto"/>
              <w:ind w:hanging="245"/>
              <w:jc w:val="left"/>
            </w:pPr>
            <w:r>
              <w:t xml:space="preserve">d) </w:t>
            </w:r>
          </w:p>
          <w:p w14:paraId="2AB5142A" w14:textId="77777777" w:rsidR="000B2060" w:rsidRDefault="009E72B8">
            <w:pPr>
              <w:numPr>
                <w:ilvl w:val="0"/>
                <w:numId w:val="13"/>
              </w:numPr>
              <w:spacing w:after="27" w:line="259" w:lineRule="auto"/>
              <w:ind w:hanging="245"/>
              <w:jc w:val="left"/>
            </w:pPr>
            <w:r>
              <w:t xml:space="preserve">e) </w:t>
            </w:r>
          </w:p>
          <w:p w14:paraId="7FD35576" w14:textId="77777777" w:rsidR="000B2060" w:rsidRDefault="009E72B8">
            <w:pPr>
              <w:numPr>
                <w:ilvl w:val="0"/>
                <w:numId w:val="13"/>
              </w:numPr>
              <w:spacing w:after="0" w:line="259" w:lineRule="auto"/>
              <w:ind w:hanging="245"/>
              <w:jc w:val="left"/>
            </w:pPr>
            <w:r>
              <w:t xml:space="preserve">f) </w:t>
            </w:r>
          </w:p>
        </w:tc>
      </w:tr>
      <w:tr w:rsidR="000B2060" w14:paraId="5A42F090" w14:textId="77777777">
        <w:trPr>
          <w:trHeight w:val="1913"/>
        </w:trPr>
        <w:tc>
          <w:tcPr>
            <w:tcW w:w="581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002726" w14:textId="77777777" w:rsidR="000B2060" w:rsidRPr="000E6789" w:rsidRDefault="009E72B8">
            <w:pPr>
              <w:spacing w:after="0" w:line="259" w:lineRule="auto"/>
              <w:ind w:left="0" w:firstLine="0"/>
              <w:jc w:val="left"/>
            </w:pPr>
            <w:r>
              <w:rPr>
                <w:rFonts w:ascii="Wingdings" w:hAnsi="Wingdings"/>
                <w:color w:val="00B050"/>
                <w:sz w:val="16"/>
              </w:rPr>
              <w:t></w:t>
            </w:r>
            <w:r>
              <w:rPr>
                <w:rFonts w:ascii="Arial" w:hAnsi="Arial"/>
                <w:color w:val="00B050"/>
                <w:sz w:val="16"/>
              </w:rPr>
              <w:t xml:space="preserve"> </w:t>
            </w:r>
            <w:r>
              <w:t xml:space="preserve">UNI EN 13139: Aggregati għal kull tip ta’ tajn;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EABBF6" w14:textId="77777777" w:rsidR="000B2060" w:rsidRDefault="009E72B8">
            <w:pPr>
              <w:numPr>
                <w:ilvl w:val="0"/>
                <w:numId w:val="14"/>
              </w:numPr>
              <w:spacing w:after="27" w:line="259" w:lineRule="auto"/>
              <w:ind w:hanging="245"/>
              <w:jc w:val="left"/>
            </w:pPr>
            <w:r>
              <w:t xml:space="preserve">a) </w:t>
            </w:r>
          </w:p>
          <w:p w14:paraId="4A39C06E" w14:textId="77777777" w:rsidR="000B2060" w:rsidRDefault="009E72B8">
            <w:pPr>
              <w:numPr>
                <w:ilvl w:val="0"/>
                <w:numId w:val="14"/>
              </w:numPr>
              <w:spacing w:after="27" w:line="259" w:lineRule="auto"/>
              <w:ind w:hanging="245"/>
              <w:jc w:val="left"/>
            </w:pPr>
            <w:r>
              <w:t xml:space="preserve">b) </w:t>
            </w:r>
          </w:p>
          <w:p w14:paraId="249823BD" w14:textId="77777777" w:rsidR="000B2060" w:rsidRDefault="009E72B8">
            <w:pPr>
              <w:numPr>
                <w:ilvl w:val="0"/>
                <w:numId w:val="14"/>
              </w:numPr>
              <w:spacing w:after="30" w:line="259" w:lineRule="auto"/>
              <w:ind w:hanging="245"/>
              <w:jc w:val="left"/>
            </w:pPr>
            <w:r>
              <w:t xml:space="preserve">c) </w:t>
            </w:r>
          </w:p>
          <w:p w14:paraId="7B9FD316" w14:textId="77777777" w:rsidR="000B2060" w:rsidRDefault="009E72B8">
            <w:pPr>
              <w:numPr>
                <w:ilvl w:val="0"/>
                <w:numId w:val="14"/>
              </w:numPr>
              <w:spacing w:after="27" w:line="259" w:lineRule="auto"/>
              <w:ind w:hanging="245"/>
              <w:jc w:val="left"/>
            </w:pPr>
            <w:r>
              <w:t xml:space="preserve">d) </w:t>
            </w:r>
          </w:p>
          <w:p w14:paraId="3D71F37F" w14:textId="77777777" w:rsidR="000B2060" w:rsidRDefault="009E72B8">
            <w:pPr>
              <w:numPr>
                <w:ilvl w:val="0"/>
                <w:numId w:val="14"/>
              </w:numPr>
              <w:spacing w:after="27" w:line="259" w:lineRule="auto"/>
              <w:ind w:hanging="245"/>
              <w:jc w:val="left"/>
            </w:pPr>
            <w:r>
              <w:t xml:space="preserve">e) </w:t>
            </w:r>
          </w:p>
          <w:p w14:paraId="57971664" w14:textId="77777777" w:rsidR="000B2060" w:rsidRDefault="009E72B8">
            <w:pPr>
              <w:numPr>
                <w:ilvl w:val="0"/>
                <w:numId w:val="14"/>
              </w:numPr>
              <w:spacing w:after="0" w:line="259" w:lineRule="auto"/>
              <w:ind w:hanging="245"/>
              <w:jc w:val="left"/>
            </w:pPr>
            <w:r>
              <w:t xml:space="preserve">f) </w:t>
            </w:r>
          </w:p>
        </w:tc>
      </w:tr>
      <w:tr w:rsidR="000B2060" w14:paraId="25328837" w14:textId="77777777">
        <w:trPr>
          <w:trHeight w:val="1916"/>
        </w:trPr>
        <w:tc>
          <w:tcPr>
            <w:tcW w:w="581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13B647" w14:textId="77777777" w:rsidR="000B2060" w:rsidRDefault="009E72B8">
            <w:pPr>
              <w:spacing w:after="0" w:line="259" w:lineRule="auto"/>
              <w:ind w:left="360" w:hanging="360"/>
              <w:jc w:val="left"/>
            </w:pPr>
            <w:r>
              <w:rPr>
                <w:rFonts w:ascii="Wingdings" w:hAnsi="Wingdings"/>
                <w:color w:val="00B050"/>
                <w:sz w:val="16"/>
              </w:rPr>
              <w:t></w:t>
            </w:r>
            <w:r>
              <w:rPr>
                <w:rFonts w:ascii="Arial" w:hAnsi="Arial"/>
                <w:color w:val="00B050"/>
                <w:sz w:val="16"/>
              </w:rPr>
              <w:t xml:space="preserve"> </w:t>
            </w:r>
            <w:r>
              <w:t xml:space="preserve">UNI EN 13043: Aggregati għal taħlitiet bituminużi u trattamenti tal-wiċċ għal toroq, ajruporti u żoni oħra traffikati;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44A632" w14:textId="77777777" w:rsidR="000B2060" w:rsidRDefault="009E72B8">
            <w:pPr>
              <w:numPr>
                <w:ilvl w:val="0"/>
                <w:numId w:val="15"/>
              </w:numPr>
              <w:spacing w:after="30" w:line="259" w:lineRule="auto"/>
              <w:ind w:hanging="245"/>
              <w:jc w:val="left"/>
            </w:pPr>
            <w:r>
              <w:t xml:space="preserve">a) </w:t>
            </w:r>
          </w:p>
          <w:p w14:paraId="14A8B54B" w14:textId="77777777" w:rsidR="000B2060" w:rsidRDefault="009E72B8">
            <w:pPr>
              <w:numPr>
                <w:ilvl w:val="0"/>
                <w:numId w:val="15"/>
              </w:numPr>
              <w:spacing w:after="28" w:line="259" w:lineRule="auto"/>
              <w:ind w:hanging="245"/>
              <w:jc w:val="left"/>
            </w:pPr>
            <w:r>
              <w:t xml:space="preserve">b) </w:t>
            </w:r>
          </w:p>
          <w:p w14:paraId="273FABBB" w14:textId="77777777" w:rsidR="000B2060" w:rsidRDefault="009E72B8">
            <w:pPr>
              <w:numPr>
                <w:ilvl w:val="0"/>
                <w:numId w:val="15"/>
              </w:numPr>
              <w:spacing w:after="27" w:line="259" w:lineRule="auto"/>
              <w:ind w:hanging="245"/>
              <w:jc w:val="left"/>
            </w:pPr>
            <w:r>
              <w:t xml:space="preserve">c) </w:t>
            </w:r>
          </w:p>
          <w:p w14:paraId="50ABE239" w14:textId="77777777" w:rsidR="000B2060" w:rsidRDefault="009E72B8">
            <w:pPr>
              <w:numPr>
                <w:ilvl w:val="0"/>
                <w:numId w:val="15"/>
              </w:numPr>
              <w:spacing w:after="27" w:line="259" w:lineRule="auto"/>
              <w:ind w:hanging="245"/>
              <w:jc w:val="left"/>
            </w:pPr>
            <w:r>
              <w:t xml:space="preserve">d) </w:t>
            </w:r>
          </w:p>
          <w:p w14:paraId="6D1294DF" w14:textId="77777777" w:rsidR="000B2060" w:rsidRDefault="009E72B8">
            <w:pPr>
              <w:numPr>
                <w:ilvl w:val="0"/>
                <w:numId w:val="15"/>
              </w:numPr>
              <w:spacing w:after="29" w:line="259" w:lineRule="auto"/>
              <w:ind w:hanging="245"/>
              <w:jc w:val="left"/>
            </w:pPr>
            <w:r>
              <w:t xml:space="preserve">e) </w:t>
            </w:r>
          </w:p>
          <w:p w14:paraId="7CE62BFD" w14:textId="77777777" w:rsidR="000B2060" w:rsidRDefault="009E72B8">
            <w:pPr>
              <w:numPr>
                <w:ilvl w:val="0"/>
                <w:numId w:val="15"/>
              </w:numPr>
              <w:spacing w:after="0" w:line="259" w:lineRule="auto"/>
              <w:ind w:hanging="245"/>
              <w:jc w:val="left"/>
            </w:pPr>
            <w:r>
              <w:t xml:space="preserve">f) </w:t>
            </w:r>
          </w:p>
        </w:tc>
      </w:tr>
      <w:tr w:rsidR="000B2060" w14:paraId="3993C8E7" w14:textId="77777777">
        <w:trPr>
          <w:trHeight w:val="1925"/>
        </w:trPr>
        <w:tc>
          <w:tcPr>
            <w:tcW w:w="581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bottom"/>
          </w:tcPr>
          <w:p w14:paraId="1EA070D6" w14:textId="77777777" w:rsidR="000B2060" w:rsidRDefault="009E72B8">
            <w:pPr>
              <w:spacing w:after="0" w:line="259" w:lineRule="auto"/>
              <w:ind w:left="0" w:firstLine="0"/>
              <w:jc w:val="left"/>
            </w:pPr>
            <w:r>
              <w:rPr>
                <w:rFonts w:ascii="Wingdings" w:hAnsi="Wingdings"/>
                <w:color w:val="00B050"/>
                <w:sz w:val="16"/>
              </w:rPr>
              <w:lastRenderedPageBreak/>
              <w:t></w:t>
            </w:r>
            <w:r>
              <w:rPr>
                <w:rFonts w:ascii="Arial" w:hAnsi="Arial"/>
                <w:color w:val="00B050"/>
                <w:sz w:val="16"/>
              </w:rPr>
              <w:t xml:space="preserve"> </w:t>
            </w:r>
            <w:r>
              <w:t xml:space="preserve">UNI EN 13055: Aggregati ħfief;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C1586D4" w14:textId="77777777" w:rsidR="000B2060" w:rsidRDefault="009E72B8">
            <w:pPr>
              <w:numPr>
                <w:ilvl w:val="0"/>
                <w:numId w:val="16"/>
              </w:numPr>
              <w:spacing w:after="27" w:line="259" w:lineRule="auto"/>
              <w:ind w:hanging="245"/>
              <w:jc w:val="left"/>
            </w:pPr>
            <w:r>
              <w:t xml:space="preserve">a) </w:t>
            </w:r>
          </w:p>
          <w:p w14:paraId="30E238A0" w14:textId="77777777" w:rsidR="000B2060" w:rsidRDefault="009E72B8">
            <w:pPr>
              <w:numPr>
                <w:ilvl w:val="0"/>
                <w:numId w:val="16"/>
              </w:numPr>
              <w:spacing w:after="30" w:line="259" w:lineRule="auto"/>
              <w:ind w:hanging="245"/>
              <w:jc w:val="left"/>
            </w:pPr>
            <w:r>
              <w:t xml:space="preserve">b) </w:t>
            </w:r>
          </w:p>
          <w:p w14:paraId="71A32225" w14:textId="77777777" w:rsidR="000B2060" w:rsidRDefault="009E72B8">
            <w:pPr>
              <w:numPr>
                <w:ilvl w:val="0"/>
                <w:numId w:val="16"/>
              </w:numPr>
              <w:spacing w:after="27" w:line="259" w:lineRule="auto"/>
              <w:ind w:hanging="245"/>
              <w:jc w:val="left"/>
            </w:pPr>
            <w:r>
              <w:t xml:space="preserve">c) </w:t>
            </w:r>
          </w:p>
          <w:p w14:paraId="1A61E559" w14:textId="77777777" w:rsidR="000B2060" w:rsidRDefault="009E72B8">
            <w:pPr>
              <w:numPr>
                <w:ilvl w:val="0"/>
                <w:numId w:val="16"/>
              </w:numPr>
              <w:spacing w:after="27" w:line="259" w:lineRule="auto"/>
              <w:ind w:hanging="245"/>
              <w:jc w:val="left"/>
            </w:pPr>
            <w:r>
              <w:t xml:space="preserve">d) </w:t>
            </w:r>
          </w:p>
          <w:p w14:paraId="38A83D35" w14:textId="77777777" w:rsidR="000B2060" w:rsidRDefault="009E72B8">
            <w:pPr>
              <w:numPr>
                <w:ilvl w:val="0"/>
                <w:numId w:val="16"/>
              </w:numPr>
              <w:spacing w:after="27" w:line="259" w:lineRule="auto"/>
              <w:ind w:hanging="245"/>
              <w:jc w:val="left"/>
            </w:pPr>
            <w:r>
              <w:t xml:space="preserve">e) </w:t>
            </w:r>
          </w:p>
          <w:p w14:paraId="2940E4BC" w14:textId="77777777" w:rsidR="000B2060" w:rsidRDefault="009E72B8">
            <w:pPr>
              <w:numPr>
                <w:ilvl w:val="0"/>
                <w:numId w:val="16"/>
              </w:numPr>
              <w:spacing w:after="0" w:line="259" w:lineRule="auto"/>
              <w:ind w:hanging="245"/>
              <w:jc w:val="left"/>
            </w:pPr>
            <w:r>
              <w:t xml:space="preserve">f) </w:t>
            </w:r>
          </w:p>
        </w:tc>
      </w:tr>
      <w:tr w:rsidR="000B2060" w14:paraId="2A725951" w14:textId="77777777">
        <w:trPr>
          <w:trHeight w:val="1925"/>
        </w:trPr>
        <w:tc>
          <w:tcPr>
            <w:tcW w:w="38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nil"/>
            </w:tcBorders>
            <w:vAlign w:val="bottom"/>
          </w:tcPr>
          <w:p w14:paraId="758F2021" w14:textId="77777777" w:rsidR="000B2060" w:rsidRDefault="009E72B8">
            <w:pPr>
              <w:spacing w:after="0" w:line="259" w:lineRule="auto"/>
              <w:ind w:left="29" w:firstLine="0"/>
              <w:jc w:val="left"/>
            </w:pPr>
            <w:r>
              <w:rPr>
                <w:rFonts w:ascii="Wingdings" w:hAnsi="Wingdings"/>
                <w:color w:val="00B050"/>
                <w:sz w:val="16"/>
              </w:rPr>
              <w:t></w:t>
            </w:r>
            <w:r>
              <w:rPr>
                <w:rFonts w:ascii="Arial" w:hAnsi="Arial"/>
                <w:color w:val="00B050"/>
                <w:sz w:val="16"/>
              </w:rPr>
              <w:t xml:space="preserve"> </w:t>
            </w:r>
          </w:p>
        </w:tc>
        <w:tc>
          <w:tcPr>
            <w:tcW w:w="5423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D08681" w14:textId="77777777" w:rsidR="000B2060" w:rsidRDefault="009E72B8">
            <w:pPr>
              <w:spacing w:after="0" w:line="259" w:lineRule="auto"/>
              <w:ind w:left="0" w:firstLine="0"/>
            </w:pPr>
            <w:r>
              <w:t xml:space="preserve">UNI EN 13450: Aggregati għas-saborra tal-linji tal-ferrovija; </w:t>
            </w:r>
          </w:p>
        </w:tc>
        <w:tc>
          <w:tcPr>
            <w:tcW w:w="33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C4C7B8" w14:textId="77777777" w:rsidR="000B2060" w:rsidRDefault="009E72B8">
            <w:pPr>
              <w:numPr>
                <w:ilvl w:val="0"/>
                <w:numId w:val="17"/>
              </w:numPr>
              <w:spacing w:after="28" w:line="259" w:lineRule="auto"/>
              <w:ind w:hanging="245"/>
              <w:jc w:val="left"/>
            </w:pPr>
            <w:r>
              <w:t xml:space="preserve">a) </w:t>
            </w:r>
          </w:p>
          <w:p w14:paraId="482EDB46" w14:textId="77777777" w:rsidR="000B2060" w:rsidRDefault="009E72B8">
            <w:pPr>
              <w:numPr>
                <w:ilvl w:val="0"/>
                <w:numId w:val="17"/>
              </w:numPr>
              <w:spacing w:after="27" w:line="259" w:lineRule="auto"/>
              <w:ind w:hanging="245"/>
              <w:jc w:val="left"/>
            </w:pPr>
            <w:r>
              <w:t xml:space="preserve">b) </w:t>
            </w:r>
          </w:p>
          <w:p w14:paraId="489EE8F7" w14:textId="77777777" w:rsidR="000B2060" w:rsidRDefault="009E72B8">
            <w:pPr>
              <w:numPr>
                <w:ilvl w:val="0"/>
                <w:numId w:val="17"/>
              </w:numPr>
              <w:spacing w:after="30" w:line="259" w:lineRule="auto"/>
              <w:ind w:hanging="245"/>
              <w:jc w:val="left"/>
            </w:pPr>
            <w:r>
              <w:t xml:space="preserve">c) </w:t>
            </w:r>
          </w:p>
          <w:p w14:paraId="135C3216" w14:textId="77777777" w:rsidR="000B2060" w:rsidRDefault="009E72B8">
            <w:pPr>
              <w:numPr>
                <w:ilvl w:val="0"/>
                <w:numId w:val="17"/>
              </w:numPr>
              <w:spacing w:after="27" w:line="259" w:lineRule="auto"/>
              <w:ind w:hanging="245"/>
              <w:jc w:val="left"/>
            </w:pPr>
            <w:r>
              <w:t xml:space="preserve">d) </w:t>
            </w:r>
          </w:p>
          <w:p w14:paraId="52FA2E1D" w14:textId="77777777" w:rsidR="000B2060" w:rsidRDefault="009E72B8">
            <w:pPr>
              <w:numPr>
                <w:ilvl w:val="0"/>
                <w:numId w:val="17"/>
              </w:numPr>
              <w:spacing w:after="27" w:line="259" w:lineRule="auto"/>
              <w:ind w:hanging="245"/>
              <w:jc w:val="left"/>
            </w:pPr>
            <w:r>
              <w:t xml:space="preserve">e) </w:t>
            </w:r>
          </w:p>
          <w:p w14:paraId="62C7EA3F" w14:textId="77777777" w:rsidR="000B2060" w:rsidRDefault="009E72B8">
            <w:pPr>
              <w:numPr>
                <w:ilvl w:val="0"/>
                <w:numId w:val="17"/>
              </w:numPr>
              <w:spacing w:after="0" w:line="259" w:lineRule="auto"/>
              <w:ind w:hanging="245"/>
              <w:jc w:val="left"/>
            </w:pPr>
            <w:r>
              <w:t xml:space="preserve">f) </w:t>
            </w:r>
          </w:p>
        </w:tc>
      </w:tr>
      <w:tr w:rsidR="000B2060" w14:paraId="370491D8" w14:textId="77777777">
        <w:trPr>
          <w:trHeight w:val="1915"/>
        </w:trPr>
        <w:tc>
          <w:tcPr>
            <w:tcW w:w="3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vAlign w:val="bottom"/>
          </w:tcPr>
          <w:p w14:paraId="7FD93783" w14:textId="77777777" w:rsidR="000B2060" w:rsidRDefault="009E72B8">
            <w:pPr>
              <w:spacing w:after="0" w:line="259" w:lineRule="auto"/>
              <w:ind w:left="29" w:firstLine="0"/>
              <w:jc w:val="left"/>
            </w:pPr>
            <w:r>
              <w:rPr>
                <w:rFonts w:ascii="Wingdings" w:hAnsi="Wingdings"/>
                <w:color w:val="00B050"/>
                <w:sz w:val="16"/>
              </w:rPr>
              <w:t></w:t>
            </w:r>
            <w:r>
              <w:rPr>
                <w:rFonts w:ascii="Arial" w:hAnsi="Arial"/>
                <w:color w:val="00B050"/>
                <w:sz w:val="16"/>
              </w:rPr>
              <w:t xml:space="preserve"> </w:t>
            </w:r>
          </w:p>
        </w:tc>
        <w:tc>
          <w:tcPr>
            <w:tcW w:w="5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339A8B" w14:textId="77777777" w:rsidR="000B2060" w:rsidRDefault="009E72B8">
            <w:pPr>
              <w:spacing w:after="0" w:line="259" w:lineRule="auto"/>
              <w:ind w:left="0" w:firstLine="0"/>
              <w:jc w:val="left"/>
            </w:pPr>
            <w:r>
              <w:t xml:space="preserve">UNI EN 13383-1: Aggregati għal xogħlijiet protettivi (żrar oħxon) – Speċifikazzjonijiet.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BCAD60" w14:textId="77777777" w:rsidR="000B2060" w:rsidRDefault="009E72B8">
            <w:pPr>
              <w:numPr>
                <w:ilvl w:val="0"/>
                <w:numId w:val="18"/>
              </w:numPr>
              <w:spacing w:after="27" w:line="259" w:lineRule="auto"/>
              <w:ind w:hanging="245"/>
              <w:jc w:val="left"/>
            </w:pPr>
            <w:r>
              <w:t xml:space="preserve">a) </w:t>
            </w:r>
          </w:p>
          <w:p w14:paraId="0253FE6A" w14:textId="77777777" w:rsidR="000B2060" w:rsidRDefault="009E72B8">
            <w:pPr>
              <w:numPr>
                <w:ilvl w:val="0"/>
                <w:numId w:val="18"/>
              </w:numPr>
              <w:spacing w:after="27" w:line="259" w:lineRule="auto"/>
              <w:ind w:hanging="245"/>
              <w:jc w:val="left"/>
            </w:pPr>
            <w:r>
              <w:t xml:space="preserve">b) </w:t>
            </w:r>
          </w:p>
          <w:p w14:paraId="6B53E75F" w14:textId="77777777" w:rsidR="000B2060" w:rsidRDefault="009E72B8">
            <w:pPr>
              <w:numPr>
                <w:ilvl w:val="0"/>
                <w:numId w:val="18"/>
              </w:numPr>
              <w:spacing w:after="27" w:line="259" w:lineRule="auto"/>
              <w:ind w:hanging="245"/>
              <w:jc w:val="left"/>
            </w:pPr>
            <w:r>
              <w:t xml:space="preserve">c) </w:t>
            </w:r>
          </w:p>
          <w:p w14:paraId="0CE01091" w14:textId="77777777" w:rsidR="000B2060" w:rsidRDefault="009E72B8">
            <w:pPr>
              <w:numPr>
                <w:ilvl w:val="0"/>
                <w:numId w:val="18"/>
              </w:numPr>
              <w:spacing w:after="27" w:line="259" w:lineRule="auto"/>
              <w:ind w:hanging="245"/>
              <w:jc w:val="left"/>
            </w:pPr>
            <w:r>
              <w:t xml:space="preserve">d) </w:t>
            </w:r>
          </w:p>
          <w:p w14:paraId="0AE84832" w14:textId="77777777" w:rsidR="000B2060" w:rsidRDefault="009E72B8">
            <w:pPr>
              <w:numPr>
                <w:ilvl w:val="0"/>
                <w:numId w:val="18"/>
              </w:numPr>
              <w:spacing w:after="29" w:line="259" w:lineRule="auto"/>
              <w:ind w:hanging="245"/>
              <w:jc w:val="left"/>
            </w:pPr>
            <w:r>
              <w:t xml:space="preserve">e) </w:t>
            </w:r>
          </w:p>
          <w:p w14:paraId="0C265E83" w14:textId="77777777" w:rsidR="000B2060" w:rsidRDefault="009E72B8">
            <w:pPr>
              <w:numPr>
                <w:ilvl w:val="0"/>
                <w:numId w:val="18"/>
              </w:numPr>
              <w:spacing w:after="0" w:line="259" w:lineRule="auto"/>
              <w:ind w:hanging="245"/>
              <w:jc w:val="left"/>
            </w:pPr>
            <w:r>
              <w:t xml:space="preserve">f) </w:t>
            </w:r>
          </w:p>
        </w:tc>
      </w:tr>
    </w:tbl>
    <w:p w14:paraId="455BE588" w14:textId="77777777" w:rsidR="000B2060" w:rsidRDefault="009E72B8">
      <w:pPr>
        <w:spacing w:after="16" w:line="259" w:lineRule="auto"/>
        <w:ind w:left="38" w:firstLine="0"/>
        <w:jc w:val="center"/>
      </w:pPr>
      <w:r>
        <w:rPr>
          <w:b/>
        </w:rPr>
        <w:t xml:space="preserve"> </w:t>
      </w:r>
    </w:p>
    <w:p w14:paraId="718178FB" w14:textId="77777777" w:rsidR="000B2060" w:rsidRDefault="009E72B8">
      <w:pPr>
        <w:spacing w:after="39" w:line="266" w:lineRule="auto"/>
        <w:ind w:left="10" w:right="20"/>
        <w:jc w:val="center"/>
      </w:pPr>
      <w:r>
        <w:rPr>
          <w:b/>
        </w:rPr>
        <w:t xml:space="preserve">Fl-aħħar nett, il-produttur jiddikjara li: </w:t>
      </w:r>
    </w:p>
    <w:p w14:paraId="0F0B2894" w14:textId="77777777" w:rsidR="000B2060" w:rsidRDefault="009E72B8">
      <w:pPr>
        <w:numPr>
          <w:ilvl w:val="0"/>
          <w:numId w:val="9"/>
        </w:numPr>
        <w:ind w:right="51" w:hanging="360"/>
      </w:pPr>
      <w:r>
        <w:t xml:space="preserve">huwa konxju mill-pieni kriminali għall-għoti ta’ dikjarazzjonijiet foloz jew mhux preċiżi f’dokumenti uffiċjali u tat-telf konsegwenti ta’ benefiċċji skont l-Artikoli 75 u 76 </w:t>
      </w:r>
    </w:p>
    <w:p w14:paraId="3A205EC1" w14:textId="77777777" w:rsidR="000B2060" w:rsidRDefault="009E72B8">
      <w:pPr>
        <w:spacing w:after="36"/>
        <w:ind w:left="798" w:right="51"/>
      </w:pPr>
      <w:r>
        <w:t xml:space="preserve">TAD-DIGRIET PRESIDENZJALI NRU 445/2000; </w:t>
      </w:r>
    </w:p>
    <w:p w14:paraId="06DFD34E" w14:textId="77777777" w:rsidR="000B2060" w:rsidRDefault="009E72B8">
      <w:pPr>
        <w:numPr>
          <w:ilvl w:val="0"/>
          <w:numId w:val="9"/>
        </w:numPr>
        <w:ind w:right="51" w:hanging="360"/>
      </w:pPr>
      <w:r>
        <w:t>ikun ġie infurmat li d-</w:t>
      </w:r>
      <w:r>
        <w:rPr>
          <w:i/>
          <w:iCs/>
        </w:rPr>
        <w:t>data</w:t>
      </w:r>
      <w:r>
        <w:t xml:space="preserve"> personali kollha miġbura għandha tiġi pproċessata elettronikament esklużivament għall-proċedura li għaliha tiġi ppreżentata d-dikjarazzjoni (l-Artikolu 13 tar-Regolament (UE) Nru 679/2016). </w:t>
      </w:r>
    </w:p>
    <w:tbl>
      <w:tblPr>
        <w:tblStyle w:val="TableGrid"/>
        <w:tblW w:w="10444" w:type="dxa"/>
        <w:tblInd w:w="137" w:type="dxa"/>
        <w:tblLook w:val="04A0" w:firstRow="1" w:lastRow="0" w:firstColumn="1" w:lastColumn="0" w:noHBand="0" w:noVBand="1"/>
      </w:tblPr>
      <w:tblGrid>
        <w:gridCol w:w="5276"/>
        <w:gridCol w:w="5168"/>
      </w:tblGrid>
      <w:tr w:rsidR="000B2060" w14:paraId="10148727" w14:textId="77777777">
        <w:trPr>
          <w:trHeight w:val="2458"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</w:tcPr>
          <w:p w14:paraId="53BA0BDC" w14:textId="77777777" w:rsidR="000B2060" w:rsidRDefault="009E72B8">
            <w:pPr>
              <w:spacing w:after="653" w:line="259" w:lineRule="auto"/>
              <w:ind w:left="650" w:firstLine="0"/>
              <w:jc w:val="left"/>
            </w:pPr>
            <w:r>
              <w:t xml:space="preserve"> </w:t>
            </w:r>
          </w:p>
          <w:p w14:paraId="2365DD6D" w14:textId="77777777" w:rsidR="000B2060" w:rsidRDefault="009E72B8">
            <w:pPr>
              <w:spacing w:after="16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14:paraId="15EC64A9" w14:textId="77777777" w:rsidR="000B2060" w:rsidRDefault="009E72B8">
            <w:pPr>
              <w:spacing w:after="19" w:line="259" w:lineRule="auto"/>
              <w:ind w:left="0" w:firstLine="0"/>
              <w:jc w:val="left"/>
            </w:pPr>
            <w:r>
              <w:rPr>
                <w:i/>
              </w:rPr>
              <w:t xml:space="preserve">_________ , nhar ______________________ </w:t>
            </w:r>
          </w:p>
          <w:p w14:paraId="28DE5481" w14:textId="77777777" w:rsidR="000B2060" w:rsidRDefault="009E72B8">
            <w:pPr>
              <w:spacing w:after="16" w:line="259" w:lineRule="auto"/>
              <w:ind w:left="926" w:firstLine="0"/>
              <w:jc w:val="left"/>
            </w:pPr>
            <w:r>
              <w:rPr>
                <w:i/>
              </w:rPr>
              <w:t>(NOTA: indika l-post u d-data)</w:t>
            </w:r>
            <w:r>
              <w:rPr>
                <w:b/>
              </w:rPr>
              <w:t xml:space="preserve"> </w:t>
            </w:r>
          </w:p>
          <w:p w14:paraId="745C99AC" w14:textId="77777777" w:rsidR="000B2060" w:rsidRDefault="009E72B8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14:paraId="1F806042" w14:textId="77777777" w:rsidR="000B2060" w:rsidRDefault="009E72B8">
            <w:pPr>
              <w:spacing w:after="36" w:line="259" w:lineRule="auto"/>
              <w:ind w:left="0" w:firstLine="0"/>
              <w:jc w:val="right"/>
            </w:pPr>
            <w:r>
              <w:t xml:space="preserve"> </w:t>
            </w:r>
          </w:p>
          <w:p w14:paraId="1AF998B9" w14:textId="77777777" w:rsidR="000B2060" w:rsidRDefault="009E72B8">
            <w:pPr>
              <w:spacing w:after="16" w:line="259" w:lineRule="auto"/>
              <w:ind w:left="1910" w:firstLine="0"/>
              <w:jc w:val="left"/>
            </w:pPr>
            <w:r>
              <w:rPr>
                <w:i/>
              </w:rPr>
              <w:t xml:space="preserve"> </w:t>
            </w:r>
          </w:p>
          <w:p w14:paraId="7464B564" w14:textId="77777777" w:rsidR="000B2060" w:rsidRDefault="009E72B8">
            <w:pPr>
              <w:spacing w:after="17" w:line="259" w:lineRule="auto"/>
              <w:ind w:left="1910" w:firstLine="0"/>
              <w:jc w:val="left"/>
            </w:pPr>
            <w:r>
              <w:rPr>
                <w:i/>
              </w:rPr>
              <w:t xml:space="preserve"> </w:t>
            </w:r>
          </w:p>
          <w:p w14:paraId="568FA268" w14:textId="77777777" w:rsidR="000B2060" w:rsidRDefault="009E72B8">
            <w:pPr>
              <w:spacing w:after="16" w:line="259" w:lineRule="auto"/>
              <w:ind w:left="1910" w:firstLine="0"/>
              <w:jc w:val="left"/>
            </w:pPr>
            <w:r>
              <w:rPr>
                <w:i/>
              </w:rPr>
              <w:t xml:space="preserve"> </w:t>
            </w:r>
          </w:p>
          <w:p w14:paraId="5F564AF8" w14:textId="77777777" w:rsidR="000B2060" w:rsidRDefault="009E72B8">
            <w:pPr>
              <w:spacing w:after="19" w:line="259" w:lineRule="auto"/>
              <w:ind w:left="1910" w:firstLine="0"/>
              <w:jc w:val="left"/>
            </w:pPr>
            <w:r>
              <w:rPr>
                <w:i/>
              </w:rPr>
              <w:t xml:space="preserve"> </w:t>
            </w:r>
          </w:p>
          <w:p w14:paraId="0C86E81C" w14:textId="77777777" w:rsidR="000B2060" w:rsidRDefault="009E72B8">
            <w:pPr>
              <w:spacing w:after="16" w:line="259" w:lineRule="auto"/>
              <w:ind w:left="1910" w:firstLine="0"/>
              <w:jc w:val="left"/>
            </w:pPr>
            <w:r>
              <w:rPr>
                <w:i/>
              </w:rPr>
              <w:t xml:space="preserve"> </w:t>
            </w:r>
          </w:p>
          <w:p w14:paraId="2E832FBF" w14:textId="77777777" w:rsidR="000B2060" w:rsidRDefault="009E72B8">
            <w:pPr>
              <w:spacing w:after="16" w:line="259" w:lineRule="auto"/>
              <w:ind w:left="50" w:firstLine="0"/>
              <w:jc w:val="left"/>
            </w:pPr>
            <w:r>
              <w:rPr>
                <w:i/>
              </w:rPr>
              <w:t xml:space="preserve">_______________________________ </w:t>
            </w:r>
          </w:p>
          <w:p w14:paraId="79CB875A" w14:textId="77777777" w:rsidR="000B2060" w:rsidRDefault="009E72B8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NOTA: (Firma u timbru tal-manifattur) </w:t>
            </w:r>
          </w:p>
        </w:tc>
      </w:tr>
    </w:tbl>
    <w:p w14:paraId="7E919597" w14:textId="77777777" w:rsidR="000B2060" w:rsidRDefault="009E72B8">
      <w:pPr>
        <w:spacing w:after="0" w:line="259" w:lineRule="auto"/>
        <w:ind w:left="5007" w:firstLine="0"/>
        <w:jc w:val="center"/>
      </w:pPr>
      <w:r>
        <w:rPr>
          <w:i/>
        </w:rPr>
        <w:t xml:space="preserve"> </w:t>
      </w:r>
    </w:p>
    <w:p w14:paraId="3224CB6D" w14:textId="77777777" w:rsidR="000B2060" w:rsidRDefault="009E72B8">
      <w:pPr>
        <w:spacing w:after="211" w:line="259" w:lineRule="auto"/>
        <w:ind w:left="67" w:firstLine="0"/>
        <w:jc w:val="left"/>
      </w:pPr>
      <w:r>
        <w:rPr>
          <w:sz w:val="2"/>
        </w:rPr>
        <w:t xml:space="preserve"> </w:t>
      </w:r>
    </w:p>
    <w:p w14:paraId="489CDAF5" w14:textId="77777777" w:rsidR="000B2060" w:rsidRDefault="009E72B8" w:rsidP="000E6789">
      <w:pPr>
        <w:spacing w:after="12" w:line="267" w:lineRule="auto"/>
        <w:ind w:left="1080" w:right="49"/>
      </w:pPr>
      <w:r>
        <w:t xml:space="preserve">(eżenzjoni mit-taxxa tal-boll skont l-Artikolu 37 tad-Digriet Presidenzjali Nru 445/2000) </w:t>
      </w:r>
    </w:p>
    <w:p w14:paraId="4488B1FC" w14:textId="77777777" w:rsidR="000B2060" w:rsidRDefault="009E72B8">
      <w:pPr>
        <w:spacing w:after="16" w:line="259" w:lineRule="auto"/>
        <w:ind w:left="0" w:firstLine="0"/>
        <w:jc w:val="center"/>
      </w:pPr>
      <w:r>
        <w:t xml:space="preserve"> </w:t>
      </w:r>
    </w:p>
    <w:p w14:paraId="4B20E73D" w14:textId="77777777" w:rsidR="000B2060" w:rsidRDefault="009E72B8">
      <w:pPr>
        <w:spacing w:after="13" w:line="259" w:lineRule="auto"/>
        <w:ind w:left="0" w:firstLine="0"/>
        <w:jc w:val="center"/>
      </w:pPr>
      <w:r>
        <w:t xml:space="preserve"> </w:t>
      </w:r>
    </w:p>
    <w:p w14:paraId="4853EF11" w14:textId="77777777" w:rsidR="000B2060" w:rsidRDefault="009E72B8">
      <w:pPr>
        <w:spacing w:after="16" w:line="259" w:lineRule="auto"/>
        <w:ind w:left="608" w:firstLine="0"/>
        <w:jc w:val="left"/>
      </w:pPr>
      <w:r>
        <w:rPr>
          <w:sz w:val="23"/>
        </w:rPr>
        <w:t>Annessi: kopja fotostatika tad-dokument tal-identità u r-rapport ta’ analiżi tal-abbonat.</w:t>
      </w:r>
      <w:r>
        <w:t xml:space="preserve"> </w:t>
      </w:r>
    </w:p>
    <w:p w14:paraId="57074C32" w14:textId="77777777" w:rsidR="000B2060" w:rsidRDefault="009E72B8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14:paraId="4E02FF04" w14:textId="77777777" w:rsidR="000B2060" w:rsidRDefault="009E72B8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sectPr w:rsidR="000B2060">
      <w:pgSz w:w="11906" w:h="16838"/>
      <w:pgMar w:top="1421" w:right="1073" w:bottom="11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C51"/>
    <w:multiLevelType w:val="hybridMultilevel"/>
    <w:tmpl w:val="80E2EC98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C7D20"/>
    <w:multiLevelType w:val="hybridMultilevel"/>
    <w:tmpl w:val="E8D48C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13219"/>
    <w:multiLevelType w:val="hybridMultilevel"/>
    <w:tmpl w:val="5378B088"/>
    <w:lvl w:ilvl="0" w:tplc="E4042CFC">
      <w:start w:val="1"/>
      <w:numFmt w:val="bullet"/>
      <w:lvlText w:val=""/>
      <w:lvlJc w:val="left"/>
      <w:pPr>
        <w:ind w:left="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0227DE">
      <w:start w:val="1"/>
      <w:numFmt w:val="bullet"/>
      <w:lvlText w:val="o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1A430A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40202A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3A420C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BA0AF8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E015AC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851EE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3299D8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FE40E1"/>
    <w:multiLevelType w:val="hybridMultilevel"/>
    <w:tmpl w:val="88F0CF8C"/>
    <w:lvl w:ilvl="0" w:tplc="B8A6562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5D20013"/>
    <w:multiLevelType w:val="hybridMultilevel"/>
    <w:tmpl w:val="13F85E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67233"/>
    <w:multiLevelType w:val="hybridMultilevel"/>
    <w:tmpl w:val="A4BADE56"/>
    <w:lvl w:ilvl="0" w:tplc="07326A6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446C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AC7B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B42A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78FC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4899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9A88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BEF8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AA79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C02E56"/>
    <w:multiLevelType w:val="hybridMultilevel"/>
    <w:tmpl w:val="C4823AAE"/>
    <w:lvl w:ilvl="0" w:tplc="9EF6EA04">
      <w:start w:val="1"/>
      <w:numFmt w:val="lowerLetter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427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5A96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409D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D08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5829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AA29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E64A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C12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DE7FB0"/>
    <w:multiLevelType w:val="hybridMultilevel"/>
    <w:tmpl w:val="88F0CF8C"/>
    <w:lvl w:ilvl="0" w:tplc="FFFFFFF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16777C1F"/>
    <w:multiLevelType w:val="hybridMultilevel"/>
    <w:tmpl w:val="88F0CF8C"/>
    <w:lvl w:ilvl="0" w:tplc="FFFFFFF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1BC2105B"/>
    <w:multiLevelType w:val="hybridMultilevel"/>
    <w:tmpl w:val="80E2EC98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8C6758"/>
    <w:multiLevelType w:val="hybridMultilevel"/>
    <w:tmpl w:val="06B47222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B2690B"/>
    <w:multiLevelType w:val="hybridMultilevel"/>
    <w:tmpl w:val="80E2EC98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8F763C"/>
    <w:multiLevelType w:val="hybridMultilevel"/>
    <w:tmpl w:val="80E2EC98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6C192C"/>
    <w:multiLevelType w:val="hybridMultilevel"/>
    <w:tmpl w:val="DF8C9C90"/>
    <w:lvl w:ilvl="0" w:tplc="0410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5569FA"/>
    <w:multiLevelType w:val="hybridMultilevel"/>
    <w:tmpl w:val="88F0CF8C"/>
    <w:lvl w:ilvl="0" w:tplc="FFFFFFF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2AB514C9"/>
    <w:multiLevelType w:val="hybridMultilevel"/>
    <w:tmpl w:val="80E2EC98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6027FE"/>
    <w:multiLevelType w:val="hybridMultilevel"/>
    <w:tmpl w:val="B69C07CA"/>
    <w:lvl w:ilvl="0" w:tplc="4E9AE72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 w15:restartNumberingAfterBreak="0">
    <w:nsid w:val="39BC1F21"/>
    <w:multiLevelType w:val="hybridMultilevel"/>
    <w:tmpl w:val="80E2EC98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6910A6"/>
    <w:multiLevelType w:val="hybridMultilevel"/>
    <w:tmpl w:val="D5047862"/>
    <w:lvl w:ilvl="0" w:tplc="D88E608E">
      <w:start w:val="1"/>
      <w:numFmt w:val="bullet"/>
      <w:lvlText w:val=""/>
      <w:lvlJc w:val="left"/>
      <w:pPr>
        <w:ind w:left="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F4DE2C">
      <w:start w:val="1"/>
      <w:numFmt w:val="bullet"/>
      <w:lvlText w:val="o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E395E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3456A2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A6C48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C8D648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241A74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8599C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3C31BE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241842"/>
    <w:multiLevelType w:val="hybridMultilevel"/>
    <w:tmpl w:val="C220F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618A1"/>
    <w:multiLevelType w:val="hybridMultilevel"/>
    <w:tmpl w:val="0D9A16E2"/>
    <w:lvl w:ilvl="0" w:tplc="1E60CE84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43B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56BC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7AAD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FAFFA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84CBD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F498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4A50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ACC9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8F4F6D"/>
    <w:multiLevelType w:val="hybridMultilevel"/>
    <w:tmpl w:val="B8AAFAE6"/>
    <w:lvl w:ilvl="0" w:tplc="D4926B6E">
      <w:start w:val="1"/>
      <w:numFmt w:val="bullet"/>
      <w:lvlText w:val="•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D27260">
      <w:start w:val="1"/>
      <w:numFmt w:val="bullet"/>
      <w:lvlText w:val="o"/>
      <w:lvlJc w:val="left"/>
      <w:pPr>
        <w:ind w:left="1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6A364">
      <w:start w:val="1"/>
      <w:numFmt w:val="bullet"/>
      <w:lvlText w:val="▪"/>
      <w:lvlJc w:val="left"/>
      <w:pPr>
        <w:ind w:left="2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D2BA7A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DA1FF0">
      <w:start w:val="1"/>
      <w:numFmt w:val="bullet"/>
      <w:lvlText w:val="o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8E0230">
      <w:start w:val="1"/>
      <w:numFmt w:val="bullet"/>
      <w:lvlText w:val="▪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D2CB9A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AD432">
      <w:start w:val="1"/>
      <w:numFmt w:val="bullet"/>
      <w:lvlText w:val="o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AD0BE">
      <w:start w:val="1"/>
      <w:numFmt w:val="bullet"/>
      <w:lvlText w:val="▪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AF554D"/>
    <w:multiLevelType w:val="hybridMultilevel"/>
    <w:tmpl w:val="06B47222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A30059"/>
    <w:multiLevelType w:val="hybridMultilevel"/>
    <w:tmpl w:val="07DA99E4"/>
    <w:lvl w:ilvl="0" w:tplc="6BDEA51A">
      <w:start w:val="1"/>
      <w:numFmt w:val="bullet"/>
      <w:lvlText w:val=""/>
      <w:lvlJc w:val="left"/>
      <w:pPr>
        <w:ind w:left="7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5A610E">
      <w:start w:val="1"/>
      <w:numFmt w:val="bullet"/>
      <w:lvlText w:val="o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74E49C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32521C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4424CA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6C82A2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50F0D4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28D3EE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546C86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794143C"/>
    <w:multiLevelType w:val="hybridMultilevel"/>
    <w:tmpl w:val="F8B4D60E"/>
    <w:lvl w:ilvl="0" w:tplc="93B61CB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8ED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DC9D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AAC0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00FD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ECD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3CED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FACE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C828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6D62D9"/>
    <w:multiLevelType w:val="hybridMultilevel"/>
    <w:tmpl w:val="EA7090E0"/>
    <w:lvl w:ilvl="0" w:tplc="5ACE18CA">
      <w:start w:val="1"/>
      <w:numFmt w:val="bullet"/>
      <w:lvlText w:val=""/>
      <w:lvlJc w:val="left"/>
      <w:pPr>
        <w:ind w:left="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86094A">
      <w:start w:val="1"/>
      <w:numFmt w:val="bullet"/>
      <w:lvlText w:val="o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2D788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0A9B90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BE4B02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38B772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E27540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A23D9A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A0F57A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BD5C81"/>
    <w:multiLevelType w:val="hybridMultilevel"/>
    <w:tmpl w:val="0254884A"/>
    <w:lvl w:ilvl="0" w:tplc="F6DE3A02">
      <w:start w:val="1"/>
      <w:numFmt w:val="bullet"/>
      <w:lvlText w:val=""/>
      <w:lvlJc w:val="left"/>
      <w:pPr>
        <w:ind w:left="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04F8D0">
      <w:start w:val="1"/>
      <w:numFmt w:val="bullet"/>
      <w:lvlText w:val="o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58A23C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891D4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E667E6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B6B010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CCD52E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AF54C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B2B3E2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6418D5"/>
    <w:multiLevelType w:val="hybridMultilevel"/>
    <w:tmpl w:val="80E2EC98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24959DD"/>
    <w:multiLevelType w:val="hybridMultilevel"/>
    <w:tmpl w:val="88F0CF8C"/>
    <w:lvl w:ilvl="0" w:tplc="FFFFFFF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9" w15:restartNumberingAfterBreak="0">
    <w:nsid w:val="630E69B2"/>
    <w:multiLevelType w:val="hybridMultilevel"/>
    <w:tmpl w:val="BD32DF54"/>
    <w:lvl w:ilvl="0" w:tplc="44CC979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615A82"/>
    <w:multiLevelType w:val="hybridMultilevel"/>
    <w:tmpl w:val="046CF5F4"/>
    <w:lvl w:ilvl="0" w:tplc="4CA6F988">
      <w:start w:val="1"/>
      <w:numFmt w:val="bullet"/>
      <w:lvlText w:val=""/>
      <w:lvlJc w:val="left"/>
      <w:pPr>
        <w:ind w:left="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0D3EE">
      <w:start w:val="1"/>
      <w:numFmt w:val="bullet"/>
      <w:lvlText w:val="o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68924A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842B00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8E8A0C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2A2FE2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206234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EF7BC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8A6C0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3E46994"/>
    <w:multiLevelType w:val="hybridMultilevel"/>
    <w:tmpl w:val="4E10463E"/>
    <w:lvl w:ilvl="0" w:tplc="2CF4D17C">
      <w:start w:val="170101"/>
      <w:numFmt w:val="decimal"/>
      <w:lvlText w:val="%1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82839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8E7D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CCBD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A49D1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3E3F3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B24FA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FCA6F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C4636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591472E"/>
    <w:multiLevelType w:val="hybridMultilevel"/>
    <w:tmpl w:val="06B47222"/>
    <w:lvl w:ilvl="0" w:tplc="FDD2252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8F5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A2BB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450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E95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520D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EE47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8C5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0CD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84032AF"/>
    <w:multiLevelType w:val="hybridMultilevel"/>
    <w:tmpl w:val="06B47222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AFB66D3"/>
    <w:multiLevelType w:val="hybridMultilevel"/>
    <w:tmpl w:val="EA7AD31C"/>
    <w:lvl w:ilvl="0" w:tplc="61C407D4">
      <w:start w:val="1"/>
      <w:numFmt w:val="bullet"/>
      <w:lvlText w:val="✓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00BCF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CE618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A445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243EB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14AD7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0E6DE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8BE8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DC127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C426C77"/>
    <w:multiLevelType w:val="hybridMultilevel"/>
    <w:tmpl w:val="B97EABAE"/>
    <w:lvl w:ilvl="0" w:tplc="DFB816A2">
      <w:start w:val="1"/>
      <w:numFmt w:val="bullet"/>
      <w:lvlText w:val=""/>
      <w:lvlJc w:val="left"/>
      <w:pPr>
        <w:ind w:left="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1CC416">
      <w:start w:val="1"/>
      <w:numFmt w:val="bullet"/>
      <w:lvlText w:val="o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83E5E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40676A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4FBCA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A20E96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E8CA48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14C8B0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2EC688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9A2262"/>
    <w:multiLevelType w:val="hybridMultilevel"/>
    <w:tmpl w:val="06B47222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6868E7"/>
    <w:multiLevelType w:val="hybridMultilevel"/>
    <w:tmpl w:val="80E2EC98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00B1517"/>
    <w:multiLevelType w:val="hybridMultilevel"/>
    <w:tmpl w:val="7AA22022"/>
    <w:lvl w:ilvl="0" w:tplc="21481284">
      <w:start w:val="1"/>
      <w:numFmt w:val="bullet"/>
      <w:lvlText w:val=""/>
      <w:lvlJc w:val="left"/>
      <w:pPr>
        <w:ind w:left="7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F05142">
      <w:start w:val="1"/>
      <w:numFmt w:val="bullet"/>
      <w:lvlText w:val="o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4A2190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05D92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8E4878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88526A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C00C8A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6CAFA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06DD4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24B76AF"/>
    <w:multiLevelType w:val="hybridMultilevel"/>
    <w:tmpl w:val="F3B27D0A"/>
    <w:lvl w:ilvl="0" w:tplc="7846A8B8">
      <w:start w:val="500"/>
      <w:numFmt w:val="lowerRoman"/>
      <w:lvlText w:val="%1)"/>
      <w:lvlJc w:val="left"/>
      <w:pPr>
        <w:ind w:left="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22F1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D49D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8CA0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CCEA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EAA0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0DF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435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E866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2771679"/>
    <w:multiLevelType w:val="hybridMultilevel"/>
    <w:tmpl w:val="848425D8"/>
    <w:lvl w:ilvl="0" w:tplc="3F24D03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94DF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62CE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10DB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68C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5C51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E208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2E2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E68B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7845123"/>
    <w:multiLevelType w:val="hybridMultilevel"/>
    <w:tmpl w:val="06B47222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335D0A"/>
    <w:multiLevelType w:val="hybridMultilevel"/>
    <w:tmpl w:val="06B47222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2"/>
  </w:num>
  <w:num w:numId="3">
    <w:abstractNumId w:val="5"/>
  </w:num>
  <w:num w:numId="4">
    <w:abstractNumId w:val="40"/>
  </w:num>
  <w:num w:numId="5">
    <w:abstractNumId w:val="34"/>
  </w:num>
  <w:num w:numId="6">
    <w:abstractNumId w:val="24"/>
  </w:num>
  <w:num w:numId="7">
    <w:abstractNumId w:val="39"/>
  </w:num>
  <w:num w:numId="8">
    <w:abstractNumId w:val="20"/>
  </w:num>
  <w:num w:numId="9">
    <w:abstractNumId w:val="21"/>
  </w:num>
  <w:num w:numId="10">
    <w:abstractNumId w:val="31"/>
  </w:num>
  <w:num w:numId="11">
    <w:abstractNumId w:val="30"/>
  </w:num>
  <w:num w:numId="12">
    <w:abstractNumId w:val="25"/>
  </w:num>
  <w:num w:numId="13">
    <w:abstractNumId w:val="35"/>
  </w:num>
  <w:num w:numId="14">
    <w:abstractNumId w:val="2"/>
  </w:num>
  <w:num w:numId="15">
    <w:abstractNumId w:val="18"/>
  </w:num>
  <w:num w:numId="16">
    <w:abstractNumId w:val="26"/>
  </w:num>
  <w:num w:numId="17">
    <w:abstractNumId w:val="23"/>
  </w:num>
  <w:num w:numId="18">
    <w:abstractNumId w:val="38"/>
  </w:num>
  <w:num w:numId="19">
    <w:abstractNumId w:val="16"/>
  </w:num>
  <w:num w:numId="20">
    <w:abstractNumId w:val="3"/>
  </w:num>
  <w:num w:numId="21">
    <w:abstractNumId w:val="7"/>
  </w:num>
  <w:num w:numId="22">
    <w:abstractNumId w:val="28"/>
  </w:num>
  <w:num w:numId="23">
    <w:abstractNumId w:val="8"/>
  </w:num>
  <w:num w:numId="24">
    <w:abstractNumId w:val="14"/>
  </w:num>
  <w:num w:numId="25">
    <w:abstractNumId w:val="33"/>
  </w:num>
  <w:num w:numId="26">
    <w:abstractNumId w:val="10"/>
  </w:num>
  <w:num w:numId="27">
    <w:abstractNumId w:val="36"/>
  </w:num>
  <w:num w:numId="28">
    <w:abstractNumId w:val="22"/>
  </w:num>
  <w:num w:numId="29">
    <w:abstractNumId w:val="42"/>
  </w:num>
  <w:num w:numId="30">
    <w:abstractNumId w:val="29"/>
  </w:num>
  <w:num w:numId="31">
    <w:abstractNumId w:val="41"/>
  </w:num>
  <w:num w:numId="32">
    <w:abstractNumId w:val="13"/>
  </w:num>
  <w:num w:numId="33">
    <w:abstractNumId w:val="1"/>
  </w:num>
  <w:num w:numId="34">
    <w:abstractNumId w:val="17"/>
  </w:num>
  <w:num w:numId="35">
    <w:abstractNumId w:val="0"/>
  </w:num>
  <w:num w:numId="36">
    <w:abstractNumId w:val="4"/>
  </w:num>
  <w:num w:numId="37">
    <w:abstractNumId w:val="4"/>
  </w:num>
  <w:num w:numId="38">
    <w:abstractNumId w:val="19"/>
  </w:num>
  <w:num w:numId="39">
    <w:abstractNumId w:val="37"/>
  </w:num>
  <w:num w:numId="40">
    <w:abstractNumId w:val="15"/>
  </w:num>
  <w:num w:numId="41">
    <w:abstractNumId w:val="9"/>
  </w:num>
  <w:num w:numId="42">
    <w:abstractNumId w:val="11"/>
  </w:num>
  <w:num w:numId="43">
    <w:abstractNumId w:val="12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60"/>
    <w:rsid w:val="00040E9E"/>
    <w:rsid w:val="000608BB"/>
    <w:rsid w:val="00066C45"/>
    <w:rsid w:val="000A5B7E"/>
    <w:rsid w:val="000B2060"/>
    <w:rsid w:val="000C74AC"/>
    <w:rsid w:val="000E2887"/>
    <w:rsid w:val="000E6789"/>
    <w:rsid w:val="00122D4D"/>
    <w:rsid w:val="0012657B"/>
    <w:rsid w:val="001571B3"/>
    <w:rsid w:val="00187C2F"/>
    <w:rsid w:val="001A3C5B"/>
    <w:rsid w:val="001A66C5"/>
    <w:rsid w:val="001B60FC"/>
    <w:rsid w:val="001E2424"/>
    <w:rsid w:val="001F73B8"/>
    <w:rsid w:val="002078AA"/>
    <w:rsid w:val="00211D1B"/>
    <w:rsid w:val="00257F18"/>
    <w:rsid w:val="002C424A"/>
    <w:rsid w:val="002C6268"/>
    <w:rsid w:val="00321CC2"/>
    <w:rsid w:val="003855A4"/>
    <w:rsid w:val="003D02E8"/>
    <w:rsid w:val="00435FEC"/>
    <w:rsid w:val="00440032"/>
    <w:rsid w:val="00443C03"/>
    <w:rsid w:val="00453843"/>
    <w:rsid w:val="00453851"/>
    <w:rsid w:val="004D027A"/>
    <w:rsid w:val="004D0F46"/>
    <w:rsid w:val="004D5730"/>
    <w:rsid w:val="004D7204"/>
    <w:rsid w:val="004E1785"/>
    <w:rsid w:val="004F3D24"/>
    <w:rsid w:val="00511FA8"/>
    <w:rsid w:val="00516CAA"/>
    <w:rsid w:val="005211CB"/>
    <w:rsid w:val="005428D2"/>
    <w:rsid w:val="00560FC1"/>
    <w:rsid w:val="00563958"/>
    <w:rsid w:val="00575D8B"/>
    <w:rsid w:val="005C02C8"/>
    <w:rsid w:val="005D26EE"/>
    <w:rsid w:val="005D2CCC"/>
    <w:rsid w:val="005F0151"/>
    <w:rsid w:val="00605A70"/>
    <w:rsid w:val="00607D0C"/>
    <w:rsid w:val="00647BE4"/>
    <w:rsid w:val="00670BBC"/>
    <w:rsid w:val="0067766A"/>
    <w:rsid w:val="00677FDE"/>
    <w:rsid w:val="00751073"/>
    <w:rsid w:val="00762ADB"/>
    <w:rsid w:val="007B53AC"/>
    <w:rsid w:val="007D34E4"/>
    <w:rsid w:val="007F7B0C"/>
    <w:rsid w:val="00842EDF"/>
    <w:rsid w:val="00851DB7"/>
    <w:rsid w:val="008610D3"/>
    <w:rsid w:val="008647FF"/>
    <w:rsid w:val="008716AC"/>
    <w:rsid w:val="0087254B"/>
    <w:rsid w:val="0087338D"/>
    <w:rsid w:val="008817D3"/>
    <w:rsid w:val="008A7D5B"/>
    <w:rsid w:val="008E07EC"/>
    <w:rsid w:val="00912607"/>
    <w:rsid w:val="009365B9"/>
    <w:rsid w:val="00947677"/>
    <w:rsid w:val="00986ED7"/>
    <w:rsid w:val="009E72B8"/>
    <w:rsid w:val="00A141D1"/>
    <w:rsid w:val="00A42E5E"/>
    <w:rsid w:val="00A451F2"/>
    <w:rsid w:val="00A923FD"/>
    <w:rsid w:val="00B07069"/>
    <w:rsid w:val="00B6618B"/>
    <w:rsid w:val="00B66567"/>
    <w:rsid w:val="00B814EA"/>
    <w:rsid w:val="00B90036"/>
    <w:rsid w:val="00C573A1"/>
    <w:rsid w:val="00C8402D"/>
    <w:rsid w:val="00C9196A"/>
    <w:rsid w:val="00C92865"/>
    <w:rsid w:val="00CA1B50"/>
    <w:rsid w:val="00CA20B5"/>
    <w:rsid w:val="00CA4911"/>
    <w:rsid w:val="00CA7EA2"/>
    <w:rsid w:val="00CB57C7"/>
    <w:rsid w:val="00CE1962"/>
    <w:rsid w:val="00CE5FC5"/>
    <w:rsid w:val="00CF2085"/>
    <w:rsid w:val="00D15FA7"/>
    <w:rsid w:val="00D17D7F"/>
    <w:rsid w:val="00D25E71"/>
    <w:rsid w:val="00D30414"/>
    <w:rsid w:val="00D401B2"/>
    <w:rsid w:val="00D442A3"/>
    <w:rsid w:val="00D55B0D"/>
    <w:rsid w:val="00D630D6"/>
    <w:rsid w:val="00D85D99"/>
    <w:rsid w:val="00DE51A5"/>
    <w:rsid w:val="00DE7B44"/>
    <w:rsid w:val="00E126AE"/>
    <w:rsid w:val="00E15E5B"/>
    <w:rsid w:val="00E76CAC"/>
    <w:rsid w:val="00E808EC"/>
    <w:rsid w:val="00E81CE8"/>
    <w:rsid w:val="00E84466"/>
    <w:rsid w:val="00EA0449"/>
    <w:rsid w:val="00EE7699"/>
    <w:rsid w:val="00EF52D1"/>
    <w:rsid w:val="00F061A6"/>
    <w:rsid w:val="00F077D2"/>
    <w:rsid w:val="00F1673E"/>
    <w:rsid w:val="00F31101"/>
    <w:rsid w:val="00F433CF"/>
    <w:rsid w:val="00F51F5E"/>
    <w:rsid w:val="00F55F19"/>
    <w:rsid w:val="00F5702C"/>
    <w:rsid w:val="00F75776"/>
    <w:rsid w:val="00FB6796"/>
    <w:rsid w:val="00FB6799"/>
    <w:rsid w:val="00FC1B37"/>
    <w:rsid w:val="00FD253E"/>
    <w:rsid w:val="00FD4D84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217D"/>
  <w15:docId w15:val="{9C15BEBA-29E8-41F7-9D54-4B445815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mt-M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8" w:lineRule="auto"/>
      <w:ind w:left="199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" w:line="266" w:lineRule="auto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CA1B5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511F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7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0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06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06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84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15</Pages>
  <Words>4119</Words>
  <Characters>23479</Characters>
  <Application>Microsoft Office Word</Application>
  <DocSecurity>0</DocSecurity>
  <Lines>195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 Gennaro</dc:creator>
  <cp:keywords/>
  <cp:lastModifiedBy>Liana Brili</cp:lastModifiedBy>
  <cp:revision>6</cp:revision>
  <dcterms:created xsi:type="dcterms:W3CDTF">2022-03-10T16:09:00Z</dcterms:created>
  <dcterms:modified xsi:type="dcterms:W3CDTF">2022-03-31T14:03:00Z</dcterms:modified>
</cp:coreProperties>
</file>