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7" w:type="dxa"/>
        <w:tblInd w:w="-72" w:type="dxa"/>
        <w:tblLayout w:type="fixed"/>
        <w:tblLook w:val="0000" w:firstRow="0" w:lastRow="0" w:firstColumn="0" w:lastColumn="0" w:noHBand="0" w:noVBand="0"/>
      </w:tblPr>
      <w:tblGrid>
        <w:gridCol w:w="4924"/>
        <w:gridCol w:w="218"/>
        <w:gridCol w:w="4265"/>
      </w:tblGrid>
      <w:tr w:rsidR="00CF0688" w14:paraId="429F2D36" w14:textId="77777777">
        <w:trPr>
          <w:trHeight w:val="2157"/>
        </w:trPr>
        <w:tc>
          <w:tcPr>
            <w:tcW w:w="5141" w:type="dxa"/>
            <w:gridSpan w:val="2"/>
          </w:tcPr>
          <w:p w14:paraId="6F38873B" w14:textId="202F2861" w:rsidR="00CF0688" w:rsidRDefault="00FE2D8D">
            <w:pPr>
              <w:widowControl w:val="0"/>
              <w:tabs>
                <w:tab w:val="left" w:pos="454"/>
              </w:tabs>
              <w:spacing w:line="360" w:lineRule="auto"/>
              <w:rPr>
                <w:b/>
                <w:sz w:val="20"/>
                <w:szCs w:val="20"/>
              </w:rPr>
            </w:pPr>
            <w:r>
              <w:rPr>
                <w:noProof/>
              </w:rPr>
              <w:drawing>
                <wp:anchor distT="0" distB="0" distL="114300" distR="114300" simplePos="0" relativeHeight="2" behindDoc="0" locked="0" layoutInCell="1" allowOverlap="1" wp14:anchorId="79FF3C85" wp14:editId="2E380978">
                  <wp:simplePos x="0" y="0"/>
                  <wp:positionH relativeFrom="column">
                    <wp:posOffset>363855</wp:posOffset>
                  </wp:positionH>
                  <wp:positionV relativeFrom="paragraph">
                    <wp:posOffset>4445</wp:posOffset>
                  </wp:positionV>
                  <wp:extent cx="431800" cy="431800"/>
                  <wp:effectExtent l="0" t="0" r="0" b="0"/>
                  <wp:wrapTight wrapText="bothSides">
                    <wp:wrapPolygon edited="0">
                      <wp:start x="-17" y="0"/>
                      <wp:lineTo x="-17" y="20948"/>
                      <wp:lineTo x="20956" y="20948"/>
                      <wp:lineTo x="20956" y="0"/>
                      <wp:lineTo x="-17"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a:stretch>
                            <a:fillRect/>
                          </a:stretch>
                        </pic:blipFill>
                        <pic:spPr bwMode="auto">
                          <a:xfrm>
                            <a:off x="0" y="0"/>
                            <a:ext cx="431800" cy="431800"/>
                          </a:xfrm>
                          <a:prstGeom prst="rect">
                            <a:avLst/>
                          </a:prstGeom>
                        </pic:spPr>
                      </pic:pic>
                    </a:graphicData>
                  </a:graphic>
                </wp:anchor>
              </w:drawing>
            </w:r>
            <w:r>
              <w:rPr>
                <w:b/>
                <w:sz w:val="20"/>
              </w:rPr>
              <w:tab/>
            </w:r>
          </w:p>
          <w:p w14:paraId="66A8C9D5" w14:textId="5172A3C2" w:rsidR="00CF0688" w:rsidRDefault="00CF0688">
            <w:pPr>
              <w:widowControl w:val="0"/>
              <w:spacing w:line="360" w:lineRule="auto"/>
              <w:rPr>
                <w:b/>
                <w:color w:val="1F3864"/>
                <w:sz w:val="20"/>
                <w:szCs w:val="20"/>
              </w:rPr>
            </w:pPr>
          </w:p>
          <w:p w14:paraId="7453E3B1" w14:textId="4C2CDF8A" w:rsidR="00CF0688" w:rsidRDefault="006E2E77">
            <w:pPr>
              <w:widowControl w:val="0"/>
              <w:spacing w:before="240" w:line="360" w:lineRule="auto"/>
              <w:rPr>
                <w:b/>
                <w:color w:val="1F3864"/>
                <w:sz w:val="20"/>
                <w:szCs w:val="20"/>
              </w:rPr>
            </w:pPr>
            <w:r>
              <w:rPr>
                <w:b/>
                <w:noProof/>
                <w:color w:val="1F3864"/>
                <w:sz w:val="2"/>
              </w:rPr>
              <mc:AlternateContent>
                <mc:Choice Requires="wps">
                  <w:drawing>
                    <wp:anchor distT="0" distB="0" distL="114300" distR="114300" simplePos="0" relativeHeight="251659264" behindDoc="0" locked="0" layoutInCell="1" allowOverlap="1" wp14:anchorId="19836B99" wp14:editId="46763D42">
                      <wp:simplePos x="0" y="0"/>
                      <wp:positionH relativeFrom="column">
                        <wp:posOffset>502525</wp:posOffset>
                      </wp:positionH>
                      <wp:positionV relativeFrom="paragraph">
                        <wp:posOffset>358559</wp:posOffset>
                      </wp:positionV>
                      <wp:extent cx="1837426" cy="654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37426" cy="654050"/>
                              </a:xfrm>
                              <a:prstGeom prst="rect">
                                <a:avLst/>
                              </a:prstGeom>
                              <a:solidFill>
                                <a:schemeClr val="lt1"/>
                              </a:solidFill>
                              <a:ln w="6350">
                                <a:noFill/>
                              </a:ln>
                            </wps:spPr>
                            <wps:txbx>
                              <w:txbxContent>
                                <w:p w14:paraId="2FB59B2F" w14:textId="77777777" w:rsidR="005D031B" w:rsidRDefault="006E2E77">
                                  <w:pPr>
                                    <w:rPr>
                                      <w:rFonts w:ascii="Arial" w:hAnsi="Arial" w:cs="Arial"/>
                                      <w:b/>
                                      <w:bCs/>
                                      <w:color w:val="17365D" w:themeColor="text2" w:themeShade="BF"/>
                                      <w:sz w:val="28"/>
                                      <w:szCs w:val="28"/>
                                    </w:rPr>
                                  </w:pPr>
                                  <w:r>
                                    <w:rPr>
                                      <w:rFonts w:ascii="Arial" w:hAnsi="Arial"/>
                                      <w:b/>
                                      <w:color w:val="17365D" w:themeColor="text2" w:themeShade="BF"/>
                                      <w:sz w:val="28"/>
                                    </w:rPr>
                                    <w:t>IAPR</w:t>
                                  </w:r>
                                </w:p>
                                <w:p w14:paraId="5529BD9B" w14:textId="543FD405" w:rsidR="006E2E77" w:rsidRPr="006E2E77" w:rsidRDefault="006E2E77">
                                  <w:pPr>
                                    <w:rPr>
                                      <w:rFonts w:ascii="Arial" w:hAnsi="Arial" w:cs="Arial"/>
                                      <w:color w:val="17365D" w:themeColor="text2" w:themeShade="BF"/>
                                    </w:rPr>
                                  </w:pPr>
                                  <w:r>
                                    <w:rPr>
                                      <w:rFonts w:ascii="Arial" w:hAnsi="Arial"/>
                                      <w:color w:val="17365D" w:themeColor="text2" w:themeShade="BF"/>
                                    </w:rPr>
                                    <w:t>Oberoende myndighet för offentliga inkomster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836B99" id="_x0000_t202" coordsize="21600,21600" o:spt="202" path="m,l,21600r21600,l21600,xe">
                      <v:stroke joinstyle="miter"/>
                      <v:path gradientshapeok="t" o:connecttype="rect"/>
                    </v:shapetype>
                    <v:shape id="Text Box 4" o:spid="_x0000_s1026" type="#_x0000_t202" style="position:absolute;margin-left:39.55pt;margin-top:28.25pt;width:144.7pt;height: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U2NLAIAAFQEAAAOAAAAZHJzL2Uyb0RvYy54bWysVEtv2zAMvg/YfxB0X5ykSdoZcYosRYYB&#10;RVsgHXpWZCkWIIuapMTOfv0o2Xms22nYRSZFio/vIz2/b2tNDsJ5Baago8GQEmE4lMrsCvr9df3p&#10;jhIfmCmZBiMKehSe3i8+fpg3NhdjqECXwhEMYnze2IJWIdg8yzyvRM38AKwwaJTgahZQdbusdKzB&#10;6LXOxsPhLGvAldYBF97j7UNnpIsUX0rBw7OUXgSiC4q1hXS6dG7jmS3mLN85ZivF+zLYP1RRM2Uw&#10;6TnUAwuM7J36I1StuAMPMgw41BlIqbhIPWA3o+G7bjYVsyL1guB4e4bJ/7+w/OmwsS+OhPYLtEhg&#10;BKSxPvd4GftppavjFyslaEcIj2fYRBsIj4/ubm4n4xklHG2z6WQ4Tbhml9fW+fBVQE2iUFCHtCS0&#10;2OHRB8yIrieXmMyDVuVaaZ2UOApipR05MCRRh1QjvvjNSxvSYPIbTB0fGYjPu8jaYIJLT1EK7bbt&#10;G91CecT+HXSj4S1fKyzykfnwwhzOAraM8x2e8ZAaMAn0EiUVuJ9/u4/+SBFaKWlwtgrqf+yZE5To&#10;bwbJ+zyaTOIwJmUyvR2j4q4t22uL2dcrwM5HuEmWJzH6B30SpYP6DddgGbOiiRmOuQsaTuIqdBOP&#10;a8TFcpmccPwsC49mY3kMHUGLFLy2b8zZnqeADD/BaQpZ/o6uzreDe7kPIFXiMgLcodrjjqObKO7X&#10;LO7GtZ68Lj+DxS8AAAD//wMAUEsDBBQABgAIAAAAIQCBDwX44AAAAAkBAAAPAAAAZHJzL2Rvd25y&#10;ZXYueG1sTI9NT4NAEIbvJv6HzZh4MXapBNoiS2OMH4k3i63xtmVHILKzhN0C/nvHk95m8j5555l8&#10;O9tOjDj41pGC5SICgVQ501Kt4K18vF6D8EGT0Z0jVPCNHrbF+VmuM+MmesVxF2rBJeQzraAJoc+k&#10;9FWDVvuF65E4+3SD1YHXoZZm0BOX207eRFEqrW6JLzS6x/sGq6/dySr4uKrfX/z8tJ/iJO4fnsdy&#10;dTClUpcX890tiIBz+IPhV5/VoWCnozuR8aJTsNosmVSQpAkIzuN0zcORwWSTgCxy+f+D4gcAAP//&#10;AwBQSwECLQAUAAYACAAAACEAtoM4kv4AAADhAQAAEwAAAAAAAAAAAAAAAAAAAAAAW0NvbnRlbnRf&#10;VHlwZXNdLnhtbFBLAQItABQABgAIAAAAIQA4/SH/1gAAAJQBAAALAAAAAAAAAAAAAAAAAC8BAABf&#10;cmVscy8ucmVsc1BLAQItABQABgAIAAAAIQAMOU2NLAIAAFQEAAAOAAAAAAAAAAAAAAAAAC4CAABk&#10;cnMvZTJvRG9jLnhtbFBLAQItABQABgAIAAAAIQCBDwX44AAAAAkBAAAPAAAAAAAAAAAAAAAAAIYE&#10;AABkcnMvZG93bnJldi54bWxQSwUGAAAAAAQABADzAAAAkwUAAAAA&#10;" fillcolor="white [3201]" stroked="f" strokeweight=".5pt">
                      <v:textbox>
                        <w:txbxContent>
                          <w:p w14:paraId="2FB59B2F" w14:textId="77777777" w:rsidR="005D031B" w:rsidRDefault="006E2E77">
                            <w:pPr>
                              <w:rPr>
                                <w:rFonts w:ascii="Arial" w:hAnsi="Arial" w:cs="Arial"/>
                                <w:b/>
                                <w:bCs/>
                                <w:color w:val="17365D" w:themeColor="text2" w:themeShade="BF"/>
                                <w:sz w:val="28"/>
                                <w:szCs w:val="28"/>
                              </w:rPr>
                            </w:pPr>
                            <w:r>
                              <w:rPr>
                                <w:rFonts w:ascii="Arial" w:hAnsi="Arial"/>
                                <w:b/>
                                <w:color w:val="17365D" w:themeColor="text2" w:themeShade="BF"/>
                                <w:sz w:val="28"/>
                              </w:rPr>
                              <w:t>IAPR</w:t>
                            </w:r>
                          </w:p>
                          <w:p w14:paraId="5529BD9B" w14:textId="543FD405" w:rsidR="006E2E77" w:rsidRPr="006E2E77" w:rsidRDefault="006E2E77">
                            <w:pPr>
                              <w:rPr>
                                <w:rFonts w:ascii="Arial" w:hAnsi="Arial" w:cs="Arial"/>
                                <w:color w:val="17365D" w:themeColor="text2" w:themeShade="BF"/>
                              </w:rPr>
                            </w:pPr>
                            <w:r>
                              <w:rPr>
                                <w:rFonts w:ascii="Arial" w:hAnsi="Arial"/>
                                <w:color w:val="17365D" w:themeColor="text2" w:themeShade="BF"/>
                              </w:rPr>
                              <w:t>Oberoende myndighet för offentliga inkomster</w:t>
                            </w:r>
                          </w:p>
                        </w:txbxContent>
                      </v:textbox>
                    </v:shape>
                  </w:pict>
                </mc:Fallback>
              </mc:AlternateContent>
            </w:r>
            <w:r>
              <w:rPr>
                <w:b/>
                <w:color w:val="1F3864"/>
                <w:sz w:val="20"/>
              </w:rPr>
              <w:t>REPUBLIKEN GREKLAND</w:t>
            </w:r>
          </w:p>
          <w:p w14:paraId="5152EC0B" w14:textId="4CDD04C2" w:rsidR="00CF0688" w:rsidRDefault="00CF0688">
            <w:pPr>
              <w:widowControl w:val="0"/>
              <w:spacing w:line="360" w:lineRule="auto"/>
              <w:rPr>
                <w:b/>
                <w:color w:val="1F3864"/>
                <w:sz w:val="2"/>
                <w:szCs w:val="20"/>
              </w:rPr>
            </w:pPr>
          </w:p>
          <w:p w14:paraId="75364DD1" w14:textId="4CAF2F0A" w:rsidR="00CF0688" w:rsidRDefault="00FE2D8D">
            <w:pPr>
              <w:widowControl w:val="0"/>
              <w:spacing w:before="120" w:line="360" w:lineRule="auto"/>
              <w:rPr>
                <w:color w:val="1F3864"/>
                <w:sz w:val="20"/>
                <w:szCs w:val="20"/>
              </w:rPr>
            </w:pPr>
            <w:r>
              <w:rPr>
                <w:noProof/>
                <w:color w:val="1F3864"/>
                <w:sz w:val="20"/>
              </w:rPr>
              <w:drawing>
                <wp:anchor distT="0" distB="0" distL="114300" distR="114300" simplePos="0" relativeHeight="3" behindDoc="0" locked="0" layoutInCell="1" allowOverlap="1" wp14:anchorId="570347B7" wp14:editId="33E3276D">
                  <wp:simplePos x="0" y="0"/>
                  <wp:positionH relativeFrom="column">
                    <wp:posOffset>1905</wp:posOffset>
                  </wp:positionH>
                  <wp:positionV relativeFrom="paragraph">
                    <wp:posOffset>22225</wp:posOffset>
                  </wp:positionV>
                  <wp:extent cx="1619885" cy="450850"/>
                  <wp:effectExtent l="0" t="0" r="0" b="0"/>
                  <wp:wrapSquare wrapText="bothSides"/>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4"/>
                          <pic:cNvPicPr>
                            <a:picLocks noChangeAspect="1" noChangeArrowheads="1"/>
                          </pic:cNvPicPr>
                        </pic:nvPicPr>
                        <pic:blipFill>
                          <a:blip r:embed="rId6"/>
                          <a:stretch>
                            <a:fillRect/>
                          </a:stretch>
                        </pic:blipFill>
                        <pic:spPr bwMode="auto">
                          <a:xfrm>
                            <a:off x="0" y="0"/>
                            <a:ext cx="1619885" cy="450850"/>
                          </a:xfrm>
                          <a:prstGeom prst="rect">
                            <a:avLst/>
                          </a:prstGeom>
                        </pic:spPr>
                      </pic:pic>
                    </a:graphicData>
                  </a:graphic>
                </wp:anchor>
              </w:drawing>
            </w:r>
          </w:p>
        </w:tc>
        <w:tc>
          <w:tcPr>
            <w:tcW w:w="4265" w:type="dxa"/>
          </w:tcPr>
          <w:p w14:paraId="3F543360" w14:textId="77777777" w:rsidR="00CF0688" w:rsidRDefault="00CF0688">
            <w:pPr>
              <w:pStyle w:val="Heading3"/>
              <w:widowControl w:val="0"/>
              <w:rPr>
                <w:rFonts w:ascii="Franklin Gothic Medium" w:hAnsi="Franklin Gothic Medium"/>
                <w:b w:val="0"/>
                <w:sz w:val="24"/>
              </w:rPr>
            </w:pPr>
          </w:p>
          <w:p w14:paraId="1C43CBCF" w14:textId="77777777" w:rsidR="00CF0688" w:rsidRDefault="00CF0688">
            <w:pPr>
              <w:pStyle w:val="Heading3"/>
              <w:widowControl w:val="0"/>
              <w:rPr>
                <w:rFonts w:ascii="Franklin Gothic Medium" w:hAnsi="Franklin Gothic Medium"/>
                <w:b w:val="0"/>
                <w:sz w:val="24"/>
              </w:rPr>
            </w:pPr>
          </w:p>
          <w:p w14:paraId="6FEE872F" w14:textId="77777777" w:rsidR="00CF0688" w:rsidRDefault="00CF0688">
            <w:pPr>
              <w:pStyle w:val="Heading3"/>
              <w:widowControl w:val="0"/>
              <w:rPr>
                <w:rFonts w:ascii="Franklin Gothic Medium" w:hAnsi="Franklin Gothic Medium"/>
                <w:b w:val="0"/>
                <w:sz w:val="24"/>
              </w:rPr>
            </w:pPr>
          </w:p>
          <w:p w14:paraId="2CC4FEC0" w14:textId="77777777" w:rsidR="00CF0688" w:rsidRDefault="00CF0688">
            <w:pPr>
              <w:pStyle w:val="Heading3"/>
              <w:widowControl w:val="0"/>
              <w:spacing w:line="360" w:lineRule="auto"/>
              <w:rPr>
                <w:rFonts w:ascii="Franklin Gothic Medium" w:hAnsi="Franklin Gothic Medium"/>
                <w:b w:val="0"/>
                <w:sz w:val="24"/>
              </w:rPr>
            </w:pPr>
          </w:p>
          <w:p w14:paraId="1C6DDC27" w14:textId="1C4AB405" w:rsidR="00CF0688" w:rsidRDefault="00FE2D8D">
            <w:pPr>
              <w:pStyle w:val="Heading3"/>
              <w:widowControl w:val="0"/>
              <w:spacing w:line="360" w:lineRule="auto"/>
              <w:rPr>
                <w:rFonts w:ascii="Franklin Gothic Medium" w:hAnsi="Franklin Gothic Medium"/>
                <w:b w:val="0"/>
                <w:sz w:val="24"/>
              </w:rPr>
            </w:pPr>
            <w:r>
              <w:rPr>
                <w:rFonts w:ascii="Franklin Gothic Medium" w:hAnsi="Franklin Gothic Medium"/>
                <w:b w:val="0"/>
                <w:sz w:val="24"/>
              </w:rPr>
              <w:t xml:space="preserve">  Aten, den 17 oktober 2022         </w:t>
            </w:r>
          </w:p>
          <w:p w14:paraId="3DA373D3" w14:textId="77777777" w:rsidR="00CF0688" w:rsidRDefault="00FE2D8D">
            <w:pPr>
              <w:pStyle w:val="Heading3"/>
              <w:widowControl w:val="0"/>
              <w:spacing w:line="360" w:lineRule="auto"/>
              <w:rPr>
                <w:rFonts w:ascii="Franklin Gothic Medium" w:hAnsi="Franklin Gothic Medium"/>
                <w:b w:val="0"/>
                <w:sz w:val="24"/>
              </w:rPr>
            </w:pPr>
            <w:r>
              <w:rPr>
                <w:rFonts w:ascii="Franklin Gothic Medium" w:hAnsi="Franklin Gothic Medium"/>
                <w:b w:val="0"/>
                <w:sz w:val="24"/>
              </w:rPr>
              <w:t xml:space="preserve">  Protokoll nr:  30/010/000/</w:t>
            </w:r>
            <w:r>
              <w:rPr>
                <w:rFonts w:ascii="Franklin Gothic Medium" w:hAnsi="Franklin Gothic Medium"/>
                <w:sz w:val="24"/>
              </w:rPr>
              <w:t xml:space="preserve">30/2022 </w:t>
            </w:r>
          </w:p>
        </w:tc>
      </w:tr>
      <w:tr w:rsidR="00CF0688" w14:paraId="38178BDF" w14:textId="77777777">
        <w:trPr>
          <w:trHeight w:val="287"/>
        </w:trPr>
        <w:tc>
          <w:tcPr>
            <w:tcW w:w="5141" w:type="dxa"/>
            <w:gridSpan w:val="2"/>
          </w:tcPr>
          <w:p w14:paraId="6F963600" w14:textId="77777777" w:rsidR="00CF0688" w:rsidRDefault="00CF0688">
            <w:pPr>
              <w:widowControl w:val="0"/>
              <w:spacing w:line="276" w:lineRule="auto"/>
              <w:rPr>
                <w:rFonts w:ascii="Franklin Gothic Medium" w:eastAsia="Calibri" w:hAnsi="Franklin Gothic Medium" w:cs="Arial"/>
                <w:b/>
                <w:bCs/>
                <w:lang w:eastAsia="en-US"/>
              </w:rPr>
            </w:pPr>
          </w:p>
          <w:p w14:paraId="70A27F7B" w14:textId="77777777" w:rsidR="00CF0688" w:rsidRDefault="00FE2D8D">
            <w:pPr>
              <w:widowControl w:val="0"/>
              <w:spacing w:line="276" w:lineRule="auto"/>
              <w:rPr>
                <w:rFonts w:ascii="Franklin Gothic Medium" w:eastAsia="Calibri" w:hAnsi="Franklin Gothic Medium" w:cs="Arial"/>
                <w:b/>
                <w:bCs/>
              </w:rPr>
            </w:pPr>
            <w:r>
              <w:rPr>
                <w:rFonts w:ascii="Franklin Gothic Medium" w:hAnsi="Franklin Gothic Medium"/>
                <w:b/>
              </w:rPr>
              <w:t>HÖGSTA KEMISKA RÅDET</w:t>
            </w:r>
          </w:p>
          <w:p w14:paraId="250177AA" w14:textId="77777777" w:rsidR="00CF0688" w:rsidRDefault="00CF0688">
            <w:pPr>
              <w:widowControl w:val="0"/>
              <w:spacing w:line="276" w:lineRule="auto"/>
              <w:rPr>
                <w:rFonts w:ascii="Franklin Gothic Medium" w:hAnsi="Franklin Gothic Medium" w:cs="Arial"/>
                <w:b/>
              </w:rPr>
            </w:pPr>
          </w:p>
          <w:p w14:paraId="4458707A" w14:textId="1C426693" w:rsidR="00CF0688" w:rsidRDefault="00FE2D8D" w:rsidP="00E012D5">
            <w:pPr>
              <w:widowControl w:val="0"/>
              <w:tabs>
                <w:tab w:val="left" w:pos="1668"/>
              </w:tabs>
              <w:spacing w:line="276" w:lineRule="auto"/>
              <w:rPr>
                <w:rFonts w:ascii="Franklin Gothic Medium" w:hAnsi="Franklin Gothic Medium" w:cs="Arial"/>
              </w:rPr>
            </w:pPr>
            <w:r>
              <w:rPr>
                <w:rFonts w:ascii="Franklin Gothic Medium" w:hAnsi="Franklin Gothic Medium"/>
                <w:b/>
              </w:rPr>
              <w:t>Postadress:</w:t>
            </w:r>
            <w:r w:rsidR="00E012D5">
              <w:rPr>
                <w:rFonts w:ascii="Franklin Gothic Medium" w:hAnsi="Franklin Gothic Medium"/>
                <w:b/>
              </w:rPr>
              <w:tab/>
            </w:r>
            <w:r>
              <w:rPr>
                <w:rFonts w:ascii="Franklin Gothic Medium" w:hAnsi="Franklin Gothic Medium"/>
              </w:rPr>
              <w:t xml:space="preserve">16, Tsochgatan, Aten  </w:t>
            </w:r>
          </w:p>
        </w:tc>
        <w:tc>
          <w:tcPr>
            <w:tcW w:w="4265" w:type="dxa"/>
            <w:vMerge w:val="restart"/>
          </w:tcPr>
          <w:p w14:paraId="0FDFC93F" w14:textId="77777777" w:rsidR="00CF0688" w:rsidRDefault="00FE2D8D">
            <w:pPr>
              <w:pStyle w:val="Heading3"/>
              <w:widowControl w:val="0"/>
              <w:spacing w:line="276" w:lineRule="auto"/>
              <w:rPr>
                <w:rFonts w:ascii="Franklin Gothic Medium" w:hAnsi="Franklin Gothic Medium"/>
                <w:b w:val="0"/>
                <w:sz w:val="24"/>
              </w:rPr>
            </w:pPr>
            <w:r>
              <w:rPr>
                <w:rFonts w:ascii="Franklin Gothic Medium" w:hAnsi="Franklin Gothic Medium"/>
                <w:b w:val="0"/>
                <w:sz w:val="24"/>
              </w:rPr>
              <w:t xml:space="preserve">                          </w:t>
            </w:r>
          </w:p>
          <w:p w14:paraId="17382FF5" w14:textId="77777777" w:rsidR="00CF0688" w:rsidRDefault="00FE2D8D">
            <w:pPr>
              <w:pStyle w:val="Heading3"/>
              <w:widowControl w:val="0"/>
              <w:spacing w:line="276" w:lineRule="auto"/>
              <w:rPr>
                <w:rFonts w:ascii="Franklin Gothic Medium" w:hAnsi="Franklin Gothic Medium"/>
                <w:sz w:val="24"/>
              </w:rPr>
            </w:pPr>
            <w:r>
              <w:rPr>
                <w:rFonts w:ascii="Franklin Gothic Medium" w:hAnsi="Franklin Gothic Medium"/>
                <w:b w:val="0"/>
                <w:sz w:val="24"/>
              </w:rPr>
              <w:t xml:space="preserve">                     </w:t>
            </w:r>
            <w:r>
              <w:rPr>
                <w:rFonts w:ascii="Franklin Gothic Medium" w:hAnsi="Franklin Gothic Medium"/>
                <w:sz w:val="24"/>
              </w:rPr>
              <w:t>TILL:</w:t>
            </w:r>
          </w:p>
          <w:p w14:paraId="61949B13" w14:textId="77777777" w:rsidR="00CF0688" w:rsidRDefault="00CF0688">
            <w:pPr>
              <w:widowControl w:val="0"/>
              <w:spacing w:line="276" w:lineRule="auto"/>
              <w:rPr>
                <w:rFonts w:ascii="Franklin Gothic Medium" w:hAnsi="Franklin Gothic Medium" w:cs="Arial"/>
              </w:rPr>
            </w:pPr>
          </w:p>
          <w:p w14:paraId="1D0E1646" w14:textId="77777777" w:rsidR="00CF0688" w:rsidRDefault="00FE2D8D">
            <w:pPr>
              <w:widowControl w:val="0"/>
              <w:spacing w:line="276" w:lineRule="auto"/>
              <w:rPr>
                <w:rFonts w:ascii="Franklin Gothic Medium" w:hAnsi="Franklin Gothic Medium" w:cs="Arial"/>
              </w:rPr>
            </w:pPr>
            <w:r>
              <w:rPr>
                <w:rFonts w:ascii="Franklin Gothic Medium" w:hAnsi="Franklin Gothic Medium"/>
              </w:rPr>
              <w:t>Det allmänna statliga kemilaboratoriet</w:t>
            </w:r>
          </w:p>
          <w:p w14:paraId="40794443" w14:textId="77777777" w:rsidR="00CF0688" w:rsidRDefault="00FE2D8D">
            <w:pPr>
              <w:widowControl w:val="0"/>
              <w:spacing w:line="276" w:lineRule="auto"/>
              <w:rPr>
                <w:rFonts w:ascii="Franklin Gothic Medium" w:hAnsi="Franklin Gothic Medium" w:cs="Arial"/>
              </w:rPr>
            </w:pPr>
            <w:r>
              <w:rPr>
                <w:rFonts w:ascii="Franklin Gothic Medium" w:hAnsi="Franklin Gothic Medium"/>
              </w:rPr>
              <w:t xml:space="preserve">Direktoratet för energi- och industriprodukter samt kemiska produkter </w:t>
            </w:r>
          </w:p>
          <w:p w14:paraId="073C8719" w14:textId="77777777" w:rsidR="00CF0688" w:rsidRDefault="00FE2D8D">
            <w:pPr>
              <w:widowControl w:val="0"/>
              <w:spacing w:line="276" w:lineRule="auto"/>
              <w:rPr>
                <w:rFonts w:ascii="Franklin Gothic Medium" w:hAnsi="Franklin Gothic Medium" w:cs="Arial"/>
              </w:rPr>
            </w:pPr>
            <w:r>
              <w:rPr>
                <w:rFonts w:ascii="Franklin Gothic Medium" w:hAnsi="Franklin Gothic Medium"/>
              </w:rPr>
              <w:t>Avsnitt A</w:t>
            </w:r>
          </w:p>
        </w:tc>
      </w:tr>
      <w:tr w:rsidR="00CF0688" w14:paraId="6F873E1E" w14:textId="77777777">
        <w:trPr>
          <w:trHeight w:val="287"/>
        </w:trPr>
        <w:tc>
          <w:tcPr>
            <w:tcW w:w="5141" w:type="dxa"/>
            <w:gridSpan w:val="2"/>
          </w:tcPr>
          <w:p w14:paraId="7A5DAFEB" w14:textId="6FC8B711" w:rsidR="00CF0688" w:rsidRDefault="00FE2D8D" w:rsidP="00E012D5">
            <w:pPr>
              <w:widowControl w:val="0"/>
              <w:tabs>
                <w:tab w:val="left" w:pos="1668"/>
              </w:tabs>
              <w:spacing w:line="276" w:lineRule="auto"/>
              <w:rPr>
                <w:rFonts w:ascii="Franklin Gothic Medium" w:hAnsi="Franklin Gothic Medium" w:cs="Arial"/>
              </w:rPr>
            </w:pPr>
            <w:r>
              <w:rPr>
                <w:rFonts w:ascii="Franklin Gothic Medium" w:hAnsi="Franklin Gothic Medium"/>
                <w:b/>
              </w:rPr>
              <w:t>Postnummer:</w:t>
            </w:r>
            <w:r w:rsidR="00E012D5">
              <w:rPr>
                <w:rFonts w:ascii="Franklin Gothic Medium" w:hAnsi="Franklin Gothic Medium"/>
              </w:rPr>
              <w:tab/>
            </w:r>
            <w:r>
              <w:rPr>
                <w:rFonts w:ascii="Franklin Gothic Medium" w:hAnsi="Franklin Gothic Medium"/>
              </w:rPr>
              <w:t>115 21</w:t>
            </w:r>
          </w:p>
        </w:tc>
        <w:tc>
          <w:tcPr>
            <w:tcW w:w="4265" w:type="dxa"/>
            <w:vMerge/>
          </w:tcPr>
          <w:p w14:paraId="7732B644" w14:textId="77777777" w:rsidR="00CF0688" w:rsidRDefault="00CF0688">
            <w:pPr>
              <w:pStyle w:val="Heading3"/>
              <w:widowControl w:val="0"/>
              <w:rPr>
                <w:b w:val="0"/>
                <w:sz w:val="22"/>
                <w:szCs w:val="22"/>
              </w:rPr>
            </w:pPr>
          </w:p>
        </w:tc>
      </w:tr>
      <w:tr w:rsidR="00CF0688" w:rsidRPr="006E2E77" w14:paraId="35B4FE51" w14:textId="77777777">
        <w:trPr>
          <w:trHeight w:val="175"/>
        </w:trPr>
        <w:tc>
          <w:tcPr>
            <w:tcW w:w="5141" w:type="dxa"/>
            <w:gridSpan w:val="2"/>
          </w:tcPr>
          <w:p w14:paraId="32670900" w14:textId="37F091FD" w:rsidR="00CF0688" w:rsidRDefault="00FE2D8D" w:rsidP="00E012D5">
            <w:pPr>
              <w:widowControl w:val="0"/>
              <w:tabs>
                <w:tab w:val="left" w:pos="1668"/>
              </w:tabs>
              <w:spacing w:line="276" w:lineRule="auto"/>
              <w:rPr>
                <w:rFonts w:ascii="Franklin Gothic Medium" w:hAnsi="Franklin Gothic Medium" w:cs="Arial"/>
              </w:rPr>
            </w:pPr>
            <w:r>
              <w:rPr>
                <w:rFonts w:ascii="Franklin Gothic Medium" w:hAnsi="Franklin Gothic Medium"/>
                <w:b/>
              </w:rPr>
              <w:t>Information:</w:t>
            </w:r>
            <w:r w:rsidR="00E012D5">
              <w:rPr>
                <w:rFonts w:ascii="Franklin Gothic Medium" w:hAnsi="Franklin Gothic Medium"/>
                <w:b/>
              </w:rPr>
              <w:tab/>
            </w:r>
            <w:r>
              <w:rPr>
                <w:rFonts w:ascii="Franklin Gothic Medium" w:hAnsi="Franklin Gothic Medium"/>
              </w:rPr>
              <w:t>E. Bania-Georgopoulou</w:t>
            </w:r>
          </w:p>
          <w:p w14:paraId="35D10178" w14:textId="22B687B3" w:rsidR="00CF0688" w:rsidRDefault="00FE2D8D" w:rsidP="00E012D5">
            <w:pPr>
              <w:widowControl w:val="0"/>
              <w:tabs>
                <w:tab w:val="left" w:pos="1668"/>
              </w:tabs>
              <w:spacing w:line="276" w:lineRule="auto"/>
              <w:rPr>
                <w:rFonts w:ascii="Franklin Gothic Medium" w:hAnsi="Franklin Gothic Medium" w:cs="Arial"/>
              </w:rPr>
            </w:pPr>
            <w:r>
              <w:rPr>
                <w:rFonts w:ascii="Franklin Gothic Medium" w:hAnsi="Franklin Gothic Medium"/>
                <w:b/>
              </w:rPr>
              <w:t>Tfn:</w:t>
            </w:r>
            <w:r w:rsidR="00E012D5">
              <w:rPr>
                <w:rFonts w:ascii="Franklin Gothic Medium" w:hAnsi="Franklin Gothic Medium"/>
                <w:b/>
              </w:rPr>
              <w:tab/>
            </w:r>
            <w:r>
              <w:rPr>
                <w:rFonts w:ascii="Franklin Gothic Medium" w:hAnsi="Franklin Gothic Medium"/>
              </w:rPr>
              <w:t>210–6479244,230</w:t>
            </w:r>
          </w:p>
          <w:p w14:paraId="2E322279" w14:textId="43F193B9" w:rsidR="00CF0688" w:rsidRPr="006E2E77" w:rsidRDefault="00FE2D8D" w:rsidP="00E012D5">
            <w:pPr>
              <w:widowControl w:val="0"/>
              <w:tabs>
                <w:tab w:val="left" w:pos="1668"/>
              </w:tabs>
              <w:spacing w:line="276" w:lineRule="auto"/>
              <w:rPr>
                <w:rFonts w:ascii="Franklin Gothic Medium" w:hAnsi="Franklin Gothic Medium" w:cs="Arial"/>
              </w:rPr>
            </w:pPr>
            <w:r>
              <w:rPr>
                <w:rFonts w:ascii="Franklin Gothic Medium" w:hAnsi="Franklin Gothic Medium"/>
                <w:b/>
              </w:rPr>
              <w:t>Ε-post:</w:t>
            </w:r>
            <w:r w:rsidR="00E012D5">
              <w:rPr>
                <w:rFonts w:ascii="Franklin Gothic Medium" w:hAnsi="Franklin Gothic Medium"/>
              </w:rPr>
              <w:tab/>
            </w:r>
            <w:hyperlink r:id="rId7">
              <w:r>
                <w:rPr>
                  <w:rStyle w:val="Hyperlink"/>
                  <w:rFonts w:ascii="Franklin Gothic Medium" w:hAnsi="Franklin Gothic Medium"/>
                  <w:u w:val="none"/>
                </w:rPr>
                <w:t>axs@aade.gr</w:t>
              </w:r>
            </w:hyperlink>
            <w:r>
              <w:rPr>
                <w:rStyle w:val="Hyperlink"/>
                <w:rFonts w:ascii="Franklin Gothic Medium" w:hAnsi="Franklin Gothic Medium"/>
                <w:u w:val="none"/>
              </w:rPr>
              <w:t xml:space="preserve"> </w:t>
            </w:r>
          </w:p>
        </w:tc>
        <w:tc>
          <w:tcPr>
            <w:tcW w:w="4265" w:type="dxa"/>
            <w:vMerge/>
          </w:tcPr>
          <w:p w14:paraId="5461598B" w14:textId="77777777" w:rsidR="00CF0688" w:rsidRPr="006E2E77" w:rsidRDefault="00CF0688">
            <w:pPr>
              <w:pStyle w:val="Heading3"/>
              <w:widowControl w:val="0"/>
              <w:rPr>
                <w:b w:val="0"/>
                <w:sz w:val="22"/>
                <w:szCs w:val="22"/>
                <w:lang w:val="fr-FR"/>
              </w:rPr>
            </w:pPr>
          </w:p>
        </w:tc>
      </w:tr>
      <w:tr w:rsidR="00CF0688" w14:paraId="383A7ED8" w14:textId="77777777">
        <w:trPr>
          <w:trHeight w:val="341"/>
        </w:trPr>
        <w:tc>
          <w:tcPr>
            <w:tcW w:w="4923" w:type="dxa"/>
          </w:tcPr>
          <w:p w14:paraId="7B8D3493" w14:textId="77777777" w:rsidR="00CF0688" w:rsidRPr="006E2E77" w:rsidRDefault="00CF0688">
            <w:pPr>
              <w:widowControl w:val="0"/>
              <w:spacing w:line="276" w:lineRule="auto"/>
              <w:rPr>
                <w:rFonts w:ascii="Comic Sans MS" w:hAnsi="Comic Sans MS" w:cs="Arial"/>
                <w:sz w:val="22"/>
                <w:szCs w:val="22"/>
                <w:lang w:val="fr-FR"/>
              </w:rPr>
            </w:pPr>
          </w:p>
        </w:tc>
        <w:tc>
          <w:tcPr>
            <w:tcW w:w="4483" w:type="dxa"/>
            <w:gridSpan w:val="2"/>
          </w:tcPr>
          <w:p w14:paraId="7326F2B8" w14:textId="77777777" w:rsidR="00CF0688" w:rsidRDefault="00E012D5">
            <w:pPr>
              <w:widowControl w:val="0"/>
              <w:rPr>
                <w:rFonts w:ascii="Comic Sans MS" w:hAnsi="Comic Sans MS"/>
                <w:sz w:val="22"/>
                <w:szCs w:val="22"/>
              </w:rPr>
            </w:pPr>
            <w:sdt>
              <w:sdtPr>
                <w:alias w:val=""/>
                <w:id w:val="-1923944758"/>
                <w:dropDownList>
                  <w:listItem w:displayText="Direktoratet för livsmedel " w:value="Διεύθυνση Τροφίμων "/>
                  <w:listItem w:displayText="Direktoratet för petrokemi " w:value="Διεύθυνση Πετροχημικών "/>
                  <w:listItem w:displayText="Välj ett objekt." w:value="Choose an item."/>
                  <w:listItem w:displayText="." w:value="."/>
                </w:dropDownList>
              </w:sdtPr>
              <w:sdtEndPr/>
              <w:sdtContent>
                <w:r w:rsidR="00FE2D8D">
                  <w:t>.</w:t>
                </w:r>
              </w:sdtContent>
            </w:sdt>
          </w:p>
        </w:tc>
      </w:tr>
    </w:tbl>
    <w:p w14:paraId="37210401" w14:textId="77777777" w:rsidR="00CF0688" w:rsidRDefault="00FE2D8D">
      <w:pPr>
        <w:pStyle w:val="BodyTextIndent2"/>
        <w:spacing w:after="240" w:line="276" w:lineRule="auto"/>
        <w:ind w:firstLine="0"/>
        <w:rPr>
          <w:rFonts w:ascii="Franklin Gothic Medium" w:hAnsi="Franklin Gothic Medium"/>
          <w:b/>
          <w:sz w:val="24"/>
          <w:szCs w:val="24"/>
        </w:rPr>
      </w:pPr>
      <w:r>
        <w:rPr>
          <w:rFonts w:ascii="Franklin Gothic Medium" w:hAnsi="Franklin Gothic Medium"/>
          <w:b/>
          <w:sz w:val="24"/>
          <w:u w:val="single"/>
        </w:rPr>
        <w:t>ÄMNE</w:t>
      </w:r>
      <w:r>
        <w:rPr>
          <w:rFonts w:ascii="Franklin Gothic Medium" w:hAnsi="Franklin Gothic Medium"/>
          <w:b/>
          <w:sz w:val="24"/>
        </w:rPr>
        <w:t>:  SCC:s (Högsta Kemiska Rådet) beslut 30/2022</w:t>
      </w:r>
    </w:p>
    <w:p w14:paraId="08A3648C" w14:textId="77777777" w:rsidR="00CF0688" w:rsidRDefault="00CF0688">
      <w:pPr>
        <w:pStyle w:val="BodyTextIndent2"/>
        <w:spacing w:line="276" w:lineRule="auto"/>
        <w:ind w:firstLine="0"/>
        <w:rPr>
          <w:rFonts w:ascii="Franklin Gothic Medium" w:hAnsi="Franklin Gothic Medium"/>
          <w:sz w:val="24"/>
          <w:szCs w:val="24"/>
        </w:rPr>
      </w:pPr>
    </w:p>
    <w:p w14:paraId="7F54FB97" w14:textId="26B50FC3" w:rsidR="00CF0688" w:rsidRDefault="00FE2D8D">
      <w:pPr>
        <w:jc w:val="both"/>
        <w:rPr>
          <w:rFonts w:ascii="Franklin Gothic Medium" w:hAnsi="Franklin Gothic Medium" w:cs="Franklin Gothic Medium"/>
        </w:rPr>
      </w:pPr>
      <w:r>
        <w:rPr>
          <w:rFonts w:ascii="Franklin Gothic Medium" w:hAnsi="Franklin Gothic Medium"/>
        </w:rPr>
        <w:t>Som svar på er skrivelse med ref. nr 30/004/000/1249/23-9-2022, genom vilken ni vidarebefordrade ert förslag till antagande av ett SCC-beslut med titeln</w:t>
      </w:r>
      <w:r>
        <w:rPr>
          <w:rFonts w:ascii="Franklin Gothic Medium" w:hAnsi="Franklin Gothic Medium"/>
          <w:b/>
        </w:rPr>
        <w:t xml:space="preserve">: </w:t>
      </w:r>
      <w:r>
        <w:rPr>
          <w:rFonts w:ascii="Franklin Gothic Medium" w:hAnsi="Franklin Gothic Medium"/>
          <w:b/>
          <w:color w:val="000000"/>
        </w:rPr>
        <w:t>“</w:t>
      </w:r>
      <w:r>
        <w:rPr>
          <w:rFonts w:ascii="Franklin Gothic Medium" w:hAnsi="Franklin Gothic Medium"/>
          <w:b/>
          <w:color w:val="000000"/>
          <w:shd w:val="clear" w:color="auto" w:fill="FFFFFF"/>
        </w:rPr>
        <w:t xml:space="preserve">Införlivande i nationell lagstiftning av kommissionens genomförandebeslut </w:t>
      </w:r>
      <w:bookmarkStart w:id="0" w:name="page230R_mcid1"/>
      <w:bookmarkEnd w:id="0"/>
      <w:r>
        <w:rPr>
          <w:rFonts w:ascii="Franklin Gothic Medium" w:hAnsi="Franklin Gothic Medium"/>
          <w:b/>
          <w:color w:val="000000"/>
          <w:shd w:val="clear" w:color="auto" w:fill="FFFFFF"/>
        </w:rPr>
        <w:t>(EU) 2022/197 av den 17 januari 2022 om inrättande av ACCUTRACE</w:t>
      </w:r>
      <w:r>
        <w:rPr>
          <w:rFonts w:ascii="Franklin Gothic Medium" w:hAnsi="Franklin Gothic Medium"/>
          <w:b/>
          <w:color w:val="000000"/>
          <w:shd w:val="clear" w:color="auto" w:fill="FFFFFF"/>
          <w:vertAlign w:val="superscript"/>
        </w:rPr>
        <w:t>TM</w:t>
      </w:r>
      <w:r>
        <w:rPr>
          <w:rFonts w:ascii="Franklin Gothic Medium" w:hAnsi="Franklin Gothic Medium"/>
          <w:b/>
          <w:color w:val="000000"/>
          <w:shd w:val="clear" w:color="auto" w:fill="FFFFFF"/>
        </w:rPr>
        <w:t xml:space="preserve"> PLUS om gemensam märkning för beskattningsändamål av dieselbrännolja, marin dieselbrännolja och marin dieselolja samt fotogen för hushållsbruk (uppvärmningsfotogen), provningsmetoder för dess bestämning och därmed sammanhängande tekniska krav”</w:t>
      </w:r>
      <w:r>
        <w:rPr>
          <w:rFonts w:ascii="Franklin Gothic Medium" w:hAnsi="Franklin Gothic Medium"/>
          <w:b/>
        </w:rPr>
        <w:t xml:space="preserve">, </w:t>
      </w:r>
      <w:r>
        <w:rPr>
          <w:rFonts w:ascii="Franklin Gothic Medium" w:hAnsi="Franklin Gothic Medium"/>
        </w:rPr>
        <w:t xml:space="preserve">meddelar vi er härmed att Högsta Kemiska Rådet där vi är ordförande, efter behandling av ärendet, vid mötet den </w:t>
      </w:r>
      <w:r>
        <w:rPr>
          <w:rFonts w:ascii="Franklin Gothic Medium" w:hAnsi="Franklin Gothic Medium"/>
          <w:b/>
        </w:rPr>
        <w:t>29 september 2022</w:t>
      </w:r>
      <w:r>
        <w:rPr>
          <w:rFonts w:ascii="Franklin Gothic Medium" w:hAnsi="Franklin Gothic Medium"/>
        </w:rPr>
        <w:t xml:space="preserve">, har behandlat förslaget i fråga lagligt och enhälligt har </w:t>
      </w:r>
    </w:p>
    <w:p w14:paraId="7A44BA8D" w14:textId="77777777" w:rsidR="00CF0688" w:rsidRDefault="00CF0688">
      <w:pPr>
        <w:jc w:val="both"/>
        <w:rPr>
          <w:rFonts w:ascii="Franklin Gothic Medium" w:hAnsi="Franklin Gothic Medium" w:cs="Franklin Gothic Medium"/>
        </w:rPr>
      </w:pPr>
    </w:p>
    <w:p w14:paraId="39B5A63D" w14:textId="77777777" w:rsidR="00CF0688" w:rsidRDefault="00FE2D8D">
      <w:pPr>
        <w:jc w:val="center"/>
        <w:rPr>
          <w:rFonts w:ascii="Franklin Gothic Medium" w:hAnsi="Franklin Gothic Medium" w:cs="Franklin Gothic Medium"/>
          <w:b/>
          <w:color w:val="000000"/>
        </w:rPr>
      </w:pPr>
      <w:r>
        <w:rPr>
          <w:rFonts w:ascii="Franklin Gothic Medium" w:hAnsi="Franklin Gothic Medium"/>
          <w:u w:val="single"/>
        </w:rPr>
        <w:t>beslutat följande</w:t>
      </w:r>
      <w:r>
        <w:rPr>
          <w:rFonts w:ascii="Franklin Gothic Medium" w:hAnsi="Franklin Gothic Medium"/>
        </w:rPr>
        <w:t>:</w:t>
      </w:r>
    </w:p>
    <w:p w14:paraId="08B7451C" w14:textId="77777777" w:rsidR="00CF0688" w:rsidRDefault="00CF0688">
      <w:pPr>
        <w:pStyle w:val="BodyTextIndent2"/>
        <w:spacing w:line="276" w:lineRule="auto"/>
        <w:ind w:firstLine="0"/>
        <w:rPr>
          <w:rFonts w:ascii="Franklin Gothic Medium" w:hAnsi="Franklin Gothic Medium"/>
          <w:sz w:val="24"/>
          <w:szCs w:val="24"/>
        </w:rPr>
      </w:pPr>
    </w:p>
    <w:p w14:paraId="79E2F991" w14:textId="77777777" w:rsidR="00CF0688" w:rsidRDefault="00CF0688">
      <w:pPr>
        <w:pStyle w:val="BodyTextIndent2"/>
        <w:spacing w:line="276" w:lineRule="auto"/>
        <w:ind w:firstLine="0"/>
        <w:rPr>
          <w:rFonts w:ascii="Franklin Gothic Medium" w:hAnsi="Franklin Gothic Medium"/>
          <w:sz w:val="24"/>
          <w:szCs w:val="24"/>
        </w:rPr>
      </w:pPr>
    </w:p>
    <w:p w14:paraId="138D2AF0" w14:textId="77777777" w:rsidR="00CF0688" w:rsidRDefault="00FE2D8D">
      <w:pPr>
        <w:jc w:val="both"/>
        <w:rPr>
          <w:rFonts w:ascii="Franklin Gothic Medium" w:hAnsi="Franklin Gothic Medium"/>
          <w:color w:val="000000"/>
        </w:rPr>
      </w:pPr>
      <w:r>
        <w:rPr>
          <w:rFonts w:ascii="Franklin Gothic Medium" w:hAnsi="Franklin Gothic Medium"/>
          <w:b/>
          <w:color w:val="000000"/>
        </w:rPr>
        <w:t>“</w:t>
      </w:r>
      <w:r>
        <w:rPr>
          <w:rFonts w:ascii="Franklin Gothic Medium" w:hAnsi="Franklin Gothic Medium"/>
          <w:b/>
          <w:color w:val="000000"/>
          <w:shd w:val="clear" w:color="auto" w:fill="FFFFFF"/>
        </w:rPr>
        <w:t>Införlivande i nationell lagstiftning av kommissionens genomförandebeslut (EU) 2022/197 av den 17 januari 2022 om inrättande av ACCUTRACE</w:t>
      </w:r>
      <w:r>
        <w:rPr>
          <w:rFonts w:ascii="Franklin Gothic Medium" w:hAnsi="Franklin Gothic Medium"/>
          <w:b/>
          <w:color w:val="000000"/>
          <w:shd w:val="clear" w:color="auto" w:fill="FFFFFF"/>
          <w:vertAlign w:val="superscript"/>
        </w:rPr>
        <w:t>TM</w:t>
      </w:r>
      <w:r>
        <w:rPr>
          <w:rFonts w:ascii="Franklin Gothic Medium" w:hAnsi="Franklin Gothic Medium"/>
          <w:b/>
          <w:color w:val="000000"/>
          <w:shd w:val="clear" w:color="auto" w:fill="FFFFFF"/>
        </w:rPr>
        <w:t xml:space="preserve"> PLUS som gemensam märkning för beskattningsändamål av dieselbrännolja, marin dieselbrännolja och marin dieselolja samt fotogen för hushållsbruk (uppvärmningsfotogen), provningsmetoder för dess bestämning och därmed sammanhängande tekniska krav.</w:t>
      </w:r>
    </w:p>
    <w:p w14:paraId="29B4E506" w14:textId="77777777" w:rsidR="00CF0688" w:rsidRDefault="00CF0688">
      <w:pPr>
        <w:tabs>
          <w:tab w:val="left" w:pos="0"/>
        </w:tabs>
        <w:jc w:val="center"/>
        <w:rPr>
          <w:rFonts w:ascii="Franklin Gothic Medium" w:hAnsi="Franklin Gothic Medium" w:cs="Franklin Gothic Medium"/>
          <w:b/>
          <w:color w:val="000000"/>
        </w:rPr>
      </w:pPr>
    </w:p>
    <w:p w14:paraId="1BC2D4A0" w14:textId="77777777" w:rsidR="00CF0688" w:rsidRDefault="00CF0688">
      <w:pPr>
        <w:tabs>
          <w:tab w:val="left" w:pos="0"/>
        </w:tabs>
        <w:jc w:val="center"/>
        <w:rPr>
          <w:rFonts w:ascii="Franklin Gothic Medium" w:hAnsi="Franklin Gothic Medium" w:cs="Franklin Gothic Medium"/>
          <w:b/>
          <w:color w:val="000000"/>
        </w:rPr>
      </w:pPr>
    </w:p>
    <w:p w14:paraId="1C63AF81" w14:textId="77777777" w:rsidR="00CF0688" w:rsidRDefault="00FE2D8D">
      <w:pPr>
        <w:tabs>
          <w:tab w:val="left" w:pos="0"/>
        </w:tabs>
        <w:jc w:val="center"/>
        <w:rPr>
          <w:rFonts w:ascii="Franklin Gothic Medium" w:hAnsi="Franklin Gothic Medium"/>
          <w:color w:val="000000"/>
        </w:rPr>
      </w:pPr>
      <w:r>
        <w:rPr>
          <w:rFonts w:ascii="Franklin Gothic Medium" w:hAnsi="Franklin Gothic Medium"/>
          <w:b/>
          <w:color w:val="000000"/>
        </w:rPr>
        <w:t>Artikel 1</w:t>
      </w:r>
    </w:p>
    <w:p w14:paraId="3750B63D" w14:textId="77777777" w:rsidR="00CF0688" w:rsidRDefault="00FE2D8D">
      <w:pPr>
        <w:tabs>
          <w:tab w:val="left" w:pos="0"/>
        </w:tabs>
        <w:jc w:val="center"/>
        <w:rPr>
          <w:rFonts w:ascii="Franklin Gothic Medium" w:hAnsi="Franklin Gothic Medium"/>
          <w:color w:val="000000"/>
        </w:rPr>
      </w:pPr>
      <w:r>
        <w:rPr>
          <w:rFonts w:ascii="Franklin Gothic Medium" w:hAnsi="Franklin Gothic Medium"/>
          <w:b/>
          <w:color w:val="000000"/>
        </w:rPr>
        <w:t>Syfte och omfattning</w:t>
      </w:r>
    </w:p>
    <w:p w14:paraId="2E6C1BDA" w14:textId="77777777" w:rsidR="00CF0688" w:rsidRDefault="00CF0688">
      <w:pPr>
        <w:tabs>
          <w:tab w:val="left" w:pos="0"/>
        </w:tabs>
        <w:ind w:left="1077" w:hanging="1077"/>
        <w:jc w:val="center"/>
        <w:rPr>
          <w:rFonts w:ascii="Franklin Gothic Medium" w:hAnsi="Franklin Gothic Medium" w:cs="Franklin Gothic Medium"/>
          <w:b/>
          <w:color w:val="000000"/>
        </w:rPr>
      </w:pPr>
    </w:p>
    <w:p w14:paraId="04753DE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t xml:space="preserve">Syftet med detta beslut är att fastställa den gemensamma märkningen för beskattningsändamål som föreskrivs i direktiv 95/60/EG om märkning av petroleumprodukter. </w:t>
      </w:r>
    </w:p>
    <w:p w14:paraId="20D5B51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t xml:space="preserve">Detta beslut reglerar följande: </w:t>
      </w:r>
    </w:p>
    <w:p w14:paraId="4191273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1) Det kemiska namnet på spårmolekylen enligt IUPAC.</w:t>
      </w:r>
    </w:p>
    <w:p w14:paraId="78997BF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2) Procentandelen som tillsätts energiprodukter.</w:t>
      </w:r>
    </w:p>
    <w:p w14:paraId="33355B31"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3) Den validerade laboratoriemetoden och laboratorieutrustningen för kvantitativ bestämning av spårningsämnet i energiprodukter.</w:t>
      </w:r>
    </w:p>
    <w:p w14:paraId="20F843F0"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4) Kvalitetsegenskaperna för denna metod.</w:t>
      </w:r>
    </w:p>
    <w:p w14:paraId="6F531F8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lastRenderedPageBreak/>
        <w:t>5) Den metod och utrustning som används vid kontroller på plats för bestämning av spårningsämnet.</w:t>
      </w:r>
    </w:p>
    <w:p w14:paraId="62EE94D4"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75D067CC" w14:textId="77777777" w:rsidR="00CF0688" w:rsidRPr="00E012D5" w:rsidRDefault="00CF0688">
      <w:pPr>
        <w:pStyle w:val="-HTML1"/>
        <w:ind w:left="57" w:right="57"/>
        <w:jc w:val="both"/>
        <w:rPr>
          <w:rFonts w:ascii="Franklin Gothic Medium" w:hAnsi="Franklin Gothic Medium" w:cs="Franklin Gothic Medium"/>
          <w:color w:val="000000"/>
          <w:sz w:val="24"/>
          <w:szCs w:val="24"/>
        </w:rPr>
      </w:pPr>
    </w:p>
    <w:p w14:paraId="572AF4B2" w14:textId="77777777" w:rsidR="00CF0688" w:rsidRDefault="00FE2D8D">
      <w:pPr>
        <w:pStyle w:val="-HTML1"/>
        <w:shd w:val="clear" w:color="auto" w:fill="FFFFFF"/>
        <w:ind w:left="57" w:right="57"/>
        <w:jc w:val="center"/>
        <w:rPr>
          <w:rFonts w:ascii="Franklin Gothic Medium" w:hAnsi="Franklin Gothic Medium"/>
          <w:color w:val="000000"/>
        </w:rPr>
      </w:pPr>
      <w:r>
        <w:rPr>
          <w:rFonts w:ascii="Franklin Gothic Medium" w:hAnsi="Franklin Gothic Medium"/>
          <w:b/>
          <w:color w:val="000000"/>
          <w:sz w:val="24"/>
        </w:rPr>
        <w:t>Artikel 2</w:t>
      </w:r>
    </w:p>
    <w:p w14:paraId="25FA269C" w14:textId="77777777" w:rsidR="00CF0688" w:rsidRDefault="00FE2D8D">
      <w:pPr>
        <w:pStyle w:val="-HTML1"/>
        <w:shd w:val="clear" w:color="auto" w:fill="FFFFFF"/>
        <w:ind w:left="57" w:right="57"/>
        <w:jc w:val="center"/>
        <w:rPr>
          <w:rFonts w:ascii="Franklin Gothic Medium" w:hAnsi="Franklin Gothic Medium"/>
          <w:color w:val="000000"/>
        </w:rPr>
      </w:pPr>
      <w:r>
        <w:rPr>
          <w:rFonts w:ascii="Franklin Gothic Medium" w:hAnsi="Franklin Gothic Medium"/>
          <w:b/>
          <w:color w:val="000000"/>
          <w:sz w:val="24"/>
        </w:rPr>
        <w:t>Bestämning av spårningsämnet</w:t>
      </w:r>
    </w:p>
    <w:p w14:paraId="08A7EF44" w14:textId="77777777" w:rsidR="00CF0688" w:rsidRPr="00E012D5" w:rsidRDefault="00CF0688">
      <w:pPr>
        <w:pStyle w:val="-HTML1"/>
        <w:shd w:val="clear" w:color="auto" w:fill="FFFFFF"/>
        <w:ind w:left="57" w:right="57"/>
        <w:jc w:val="both"/>
        <w:rPr>
          <w:rFonts w:ascii="Franklin Gothic Medium" w:hAnsi="Franklin Gothic Medium" w:cs="Franklin Gothic Medium"/>
          <w:bCs/>
          <w:color w:val="000000"/>
          <w:sz w:val="24"/>
          <w:szCs w:val="24"/>
          <w:lang w:eastAsia="en-US"/>
        </w:rPr>
      </w:pPr>
    </w:p>
    <w:p w14:paraId="2D92A6D9" w14:textId="77777777" w:rsidR="00CF0688" w:rsidRDefault="00FE2D8D">
      <w:pPr>
        <w:pStyle w:val="-HTML1"/>
        <w:shd w:val="clear" w:color="auto" w:fill="FFFFFF"/>
        <w:ind w:left="57" w:right="57"/>
        <w:jc w:val="both"/>
        <w:rPr>
          <w:rFonts w:ascii="Franklin Gothic Medium" w:hAnsi="Franklin Gothic Medium"/>
          <w:color w:val="000000"/>
        </w:rPr>
      </w:pPr>
      <w:r>
        <w:rPr>
          <w:rFonts w:ascii="Franklin Gothic Medium" w:hAnsi="Franklin Gothic Medium"/>
          <w:color w:val="000000"/>
          <w:sz w:val="24"/>
        </w:rPr>
        <w:tab/>
      </w:r>
      <w:r>
        <w:rPr>
          <w:rFonts w:ascii="Franklin Gothic Medium" w:hAnsi="Franklin Gothic Medium"/>
          <w:color w:val="000000"/>
          <w:sz w:val="24"/>
          <w:shd w:val="clear" w:color="auto" w:fill="FFFFFF"/>
        </w:rPr>
        <w:t>Ämnet ACCUTRACE</w:t>
      </w:r>
      <w:r>
        <w:rPr>
          <w:rFonts w:ascii="Franklin Gothic Medium" w:hAnsi="Franklin Gothic Medium"/>
          <w:color w:val="000000"/>
          <w:sz w:val="24"/>
          <w:shd w:val="clear" w:color="auto" w:fill="FFFFFF"/>
          <w:vertAlign w:val="superscript"/>
        </w:rPr>
        <w:t>TM</w:t>
      </w:r>
      <w:r>
        <w:rPr>
          <w:rFonts w:ascii="Franklin Gothic Medium" w:hAnsi="Franklin Gothic Medium"/>
          <w:color w:val="000000"/>
          <w:sz w:val="24"/>
          <w:shd w:val="clear" w:color="auto" w:fill="FFFFFF"/>
        </w:rPr>
        <w:t xml:space="preserve"> PLUS, med butoxybensen som aktiv ingrediens (CAS-registernummer 1126–79–0), ska läggas till för uppvärmning av dieselbrännolja, marin dieselbrännolja och marin dieselolja samt fotogen för hushållsbruk (uppvärmningsfotogen) som gemensam märkning för beskattningsändamål enligt direktiv 95/60/EG om märkning av alla petroleumprodukter som omfattas av KN-nummer 2710 19 43, 2710 19 46, 2710 19 47, 2710 19 48, 2710 20 11, 2710 20 16 och 2710 20 19, samt av fotogen för hushållsbruk (uppvärmningsfotogen) som omfattas av KN-nummer 2710 19 25. </w:t>
      </w:r>
    </w:p>
    <w:p w14:paraId="6E178D93" w14:textId="77777777" w:rsidR="00CF0688" w:rsidRDefault="00FE2D8D">
      <w:pPr>
        <w:pStyle w:val="-HTML1"/>
        <w:shd w:val="clear" w:color="auto" w:fill="FFFFFF"/>
        <w:ind w:left="57" w:right="57"/>
        <w:jc w:val="both"/>
        <w:rPr>
          <w:rFonts w:ascii="Franklin Gothic Medium" w:hAnsi="Franklin Gothic Medium"/>
          <w:color w:val="000000"/>
          <w:sz w:val="24"/>
          <w:szCs w:val="24"/>
        </w:rPr>
      </w:pPr>
      <w:r>
        <w:rPr>
          <w:rFonts w:ascii="Franklin Gothic Medium" w:hAnsi="Franklin Gothic Medium"/>
          <w:noProof/>
          <w:color w:val="000000"/>
          <w:sz w:val="24"/>
        </w:rPr>
        <w:drawing>
          <wp:anchor distT="0" distB="0" distL="0" distR="0" simplePos="0" relativeHeight="4" behindDoc="0" locked="0" layoutInCell="0" allowOverlap="1" wp14:anchorId="2C6C4250" wp14:editId="5038B600">
            <wp:simplePos x="0" y="0"/>
            <wp:positionH relativeFrom="column">
              <wp:posOffset>2583815</wp:posOffset>
            </wp:positionH>
            <wp:positionV relativeFrom="paragraph">
              <wp:posOffset>57785</wp:posOffset>
            </wp:positionV>
            <wp:extent cx="673735" cy="1471930"/>
            <wp:effectExtent l="0" t="0" r="0" b="0"/>
            <wp:wrapSquare wrapText="bothSides"/>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8"/>
                    <a:stretch>
                      <a:fillRect/>
                    </a:stretch>
                  </pic:blipFill>
                  <pic:spPr bwMode="auto">
                    <a:xfrm>
                      <a:off x="0" y="0"/>
                      <a:ext cx="673735" cy="1471930"/>
                    </a:xfrm>
                    <a:prstGeom prst="rect">
                      <a:avLst/>
                    </a:prstGeom>
                  </pic:spPr>
                </pic:pic>
              </a:graphicData>
            </a:graphic>
          </wp:anchor>
        </w:drawing>
      </w:r>
    </w:p>
    <w:p w14:paraId="189F29D4" w14:textId="77777777" w:rsidR="00CF0688" w:rsidRPr="00E012D5" w:rsidRDefault="00CF0688">
      <w:pPr>
        <w:pStyle w:val="-HTML1"/>
        <w:shd w:val="clear" w:color="auto" w:fill="FFFFFF"/>
        <w:ind w:left="57" w:right="57"/>
        <w:jc w:val="both"/>
        <w:rPr>
          <w:rFonts w:ascii="Franklin Gothic Medium" w:hAnsi="Franklin Gothic Medium"/>
          <w:color w:val="000000"/>
          <w:sz w:val="24"/>
          <w:szCs w:val="24"/>
        </w:rPr>
      </w:pPr>
    </w:p>
    <w:p w14:paraId="2D14735F" w14:textId="77777777" w:rsidR="00CF0688" w:rsidRPr="00E012D5" w:rsidRDefault="00CF0688">
      <w:pPr>
        <w:pStyle w:val="-HTML1"/>
        <w:shd w:val="clear" w:color="auto" w:fill="FFFFFF"/>
        <w:ind w:left="57" w:right="57"/>
        <w:jc w:val="both"/>
        <w:rPr>
          <w:rFonts w:ascii="Franklin Gothic Medium" w:hAnsi="Franklin Gothic Medium"/>
          <w:color w:val="000000"/>
          <w:sz w:val="24"/>
          <w:szCs w:val="24"/>
        </w:rPr>
      </w:pPr>
    </w:p>
    <w:p w14:paraId="049AD6B0" w14:textId="77777777" w:rsidR="00CF0688" w:rsidRPr="00E012D5" w:rsidRDefault="00CF0688">
      <w:pPr>
        <w:pStyle w:val="-HTML1"/>
        <w:shd w:val="clear" w:color="auto" w:fill="FFFFFF"/>
        <w:ind w:left="57" w:right="57"/>
        <w:jc w:val="both"/>
        <w:rPr>
          <w:rFonts w:ascii="Franklin Gothic Medium" w:hAnsi="Franklin Gothic Medium" w:cs="Franklin Gothic Medium"/>
          <w:color w:val="000000"/>
          <w:highlight w:val="white"/>
        </w:rPr>
      </w:pPr>
    </w:p>
    <w:p w14:paraId="432AC2E1" w14:textId="77777777" w:rsidR="00CF0688" w:rsidRPr="00E012D5" w:rsidRDefault="00CF0688">
      <w:pPr>
        <w:pStyle w:val="-HTML1"/>
        <w:shd w:val="clear" w:color="auto" w:fill="FFFFFF"/>
        <w:ind w:left="57" w:right="57"/>
        <w:jc w:val="both"/>
        <w:rPr>
          <w:rFonts w:ascii="Franklin Gothic Medium" w:hAnsi="Franklin Gothic Medium" w:cs="Franklin Gothic Medium"/>
          <w:color w:val="000000"/>
          <w:highlight w:val="white"/>
        </w:rPr>
      </w:pPr>
    </w:p>
    <w:p w14:paraId="5A82FA44" w14:textId="77777777" w:rsidR="00CF0688" w:rsidRPr="00E012D5" w:rsidRDefault="00CF0688">
      <w:pPr>
        <w:pStyle w:val="-HTML1"/>
        <w:shd w:val="clear" w:color="auto" w:fill="FFFFFF"/>
        <w:ind w:left="57" w:right="57"/>
        <w:jc w:val="both"/>
        <w:rPr>
          <w:rFonts w:ascii="Franklin Gothic Medium" w:hAnsi="Franklin Gothic Medium" w:cs="Franklin Gothic Medium"/>
          <w:color w:val="000000"/>
          <w:highlight w:val="white"/>
        </w:rPr>
      </w:pPr>
    </w:p>
    <w:p w14:paraId="6DC7FC4F" w14:textId="77777777" w:rsidR="00CF0688" w:rsidRPr="00E012D5" w:rsidRDefault="00CF0688">
      <w:pPr>
        <w:pStyle w:val="-HTML1"/>
        <w:shd w:val="clear" w:color="auto" w:fill="FFFFFF"/>
        <w:ind w:left="57" w:right="57"/>
        <w:jc w:val="both"/>
        <w:rPr>
          <w:rFonts w:ascii="Franklin Gothic Medium" w:hAnsi="Franklin Gothic Medium" w:cs="Franklin Gothic Medium"/>
          <w:color w:val="000000"/>
          <w:highlight w:val="white"/>
        </w:rPr>
      </w:pPr>
    </w:p>
    <w:p w14:paraId="2C275B56" w14:textId="77777777" w:rsidR="00CF0688" w:rsidRPr="00E012D5" w:rsidRDefault="00CF0688">
      <w:pPr>
        <w:pStyle w:val="-HTML1"/>
        <w:shd w:val="clear" w:color="auto" w:fill="FFFFFF"/>
        <w:ind w:left="57" w:right="57"/>
        <w:jc w:val="both"/>
        <w:rPr>
          <w:rFonts w:ascii="Franklin Gothic Medium" w:hAnsi="Franklin Gothic Medium"/>
          <w:color w:val="000000"/>
          <w:sz w:val="24"/>
          <w:szCs w:val="24"/>
        </w:rPr>
      </w:pPr>
    </w:p>
    <w:p w14:paraId="7CE7B6CC" w14:textId="77777777" w:rsidR="00CF0688" w:rsidRPr="00E012D5" w:rsidRDefault="00CF0688">
      <w:pPr>
        <w:pStyle w:val="-HTML1"/>
        <w:shd w:val="clear" w:color="auto" w:fill="FFFFFF"/>
        <w:ind w:left="57" w:right="57"/>
        <w:jc w:val="both"/>
        <w:rPr>
          <w:rFonts w:ascii="Franklin Gothic Medium" w:hAnsi="Franklin Gothic Medium"/>
          <w:color w:val="000000"/>
          <w:sz w:val="24"/>
          <w:szCs w:val="24"/>
        </w:rPr>
      </w:pPr>
    </w:p>
    <w:p w14:paraId="605CB807" w14:textId="77777777" w:rsidR="00CF0688" w:rsidRPr="00E012D5" w:rsidRDefault="00CF0688">
      <w:pPr>
        <w:pStyle w:val="-HTML1"/>
        <w:shd w:val="clear" w:color="auto" w:fill="FFFFFF"/>
        <w:ind w:left="57" w:right="57"/>
        <w:jc w:val="both"/>
        <w:rPr>
          <w:rFonts w:ascii="Franklin Gothic Medium" w:hAnsi="Franklin Gothic Medium"/>
          <w:color w:val="000000"/>
          <w:sz w:val="24"/>
          <w:szCs w:val="24"/>
        </w:rPr>
      </w:pPr>
    </w:p>
    <w:p w14:paraId="600CD190" w14:textId="77777777" w:rsidR="00CF0688" w:rsidRPr="00E012D5" w:rsidRDefault="00CF0688">
      <w:pPr>
        <w:pStyle w:val="-HTML1"/>
        <w:shd w:val="clear" w:color="auto" w:fill="FFFFFF"/>
        <w:ind w:left="57" w:right="57"/>
        <w:jc w:val="both"/>
        <w:rPr>
          <w:rFonts w:ascii="Franklin Gothic Medium" w:hAnsi="Franklin Gothic Medium"/>
          <w:color w:val="000000"/>
          <w:sz w:val="24"/>
          <w:szCs w:val="24"/>
        </w:rPr>
      </w:pPr>
    </w:p>
    <w:p w14:paraId="66D0662A" w14:textId="77777777" w:rsidR="00CF0688" w:rsidRDefault="00FE2D8D">
      <w:pPr>
        <w:pStyle w:val="-HTML1"/>
        <w:shd w:val="clear" w:color="auto" w:fill="FFFFFF"/>
        <w:ind w:left="57" w:right="57"/>
        <w:jc w:val="both"/>
        <w:rPr>
          <w:rFonts w:ascii="Franklin Gothic Medium" w:hAnsi="Franklin Gothic Medium"/>
          <w:color w:val="000000"/>
        </w:rPr>
      </w:pPr>
      <w:r>
        <w:rPr>
          <w:rFonts w:ascii="Franklin Gothic Medium" w:hAnsi="Franklin Gothic Medium"/>
          <w:color w:val="000000"/>
          <w:sz w:val="24"/>
          <w:shd w:val="clear" w:color="auto" w:fill="FFFFFF"/>
        </w:rPr>
        <w:t>12,5 milligram per liter energiprodukt definieras som märkningsnivå med ACCUTRACE</w:t>
      </w:r>
      <w:r>
        <w:rPr>
          <w:rFonts w:ascii="Franklin Gothic Medium" w:hAnsi="Franklin Gothic Medium"/>
          <w:color w:val="000000"/>
          <w:sz w:val="24"/>
          <w:vertAlign w:val="superscript"/>
        </w:rPr>
        <w:t>TM</w:t>
      </w:r>
      <w:r>
        <w:rPr>
          <w:rFonts w:ascii="Franklin Gothic Medium" w:hAnsi="Franklin Gothic Medium"/>
          <w:color w:val="000000"/>
          <w:sz w:val="24"/>
        </w:rPr>
        <w:t xml:space="preserve"> PLUS. Detta motsvarar en märkningsnivå på minst 9,5 milligram butoxybensen per liter energiprodukt.  </w:t>
      </w:r>
    </w:p>
    <w:p w14:paraId="63EC45D4" w14:textId="77777777" w:rsidR="00CF0688" w:rsidRPr="00E012D5" w:rsidRDefault="00CF0688">
      <w:pPr>
        <w:pStyle w:val="-HTML1"/>
        <w:shd w:val="clear" w:color="auto" w:fill="FFFFFF"/>
        <w:ind w:left="57" w:right="57"/>
        <w:jc w:val="both"/>
        <w:rPr>
          <w:rFonts w:ascii="Franklin Gothic Medium" w:hAnsi="Franklin Gothic Medium" w:cs="Franklin Gothic Medium"/>
          <w:color w:val="000000"/>
          <w:sz w:val="24"/>
          <w:szCs w:val="24"/>
          <w:lang w:val="de-DE"/>
        </w:rPr>
      </w:pPr>
    </w:p>
    <w:p w14:paraId="7A3FB76B"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color w:val="000000"/>
        </w:rPr>
      </w:pPr>
    </w:p>
    <w:p w14:paraId="796C892A"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olor w:val="000000"/>
        </w:rPr>
      </w:pPr>
      <w:r>
        <w:rPr>
          <w:rFonts w:ascii="Franklin Gothic Medium" w:hAnsi="Franklin Gothic Medium"/>
          <w:b/>
          <w:color w:val="000000"/>
        </w:rPr>
        <w:t>Artikel 3</w:t>
      </w:r>
    </w:p>
    <w:p w14:paraId="53D715D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olor w:val="000000"/>
        </w:rPr>
      </w:pPr>
      <w:r>
        <w:rPr>
          <w:rFonts w:ascii="Franklin Gothic Medium" w:hAnsi="Franklin Gothic Medium"/>
          <w:b/>
          <w:color w:val="000000"/>
        </w:rPr>
        <w:t>Laboratorietestmetod</w:t>
      </w:r>
    </w:p>
    <w:p w14:paraId="7D6E474D"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b/>
          <w:color w:val="000000"/>
        </w:rPr>
      </w:pPr>
    </w:p>
    <w:p w14:paraId="0AB23F86"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t xml:space="preserve">För bestämning av butoxybensen – en aktiv ingrediens i </w:t>
      </w:r>
      <w:r>
        <w:rPr>
          <w:rFonts w:ascii="Franklin Gothic Medium" w:hAnsi="Franklin Gothic Medium"/>
          <w:color w:val="000000"/>
          <w:shd w:val="clear" w:color="auto" w:fill="FFFFFF"/>
        </w:rPr>
        <w:t>ACCUTRACE</w:t>
      </w:r>
      <w:r>
        <w:rPr>
          <w:rFonts w:ascii="Franklin Gothic Medium" w:hAnsi="Franklin Gothic Medium"/>
          <w:color w:val="000000"/>
          <w:shd w:val="clear" w:color="auto" w:fill="FFFFFF"/>
          <w:vertAlign w:val="superscript"/>
        </w:rPr>
        <w:t>TM</w:t>
      </w:r>
      <w:r>
        <w:rPr>
          <w:rFonts w:ascii="Franklin Gothic Medium" w:hAnsi="Franklin Gothic Medium"/>
          <w:color w:val="000000"/>
          <w:shd w:val="clear" w:color="auto" w:fill="FFFFFF"/>
        </w:rPr>
        <w:t xml:space="preserve"> PLUS,</w:t>
      </w:r>
      <w:r>
        <w:rPr>
          <w:rFonts w:ascii="Franklin Gothic Medium" w:hAnsi="Franklin Gothic Medium"/>
          <w:color w:val="000000"/>
        </w:rPr>
        <w:t xml:space="preserve"> i dieselbrännolja, </w:t>
      </w:r>
      <w:r>
        <w:rPr>
          <w:rFonts w:ascii="Franklin Gothic Medium" w:hAnsi="Franklin Gothic Medium"/>
          <w:color w:val="000000"/>
          <w:shd w:val="clear" w:color="auto" w:fill="FFFFFF"/>
        </w:rPr>
        <w:t xml:space="preserve">marin dieselbrännolja och marin dieselolja, samt i fotogen för hushållsbruk (uppvärmningsfotogen) </w:t>
      </w:r>
      <w:r>
        <w:rPr>
          <w:rFonts w:ascii="Franklin Gothic Medium" w:hAnsi="Franklin Gothic Medium"/>
          <w:color w:val="000000"/>
        </w:rPr>
        <w:t xml:space="preserve">vid en koncentration av </w:t>
      </w:r>
      <w:r>
        <w:rPr>
          <w:rFonts w:ascii="Franklin Gothic Medium" w:hAnsi="Franklin Gothic Medium"/>
          <w:color w:val="000000"/>
          <w:shd w:val="clear" w:color="auto" w:fill="FFFFFF"/>
        </w:rPr>
        <w:t xml:space="preserve"> 9,5 milligram butoxybensen per liter energiprodukt</w:t>
      </w:r>
      <w:r>
        <w:rPr>
          <w:rFonts w:ascii="Franklin Gothic Medium" w:hAnsi="Franklin Gothic Medium"/>
          <w:color w:val="000000"/>
        </w:rPr>
        <w:t xml:space="preserve">, ska en tvådimensionell gaskromatograf med masspektrometridetektor (GC — MS) användas. </w:t>
      </w:r>
      <w:r>
        <w:rPr>
          <w:rFonts w:ascii="Franklin Gothic Medium" w:hAnsi="Franklin Gothic Medium"/>
          <w:color w:val="000000"/>
          <w:highlight w:val="white"/>
          <w:shd w:val="clear" w:color="auto" w:fill="FFFFFF"/>
        </w:rPr>
        <w:t xml:space="preserve">Metoden bygger på Dows forskningsrapport med titeln ”Validering av en tvådimensionell gaskromatografimetod för kvantifiering av spårningsämnet butylfenyleter (BPE) i dieselbränsle”, som Europeiska kommissionen har anmält till medlemsstaterna. </w:t>
      </w:r>
    </w:p>
    <w:p w14:paraId="733BB68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highlight w:val="white"/>
          <w:shd w:val="clear" w:color="auto" w:fill="FFFFFF"/>
        </w:rPr>
        <w:t>Det noteras att föreningen butylfenyleter är identisk med föreningen med IUPAC kemiska namnet butoxybensen.</w:t>
      </w:r>
    </w:p>
    <w:p w14:paraId="54D6DB8B"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51B156CF"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1B5C31F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u w:val="single"/>
        </w:rPr>
        <w:t>Start</w:t>
      </w:r>
      <w:r>
        <w:rPr>
          <w:rFonts w:ascii="Franklin Gothic Medium" w:hAnsi="Franklin Gothic Medium"/>
          <w:color w:val="000000"/>
        </w:rPr>
        <w:t xml:space="preserve">  </w:t>
      </w:r>
    </w:p>
    <w:p w14:paraId="3AF4D639"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Provet </w:t>
      </w:r>
      <w:r>
        <w:rPr>
          <w:rFonts w:ascii="Franklin Gothic Medium" w:hAnsi="Franklin Gothic Medium"/>
          <w:color w:val="000000"/>
          <w:shd w:val="clear" w:color="auto" w:fill="FFFFFF"/>
        </w:rPr>
        <w:t>energiprodukten</w:t>
      </w:r>
      <w:r>
        <w:rPr>
          <w:rFonts w:ascii="Franklin Gothic Medium" w:hAnsi="Franklin Gothic Medium"/>
          <w:color w:val="000000"/>
        </w:rPr>
        <w:t xml:space="preserve"> analyseras med hjälp av den tvådimensionella gaskromatografimetoden, med kapillärkolonner och ett lämpligt temperaturschema, med hjälp av flamjonisering (FID) och massdetektorer (MS).  En Dean’s switch och 3 kolonner av olika polaritet används. </w:t>
      </w:r>
    </w:p>
    <w:p w14:paraId="5DCB2338" w14:textId="77777777" w:rsidR="00CF0688" w:rsidRDefault="00FE2D8D">
      <w:pPr>
        <w:pStyle w:val="ListParagraph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rFonts w:ascii="Franklin Gothic Medium" w:hAnsi="Franklin Gothic Medium"/>
          <w:color w:val="000000"/>
        </w:rPr>
      </w:pPr>
      <w:r>
        <w:rPr>
          <w:rFonts w:ascii="Franklin Gothic Medium" w:hAnsi="Franklin Gothic Medium"/>
          <w:color w:val="000000"/>
        </w:rPr>
        <w:t xml:space="preserve">Kvantifieringen av butoxybensen utförs med en masspektrometridetektor, med hjälp av elektronstötjonisation och selektiv jonanalys (SIM), särskilt av jonen med m/z 94 (kvantifieringsjon) och av jonen med m/z 150 (bekräftelsejon). </w:t>
      </w:r>
    </w:p>
    <w:p w14:paraId="5513055E" w14:textId="77777777" w:rsidR="00CF0688" w:rsidRDefault="00FE2D8D">
      <w:pPr>
        <w:pStyle w:val="ListParagraph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jc w:val="both"/>
        <w:rPr>
          <w:rFonts w:ascii="Franklin Gothic Medium" w:hAnsi="Franklin Gothic Medium"/>
          <w:color w:val="000000"/>
        </w:rPr>
      </w:pPr>
      <w:r>
        <w:rPr>
          <w:rFonts w:ascii="Franklin Gothic Medium" w:hAnsi="Franklin Gothic Medium"/>
          <w:color w:val="000000"/>
        </w:rPr>
        <w:t>Kromatografins funktion och beräkningen av resultaten regleras av lämplig programvara.</w:t>
      </w:r>
    </w:p>
    <w:p w14:paraId="55C1C1D0"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u w:val="single"/>
        </w:rPr>
      </w:pPr>
    </w:p>
    <w:p w14:paraId="05351A2A"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u w:val="single"/>
        </w:rPr>
        <w:t>Reagenser och andra material</w:t>
      </w:r>
    </w:p>
    <w:p w14:paraId="61396950"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1. Allmänt</w:t>
      </w:r>
    </w:p>
    <w:p w14:paraId="728A1AC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Heliuminert gas med kromatografisk renhet</w:t>
      </w:r>
    </w:p>
    <w:p w14:paraId="3731E94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 Icke-spårad dieselbrännolja, </w:t>
      </w:r>
      <w:r>
        <w:rPr>
          <w:rFonts w:ascii="Franklin Gothic Medium" w:hAnsi="Franklin Gothic Medium"/>
          <w:color w:val="000000"/>
          <w:shd w:val="clear" w:color="auto" w:fill="FFFFFF"/>
        </w:rPr>
        <w:t xml:space="preserve">marin dieselbrännolja och marin dieselolja, samt fotogen för hushållsbruk (uppvärmningsfotogen), </w:t>
      </w:r>
      <w:r>
        <w:rPr>
          <w:rFonts w:ascii="Franklin Gothic Medium" w:hAnsi="Franklin Gothic Medium"/>
          <w:color w:val="000000"/>
        </w:rPr>
        <w:t>för beredning av kalibreringsstandarder.</w:t>
      </w:r>
    </w:p>
    <w:p w14:paraId="10D04B5A"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Lämpliga lösningsmedel för rengöring av automatisk provtagare.</w:t>
      </w:r>
    </w:p>
    <w:p w14:paraId="21E77265"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471C571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2. Kalibreringsstandarder</w:t>
      </w:r>
    </w:p>
    <w:p w14:paraId="25461BB9"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Standard </w:t>
      </w:r>
      <w:r>
        <w:rPr>
          <w:rFonts w:ascii="Franklin Gothic Medium" w:hAnsi="Franklin Gothic Medium"/>
          <w:color w:val="000000"/>
          <w:highlight w:val="white"/>
        </w:rPr>
        <w:t>butoxybensen</w:t>
      </w:r>
      <w:r>
        <w:rPr>
          <w:rFonts w:ascii="Franklin Gothic Medium" w:hAnsi="Franklin Gothic Medium"/>
          <w:color w:val="000000"/>
        </w:rPr>
        <w:t>lösningar framställs av certifierat referensmaterial (CRM) eller en stamlösning med känd koncentration.</w:t>
      </w:r>
    </w:p>
    <w:p w14:paraId="0DA2402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För att skapa kalibreringskurvan används icke-spårad dieselbrännolja, </w:t>
      </w:r>
      <w:r>
        <w:rPr>
          <w:rFonts w:ascii="Franklin Gothic Medium" w:hAnsi="Franklin Gothic Medium"/>
          <w:color w:val="000000"/>
          <w:shd w:val="clear" w:color="auto" w:fill="FFFFFF"/>
        </w:rPr>
        <w:t>marin dieselbrännolja och marin dieselolja samt fotogen för hushållsbruk (uppvärmningsfotogen</w:t>
      </w:r>
      <w:r>
        <w:rPr>
          <w:rFonts w:ascii="Franklin Gothic Medium" w:hAnsi="Franklin Gothic Medium"/>
          <w:color w:val="000000"/>
        </w:rPr>
        <w:t xml:space="preserve">) och 7 standardlösningar av butoxybensen bereds i koncentrationsområdet </w:t>
      </w:r>
      <w:r>
        <w:rPr>
          <w:rFonts w:ascii="Franklin Gothic Medium" w:hAnsi="Franklin Gothic Medium"/>
          <w:color w:val="000000"/>
          <w:shd w:val="clear" w:color="auto" w:fill="FFFFFF"/>
        </w:rPr>
        <w:t>0,095–11,875 mg.L</w:t>
      </w:r>
      <w:r>
        <w:rPr>
          <w:rFonts w:ascii="Franklin Gothic Medium" w:hAnsi="Franklin Gothic Medium"/>
          <w:color w:val="000000"/>
          <w:shd w:val="clear" w:color="auto" w:fill="FFFFFF"/>
          <w:vertAlign w:val="superscript"/>
        </w:rPr>
        <w:t>-1</w:t>
      </w:r>
      <w:r>
        <w:rPr>
          <w:rFonts w:ascii="Franklin Gothic Medium" w:hAnsi="Franklin Gothic Medium"/>
          <w:color w:val="000000"/>
          <w:shd w:val="clear" w:color="auto" w:fill="FFFFFF"/>
        </w:rPr>
        <w:t xml:space="preserve"> av butoxybensen i energiprodukten.</w:t>
      </w:r>
    </w:p>
    <w:p w14:paraId="2484F27D"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1B576DB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u w:val="single"/>
        </w:rPr>
        <w:t>Utrustning</w:t>
      </w:r>
    </w:p>
    <w:p w14:paraId="0418EA30"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1. Gaskromatograf utrustad med elektroniskt tryckregleringssystem och delad/odelad injektor.</w:t>
      </w:r>
    </w:p>
    <w:p w14:paraId="4ADCEBB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2.  Flamjonisationsdetektor (FID).</w:t>
      </w:r>
    </w:p>
    <w:p w14:paraId="184B686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3. Masspektrometridetektor med elektronstrålejonisationsteknik, ansluten till kromatografen med en överföringslinje.</w:t>
      </w:r>
    </w:p>
    <w:p w14:paraId="1FF1159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4. Tre (3) kapillärkolonner med olika polaritet: den första, 50 % fenyltypen (15x0,25x0,15) ansluter injektorn till Dean’s switch, den andra, Wax-typ, (30x0.25x1.00) ansluter Dean’s switch till MSD och den tredje är en smält kiselkolonn (0,64x0,1) som ansluter Dean’s switch till FID.</w:t>
      </w:r>
    </w:p>
    <w:p w14:paraId="7ED69B2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5. Automatisk provtagare med en spruta som med precision kan ge en volym på 5 μl.</w:t>
      </w:r>
    </w:p>
    <w:p w14:paraId="0A0AD15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6. Dator med lämplig programvara som hämtar och bearbetar data.</w:t>
      </w:r>
    </w:p>
    <w:p w14:paraId="5C0E4DB9"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2BC89ED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u w:val="single"/>
        </w:rPr>
        <w:t>Förfarande</w:t>
      </w:r>
    </w:p>
    <w:p w14:paraId="4A82F99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Inledningsvis skapas en kalibreringskurva med de kalibreringsstandarder som nämns ovan.</w:t>
      </w:r>
    </w:p>
    <w:p w14:paraId="1DAD30D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För detektion av spårningsämnet, elektronstrålejonisation och</w:t>
      </w:r>
    </w:p>
    <w:p w14:paraId="1837FABB"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SIM-teknik används: av jonen med m/z 94 (kvantifieringsjon) och av jonen med m/z 150 (bekräftelsejon). </w:t>
      </w:r>
    </w:p>
    <w:p w14:paraId="369AA21D"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Följande rekommenderas som optimala driftsparametrar för GC — MS:</w:t>
      </w:r>
    </w:p>
    <w:p w14:paraId="654A05A1"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u w:val="single"/>
        </w:rPr>
      </w:pPr>
    </w:p>
    <w:p w14:paraId="63C6DC2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Kolonnens temperatur (ugn)</w:t>
      </w:r>
    </w:p>
    <w:p w14:paraId="5EF9EA16"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Enligt ugnens temperaturschema bibehålls utgångstemperaturen på 100 °C i 0,5 min och ökar med en hastighet av 10 °C.min</w:t>
      </w:r>
      <w:r>
        <w:rPr>
          <w:rFonts w:ascii="Franklin Gothic Medium" w:hAnsi="Franklin Gothic Medium"/>
          <w:color w:val="000000"/>
          <w:vertAlign w:val="superscript"/>
        </w:rPr>
        <w:t>-1</w:t>
      </w:r>
      <w:r>
        <w:rPr>
          <w:rFonts w:ascii="Franklin Gothic Medium" w:hAnsi="Franklin Gothic Medium"/>
          <w:color w:val="000000"/>
        </w:rPr>
        <w:t xml:space="preserve"> upp till 180 °C, där den stabiliseras för </w:t>
      </w:r>
      <w:r>
        <w:rPr>
          <w:rFonts w:ascii="Franklin Gothic Medium" w:hAnsi="Franklin Gothic Medium"/>
          <w:color w:val="000000"/>
          <w:highlight w:val="white"/>
        </w:rPr>
        <w:t>0,0</w:t>
      </w:r>
      <w:r>
        <w:rPr>
          <w:rFonts w:ascii="Franklin Gothic Medium" w:hAnsi="Franklin Gothic Medium"/>
          <w:color w:val="000000"/>
        </w:rPr>
        <w:t xml:space="preserve"> min, ökar sedan med en hastighet av 30 °C.min</w:t>
      </w:r>
      <w:r>
        <w:rPr>
          <w:rFonts w:ascii="Franklin Gothic Medium" w:hAnsi="Franklin Gothic Medium"/>
          <w:color w:val="000000"/>
          <w:vertAlign w:val="superscript"/>
        </w:rPr>
        <w:t>-1</w:t>
      </w:r>
      <w:r>
        <w:rPr>
          <w:rFonts w:ascii="Franklin Gothic Medium" w:hAnsi="Franklin Gothic Medium"/>
          <w:color w:val="000000"/>
        </w:rPr>
        <w:t xml:space="preserve"> upp till 260 °C, där den stabiliseras i 4,0 min. </w:t>
      </w:r>
    </w:p>
    <w:p w14:paraId="3496473A"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043751DE"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Injektor (delad/odelad)</w:t>
      </w:r>
    </w:p>
    <w:p w14:paraId="594C644C"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olor w:val="000000"/>
        </w:rPr>
      </w:pPr>
      <w:r>
        <w:rPr>
          <w:rFonts w:ascii="Franklin Gothic Medium" w:hAnsi="Franklin Gothic Medium"/>
          <w:color w:val="000000"/>
        </w:rPr>
        <w:t>Delad/odelad-injektorns temperatur, med ett splitförhållande på 100:1, är 250 °C och volymen av det injicerade provet är 1μl. Flödet av bärgasen (helium) i kolonnerna är: För den första kolonnen: 1,0 mL.min</w:t>
      </w:r>
      <w:r>
        <w:rPr>
          <w:rFonts w:ascii="Franklin Gothic Medium" w:hAnsi="Franklin Gothic Medium"/>
          <w:color w:val="000000"/>
          <w:vertAlign w:val="superscript"/>
        </w:rPr>
        <w:t xml:space="preserve">-1 </w:t>
      </w:r>
      <w:r>
        <w:rPr>
          <w:rFonts w:ascii="Franklin Gothic Medium" w:hAnsi="Franklin Gothic Medium"/>
          <w:color w:val="000000"/>
        </w:rPr>
        <w:t>för 5,0 min, byte vid 99 mL.min</w:t>
      </w:r>
      <w:r>
        <w:rPr>
          <w:rFonts w:ascii="Franklin Gothic Medium" w:hAnsi="Franklin Gothic Medium"/>
          <w:color w:val="000000"/>
          <w:vertAlign w:val="superscript"/>
        </w:rPr>
        <w:t>-1</w:t>
      </w:r>
      <w:r>
        <w:rPr>
          <w:rFonts w:ascii="Franklin Gothic Medium" w:hAnsi="Franklin Gothic Medium"/>
          <w:color w:val="000000"/>
        </w:rPr>
        <w:t>, stabilisering i 10,1 min (tvättsteg).  För den andra kolonnen: 2,5 mL.min</w:t>
      </w:r>
      <w:r>
        <w:rPr>
          <w:rFonts w:ascii="Franklin Gothic Medium" w:hAnsi="Franklin Gothic Medium"/>
          <w:color w:val="000000"/>
          <w:vertAlign w:val="superscript"/>
        </w:rPr>
        <w:t>-1</w:t>
      </w:r>
      <w:r>
        <w:rPr>
          <w:rFonts w:ascii="Franklin Gothic Medium" w:hAnsi="Franklin Gothic Medium"/>
          <w:color w:val="000000"/>
        </w:rPr>
        <w:t xml:space="preserve"> konstant flöde.</w:t>
      </w:r>
    </w:p>
    <w:p w14:paraId="62B0AFB8"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s="Franklin Gothic Medium"/>
          <w:color w:val="000000"/>
        </w:rPr>
      </w:pPr>
    </w:p>
    <w:p w14:paraId="2F520634"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olor w:val="000000"/>
        </w:rPr>
      </w:pPr>
      <w:r>
        <w:rPr>
          <w:rFonts w:ascii="Franklin Gothic Medium" w:hAnsi="Franklin Gothic Medium"/>
          <w:color w:val="000000"/>
        </w:rPr>
        <w:t>– Flamjonisationsdetektor (FID)</w:t>
      </w:r>
    </w:p>
    <w:p w14:paraId="78C4C2FE"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olor w:val="000000"/>
        </w:rPr>
      </w:pPr>
      <w:r>
        <w:rPr>
          <w:rFonts w:ascii="Franklin Gothic Medium" w:hAnsi="Franklin Gothic Medium"/>
          <w:color w:val="000000"/>
        </w:rPr>
        <w:t>En flamjonisationsdetektor (FID) ska användas vid en temperatur av 260 °C.</w:t>
      </w:r>
    </w:p>
    <w:p w14:paraId="2F797CC4"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s="Franklin Gothic Medium"/>
          <w:color w:val="000000"/>
        </w:rPr>
      </w:pPr>
    </w:p>
    <w:p w14:paraId="62B433A8"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olor w:val="000000"/>
        </w:rPr>
      </w:pPr>
      <w:r>
        <w:rPr>
          <w:rFonts w:ascii="Franklin Gothic Medium" w:hAnsi="Franklin Gothic Medium"/>
          <w:color w:val="000000"/>
        </w:rPr>
        <w:t>– Massdetektor (MS-detektor)</w:t>
      </w:r>
    </w:p>
    <w:p w14:paraId="362EA6AC"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olor w:val="000000"/>
        </w:rPr>
      </w:pPr>
      <w:r>
        <w:rPr>
          <w:rFonts w:ascii="Franklin Gothic Medium" w:hAnsi="Franklin Gothic Medium"/>
          <w:color w:val="000000"/>
        </w:rPr>
        <w:t xml:space="preserve"> En massdetektor (MS-detektor) ska användas med elektronstrålejonisation och selektiv jonanalys (SIM), som fungerar under följande förhållanden:</w:t>
      </w:r>
      <w:r>
        <w:rPr>
          <w:rFonts w:ascii="Franklin Gothic Medium" w:hAnsi="Franklin Gothic Medium"/>
          <w:color w:val="000000"/>
        </w:rPr>
        <w:br/>
        <w:t xml:space="preserve">Jonkällans temperatur är 250 °C.  Kvadrupolens (MS Quad) temperatur är 200 °C. Överföringsledningens temperatur är 260 °C. Fördröjningstiden för lösningsmedel är 3,00 min. </w:t>
      </w:r>
      <w:r>
        <w:rPr>
          <w:rFonts w:ascii="Franklin Gothic Medium" w:hAnsi="Franklin Gothic Medium"/>
          <w:color w:val="000000"/>
        </w:rPr>
        <w:lastRenderedPageBreak/>
        <w:t>m/z: 94 ska användas som kvantifieringsjon och m/z: 150 som bekräftelsejon.  Uppehållstiden är 100 ms.</w:t>
      </w:r>
    </w:p>
    <w:p w14:paraId="36BCEAE1"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Franklin Gothic Medium" w:hAnsi="Franklin Gothic Medium" w:cs="Franklin Gothic Medium"/>
          <w:color w:val="000000"/>
        </w:rPr>
      </w:pPr>
    </w:p>
    <w:p w14:paraId="088B7DC7"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För att säkerställa resultatens kvalitet rekommenderas att ett internt kvalitetskontrollsystem tillämpas med regelbunden analys av ett urval för kvalitetskontroll.</w:t>
      </w:r>
    </w:p>
    <w:p w14:paraId="6A64EC12"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3CC151E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 xml:space="preserve">En alternativ gaskromatografimetod med lämpliga kolonner och detektorer kan användas för gemensam bestämning av </w:t>
      </w:r>
      <w:r>
        <w:rPr>
          <w:rFonts w:ascii="Franklin Gothic Medium" w:hAnsi="Franklin Gothic Medium"/>
          <w:color w:val="000000"/>
          <w:shd w:val="clear" w:color="auto" w:fill="FFFFFF"/>
        </w:rPr>
        <w:t>ACCUTRACE</w:t>
      </w:r>
      <w:r>
        <w:rPr>
          <w:rFonts w:ascii="Franklin Gothic Medium" w:hAnsi="Franklin Gothic Medium"/>
          <w:color w:val="000000"/>
          <w:shd w:val="clear" w:color="auto" w:fill="FFFFFF"/>
          <w:vertAlign w:val="superscript"/>
        </w:rPr>
        <w:t>TM</w:t>
      </w:r>
      <w:r>
        <w:rPr>
          <w:rFonts w:ascii="Franklin Gothic Medium" w:hAnsi="Franklin Gothic Medium"/>
          <w:color w:val="000000"/>
          <w:shd w:val="clear" w:color="auto" w:fill="FFFFFF"/>
        </w:rPr>
        <w:t xml:space="preserve"> PLUS och de nationella molekylära teknikspårningsämnena FT36 och FT39</w:t>
      </w:r>
      <w:r>
        <w:rPr>
          <w:rFonts w:ascii="Franklin Gothic Medium" w:hAnsi="Franklin Gothic Medium"/>
          <w:color w:val="000000"/>
        </w:rPr>
        <w:t>, om det kan visas att det ger minst samma noggrannhet och minst samma precisionsnivå som den analysmetod som den ersätter.</w:t>
      </w:r>
    </w:p>
    <w:p w14:paraId="5F6F927C"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56538626"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p>
    <w:p w14:paraId="5D4E373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t xml:space="preserve"> </w:t>
      </w:r>
    </w:p>
    <w:p w14:paraId="1CAA44C1"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Franklin Gothic Medium" w:hAnsi="Franklin Gothic Medium"/>
          <w:color w:val="000000"/>
        </w:rPr>
      </w:pPr>
      <w:r>
        <w:rPr>
          <w:rFonts w:ascii="Franklin Gothic Medium" w:hAnsi="Franklin Gothic Medium"/>
          <w:b/>
          <w:color w:val="000000"/>
        </w:rPr>
        <w:t>Artikel 4</w:t>
      </w:r>
    </w:p>
    <w:p w14:paraId="4B1C63EC" w14:textId="43DE501A" w:rsidR="00CF0688" w:rsidRDefault="00FE2D8D">
      <w:pPr>
        <w:tabs>
          <w:tab w:val="left" w:pos="0"/>
        </w:tabs>
        <w:ind w:hanging="1080"/>
        <w:jc w:val="center"/>
        <w:rPr>
          <w:rFonts w:ascii="Franklin Gothic Medium" w:hAnsi="Franklin Gothic Medium"/>
          <w:color w:val="000000"/>
        </w:rPr>
      </w:pPr>
      <w:r>
        <w:rPr>
          <w:rFonts w:ascii="Franklin Gothic Medium" w:hAnsi="Franklin Gothic Medium"/>
          <w:b/>
          <w:color w:val="000000"/>
        </w:rPr>
        <w:t>Testmetodens kvalitetsegenskaper</w:t>
      </w:r>
    </w:p>
    <w:p w14:paraId="1B323D56" w14:textId="77777777" w:rsidR="00CF0688" w:rsidRDefault="00FE2D8D">
      <w:pPr>
        <w:tabs>
          <w:tab w:val="left" w:pos="0"/>
        </w:tabs>
        <w:ind w:hanging="1080"/>
        <w:jc w:val="both"/>
        <w:rPr>
          <w:rFonts w:ascii="Franklin Gothic Medium" w:hAnsi="Franklin Gothic Medium"/>
          <w:color w:val="000000"/>
        </w:rPr>
      </w:pPr>
      <w:r>
        <w:rPr>
          <w:rFonts w:ascii="Franklin Gothic Medium" w:hAnsi="Franklin Gothic Medium"/>
          <w:color w:val="000000"/>
        </w:rPr>
        <w:tab/>
      </w:r>
      <w:r>
        <w:rPr>
          <w:rFonts w:ascii="Franklin Gothic Medium" w:hAnsi="Franklin Gothic Medium"/>
          <w:color w:val="000000"/>
        </w:rPr>
        <w:tab/>
      </w:r>
    </w:p>
    <w:p w14:paraId="7167D598" w14:textId="77777777" w:rsidR="00CF0688" w:rsidRDefault="00FE2D8D">
      <w:pPr>
        <w:tabs>
          <w:tab w:val="left" w:pos="0"/>
        </w:tabs>
        <w:ind w:hanging="1080"/>
        <w:jc w:val="both"/>
        <w:rPr>
          <w:rFonts w:ascii="Franklin Gothic Medium" w:hAnsi="Franklin Gothic Medium"/>
          <w:color w:val="000000"/>
        </w:rPr>
      </w:pPr>
      <w:r>
        <w:rPr>
          <w:rFonts w:ascii="Franklin Gothic Medium" w:hAnsi="Franklin Gothic Medium"/>
          <w:color w:val="000000"/>
        </w:rPr>
        <w:tab/>
      </w:r>
      <w:r>
        <w:rPr>
          <w:rFonts w:ascii="Franklin Gothic Medium" w:hAnsi="Franklin Gothic Medium"/>
          <w:color w:val="000000"/>
        </w:rPr>
        <w:tab/>
        <w:t xml:space="preserve">Metodens prestandaegenskaper ska fastställas vid valideringen i enlighet med kraven i ELOT EN ISO IEC 17025. </w:t>
      </w:r>
    </w:p>
    <w:p w14:paraId="377A21C1" w14:textId="77777777" w:rsidR="00CF0688" w:rsidRDefault="00FE2D8D">
      <w:pPr>
        <w:shd w:val="clear" w:color="auto" w:fill="FFFFFF"/>
        <w:tabs>
          <w:tab w:val="left" w:pos="0"/>
        </w:tabs>
        <w:ind w:hanging="1080"/>
        <w:jc w:val="both"/>
        <w:rPr>
          <w:rFonts w:ascii="Franklin Gothic Medium" w:hAnsi="Franklin Gothic Medium"/>
          <w:color w:val="000000"/>
        </w:rPr>
      </w:pPr>
      <w:r>
        <w:rPr>
          <w:rFonts w:ascii="Franklin Gothic Medium" w:hAnsi="Franklin Gothic Medium"/>
          <w:b/>
          <w:color w:val="000000"/>
        </w:rPr>
        <w:tab/>
      </w:r>
      <w:r>
        <w:rPr>
          <w:rFonts w:ascii="Franklin Gothic Medium" w:hAnsi="Franklin Gothic Medium"/>
          <w:b/>
          <w:color w:val="000000"/>
        </w:rPr>
        <w:tab/>
      </w:r>
      <w:r>
        <w:rPr>
          <w:rFonts w:ascii="Franklin Gothic Medium" w:hAnsi="Franklin Gothic Medium"/>
          <w:color w:val="000000"/>
        </w:rPr>
        <w:t>Vid tveksamhet om testresultaten ska dessa utvärderas och tolkas i enlighet med ELOT EN ISO 4259:2018.</w:t>
      </w:r>
    </w:p>
    <w:p w14:paraId="636DB490" w14:textId="77777777" w:rsidR="00CF0688" w:rsidRDefault="00CF068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Franklin Gothic Medium" w:hAnsi="Franklin Gothic Medium" w:cs="Franklin Gothic Medium"/>
          <w:b/>
          <w:color w:val="000000"/>
          <w:highlight w:val="yellow"/>
        </w:rPr>
      </w:pPr>
    </w:p>
    <w:p w14:paraId="02B4F526"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Franklin Gothic Medium" w:hAnsi="Franklin Gothic Medium" w:cs="Franklin Gothic Medium"/>
          <w:b/>
          <w:color w:val="000000"/>
          <w:highlight w:val="yellow"/>
        </w:rPr>
      </w:pPr>
    </w:p>
    <w:p w14:paraId="732D5771" w14:textId="77777777" w:rsidR="00CF0688" w:rsidRDefault="00FE2D8D">
      <w:pPr>
        <w:tabs>
          <w:tab w:val="left" w:pos="0"/>
        </w:tabs>
        <w:ind w:hanging="1080"/>
        <w:jc w:val="both"/>
        <w:rPr>
          <w:rFonts w:ascii="Franklin Gothic Medium" w:hAnsi="Franklin Gothic Medium"/>
          <w:color w:val="000000"/>
        </w:rPr>
      </w:pPr>
      <w:r>
        <w:rPr>
          <w:rFonts w:ascii="Franklin Gothic Medium" w:hAnsi="Franklin Gothic Medium"/>
          <w:color w:val="000000"/>
        </w:rPr>
        <w:tab/>
      </w:r>
    </w:p>
    <w:p w14:paraId="2D808370" w14:textId="77777777" w:rsidR="00CF0688" w:rsidRDefault="00FE2D8D">
      <w:pPr>
        <w:pStyle w:val="Heading8"/>
        <w:jc w:val="center"/>
        <w:rPr>
          <w:rFonts w:ascii="Franklin Gothic Medium" w:hAnsi="Franklin Gothic Medium" w:cs="Franklin Gothic Medium"/>
          <w:b/>
          <w:color w:val="000000"/>
          <w:sz w:val="24"/>
          <w:szCs w:val="24"/>
        </w:rPr>
      </w:pPr>
      <w:r>
        <w:rPr>
          <w:rFonts w:ascii="Franklin Gothic Medium" w:hAnsi="Franklin Gothic Medium"/>
          <w:b/>
          <w:color w:val="000000"/>
          <w:sz w:val="24"/>
        </w:rPr>
        <w:t>Artikel 5</w:t>
      </w:r>
    </w:p>
    <w:p w14:paraId="363F342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olor w:val="000000"/>
        </w:rPr>
      </w:pPr>
      <w:r>
        <w:rPr>
          <w:rFonts w:ascii="Franklin Gothic Medium" w:hAnsi="Franklin Gothic Medium"/>
          <w:b/>
          <w:color w:val="000000"/>
        </w:rPr>
        <w:t>Testmetod för kontroller på plats</w:t>
      </w:r>
      <w:r>
        <w:rPr>
          <w:rFonts w:ascii="Franklin Gothic Medium" w:hAnsi="Franklin Gothic Medium"/>
          <w:color w:val="000000"/>
        </w:rPr>
        <w:t xml:space="preserve"> </w:t>
      </w:r>
    </w:p>
    <w:p w14:paraId="31BFCB07"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color w:val="000000"/>
        </w:rPr>
      </w:pPr>
    </w:p>
    <w:p w14:paraId="25DC9ABE"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t xml:space="preserve">För vägledande kontroller på plats ska provet av </w:t>
      </w:r>
      <w:r>
        <w:rPr>
          <w:rFonts w:ascii="Franklin Gothic Medium" w:hAnsi="Franklin Gothic Medium"/>
          <w:color w:val="000000"/>
          <w:highlight w:val="white"/>
        </w:rPr>
        <w:t>energiprodukt</w:t>
      </w:r>
      <w:r>
        <w:rPr>
          <w:rFonts w:ascii="Franklin Gothic Medium" w:hAnsi="Franklin Gothic Medium"/>
          <w:color w:val="000000"/>
        </w:rPr>
        <w:t xml:space="preserve">, utan föregående behandling, analyseras med en lämplig gaskromatografianordning, kapillärkolonner och ett lämpligt temperaturschema, med hjälp av lämpliga detektorer (FID och/eller MS).  </w:t>
      </w:r>
    </w:p>
    <w:p w14:paraId="1B2944A4" w14:textId="77777777" w:rsidR="00CF0688" w:rsidRDefault="00CF0688">
      <w:pPr>
        <w:tabs>
          <w:tab w:val="left" w:pos="0"/>
        </w:tabs>
        <w:rPr>
          <w:rFonts w:ascii="Franklin Gothic Medium" w:hAnsi="Franklin Gothic Medium" w:cs="Franklin Gothic Medium"/>
          <w:color w:val="000000"/>
        </w:rPr>
      </w:pPr>
    </w:p>
    <w:p w14:paraId="193B0459" w14:textId="77777777" w:rsidR="00CF0688" w:rsidRDefault="00CF0688">
      <w:pPr>
        <w:tabs>
          <w:tab w:val="left" w:pos="0"/>
        </w:tabs>
        <w:jc w:val="center"/>
        <w:rPr>
          <w:rFonts w:ascii="Franklin Gothic Medium" w:hAnsi="Franklin Gothic Medium" w:cs="Franklin Gothic Medium"/>
          <w:color w:val="000000"/>
        </w:rPr>
      </w:pPr>
    </w:p>
    <w:p w14:paraId="082289BA" w14:textId="77777777" w:rsidR="00CF0688" w:rsidRDefault="00FE2D8D">
      <w:pPr>
        <w:jc w:val="center"/>
        <w:rPr>
          <w:rFonts w:ascii="Franklin Gothic Medium" w:hAnsi="Franklin Gothic Medium"/>
          <w:color w:val="000000"/>
        </w:rPr>
      </w:pPr>
      <w:r>
        <w:rPr>
          <w:rFonts w:ascii="Franklin Gothic Medium" w:hAnsi="Franklin Gothic Medium"/>
          <w:color w:val="000000"/>
        </w:rPr>
        <w:tab/>
      </w:r>
      <w:r>
        <w:rPr>
          <w:rFonts w:ascii="Franklin Gothic Medium" w:hAnsi="Franklin Gothic Medium"/>
          <w:color w:val="000000"/>
        </w:rPr>
        <w:tab/>
      </w:r>
      <w:r>
        <w:rPr>
          <w:rFonts w:ascii="Franklin Gothic Medium" w:hAnsi="Franklin Gothic Medium"/>
          <w:b/>
          <w:color w:val="000000"/>
        </w:rPr>
        <w:t>Artikel 6</w:t>
      </w:r>
      <w:r>
        <w:rPr>
          <w:rFonts w:ascii="Franklin Gothic Medium" w:hAnsi="Franklin Gothic Medium"/>
          <w:color w:val="000000"/>
        </w:rPr>
        <w:tab/>
      </w:r>
      <w:r>
        <w:rPr>
          <w:rFonts w:ascii="Franklin Gothic Medium" w:hAnsi="Franklin Gothic Medium"/>
          <w:color w:val="000000"/>
        </w:rPr>
        <w:tab/>
      </w:r>
    </w:p>
    <w:p w14:paraId="300A4B4F"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olor w:val="000000"/>
        </w:rPr>
      </w:pPr>
      <w:r>
        <w:rPr>
          <w:rFonts w:ascii="Franklin Gothic Medium" w:hAnsi="Franklin Gothic Medium"/>
          <w:b/>
          <w:color w:val="000000"/>
        </w:rPr>
        <w:t>Upphävda bestämmelser</w:t>
      </w:r>
    </w:p>
    <w:p w14:paraId="15F7EC05" w14:textId="77777777" w:rsidR="00CF0688"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s="Franklin Gothic Medium"/>
          <w:color w:val="000000"/>
        </w:rPr>
      </w:pPr>
    </w:p>
    <w:p w14:paraId="632638E2"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ab/>
        <w:t>När detta beslut träder i kraft ska följande upphöra att gälla:</w:t>
      </w:r>
    </w:p>
    <w:p w14:paraId="4C61115D"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rPr>
        <w:t>(1) Artikel 3.3.2 i SCC:s Beslut 53/2015, ”Bränsle för leverans av fartyg – Krav, provningsmetoder och förfaranden för färgning och spårning av marin dieselbrännolja” (Regeringens officiella tidning Β’ 987/2015/16)</w:t>
      </w:r>
    </w:p>
    <w:p w14:paraId="42E3FFC4"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highlight w:val="white"/>
        </w:rPr>
        <w:t>(2) Artikel 2.2 i SCC:s Beslut 468/2002 (Regeringens officiella tidning Β’ 1273/05.09.2003), ”Färgning- och spårningsförfaranden för dieselbrännolja” (Regeringens officiella tidning Β’ 1273/2002/03)</w:t>
      </w:r>
    </w:p>
    <w:p w14:paraId="3FD7DA05"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r>
        <w:rPr>
          <w:rFonts w:ascii="Franklin Gothic Medium" w:hAnsi="Franklin Gothic Medium"/>
          <w:color w:val="000000"/>
          <w:highlight w:val="white"/>
        </w:rPr>
        <w:t>(3) Artikel 2.1 i SCC:s beslut 469/2002 (Regeringens officiella tidning Β’ 1273/2003), ”Specifikationer och metoder för provning av uppvärmningsfotogen”. (Regeringens officiella tidning Β’ 1273/2002/03)</w:t>
      </w:r>
    </w:p>
    <w:p w14:paraId="56D3C729" w14:textId="77777777" w:rsidR="00CF0688" w:rsidRPr="00E012D5"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Franklin Gothic Medium" w:hAnsi="Franklin Gothic Medium"/>
          <w:color w:val="000000"/>
        </w:rPr>
      </w:pPr>
    </w:p>
    <w:p w14:paraId="158C4577" w14:textId="77777777" w:rsidR="00CF0688" w:rsidRPr="00E012D5" w:rsidRDefault="00CF0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s="Franklin Gothic Medium"/>
          <w:color w:val="000000"/>
        </w:rPr>
      </w:pPr>
    </w:p>
    <w:p w14:paraId="4151AA57" w14:textId="77777777" w:rsidR="00CF0688" w:rsidRDefault="00FE2D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Medium" w:hAnsi="Franklin Gothic Medium"/>
          <w:color w:val="000000"/>
        </w:rPr>
      </w:pPr>
      <w:r>
        <w:rPr>
          <w:rFonts w:ascii="Franklin Gothic Medium" w:hAnsi="Franklin Gothic Medium"/>
          <w:color w:val="000000"/>
        </w:rPr>
        <w:t xml:space="preserve"> </w:t>
      </w:r>
    </w:p>
    <w:p w14:paraId="7500A9B6" w14:textId="77777777" w:rsidR="00CF0688" w:rsidRDefault="00CF0688">
      <w:pPr>
        <w:spacing w:line="276" w:lineRule="auto"/>
        <w:rPr>
          <w:rFonts w:ascii="Franklin Gothic Medium" w:hAnsi="Franklin Gothic Medium"/>
        </w:rPr>
      </w:pPr>
    </w:p>
    <w:tbl>
      <w:tblPr>
        <w:tblpPr w:leftFromText="180" w:rightFromText="180" w:vertAnchor="text" w:horzAnchor="page" w:tblpX="1397" w:tblpY="195"/>
        <w:tblW w:w="10212" w:type="dxa"/>
        <w:tblLayout w:type="fixed"/>
        <w:tblLook w:val="01E0" w:firstRow="1" w:lastRow="1" w:firstColumn="1" w:lastColumn="1" w:noHBand="0" w:noVBand="0"/>
      </w:tblPr>
      <w:tblGrid>
        <w:gridCol w:w="364"/>
        <w:gridCol w:w="4368"/>
        <w:gridCol w:w="457"/>
        <w:gridCol w:w="1590"/>
        <w:gridCol w:w="2934"/>
        <w:gridCol w:w="499"/>
      </w:tblGrid>
      <w:tr w:rsidR="00CF0688" w14:paraId="5C783656" w14:textId="77777777">
        <w:trPr>
          <w:trHeight w:val="1326"/>
        </w:trPr>
        <w:tc>
          <w:tcPr>
            <w:tcW w:w="4731" w:type="dxa"/>
            <w:gridSpan w:val="2"/>
          </w:tcPr>
          <w:p w14:paraId="357BB0B7" w14:textId="77777777" w:rsidR="00CF0688" w:rsidRDefault="00FE2D8D">
            <w:pPr>
              <w:pStyle w:val="BodyText3"/>
              <w:widowControl w:val="0"/>
              <w:spacing w:line="276" w:lineRule="auto"/>
              <w:rPr>
                <w:rFonts w:ascii="Franklin Gothic Medium" w:hAnsi="Franklin Gothic Medium"/>
                <w:b/>
                <w:sz w:val="24"/>
                <w:szCs w:val="24"/>
              </w:rPr>
            </w:pPr>
            <w:r>
              <w:rPr>
                <w:rFonts w:ascii="Franklin Gothic Medium" w:hAnsi="Franklin Gothic Medium"/>
                <w:b/>
                <w:sz w:val="24"/>
              </w:rPr>
              <w:lastRenderedPageBreak/>
              <w:t xml:space="preserve">       ORDFÖRANDE</w:t>
            </w:r>
          </w:p>
          <w:p w14:paraId="65373139" w14:textId="77777777" w:rsidR="00CF0688" w:rsidRDefault="00CF0688">
            <w:pPr>
              <w:pStyle w:val="BodyText3"/>
              <w:widowControl w:val="0"/>
              <w:spacing w:line="276" w:lineRule="auto"/>
              <w:jc w:val="center"/>
              <w:rPr>
                <w:rFonts w:ascii="Franklin Gothic Medium" w:hAnsi="Franklin Gothic Medium"/>
                <w:b/>
                <w:sz w:val="24"/>
                <w:szCs w:val="24"/>
              </w:rPr>
            </w:pPr>
          </w:p>
          <w:p w14:paraId="11684242" w14:textId="77777777" w:rsidR="00CF0688" w:rsidRDefault="00CF0688">
            <w:pPr>
              <w:pStyle w:val="BodyText3"/>
              <w:widowControl w:val="0"/>
              <w:spacing w:line="276" w:lineRule="auto"/>
              <w:rPr>
                <w:rFonts w:ascii="Franklin Gothic Medium" w:hAnsi="Franklin Gothic Medium"/>
                <w:b/>
                <w:bCs/>
                <w:sz w:val="24"/>
                <w:szCs w:val="24"/>
              </w:rPr>
            </w:pPr>
          </w:p>
          <w:p w14:paraId="67C29CB0" w14:textId="42B3C372" w:rsidR="00CF0688" w:rsidRDefault="00FE2D8D">
            <w:pPr>
              <w:pStyle w:val="BodyText3"/>
              <w:widowControl w:val="0"/>
              <w:spacing w:line="276" w:lineRule="auto"/>
              <w:rPr>
                <w:rFonts w:ascii="Franklin Gothic Medium" w:hAnsi="Franklin Gothic Medium"/>
                <w:b/>
                <w:sz w:val="24"/>
                <w:szCs w:val="24"/>
              </w:rPr>
            </w:pPr>
            <w:r>
              <w:rPr>
                <w:rFonts w:ascii="Franklin Gothic Medium" w:hAnsi="Franklin Gothic Medium"/>
                <w:b/>
                <w:sz w:val="24"/>
              </w:rPr>
              <w:t>EVANGELOS BAKEAS</w:t>
            </w:r>
          </w:p>
        </w:tc>
        <w:tc>
          <w:tcPr>
            <w:tcW w:w="457" w:type="dxa"/>
          </w:tcPr>
          <w:p w14:paraId="30020D6A" w14:textId="77777777" w:rsidR="00CF0688" w:rsidRDefault="00CF0688">
            <w:pPr>
              <w:pStyle w:val="BodyText3"/>
              <w:widowControl w:val="0"/>
              <w:spacing w:line="276" w:lineRule="auto"/>
              <w:jc w:val="center"/>
              <w:rPr>
                <w:rFonts w:ascii="Franklin Gothic Medium" w:hAnsi="Franklin Gothic Medium"/>
                <w:b/>
                <w:sz w:val="24"/>
                <w:szCs w:val="24"/>
              </w:rPr>
            </w:pPr>
          </w:p>
          <w:p w14:paraId="59C9708D" w14:textId="77777777" w:rsidR="00CF0688" w:rsidRDefault="00CF0688">
            <w:pPr>
              <w:pStyle w:val="BodyText3"/>
              <w:widowControl w:val="0"/>
              <w:spacing w:line="276" w:lineRule="auto"/>
              <w:jc w:val="center"/>
              <w:rPr>
                <w:rFonts w:ascii="Franklin Gothic Medium" w:hAnsi="Franklin Gothic Medium"/>
                <w:b/>
                <w:sz w:val="24"/>
                <w:szCs w:val="24"/>
              </w:rPr>
            </w:pPr>
          </w:p>
          <w:p w14:paraId="1FEFB148" w14:textId="77777777" w:rsidR="00CF0688" w:rsidRDefault="00CF0688">
            <w:pPr>
              <w:pStyle w:val="BodyText3"/>
              <w:widowControl w:val="0"/>
              <w:spacing w:line="276" w:lineRule="auto"/>
              <w:jc w:val="center"/>
              <w:rPr>
                <w:rFonts w:ascii="Franklin Gothic Medium" w:hAnsi="Franklin Gothic Medium"/>
                <w:b/>
                <w:sz w:val="24"/>
                <w:szCs w:val="24"/>
              </w:rPr>
            </w:pPr>
          </w:p>
          <w:p w14:paraId="4970EBC0" w14:textId="77777777" w:rsidR="00CF0688" w:rsidRDefault="00CF0688">
            <w:pPr>
              <w:pStyle w:val="BodyText3"/>
              <w:widowControl w:val="0"/>
              <w:spacing w:line="276" w:lineRule="auto"/>
              <w:jc w:val="center"/>
              <w:rPr>
                <w:rFonts w:ascii="Franklin Gothic Medium" w:hAnsi="Franklin Gothic Medium"/>
                <w:b/>
                <w:sz w:val="24"/>
                <w:szCs w:val="24"/>
              </w:rPr>
            </w:pPr>
          </w:p>
        </w:tc>
        <w:tc>
          <w:tcPr>
            <w:tcW w:w="4524" w:type="dxa"/>
            <w:gridSpan w:val="2"/>
          </w:tcPr>
          <w:p w14:paraId="0C11015D" w14:textId="77777777" w:rsidR="00CF0688" w:rsidRDefault="00FE2D8D">
            <w:pPr>
              <w:pStyle w:val="BodyText3"/>
              <w:widowControl w:val="0"/>
              <w:spacing w:line="276" w:lineRule="auto"/>
              <w:rPr>
                <w:rFonts w:ascii="Franklin Gothic Medium" w:hAnsi="Franklin Gothic Medium"/>
                <w:b/>
                <w:sz w:val="24"/>
                <w:szCs w:val="24"/>
              </w:rPr>
            </w:pPr>
            <w:r>
              <w:rPr>
                <w:rFonts w:ascii="Franklin Gothic Medium" w:hAnsi="Franklin Gothic Medium"/>
                <w:b/>
                <w:sz w:val="24"/>
              </w:rPr>
              <w:t xml:space="preserve">          SEKRETERAREN</w:t>
            </w:r>
          </w:p>
          <w:p w14:paraId="036E13BF" w14:textId="77777777" w:rsidR="00CF0688" w:rsidRDefault="00CF0688">
            <w:pPr>
              <w:pStyle w:val="BodyText3"/>
              <w:widowControl w:val="0"/>
              <w:spacing w:line="276" w:lineRule="auto"/>
              <w:jc w:val="center"/>
              <w:rPr>
                <w:rFonts w:ascii="Franklin Gothic Medium" w:hAnsi="Franklin Gothic Medium"/>
                <w:b/>
                <w:sz w:val="24"/>
                <w:szCs w:val="24"/>
              </w:rPr>
            </w:pPr>
          </w:p>
          <w:p w14:paraId="30F83A63" w14:textId="77777777" w:rsidR="00CF0688" w:rsidRDefault="00CF0688">
            <w:pPr>
              <w:pStyle w:val="BodyText3"/>
              <w:widowControl w:val="0"/>
              <w:spacing w:line="276" w:lineRule="auto"/>
              <w:rPr>
                <w:rFonts w:ascii="Franklin Gothic Medium" w:hAnsi="Franklin Gothic Medium"/>
                <w:b/>
                <w:sz w:val="24"/>
                <w:szCs w:val="24"/>
              </w:rPr>
            </w:pPr>
          </w:p>
          <w:p w14:paraId="3DE4C40D" w14:textId="77777777" w:rsidR="00CF0688" w:rsidRDefault="00FE2D8D">
            <w:pPr>
              <w:pStyle w:val="BodyText3"/>
              <w:widowControl w:val="0"/>
              <w:spacing w:line="276" w:lineRule="auto"/>
              <w:rPr>
                <w:rFonts w:ascii="Franklin Gothic Medium" w:hAnsi="Franklin Gothic Medium"/>
                <w:b/>
                <w:sz w:val="24"/>
                <w:szCs w:val="24"/>
              </w:rPr>
            </w:pPr>
            <w:r>
              <w:rPr>
                <w:rFonts w:ascii="Franklin Gothic Medium" w:hAnsi="Franklin Gothic Medium"/>
                <w:b/>
                <w:sz w:val="24"/>
              </w:rPr>
              <w:t>ELENI BANIA-GEORGOPOULOU</w:t>
            </w:r>
          </w:p>
        </w:tc>
        <w:tc>
          <w:tcPr>
            <w:tcW w:w="499" w:type="dxa"/>
          </w:tcPr>
          <w:p w14:paraId="0C4209A2" w14:textId="77777777" w:rsidR="00CF0688" w:rsidRDefault="00CF0688">
            <w:pPr>
              <w:widowControl w:val="0"/>
            </w:pPr>
          </w:p>
        </w:tc>
      </w:tr>
      <w:tr w:rsidR="00CF0688" w14:paraId="3658E900" w14:textId="77777777">
        <w:trPr>
          <w:trHeight w:val="267"/>
        </w:trPr>
        <w:tc>
          <w:tcPr>
            <w:tcW w:w="363" w:type="dxa"/>
          </w:tcPr>
          <w:p w14:paraId="0AC95AB6" w14:textId="77777777" w:rsidR="00CF0688" w:rsidRDefault="00CF0688">
            <w:pPr>
              <w:pStyle w:val="BodyText3"/>
              <w:widowControl w:val="0"/>
              <w:spacing w:line="276" w:lineRule="auto"/>
              <w:rPr>
                <w:rFonts w:ascii="Franklin Gothic Medium" w:hAnsi="Franklin Gothic Medium"/>
                <w:b/>
                <w:bCs/>
                <w:sz w:val="24"/>
                <w:szCs w:val="24"/>
              </w:rPr>
            </w:pPr>
          </w:p>
        </w:tc>
        <w:tc>
          <w:tcPr>
            <w:tcW w:w="4825" w:type="dxa"/>
            <w:gridSpan w:val="2"/>
          </w:tcPr>
          <w:p w14:paraId="69A9A6F2" w14:textId="77777777" w:rsidR="00CF0688" w:rsidRDefault="00CF0688">
            <w:pPr>
              <w:pStyle w:val="BodyText3"/>
              <w:widowControl w:val="0"/>
              <w:spacing w:line="276" w:lineRule="auto"/>
              <w:rPr>
                <w:rFonts w:ascii="Franklin Gothic Medium" w:hAnsi="Franklin Gothic Medium"/>
                <w:b/>
                <w:bCs/>
                <w:sz w:val="24"/>
                <w:szCs w:val="24"/>
              </w:rPr>
            </w:pPr>
          </w:p>
        </w:tc>
        <w:tc>
          <w:tcPr>
            <w:tcW w:w="1590" w:type="dxa"/>
          </w:tcPr>
          <w:p w14:paraId="2C767FE9" w14:textId="77777777" w:rsidR="00CF0688" w:rsidRDefault="00CF0688">
            <w:pPr>
              <w:pStyle w:val="BodyText3"/>
              <w:widowControl w:val="0"/>
              <w:spacing w:line="276" w:lineRule="auto"/>
              <w:jc w:val="center"/>
              <w:rPr>
                <w:rFonts w:ascii="Franklin Gothic Medium" w:hAnsi="Franklin Gothic Medium"/>
                <w:b/>
                <w:sz w:val="24"/>
                <w:szCs w:val="24"/>
              </w:rPr>
            </w:pPr>
          </w:p>
        </w:tc>
        <w:tc>
          <w:tcPr>
            <w:tcW w:w="3433" w:type="dxa"/>
            <w:gridSpan w:val="2"/>
          </w:tcPr>
          <w:p w14:paraId="5915D9FF" w14:textId="77777777" w:rsidR="00CF0688" w:rsidRDefault="00CF0688">
            <w:pPr>
              <w:pStyle w:val="BodyText3"/>
              <w:widowControl w:val="0"/>
              <w:spacing w:line="276" w:lineRule="auto"/>
              <w:jc w:val="center"/>
              <w:rPr>
                <w:rFonts w:ascii="Franklin Gothic Medium" w:hAnsi="Franklin Gothic Medium"/>
                <w:b/>
                <w:sz w:val="24"/>
                <w:szCs w:val="24"/>
              </w:rPr>
            </w:pPr>
          </w:p>
        </w:tc>
      </w:tr>
    </w:tbl>
    <w:p w14:paraId="0BEF64EB" w14:textId="77777777" w:rsidR="00CF0688" w:rsidRDefault="00CF0688">
      <w:pPr>
        <w:pStyle w:val="BodyTextIndent"/>
        <w:spacing w:line="276" w:lineRule="auto"/>
        <w:ind w:left="0"/>
        <w:jc w:val="both"/>
        <w:rPr>
          <w:rFonts w:ascii="Franklin Gothic Medium" w:hAnsi="Franklin Gothic Medium" w:cs="Arial"/>
        </w:rPr>
      </w:pPr>
    </w:p>
    <w:sectPr w:rsidR="00CF0688">
      <w:pgSz w:w="11906" w:h="16838"/>
      <w:pgMar w:top="851" w:right="1106" w:bottom="1440"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688"/>
    <w:rsid w:val="00425E76"/>
    <w:rsid w:val="004F5269"/>
    <w:rsid w:val="005D031B"/>
    <w:rsid w:val="006E2E77"/>
    <w:rsid w:val="00B63334"/>
    <w:rsid w:val="00CF0688"/>
    <w:rsid w:val="00E012D5"/>
    <w:rsid w:val="00FE2D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9E7E"/>
  <w15:docId w15:val="{047C9FB7-6C49-406C-B3BC-D97FA686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84"/>
    <w:rPr>
      <w:sz w:val="24"/>
      <w:szCs w:val="24"/>
      <w:lang w:eastAsia="el-GR"/>
    </w:rPr>
  </w:style>
  <w:style w:type="paragraph" w:styleId="Heading1">
    <w:name w:val="heading 1"/>
    <w:basedOn w:val="Normal"/>
    <w:next w:val="Normal"/>
    <w:qFormat/>
    <w:rsid w:val="00942284"/>
    <w:pPr>
      <w:keepNext/>
      <w:jc w:val="both"/>
      <w:outlineLvl w:val="0"/>
    </w:pPr>
    <w:rPr>
      <w:rFonts w:ascii="Arial" w:eastAsia="Arial Unicode MS" w:hAnsi="Arial" w:cs="Arial"/>
      <w:b/>
      <w:bCs/>
      <w:sz w:val="22"/>
    </w:rPr>
  </w:style>
  <w:style w:type="paragraph" w:styleId="Heading3">
    <w:name w:val="heading 3"/>
    <w:basedOn w:val="Normal"/>
    <w:next w:val="Normal"/>
    <w:qFormat/>
    <w:rsid w:val="00942284"/>
    <w:pPr>
      <w:keepNext/>
      <w:outlineLvl w:val="2"/>
    </w:pPr>
    <w:rPr>
      <w:rFonts w:ascii="Arial" w:eastAsia="Arial Unicode MS" w:hAnsi="Arial" w:cs="Arial"/>
      <w:b/>
      <w:bCs/>
      <w:sz w:val="20"/>
    </w:rPr>
  </w:style>
  <w:style w:type="paragraph" w:styleId="Heading8">
    <w:name w:val="heading 8"/>
    <w:basedOn w:val="Normal"/>
    <w:next w:val="Normal"/>
    <w:link w:val="Heading8Char"/>
    <w:uiPriority w:val="9"/>
    <w:unhideWhenUsed/>
    <w:qFormat/>
    <w:rsid w:val="009E59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2284"/>
    <w:rPr>
      <w:color w:val="0000FF"/>
      <w:u w:val="single"/>
    </w:rPr>
  </w:style>
  <w:style w:type="character" w:customStyle="1" w:styleId="BodyTextChar">
    <w:name w:val="Body Text Char"/>
    <w:basedOn w:val="DefaultParagraphFont"/>
    <w:link w:val="BodyText"/>
    <w:uiPriority w:val="99"/>
    <w:qFormat/>
    <w:rsid w:val="009352AE"/>
    <w:rPr>
      <w:rFonts w:ascii="Arial" w:hAnsi="Arial" w:cs="Arial"/>
      <w:sz w:val="24"/>
      <w:szCs w:val="24"/>
      <w:lang w:val="sv-SE" w:eastAsia="el-GR" w:bidi="ar-SA"/>
    </w:rPr>
  </w:style>
  <w:style w:type="character" w:styleId="PlaceholderText">
    <w:name w:val="Placeholder Text"/>
    <w:basedOn w:val="DefaultParagraphFont"/>
    <w:uiPriority w:val="99"/>
    <w:semiHidden/>
    <w:qFormat/>
    <w:rsid w:val="00671BD0"/>
    <w:rPr>
      <w:color w:val="808080"/>
    </w:rPr>
  </w:style>
  <w:style w:type="character" w:customStyle="1" w:styleId="Style1">
    <w:name w:val="Style1"/>
    <w:basedOn w:val="DefaultParagraphFont"/>
    <w:uiPriority w:val="1"/>
    <w:qFormat/>
    <w:rsid w:val="00671BD0"/>
    <w:rPr>
      <w:rFonts w:ascii="Comic Sans MS" w:hAnsi="Comic Sans MS"/>
      <w:sz w:val="22"/>
    </w:rPr>
  </w:style>
  <w:style w:type="character" w:customStyle="1" w:styleId="ListParagraphChar">
    <w:name w:val="List Paragraph Char"/>
    <w:basedOn w:val="DefaultParagraphFont"/>
    <w:link w:val="ListParagraph"/>
    <w:uiPriority w:val="34"/>
    <w:qFormat/>
    <w:rsid w:val="000F7BA1"/>
    <w:rPr>
      <w:rFonts w:ascii="Calibri" w:hAnsi="Calibri"/>
      <w:sz w:val="22"/>
      <w:szCs w:val="22"/>
    </w:rPr>
  </w:style>
  <w:style w:type="character" w:styleId="CommentReference">
    <w:name w:val="annotation reference"/>
    <w:basedOn w:val="DefaultParagraphFont"/>
    <w:uiPriority w:val="99"/>
    <w:semiHidden/>
    <w:unhideWhenUsed/>
    <w:qFormat/>
    <w:rsid w:val="00E17D4B"/>
    <w:rPr>
      <w:sz w:val="16"/>
      <w:szCs w:val="16"/>
    </w:rPr>
  </w:style>
  <w:style w:type="character" w:customStyle="1" w:styleId="CommentTextChar">
    <w:name w:val="Comment Text Char"/>
    <w:basedOn w:val="DefaultParagraphFont"/>
    <w:link w:val="CommentText"/>
    <w:uiPriority w:val="99"/>
    <w:semiHidden/>
    <w:qFormat/>
    <w:rsid w:val="00E17D4B"/>
    <w:rPr>
      <w:lang w:val="sv-SE" w:eastAsia="el-GR"/>
    </w:rPr>
  </w:style>
  <w:style w:type="character" w:customStyle="1" w:styleId="CommentSubjectChar">
    <w:name w:val="Comment Subject Char"/>
    <w:basedOn w:val="CommentTextChar"/>
    <w:link w:val="CommentSubject"/>
    <w:uiPriority w:val="99"/>
    <w:semiHidden/>
    <w:qFormat/>
    <w:rsid w:val="00E17D4B"/>
    <w:rPr>
      <w:b/>
      <w:bCs/>
      <w:lang w:val="sv-SE" w:eastAsia="el-GR"/>
    </w:rPr>
  </w:style>
  <w:style w:type="character" w:customStyle="1" w:styleId="BodyTextIndent2Char">
    <w:name w:val="Body Text Indent 2 Char"/>
    <w:qFormat/>
    <w:rsid w:val="00334B2A"/>
    <w:rPr>
      <w:sz w:val="24"/>
      <w:szCs w:val="24"/>
    </w:rPr>
  </w:style>
  <w:style w:type="character" w:customStyle="1" w:styleId="Char">
    <w:name w:val="Απλό κείμενο Char"/>
    <w:basedOn w:val="DefaultParagraphFont"/>
    <w:uiPriority w:val="99"/>
    <w:semiHidden/>
    <w:qFormat/>
    <w:rsid w:val="003D1F0F"/>
    <w:rPr>
      <w:rFonts w:ascii="Consolas" w:hAnsi="Consolas"/>
      <w:sz w:val="21"/>
      <w:szCs w:val="21"/>
      <w:lang w:val="sv-SE" w:eastAsia="el-GR"/>
    </w:rPr>
  </w:style>
  <w:style w:type="character" w:customStyle="1" w:styleId="PlainTextChar">
    <w:name w:val="Plain Text Char"/>
    <w:link w:val="PlainText"/>
    <w:qFormat/>
    <w:rsid w:val="003D1F0F"/>
    <w:rPr>
      <w:rFonts w:ascii="Courier New" w:hAnsi="Courier New"/>
      <w:lang w:val="sv-SE" w:eastAsia="el-GR"/>
    </w:rPr>
  </w:style>
  <w:style w:type="character" w:customStyle="1" w:styleId="UnresolvedMention1">
    <w:name w:val="Unresolved Mention1"/>
    <w:basedOn w:val="DefaultParagraphFont"/>
    <w:uiPriority w:val="99"/>
    <w:semiHidden/>
    <w:unhideWhenUsed/>
    <w:qFormat/>
    <w:rsid w:val="00EF7090"/>
    <w:rPr>
      <w:color w:val="605E5C"/>
      <w:shd w:val="clear" w:color="auto" w:fill="E1DFDD"/>
    </w:rPr>
  </w:style>
  <w:style w:type="character" w:customStyle="1" w:styleId="Heading8Char">
    <w:name w:val="Heading 8 Char"/>
    <w:basedOn w:val="DefaultParagraphFont"/>
    <w:link w:val="Heading8"/>
    <w:uiPriority w:val="9"/>
    <w:qFormat/>
    <w:rsid w:val="009E59BD"/>
    <w:rPr>
      <w:rFonts w:asciiTheme="majorHAnsi" w:eastAsiaTheme="majorEastAsia" w:hAnsiTheme="majorHAnsi" w:cstheme="majorBidi"/>
      <w:color w:val="272727" w:themeColor="text1" w:themeTint="D8"/>
      <w:sz w:val="21"/>
      <w:szCs w:val="21"/>
      <w:lang w:val="sv-SE" w:eastAsia="el-GR"/>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99"/>
    <w:rsid w:val="00942284"/>
    <w:pPr>
      <w:jc w:val="both"/>
    </w:pPr>
    <w:rPr>
      <w:rFonts w:ascii="Arial" w:hAnsi="Arial" w:cs="Arial"/>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rsid w:val="00A44D8E"/>
    <w:pPr>
      <w:ind w:firstLine="720"/>
      <w:jc w:val="both"/>
    </w:pPr>
    <w:rPr>
      <w:rFonts w:ascii="Comic Sans MS" w:hAnsi="Comic Sans MS" w:cs="Arial"/>
      <w:sz w:val="22"/>
      <w:szCs w:val="22"/>
    </w:rPr>
  </w:style>
  <w:style w:type="paragraph" w:styleId="BodyText3">
    <w:name w:val="Body Text 3"/>
    <w:basedOn w:val="Normal"/>
    <w:qFormat/>
    <w:rsid w:val="00942284"/>
    <w:pPr>
      <w:jc w:val="both"/>
    </w:pPr>
    <w:rPr>
      <w:rFonts w:ascii="Arial" w:hAnsi="Arial" w:cs="Arial"/>
      <w:sz w:val="20"/>
      <w:szCs w:val="22"/>
    </w:rPr>
  </w:style>
  <w:style w:type="paragraph" w:styleId="ListParagraph">
    <w:name w:val="List Paragraph"/>
    <w:basedOn w:val="Normal"/>
    <w:link w:val="ListParagraphChar"/>
    <w:uiPriority w:val="34"/>
    <w:qFormat/>
    <w:rsid w:val="001D3516"/>
    <w:pPr>
      <w:spacing w:after="200" w:line="276" w:lineRule="auto"/>
      <w:ind w:left="720"/>
    </w:pPr>
    <w:rPr>
      <w:rFonts w:ascii="Calibri" w:hAnsi="Calibri"/>
      <w:sz w:val="22"/>
      <w:szCs w:val="22"/>
      <w:lang w:eastAsia="en-US"/>
    </w:rPr>
  </w:style>
  <w:style w:type="paragraph" w:styleId="BodyTextIndent">
    <w:name w:val="Body Text Indent"/>
    <w:basedOn w:val="Normal"/>
    <w:rsid w:val="0007142E"/>
    <w:pPr>
      <w:spacing w:after="120"/>
      <w:ind w:left="283"/>
    </w:pPr>
  </w:style>
  <w:style w:type="paragraph" w:styleId="BodyText2">
    <w:name w:val="Body Text 2"/>
    <w:basedOn w:val="Normal"/>
    <w:qFormat/>
    <w:rsid w:val="00BD5E82"/>
    <w:pPr>
      <w:spacing w:after="120" w:line="480" w:lineRule="auto"/>
    </w:pPr>
  </w:style>
  <w:style w:type="paragraph" w:styleId="BalloonText">
    <w:name w:val="Balloon Text"/>
    <w:basedOn w:val="Normal"/>
    <w:semiHidden/>
    <w:qFormat/>
    <w:rsid w:val="002B174B"/>
    <w:rPr>
      <w:rFonts w:ascii="Tahoma" w:hAnsi="Tahoma" w:cs="Tahoma"/>
      <w:sz w:val="16"/>
      <w:szCs w:val="16"/>
    </w:rPr>
  </w:style>
  <w:style w:type="paragraph" w:customStyle="1" w:styleId="Standard">
    <w:name w:val="Standard"/>
    <w:qFormat/>
    <w:rsid w:val="009904FD"/>
    <w:pPr>
      <w:textAlignment w:val="baseline"/>
    </w:pPr>
    <w:rPr>
      <w:kern w:val="2"/>
      <w:sz w:val="24"/>
      <w:szCs w:val="24"/>
      <w:lang w:eastAsia="zh-CN"/>
    </w:rPr>
  </w:style>
  <w:style w:type="paragraph" w:styleId="CommentText">
    <w:name w:val="annotation text"/>
    <w:basedOn w:val="Normal"/>
    <w:link w:val="CommentTextChar"/>
    <w:uiPriority w:val="99"/>
    <w:semiHidden/>
    <w:unhideWhenUsed/>
    <w:qFormat/>
    <w:rsid w:val="00E17D4B"/>
    <w:rPr>
      <w:sz w:val="20"/>
      <w:szCs w:val="20"/>
    </w:rPr>
  </w:style>
  <w:style w:type="paragraph" w:styleId="CommentSubject">
    <w:name w:val="annotation subject"/>
    <w:basedOn w:val="CommentText"/>
    <w:next w:val="CommentText"/>
    <w:link w:val="CommentSubjectChar"/>
    <w:uiPriority w:val="99"/>
    <w:semiHidden/>
    <w:unhideWhenUsed/>
    <w:qFormat/>
    <w:rsid w:val="00E17D4B"/>
    <w:rPr>
      <w:b/>
      <w:bCs/>
    </w:rPr>
  </w:style>
  <w:style w:type="paragraph" w:styleId="PlainText">
    <w:name w:val="Plain Text"/>
    <w:basedOn w:val="Normal"/>
    <w:link w:val="PlainTextChar"/>
    <w:qFormat/>
    <w:rsid w:val="003D1F0F"/>
    <w:rPr>
      <w:rFonts w:ascii="Courier New" w:hAnsi="Courier New"/>
      <w:sz w:val="20"/>
      <w:szCs w:val="20"/>
    </w:rPr>
  </w:style>
  <w:style w:type="paragraph" w:customStyle="1" w:styleId="-HTML1">
    <w:name w:val="Προ-διαμορφωμένο HTML1"/>
    <w:basedOn w:val="Normal"/>
    <w:qFormat/>
    <w:rsid w:val="009E5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paragraph" w:customStyle="1" w:styleId="ListParagraph1">
    <w:name w:val="List Paragraph1"/>
    <w:basedOn w:val="Normal"/>
    <w:qFormat/>
    <w:rsid w:val="009E59BD"/>
    <w:pPr>
      <w:ind w:left="720"/>
    </w:pPr>
    <w:rPr>
      <w:lang w:eastAsia="zh-CN"/>
    </w:rPr>
  </w:style>
  <w:style w:type="paragraph" w:customStyle="1" w:styleId="FrameContents">
    <w:name w:val="Frame Contents"/>
    <w:basedOn w:val="Normal"/>
    <w:qFormat/>
  </w:style>
  <w:style w:type="table" w:styleId="TableGrid">
    <w:name w:val="Table Grid"/>
    <w:basedOn w:val="TableNormal"/>
    <w:rsid w:val="0094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xs@aade.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CCF9F-29E7-43B7-93BC-45FF26F6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1386</Words>
  <Characters>7903</Characters>
  <Application>Microsoft Office Word</Application>
  <DocSecurity>0</DocSecurity>
  <Lines>65</Lines>
  <Paragraphs>18</Paragraphs>
  <ScaleCrop>false</ScaleCrop>
  <Company>GXK</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dc:description/>
  <cp:lastModifiedBy>Liana Brili</cp:lastModifiedBy>
  <cp:revision>9</cp:revision>
  <cp:lastPrinted>2022-10-17T05:05:00Z</cp:lastPrinted>
  <dcterms:created xsi:type="dcterms:W3CDTF">2022-10-17T05:13:00Z</dcterms:created>
  <dcterms:modified xsi:type="dcterms:W3CDTF">2022-11-01T08:32:00Z</dcterms:modified>
  <dc:language>en-US</dc:language>
</cp:coreProperties>
</file>