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520E6" w14:textId="6835B3EC" w:rsidR="008F43C1" w:rsidRPr="007E3B20" w:rsidRDefault="008F43C1" w:rsidP="008F43C1">
      <w:pPr>
        <w:jc w:val="center"/>
        <w:rPr>
          <w:rFonts w:ascii="Courier New" w:hAnsi="Courier New" w:cs="Courier New"/>
        </w:rPr>
      </w:pPr>
      <w:r w:rsidRPr="007E3B20">
        <w:rPr>
          <w:rFonts w:ascii="Courier New" w:hAnsi="Courier New"/>
        </w:rPr>
        <w:t>1. ------IND- 2020</w:t>
      </w:r>
      <w:r w:rsidR="007E3B20" w:rsidRPr="007E3B20">
        <w:rPr>
          <w:rFonts w:ascii="Courier New" w:hAnsi="Courier New"/>
        </w:rPr>
        <w:t xml:space="preserve"> </w:t>
      </w:r>
      <w:r w:rsidRPr="007E3B20">
        <w:rPr>
          <w:rFonts w:ascii="Courier New" w:hAnsi="Courier New"/>
        </w:rPr>
        <w:t>0059</w:t>
      </w:r>
      <w:r w:rsidR="007E3B20" w:rsidRPr="007E3B20">
        <w:rPr>
          <w:rFonts w:ascii="Courier New" w:hAnsi="Courier New"/>
        </w:rPr>
        <w:t xml:space="preserve"> </w:t>
      </w:r>
      <w:r w:rsidRPr="007E3B20">
        <w:rPr>
          <w:rFonts w:ascii="Courier New" w:hAnsi="Courier New"/>
        </w:rPr>
        <w:t xml:space="preserve">SK- EN- ------ </w:t>
      </w:r>
      <w:r w:rsidR="00145CD1" w:rsidRPr="007E3B20">
        <w:rPr>
          <w:rFonts w:ascii="Courier New" w:hAnsi="Courier New"/>
        </w:rPr>
        <w:t>20200930</w:t>
      </w:r>
      <w:r w:rsidR="004320C5">
        <w:rPr>
          <w:rFonts w:ascii="Courier New" w:hAnsi="Courier New"/>
        </w:rPr>
        <w:t xml:space="preserve"> </w:t>
      </w:r>
      <w:r w:rsidRPr="007E3B20">
        <w:rPr>
          <w:rFonts w:ascii="Courier New" w:hAnsi="Courier New"/>
        </w:rPr>
        <w:t xml:space="preserve">--- --- </w:t>
      </w:r>
      <w:r w:rsidR="00145CD1" w:rsidRPr="007E3B20">
        <w:rPr>
          <w:rFonts w:ascii="Courier New" w:hAnsi="Courier New"/>
        </w:rPr>
        <w:t>FINAL</w:t>
      </w:r>
    </w:p>
    <w:p w14:paraId="57CC0EB1" w14:textId="77777777" w:rsidR="008F43C1" w:rsidRPr="007E3B20" w:rsidRDefault="008F43C1" w:rsidP="007E6177">
      <w:pPr>
        <w:jc w:val="center"/>
        <w:rPr>
          <w:rFonts w:cs="Arial"/>
          <w:b/>
          <w:sz w:val="24"/>
        </w:rPr>
      </w:pPr>
    </w:p>
    <w:p w14:paraId="59AE7941" w14:textId="77777777" w:rsidR="002A6A5F" w:rsidRPr="007E3B20" w:rsidRDefault="00ED624F" w:rsidP="007E6177">
      <w:pPr>
        <w:jc w:val="center"/>
        <w:rPr>
          <w:rFonts w:cs="Arial"/>
          <w:b/>
          <w:sz w:val="24"/>
        </w:rPr>
      </w:pPr>
      <w:r w:rsidRPr="007E3B20">
        <w:rPr>
          <w:b/>
          <w:sz w:val="24"/>
        </w:rPr>
        <w:t>Ministry of Transport and Construction of the Slovak Republic</w:t>
      </w:r>
    </w:p>
    <w:p w14:paraId="156EA16B" w14:textId="77777777" w:rsidR="00E96BE9" w:rsidRPr="007E3B20" w:rsidRDefault="000E3B46" w:rsidP="007E6177">
      <w:pPr>
        <w:jc w:val="center"/>
        <w:rPr>
          <w:rFonts w:cs="Arial"/>
          <w:b/>
          <w:sz w:val="24"/>
        </w:rPr>
      </w:pPr>
      <w:r w:rsidRPr="007E3B20">
        <w:rPr>
          <w:b/>
          <w:sz w:val="24"/>
        </w:rPr>
        <w:t>Department of Road Transport and Roads</w:t>
      </w:r>
    </w:p>
    <w:p w14:paraId="503333A7" w14:textId="76F2A00A" w:rsidR="00E96BE9" w:rsidRPr="007E3B20" w:rsidRDefault="00E96BE9" w:rsidP="00D303B8">
      <w:pPr>
        <w:spacing w:before="2040"/>
        <w:jc w:val="right"/>
        <w:rPr>
          <w:rFonts w:cs="Arial"/>
          <w:b/>
          <w:i/>
        </w:rPr>
      </w:pPr>
      <w:r w:rsidRPr="007E3B20">
        <w:rPr>
          <w:b/>
          <w:i/>
        </w:rPr>
        <w:t xml:space="preserve">TS </w:t>
      </w:r>
      <w:r w:rsidR="00145CD1" w:rsidRPr="007E3B20">
        <w:rPr>
          <w:b/>
          <w:i/>
        </w:rPr>
        <w:t>115</w:t>
      </w:r>
    </w:p>
    <w:p w14:paraId="575166D5" w14:textId="08A74F67" w:rsidR="00F12059" w:rsidRPr="007E3B20" w:rsidRDefault="00F12059" w:rsidP="00B77D71">
      <w:pPr>
        <w:tabs>
          <w:tab w:val="left" w:pos="2187"/>
          <w:tab w:val="center" w:pos="4533"/>
        </w:tabs>
        <w:spacing w:before="2800"/>
        <w:jc w:val="center"/>
        <w:rPr>
          <w:rFonts w:cs="Arial"/>
          <w:b/>
          <w:sz w:val="28"/>
          <w:szCs w:val="28"/>
        </w:rPr>
      </w:pPr>
      <w:r w:rsidRPr="007E3B20">
        <w:rPr>
          <w:b/>
          <w:sz w:val="28"/>
          <w:szCs w:val="28"/>
        </w:rPr>
        <w:t>TECHNICAL SPECIFICATIONS</w:t>
      </w:r>
    </w:p>
    <w:p w14:paraId="68E2D90F" w14:textId="77777777" w:rsidR="00246983" w:rsidRPr="007E3B20" w:rsidRDefault="001C7FFC" w:rsidP="00246983">
      <w:pPr>
        <w:spacing w:before="240" w:after="60"/>
        <w:jc w:val="center"/>
        <w:rPr>
          <w:rFonts w:cs="Arial"/>
          <w:b/>
          <w:sz w:val="32"/>
          <w:szCs w:val="32"/>
        </w:rPr>
      </w:pPr>
      <w:r w:rsidRPr="007E3B20">
        <w:rPr>
          <w:b/>
          <w:sz w:val="32"/>
          <w:szCs w:val="32"/>
        </w:rPr>
        <w:t>Road tunnel lighting</w:t>
      </w:r>
    </w:p>
    <w:p w14:paraId="61AE12ED" w14:textId="77777777" w:rsidR="00246983" w:rsidRPr="007E3B20" w:rsidRDefault="00246983" w:rsidP="00246983">
      <w:pPr>
        <w:spacing w:before="240" w:after="60"/>
        <w:jc w:val="center"/>
        <w:rPr>
          <w:rFonts w:cs="Arial"/>
          <w:b/>
          <w:sz w:val="32"/>
          <w:szCs w:val="32"/>
        </w:rPr>
      </w:pPr>
    </w:p>
    <w:p w14:paraId="6E18FF50" w14:textId="7C1B58C7" w:rsidR="00E96BE9" w:rsidRPr="007E3B20" w:rsidRDefault="00E96BE9" w:rsidP="00246983">
      <w:pPr>
        <w:spacing w:before="240" w:after="60"/>
        <w:jc w:val="center"/>
        <w:rPr>
          <w:rFonts w:cs="Arial"/>
          <w:b/>
        </w:rPr>
      </w:pPr>
      <w:r w:rsidRPr="007E3B20">
        <w:rPr>
          <w:b/>
        </w:rPr>
        <w:t xml:space="preserve">Effective from: </w:t>
      </w:r>
      <w:r w:rsidR="00145CD1" w:rsidRPr="007E3B20">
        <w:rPr>
          <w:b/>
        </w:rPr>
        <w:t>1 June 2020</w:t>
      </w:r>
    </w:p>
    <w:p w14:paraId="4C7FE659" w14:textId="36B33887" w:rsidR="00E42B01" w:rsidRPr="007E3B20" w:rsidRDefault="00F46394" w:rsidP="009D3725">
      <w:pPr>
        <w:pStyle w:val="TOCHeading"/>
        <w:pageBreakBefore/>
        <w:ind w:left="562"/>
        <w:jc w:val="center"/>
        <w:rPr>
          <w:rFonts w:ascii="Arial" w:hAnsi="Arial" w:cs="Arial"/>
          <w:color w:val="auto"/>
          <w:sz w:val="24"/>
          <w:szCs w:val="24"/>
        </w:rPr>
      </w:pPr>
      <w:r w:rsidRPr="007E3B20">
        <w:rPr>
          <w:rFonts w:ascii="Arial" w:hAnsi="Arial"/>
          <w:color w:val="auto"/>
          <w:sz w:val="24"/>
          <w:szCs w:val="24"/>
        </w:rPr>
        <w:lastRenderedPageBreak/>
        <w:t>TABLE OF CONTENTS</w:t>
      </w:r>
    </w:p>
    <w:p w14:paraId="0F96EBCA" w14:textId="77777777" w:rsidR="007E3B20" w:rsidRDefault="00C36C62">
      <w:pPr>
        <w:pStyle w:val="TOC1"/>
        <w:rPr>
          <w:rFonts w:asciiTheme="minorHAnsi" w:hAnsiTheme="minorHAnsi" w:cstheme="minorBidi"/>
          <w:noProof/>
          <w:sz w:val="22"/>
          <w:szCs w:val="22"/>
          <w:lang w:val="en-US" w:eastAsia="zh-CN"/>
        </w:rPr>
      </w:pPr>
      <w:r w:rsidRPr="007E3B20">
        <w:fldChar w:fldCharType="begin"/>
      </w:r>
      <w:r w:rsidR="000C53BF" w:rsidRPr="007E3B20">
        <w:instrText xml:space="preserve"> TOC \o "1-2" \h \z \u </w:instrText>
      </w:r>
      <w:r w:rsidRPr="007E3B20">
        <w:fldChar w:fldCharType="separate"/>
      </w:r>
      <w:hyperlink w:anchor="_Toc51591109" w:history="1">
        <w:r w:rsidR="007E3B20" w:rsidRPr="00A774F6">
          <w:rPr>
            <w:rStyle w:val="Hyperlink"/>
            <w:noProof/>
          </w:rPr>
          <w:t>1</w:t>
        </w:r>
        <w:r w:rsidR="007E3B20">
          <w:rPr>
            <w:rFonts w:asciiTheme="minorHAnsi" w:hAnsiTheme="minorHAnsi" w:cstheme="minorBidi"/>
            <w:noProof/>
            <w:sz w:val="22"/>
            <w:szCs w:val="22"/>
            <w:lang w:val="en-US" w:eastAsia="zh-CN"/>
          </w:rPr>
          <w:tab/>
        </w:r>
        <w:r w:rsidR="007E3B20" w:rsidRPr="00A774F6">
          <w:rPr>
            <w:rStyle w:val="Hyperlink"/>
            <w:noProof/>
          </w:rPr>
          <w:t>Introductory chapter</w:t>
        </w:r>
        <w:r w:rsidR="007E3B20">
          <w:rPr>
            <w:noProof/>
            <w:webHidden/>
          </w:rPr>
          <w:tab/>
        </w:r>
        <w:r w:rsidR="007E3B20">
          <w:rPr>
            <w:noProof/>
            <w:webHidden/>
          </w:rPr>
          <w:fldChar w:fldCharType="begin"/>
        </w:r>
        <w:r w:rsidR="007E3B20">
          <w:rPr>
            <w:noProof/>
            <w:webHidden/>
          </w:rPr>
          <w:instrText xml:space="preserve"> PAGEREF _Toc51591109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2BE05F5A" w14:textId="77777777" w:rsidR="007E3B20" w:rsidRDefault="00A75F09">
      <w:pPr>
        <w:pStyle w:val="TOC2"/>
        <w:rPr>
          <w:rFonts w:asciiTheme="minorHAnsi" w:hAnsiTheme="minorHAnsi" w:cstheme="minorBidi"/>
          <w:noProof/>
          <w:sz w:val="22"/>
          <w:szCs w:val="22"/>
          <w:lang w:val="en-US" w:eastAsia="zh-CN"/>
        </w:rPr>
      </w:pPr>
      <w:hyperlink w:anchor="_Toc51591110" w:history="1">
        <w:r w:rsidR="007E3B20" w:rsidRPr="00A774F6">
          <w:rPr>
            <w:rStyle w:val="Hyperlink"/>
            <w:noProof/>
          </w:rPr>
          <w:t>1.1</w:t>
        </w:r>
        <w:r w:rsidR="007E3B20">
          <w:rPr>
            <w:rFonts w:asciiTheme="minorHAnsi" w:hAnsiTheme="minorHAnsi" w:cstheme="minorBidi"/>
            <w:noProof/>
            <w:sz w:val="22"/>
            <w:szCs w:val="22"/>
            <w:lang w:val="en-US" w:eastAsia="zh-CN"/>
          </w:rPr>
          <w:tab/>
        </w:r>
        <w:r w:rsidR="007E3B20" w:rsidRPr="00A774F6">
          <w:rPr>
            <w:rStyle w:val="Hyperlink"/>
            <w:noProof/>
          </w:rPr>
          <w:t>Mutual recognition</w:t>
        </w:r>
        <w:r w:rsidR="007E3B20">
          <w:rPr>
            <w:noProof/>
            <w:webHidden/>
          </w:rPr>
          <w:tab/>
        </w:r>
        <w:r w:rsidR="007E3B20">
          <w:rPr>
            <w:noProof/>
            <w:webHidden/>
          </w:rPr>
          <w:fldChar w:fldCharType="begin"/>
        </w:r>
        <w:r w:rsidR="007E3B20">
          <w:rPr>
            <w:noProof/>
            <w:webHidden/>
          </w:rPr>
          <w:instrText xml:space="preserve"> PAGEREF _Toc51591110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59B6D7A9" w14:textId="77777777" w:rsidR="007E3B20" w:rsidRDefault="00A75F09">
      <w:pPr>
        <w:pStyle w:val="TOC2"/>
        <w:rPr>
          <w:rFonts w:asciiTheme="minorHAnsi" w:hAnsiTheme="minorHAnsi" w:cstheme="minorBidi"/>
          <w:noProof/>
          <w:sz w:val="22"/>
          <w:szCs w:val="22"/>
          <w:lang w:val="en-US" w:eastAsia="zh-CN"/>
        </w:rPr>
      </w:pPr>
      <w:hyperlink w:anchor="_Toc51591111" w:history="1">
        <w:r w:rsidR="007E3B20" w:rsidRPr="00A774F6">
          <w:rPr>
            <w:rStyle w:val="Hyperlink"/>
            <w:noProof/>
          </w:rPr>
          <w:t>1.2</w:t>
        </w:r>
        <w:r w:rsidR="007E3B20">
          <w:rPr>
            <w:rFonts w:asciiTheme="minorHAnsi" w:hAnsiTheme="minorHAnsi" w:cstheme="minorBidi"/>
            <w:noProof/>
            <w:sz w:val="22"/>
            <w:szCs w:val="22"/>
            <w:lang w:val="en-US" w:eastAsia="zh-CN"/>
          </w:rPr>
          <w:tab/>
        </w:r>
        <w:r w:rsidR="007E3B20" w:rsidRPr="00A774F6">
          <w:rPr>
            <w:rStyle w:val="Hyperlink"/>
            <w:noProof/>
          </w:rPr>
          <w:t>Subject of the technical specifications (TS)</w:t>
        </w:r>
        <w:r w:rsidR="007E3B20">
          <w:rPr>
            <w:noProof/>
            <w:webHidden/>
          </w:rPr>
          <w:tab/>
        </w:r>
        <w:r w:rsidR="007E3B20">
          <w:rPr>
            <w:noProof/>
            <w:webHidden/>
          </w:rPr>
          <w:fldChar w:fldCharType="begin"/>
        </w:r>
        <w:r w:rsidR="007E3B20">
          <w:rPr>
            <w:noProof/>
            <w:webHidden/>
          </w:rPr>
          <w:instrText xml:space="preserve"> PAGEREF _Toc51591111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567C51AC" w14:textId="77777777" w:rsidR="007E3B20" w:rsidRDefault="00A75F09">
      <w:pPr>
        <w:pStyle w:val="TOC2"/>
        <w:rPr>
          <w:rFonts w:asciiTheme="minorHAnsi" w:hAnsiTheme="minorHAnsi" w:cstheme="minorBidi"/>
          <w:noProof/>
          <w:sz w:val="22"/>
          <w:szCs w:val="22"/>
          <w:lang w:val="en-US" w:eastAsia="zh-CN"/>
        </w:rPr>
      </w:pPr>
      <w:hyperlink w:anchor="_Toc51591112" w:history="1">
        <w:r w:rsidR="007E3B20" w:rsidRPr="00A774F6">
          <w:rPr>
            <w:rStyle w:val="Hyperlink"/>
            <w:noProof/>
          </w:rPr>
          <w:t>1.3</w:t>
        </w:r>
        <w:r w:rsidR="007E3B20">
          <w:rPr>
            <w:rFonts w:asciiTheme="minorHAnsi" w:hAnsiTheme="minorHAnsi" w:cstheme="minorBidi"/>
            <w:noProof/>
            <w:sz w:val="22"/>
            <w:szCs w:val="22"/>
            <w:lang w:val="en-US" w:eastAsia="zh-CN"/>
          </w:rPr>
          <w:tab/>
        </w:r>
        <w:r w:rsidR="007E3B20" w:rsidRPr="00A774F6">
          <w:rPr>
            <w:rStyle w:val="Hyperlink"/>
            <w:noProof/>
          </w:rPr>
          <w:t>Purpose of the TS</w:t>
        </w:r>
        <w:r w:rsidR="007E3B20">
          <w:rPr>
            <w:noProof/>
            <w:webHidden/>
          </w:rPr>
          <w:tab/>
        </w:r>
        <w:r w:rsidR="007E3B20">
          <w:rPr>
            <w:noProof/>
            <w:webHidden/>
          </w:rPr>
          <w:fldChar w:fldCharType="begin"/>
        </w:r>
        <w:r w:rsidR="007E3B20">
          <w:rPr>
            <w:noProof/>
            <w:webHidden/>
          </w:rPr>
          <w:instrText xml:space="preserve"> PAGEREF _Toc51591112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7A56272C" w14:textId="77777777" w:rsidR="007E3B20" w:rsidRDefault="00A75F09">
      <w:pPr>
        <w:pStyle w:val="TOC2"/>
        <w:rPr>
          <w:rFonts w:asciiTheme="minorHAnsi" w:hAnsiTheme="minorHAnsi" w:cstheme="minorBidi"/>
          <w:noProof/>
          <w:sz w:val="22"/>
          <w:szCs w:val="22"/>
          <w:lang w:val="en-US" w:eastAsia="zh-CN"/>
        </w:rPr>
      </w:pPr>
      <w:hyperlink w:anchor="_Toc51591113" w:history="1">
        <w:r w:rsidR="007E3B20" w:rsidRPr="00A774F6">
          <w:rPr>
            <w:rStyle w:val="Hyperlink"/>
            <w:noProof/>
          </w:rPr>
          <w:t>1.4</w:t>
        </w:r>
        <w:r w:rsidR="007E3B20">
          <w:rPr>
            <w:rFonts w:asciiTheme="minorHAnsi" w:hAnsiTheme="minorHAnsi" w:cstheme="minorBidi"/>
            <w:noProof/>
            <w:sz w:val="22"/>
            <w:szCs w:val="22"/>
            <w:lang w:val="en-US" w:eastAsia="zh-CN"/>
          </w:rPr>
          <w:tab/>
        </w:r>
        <w:r w:rsidR="007E3B20" w:rsidRPr="00A774F6">
          <w:rPr>
            <w:rStyle w:val="Hyperlink"/>
            <w:noProof/>
          </w:rPr>
          <w:t>Use of the TS</w:t>
        </w:r>
        <w:r w:rsidR="007E3B20">
          <w:rPr>
            <w:noProof/>
            <w:webHidden/>
          </w:rPr>
          <w:tab/>
        </w:r>
        <w:r w:rsidR="007E3B20">
          <w:rPr>
            <w:noProof/>
            <w:webHidden/>
          </w:rPr>
          <w:fldChar w:fldCharType="begin"/>
        </w:r>
        <w:r w:rsidR="007E3B20">
          <w:rPr>
            <w:noProof/>
            <w:webHidden/>
          </w:rPr>
          <w:instrText xml:space="preserve"> PAGEREF _Toc51591113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5629AE35" w14:textId="77777777" w:rsidR="007E3B20" w:rsidRDefault="00A75F09">
      <w:pPr>
        <w:pStyle w:val="TOC2"/>
        <w:rPr>
          <w:rFonts w:asciiTheme="minorHAnsi" w:hAnsiTheme="minorHAnsi" w:cstheme="minorBidi"/>
          <w:noProof/>
          <w:sz w:val="22"/>
          <w:szCs w:val="22"/>
          <w:lang w:val="en-US" w:eastAsia="zh-CN"/>
        </w:rPr>
      </w:pPr>
      <w:hyperlink w:anchor="_Toc51591114" w:history="1">
        <w:r w:rsidR="007E3B20" w:rsidRPr="00A774F6">
          <w:rPr>
            <w:rStyle w:val="Hyperlink"/>
            <w:noProof/>
          </w:rPr>
          <w:t>1.5</w:t>
        </w:r>
        <w:r w:rsidR="007E3B20">
          <w:rPr>
            <w:rFonts w:asciiTheme="minorHAnsi" w:hAnsiTheme="minorHAnsi" w:cstheme="minorBidi"/>
            <w:noProof/>
            <w:sz w:val="22"/>
            <w:szCs w:val="22"/>
            <w:lang w:val="en-US" w:eastAsia="zh-CN"/>
          </w:rPr>
          <w:tab/>
        </w:r>
        <w:r w:rsidR="007E3B20" w:rsidRPr="00A774F6">
          <w:rPr>
            <w:rStyle w:val="Hyperlink"/>
            <w:noProof/>
          </w:rPr>
          <w:t>Preparation of the TS</w:t>
        </w:r>
        <w:r w:rsidR="007E3B20">
          <w:rPr>
            <w:noProof/>
            <w:webHidden/>
          </w:rPr>
          <w:tab/>
        </w:r>
        <w:r w:rsidR="007E3B20">
          <w:rPr>
            <w:noProof/>
            <w:webHidden/>
          </w:rPr>
          <w:fldChar w:fldCharType="begin"/>
        </w:r>
        <w:r w:rsidR="007E3B20">
          <w:rPr>
            <w:noProof/>
            <w:webHidden/>
          </w:rPr>
          <w:instrText xml:space="preserve"> PAGEREF _Toc51591114 \h </w:instrText>
        </w:r>
        <w:r w:rsidR="007E3B20">
          <w:rPr>
            <w:noProof/>
            <w:webHidden/>
          </w:rPr>
        </w:r>
        <w:r w:rsidR="007E3B20">
          <w:rPr>
            <w:noProof/>
            <w:webHidden/>
          </w:rPr>
          <w:fldChar w:fldCharType="separate"/>
        </w:r>
        <w:r w:rsidR="007E3B20">
          <w:rPr>
            <w:noProof/>
            <w:webHidden/>
          </w:rPr>
          <w:t>3</w:t>
        </w:r>
        <w:r w:rsidR="007E3B20">
          <w:rPr>
            <w:noProof/>
            <w:webHidden/>
          </w:rPr>
          <w:fldChar w:fldCharType="end"/>
        </w:r>
      </w:hyperlink>
    </w:p>
    <w:p w14:paraId="180CFE66" w14:textId="77777777" w:rsidR="007E3B20" w:rsidRDefault="00A75F09">
      <w:pPr>
        <w:pStyle w:val="TOC2"/>
        <w:rPr>
          <w:rFonts w:asciiTheme="minorHAnsi" w:hAnsiTheme="minorHAnsi" w:cstheme="minorBidi"/>
          <w:noProof/>
          <w:sz w:val="22"/>
          <w:szCs w:val="22"/>
          <w:lang w:val="en-US" w:eastAsia="zh-CN"/>
        </w:rPr>
      </w:pPr>
      <w:hyperlink w:anchor="_Toc51591115" w:history="1">
        <w:r w:rsidR="007E3B20" w:rsidRPr="00A774F6">
          <w:rPr>
            <w:rStyle w:val="Hyperlink"/>
            <w:noProof/>
          </w:rPr>
          <w:t>1.6</w:t>
        </w:r>
        <w:r w:rsidR="007E3B20">
          <w:rPr>
            <w:rFonts w:asciiTheme="minorHAnsi" w:hAnsiTheme="minorHAnsi" w:cstheme="minorBidi"/>
            <w:noProof/>
            <w:sz w:val="22"/>
            <w:szCs w:val="22"/>
            <w:lang w:val="en-US" w:eastAsia="zh-CN"/>
          </w:rPr>
          <w:tab/>
        </w:r>
        <w:r w:rsidR="007E3B20" w:rsidRPr="00A774F6">
          <w:rPr>
            <w:rStyle w:val="Hyperlink"/>
            <w:noProof/>
          </w:rPr>
          <w:t>Distribution of the TS</w:t>
        </w:r>
        <w:r w:rsidR="007E3B20">
          <w:rPr>
            <w:noProof/>
            <w:webHidden/>
          </w:rPr>
          <w:tab/>
        </w:r>
        <w:r w:rsidR="007E3B20">
          <w:rPr>
            <w:noProof/>
            <w:webHidden/>
          </w:rPr>
          <w:fldChar w:fldCharType="begin"/>
        </w:r>
        <w:r w:rsidR="007E3B20">
          <w:rPr>
            <w:noProof/>
            <w:webHidden/>
          </w:rPr>
          <w:instrText xml:space="preserve"> PAGEREF _Toc51591115 \h </w:instrText>
        </w:r>
        <w:r w:rsidR="007E3B20">
          <w:rPr>
            <w:noProof/>
            <w:webHidden/>
          </w:rPr>
        </w:r>
        <w:r w:rsidR="007E3B20">
          <w:rPr>
            <w:noProof/>
            <w:webHidden/>
          </w:rPr>
          <w:fldChar w:fldCharType="separate"/>
        </w:r>
        <w:r w:rsidR="007E3B20">
          <w:rPr>
            <w:noProof/>
            <w:webHidden/>
          </w:rPr>
          <w:t>4</w:t>
        </w:r>
        <w:r w:rsidR="007E3B20">
          <w:rPr>
            <w:noProof/>
            <w:webHidden/>
          </w:rPr>
          <w:fldChar w:fldCharType="end"/>
        </w:r>
      </w:hyperlink>
    </w:p>
    <w:p w14:paraId="45884C0C" w14:textId="77777777" w:rsidR="007E3B20" w:rsidRDefault="00A75F09">
      <w:pPr>
        <w:pStyle w:val="TOC2"/>
        <w:rPr>
          <w:rFonts w:asciiTheme="minorHAnsi" w:hAnsiTheme="minorHAnsi" w:cstheme="minorBidi"/>
          <w:noProof/>
          <w:sz w:val="22"/>
          <w:szCs w:val="22"/>
          <w:lang w:val="en-US" w:eastAsia="zh-CN"/>
        </w:rPr>
      </w:pPr>
      <w:hyperlink w:anchor="_Toc51591116" w:history="1">
        <w:r w:rsidR="007E3B20" w:rsidRPr="00A774F6">
          <w:rPr>
            <w:rStyle w:val="Hyperlink"/>
            <w:noProof/>
          </w:rPr>
          <w:t>1.7</w:t>
        </w:r>
        <w:r w:rsidR="007E3B20">
          <w:rPr>
            <w:rFonts w:asciiTheme="minorHAnsi" w:hAnsiTheme="minorHAnsi" w:cstheme="minorBidi"/>
            <w:noProof/>
            <w:sz w:val="22"/>
            <w:szCs w:val="22"/>
            <w:lang w:val="en-US" w:eastAsia="zh-CN"/>
          </w:rPr>
          <w:tab/>
        </w:r>
        <w:r w:rsidR="007E3B20" w:rsidRPr="00A774F6">
          <w:rPr>
            <w:rStyle w:val="Hyperlink"/>
            <w:noProof/>
          </w:rPr>
          <w:t>Effective date of the TS</w:t>
        </w:r>
        <w:r w:rsidR="007E3B20">
          <w:rPr>
            <w:noProof/>
            <w:webHidden/>
          </w:rPr>
          <w:tab/>
        </w:r>
        <w:r w:rsidR="007E3B20">
          <w:rPr>
            <w:noProof/>
            <w:webHidden/>
          </w:rPr>
          <w:fldChar w:fldCharType="begin"/>
        </w:r>
        <w:r w:rsidR="007E3B20">
          <w:rPr>
            <w:noProof/>
            <w:webHidden/>
          </w:rPr>
          <w:instrText xml:space="preserve"> PAGEREF _Toc51591116 \h </w:instrText>
        </w:r>
        <w:r w:rsidR="007E3B20">
          <w:rPr>
            <w:noProof/>
            <w:webHidden/>
          </w:rPr>
        </w:r>
        <w:r w:rsidR="007E3B20">
          <w:rPr>
            <w:noProof/>
            <w:webHidden/>
          </w:rPr>
          <w:fldChar w:fldCharType="separate"/>
        </w:r>
        <w:r w:rsidR="007E3B20">
          <w:rPr>
            <w:noProof/>
            <w:webHidden/>
          </w:rPr>
          <w:t>4</w:t>
        </w:r>
        <w:r w:rsidR="007E3B20">
          <w:rPr>
            <w:noProof/>
            <w:webHidden/>
          </w:rPr>
          <w:fldChar w:fldCharType="end"/>
        </w:r>
      </w:hyperlink>
    </w:p>
    <w:p w14:paraId="18DA3CA8" w14:textId="77777777" w:rsidR="007E3B20" w:rsidRDefault="00A75F09">
      <w:pPr>
        <w:pStyle w:val="TOC2"/>
        <w:rPr>
          <w:rFonts w:asciiTheme="minorHAnsi" w:hAnsiTheme="minorHAnsi" w:cstheme="minorBidi"/>
          <w:noProof/>
          <w:sz w:val="22"/>
          <w:szCs w:val="22"/>
          <w:lang w:val="en-US" w:eastAsia="zh-CN"/>
        </w:rPr>
      </w:pPr>
      <w:hyperlink w:anchor="_Toc51591117" w:history="1">
        <w:r w:rsidR="007E3B20" w:rsidRPr="00A774F6">
          <w:rPr>
            <w:rStyle w:val="Hyperlink"/>
            <w:noProof/>
          </w:rPr>
          <w:t>1.8</w:t>
        </w:r>
        <w:r w:rsidR="007E3B20">
          <w:rPr>
            <w:rFonts w:asciiTheme="minorHAnsi" w:hAnsiTheme="minorHAnsi" w:cstheme="minorBidi"/>
            <w:noProof/>
            <w:sz w:val="22"/>
            <w:szCs w:val="22"/>
            <w:lang w:val="en-US" w:eastAsia="zh-CN"/>
          </w:rPr>
          <w:tab/>
        </w:r>
        <w:r w:rsidR="007E3B20" w:rsidRPr="00A774F6">
          <w:rPr>
            <w:rStyle w:val="Hyperlink"/>
            <w:noProof/>
          </w:rPr>
          <w:t>Replacement of previous regulations</w:t>
        </w:r>
        <w:r w:rsidR="007E3B20">
          <w:rPr>
            <w:noProof/>
            <w:webHidden/>
          </w:rPr>
          <w:tab/>
        </w:r>
        <w:r w:rsidR="007E3B20">
          <w:rPr>
            <w:noProof/>
            <w:webHidden/>
          </w:rPr>
          <w:fldChar w:fldCharType="begin"/>
        </w:r>
        <w:r w:rsidR="007E3B20">
          <w:rPr>
            <w:noProof/>
            <w:webHidden/>
          </w:rPr>
          <w:instrText xml:space="preserve"> PAGEREF _Toc51591117 \h </w:instrText>
        </w:r>
        <w:r w:rsidR="007E3B20">
          <w:rPr>
            <w:noProof/>
            <w:webHidden/>
          </w:rPr>
        </w:r>
        <w:r w:rsidR="007E3B20">
          <w:rPr>
            <w:noProof/>
            <w:webHidden/>
          </w:rPr>
          <w:fldChar w:fldCharType="separate"/>
        </w:r>
        <w:r w:rsidR="007E3B20">
          <w:rPr>
            <w:noProof/>
            <w:webHidden/>
          </w:rPr>
          <w:t>4</w:t>
        </w:r>
        <w:r w:rsidR="007E3B20">
          <w:rPr>
            <w:noProof/>
            <w:webHidden/>
          </w:rPr>
          <w:fldChar w:fldCharType="end"/>
        </w:r>
      </w:hyperlink>
    </w:p>
    <w:p w14:paraId="0755B9C6" w14:textId="77777777" w:rsidR="007E3B20" w:rsidRDefault="00A75F09">
      <w:pPr>
        <w:pStyle w:val="TOC2"/>
        <w:rPr>
          <w:rFonts w:asciiTheme="minorHAnsi" w:hAnsiTheme="minorHAnsi" w:cstheme="minorBidi"/>
          <w:noProof/>
          <w:sz w:val="22"/>
          <w:szCs w:val="22"/>
          <w:lang w:val="en-US" w:eastAsia="zh-CN"/>
        </w:rPr>
      </w:pPr>
      <w:hyperlink w:anchor="_Toc51591118" w:history="1">
        <w:r w:rsidR="007E3B20" w:rsidRPr="00A774F6">
          <w:rPr>
            <w:rStyle w:val="Hyperlink"/>
            <w:noProof/>
          </w:rPr>
          <w:t>1.9</w:t>
        </w:r>
        <w:r w:rsidR="007E3B20">
          <w:rPr>
            <w:rFonts w:asciiTheme="minorHAnsi" w:hAnsiTheme="minorHAnsi" w:cstheme="minorBidi"/>
            <w:noProof/>
            <w:sz w:val="22"/>
            <w:szCs w:val="22"/>
            <w:lang w:val="en-US" w:eastAsia="zh-CN"/>
          </w:rPr>
          <w:tab/>
        </w:r>
        <w:r w:rsidR="007E3B20" w:rsidRPr="00A774F6">
          <w:rPr>
            <w:rStyle w:val="Hyperlink"/>
            <w:noProof/>
          </w:rPr>
          <w:t>Related and cited statutory regulations</w:t>
        </w:r>
        <w:r w:rsidR="007E3B20">
          <w:rPr>
            <w:noProof/>
            <w:webHidden/>
          </w:rPr>
          <w:tab/>
        </w:r>
        <w:r w:rsidR="007E3B20">
          <w:rPr>
            <w:noProof/>
            <w:webHidden/>
          </w:rPr>
          <w:fldChar w:fldCharType="begin"/>
        </w:r>
        <w:r w:rsidR="007E3B20">
          <w:rPr>
            <w:noProof/>
            <w:webHidden/>
          </w:rPr>
          <w:instrText xml:space="preserve"> PAGEREF _Toc51591118 \h </w:instrText>
        </w:r>
        <w:r w:rsidR="007E3B20">
          <w:rPr>
            <w:noProof/>
            <w:webHidden/>
          </w:rPr>
        </w:r>
        <w:r w:rsidR="007E3B20">
          <w:rPr>
            <w:noProof/>
            <w:webHidden/>
          </w:rPr>
          <w:fldChar w:fldCharType="separate"/>
        </w:r>
        <w:r w:rsidR="007E3B20">
          <w:rPr>
            <w:noProof/>
            <w:webHidden/>
          </w:rPr>
          <w:t>4</w:t>
        </w:r>
        <w:r w:rsidR="007E3B20">
          <w:rPr>
            <w:noProof/>
            <w:webHidden/>
          </w:rPr>
          <w:fldChar w:fldCharType="end"/>
        </w:r>
      </w:hyperlink>
    </w:p>
    <w:p w14:paraId="7EC49201" w14:textId="77777777" w:rsidR="007E3B20" w:rsidRDefault="00A75F09">
      <w:pPr>
        <w:pStyle w:val="TOC2"/>
        <w:rPr>
          <w:rFonts w:asciiTheme="minorHAnsi" w:hAnsiTheme="minorHAnsi" w:cstheme="minorBidi"/>
          <w:noProof/>
          <w:sz w:val="22"/>
          <w:szCs w:val="22"/>
          <w:lang w:val="en-US" w:eastAsia="zh-CN"/>
        </w:rPr>
      </w:pPr>
      <w:hyperlink w:anchor="_Toc51591119" w:history="1">
        <w:r w:rsidR="007E3B20" w:rsidRPr="00A774F6">
          <w:rPr>
            <w:rStyle w:val="Hyperlink"/>
            <w:noProof/>
          </w:rPr>
          <w:t>1.10</w:t>
        </w:r>
        <w:r w:rsidR="007E3B20">
          <w:rPr>
            <w:rFonts w:asciiTheme="minorHAnsi" w:hAnsiTheme="minorHAnsi" w:cstheme="minorBidi"/>
            <w:noProof/>
            <w:sz w:val="22"/>
            <w:szCs w:val="22"/>
            <w:lang w:val="en-US" w:eastAsia="zh-CN"/>
          </w:rPr>
          <w:tab/>
        </w:r>
        <w:r w:rsidR="007E3B20" w:rsidRPr="00A774F6">
          <w:rPr>
            <w:rStyle w:val="Hyperlink"/>
            <w:noProof/>
          </w:rPr>
          <w:t>Related and cited standards</w:t>
        </w:r>
        <w:r w:rsidR="007E3B20">
          <w:rPr>
            <w:noProof/>
            <w:webHidden/>
          </w:rPr>
          <w:tab/>
        </w:r>
        <w:r w:rsidR="007E3B20">
          <w:rPr>
            <w:noProof/>
            <w:webHidden/>
          </w:rPr>
          <w:fldChar w:fldCharType="begin"/>
        </w:r>
        <w:r w:rsidR="007E3B20">
          <w:rPr>
            <w:noProof/>
            <w:webHidden/>
          </w:rPr>
          <w:instrText xml:space="preserve"> PAGEREF _Toc51591119 \h </w:instrText>
        </w:r>
        <w:r w:rsidR="007E3B20">
          <w:rPr>
            <w:noProof/>
            <w:webHidden/>
          </w:rPr>
        </w:r>
        <w:r w:rsidR="007E3B20">
          <w:rPr>
            <w:noProof/>
            <w:webHidden/>
          </w:rPr>
          <w:fldChar w:fldCharType="separate"/>
        </w:r>
        <w:r w:rsidR="007E3B20">
          <w:rPr>
            <w:noProof/>
            <w:webHidden/>
          </w:rPr>
          <w:t>4</w:t>
        </w:r>
        <w:r w:rsidR="007E3B20">
          <w:rPr>
            <w:noProof/>
            <w:webHidden/>
          </w:rPr>
          <w:fldChar w:fldCharType="end"/>
        </w:r>
      </w:hyperlink>
    </w:p>
    <w:p w14:paraId="56222F97" w14:textId="77777777" w:rsidR="007E3B20" w:rsidRDefault="00A75F09">
      <w:pPr>
        <w:pStyle w:val="TOC2"/>
        <w:rPr>
          <w:rFonts w:asciiTheme="minorHAnsi" w:hAnsiTheme="minorHAnsi" w:cstheme="minorBidi"/>
          <w:noProof/>
          <w:sz w:val="22"/>
          <w:szCs w:val="22"/>
          <w:lang w:val="en-US" w:eastAsia="zh-CN"/>
        </w:rPr>
      </w:pPr>
      <w:hyperlink w:anchor="_Toc51591120" w:history="1">
        <w:r w:rsidR="007E3B20" w:rsidRPr="00A774F6">
          <w:rPr>
            <w:rStyle w:val="Hyperlink"/>
            <w:noProof/>
          </w:rPr>
          <w:t>1.11</w:t>
        </w:r>
        <w:r w:rsidR="007E3B20">
          <w:rPr>
            <w:rFonts w:asciiTheme="minorHAnsi" w:hAnsiTheme="minorHAnsi" w:cstheme="minorBidi"/>
            <w:noProof/>
            <w:sz w:val="22"/>
            <w:szCs w:val="22"/>
            <w:lang w:val="en-US" w:eastAsia="zh-CN"/>
          </w:rPr>
          <w:tab/>
        </w:r>
        <w:r w:rsidR="007E3B20" w:rsidRPr="00A774F6">
          <w:rPr>
            <w:rStyle w:val="Hyperlink"/>
            <w:noProof/>
          </w:rPr>
          <w:t>Related and cited departmental technical regulations</w:t>
        </w:r>
        <w:r w:rsidR="007E3B20">
          <w:rPr>
            <w:noProof/>
            <w:webHidden/>
          </w:rPr>
          <w:tab/>
        </w:r>
        <w:r w:rsidR="007E3B20">
          <w:rPr>
            <w:noProof/>
            <w:webHidden/>
          </w:rPr>
          <w:fldChar w:fldCharType="begin"/>
        </w:r>
        <w:r w:rsidR="007E3B20">
          <w:rPr>
            <w:noProof/>
            <w:webHidden/>
          </w:rPr>
          <w:instrText xml:space="preserve"> PAGEREF _Toc51591120 \h </w:instrText>
        </w:r>
        <w:r w:rsidR="007E3B20">
          <w:rPr>
            <w:noProof/>
            <w:webHidden/>
          </w:rPr>
        </w:r>
        <w:r w:rsidR="007E3B20">
          <w:rPr>
            <w:noProof/>
            <w:webHidden/>
          </w:rPr>
          <w:fldChar w:fldCharType="separate"/>
        </w:r>
        <w:r w:rsidR="007E3B20">
          <w:rPr>
            <w:noProof/>
            <w:webHidden/>
          </w:rPr>
          <w:t>5</w:t>
        </w:r>
        <w:r w:rsidR="007E3B20">
          <w:rPr>
            <w:noProof/>
            <w:webHidden/>
          </w:rPr>
          <w:fldChar w:fldCharType="end"/>
        </w:r>
      </w:hyperlink>
    </w:p>
    <w:p w14:paraId="78889E2D" w14:textId="77777777" w:rsidR="007E3B20" w:rsidRDefault="00A75F09">
      <w:pPr>
        <w:pStyle w:val="TOC2"/>
        <w:rPr>
          <w:rFonts w:asciiTheme="minorHAnsi" w:hAnsiTheme="minorHAnsi" w:cstheme="minorBidi"/>
          <w:noProof/>
          <w:sz w:val="22"/>
          <w:szCs w:val="22"/>
          <w:lang w:val="en-US" w:eastAsia="zh-CN"/>
        </w:rPr>
      </w:pPr>
      <w:hyperlink w:anchor="_Toc51591121" w:history="1">
        <w:r w:rsidR="007E3B20" w:rsidRPr="00A774F6">
          <w:rPr>
            <w:rStyle w:val="Hyperlink"/>
            <w:noProof/>
          </w:rPr>
          <w:t>1.12</w:t>
        </w:r>
        <w:r w:rsidR="007E3B20">
          <w:rPr>
            <w:rFonts w:asciiTheme="minorHAnsi" w:hAnsiTheme="minorHAnsi" w:cstheme="minorBidi"/>
            <w:noProof/>
            <w:sz w:val="22"/>
            <w:szCs w:val="22"/>
            <w:lang w:val="en-US" w:eastAsia="zh-CN"/>
          </w:rPr>
          <w:tab/>
        </w:r>
        <w:r w:rsidR="007E3B20" w:rsidRPr="00A774F6">
          <w:rPr>
            <w:rStyle w:val="Hyperlink"/>
            <w:noProof/>
          </w:rPr>
          <w:t>Applicable foreign regulations</w:t>
        </w:r>
        <w:r w:rsidR="007E3B20">
          <w:rPr>
            <w:noProof/>
            <w:webHidden/>
          </w:rPr>
          <w:tab/>
        </w:r>
        <w:r w:rsidR="007E3B20">
          <w:rPr>
            <w:noProof/>
            <w:webHidden/>
          </w:rPr>
          <w:fldChar w:fldCharType="begin"/>
        </w:r>
        <w:r w:rsidR="007E3B20">
          <w:rPr>
            <w:noProof/>
            <w:webHidden/>
          </w:rPr>
          <w:instrText xml:space="preserve"> PAGEREF _Toc51591121 \h </w:instrText>
        </w:r>
        <w:r w:rsidR="007E3B20">
          <w:rPr>
            <w:noProof/>
            <w:webHidden/>
          </w:rPr>
        </w:r>
        <w:r w:rsidR="007E3B20">
          <w:rPr>
            <w:noProof/>
            <w:webHidden/>
          </w:rPr>
          <w:fldChar w:fldCharType="separate"/>
        </w:r>
        <w:r w:rsidR="007E3B20">
          <w:rPr>
            <w:noProof/>
            <w:webHidden/>
          </w:rPr>
          <w:t>5</w:t>
        </w:r>
        <w:r w:rsidR="007E3B20">
          <w:rPr>
            <w:noProof/>
            <w:webHidden/>
          </w:rPr>
          <w:fldChar w:fldCharType="end"/>
        </w:r>
      </w:hyperlink>
    </w:p>
    <w:p w14:paraId="2C291AE3" w14:textId="77777777" w:rsidR="007E3B20" w:rsidRDefault="00A75F09">
      <w:pPr>
        <w:pStyle w:val="TOC2"/>
        <w:rPr>
          <w:rFonts w:asciiTheme="minorHAnsi" w:hAnsiTheme="minorHAnsi" w:cstheme="minorBidi"/>
          <w:noProof/>
          <w:sz w:val="22"/>
          <w:szCs w:val="22"/>
          <w:lang w:val="en-US" w:eastAsia="zh-CN"/>
        </w:rPr>
      </w:pPr>
      <w:hyperlink w:anchor="_Toc51591122" w:history="1">
        <w:r w:rsidR="007E3B20" w:rsidRPr="00A774F6">
          <w:rPr>
            <w:rStyle w:val="Hyperlink"/>
            <w:noProof/>
          </w:rPr>
          <w:t>1.13</w:t>
        </w:r>
        <w:r w:rsidR="007E3B20">
          <w:rPr>
            <w:rFonts w:asciiTheme="minorHAnsi" w:hAnsiTheme="minorHAnsi" w:cstheme="minorBidi"/>
            <w:noProof/>
            <w:sz w:val="22"/>
            <w:szCs w:val="22"/>
            <w:lang w:val="en-US" w:eastAsia="zh-CN"/>
          </w:rPr>
          <w:tab/>
        </w:r>
        <w:r w:rsidR="007E3B20" w:rsidRPr="00A774F6">
          <w:rPr>
            <w:rStyle w:val="Hyperlink"/>
            <w:noProof/>
          </w:rPr>
          <w:t>Literature used</w:t>
        </w:r>
        <w:r w:rsidR="007E3B20">
          <w:rPr>
            <w:noProof/>
            <w:webHidden/>
          </w:rPr>
          <w:tab/>
        </w:r>
        <w:r w:rsidR="007E3B20">
          <w:rPr>
            <w:noProof/>
            <w:webHidden/>
          </w:rPr>
          <w:fldChar w:fldCharType="begin"/>
        </w:r>
        <w:r w:rsidR="007E3B20">
          <w:rPr>
            <w:noProof/>
            <w:webHidden/>
          </w:rPr>
          <w:instrText xml:space="preserve"> PAGEREF _Toc51591122 \h </w:instrText>
        </w:r>
        <w:r w:rsidR="007E3B20">
          <w:rPr>
            <w:noProof/>
            <w:webHidden/>
          </w:rPr>
        </w:r>
        <w:r w:rsidR="007E3B20">
          <w:rPr>
            <w:noProof/>
            <w:webHidden/>
          </w:rPr>
          <w:fldChar w:fldCharType="separate"/>
        </w:r>
        <w:r w:rsidR="007E3B20">
          <w:rPr>
            <w:noProof/>
            <w:webHidden/>
          </w:rPr>
          <w:t>6</w:t>
        </w:r>
        <w:r w:rsidR="007E3B20">
          <w:rPr>
            <w:noProof/>
            <w:webHidden/>
          </w:rPr>
          <w:fldChar w:fldCharType="end"/>
        </w:r>
      </w:hyperlink>
    </w:p>
    <w:p w14:paraId="3FF937BA" w14:textId="77777777" w:rsidR="007E3B20" w:rsidRDefault="00A75F09">
      <w:pPr>
        <w:pStyle w:val="TOC2"/>
        <w:rPr>
          <w:rFonts w:asciiTheme="minorHAnsi" w:hAnsiTheme="minorHAnsi" w:cstheme="minorBidi"/>
          <w:noProof/>
          <w:sz w:val="22"/>
          <w:szCs w:val="22"/>
          <w:lang w:val="en-US" w:eastAsia="zh-CN"/>
        </w:rPr>
      </w:pPr>
      <w:hyperlink w:anchor="_Toc51591123" w:history="1">
        <w:r w:rsidR="007E3B20" w:rsidRPr="00A774F6">
          <w:rPr>
            <w:rStyle w:val="Hyperlink"/>
            <w:noProof/>
          </w:rPr>
          <w:t>1.14</w:t>
        </w:r>
        <w:r w:rsidR="007E3B20">
          <w:rPr>
            <w:rFonts w:asciiTheme="minorHAnsi" w:hAnsiTheme="minorHAnsi" w:cstheme="minorBidi"/>
            <w:noProof/>
            <w:sz w:val="22"/>
            <w:szCs w:val="22"/>
            <w:lang w:val="en-US" w:eastAsia="zh-CN"/>
          </w:rPr>
          <w:tab/>
        </w:r>
        <w:r w:rsidR="007E3B20" w:rsidRPr="00A774F6">
          <w:rPr>
            <w:rStyle w:val="Hyperlink"/>
            <w:noProof/>
          </w:rPr>
          <w:t>Abbreviations used</w:t>
        </w:r>
        <w:r w:rsidR="007E3B20">
          <w:rPr>
            <w:noProof/>
            <w:webHidden/>
          </w:rPr>
          <w:tab/>
        </w:r>
        <w:r w:rsidR="007E3B20">
          <w:rPr>
            <w:noProof/>
            <w:webHidden/>
          </w:rPr>
          <w:fldChar w:fldCharType="begin"/>
        </w:r>
        <w:r w:rsidR="007E3B20">
          <w:rPr>
            <w:noProof/>
            <w:webHidden/>
          </w:rPr>
          <w:instrText xml:space="preserve"> PAGEREF _Toc51591123 \h </w:instrText>
        </w:r>
        <w:r w:rsidR="007E3B20">
          <w:rPr>
            <w:noProof/>
            <w:webHidden/>
          </w:rPr>
        </w:r>
        <w:r w:rsidR="007E3B20">
          <w:rPr>
            <w:noProof/>
            <w:webHidden/>
          </w:rPr>
          <w:fldChar w:fldCharType="separate"/>
        </w:r>
        <w:r w:rsidR="007E3B20">
          <w:rPr>
            <w:noProof/>
            <w:webHidden/>
          </w:rPr>
          <w:t>6</w:t>
        </w:r>
        <w:r w:rsidR="007E3B20">
          <w:rPr>
            <w:noProof/>
            <w:webHidden/>
          </w:rPr>
          <w:fldChar w:fldCharType="end"/>
        </w:r>
      </w:hyperlink>
    </w:p>
    <w:p w14:paraId="56DBBC6D" w14:textId="77777777" w:rsidR="007E3B20" w:rsidRDefault="00A75F09">
      <w:pPr>
        <w:pStyle w:val="TOC2"/>
        <w:rPr>
          <w:rFonts w:asciiTheme="minorHAnsi" w:hAnsiTheme="minorHAnsi" w:cstheme="minorBidi"/>
          <w:noProof/>
          <w:sz w:val="22"/>
          <w:szCs w:val="22"/>
          <w:lang w:val="en-US" w:eastAsia="zh-CN"/>
        </w:rPr>
      </w:pPr>
      <w:hyperlink w:anchor="_Toc51591124" w:history="1">
        <w:r w:rsidR="007E3B20" w:rsidRPr="00A774F6">
          <w:rPr>
            <w:rStyle w:val="Hyperlink"/>
            <w:noProof/>
          </w:rPr>
          <w:t>1.15</w:t>
        </w:r>
        <w:r w:rsidR="007E3B20">
          <w:rPr>
            <w:rFonts w:asciiTheme="minorHAnsi" w:hAnsiTheme="minorHAnsi" w:cstheme="minorBidi"/>
            <w:noProof/>
            <w:sz w:val="22"/>
            <w:szCs w:val="22"/>
            <w:lang w:val="en-US" w:eastAsia="zh-CN"/>
          </w:rPr>
          <w:tab/>
        </w:r>
        <w:r w:rsidR="007E3B20" w:rsidRPr="00A774F6">
          <w:rPr>
            <w:rStyle w:val="Hyperlink"/>
            <w:noProof/>
          </w:rPr>
          <w:t>Terms and definitions</w:t>
        </w:r>
        <w:r w:rsidR="007E3B20">
          <w:rPr>
            <w:noProof/>
            <w:webHidden/>
          </w:rPr>
          <w:tab/>
        </w:r>
        <w:r w:rsidR="007E3B20">
          <w:rPr>
            <w:noProof/>
            <w:webHidden/>
          </w:rPr>
          <w:fldChar w:fldCharType="begin"/>
        </w:r>
        <w:r w:rsidR="007E3B20">
          <w:rPr>
            <w:noProof/>
            <w:webHidden/>
          </w:rPr>
          <w:instrText xml:space="preserve"> PAGEREF _Toc51591124 \h </w:instrText>
        </w:r>
        <w:r w:rsidR="007E3B20">
          <w:rPr>
            <w:noProof/>
            <w:webHidden/>
          </w:rPr>
        </w:r>
        <w:r w:rsidR="007E3B20">
          <w:rPr>
            <w:noProof/>
            <w:webHidden/>
          </w:rPr>
          <w:fldChar w:fldCharType="separate"/>
        </w:r>
        <w:r w:rsidR="007E3B20">
          <w:rPr>
            <w:noProof/>
            <w:webHidden/>
          </w:rPr>
          <w:t>7</w:t>
        </w:r>
        <w:r w:rsidR="007E3B20">
          <w:rPr>
            <w:noProof/>
            <w:webHidden/>
          </w:rPr>
          <w:fldChar w:fldCharType="end"/>
        </w:r>
      </w:hyperlink>
    </w:p>
    <w:p w14:paraId="46D883FA" w14:textId="77777777" w:rsidR="007E3B20" w:rsidRDefault="00A75F09">
      <w:pPr>
        <w:pStyle w:val="TOC1"/>
        <w:rPr>
          <w:rFonts w:asciiTheme="minorHAnsi" w:hAnsiTheme="minorHAnsi" w:cstheme="minorBidi"/>
          <w:noProof/>
          <w:sz w:val="22"/>
          <w:szCs w:val="22"/>
          <w:lang w:val="en-US" w:eastAsia="zh-CN"/>
        </w:rPr>
      </w:pPr>
      <w:hyperlink w:anchor="_Toc51591125" w:history="1">
        <w:r w:rsidR="007E3B20" w:rsidRPr="00A774F6">
          <w:rPr>
            <w:rStyle w:val="Hyperlink"/>
            <w:noProof/>
          </w:rPr>
          <w:t>2</w:t>
        </w:r>
        <w:r w:rsidR="007E3B20">
          <w:rPr>
            <w:rFonts w:asciiTheme="minorHAnsi" w:hAnsiTheme="minorHAnsi" w:cstheme="minorBidi"/>
            <w:noProof/>
            <w:sz w:val="22"/>
            <w:szCs w:val="22"/>
            <w:lang w:val="en-US" w:eastAsia="zh-CN"/>
          </w:rPr>
          <w:tab/>
        </w:r>
        <w:r w:rsidR="007E3B20" w:rsidRPr="00A774F6">
          <w:rPr>
            <w:rStyle w:val="Hyperlink"/>
            <w:noProof/>
          </w:rPr>
          <w:t>General</w:t>
        </w:r>
        <w:r w:rsidR="007E3B20">
          <w:rPr>
            <w:noProof/>
            <w:webHidden/>
          </w:rPr>
          <w:tab/>
        </w:r>
        <w:r w:rsidR="007E3B20">
          <w:rPr>
            <w:noProof/>
            <w:webHidden/>
          </w:rPr>
          <w:fldChar w:fldCharType="begin"/>
        </w:r>
        <w:r w:rsidR="007E3B20">
          <w:rPr>
            <w:noProof/>
            <w:webHidden/>
          </w:rPr>
          <w:instrText xml:space="preserve"> PAGEREF _Toc51591125 \h </w:instrText>
        </w:r>
        <w:r w:rsidR="007E3B20">
          <w:rPr>
            <w:noProof/>
            <w:webHidden/>
          </w:rPr>
        </w:r>
        <w:r w:rsidR="007E3B20">
          <w:rPr>
            <w:noProof/>
            <w:webHidden/>
          </w:rPr>
          <w:fldChar w:fldCharType="separate"/>
        </w:r>
        <w:r w:rsidR="007E3B20">
          <w:rPr>
            <w:noProof/>
            <w:webHidden/>
          </w:rPr>
          <w:t>10</w:t>
        </w:r>
        <w:r w:rsidR="007E3B20">
          <w:rPr>
            <w:noProof/>
            <w:webHidden/>
          </w:rPr>
          <w:fldChar w:fldCharType="end"/>
        </w:r>
      </w:hyperlink>
    </w:p>
    <w:p w14:paraId="7B4BFA9D" w14:textId="77777777" w:rsidR="007E3B20" w:rsidRDefault="00A75F09">
      <w:pPr>
        <w:pStyle w:val="TOC1"/>
        <w:rPr>
          <w:rFonts w:asciiTheme="minorHAnsi" w:hAnsiTheme="minorHAnsi" w:cstheme="minorBidi"/>
          <w:noProof/>
          <w:sz w:val="22"/>
          <w:szCs w:val="22"/>
          <w:lang w:val="en-US" w:eastAsia="zh-CN"/>
        </w:rPr>
      </w:pPr>
      <w:hyperlink w:anchor="_Toc51591126" w:history="1">
        <w:r w:rsidR="007E3B20" w:rsidRPr="00A774F6">
          <w:rPr>
            <w:rStyle w:val="Hyperlink"/>
            <w:noProof/>
          </w:rPr>
          <w:t>3</w:t>
        </w:r>
        <w:r w:rsidR="007E3B20">
          <w:rPr>
            <w:rFonts w:asciiTheme="minorHAnsi" w:hAnsiTheme="minorHAnsi" w:cstheme="minorBidi"/>
            <w:noProof/>
            <w:sz w:val="22"/>
            <w:szCs w:val="22"/>
            <w:lang w:val="en-US" w:eastAsia="zh-CN"/>
          </w:rPr>
          <w:tab/>
        </w:r>
        <w:r w:rsidR="007E3B20" w:rsidRPr="00A774F6">
          <w:rPr>
            <w:rStyle w:val="Hyperlink"/>
            <w:noProof/>
          </w:rPr>
          <w:t>Design and requirements for road tunnel lighting</w:t>
        </w:r>
        <w:r w:rsidR="007E3B20">
          <w:rPr>
            <w:noProof/>
            <w:webHidden/>
          </w:rPr>
          <w:tab/>
        </w:r>
        <w:r w:rsidR="007E3B20">
          <w:rPr>
            <w:noProof/>
            <w:webHidden/>
          </w:rPr>
          <w:fldChar w:fldCharType="begin"/>
        </w:r>
        <w:r w:rsidR="007E3B20">
          <w:rPr>
            <w:noProof/>
            <w:webHidden/>
          </w:rPr>
          <w:instrText xml:space="preserve"> PAGEREF _Toc51591126 \h </w:instrText>
        </w:r>
        <w:r w:rsidR="007E3B20">
          <w:rPr>
            <w:noProof/>
            <w:webHidden/>
          </w:rPr>
        </w:r>
        <w:r w:rsidR="007E3B20">
          <w:rPr>
            <w:noProof/>
            <w:webHidden/>
          </w:rPr>
          <w:fldChar w:fldCharType="separate"/>
        </w:r>
        <w:r w:rsidR="007E3B20">
          <w:rPr>
            <w:noProof/>
            <w:webHidden/>
          </w:rPr>
          <w:t>11</w:t>
        </w:r>
        <w:r w:rsidR="007E3B20">
          <w:rPr>
            <w:noProof/>
            <w:webHidden/>
          </w:rPr>
          <w:fldChar w:fldCharType="end"/>
        </w:r>
      </w:hyperlink>
    </w:p>
    <w:p w14:paraId="2CDA4F59" w14:textId="77777777" w:rsidR="007E3B20" w:rsidRDefault="00A75F09">
      <w:pPr>
        <w:pStyle w:val="TOC2"/>
        <w:rPr>
          <w:rFonts w:asciiTheme="minorHAnsi" w:hAnsiTheme="minorHAnsi" w:cstheme="minorBidi"/>
          <w:noProof/>
          <w:sz w:val="22"/>
          <w:szCs w:val="22"/>
          <w:lang w:val="en-US" w:eastAsia="zh-CN"/>
        </w:rPr>
      </w:pPr>
      <w:hyperlink w:anchor="_Toc51591127" w:history="1">
        <w:r w:rsidR="007E3B20" w:rsidRPr="00A774F6">
          <w:rPr>
            <w:rStyle w:val="Hyperlink"/>
            <w:noProof/>
          </w:rPr>
          <w:t>3.1</w:t>
        </w:r>
        <w:r w:rsidR="007E3B20">
          <w:rPr>
            <w:rFonts w:asciiTheme="minorHAnsi" w:hAnsiTheme="minorHAnsi" w:cstheme="minorBidi"/>
            <w:noProof/>
            <w:sz w:val="22"/>
            <w:szCs w:val="22"/>
            <w:lang w:val="en-US" w:eastAsia="zh-CN"/>
          </w:rPr>
          <w:tab/>
        </w:r>
        <w:r w:rsidR="007E3B20" w:rsidRPr="00A774F6">
          <w:rPr>
            <w:rStyle w:val="Hyperlink"/>
            <w:noProof/>
          </w:rPr>
          <w:t>Tunnel lighting method</w:t>
        </w:r>
        <w:r w:rsidR="007E3B20">
          <w:rPr>
            <w:noProof/>
            <w:webHidden/>
          </w:rPr>
          <w:tab/>
        </w:r>
        <w:r w:rsidR="007E3B20">
          <w:rPr>
            <w:noProof/>
            <w:webHidden/>
          </w:rPr>
          <w:fldChar w:fldCharType="begin"/>
        </w:r>
        <w:r w:rsidR="007E3B20">
          <w:rPr>
            <w:noProof/>
            <w:webHidden/>
          </w:rPr>
          <w:instrText xml:space="preserve"> PAGEREF _Toc51591127 \h </w:instrText>
        </w:r>
        <w:r w:rsidR="007E3B20">
          <w:rPr>
            <w:noProof/>
            <w:webHidden/>
          </w:rPr>
        </w:r>
        <w:r w:rsidR="007E3B20">
          <w:rPr>
            <w:noProof/>
            <w:webHidden/>
          </w:rPr>
          <w:fldChar w:fldCharType="separate"/>
        </w:r>
        <w:r w:rsidR="007E3B20">
          <w:rPr>
            <w:noProof/>
            <w:webHidden/>
          </w:rPr>
          <w:t>11</w:t>
        </w:r>
        <w:r w:rsidR="007E3B20">
          <w:rPr>
            <w:noProof/>
            <w:webHidden/>
          </w:rPr>
          <w:fldChar w:fldCharType="end"/>
        </w:r>
      </w:hyperlink>
    </w:p>
    <w:p w14:paraId="4E22DBFA" w14:textId="77777777" w:rsidR="007E3B20" w:rsidRDefault="00A75F09">
      <w:pPr>
        <w:pStyle w:val="TOC2"/>
        <w:rPr>
          <w:rFonts w:asciiTheme="minorHAnsi" w:hAnsiTheme="minorHAnsi" w:cstheme="minorBidi"/>
          <w:noProof/>
          <w:sz w:val="22"/>
          <w:szCs w:val="22"/>
          <w:lang w:val="en-US" w:eastAsia="zh-CN"/>
        </w:rPr>
      </w:pPr>
      <w:hyperlink w:anchor="_Toc51591128" w:history="1">
        <w:r w:rsidR="007E3B20" w:rsidRPr="00A774F6">
          <w:rPr>
            <w:rStyle w:val="Hyperlink"/>
            <w:noProof/>
          </w:rPr>
          <w:t>3.2</w:t>
        </w:r>
        <w:r w:rsidR="007E3B20">
          <w:rPr>
            <w:rFonts w:asciiTheme="minorHAnsi" w:hAnsiTheme="minorHAnsi" w:cstheme="minorBidi"/>
            <w:noProof/>
            <w:sz w:val="22"/>
            <w:szCs w:val="22"/>
            <w:lang w:val="en-US" w:eastAsia="zh-CN"/>
          </w:rPr>
          <w:tab/>
        </w:r>
        <w:r w:rsidR="007E3B20" w:rsidRPr="00A774F6">
          <w:rPr>
            <w:rStyle w:val="Hyperlink"/>
            <w:noProof/>
          </w:rPr>
          <w:t>Determination of total braking distance</w:t>
        </w:r>
        <w:r w:rsidR="007E3B20">
          <w:rPr>
            <w:noProof/>
            <w:webHidden/>
          </w:rPr>
          <w:tab/>
        </w:r>
        <w:r w:rsidR="007E3B20">
          <w:rPr>
            <w:noProof/>
            <w:webHidden/>
          </w:rPr>
          <w:fldChar w:fldCharType="begin"/>
        </w:r>
        <w:r w:rsidR="007E3B20">
          <w:rPr>
            <w:noProof/>
            <w:webHidden/>
          </w:rPr>
          <w:instrText xml:space="preserve"> PAGEREF _Toc51591128 \h </w:instrText>
        </w:r>
        <w:r w:rsidR="007E3B20">
          <w:rPr>
            <w:noProof/>
            <w:webHidden/>
          </w:rPr>
        </w:r>
        <w:r w:rsidR="007E3B20">
          <w:rPr>
            <w:noProof/>
            <w:webHidden/>
          </w:rPr>
          <w:fldChar w:fldCharType="separate"/>
        </w:r>
        <w:r w:rsidR="007E3B20">
          <w:rPr>
            <w:noProof/>
            <w:webHidden/>
          </w:rPr>
          <w:t>12</w:t>
        </w:r>
        <w:r w:rsidR="007E3B20">
          <w:rPr>
            <w:noProof/>
            <w:webHidden/>
          </w:rPr>
          <w:fldChar w:fldCharType="end"/>
        </w:r>
      </w:hyperlink>
    </w:p>
    <w:p w14:paraId="2A5DED13" w14:textId="77777777" w:rsidR="007E3B20" w:rsidRDefault="00A75F09">
      <w:pPr>
        <w:pStyle w:val="TOC2"/>
        <w:rPr>
          <w:rFonts w:asciiTheme="minorHAnsi" w:hAnsiTheme="minorHAnsi" w:cstheme="minorBidi"/>
          <w:noProof/>
          <w:sz w:val="22"/>
          <w:szCs w:val="22"/>
          <w:lang w:val="en-US" w:eastAsia="zh-CN"/>
        </w:rPr>
      </w:pPr>
      <w:hyperlink w:anchor="_Toc51591129" w:history="1">
        <w:r w:rsidR="007E3B20" w:rsidRPr="00A774F6">
          <w:rPr>
            <w:rStyle w:val="Hyperlink"/>
            <w:noProof/>
          </w:rPr>
          <w:t>3.3</w:t>
        </w:r>
        <w:r w:rsidR="007E3B20">
          <w:rPr>
            <w:rFonts w:asciiTheme="minorHAnsi" w:hAnsiTheme="minorHAnsi" w:cstheme="minorBidi"/>
            <w:noProof/>
            <w:sz w:val="22"/>
            <w:szCs w:val="22"/>
            <w:lang w:val="en-US" w:eastAsia="zh-CN"/>
          </w:rPr>
          <w:tab/>
        </w:r>
        <w:r w:rsidR="007E3B20" w:rsidRPr="00A774F6">
          <w:rPr>
            <w:rStyle w:val="Hyperlink"/>
            <w:noProof/>
          </w:rPr>
          <w:t xml:space="preserve">Determination of approach zone luminance </w:t>
        </w:r>
        <w:r w:rsidR="007E3B20" w:rsidRPr="00A774F6">
          <w:rPr>
            <w:rStyle w:val="Hyperlink"/>
            <w:i/>
            <w:noProof/>
          </w:rPr>
          <w:t>L</w:t>
        </w:r>
        <w:r w:rsidR="007E3B20" w:rsidRPr="00A774F6">
          <w:rPr>
            <w:rStyle w:val="Hyperlink"/>
            <w:noProof/>
            <w:vertAlign w:val="subscript"/>
          </w:rPr>
          <w:t>20</w:t>
        </w:r>
        <w:r w:rsidR="007E3B20">
          <w:rPr>
            <w:noProof/>
            <w:webHidden/>
          </w:rPr>
          <w:tab/>
        </w:r>
        <w:r w:rsidR="007E3B20">
          <w:rPr>
            <w:noProof/>
            <w:webHidden/>
          </w:rPr>
          <w:fldChar w:fldCharType="begin"/>
        </w:r>
        <w:r w:rsidR="007E3B20">
          <w:rPr>
            <w:noProof/>
            <w:webHidden/>
          </w:rPr>
          <w:instrText xml:space="preserve"> PAGEREF _Toc51591129 \h </w:instrText>
        </w:r>
        <w:r w:rsidR="007E3B20">
          <w:rPr>
            <w:noProof/>
            <w:webHidden/>
          </w:rPr>
        </w:r>
        <w:r w:rsidR="007E3B20">
          <w:rPr>
            <w:noProof/>
            <w:webHidden/>
          </w:rPr>
          <w:fldChar w:fldCharType="separate"/>
        </w:r>
        <w:r w:rsidR="007E3B20">
          <w:rPr>
            <w:noProof/>
            <w:webHidden/>
          </w:rPr>
          <w:t>13</w:t>
        </w:r>
        <w:r w:rsidR="007E3B20">
          <w:rPr>
            <w:noProof/>
            <w:webHidden/>
          </w:rPr>
          <w:fldChar w:fldCharType="end"/>
        </w:r>
      </w:hyperlink>
    </w:p>
    <w:p w14:paraId="705CB0EA" w14:textId="77777777" w:rsidR="007E3B20" w:rsidRDefault="00A75F09">
      <w:pPr>
        <w:pStyle w:val="TOC2"/>
        <w:rPr>
          <w:rFonts w:asciiTheme="minorHAnsi" w:hAnsiTheme="minorHAnsi" w:cstheme="minorBidi"/>
          <w:noProof/>
          <w:sz w:val="22"/>
          <w:szCs w:val="22"/>
          <w:lang w:val="en-US" w:eastAsia="zh-CN"/>
        </w:rPr>
      </w:pPr>
      <w:hyperlink w:anchor="_Toc51591130" w:history="1">
        <w:r w:rsidR="007E3B20" w:rsidRPr="00A774F6">
          <w:rPr>
            <w:rStyle w:val="Hyperlink"/>
            <w:noProof/>
          </w:rPr>
          <w:t>3.4</w:t>
        </w:r>
        <w:r w:rsidR="007E3B20">
          <w:rPr>
            <w:rFonts w:asciiTheme="minorHAnsi" w:hAnsiTheme="minorHAnsi" w:cstheme="minorBidi"/>
            <w:noProof/>
            <w:sz w:val="22"/>
            <w:szCs w:val="22"/>
            <w:lang w:val="en-US" w:eastAsia="zh-CN"/>
          </w:rPr>
          <w:tab/>
        </w:r>
        <w:r w:rsidR="007E3B20" w:rsidRPr="00A774F6">
          <w:rPr>
            <w:rStyle w:val="Hyperlink"/>
            <w:noProof/>
          </w:rPr>
          <w:t>Lighting class determination</w:t>
        </w:r>
        <w:r w:rsidR="007E3B20">
          <w:rPr>
            <w:noProof/>
            <w:webHidden/>
          </w:rPr>
          <w:tab/>
        </w:r>
        <w:r w:rsidR="007E3B20">
          <w:rPr>
            <w:noProof/>
            <w:webHidden/>
          </w:rPr>
          <w:fldChar w:fldCharType="begin"/>
        </w:r>
        <w:r w:rsidR="007E3B20">
          <w:rPr>
            <w:noProof/>
            <w:webHidden/>
          </w:rPr>
          <w:instrText xml:space="preserve"> PAGEREF _Toc51591130 \h </w:instrText>
        </w:r>
        <w:r w:rsidR="007E3B20">
          <w:rPr>
            <w:noProof/>
            <w:webHidden/>
          </w:rPr>
        </w:r>
        <w:r w:rsidR="007E3B20">
          <w:rPr>
            <w:noProof/>
            <w:webHidden/>
          </w:rPr>
          <w:fldChar w:fldCharType="separate"/>
        </w:r>
        <w:r w:rsidR="007E3B20">
          <w:rPr>
            <w:noProof/>
            <w:webHidden/>
          </w:rPr>
          <w:t>15</w:t>
        </w:r>
        <w:r w:rsidR="007E3B20">
          <w:rPr>
            <w:noProof/>
            <w:webHidden/>
          </w:rPr>
          <w:fldChar w:fldCharType="end"/>
        </w:r>
      </w:hyperlink>
    </w:p>
    <w:p w14:paraId="2EFBF7FF" w14:textId="77777777" w:rsidR="007E3B20" w:rsidRDefault="00A75F09">
      <w:pPr>
        <w:pStyle w:val="TOC2"/>
        <w:rPr>
          <w:rFonts w:asciiTheme="minorHAnsi" w:hAnsiTheme="minorHAnsi" w:cstheme="minorBidi"/>
          <w:noProof/>
          <w:sz w:val="22"/>
          <w:szCs w:val="22"/>
          <w:lang w:val="en-US" w:eastAsia="zh-CN"/>
        </w:rPr>
      </w:pPr>
      <w:hyperlink w:anchor="_Toc51591131" w:history="1">
        <w:r w:rsidR="007E3B20" w:rsidRPr="00A774F6">
          <w:rPr>
            <w:rStyle w:val="Hyperlink"/>
            <w:noProof/>
          </w:rPr>
          <w:t>3.5</w:t>
        </w:r>
        <w:r w:rsidR="007E3B20">
          <w:rPr>
            <w:rFonts w:asciiTheme="minorHAnsi" w:hAnsiTheme="minorHAnsi" w:cstheme="minorBidi"/>
            <w:noProof/>
            <w:sz w:val="22"/>
            <w:szCs w:val="22"/>
            <w:lang w:val="en-US" w:eastAsia="zh-CN"/>
          </w:rPr>
          <w:tab/>
        </w:r>
        <w:r w:rsidR="007E3B20" w:rsidRPr="00A774F6">
          <w:rPr>
            <w:rStyle w:val="Hyperlink"/>
            <w:noProof/>
          </w:rPr>
          <w:t>Flicker limitation</w:t>
        </w:r>
        <w:r w:rsidR="007E3B20">
          <w:rPr>
            <w:noProof/>
            <w:webHidden/>
          </w:rPr>
          <w:tab/>
        </w:r>
        <w:r w:rsidR="007E3B20">
          <w:rPr>
            <w:noProof/>
            <w:webHidden/>
          </w:rPr>
          <w:fldChar w:fldCharType="begin"/>
        </w:r>
        <w:r w:rsidR="007E3B20">
          <w:rPr>
            <w:noProof/>
            <w:webHidden/>
          </w:rPr>
          <w:instrText xml:space="preserve"> PAGEREF _Toc51591131 \h </w:instrText>
        </w:r>
        <w:r w:rsidR="007E3B20">
          <w:rPr>
            <w:noProof/>
            <w:webHidden/>
          </w:rPr>
        </w:r>
        <w:r w:rsidR="007E3B20">
          <w:rPr>
            <w:noProof/>
            <w:webHidden/>
          </w:rPr>
          <w:fldChar w:fldCharType="separate"/>
        </w:r>
        <w:r w:rsidR="007E3B20">
          <w:rPr>
            <w:noProof/>
            <w:webHidden/>
          </w:rPr>
          <w:t>15</w:t>
        </w:r>
        <w:r w:rsidR="007E3B20">
          <w:rPr>
            <w:noProof/>
            <w:webHidden/>
          </w:rPr>
          <w:fldChar w:fldCharType="end"/>
        </w:r>
      </w:hyperlink>
    </w:p>
    <w:p w14:paraId="1365B633" w14:textId="77777777" w:rsidR="007E3B20" w:rsidRDefault="00A75F09">
      <w:pPr>
        <w:pStyle w:val="TOC2"/>
        <w:rPr>
          <w:rFonts w:asciiTheme="minorHAnsi" w:hAnsiTheme="minorHAnsi" w:cstheme="minorBidi"/>
          <w:noProof/>
          <w:sz w:val="22"/>
          <w:szCs w:val="22"/>
          <w:lang w:val="en-US" w:eastAsia="zh-CN"/>
        </w:rPr>
      </w:pPr>
      <w:hyperlink w:anchor="_Toc51591132" w:history="1">
        <w:r w:rsidR="007E3B20" w:rsidRPr="00A774F6">
          <w:rPr>
            <w:rStyle w:val="Hyperlink"/>
            <w:noProof/>
          </w:rPr>
          <w:t>3.6</w:t>
        </w:r>
        <w:r w:rsidR="007E3B20">
          <w:rPr>
            <w:rFonts w:asciiTheme="minorHAnsi" w:hAnsiTheme="minorHAnsi" w:cstheme="minorBidi"/>
            <w:noProof/>
            <w:sz w:val="22"/>
            <w:szCs w:val="22"/>
            <w:lang w:val="en-US" w:eastAsia="zh-CN"/>
          </w:rPr>
          <w:tab/>
        </w:r>
        <w:r w:rsidR="007E3B20" w:rsidRPr="00A774F6">
          <w:rPr>
            <w:rStyle w:val="Hyperlink"/>
            <w:noProof/>
          </w:rPr>
          <w:t>Glare limitation</w:t>
        </w:r>
        <w:r w:rsidR="007E3B20">
          <w:rPr>
            <w:noProof/>
            <w:webHidden/>
          </w:rPr>
          <w:tab/>
        </w:r>
        <w:r w:rsidR="007E3B20">
          <w:rPr>
            <w:noProof/>
            <w:webHidden/>
          </w:rPr>
          <w:fldChar w:fldCharType="begin"/>
        </w:r>
        <w:r w:rsidR="007E3B20">
          <w:rPr>
            <w:noProof/>
            <w:webHidden/>
          </w:rPr>
          <w:instrText xml:space="preserve"> PAGEREF _Toc51591132 \h </w:instrText>
        </w:r>
        <w:r w:rsidR="007E3B20">
          <w:rPr>
            <w:noProof/>
            <w:webHidden/>
          </w:rPr>
        </w:r>
        <w:r w:rsidR="007E3B20">
          <w:rPr>
            <w:noProof/>
            <w:webHidden/>
          </w:rPr>
          <w:fldChar w:fldCharType="separate"/>
        </w:r>
        <w:r w:rsidR="007E3B20">
          <w:rPr>
            <w:noProof/>
            <w:webHidden/>
          </w:rPr>
          <w:t>16</w:t>
        </w:r>
        <w:r w:rsidR="007E3B20">
          <w:rPr>
            <w:noProof/>
            <w:webHidden/>
          </w:rPr>
          <w:fldChar w:fldCharType="end"/>
        </w:r>
      </w:hyperlink>
    </w:p>
    <w:p w14:paraId="400B7DB9" w14:textId="77777777" w:rsidR="007E3B20" w:rsidRDefault="00A75F09">
      <w:pPr>
        <w:pStyle w:val="TOC2"/>
        <w:rPr>
          <w:rFonts w:asciiTheme="minorHAnsi" w:hAnsiTheme="minorHAnsi" w:cstheme="minorBidi"/>
          <w:noProof/>
          <w:sz w:val="22"/>
          <w:szCs w:val="22"/>
          <w:lang w:val="en-US" w:eastAsia="zh-CN"/>
        </w:rPr>
      </w:pPr>
      <w:hyperlink w:anchor="_Toc51591133" w:history="1">
        <w:r w:rsidR="007E3B20" w:rsidRPr="00A774F6">
          <w:rPr>
            <w:rStyle w:val="Hyperlink"/>
            <w:noProof/>
          </w:rPr>
          <w:t>3.7</w:t>
        </w:r>
        <w:r w:rsidR="007E3B20">
          <w:rPr>
            <w:rFonts w:asciiTheme="minorHAnsi" w:hAnsiTheme="minorHAnsi" w:cstheme="minorBidi"/>
            <w:noProof/>
            <w:sz w:val="22"/>
            <w:szCs w:val="22"/>
            <w:lang w:val="en-US" w:eastAsia="zh-CN"/>
          </w:rPr>
          <w:tab/>
        </w:r>
        <w:r w:rsidR="007E3B20" w:rsidRPr="00A774F6">
          <w:rPr>
            <w:rStyle w:val="Hyperlink"/>
            <w:noProof/>
          </w:rPr>
          <w:t>Calculation grid for calculating individual lighting parameters</w:t>
        </w:r>
        <w:r w:rsidR="007E3B20">
          <w:rPr>
            <w:noProof/>
            <w:webHidden/>
          </w:rPr>
          <w:tab/>
        </w:r>
        <w:r w:rsidR="007E3B20">
          <w:rPr>
            <w:noProof/>
            <w:webHidden/>
          </w:rPr>
          <w:fldChar w:fldCharType="begin"/>
        </w:r>
        <w:r w:rsidR="007E3B20">
          <w:rPr>
            <w:noProof/>
            <w:webHidden/>
          </w:rPr>
          <w:instrText xml:space="preserve"> PAGEREF _Toc51591133 \h </w:instrText>
        </w:r>
        <w:r w:rsidR="007E3B20">
          <w:rPr>
            <w:noProof/>
            <w:webHidden/>
          </w:rPr>
        </w:r>
        <w:r w:rsidR="007E3B20">
          <w:rPr>
            <w:noProof/>
            <w:webHidden/>
          </w:rPr>
          <w:fldChar w:fldCharType="separate"/>
        </w:r>
        <w:r w:rsidR="007E3B20">
          <w:rPr>
            <w:noProof/>
            <w:webHidden/>
          </w:rPr>
          <w:t>16</w:t>
        </w:r>
        <w:r w:rsidR="007E3B20">
          <w:rPr>
            <w:noProof/>
            <w:webHidden/>
          </w:rPr>
          <w:fldChar w:fldCharType="end"/>
        </w:r>
      </w:hyperlink>
    </w:p>
    <w:p w14:paraId="13E2E8B8" w14:textId="77777777" w:rsidR="007E3B20" w:rsidRDefault="00A75F09">
      <w:pPr>
        <w:pStyle w:val="TOC2"/>
        <w:rPr>
          <w:rFonts w:asciiTheme="minorHAnsi" w:hAnsiTheme="minorHAnsi" w:cstheme="minorBidi"/>
          <w:noProof/>
          <w:sz w:val="22"/>
          <w:szCs w:val="22"/>
          <w:lang w:val="en-US" w:eastAsia="zh-CN"/>
        </w:rPr>
      </w:pPr>
      <w:hyperlink w:anchor="_Toc51591134" w:history="1">
        <w:r w:rsidR="007E3B20" w:rsidRPr="00A774F6">
          <w:rPr>
            <w:rStyle w:val="Hyperlink"/>
            <w:noProof/>
          </w:rPr>
          <w:t>3.8</w:t>
        </w:r>
        <w:r w:rsidR="007E3B20">
          <w:rPr>
            <w:rFonts w:asciiTheme="minorHAnsi" w:hAnsiTheme="minorHAnsi" w:cstheme="minorBidi"/>
            <w:noProof/>
            <w:sz w:val="22"/>
            <w:szCs w:val="22"/>
            <w:lang w:val="en-US" w:eastAsia="zh-CN"/>
          </w:rPr>
          <w:tab/>
        </w:r>
        <w:r w:rsidR="007E3B20" w:rsidRPr="00A774F6">
          <w:rPr>
            <w:rStyle w:val="Hyperlink"/>
            <w:noProof/>
          </w:rPr>
          <w:t>Tunnel wall lighting</w:t>
        </w:r>
        <w:r w:rsidR="007E3B20">
          <w:rPr>
            <w:noProof/>
            <w:webHidden/>
          </w:rPr>
          <w:tab/>
        </w:r>
        <w:r w:rsidR="007E3B20">
          <w:rPr>
            <w:noProof/>
            <w:webHidden/>
          </w:rPr>
          <w:fldChar w:fldCharType="begin"/>
        </w:r>
        <w:r w:rsidR="007E3B20">
          <w:rPr>
            <w:noProof/>
            <w:webHidden/>
          </w:rPr>
          <w:instrText xml:space="preserve"> PAGEREF _Toc51591134 \h </w:instrText>
        </w:r>
        <w:r w:rsidR="007E3B20">
          <w:rPr>
            <w:noProof/>
            <w:webHidden/>
          </w:rPr>
        </w:r>
        <w:r w:rsidR="007E3B20">
          <w:rPr>
            <w:noProof/>
            <w:webHidden/>
          </w:rPr>
          <w:fldChar w:fldCharType="separate"/>
        </w:r>
        <w:r w:rsidR="007E3B20">
          <w:rPr>
            <w:noProof/>
            <w:webHidden/>
          </w:rPr>
          <w:t>18</w:t>
        </w:r>
        <w:r w:rsidR="007E3B20">
          <w:rPr>
            <w:noProof/>
            <w:webHidden/>
          </w:rPr>
          <w:fldChar w:fldCharType="end"/>
        </w:r>
      </w:hyperlink>
    </w:p>
    <w:p w14:paraId="03068B67" w14:textId="77777777" w:rsidR="007E3B20" w:rsidRDefault="00A75F09">
      <w:pPr>
        <w:pStyle w:val="TOC2"/>
        <w:rPr>
          <w:rFonts w:asciiTheme="minorHAnsi" w:hAnsiTheme="minorHAnsi" w:cstheme="minorBidi"/>
          <w:noProof/>
          <w:sz w:val="22"/>
          <w:szCs w:val="22"/>
          <w:lang w:val="en-US" w:eastAsia="zh-CN"/>
        </w:rPr>
      </w:pPr>
      <w:hyperlink w:anchor="_Toc51591135" w:history="1">
        <w:r w:rsidR="007E3B20" w:rsidRPr="00A774F6">
          <w:rPr>
            <w:rStyle w:val="Hyperlink"/>
            <w:noProof/>
          </w:rPr>
          <w:t>3.9</w:t>
        </w:r>
        <w:r w:rsidR="007E3B20">
          <w:rPr>
            <w:rFonts w:asciiTheme="minorHAnsi" w:hAnsiTheme="minorHAnsi" w:cstheme="minorBidi"/>
            <w:noProof/>
            <w:sz w:val="22"/>
            <w:szCs w:val="22"/>
            <w:lang w:val="en-US" w:eastAsia="zh-CN"/>
          </w:rPr>
          <w:tab/>
        </w:r>
        <w:r w:rsidR="007E3B20" w:rsidRPr="00A774F6">
          <w:rPr>
            <w:rStyle w:val="Hyperlink"/>
            <w:noProof/>
          </w:rPr>
          <w:t>Uniformity of luminance</w:t>
        </w:r>
        <w:r w:rsidR="007E3B20">
          <w:rPr>
            <w:noProof/>
            <w:webHidden/>
          </w:rPr>
          <w:tab/>
        </w:r>
        <w:r w:rsidR="007E3B20">
          <w:rPr>
            <w:noProof/>
            <w:webHidden/>
          </w:rPr>
          <w:fldChar w:fldCharType="begin"/>
        </w:r>
        <w:r w:rsidR="007E3B20">
          <w:rPr>
            <w:noProof/>
            <w:webHidden/>
          </w:rPr>
          <w:instrText xml:space="preserve"> PAGEREF _Toc51591135 \h </w:instrText>
        </w:r>
        <w:r w:rsidR="007E3B20">
          <w:rPr>
            <w:noProof/>
            <w:webHidden/>
          </w:rPr>
        </w:r>
        <w:r w:rsidR="007E3B20">
          <w:rPr>
            <w:noProof/>
            <w:webHidden/>
          </w:rPr>
          <w:fldChar w:fldCharType="separate"/>
        </w:r>
        <w:r w:rsidR="007E3B20">
          <w:rPr>
            <w:noProof/>
            <w:webHidden/>
          </w:rPr>
          <w:t>19</w:t>
        </w:r>
        <w:r w:rsidR="007E3B20">
          <w:rPr>
            <w:noProof/>
            <w:webHidden/>
          </w:rPr>
          <w:fldChar w:fldCharType="end"/>
        </w:r>
      </w:hyperlink>
    </w:p>
    <w:p w14:paraId="2D1E9682" w14:textId="77777777" w:rsidR="007E3B20" w:rsidRDefault="00A75F09">
      <w:pPr>
        <w:pStyle w:val="TOC2"/>
        <w:rPr>
          <w:rFonts w:asciiTheme="minorHAnsi" w:hAnsiTheme="minorHAnsi" w:cstheme="minorBidi"/>
          <w:noProof/>
          <w:sz w:val="22"/>
          <w:szCs w:val="22"/>
          <w:lang w:val="en-US" w:eastAsia="zh-CN"/>
        </w:rPr>
      </w:pPr>
      <w:hyperlink w:anchor="_Toc51591136" w:history="1">
        <w:r w:rsidR="007E3B20" w:rsidRPr="00A774F6">
          <w:rPr>
            <w:rStyle w:val="Hyperlink"/>
            <w:noProof/>
          </w:rPr>
          <w:t>3.10</w:t>
        </w:r>
        <w:r w:rsidR="007E3B20">
          <w:rPr>
            <w:rFonts w:asciiTheme="minorHAnsi" w:hAnsiTheme="minorHAnsi" w:cstheme="minorBidi"/>
            <w:noProof/>
            <w:sz w:val="22"/>
            <w:szCs w:val="22"/>
            <w:lang w:val="en-US" w:eastAsia="zh-CN"/>
          </w:rPr>
          <w:tab/>
        </w:r>
        <w:r w:rsidR="007E3B20" w:rsidRPr="00A774F6">
          <w:rPr>
            <w:rStyle w:val="Hyperlink"/>
            <w:noProof/>
          </w:rPr>
          <w:t>Requirements for adaptation road tunnel lighting</w:t>
        </w:r>
        <w:r w:rsidR="007E3B20">
          <w:rPr>
            <w:noProof/>
            <w:webHidden/>
          </w:rPr>
          <w:tab/>
        </w:r>
        <w:r w:rsidR="007E3B20">
          <w:rPr>
            <w:noProof/>
            <w:webHidden/>
          </w:rPr>
          <w:fldChar w:fldCharType="begin"/>
        </w:r>
        <w:r w:rsidR="007E3B20">
          <w:rPr>
            <w:noProof/>
            <w:webHidden/>
          </w:rPr>
          <w:instrText xml:space="preserve"> PAGEREF _Toc51591136 \h </w:instrText>
        </w:r>
        <w:r w:rsidR="007E3B20">
          <w:rPr>
            <w:noProof/>
            <w:webHidden/>
          </w:rPr>
        </w:r>
        <w:r w:rsidR="007E3B20">
          <w:rPr>
            <w:noProof/>
            <w:webHidden/>
          </w:rPr>
          <w:fldChar w:fldCharType="separate"/>
        </w:r>
        <w:r w:rsidR="007E3B20">
          <w:rPr>
            <w:noProof/>
            <w:webHidden/>
          </w:rPr>
          <w:t>19</w:t>
        </w:r>
        <w:r w:rsidR="007E3B20">
          <w:rPr>
            <w:noProof/>
            <w:webHidden/>
          </w:rPr>
          <w:fldChar w:fldCharType="end"/>
        </w:r>
      </w:hyperlink>
    </w:p>
    <w:p w14:paraId="0980B387" w14:textId="77777777" w:rsidR="007E3B20" w:rsidRDefault="00A75F09">
      <w:pPr>
        <w:pStyle w:val="TOC2"/>
        <w:rPr>
          <w:rFonts w:asciiTheme="minorHAnsi" w:hAnsiTheme="minorHAnsi" w:cstheme="minorBidi"/>
          <w:noProof/>
          <w:sz w:val="22"/>
          <w:szCs w:val="22"/>
          <w:lang w:val="en-US" w:eastAsia="zh-CN"/>
        </w:rPr>
      </w:pPr>
      <w:hyperlink w:anchor="_Toc51591137" w:history="1">
        <w:r w:rsidR="007E3B20" w:rsidRPr="00A774F6">
          <w:rPr>
            <w:rStyle w:val="Hyperlink"/>
            <w:noProof/>
          </w:rPr>
          <w:t>3.11</w:t>
        </w:r>
        <w:r w:rsidR="007E3B20">
          <w:rPr>
            <w:rFonts w:asciiTheme="minorHAnsi" w:hAnsiTheme="minorHAnsi" w:cstheme="minorBidi"/>
            <w:noProof/>
            <w:sz w:val="22"/>
            <w:szCs w:val="22"/>
            <w:lang w:val="en-US" w:eastAsia="zh-CN"/>
          </w:rPr>
          <w:tab/>
        </w:r>
        <w:r w:rsidR="007E3B20" w:rsidRPr="00A774F6">
          <w:rPr>
            <w:rStyle w:val="Hyperlink"/>
            <w:noProof/>
          </w:rPr>
          <w:t>Requirements for interior (passage) road tunnel lighting</w:t>
        </w:r>
        <w:r w:rsidR="007E3B20">
          <w:rPr>
            <w:noProof/>
            <w:webHidden/>
          </w:rPr>
          <w:tab/>
        </w:r>
        <w:r w:rsidR="007E3B20">
          <w:rPr>
            <w:noProof/>
            <w:webHidden/>
          </w:rPr>
          <w:fldChar w:fldCharType="begin"/>
        </w:r>
        <w:r w:rsidR="007E3B20">
          <w:rPr>
            <w:noProof/>
            <w:webHidden/>
          </w:rPr>
          <w:instrText xml:space="preserve"> PAGEREF _Toc51591137 \h </w:instrText>
        </w:r>
        <w:r w:rsidR="007E3B20">
          <w:rPr>
            <w:noProof/>
            <w:webHidden/>
          </w:rPr>
        </w:r>
        <w:r w:rsidR="007E3B20">
          <w:rPr>
            <w:noProof/>
            <w:webHidden/>
          </w:rPr>
          <w:fldChar w:fldCharType="separate"/>
        </w:r>
        <w:r w:rsidR="007E3B20">
          <w:rPr>
            <w:noProof/>
            <w:webHidden/>
          </w:rPr>
          <w:t>21</w:t>
        </w:r>
        <w:r w:rsidR="007E3B20">
          <w:rPr>
            <w:noProof/>
            <w:webHidden/>
          </w:rPr>
          <w:fldChar w:fldCharType="end"/>
        </w:r>
      </w:hyperlink>
    </w:p>
    <w:p w14:paraId="2973F24C" w14:textId="77777777" w:rsidR="007E3B20" w:rsidRDefault="00A75F09">
      <w:pPr>
        <w:pStyle w:val="TOC2"/>
        <w:rPr>
          <w:rFonts w:asciiTheme="minorHAnsi" w:hAnsiTheme="minorHAnsi" w:cstheme="minorBidi"/>
          <w:noProof/>
          <w:sz w:val="22"/>
          <w:szCs w:val="22"/>
          <w:lang w:val="en-US" w:eastAsia="zh-CN"/>
        </w:rPr>
      </w:pPr>
      <w:hyperlink w:anchor="_Toc51591138" w:history="1">
        <w:r w:rsidR="007E3B20" w:rsidRPr="00A774F6">
          <w:rPr>
            <w:rStyle w:val="Hyperlink"/>
            <w:noProof/>
          </w:rPr>
          <w:t>3.12</w:t>
        </w:r>
        <w:r w:rsidR="007E3B20">
          <w:rPr>
            <w:rFonts w:asciiTheme="minorHAnsi" w:hAnsiTheme="minorHAnsi" w:cstheme="minorBidi"/>
            <w:noProof/>
            <w:sz w:val="22"/>
            <w:szCs w:val="22"/>
            <w:lang w:val="en-US" w:eastAsia="zh-CN"/>
          </w:rPr>
          <w:tab/>
        </w:r>
        <w:r w:rsidR="007E3B20" w:rsidRPr="00A774F6">
          <w:rPr>
            <w:rStyle w:val="Hyperlink"/>
            <w:noProof/>
          </w:rPr>
          <w:t>Requirements for lighting road tunnel emergency bays</w:t>
        </w:r>
        <w:r w:rsidR="007E3B20">
          <w:rPr>
            <w:noProof/>
            <w:webHidden/>
          </w:rPr>
          <w:tab/>
        </w:r>
        <w:r w:rsidR="007E3B20">
          <w:rPr>
            <w:noProof/>
            <w:webHidden/>
          </w:rPr>
          <w:fldChar w:fldCharType="begin"/>
        </w:r>
        <w:r w:rsidR="007E3B20">
          <w:rPr>
            <w:noProof/>
            <w:webHidden/>
          </w:rPr>
          <w:instrText xml:space="preserve"> PAGEREF _Toc51591138 \h </w:instrText>
        </w:r>
        <w:r w:rsidR="007E3B20">
          <w:rPr>
            <w:noProof/>
            <w:webHidden/>
          </w:rPr>
        </w:r>
        <w:r w:rsidR="007E3B20">
          <w:rPr>
            <w:noProof/>
            <w:webHidden/>
          </w:rPr>
          <w:fldChar w:fldCharType="separate"/>
        </w:r>
        <w:r w:rsidR="007E3B20">
          <w:rPr>
            <w:noProof/>
            <w:webHidden/>
          </w:rPr>
          <w:t>21</w:t>
        </w:r>
        <w:r w:rsidR="007E3B20">
          <w:rPr>
            <w:noProof/>
            <w:webHidden/>
          </w:rPr>
          <w:fldChar w:fldCharType="end"/>
        </w:r>
      </w:hyperlink>
    </w:p>
    <w:p w14:paraId="6023268C" w14:textId="77777777" w:rsidR="007E3B20" w:rsidRDefault="00A75F09">
      <w:pPr>
        <w:pStyle w:val="TOC2"/>
        <w:rPr>
          <w:rFonts w:asciiTheme="minorHAnsi" w:hAnsiTheme="minorHAnsi" w:cstheme="minorBidi"/>
          <w:noProof/>
          <w:sz w:val="22"/>
          <w:szCs w:val="22"/>
          <w:lang w:val="en-US" w:eastAsia="zh-CN"/>
        </w:rPr>
      </w:pPr>
      <w:hyperlink w:anchor="_Toc51591139" w:history="1">
        <w:r w:rsidR="007E3B20" w:rsidRPr="00A774F6">
          <w:rPr>
            <w:rStyle w:val="Hyperlink"/>
            <w:noProof/>
          </w:rPr>
          <w:t>3.13</w:t>
        </w:r>
        <w:r w:rsidR="007E3B20">
          <w:rPr>
            <w:rFonts w:asciiTheme="minorHAnsi" w:hAnsiTheme="minorHAnsi" w:cstheme="minorBidi"/>
            <w:noProof/>
            <w:sz w:val="22"/>
            <w:szCs w:val="22"/>
            <w:lang w:val="en-US" w:eastAsia="zh-CN"/>
          </w:rPr>
          <w:tab/>
        </w:r>
        <w:r w:rsidR="007E3B20" w:rsidRPr="00A774F6">
          <w:rPr>
            <w:rStyle w:val="Hyperlink"/>
            <w:noProof/>
          </w:rPr>
          <w:t>Requirements for lighting entrances to cross connections in road tunnels</w:t>
        </w:r>
        <w:r w:rsidR="007E3B20">
          <w:rPr>
            <w:noProof/>
            <w:webHidden/>
          </w:rPr>
          <w:tab/>
        </w:r>
        <w:r w:rsidR="007E3B20">
          <w:rPr>
            <w:noProof/>
            <w:webHidden/>
          </w:rPr>
          <w:fldChar w:fldCharType="begin"/>
        </w:r>
        <w:r w:rsidR="007E3B20">
          <w:rPr>
            <w:noProof/>
            <w:webHidden/>
          </w:rPr>
          <w:instrText xml:space="preserve"> PAGEREF _Toc51591139 \h </w:instrText>
        </w:r>
        <w:r w:rsidR="007E3B20">
          <w:rPr>
            <w:noProof/>
            <w:webHidden/>
          </w:rPr>
        </w:r>
        <w:r w:rsidR="007E3B20">
          <w:rPr>
            <w:noProof/>
            <w:webHidden/>
          </w:rPr>
          <w:fldChar w:fldCharType="separate"/>
        </w:r>
        <w:r w:rsidR="007E3B20">
          <w:rPr>
            <w:noProof/>
            <w:webHidden/>
          </w:rPr>
          <w:t>22</w:t>
        </w:r>
        <w:r w:rsidR="007E3B20">
          <w:rPr>
            <w:noProof/>
            <w:webHidden/>
          </w:rPr>
          <w:fldChar w:fldCharType="end"/>
        </w:r>
      </w:hyperlink>
    </w:p>
    <w:p w14:paraId="3F8ABA00" w14:textId="77777777" w:rsidR="007E3B20" w:rsidRDefault="00A75F09">
      <w:pPr>
        <w:pStyle w:val="TOC2"/>
        <w:rPr>
          <w:rFonts w:asciiTheme="minorHAnsi" w:hAnsiTheme="minorHAnsi" w:cstheme="minorBidi"/>
          <w:noProof/>
          <w:sz w:val="22"/>
          <w:szCs w:val="22"/>
          <w:lang w:val="en-US" w:eastAsia="zh-CN"/>
        </w:rPr>
      </w:pPr>
      <w:hyperlink w:anchor="_Toc51591140" w:history="1">
        <w:r w:rsidR="007E3B20" w:rsidRPr="00A774F6">
          <w:rPr>
            <w:rStyle w:val="Hyperlink"/>
            <w:noProof/>
          </w:rPr>
          <w:t>3.14</w:t>
        </w:r>
        <w:r w:rsidR="007E3B20">
          <w:rPr>
            <w:rFonts w:asciiTheme="minorHAnsi" w:hAnsiTheme="minorHAnsi" w:cstheme="minorBidi"/>
            <w:noProof/>
            <w:sz w:val="22"/>
            <w:szCs w:val="22"/>
            <w:lang w:val="en-US" w:eastAsia="zh-CN"/>
          </w:rPr>
          <w:tab/>
        </w:r>
        <w:r w:rsidR="007E3B20" w:rsidRPr="00A774F6">
          <w:rPr>
            <w:rStyle w:val="Hyperlink"/>
            <w:noProof/>
          </w:rPr>
          <w:t>Requirements for illuminating cross connections of road tunnels</w:t>
        </w:r>
        <w:r w:rsidR="007E3B20">
          <w:rPr>
            <w:noProof/>
            <w:webHidden/>
          </w:rPr>
          <w:tab/>
        </w:r>
        <w:r w:rsidR="007E3B20">
          <w:rPr>
            <w:noProof/>
            <w:webHidden/>
          </w:rPr>
          <w:fldChar w:fldCharType="begin"/>
        </w:r>
        <w:r w:rsidR="007E3B20">
          <w:rPr>
            <w:noProof/>
            <w:webHidden/>
          </w:rPr>
          <w:instrText xml:space="preserve"> PAGEREF _Toc51591140 \h </w:instrText>
        </w:r>
        <w:r w:rsidR="007E3B20">
          <w:rPr>
            <w:noProof/>
            <w:webHidden/>
          </w:rPr>
        </w:r>
        <w:r w:rsidR="007E3B20">
          <w:rPr>
            <w:noProof/>
            <w:webHidden/>
          </w:rPr>
          <w:fldChar w:fldCharType="separate"/>
        </w:r>
        <w:r w:rsidR="007E3B20">
          <w:rPr>
            <w:noProof/>
            <w:webHidden/>
          </w:rPr>
          <w:t>23</w:t>
        </w:r>
        <w:r w:rsidR="007E3B20">
          <w:rPr>
            <w:noProof/>
            <w:webHidden/>
          </w:rPr>
          <w:fldChar w:fldCharType="end"/>
        </w:r>
      </w:hyperlink>
    </w:p>
    <w:p w14:paraId="480E767B" w14:textId="77777777" w:rsidR="007E3B20" w:rsidRDefault="00A75F09">
      <w:pPr>
        <w:pStyle w:val="TOC2"/>
        <w:rPr>
          <w:rFonts w:asciiTheme="minorHAnsi" w:hAnsiTheme="minorHAnsi" w:cstheme="minorBidi"/>
          <w:noProof/>
          <w:sz w:val="22"/>
          <w:szCs w:val="22"/>
          <w:lang w:val="en-US" w:eastAsia="zh-CN"/>
        </w:rPr>
      </w:pPr>
      <w:hyperlink w:anchor="_Toc51591141" w:history="1">
        <w:r w:rsidR="007E3B20" w:rsidRPr="00A774F6">
          <w:rPr>
            <w:rStyle w:val="Hyperlink"/>
            <w:noProof/>
          </w:rPr>
          <w:t>3.15</w:t>
        </w:r>
        <w:r w:rsidR="007E3B20">
          <w:rPr>
            <w:rFonts w:asciiTheme="minorHAnsi" w:hAnsiTheme="minorHAnsi" w:cstheme="minorBidi"/>
            <w:noProof/>
            <w:sz w:val="22"/>
            <w:szCs w:val="22"/>
            <w:lang w:val="en-US" w:eastAsia="zh-CN"/>
          </w:rPr>
          <w:tab/>
        </w:r>
        <w:r w:rsidR="007E3B20" w:rsidRPr="00A774F6">
          <w:rPr>
            <w:rStyle w:val="Hyperlink"/>
            <w:noProof/>
          </w:rPr>
          <w:t>Requirements for backup (safety) lighting in road tunnels</w:t>
        </w:r>
        <w:r w:rsidR="007E3B20">
          <w:rPr>
            <w:noProof/>
            <w:webHidden/>
          </w:rPr>
          <w:tab/>
        </w:r>
        <w:r w:rsidR="007E3B20">
          <w:rPr>
            <w:noProof/>
            <w:webHidden/>
          </w:rPr>
          <w:fldChar w:fldCharType="begin"/>
        </w:r>
        <w:r w:rsidR="007E3B20">
          <w:rPr>
            <w:noProof/>
            <w:webHidden/>
          </w:rPr>
          <w:instrText xml:space="preserve"> PAGEREF _Toc51591141 \h </w:instrText>
        </w:r>
        <w:r w:rsidR="007E3B20">
          <w:rPr>
            <w:noProof/>
            <w:webHidden/>
          </w:rPr>
        </w:r>
        <w:r w:rsidR="007E3B20">
          <w:rPr>
            <w:noProof/>
            <w:webHidden/>
          </w:rPr>
          <w:fldChar w:fldCharType="separate"/>
        </w:r>
        <w:r w:rsidR="007E3B20">
          <w:rPr>
            <w:noProof/>
            <w:webHidden/>
          </w:rPr>
          <w:t>24</w:t>
        </w:r>
        <w:r w:rsidR="007E3B20">
          <w:rPr>
            <w:noProof/>
            <w:webHidden/>
          </w:rPr>
          <w:fldChar w:fldCharType="end"/>
        </w:r>
      </w:hyperlink>
    </w:p>
    <w:p w14:paraId="6DE41669" w14:textId="77777777" w:rsidR="007E3B20" w:rsidRDefault="00A75F09">
      <w:pPr>
        <w:pStyle w:val="TOC2"/>
        <w:rPr>
          <w:rFonts w:asciiTheme="minorHAnsi" w:hAnsiTheme="minorHAnsi" w:cstheme="minorBidi"/>
          <w:noProof/>
          <w:sz w:val="22"/>
          <w:szCs w:val="22"/>
          <w:lang w:val="en-US" w:eastAsia="zh-CN"/>
        </w:rPr>
      </w:pPr>
      <w:hyperlink w:anchor="_Toc51591142" w:history="1">
        <w:r w:rsidR="007E3B20" w:rsidRPr="00A774F6">
          <w:rPr>
            <w:rStyle w:val="Hyperlink"/>
            <w:noProof/>
          </w:rPr>
          <w:t>3.16</w:t>
        </w:r>
        <w:r w:rsidR="007E3B20">
          <w:rPr>
            <w:rFonts w:asciiTheme="minorHAnsi" w:hAnsiTheme="minorHAnsi" w:cstheme="minorBidi"/>
            <w:noProof/>
            <w:sz w:val="22"/>
            <w:szCs w:val="22"/>
            <w:lang w:val="en-US" w:eastAsia="zh-CN"/>
          </w:rPr>
          <w:tab/>
        </w:r>
        <w:r w:rsidR="007E3B20" w:rsidRPr="00A774F6">
          <w:rPr>
            <w:rStyle w:val="Hyperlink"/>
            <w:noProof/>
          </w:rPr>
          <w:t>Requirements for emergency fire lighting in road tunnels</w:t>
        </w:r>
        <w:r w:rsidR="007E3B20">
          <w:rPr>
            <w:noProof/>
            <w:webHidden/>
          </w:rPr>
          <w:tab/>
        </w:r>
        <w:r w:rsidR="007E3B20">
          <w:rPr>
            <w:noProof/>
            <w:webHidden/>
          </w:rPr>
          <w:fldChar w:fldCharType="begin"/>
        </w:r>
        <w:r w:rsidR="007E3B20">
          <w:rPr>
            <w:noProof/>
            <w:webHidden/>
          </w:rPr>
          <w:instrText xml:space="preserve"> PAGEREF _Toc51591142 \h </w:instrText>
        </w:r>
        <w:r w:rsidR="007E3B20">
          <w:rPr>
            <w:noProof/>
            <w:webHidden/>
          </w:rPr>
        </w:r>
        <w:r w:rsidR="007E3B20">
          <w:rPr>
            <w:noProof/>
            <w:webHidden/>
          </w:rPr>
          <w:fldChar w:fldCharType="separate"/>
        </w:r>
        <w:r w:rsidR="007E3B20">
          <w:rPr>
            <w:noProof/>
            <w:webHidden/>
          </w:rPr>
          <w:t>24</w:t>
        </w:r>
        <w:r w:rsidR="007E3B20">
          <w:rPr>
            <w:noProof/>
            <w:webHidden/>
          </w:rPr>
          <w:fldChar w:fldCharType="end"/>
        </w:r>
      </w:hyperlink>
    </w:p>
    <w:p w14:paraId="623CB028" w14:textId="77777777" w:rsidR="007E3B20" w:rsidRDefault="00A75F09">
      <w:pPr>
        <w:pStyle w:val="TOC2"/>
        <w:rPr>
          <w:rFonts w:asciiTheme="minorHAnsi" w:hAnsiTheme="minorHAnsi" w:cstheme="minorBidi"/>
          <w:noProof/>
          <w:sz w:val="22"/>
          <w:szCs w:val="22"/>
          <w:lang w:val="en-US" w:eastAsia="zh-CN"/>
        </w:rPr>
      </w:pPr>
      <w:hyperlink w:anchor="_Toc51591143" w:history="1">
        <w:r w:rsidR="007E3B20" w:rsidRPr="00A774F6">
          <w:rPr>
            <w:rStyle w:val="Hyperlink"/>
            <w:noProof/>
          </w:rPr>
          <w:t>3.17</w:t>
        </w:r>
        <w:r w:rsidR="007E3B20">
          <w:rPr>
            <w:rFonts w:asciiTheme="minorHAnsi" w:hAnsiTheme="minorHAnsi" w:cstheme="minorBidi"/>
            <w:noProof/>
            <w:sz w:val="22"/>
            <w:szCs w:val="22"/>
            <w:lang w:val="en-US" w:eastAsia="zh-CN"/>
          </w:rPr>
          <w:tab/>
        </w:r>
        <w:r w:rsidR="007E3B20" w:rsidRPr="00A774F6">
          <w:rPr>
            <w:rStyle w:val="Hyperlink"/>
            <w:noProof/>
          </w:rPr>
          <w:t>Requirements for illuminating short road tunnels</w:t>
        </w:r>
        <w:r w:rsidR="007E3B20">
          <w:rPr>
            <w:noProof/>
            <w:webHidden/>
          </w:rPr>
          <w:tab/>
        </w:r>
        <w:r w:rsidR="007E3B20">
          <w:rPr>
            <w:noProof/>
            <w:webHidden/>
          </w:rPr>
          <w:fldChar w:fldCharType="begin"/>
        </w:r>
        <w:r w:rsidR="007E3B20">
          <w:rPr>
            <w:noProof/>
            <w:webHidden/>
          </w:rPr>
          <w:instrText xml:space="preserve"> PAGEREF _Toc51591143 \h </w:instrText>
        </w:r>
        <w:r w:rsidR="007E3B20">
          <w:rPr>
            <w:noProof/>
            <w:webHidden/>
          </w:rPr>
        </w:r>
        <w:r w:rsidR="007E3B20">
          <w:rPr>
            <w:noProof/>
            <w:webHidden/>
          </w:rPr>
          <w:fldChar w:fldCharType="separate"/>
        </w:r>
        <w:r w:rsidR="007E3B20">
          <w:rPr>
            <w:noProof/>
            <w:webHidden/>
          </w:rPr>
          <w:t>25</w:t>
        </w:r>
        <w:r w:rsidR="007E3B20">
          <w:rPr>
            <w:noProof/>
            <w:webHidden/>
          </w:rPr>
          <w:fldChar w:fldCharType="end"/>
        </w:r>
      </w:hyperlink>
    </w:p>
    <w:p w14:paraId="4D3ECBAB" w14:textId="77777777" w:rsidR="007E3B20" w:rsidRDefault="00A75F09">
      <w:pPr>
        <w:pStyle w:val="TOC2"/>
        <w:rPr>
          <w:rFonts w:asciiTheme="minorHAnsi" w:hAnsiTheme="minorHAnsi" w:cstheme="minorBidi"/>
          <w:noProof/>
          <w:sz w:val="22"/>
          <w:szCs w:val="22"/>
          <w:lang w:val="en-US" w:eastAsia="zh-CN"/>
        </w:rPr>
      </w:pPr>
      <w:hyperlink w:anchor="_Toc51591144" w:history="1">
        <w:r w:rsidR="007E3B20" w:rsidRPr="00A774F6">
          <w:rPr>
            <w:rStyle w:val="Hyperlink"/>
            <w:noProof/>
          </w:rPr>
          <w:t>3.18</w:t>
        </w:r>
        <w:r w:rsidR="007E3B20">
          <w:rPr>
            <w:rFonts w:asciiTheme="minorHAnsi" w:hAnsiTheme="minorHAnsi" w:cstheme="minorBidi"/>
            <w:noProof/>
            <w:sz w:val="22"/>
            <w:szCs w:val="22"/>
            <w:lang w:val="en-US" w:eastAsia="zh-CN"/>
          </w:rPr>
          <w:tab/>
        </w:r>
        <w:r w:rsidR="007E3B20" w:rsidRPr="00A774F6">
          <w:rPr>
            <w:rStyle w:val="Hyperlink"/>
            <w:noProof/>
          </w:rPr>
          <w:t>Requirements for lighting in areas before tunnel portals</w:t>
        </w:r>
        <w:r w:rsidR="007E3B20">
          <w:rPr>
            <w:noProof/>
            <w:webHidden/>
          </w:rPr>
          <w:tab/>
        </w:r>
        <w:r w:rsidR="007E3B20">
          <w:rPr>
            <w:noProof/>
            <w:webHidden/>
          </w:rPr>
          <w:fldChar w:fldCharType="begin"/>
        </w:r>
        <w:r w:rsidR="007E3B20">
          <w:rPr>
            <w:noProof/>
            <w:webHidden/>
          </w:rPr>
          <w:instrText xml:space="preserve"> PAGEREF _Toc51591144 \h </w:instrText>
        </w:r>
        <w:r w:rsidR="007E3B20">
          <w:rPr>
            <w:noProof/>
            <w:webHidden/>
          </w:rPr>
        </w:r>
        <w:r w:rsidR="007E3B20">
          <w:rPr>
            <w:noProof/>
            <w:webHidden/>
          </w:rPr>
          <w:fldChar w:fldCharType="separate"/>
        </w:r>
        <w:r w:rsidR="007E3B20">
          <w:rPr>
            <w:noProof/>
            <w:webHidden/>
          </w:rPr>
          <w:t>29</w:t>
        </w:r>
        <w:r w:rsidR="007E3B20">
          <w:rPr>
            <w:noProof/>
            <w:webHidden/>
          </w:rPr>
          <w:fldChar w:fldCharType="end"/>
        </w:r>
      </w:hyperlink>
    </w:p>
    <w:p w14:paraId="7D18307D" w14:textId="77777777" w:rsidR="007E3B20" w:rsidRDefault="00A75F09">
      <w:pPr>
        <w:pStyle w:val="TOC2"/>
        <w:rPr>
          <w:rFonts w:asciiTheme="minorHAnsi" w:hAnsiTheme="minorHAnsi" w:cstheme="minorBidi"/>
          <w:noProof/>
          <w:sz w:val="22"/>
          <w:szCs w:val="22"/>
          <w:lang w:val="en-US" w:eastAsia="zh-CN"/>
        </w:rPr>
      </w:pPr>
      <w:hyperlink w:anchor="_Toc51591145" w:history="1">
        <w:r w:rsidR="007E3B20" w:rsidRPr="00A774F6">
          <w:rPr>
            <w:rStyle w:val="Hyperlink"/>
            <w:noProof/>
          </w:rPr>
          <w:t>3.19</w:t>
        </w:r>
        <w:r w:rsidR="007E3B20">
          <w:rPr>
            <w:rFonts w:asciiTheme="minorHAnsi" w:hAnsiTheme="minorHAnsi" w:cstheme="minorBidi"/>
            <w:noProof/>
            <w:sz w:val="22"/>
            <w:szCs w:val="22"/>
            <w:lang w:val="en-US" w:eastAsia="zh-CN"/>
          </w:rPr>
          <w:tab/>
        </w:r>
        <w:r w:rsidR="007E3B20" w:rsidRPr="00A774F6">
          <w:rPr>
            <w:rStyle w:val="Hyperlink"/>
            <w:noProof/>
          </w:rPr>
          <w:t>Requirements for requirement guidance lighting</w:t>
        </w:r>
        <w:r w:rsidR="007E3B20">
          <w:rPr>
            <w:noProof/>
            <w:webHidden/>
          </w:rPr>
          <w:tab/>
        </w:r>
        <w:r w:rsidR="007E3B20">
          <w:rPr>
            <w:noProof/>
            <w:webHidden/>
          </w:rPr>
          <w:fldChar w:fldCharType="begin"/>
        </w:r>
        <w:r w:rsidR="007E3B20">
          <w:rPr>
            <w:noProof/>
            <w:webHidden/>
          </w:rPr>
          <w:instrText xml:space="preserve"> PAGEREF _Toc51591145 \h </w:instrText>
        </w:r>
        <w:r w:rsidR="007E3B20">
          <w:rPr>
            <w:noProof/>
            <w:webHidden/>
          </w:rPr>
        </w:r>
        <w:r w:rsidR="007E3B20">
          <w:rPr>
            <w:noProof/>
            <w:webHidden/>
          </w:rPr>
          <w:fldChar w:fldCharType="separate"/>
        </w:r>
        <w:r w:rsidR="007E3B20">
          <w:rPr>
            <w:noProof/>
            <w:webHidden/>
          </w:rPr>
          <w:t>30</w:t>
        </w:r>
        <w:r w:rsidR="007E3B20">
          <w:rPr>
            <w:noProof/>
            <w:webHidden/>
          </w:rPr>
          <w:fldChar w:fldCharType="end"/>
        </w:r>
      </w:hyperlink>
    </w:p>
    <w:p w14:paraId="240935A8" w14:textId="77777777" w:rsidR="007E3B20" w:rsidRDefault="00A75F09">
      <w:pPr>
        <w:pStyle w:val="TOC2"/>
        <w:rPr>
          <w:rFonts w:asciiTheme="minorHAnsi" w:hAnsiTheme="minorHAnsi" w:cstheme="minorBidi"/>
          <w:noProof/>
          <w:sz w:val="22"/>
          <w:szCs w:val="22"/>
          <w:lang w:val="en-US" w:eastAsia="zh-CN"/>
        </w:rPr>
      </w:pPr>
      <w:hyperlink w:anchor="_Toc51591146" w:history="1">
        <w:r w:rsidR="007E3B20" w:rsidRPr="00A774F6">
          <w:rPr>
            <w:rStyle w:val="Hyperlink"/>
            <w:noProof/>
          </w:rPr>
          <w:t>3.20</w:t>
        </w:r>
        <w:r w:rsidR="007E3B20">
          <w:rPr>
            <w:rFonts w:asciiTheme="minorHAnsi" w:hAnsiTheme="minorHAnsi" w:cstheme="minorBidi"/>
            <w:noProof/>
            <w:sz w:val="22"/>
            <w:szCs w:val="22"/>
            <w:lang w:val="en-US" w:eastAsia="zh-CN"/>
          </w:rPr>
          <w:tab/>
        </w:r>
        <w:r w:rsidR="007E3B20" w:rsidRPr="00A774F6">
          <w:rPr>
            <w:rStyle w:val="Hyperlink"/>
            <w:noProof/>
          </w:rPr>
          <w:t>Requirements for lighting interior work areas in road tunnels and associated objects</w:t>
        </w:r>
        <w:r w:rsidR="007E3B20">
          <w:rPr>
            <w:noProof/>
            <w:webHidden/>
          </w:rPr>
          <w:tab/>
        </w:r>
        <w:r w:rsidR="007E3B20">
          <w:rPr>
            <w:noProof/>
            <w:webHidden/>
          </w:rPr>
          <w:fldChar w:fldCharType="begin"/>
        </w:r>
        <w:r w:rsidR="007E3B20">
          <w:rPr>
            <w:noProof/>
            <w:webHidden/>
          </w:rPr>
          <w:instrText xml:space="preserve"> PAGEREF _Toc51591146 \h </w:instrText>
        </w:r>
        <w:r w:rsidR="007E3B20">
          <w:rPr>
            <w:noProof/>
            <w:webHidden/>
          </w:rPr>
        </w:r>
        <w:r w:rsidR="007E3B20">
          <w:rPr>
            <w:noProof/>
            <w:webHidden/>
          </w:rPr>
          <w:fldChar w:fldCharType="separate"/>
        </w:r>
        <w:r w:rsidR="007E3B20">
          <w:rPr>
            <w:noProof/>
            <w:webHidden/>
          </w:rPr>
          <w:t>31</w:t>
        </w:r>
        <w:r w:rsidR="007E3B20">
          <w:rPr>
            <w:noProof/>
            <w:webHidden/>
          </w:rPr>
          <w:fldChar w:fldCharType="end"/>
        </w:r>
      </w:hyperlink>
    </w:p>
    <w:p w14:paraId="105C2675" w14:textId="77777777" w:rsidR="007E3B20" w:rsidRDefault="00A75F09">
      <w:pPr>
        <w:pStyle w:val="TOC2"/>
        <w:rPr>
          <w:rFonts w:asciiTheme="minorHAnsi" w:hAnsiTheme="minorHAnsi" w:cstheme="minorBidi"/>
          <w:noProof/>
          <w:sz w:val="22"/>
          <w:szCs w:val="22"/>
          <w:lang w:val="en-US" w:eastAsia="zh-CN"/>
        </w:rPr>
      </w:pPr>
      <w:hyperlink w:anchor="_Toc51591147" w:history="1">
        <w:r w:rsidR="007E3B20" w:rsidRPr="00A774F6">
          <w:rPr>
            <w:rStyle w:val="Hyperlink"/>
            <w:noProof/>
          </w:rPr>
          <w:t>3.21</w:t>
        </w:r>
        <w:r w:rsidR="007E3B20">
          <w:rPr>
            <w:rFonts w:asciiTheme="minorHAnsi" w:hAnsiTheme="minorHAnsi" w:cstheme="minorBidi"/>
            <w:noProof/>
            <w:sz w:val="22"/>
            <w:szCs w:val="22"/>
            <w:lang w:val="en-US" w:eastAsia="zh-CN"/>
          </w:rPr>
          <w:tab/>
        </w:r>
        <w:r w:rsidR="007E3B20" w:rsidRPr="00A774F6">
          <w:rPr>
            <w:rStyle w:val="Hyperlink"/>
            <w:noProof/>
          </w:rPr>
          <w:t>Requirements for other light-emitting radiation installed in the tunnel in terms of lighting in tunnels and drivers’ visual comfort</w:t>
        </w:r>
        <w:r w:rsidR="007E3B20">
          <w:rPr>
            <w:noProof/>
            <w:webHidden/>
          </w:rPr>
          <w:tab/>
        </w:r>
        <w:r w:rsidR="007E3B20">
          <w:rPr>
            <w:noProof/>
            <w:webHidden/>
          </w:rPr>
          <w:fldChar w:fldCharType="begin"/>
        </w:r>
        <w:r w:rsidR="007E3B20">
          <w:rPr>
            <w:noProof/>
            <w:webHidden/>
          </w:rPr>
          <w:instrText xml:space="preserve"> PAGEREF _Toc51591147 \h </w:instrText>
        </w:r>
        <w:r w:rsidR="007E3B20">
          <w:rPr>
            <w:noProof/>
            <w:webHidden/>
          </w:rPr>
        </w:r>
        <w:r w:rsidR="007E3B20">
          <w:rPr>
            <w:noProof/>
            <w:webHidden/>
          </w:rPr>
          <w:fldChar w:fldCharType="separate"/>
        </w:r>
        <w:r w:rsidR="007E3B20">
          <w:rPr>
            <w:noProof/>
            <w:webHidden/>
          </w:rPr>
          <w:t>33</w:t>
        </w:r>
        <w:r w:rsidR="007E3B20">
          <w:rPr>
            <w:noProof/>
            <w:webHidden/>
          </w:rPr>
          <w:fldChar w:fldCharType="end"/>
        </w:r>
      </w:hyperlink>
    </w:p>
    <w:p w14:paraId="3A3C015D" w14:textId="77777777" w:rsidR="007E3B20" w:rsidRDefault="00A75F09">
      <w:pPr>
        <w:pStyle w:val="TOC1"/>
        <w:rPr>
          <w:rFonts w:asciiTheme="minorHAnsi" w:hAnsiTheme="minorHAnsi" w:cstheme="minorBidi"/>
          <w:noProof/>
          <w:sz w:val="22"/>
          <w:szCs w:val="22"/>
          <w:lang w:val="en-US" w:eastAsia="zh-CN"/>
        </w:rPr>
      </w:pPr>
      <w:hyperlink w:anchor="_Toc51591148" w:history="1">
        <w:r w:rsidR="007E3B20" w:rsidRPr="00A774F6">
          <w:rPr>
            <w:rStyle w:val="Hyperlink"/>
            <w:noProof/>
          </w:rPr>
          <w:t>4</w:t>
        </w:r>
        <w:r w:rsidR="007E3B20">
          <w:rPr>
            <w:rFonts w:asciiTheme="minorHAnsi" w:hAnsiTheme="minorHAnsi" w:cstheme="minorBidi"/>
            <w:noProof/>
            <w:sz w:val="22"/>
            <w:szCs w:val="22"/>
            <w:lang w:val="en-US" w:eastAsia="zh-CN"/>
          </w:rPr>
          <w:tab/>
        </w:r>
        <w:r w:rsidR="007E3B20" w:rsidRPr="00A774F6">
          <w:rPr>
            <w:rStyle w:val="Hyperlink"/>
            <w:noProof/>
          </w:rPr>
          <w:t>Minimum requirements for lighting control systems</w:t>
        </w:r>
        <w:r w:rsidR="007E3B20">
          <w:rPr>
            <w:noProof/>
            <w:webHidden/>
          </w:rPr>
          <w:tab/>
        </w:r>
        <w:r w:rsidR="007E3B20">
          <w:rPr>
            <w:noProof/>
            <w:webHidden/>
          </w:rPr>
          <w:fldChar w:fldCharType="begin"/>
        </w:r>
        <w:r w:rsidR="007E3B20">
          <w:rPr>
            <w:noProof/>
            <w:webHidden/>
          </w:rPr>
          <w:instrText xml:space="preserve"> PAGEREF _Toc51591148 \h </w:instrText>
        </w:r>
        <w:r w:rsidR="007E3B20">
          <w:rPr>
            <w:noProof/>
            <w:webHidden/>
          </w:rPr>
        </w:r>
        <w:r w:rsidR="007E3B20">
          <w:rPr>
            <w:noProof/>
            <w:webHidden/>
          </w:rPr>
          <w:fldChar w:fldCharType="separate"/>
        </w:r>
        <w:r w:rsidR="007E3B20">
          <w:rPr>
            <w:noProof/>
            <w:webHidden/>
          </w:rPr>
          <w:t>35</w:t>
        </w:r>
        <w:r w:rsidR="007E3B20">
          <w:rPr>
            <w:noProof/>
            <w:webHidden/>
          </w:rPr>
          <w:fldChar w:fldCharType="end"/>
        </w:r>
      </w:hyperlink>
    </w:p>
    <w:p w14:paraId="2B0D22BB" w14:textId="77777777" w:rsidR="007E3B20" w:rsidRDefault="00A75F09">
      <w:pPr>
        <w:pStyle w:val="TOC1"/>
        <w:rPr>
          <w:rFonts w:asciiTheme="minorHAnsi" w:hAnsiTheme="minorHAnsi" w:cstheme="minorBidi"/>
          <w:noProof/>
          <w:sz w:val="22"/>
          <w:szCs w:val="22"/>
          <w:lang w:val="en-US" w:eastAsia="zh-CN"/>
        </w:rPr>
      </w:pPr>
      <w:hyperlink w:anchor="_Toc51591149" w:history="1">
        <w:r w:rsidR="007E3B20" w:rsidRPr="00A774F6">
          <w:rPr>
            <w:rStyle w:val="Hyperlink"/>
            <w:noProof/>
          </w:rPr>
          <w:t>5</w:t>
        </w:r>
        <w:r w:rsidR="007E3B20">
          <w:rPr>
            <w:rFonts w:asciiTheme="minorHAnsi" w:hAnsiTheme="minorHAnsi" w:cstheme="minorBidi"/>
            <w:noProof/>
            <w:sz w:val="22"/>
            <w:szCs w:val="22"/>
            <w:lang w:val="en-US" w:eastAsia="zh-CN"/>
          </w:rPr>
          <w:tab/>
        </w:r>
        <w:r w:rsidR="007E3B20" w:rsidRPr="00A774F6">
          <w:rPr>
            <w:rStyle w:val="Hyperlink"/>
            <w:noProof/>
          </w:rPr>
          <w:t>Minimum requirements for lighting system energy efficiency</w:t>
        </w:r>
        <w:r w:rsidR="007E3B20">
          <w:rPr>
            <w:noProof/>
            <w:webHidden/>
          </w:rPr>
          <w:tab/>
        </w:r>
        <w:r w:rsidR="007E3B20">
          <w:rPr>
            <w:noProof/>
            <w:webHidden/>
          </w:rPr>
          <w:fldChar w:fldCharType="begin"/>
        </w:r>
        <w:r w:rsidR="007E3B20">
          <w:rPr>
            <w:noProof/>
            <w:webHidden/>
          </w:rPr>
          <w:instrText xml:space="preserve"> PAGEREF _Toc51591149 \h </w:instrText>
        </w:r>
        <w:r w:rsidR="007E3B20">
          <w:rPr>
            <w:noProof/>
            <w:webHidden/>
          </w:rPr>
        </w:r>
        <w:r w:rsidR="007E3B20">
          <w:rPr>
            <w:noProof/>
            <w:webHidden/>
          </w:rPr>
          <w:fldChar w:fldCharType="separate"/>
        </w:r>
        <w:r w:rsidR="007E3B20">
          <w:rPr>
            <w:noProof/>
            <w:webHidden/>
          </w:rPr>
          <w:t>37</w:t>
        </w:r>
        <w:r w:rsidR="007E3B20">
          <w:rPr>
            <w:noProof/>
            <w:webHidden/>
          </w:rPr>
          <w:fldChar w:fldCharType="end"/>
        </w:r>
      </w:hyperlink>
    </w:p>
    <w:p w14:paraId="31FA2086" w14:textId="77777777" w:rsidR="007E3B20" w:rsidRDefault="00A75F09">
      <w:pPr>
        <w:pStyle w:val="TOC2"/>
        <w:rPr>
          <w:rFonts w:asciiTheme="minorHAnsi" w:hAnsiTheme="minorHAnsi" w:cstheme="minorBidi"/>
          <w:noProof/>
          <w:sz w:val="22"/>
          <w:szCs w:val="22"/>
          <w:lang w:val="en-US" w:eastAsia="zh-CN"/>
        </w:rPr>
      </w:pPr>
      <w:hyperlink w:anchor="_Toc51591150" w:history="1">
        <w:r w:rsidR="007E3B20" w:rsidRPr="00A774F6">
          <w:rPr>
            <w:rStyle w:val="Hyperlink"/>
            <w:noProof/>
          </w:rPr>
          <w:t>5.1</w:t>
        </w:r>
        <w:r w:rsidR="007E3B20">
          <w:rPr>
            <w:rFonts w:asciiTheme="minorHAnsi" w:hAnsiTheme="minorHAnsi" w:cstheme="minorBidi"/>
            <w:noProof/>
            <w:sz w:val="22"/>
            <w:szCs w:val="22"/>
            <w:lang w:val="en-US" w:eastAsia="zh-CN"/>
          </w:rPr>
          <w:tab/>
        </w:r>
        <w:r w:rsidR="007E3B20" w:rsidRPr="00A774F6">
          <w:rPr>
            <w:rStyle w:val="Hyperlink"/>
            <w:noProof/>
          </w:rPr>
          <w:t>Requirements for luminaires for lighting in front of the portal</w:t>
        </w:r>
        <w:r w:rsidR="007E3B20">
          <w:rPr>
            <w:noProof/>
            <w:webHidden/>
          </w:rPr>
          <w:tab/>
        </w:r>
        <w:r w:rsidR="007E3B20">
          <w:rPr>
            <w:noProof/>
            <w:webHidden/>
          </w:rPr>
          <w:fldChar w:fldCharType="begin"/>
        </w:r>
        <w:r w:rsidR="007E3B20">
          <w:rPr>
            <w:noProof/>
            <w:webHidden/>
          </w:rPr>
          <w:instrText xml:space="preserve"> PAGEREF _Toc51591150 \h </w:instrText>
        </w:r>
        <w:r w:rsidR="007E3B20">
          <w:rPr>
            <w:noProof/>
            <w:webHidden/>
          </w:rPr>
        </w:r>
        <w:r w:rsidR="007E3B20">
          <w:rPr>
            <w:noProof/>
            <w:webHidden/>
          </w:rPr>
          <w:fldChar w:fldCharType="separate"/>
        </w:r>
        <w:r w:rsidR="007E3B20">
          <w:rPr>
            <w:noProof/>
            <w:webHidden/>
          </w:rPr>
          <w:t>38</w:t>
        </w:r>
        <w:r w:rsidR="007E3B20">
          <w:rPr>
            <w:noProof/>
            <w:webHidden/>
          </w:rPr>
          <w:fldChar w:fldCharType="end"/>
        </w:r>
      </w:hyperlink>
    </w:p>
    <w:p w14:paraId="63BE7E2F" w14:textId="77777777" w:rsidR="007E3B20" w:rsidRDefault="00A75F09">
      <w:pPr>
        <w:pStyle w:val="TOC2"/>
        <w:rPr>
          <w:rFonts w:asciiTheme="minorHAnsi" w:hAnsiTheme="minorHAnsi" w:cstheme="minorBidi"/>
          <w:noProof/>
          <w:sz w:val="22"/>
          <w:szCs w:val="22"/>
          <w:lang w:val="en-US" w:eastAsia="zh-CN"/>
        </w:rPr>
      </w:pPr>
      <w:hyperlink w:anchor="_Toc51591151" w:history="1">
        <w:r w:rsidR="007E3B20" w:rsidRPr="00A774F6">
          <w:rPr>
            <w:rStyle w:val="Hyperlink"/>
            <w:noProof/>
          </w:rPr>
          <w:t>5.2</w:t>
        </w:r>
        <w:r w:rsidR="007E3B20">
          <w:rPr>
            <w:rFonts w:asciiTheme="minorHAnsi" w:hAnsiTheme="minorHAnsi" w:cstheme="minorBidi"/>
            <w:noProof/>
            <w:sz w:val="22"/>
            <w:szCs w:val="22"/>
            <w:lang w:val="en-US" w:eastAsia="zh-CN"/>
          </w:rPr>
          <w:tab/>
        </w:r>
        <w:r w:rsidR="007E3B20" w:rsidRPr="00A774F6">
          <w:rPr>
            <w:rStyle w:val="Hyperlink"/>
            <w:noProof/>
          </w:rPr>
          <w:t>Requirements for luminaires for main tunnel lighting</w:t>
        </w:r>
        <w:r w:rsidR="007E3B20">
          <w:rPr>
            <w:noProof/>
            <w:webHidden/>
          </w:rPr>
          <w:tab/>
        </w:r>
        <w:r w:rsidR="007E3B20">
          <w:rPr>
            <w:noProof/>
            <w:webHidden/>
          </w:rPr>
          <w:fldChar w:fldCharType="begin"/>
        </w:r>
        <w:r w:rsidR="007E3B20">
          <w:rPr>
            <w:noProof/>
            <w:webHidden/>
          </w:rPr>
          <w:instrText xml:space="preserve"> PAGEREF _Toc51591151 \h </w:instrText>
        </w:r>
        <w:r w:rsidR="007E3B20">
          <w:rPr>
            <w:noProof/>
            <w:webHidden/>
          </w:rPr>
        </w:r>
        <w:r w:rsidR="007E3B20">
          <w:rPr>
            <w:noProof/>
            <w:webHidden/>
          </w:rPr>
          <w:fldChar w:fldCharType="separate"/>
        </w:r>
        <w:r w:rsidR="007E3B20">
          <w:rPr>
            <w:noProof/>
            <w:webHidden/>
          </w:rPr>
          <w:t>38</w:t>
        </w:r>
        <w:r w:rsidR="007E3B20">
          <w:rPr>
            <w:noProof/>
            <w:webHidden/>
          </w:rPr>
          <w:fldChar w:fldCharType="end"/>
        </w:r>
      </w:hyperlink>
    </w:p>
    <w:p w14:paraId="1DFBB22F" w14:textId="77777777" w:rsidR="007E3B20" w:rsidRDefault="00A75F09">
      <w:pPr>
        <w:pStyle w:val="TOC1"/>
        <w:rPr>
          <w:rFonts w:asciiTheme="minorHAnsi" w:hAnsiTheme="minorHAnsi" w:cstheme="minorBidi"/>
          <w:noProof/>
          <w:sz w:val="22"/>
          <w:szCs w:val="22"/>
          <w:lang w:val="en-US" w:eastAsia="zh-CN"/>
        </w:rPr>
      </w:pPr>
      <w:hyperlink w:anchor="_Toc51591152" w:history="1">
        <w:r w:rsidR="007E3B20" w:rsidRPr="00A774F6">
          <w:rPr>
            <w:rStyle w:val="Hyperlink"/>
            <w:noProof/>
          </w:rPr>
          <w:t>6</w:t>
        </w:r>
        <w:r w:rsidR="007E3B20">
          <w:rPr>
            <w:rFonts w:asciiTheme="minorHAnsi" w:hAnsiTheme="minorHAnsi" w:cstheme="minorBidi"/>
            <w:noProof/>
            <w:sz w:val="22"/>
            <w:szCs w:val="22"/>
            <w:lang w:val="en-US" w:eastAsia="zh-CN"/>
          </w:rPr>
          <w:tab/>
        </w:r>
        <w:r w:rsidR="007E3B20" w:rsidRPr="00A774F6">
          <w:rPr>
            <w:rStyle w:val="Hyperlink"/>
            <w:noProof/>
          </w:rPr>
          <w:t>Minimum requirements for initial measuring and control measuring of tunnel lighting</w:t>
        </w:r>
        <w:r w:rsidR="007E3B20">
          <w:rPr>
            <w:noProof/>
            <w:webHidden/>
          </w:rPr>
          <w:tab/>
        </w:r>
        <w:r w:rsidR="007E3B20">
          <w:rPr>
            <w:noProof/>
            <w:webHidden/>
          </w:rPr>
          <w:fldChar w:fldCharType="begin"/>
        </w:r>
        <w:r w:rsidR="007E3B20">
          <w:rPr>
            <w:noProof/>
            <w:webHidden/>
          </w:rPr>
          <w:instrText xml:space="preserve"> PAGEREF _Toc51591152 \h </w:instrText>
        </w:r>
        <w:r w:rsidR="007E3B20">
          <w:rPr>
            <w:noProof/>
            <w:webHidden/>
          </w:rPr>
        </w:r>
        <w:r w:rsidR="007E3B20">
          <w:rPr>
            <w:noProof/>
            <w:webHidden/>
          </w:rPr>
          <w:fldChar w:fldCharType="separate"/>
        </w:r>
        <w:r w:rsidR="007E3B20">
          <w:rPr>
            <w:noProof/>
            <w:webHidden/>
          </w:rPr>
          <w:t>39</w:t>
        </w:r>
        <w:r w:rsidR="007E3B20">
          <w:rPr>
            <w:noProof/>
            <w:webHidden/>
          </w:rPr>
          <w:fldChar w:fldCharType="end"/>
        </w:r>
      </w:hyperlink>
    </w:p>
    <w:p w14:paraId="5BEF7822" w14:textId="77777777" w:rsidR="007E3B20" w:rsidRDefault="00A75F09">
      <w:pPr>
        <w:pStyle w:val="TOC2"/>
        <w:rPr>
          <w:rFonts w:asciiTheme="minorHAnsi" w:hAnsiTheme="minorHAnsi" w:cstheme="minorBidi"/>
          <w:noProof/>
          <w:sz w:val="22"/>
          <w:szCs w:val="22"/>
          <w:lang w:val="en-US" w:eastAsia="zh-CN"/>
        </w:rPr>
      </w:pPr>
      <w:hyperlink w:anchor="_Toc51591153" w:history="1">
        <w:r w:rsidR="007E3B20" w:rsidRPr="00A774F6">
          <w:rPr>
            <w:rStyle w:val="Hyperlink"/>
            <w:noProof/>
          </w:rPr>
          <w:t>6.1</w:t>
        </w:r>
        <w:r w:rsidR="007E3B20">
          <w:rPr>
            <w:rFonts w:asciiTheme="minorHAnsi" w:hAnsiTheme="minorHAnsi" w:cstheme="minorBidi"/>
            <w:noProof/>
            <w:sz w:val="22"/>
            <w:szCs w:val="22"/>
            <w:lang w:val="en-US" w:eastAsia="zh-CN"/>
          </w:rPr>
          <w:tab/>
        </w:r>
        <w:r w:rsidR="007E3B20" w:rsidRPr="00A774F6">
          <w:rPr>
            <w:rStyle w:val="Hyperlink"/>
            <w:noProof/>
          </w:rPr>
          <w:t>Requirements for measuring instruments</w:t>
        </w:r>
        <w:r w:rsidR="007E3B20">
          <w:rPr>
            <w:noProof/>
            <w:webHidden/>
          </w:rPr>
          <w:tab/>
        </w:r>
        <w:r w:rsidR="007E3B20">
          <w:rPr>
            <w:noProof/>
            <w:webHidden/>
          </w:rPr>
          <w:fldChar w:fldCharType="begin"/>
        </w:r>
        <w:r w:rsidR="007E3B20">
          <w:rPr>
            <w:noProof/>
            <w:webHidden/>
          </w:rPr>
          <w:instrText xml:space="preserve"> PAGEREF _Toc51591153 \h </w:instrText>
        </w:r>
        <w:r w:rsidR="007E3B20">
          <w:rPr>
            <w:noProof/>
            <w:webHidden/>
          </w:rPr>
        </w:r>
        <w:r w:rsidR="007E3B20">
          <w:rPr>
            <w:noProof/>
            <w:webHidden/>
          </w:rPr>
          <w:fldChar w:fldCharType="separate"/>
        </w:r>
        <w:r w:rsidR="007E3B20">
          <w:rPr>
            <w:noProof/>
            <w:webHidden/>
          </w:rPr>
          <w:t>40</w:t>
        </w:r>
        <w:r w:rsidR="007E3B20">
          <w:rPr>
            <w:noProof/>
            <w:webHidden/>
          </w:rPr>
          <w:fldChar w:fldCharType="end"/>
        </w:r>
      </w:hyperlink>
    </w:p>
    <w:p w14:paraId="0CE0A000" w14:textId="77777777" w:rsidR="007E3B20" w:rsidRDefault="00A75F09">
      <w:pPr>
        <w:pStyle w:val="TOC2"/>
        <w:rPr>
          <w:rFonts w:asciiTheme="minorHAnsi" w:hAnsiTheme="minorHAnsi" w:cstheme="minorBidi"/>
          <w:noProof/>
          <w:sz w:val="22"/>
          <w:szCs w:val="22"/>
          <w:lang w:val="en-US" w:eastAsia="zh-CN"/>
        </w:rPr>
      </w:pPr>
      <w:hyperlink w:anchor="_Toc51591154" w:history="1">
        <w:r w:rsidR="007E3B20" w:rsidRPr="00A774F6">
          <w:rPr>
            <w:rStyle w:val="Hyperlink"/>
            <w:noProof/>
          </w:rPr>
          <w:t>6.2</w:t>
        </w:r>
        <w:r w:rsidR="007E3B20">
          <w:rPr>
            <w:rFonts w:asciiTheme="minorHAnsi" w:hAnsiTheme="minorHAnsi" w:cstheme="minorBidi"/>
            <w:noProof/>
            <w:sz w:val="22"/>
            <w:szCs w:val="22"/>
            <w:lang w:val="en-US" w:eastAsia="zh-CN"/>
          </w:rPr>
          <w:tab/>
        </w:r>
        <w:r w:rsidR="007E3B20" w:rsidRPr="00A774F6">
          <w:rPr>
            <w:rStyle w:val="Hyperlink"/>
            <w:noProof/>
          </w:rPr>
          <w:t>Requirements for initial tunnel lighting measurement</w:t>
        </w:r>
        <w:r w:rsidR="007E3B20">
          <w:rPr>
            <w:noProof/>
            <w:webHidden/>
          </w:rPr>
          <w:tab/>
        </w:r>
        <w:r w:rsidR="007E3B20">
          <w:rPr>
            <w:noProof/>
            <w:webHidden/>
          </w:rPr>
          <w:fldChar w:fldCharType="begin"/>
        </w:r>
        <w:r w:rsidR="007E3B20">
          <w:rPr>
            <w:noProof/>
            <w:webHidden/>
          </w:rPr>
          <w:instrText xml:space="preserve"> PAGEREF _Toc51591154 \h </w:instrText>
        </w:r>
        <w:r w:rsidR="007E3B20">
          <w:rPr>
            <w:noProof/>
            <w:webHidden/>
          </w:rPr>
        </w:r>
        <w:r w:rsidR="007E3B20">
          <w:rPr>
            <w:noProof/>
            <w:webHidden/>
          </w:rPr>
          <w:fldChar w:fldCharType="separate"/>
        </w:r>
        <w:r w:rsidR="007E3B20">
          <w:rPr>
            <w:noProof/>
            <w:webHidden/>
          </w:rPr>
          <w:t>42</w:t>
        </w:r>
        <w:r w:rsidR="007E3B20">
          <w:rPr>
            <w:noProof/>
            <w:webHidden/>
          </w:rPr>
          <w:fldChar w:fldCharType="end"/>
        </w:r>
      </w:hyperlink>
    </w:p>
    <w:p w14:paraId="2066C5D7" w14:textId="77777777" w:rsidR="007E3B20" w:rsidRDefault="00A75F09">
      <w:pPr>
        <w:pStyle w:val="TOC2"/>
        <w:rPr>
          <w:rFonts w:asciiTheme="minorHAnsi" w:hAnsiTheme="minorHAnsi" w:cstheme="minorBidi"/>
          <w:noProof/>
          <w:sz w:val="22"/>
          <w:szCs w:val="22"/>
          <w:lang w:val="en-US" w:eastAsia="zh-CN"/>
        </w:rPr>
      </w:pPr>
      <w:hyperlink w:anchor="_Toc51591155" w:history="1">
        <w:r w:rsidR="007E3B20" w:rsidRPr="00A774F6">
          <w:rPr>
            <w:rStyle w:val="Hyperlink"/>
            <w:noProof/>
          </w:rPr>
          <w:t>6.3</w:t>
        </w:r>
        <w:r w:rsidR="007E3B20">
          <w:rPr>
            <w:rFonts w:asciiTheme="minorHAnsi" w:hAnsiTheme="minorHAnsi" w:cstheme="minorBidi"/>
            <w:noProof/>
            <w:sz w:val="22"/>
            <w:szCs w:val="22"/>
            <w:lang w:val="en-US" w:eastAsia="zh-CN"/>
          </w:rPr>
          <w:tab/>
        </w:r>
        <w:r w:rsidR="007E3B20" w:rsidRPr="00A774F6">
          <w:rPr>
            <w:rStyle w:val="Hyperlink"/>
            <w:noProof/>
          </w:rPr>
          <w:t>Requirements for tunnel lighting control measurement</w:t>
        </w:r>
        <w:r w:rsidR="007E3B20">
          <w:rPr>
            <w:noProof/>
            <w:webHidden/>
          </w:rPr>
          <w:tab/>
        </w:r>
        <w:r w:rsidR="007E3B20">
          <w:rPr>
            <w:noProof/>
            <w:webHidden/>
          </w:rPr>
          <w:fldChar w:fldCharType="begin"/>
        </w:r>
        <w:r w:rsidR="007E3B20">
          <w:rPr>
            <w:noProof/>
            <w:webHidden/>
          </w:rPr>
          <w:instrText xml:space="preserve"> PAGEREF _Toc51591155 \h </w:instrText>
        </w:r>
        <w:r w:rsidR="007E3B20">
          <w:rPr>
            <w:noProof/>
            <w:webHidden/>
          </w:rPr>
        </w:r>
        <w:r w:rsidR="007E3B20">
          <w:rPr>
            <w:noProof/>
            <w:webHidden/>
          </w:rPr>
          <w:fldChar w:fldCharType="separate"/>
        </w:r>
        <w:r w:rsidR="007E3B20">
          <w:rPr>
            <w:noProof/>
            <w:webHidden/>
          </w:rPr>
          <w:t>43</w:t>
        </w:r>
        <w:r w:rsidR="007E3B20">
          <w:rPr>
            <w:noProof/>
            <w:webHidden/>
          </w:rPr>
          <w:fldChar w:fldCharType="end"/>
        </w:r>
      </w:hyperlink>
    </w:p>
    <w:p w14:paraId="21C09888" w14:textId="77777777" w:rsidR="007E3B20" w:rsidRDefault="00A75F09">
      <w:pPr>
        <w:pStyle w:val="TOC2"/>
        <w:rPr>
          <w:rFonts w:asciiTheme="minorHAnsi" w:hAnsiTheme="minorHAnsi" w:cstheme="minorBidi"/>
          <w:noProof/>
          <w:sz w:val="22"/>
          <w:szCs w:val="22"/>
          <w:lang w:val="en-US" w:eastAsia="zh-CN"/>
        </w:rPr>
      </w:pPr>
      <w:hyperlink w:anchor="_Toc51591156" w:history="1">
        <w:r w:rsidR="007E3B20" w:rsidRPr="00A774F6">
          <w:rPr>
            <w:rStyle w:val="Hyperlink"/>
            <w:noProof/>
          </w:rPr>
          <w:t>6.4</w:t>
        </w:r>
        <w:r w:rsidR="007E3B20">
          <w:rPr>
            <w:rFonts w:asciiTheme="minorHAnsi" w:hAnsiTheme="minorHAnsi" w:cstheme="minorBidi"/>
            <w:noProof/>
            <w:sz w:val="22"/>
            <w:szCs w:val="22"/>
            <w:lang w:val="en-US" w:eastAsia="zh-CN"/>
          </w:rPr>
          <w:tab/>
        </w:r>
        <w:r w:rsidR="007E3B20" w:rsidRPr="00A774F6">
          <w:rPr>
            <w:rStyle w:val="Hyperlink"/>
            <w:noProof/>
          </w:rPr>
          <w:t>Measurement uncertainty and error</w:t>
        </w:r>
        <w:r w:rsidR="007E3B20">
          <w:rPr>
            <w:noProof/>
            <w:webHidden/>
          </w:rPr>
          <w:tab/>
        </w:r>
        <w:r w:rsidR="007E3B20">
          <w:rPr>
            <w:noProof/>
            <w:webHidden/>
          </w:rPr>
          <w:fldChar w:fldCharType="begin"/>
        </w:r>
        <w:r w:rsidR="007E3B20">
          <w:rPr>
            <w:noProof/>
            <w:webHidden/>
          </w:rPr>
          <w:instrText xml:space="preserve"> PAGEREF _Toc51591156 \h </w:instrText>
        </w:r>
        <w:r w:rsidR="007E3B20">
          <w:rPr>
            <w:noProof/>
            <w:webHidden/>
          </w:rPr>
        </w:r>
        <w:r w:rsidR="007E3B20">
          <w:rPr>
            <w:noProof/>
            <w:webHidden/>
          </w:rPr>
          <w:fldChar w:fldCharType="separate"/>
        </w:r>
        <w:r w:rsidR="007E3B20">
          <w:rPr>
            <w:noProof/>
            <w:webHidden/>
          </w:rPr>
          <w:t>44</w:t>
        </w:r>
        <w:r w:rsidR="007E3B20">
          <w:rPr>
            <w:noProof/>
            <w:webHidden/>
          </w:rPr>
          <w:fldChar w:fldCharType="end"/>
        </w:r>
      </w:hyperlink>
    </w:p>
    <w:p w14:paraId="74A8618F" w14:textId="77777777" w:rsidR="007E3B20" w:rsidRDefault="00A75F09">
      <w:pPr>
        <w:pStyle w:val="TOC2"/>
        <w:rPr>
          <w:rFonts w:asciiTheme="minorHAnsi" w:hAnsiTheme="minorHAnsi" w:cstheme="minorBidi"/>
          <w:noProof/>
          <w:sz w:val="22"/>
          <w:szCs w:val="22"/>
          <w:lang w:val="en-US" w:eastAsia="zh-CN"/>
        </w:rPr>
      </w:pPr>
      <w:hyperlink w:anchor="_Toc51591157" w:history="1">
        <w:r w:rsidR="007E3B20" w:rsidRPr="00A774F6">
          <w:rPr>
            <w:rStyle w:val="Hyperlink"/>
            <w:noProof/>
          </w:rPr>
          <w:t>6.5</w:t>
        </w:r>
        <w:r w:rsidR="007E3B20">
          <w:rPr>
            <w:rFonts w:asciiTheme="minorHAnsi" w:hAnsiTheme="minorHAnsi" w:cstheme="minorBidi"/>
            <w:noProof/>
            <w:sz w:val="22"/>
            <w:szCs w:val="22"/>
            <w:lang w:val="en-US" w:eastAsia="zh-CN"/>
          </w:rPr>
          <w:tab/>
        </w:r>
        <w:r w:rsidR="007E3B20" w:rsidRPr="00A774F6">
          <w:rPr>
            <w:rStyle w:val="Hyperlink"/>
            <w:noProof/>
          </w:rPr>
          <w:t>Measurement evaluation</w:t>
        </w:r>
        <w:r w:rsidR="007E3B20">
          <w:rPr>
            <w:noProof/>
            <w:webHidden/>
          </w:rPr>
          <w:tab/>
        </w:r>
        <w:r w:rsidR="007E3B20">
          <w:rPr>
            <w:noProof/>
            <w:webHidden/>
          </w:rPr>
          <w:fldChar w:fldCharType="begin"/>
        </w:r>
        <w:r w:rsidR="007E3B20">
          <w:rPr>
            <w:noProof/>
            <w:webHidden/>
          </w:rPr>
          <w:instrText xml:space="preserve"> PAGEREF _Toc51591157 \h </w:instrText>
        </w:r>
        <w:r w:rsidR="007E3B20">
          <w:rPr>
            <w:noProof/>
            <w:webHidden/>
          </w:rPr>
        </w:r>
        <w:r w:rsidR="007E3B20">
          <w:rPr>
            <w:noProof/>
            <w:webHidden/>
          </w:rPr>
          <w:fldChar w:fldCharType="separate"/>
        </w:r>
        <w:r w:rsidR="007E3B20">
          <w:rPr>
            <w:noProof/>
            <w:webHidden/>
          </w:rPr>
          <w:t>45</w:t>
        </w:r>
        <w:r w:rsidR="007E3B20">
          <w:rPr>
            <w:noProof/>
            <w:webHidden/>
          </w:rPr>
          <w:fldChar w:fldCharType="end"/>
        </w:r>
      </w:hyperlink>
    </w:p>
    <w:p w14:paraId="7AB3A814" w14:textId="77777777" w:rsidR="007E3B20" w:rsidRDefault="00A75F09">
      <w:pPr>
        <w:pStyle w:val="TOC1"/>
        <w:rPr>
          <w:rFonts w:asciiTheme="minorHAnsi" w:hAnsiTheme="minorHAnsi" w:cstheme="minorBidi"/>
          <w:noProof/>
          <w:sz w:val="22"/>
          <w:szCs w:val="22"/>
          <w:lang w:val="en-US" w:eastAsia="zh-CN"/>
        </w:rPr>
      </w:pPr>
      <w:hyperlink w:anchor="_Toc51591158" w:history="1">
        <w:r w:rsidR="007E3B20" w:rsidRPr="00A774F6">
          <w:rPr>
            <w:rStyle w:val="Hyperlink"/>
            <w:noProof/>
          </w:rPr>
          <w:t>7</w:t>
        </w:r>
        <w:r w:rsidR="007E3B20">
          <w:rPr>
            <w:rFonts w:asciiTheme="minorHAnsi" w:hAnsiTheme="minorHAnsi" w:cstheme="minorBidi"/>
            <w:noProof/>
            <w:sz w:val="22"/>
            <w:szCs w:val="22"/>
            <w:lang w:val="en-US" w:eastAsia="zh-CN"/>
          </w:rPr>
          <w:tab/>
        </w:r>
        <w:r w:rsidR="007E3B20" w:rsidRPr="00A774F6">
          <w:rPr>
            <w:rStyle w:val="Hyperlink"/>
            <w:noProof/>
          </w:rPr>
          <w:t>The minimum requirements and method of conducting inspections and maintenance of road tunnel lighting.</w:t>
        </w:r>
        <w:r w:rsidR="007E3B20">
          <w:rPr>
            <w:noProof/>
            <w:webHidden/>
          </w:rPr>
          <w:tab/>
        </w:r>
        <w:r w:rsidR="007E3B20">
          <w:rPr>
            <w:noProof/>
            <w:webHidden/>
          </w:rPr>
          <w:fldChar w:fldCharType="begin"/>
        </w:r>
        <w:r w:rsidR="007E3B20">
          <w:rPr>
            <w:noProof/>
            <w:webHidden/>
          </w:rPr>
          <w:instrText xml:space="preserve"> PAGEREF _Toc51591158 \h </w:instrText>
        </w:r>
        <w:r w:rsidR="007E3B20">
          <w:rPr>
            <w:noProof/>
            <w:webHidden/>
          </w:rPr>
        </w:r>
        <w:r w:rsidR="007E3B20">
          <w:rPr>
            <w:noProof/>
            <w:webHidden/>
          </w:rPr>
          <w:fldChar w:fldCharType="separate"/>
        </w:r>
        <w:r w:rsidR="007E3B20">
          <w:rPr>
            <w:noProof/>
            <w:webHidden/>
          </w:rPr>
          <w:t>47</w:t>
        </w:r>
        <w:r w:rsidR="007E3B20">
          <w:rPr>
            <w:noProof/>
            <w:webHidden/>
          </w:rPr>
          <w:fldChar w:fldCharType="end"/>
        </w:r>
      </w:hyperlink>
    </w:p>
    <w:p w14:paraId="5943EE4A" w14:textId="77777777" w:rsidR="007E3B20" w:rsidRDefault="00A75F09">
      <w:pPr>
        <w:pStyle w:val="TOC2"/>
        <w:rPr>
          <w:rFonts w:asciiTheme="minorHAnsi" w:hAnsiTheme="minorHAnsi" w:cstheme="minorBidi"/>
          <w:noProof/>
          <w:sz w:val="22"/>
          <w:szCs w:val="22"/>
          <w:lang w:val="en-US" w:eastAsia="zh-CN"/>
        </w:rPr>
      </w:pPr>
      <w:hyperlink w:anchor="_Toc51591159" w:history="1">
        <w:r w:rsidR="007E3B20" w:rsidRPr="00A774F6">
          <w:rPr>
            <w:rStyle w:val="Hyperlink"/>
            <w:noProof/>
          </w:rPr>
          <w:t>7.1</w:t>
        </w:r>
        <w:r w:rsidR="007E3B20">
          <w:rPr>
            <w:rFonts w:asciiTheme="minorHAnsi" w:hAnsiTheme="minorHAnsi" w:cstheme="minorBidi"/>
            <w:noProof/>
            <w:sz w:val="22"/>
            <w:szCs w:val="22"/>
            <w:lang w:val="en-US" w:eastAsia="zh-CN"/>
          </w:rPr>
          <w:tab/>
        </w:r>
        <w:r w:rsidR="007E3B20" w:rsidRPr="00A774F6">
          <w:rPr>
            <w:rStyle w:val="Hyperlink"/>
            <w:noProof/>
          </w:rPr>
          <w:t>Monthly inspections</w:t>
        </w:r>
        <w:r w:rsidR="007E3B20">
          <w:rPr>
            <w:noProof/>
            <w:webHidden/>
          </w:rPr>
          <w:tab/>
        </w:r>
        <w:r w:rsidR="007E3B20">
          <w:rPr>
            <w:noProof/>
            <w:webHidden/>
          </w:rPr>
          <w:fldChar w:fldCharType="begin"/>
        </w:r>
        <w:r w:rsidR="007E3B20">
          <w:rPr>
            <w:noProof/>
            <w:webHidden/>
          </w:rPr>
          <w:instrText xml:space="preserve"> PAGEREF _Toc51591159 \h </w:instrText>
        </w:r>
        <w:r w:rsidR="007E3B20">
          <w:rPr>
            <w:noProof/>
            <w:webHidden/>
          </w:rPr>
        </w:r>
        <w:r w:rsidR="007E3B20">
          <w:rPr>
            <w:noProof/>
            <w:webHidden/>
          </w:rPr>
          <w:fldChar w:fldCharType="separate"/>
        </w:r>
        <w:r w:rsidR="007E3B20">
          <w:rPr>
            <w:noProof/>
            <w:webHidden/>
          </w:rPr>
          <w:t>47</w:t>
        </w:r>
        <w:r w:rsidR="007E3B20">
          <w:rPr>
            <w:noProof/>
            <w:webHidden/>
          </w:rPr>
          <w:fldChar w:fldCharType="end"/>
        </w:r>
      </w:hyperlink>
    </w:p>
    <w:p w14:paraId="15EDBE19" w14:textId="77777777" w:rsidR="00E42B01" w:rsidRPr="007E3B20" w:rsidRDefault="00C36C62">
      <w:pPr>
        <w:rPr>
          <w:rFonts w:cs="Arial"/>
        </w:rPr>
      </w:pPr>
      <w:r w:rsidRPr="007E3B20">
        <w:fldChar w:fldCharType="end"/>
      </w:r>
    </w:p>
    <w:p w14:paraId="5CA27DF4" w14:textId="77777777" w:rsidR="00452554" w:rsidRPr="007E3B20" w:rsidRDefault="00E42B01" w:rsidP="00C06176">
      <w:pPr>
        <w:pStyle w:val="Heading1"/>
      </w:pPr>
      <w:r w:rsidRPr="007E3B20">
        <w:br w:type="page"/>
      </w:r>
      <w:bookmarkStart w:id="0" w:name="_Toc523629960"/>
      <w:bookmarkStart w:id="1" w:name="_Toc524322270"/>
      <w:bookmarkStart w:id="2" w:name="_Toc524322487"/>
      <w:bookmarkStart w:id="3" w:name="_Toc536863977"/>
      <w:bookmarkStart w:id="4" w:name="_Toc163273106"/>
      <w:bookmarkStart w:id="5" w:name="_Toc268594484"/>
      <w:bookmarkStart w:id="6" w:name="_Toc4747509"/>
      <w:bookmarkStart w:id="7" w:name="_Toc51591109"/>
      <w:r w:rsidRPr="007E3B20">
        <w:lastRenderedPageBreak/>
        <w:t>Introductory chapter</w:t>
      </w:r>
      <w:bookmarkEnd w:id="0"/>
      <w:bookmarkEnd w:id="1"/>
      <w:bookmarkEnd w:id="2"/>
      <w:bookmarkEnd w:id="3"/>
      <w:bookmarkEnd w:id="4"/>
      <w:bookmarkEnd w:id="5"/>
      <w:bookmarkEnd w:id="6"/>
      <w:bookmarkEnd w:id="7"/>
    </w:p>
    <w:p w14:paraId="60C6CE4F" w14:textId="77777777" w:rsidR="004E551D" w:rsidRPr="007E3B20" w:rsidRDefault="00C16D66" w:rsidP="00A07F9C">
      <w:pPr>
        <w:pStyle w:val="Heading2"/>
      </w:pPr>
      <w:bookmarkStart w:id="8" w:name="_Toc4747510"/>
      <w:bookmarkStart w:id="9" w:name="_Toc51591110"/>
      <w:r w:rsidRPr="007E3B20">
        <w:t>Mutual recognition</w:t>
      </w:r>
      <w:bookmarkEnd w:id="8"/>
      <w:bookmarkEnd w:id="9"/>
    </w:p>
    <w:p w14:paraId="45E59047" w14:textId="4DDD7C4F" w:rsidR="00C16D66" w:rsidRPr="007E3B20" w:rsidRDefault="004317F6" w:rsidP="00C16D66">
      <w:pPr>
        <w:pStyle w:val="tl1"/>
      </w:pPr>
      <w:r w:rsidRPr="007E3B20">
        <w:t>Where these specifications lay down a requirement for conformity with any part of a Slovak standard (‘Slovak Technical Standard’) or other technical specifications, such requirement may be satisfied by ensuring conformity with:</w:t>
      </w:r>
    </w:p>
    <w:p w14:paraId="12DCDCFF" w14:textId="44F6C2C2" w:rsidR="00C16D66" w:rsidRPr="007E3B20" w:rsidRDefault="00C16D66" w:rsidP="00A8080C">
      <w:pPr>
        <w:pStyle w:val="Heading9"/>
      </w:pPr>
      <w:r w:rsidRPr="007E3B20">
        <w:t>the standard or codex of certified procedures issued by the national standardisation body or an equivalent body from the European Economic Area (EEA) and Turkey;</w:t>
      </w:r>
    </w:p>
    <w:p w14:paraId="3E16D703" w14:textId="499A6112" w:rsidR="00C16D66" w:rsidRPr="007E3B20" w:rsidRDefault="00C16D66" w:rsidP="00A8080C">
      <w:pPr>
        <w:pStyle w:val="Heading9"/>
      </w:pPr>
      <w:r w:rsidRPr="007E3B20">
        <w:t>any international standard acknowledged by any EEA state and Turkey as the best practice standard or codex;</w:t>
      </w:r>
    </w:p>
    <w:p w14:paraId="0D4366A9" w14:textId="428ACC27" w:rsidR="00C16D66" w:rsidRPr="007E3B20" w:rsidRDefault="00C16D66" w:rsidP="00A8080C">
      <w:pPr>
        <w:pStyle w:val="Heading9"/>
      </w:pPr>
      <w:r w:rsidRPr="007E3B20">
        <w:t>technical specification stated by a public body from any EEA state and Turkey that is acknowledged as a standard; or</w:t>
      </w:r>
    </w:p>
    <w:p w14:paraId="6DC60954" w14:textId="61C6BB20" w:rsidR="00C16D66" w:rsidRPr="007E3B20" w:rsidRDefault="00C80B73" w:rsidP="00C80B73">
      <w:pPr>
        <w:pStyle w:val="Heading9"/>
      </w:pPr>
      <w:r w:rsidRPr="007E3B20">
        <w:t>European technical assessment issued in accordance with the procedure established in Regulation (EU) No 305/2011 of the European Parliament and of the Council of 9 March 2011 laying down harmonised conditions for the marketing of construction products and repealing Council Directive 89/106/EEC, as amended.</w:t>
      </w:r>
    </w:p>
    <w:p w14:paraId="6160D499" w14:textId="77777777" w:rsidR="00C16D66" w:rsidRPr="007E3B20" w:rsidRDefault="00C16D66" w:rsidP="00C80B73">
      <w:pPr>
        <w:pStyle w:val="tl1"/>
        <w:ind w:firstLine="0"/>
      </w:pPr>
    </w:p>
    <w:p w14:paraId="5AC8DFCD" w14:textId="77777777" w:rsidR="00C16D66" w:rsidRPr="007E3B20" w:rsidRDefault="00C16D66" w:rsidP="00C16D66">
      <w:pPr>
        <w:pStyle w:val="tl1"/>
      </w:pPr>
      <w:r w:rsidRPr="007E3B20">
        <w:t>The above-mentioned subsections a), b), c) and d) shall not be applied if it can be proven that the standard concerned does not ensure the required level of functionality and safety.</w:t>
      </w:r>
    </w:p>
    <w:p w14:paraId="673E9CBA" w14:textId="200594FE" w:rsidR="00C16D66" w:rsidRPr="007E3B20" w:rsidRDefault="00C16D66" w:rsidP="00C16D66">
      <w:pPr>
        <w:pStyle w:val="tl1"/>
      </w:pPr>
      <w:r w:rsidRPr="007E3B20">
        <w:t>‘EEA State’ means a state party to the Agreement on the European Economic Area signed in Oporto on 2 May 1992, as amended.</w:t>
      </w:r>
    </w:p>
    <w:p w14:paraId="680F82EE" w14:textId="77777777" w:rsidR="00C16D66" w:rsidRPr="007E3B20" w:rsidRDefault="00C16D66" w:rsidP="00156547">
      <w:pPr>
        <w:pStyle w:val="tl1"/>
      </w:pPr>
      <w:r w:rsidRPr="007E3B20">
        <w:t>‘Slovak standard’ (‘Slovak Technical Standard’) means any standard issued by the Office of Standards, Metrology and Testing of the Slovak Republic, including transposed European or other international or foreign standards.</w:t>
      </w:r>
    </w:p>
    <w:p w14:paraId="361ECBDD" w14:textId="77777777" w:rsidR="00DE3F54" w:rsidRPr="007E3B20" w:rsidRDefault="00DE3F54" w:rsidP="00A07F9C">
      <w:pPr>
        <w:pStyle w:val="Heading2"/>
      </w:pPr>
      <w:bookmarkStart w:id="10" w:name="_Toc469124294"/>
      <w:bookmarkStart w:id="11" w:name="_Toc498428799"/>
      <w:bookmarkStart w:id="12" w:name="_Toc498482344"/>
      <w:bookmarkStart w:id="13" w:name="_Toc523629961"/>
      <w:bookmarkStart w:id="14" w:name="_Toc524322271"/>
      <w:bookmarkStart w:id="15" w:name="_Toc524322488"/>
      <w:bookmarkStart w:id="16" w:name="_Toc536863978"/>
      <w:bookmarkStart w:id="17" w:name="_Toc163273107"/>
      <w:bookmarkStart w:id="18" w:name="_Toc268594485"/>
      <w:bookmarkStart w:id="19" w:name="_Toc4747511"/>
      <w:bookmarkStart w:id="20" w:name="_Toc51591111"/>
      <w:r w:rsidRPr="007E3B20">
        <w:t xml:space="preserve">Subject </w:t>
      </w:r>
      <w:bookmarkEnd w:id="10"/>
      <w:bookmarkEnd w:id="11"/>
      <w:bookmarkEnd w:id="12"/>
      <w:bookmarkEnd w:id="13"/>
      <w:bookmarkEnd w:id="14"/>
      <w:bookmarkEnd w:id="15"/>
      <w:bookmarkEnd w:id="16"/>
      <w:r w:rsidRPr="007E3B20">
        <w:t>of the technical specifications</w:t>
      </w:r>
      <w:bookmarkEnd w:id="17"/>
      <w:r w:rsidRPr="007E3B20">
        <w:t xml:space="preserve"> (TS)</w:t>
      </w:r>
      <w:bookmarkEnd w:id="18"/>
      <w:bookmarkEnd w:id="19"/>
      <w:bookmarkEnd w:id="20"/>
    </w:p>
    <w:p w14:paraId="567FAA3C" w14:textId="4029C22E" w:rsidR="00A03FCB" w:rsidRPr="007E3B20" w:rsidRDefault="00B909F0" w:rsidP="00B909F0">
      <w:pPr>
        <w:pStyle w:val="tl1"/>
      </w:pPr>
      <w:r w:rsidRPr="007E3B20">
        <w:t>The subject of these technical specifications (TS) is the principles and procedures for the requirements for designing and implementing lighting systems, requirements for the material establishment of lighting systems, requirements for the photometric and colorimetric parameters of luminaires which are road lighting equipment in all tunnel zones, and requirements for measuring instruments used to measure lighting parameters of tunnel lighting systems. Further subjects of these TS are requirements for lighting systems of interior workstations of technical and associated tunnel areas in accordance with the legislation in effect in the Slovak Republic. The subject of these TS also includes procedures for verifying calculated parameters and continuous checking of lighting parameters for road tunnels via terrain measurements.</w:t>
      </w:r>
    </w:p>
    <w:p w14:paraId="7AB2AE8A" w14:textId="77777777" w:rsidR="00BC2F5C" w:rsidRPr="007E3B20" w:rsidRDefault="00BC2F5C" w:rsidP="00A07F9C">
      <w:pPr>
        <w:pStyle w:val="Heading2"/>
      </w:pPr>
      <w:bookmarkStart w:id="21" w:name="_Toc268594486"/>
      <w:bookmarkStart w:id="22" w:name="_Toc4747512"/>
      <w:bookmarkStart w:id="23" w:name="_Toc51591112"/>
      <w:bookmarkStart w:id="24" w:name="_Toc163273108"/>
      <w:r w:rsidRPr="007E3B20">
        <w:t>Purpose of the TS</w:t>
      </w:r>
      <w:bookmarkEnd w:id="21"/>
      <w:bookmarkEnd w:id="22"/>
      <w:bookmarkEnd w:id="23"/>
    </w:p>
    <w:p w14:paraId="33DECFCE" w14:textId="11318A00" w:rsidR="0004149B" w:rsidRPr="007E3B20" w:rsidRDefault="00A03FCB">
      <w:pPr>
        <w:pStyle w:val="tl1"/>
      </w:pPr>
      <w:r w:rsidRPr="007E3B20">
        <w:t>The purpose of these TS is to propose and verify the parameters of lighting in road tunnels which are associated with transportation safety.</w:t>
      </w:r>
    </w:p>
    <w:p w14:paraId="05D6EC6E" w14:textId="77777777" w:rsidR="00DE3F54" w:rsidRPr="007E3B20" w:rsidRDefault="005A70A3" w:rsidP="00A07F9C">
      <w:pPr>
        <w:pStyle w:val="Heading2"/>
      </w:pPr>
      <w:bookmarkStart w:id="25" w:name="_Toc268594487"/>
      <w:bookmarkStart w:id="26" w:name="_Toc4747513"/>
      <w:bookmarkStart w:id="27" w:name="_Toc51591113"/>
      <w:r w:rsidRPr="007E3B20">
        <w:t>Use of the TS</w:t>
      </w:r>
      <w:bookmarkEnd w:id="24"/>
      <w:bookmarkEnd w:id="25"/>
      <w:bookmarkEnd w:id="26"/>
      <w:bookmarkEnd w:id="27"/>
    </w:p>
    <w:p w14:paraId="2138DC3A" w14:textId="3487DE8B" w:rsidR="00A03FCB" w:rsidRPr="007E3B20" w:rsidRDefault="00A03FCB">
      <w:pPr>
        <w:pStyle w:val="tl1"/>
      </w:pPr>
      <w:r w:rsidRPr="007E3B20">
        <w:t>These TS are intended for project engineers, programmers, investors, builders, administrators of road tunnels on motorways, expressways, Class I, II and III roads, and local roads. These TS are applicable to any tunnels or underpasses in which lighting has to be installed.</w:t>
      </w:r>
    </w:p>
    <w:p w14:paraId="1D65739D" w14:textId="77777777" w:rsidR="00DC4E5E" w:rsidRPr="007E3B20" w:rsidRDefault="00BC2F5C" w:rsidP="00A07F9C">
      <w:pPr>
        <w:pStyle w:val="Heading2"/>
      </w:pPr>
      <w:bookmarkStart w:id="28" w:name="_Toc268594488"/>
      <w:bookmarkStart w:id="29" w:name="_Toc4747514"/>
      <w:bookmarkStart w:id="30" w:name="_Toc51591114"/>
      <w:r w:rsidRPr="007E3B20">
        <w:t>Preparation of the TS</w:t>
      </w:r>
      <w:bookmarkEnd w:id="28"/>
      <w:bookmarkEnd w:id="29"/>
      <w:bookmarkEnd w:id="30"/>
    </w:p>
    <w:p w14:paraId="2405BBA1" w14:textId="5B714B58" w:rsidR="005959A6" w:rsidRPr="007E3B20" w:rsidRDefault="00F82008" w:rsidP="00A07F9C">
      <w:pPr>
        <w:pStyle w:val="tl1"/>
      </w:pPr>
      <w:r w:rsidRPr="007E3B20">
        <w:t>The TS were compiled on the basis of an order from the Slovak Road Administration (</w:t>
      </w:r>
      <w:proofErr w:type="spellStart"/>
      <w:r w:rsidRPr="007E3B20">
        <w:t>Slovenská</w:t>
      </w:r>
      <w:proofErr w:type="spellEnd"/>
      <w:r w:rsidRPr="007E3B20">
        <w:t xml:space="preserve"> </w:t>
      </w:r>
      <w:proofErr w:type="spellStart"/>
      <w:r w:rsidRPr="007E3B20">
        <w:t>správa</w:t>
      </w:r>
      <w:proofErr w:type="spellEnd"/>
      <w:r w:rsidRPr="007E3B20">
        <w:t xml:space="preserve"> </w:t>
      </w:r>
      <w:proofErr w:type="spellStart"/>
      <w:r w:rsidRPr="007E3B20">
        <w:t>ciest</w:t>
      </w:r>
      <w:proofErr w:type="spellEnd"/>
      <w:r w:rsidRPr="007E3B20">
        <w:t xml:space="preserve"> – SSC) by the company FEI STU in Bratislava, </w:t>
      </w:r>
      <w:proofErr w:type="spellStart"/>
      <w:r w:rsidRPr="007E3B20">
        <w:t>Ilkovičova</w:t>
      </w:r>
      <w:proofErr w:type="spellEnd"/>
      <w:r w:rsidRPr="007E3B20">
        <w:t> 3, 812 19 Bratislava 1.</w:t>
      </w:r>
    </w:p>
    <w:p w14:paraId="0AFBCD3C" w14:textId="77777777" w:rsidR="002A06A9" w:rsidRPr="007E3B20" w:rsidRDefault="00B909F0" w:rsidP="001C2817">
      <w:pPr>
        <w:pStyle w:val="tl1"/>
        <w:spacing w:after="0"/>
        <w:jc w:val="left"/>
        <w:rPr>
          <w:rFonts w:cs="Arial"/>
          <w:szCs w:val="20"/>
        </w:rPr>
      </w:pPr>
      <w:r w:rsidRPr="007E3B20">
        <w:t>Project manager:</w:t>
      </w:r>
    </w:p>
    <w:p w14:paraId="78FD1DAE" w14:textId="77777777" w:rsidR="005A7146" w:rsidRPr="007E3B20" w:rsidRDefault="00403458" w:rsidP="00C80B73">
      <w:pPr>
        <w:pStyle w:val="tl1"/>
        <w:jc w:val="left"/>
        <w:rPr>
          <w:rFonts w:cs="Arial"/>
          <w:szCs w:val="20"/>
        </w:rPr>
      </w:pPr>
      <w:r w:rsidRPr="007E3B20">
        <w:t xml:space="preserve">Mgr. Roman </w:t>
      </w:r>
      <w:proofErr w:type="spellStart"/>
      <w:r w:rsidRPr="007E3B20">
        <w:t>Dubnička</w:t>
      </w:r>
      <w:proofErr w:type="spellEnd"/>
      <w:r w:rsidRPr="007E3B20">
        <w:t xml:space="preserve">, PhD., tel. no.: +421 903 228 678, email: </w:t>
      </w:r>
      <w:hyperlink r:id="rId8" w:history="1">
        <w:r w:rsidRPr="007E3B20">
          <w:rPr>
            <w:rStyle w:val="Hyperlink"/>
            <w:color w:val="auto"/>
            <w:szCs w:val="20"/>
            <w:u w:val="none"/>
          </w:rPr>
          <w:t>roman.dubnicka@stuba.sk</w:t>
        </w:r>
      </w:hyperlink>
    </w:p>
    <w:p w14:paraId="2168A6D5" w14:textId="2464486F" w:rsidR="00FB1D61" w:rsidRPr="007E3B20" w:rsidRDefault="0065108D" w:rsidP="001C2817">
      <w:pPr>
        <w:pStyle w:val="tl1"/>
        <w:spacing w:after="0"/>
        <w:jc w:val="left"/>
        <w:rPr>
          <w:rFonts w:cs="Arial"/>
          <w:szCs w:val="20"/>
        </w:rPr>
      </w:pPr>
      <w:r w:rsidRPr="007E3B20">
        <w:t>Co-researchers:</w:t>
      </w:r>
    </w:p>
    <w:p w14:paraId="46D4EE5A" w14:textId="77777777" w:rsidR="00403458" w:rsidRPr="007E3B20" w:rsidRDefault="00C10321" w:rsidP="004D6797">
      <w:pPr>
        <w:pStyle w:val="tl1"/>
        <w:spacing w:after="0"/>
        <w:jc w:val="left"/>
        <w:rPr>
          <w:rFonts w:cs="Arial"/>
          <w:szCs w:val="20"/>
        </w:rPr>
      </w:pPr>
      <w:proofErr w:type="spellStart"/>
      <w:r w:rsidRPr="007E3B20">
        <w:t>Ing</w:t>
      </w:r>
      <w:proofErr w:type="spellEnd"/>
      <w:r w:rsidRPr="007E3B20">
        <w:t xml:space="preserve">. </w:t>
      </w:r>
      <w:proofErr w:type="spellStart"/>
      <w:r w:rsidRPr="007E3B20">
        <w:t>Lukáš</w:t>
      </w:r>
      <w:proofErr w:type="spellEnd"/>
      <w:r w:rsidRPr="007E3B20">
        <w:t xml:space="preserve"> </w:t>
      </w:r>
      <w:proofErr w:type="spellStart"/>
      <w:r w:rsidRPr="007E3B20">
        <w:t>Lipnický</w:t>
      </w:r>
      <w:proofErr w:type="spellEnd"/>
      <w:r w:rsidRPr="007E3B20">
        <w:t xml:space="preserve">, PhD., </w:t>
      </w:r>
      <w:proofErr w:type="spellStart"/>
      <w:r w:rsidRPr="007E3B20">
        <w:t>Národná</w:t>
      </w:r>
      <w:proofErr w:type="spellEnd"/>
      <w:r w:rsidRPr="007E3B20">
        <w:t xml:space="preserve"> </w:t>
      </w:r>
      <w:proofErr w:type="spellStart"/>
      <w:r w:rsidRPr="007E3B20">
        <w:t>diaľničná</w:t>
      </w:r>
      <w:proofErr w:type="spellEnd"/>
      <w:r w:rsidRPr="007E3B20">
        <w:t xml:space="preserve"> </w:t>
      </w:r>
      <w:proofErr w:type="spellStart"/>
      <w:r w:rsidRPr="007E3B20">
        <w:t>spoločnosť</w:t>
      </w:r>
      <w:proofErr w:type="spellEnd"/>
      <w:r w:rsidRPr="007E3B20">
        <w:t xml:space="preserve">, </w:t>
      </w:r>
      <w:proofErr w:type="spellStart"/>
      <w:r w:rsidRPr="007E3B20">
        <w:t>a.s</w:t>
      </w:r>
      <w:proofErr w:type="spellEnd"/>
      <w:r w:rsidRPr="007E3B20">
        <w:t>.</w:t>
      </w:r>
    </w:p>
    <w:p w14:paraId="71C8DCA4" w14:textId="363B9F85" w:rsidR="00673B3D" w:rsidRPr="007E3B20" w:rsidRDefault="00403458" w:rsidP="003A0F55">
      <w:pPr>
        <w:pStyle w:val="tl1"/>
        <w:spacing w:after="0"/>
        <w:jc w:val="left"/>
        <w:rPr>
          <w:rFonts w:cs="Arial"/>
        </w:rPr>
      </w:pPr>
      <w:proofErr w:type="spellStart"/>
      <w:r w:rsidRPr="007E3B20">
        <w:t>Ing</w:t>
      </w:r>
      <w:proofErr w:type="spellEnd"/>
      <w:r w:rsidRPr="007E3B20">
        <w:t xml:space="preserve">. Peter </w:t>
      </w:r>
      <w:proofErr w:type="spellStart"/>
      <w:r w:rsidRPr="007E3B20">
        <w:t>Hajduček</w:t>
      </w:r>
      <w:proofErr w:type="spellEnd"/>
      <w:r w:rsidRPr="007E3B20">
        <w:t xml:space="preserve">, </w:t>
      </w:r>
      <w:proofErr w:type="spellStart"/>
      <w:r w:rsidRPr="007E3B20">
        <w:t>Národná</w:t>
      </w:r>
      <w:proofErr w:type="spellEnd"/>
      <w:r w:rsidRPr="007E3B20">
        <w:t xml:space="preserve"> </w:t>
      </w:r>
      <w:proofErr w:type="spellStart"/>
      <w:r w:rsidRPr="007E3B20">
        <w:t>diaľničná</w:t>
      </w:r>
      <w:proofErr w:type="spellEnd"/>
      <w:r w:rsidRPr="007E3B20">
        <w:t xml:space="preserve"> </w:t>
      </w:r>
      <w:proofErr w:type="spellStart"/>
      <w:r w:rsidRPr="007E3B20">
        <w:t>spoločnosť</w:t>
      </w:r>
      <w:proofErr w:type="spellEnd"/>
      <w:r w:rsidRPr="007E3B20">
        <w:t xml:space="preserve">, </w:t>
      </w:r>
      <w:proofErr w:type="spellStart"/>
      <w:r w:rsidRPr="007E3B20">
        <w:t>a.s</w:t>
      </w:r>
      <w:proofErr w:type="spellEnd"/>
      <w:r w:rsidRPr="007E3B20">
        <w:t>.</w:t>
      </w:r>
    </w:p>
    <w:p w14:paraId="41C579A3" w14:textId="77777777" w:rsidR="00331DEC" w:rsidRPr="007E3B20" w:rsidRDefault="00673B3D" w:rsidP="00331DEC">
      <w:pPr>
        <w:pStyle w:val="tl1"/>
        <w:spacing w:after="0"/>
        <w:jc w:val="left"/>
        <w:rPr>
          <w:rFonts w:cs="Arial"/>
          <w:szCs w:val="20"/>
        </w:rPr>
      </w:pPr>
      <w:proofErr w:type="spellStart"/>
      <w:r w:rsidRPr="007E3B20">
        <w:lastRenderedPageBreak/>
        <w:t>Ing</w:t>
      </w:r>
      <w:proofErr w:type="spellEnd"/>
      <w:r w:rsidRPr="007E3B20">
        <w:t xml:space="preserve">. Peter Schmidt, </w:t>
      </w:r>
      <w:proofErr w:type="spellStart"/>
      <w:r w:rsidRPr="007E3B20">
        <w:t>Národná</w:t>
      </w:r>
      <w:proofErr w:type="spellEnd"/>
      <w:r w:rsidRPr="007E3B20">
        <w:t xml:space="preserve"> </w:t>
      </w:r>
      <w:proofErr w:type="spellStart"/>
      <w:r w:rsidRPr="007E3B20">
        <w:t>diaľničná</w:t>
      </w:r>
      <w:proofErr w:type="spellEnd"/>
      <w:r w:rsidRPr="007E3B20">
        <w:t xml:space="preserve"> </w:t>
      </w:r>
      <w:proofErr w:type="spellStart"/>
      <w:r w:rsidRPr="007E3B20">
        <w:t>spoločnosť</w:t>
      </w:r>
      <w:proofErr w:type="spellEnd"/>
      <w:r w:rsidRPr="007E3B20">
        <w:t xml:space="preserve">, </w:t>
      </w:r>
      <w:proofErr w:type="spellStart"/>
      <w:r w:rsidRPr="007E3B20">
        <w:t>a.s</w:t>
      </w:r>
      <w:proofErr w:type="spellEnd"/>
      <w:r w:rsidRPr="007E3B20">
        <w:t>.</w:t>
      </w:r>
    </w:p>
    <w:p w14:paraId="4FD83802" w14:textId="77777777" w:rsidR="003960A1" w:rsidRPr="007E3B20" w:rsidRDefault="003960A1" w:rsidP="00331DEC">
      <w:pPr>
        <w:pStyle w:val="tl1"/>
        <w:spacing w:after="0"/>
        <w:jc w:val="left"/>
        <w:rPr>
          <w:rFonts w:cs="Arial"/>
          <w:szCs w:val="20"/>
        </w:rPr>
      </w:pPr>
      <w:proofErr w:type="spellStart"/>
      <w:r w:rsidRPr="007E3B20">
        <w:t>Ing</w:t>
      </w:r>
      <w:proofErr w:type="spellEnd"/>
      <w:r w:rsidRPr="007E3B20">
        <w:t xml:space="preserve">. </w:t>
      </w:r>
      <w:proofErr w:type="spellStart"/>
      <w:r w:rsidRPr="007E3B20">
        <w:t>Dušan</w:t>
      </w:r>
      <w:proofErr w:type="spellEnd"/>
      <w:r w:rsidRPr="007E3B20">
        <w:t xml:space="preserve"> </w:t>
      </w:r>
      <w:proofErr w:type="spellStart"/>
      <w:r w:rsidRPr="007E3B20">
        <w:t>Ondrejčík</w:t>
      </w:r>
      <w:proofErr w:type="spellEnd"/>
      <w:r w:rsidRPr="007E3B20">
        <w:t xml:space="preserve">, </w:t>
      </w:r>
      <w:proofErr w:type="spellStart"/>
      <w:r w:rsidRPr="007E3B20">
        <w:t>Národná</w:t>
      </w:r>
      <w:proofErr w:type="spellEnd"/>
      <w:r w:rsidRPr="007E3B20">
        <w:t xml:space="preserve"> </w:t>
      </w:r>
      <w:proofErr w:type="spellStart"/>
      <w:r w:rsidRPr="007E3B20">
        <w:t>diaľničná</w:t>
      </w:r>
      <w:proofErr w:type="spellEnd"/>
      <w:r w:rsidRPr="007E3B20">
        <w:t xml:space="preserve"> </w:t>
      </w:r>
      <w:proofErr w:type="spellStart"/>
      <w:r w:rsidRPr="007E3B20">
        <w:t>spoločnosť</w:t>
      </w:r>
      <w:proofErr w:type="spellEnd"/>
      <w:r w:rsidRPr="007E3B20">
        <w:t xml:space="preserve">, </w:t>
      </w:r>
      <w:proofErr w:type="spellStart"/>
      <w:r w:rsidRPr="007E3B20">
        <w:t>a.s</w:t>
      </w:r>
      <w:proofErr w:type="spellEnd"/>
      <w:r w:rsidRPr="007E3B20">
        <w:t>.</w:t>
      </w:r>
    </w:p>
    <w:p w14:paraId="34E97DBE" w14:textId="286378F3" w:rsidR="00673B3D" w:rsidRPr="007E3B20" w:rsidRDefault="005C4DF0" w:rsidP="00331DEC">
      <w:pPr>
        <w:pStyle w:val="tl1"/>
        <w:spacing w:after="0"/>
        <w:jc w:val="left"/>
        <w:rPr>
          <w:rFonts w:cs="Arial"/>
          <w:szCs w:val="20"/>
        </w:rPr>
      </w:pPr>
      <w:proofErr w:type="spellStart"/>
      <w:r w:rsidRPr="007E3B20">
        <w:t>Ing</w:t>
      </w:r>
      <w:proofErr w:type="spellEnd"/>
      <w:r w:rsidRPr="007E3B20">
        <w:t xml:space="preserve">. </w:t>
      </w:r>
      <w:proofErr w:type="spellStart"/>
      <w:r w:rsidRPr="007E3B20">
        <w:t>Dušan</w:t>
      </w:r>
      <w:proofErr w:type="spellEnd"/>
      <w:r w:rsidRPr="007E3B20">
        <w:t xml:space="preserve"> </w:t>
      </w:r>
      <w:proofErr w:type="spellStart"/>
      <w:r w:rsidRPr="007E3B20">
        <w:t>Šesták</w:t>
      </w:r>
      <w:proofErr w:type="spellEnd"/>
      <w:r w:rsidRPr="007E3B20">
        <w:t xml:space="preserve">, </w:t>
      </w:r>
      <w:proofErr w:type="spellStart"/>
      <w:r w:rsidRPr="007E3B20">
        <w:t>Národná</w:t>
      </w:r>
      <w:proofErr w:type="spellEnd"/>
      <w:r w:rsidRPr="007E3B20">
        <w:t xml:space="preserve"> </w:t>
      </w:r>
      <w:proofErr w:type="spellStart"/>
      <w:r w:rsidRPr="007E3B20">
        <w:t>diaľničná</w:t>
      </w:r>
      <w:proofErr w:type="spellEnd"/>
      <w:r w:rsidRPr="007E3B20">
        <w:t xml:space="preserve"> </w:t>
      </w:r>
      <w:proofErr w:type="spellStart"/>
      <w:r w:rsidRPr="007E3B20">
        <w:t>spoločnosť</w:t>
      </w:r>
      <w:proofErr w:type="spellEnd"/>
      <w:r w:rsidRPr="007E3B20">
        <w:t xml:space="preserve">, </w:t>
      </w:r>
      <w:proofErr w:type="spellStart"/>
      <w:r w:rsidRPr="007E3B20">
        <w:t>a.s</w:t>
      </w:r>
      <w:proofErr w:type="spellEnd"/>
      <w:r w:rsidRPr="007E3B20">
        <w:t>.</w:t>
      </w:r>
      <w:bookmarkStart w:id="31" w:name="_Toc268594489"/>
      <w:bookmarkStart w:id="32" w:name="_Toc4747515"/>
    </w:p>
    <w:p w14:paraId="7C89B3C4" w14:textId="77777777" w:rsidR="0048581B" w:rsidRPr="007E3B20" w:rsidRDefault="0048581B" w:rsidP="00A07F9C">
      <w:pPr>
        <w:pStyle w:val="Heading2"/>
      </w:pPr>
      <w:bookmarkStart w:id="33" w:name="_Toc51591115"/>
      <w:r w:rsidRPr="007E3B20">
        <w:t>Distribution of the TS</w:t>
      </w:r>
      <w:bookmarkEnd w:id="33"/>
    </w:p>
    <w:p w14:paraId="49C26CED" w14:textId="77777777" w:rsidR="0048581B" w:rsidRPr="007E3B20" w:rsidRDefault="0048581B" w:rsidP="0048581B">
      <w:pPr>
        <w:pStyle w:val="tl1"/>
      </w:pPr>
      <w:r w:rsidRPr="007E3B20">
        <w:t xml:space="preserve">After approval, the electronic version of the TS will be published on the SCC website: </w:t>
      </w:r>
      <w:hyperlink r:id="rId9" w:history="1">
        <w:r w:rsidRPr="007E3B20">
          <w:rPr>
            <w:rStyle w:val="Hyperlink"/>
            <w:color w:val="auto"/>
            <w:szCs w:val="20"/>
          </w:rPr>
          <w:t>www.ssc.sk</w:t>
        </w:r>
      </w:hyperlink>
      <w:r w:rsidRPr="007E3B20">
        <w:t xml:space="preserve"> (</w:t>
      </w:r>
      <w:proofErr w:type="spellStart"/>
      <w:r w:rsidRPr="007E3B20">
        <w:t>Technické</w:t>
      </w:r>
      <w:proofErr w:type="spellEnd"/>
      <w:r w:rsidRPr="007E3B20">
        <w:t xml:space="preserve"> </w:t>
      </w:r>
      <w:proofErr w:type="spellStart"/>
      <w:r w:rsidRPr="007E3B20">
        <w:t>predpisy</w:t>
      </w:r>
      <w:proofErr w:type="spellEnd"/>
      <w:r w:rsidRPr="007E3B20">
        <w:t xml:space="preserve"> </w:t>
      </w:r>
      <w:proofErr w:type="spellStart"/>
      <w:r w:rsidRPr="007E3B20">
        <w:t>rezortu</w:t>
      </w:r>
      <w:proofErr w:type="spellEnd"/>
      <w:r w:rsidRPr="007E3B20">
        <w:t xml:space="preserve"> [Departmental Technical Regulations]).</w:t>
      </w:r>
    </w:p>
    <w:p w14:paraId="42D98A5A" w14:textId="77777777" w:rsidR="00F82008" w:rsidRPr="007E3B20" w:rsidRDefault="00BC2F5C" w:rsidP="00A07F9C">
      <w:pPr>
        <w:pStyle w:val="Heading2"/>
      </w:pPr>
      <w:bookmarkStart w:id="34" w:name="_Toc268594490"/>
      <w:bookmarkStart w:id="35" w:name="_Toc4747516"/>
      <w:bookmarkStart w:id="36" w:name="_Toc51591116"/>
      <w:bookmarkEnd w:id="31"/>
      <w:bookmarkEnd w:id="32"/>
      <w:r w:rsidRPr="007E3B20">
        <w:t>Effective date of the TS</w:t>
      </w:r>
      <w:bookmarkEnd w:id="34"/>
      <w:bookmarkEnd w:id="35"/>
      <w:bookmarkEnd w:id="36"/>
    </w:p>
    <w:p w14:paraId="2E9D78C3" w14:textId="77777777" w:rsidR="00DF104A" w:rsidRPr="007E3B20" w:rsidRDefault="00F82008" w:rsidP="001923DC">
      <w:pPr>
        <w:pStyle w:val="tl1"/>
      </w:pPr>
      <w:r w:rsidRPr="007E3B20">
        <w:t>These TS enter into force on the date stated on the cover page.</w:t>
      </w:r>
    </w:p>
    <w:p w14:paraId="6A2E910D" w14:textId="77777777" w:rsidR="00DE3F54" w:rsidRPr="007E3B20" w:rsidRDefault="00BC2F5C" w:rsidP="00A07F9C">
      <w:pPr>
        <w:pStyle w:val="Heading2"/>
      </w:pPr>
      <w:bookmarkStart w:id="37" w:name="_Toc163273112"/>
      <w:bookmarkStart w:id="38" w:name="_Toc268594491"/>
      <w:bookmarkStart w:id="39" w:name="_Toc4747517"/>
      <w:bookmarkStart w:id="40" w:name="_Toc51591117"/>
      <w:r w:rsidRPr="007E3B20">
        <w:t>Replacement of previous regulations</w:t>
      </w:r>
      <w:bookmarkEnd w:id="37"/>
      <w:bookmarkEnd w:id="38"/>
      <w:bookmarkEnd w:id="39"/>
      <w:bookmarkEnd w:id="40"/>
    </w:p>
    <w:p w14:paraId="177F931D" w14:textId="0B23CEA2" w:rsidR="00515494" w:rsidRPr="007E3B20" w:rsidRDefault="00F82008" w:rsidP="001923DC">
      <w:pPr>
        <w:pStyle w:val="tl1"/>
      </w:pPr>
      <w:r w:rsidRPr="007E3B20">
        <w:t>These technical specifications do not replace any other regulations. These TS supplement the requirements specified in TS 029, TS 082 and TS 093.</w:t>
      </w:r>
    </w:p>
    <w:p w14:paraId="143B8EE3" w14:textId="10BFA3A2" w:rsidR="00ED624F" w:rsidRPr="007E3B20" w:rsidRDefault="00BC2F5C" w:rsidP="00A07F9C">
      <w:pPr>
        <w:pStyle w:val="Heading2"/>
      </w:pPr>
      <w:bookmarkStart w:id="41" w:name="_Toc268594492"/>
      <w:bookmarkStart w:id="42" w:name="_Toc4747518"/>
      <w:bookmarkStart w:id="43" w:name="_Toc51591118"/>
      <w:r w:rsidRPr="007E3B20">
        <w:t>Related and cited statutory regulations</w:t>
      </w:r>
      <w:bookmarkEnd w:id="41"/>
      <w:bookmarkEnd w:id="42"/>
      <w:bookmarkEnd w:id="43"/>
    </w:p>
    <w:tbl>
      <w:tblPr>
        <w:tblW w:w="9101" w:type="dxa"/>
        <w:tblInd w:w="108" w:type="dxa"/>
        <w:tblLook w:val="04A0" w:firstRow="1" w:lastRow="0" w:firstColumn="1" w:lastColumn="0" w:noHBand="0" w:noVBand="1"/>
      </w:tblPr>
      <w:tblGrid>
        <w:gridCol w:w="672"/>
        <w:gridCol w:w="8429"/>
      </w:tblGrid>
      <w:tr w:rsidR="006E48AB" w:rsidRPr="007E3B20" w14:paraId="678E5E16" w14:textId="77777777" w:rsidTr="000F505B">
        <w:tc>
          <w:tcPr>
            <w:tcW w:w="561" w:type="dxa"/>
          </w:tcPr>
          <w:p w14:paraId="4BE55BA7" w14:textId="77777777" w:rsidR="00DB6A00" w:rsidRPr="007E3B20" w:rsidRDefault="00DB6A00" w:rsidP="006E48AB">
            <w:pPr>
              <w:pStyle w:val="tl1"/>
              <w:spacing w:after="0"/>
              <w:ind w:firstLine="0"/>
            </w:pPr>
            <w:r w:rsidRPr="007E3B20">
              <w:t>[Z1]</w:t>
            </w:r>
          </w:p>
        </w:tc>
        <w:tc>
          <w:tcPr>
            <w:tcW w:w="8540" w:type="dxa"/>
          </w:tcPr>
          <w:p w14:paraId="38F9F08F" w14:textId="73A24CE2" w:rsidR="00DB6A00" w:rsidRPr="007E3B20" w:rsidRDefault="00641C95" w:rsidP="006E48AB">
            <w:pPr>
              <w:pStyle w:val="tl1"/>
              <w:spacing w:after="0"/>
              <w:ind w:firstLine="0"/>
            </w:pPr>
            <w:r w:rsidRPr="007E3B20">
              <w:t>Act No 8/2009 on road traffic and on amendments and addenda to certain acts</w:t>
            </w:r>
            <w:r w:rsidR="00145CD1" w:rsidRPr="007E3B20">
              <w:t>;</w:t>
            </w:r>
          </w:p>
        </w:tc>
      </w:tr>
      <w:tr w:rsidR="006E48AB" w:rsidRPr="007E3B20" w14:paraId="6A95D10B" w14:textId="77777777" w:rsidTr="000F505B">
        <w:tc>
          <w:tcPr>
            <w:tcW w:w="561" w:type="dxa"/>
          </w:tcPr>
          <w:p w14:paraId="5BBC5E69" w14:textId="77777777" w:rsidR="00DB6A00" w:rsidRPr="007E3B20" w:rsidRDefault="00DB6A00" w:rsidP="006E48AB">
            <w:pPr>
              <w:pStyle w:val="tl1"/>
              <w:spacing w:after="0"/>
              <w:ind w:firstLine="0"/>
              <w:rPr>
                <w:rFonts w:cs="Arial"/>
                <w:szCs w:val="20"/>
              </w:rPr>
            </w:pPr>
            <w:r w:rsidRPr="007E3B20">
              <w:t>[Z2]</w:t>
            </w:r>
          </w:p>
        </w:tc>
        <w:tc>
          <w:tcPr>
            <w:tcW w:w="8540" w:type="dxa"/>
          </w:tcPr>
          <w:p w14:paraId="71C9ECFE" w14:textId="346C5E35" w:rsidR="00A704E8" w:rsidRPr="007E3B20" w:rsidRDefault="004A48D2" w:rsidP="006E48AB">
            <w:r w:rsidRPr="007E3B20">
              <w:t>Act No 135/1961 on roads (the Road Act), as amended</w:t>
            </w:r>
            <w:r w:rsidR="00145CD1" w:rsidRPr="007E3B20">
              <w:t>;</w:t>
            </w:r>
          </w:p>
        </w:tc>
      </w:tr>
      <w:tr w:rsidR="006E48AB" w:rsidRPr="007E3B20" w14:paraId="7C96A659" w14:textId="77777777" w:rsidTr="000F505B">
        <w:tc>
          <w:tcPr>
            <w:tcW w:w="561" w:type="dxa"/>
          </w:tcPr>
          <w:p w14:paraId="10818E1B" w14:textId="77777777" w:rsidR="00DB6A00" w:rsidRPr="007E3B20" w:rsidRDefault="00DB6A00" w:rsidP="006E48AB">
            <w:pPr>
              <w:pStyle w:val="tl1"/>
              <w:spacing w:after="0"/>
              <w:ind w:firstLine="0"/>
              <w:rPr>
                <w:rFonts w:cs="Arial"/>
                <w:szCs w:val="20"/>
              </w:rPr>
            </w:pPr>
            <w:r w:rsidRPr="007E3B20">
              <w:t>[Z3]</w:t>
            </w:r>
          </w:p>
        </w:tc>
        <w:tc>
          <w:tcPr>
            <w:tcW w:w="8540" w:type="dxa"/>
          </w:tcPr>
          <w:p w14:paraId="553565FE" w14:textId="3C66E481" w:rsidR="00DB6A00" w:rsidRPr="007E3B20" w:rsidRDefault="004A48D2" w:rsidP="006E48AB">
            <w:pPr>
              <w:pStyle w:val="tl1"/>
              <w:spacing w:after="0"/>
              <w:ind w:firstLine="0"/>
              <w:rPr>
                <w:rFonts w:cs="Arial"/>
                <w:szCs w:val="20"/>
              </w:rPr>
            </w:pPr>
            <w:r w:rsidRPr="007E3B20">
              <w:t>Act No 157/2018 on metrology and on amendments and addenda to certain acts</w:t>
            </w:r>
            <w:r w:rsidR="00145CD1" w:rsidRPr="007E3B20">
              <w:t>;</w:t>
            </w:r>
          </w:p>
        </w:tc>
      </w:tr>
      <w:tr w:rsidR="006E48AB" w:rsidRPr="007E3B20" w14:paraId="11EAE996" w14:textId="77777777" w:rsidTr="000F505B">
        <w:tc>
          <w:tcPr>
            <w:tcW w:w="561" w:type="dxa"/>
          </w:tcPr>
          <w:p w14:paraId="3A78A5CF" w14:textId="77777777" w:rsidR="00DB6A00" w:rsidRPr="007E3B20" w:rsidRDefault="00DB6A00" w:rsidP="006E48AB">
            <w:pPr>
              <w:pStyle w:val="tl1"/>
              <w:spacing w:after="0"/>
              <w:ind w:firstLine="0"/>
              <w:rPr>
                <w:rFonts w:cs="Arial"/>
                <w:szCs w:val="20"/>
              </w:rPr>
            </w:pPr>
            <w:r w:rsidRPr="007E3B20">
              <w:t>[Z4]</w:t>
            </w:r>
          </w:p>
        </w:tc>
        <w:tc>
          <w:tcPr>
            <w:tcW w:w="8540" w:type="dxa"/>
          </w:tcPr>
          <w:p w14:paraId="417DCB3E" w14:textId="52590D1E" w:rsidR="00DB6A00" w:rsidRPr="007E3B20" w:rsidRDefault="004A48D2" w:rsidP="006E48AB">
            <w:pPr>
              <w:pStyle w:val="tl1"/>
              <w:spacing w:after="0"/>
              <w:ind w:firstLine="0"/>
              <w:rPr>
                <w:rFonts w:cs="Arial"/>
                <w:szCs w:val="20"/>
              </w:rPr>
            </w:pPr>
            <w:r w:rsidRPr="007E3B20">
              <w:t>Directive 2004/54/EC of the European Parliament and of the Council on minimum safety requirements for tunnels in the Trans-European Road Network</w:t>
            </w:r>
            <w:r w:rsidR="00145CD1" w:rsidRPr="007E3B20">
              <w:t>;</w:t>
            </w:r>
          </w:p>
        </w:tc>
      </w:tr>
      <w:tr w:rsidR="006E48AB" w:rsidRPr="007E3B20" w14:paraId="3AD82C40" w14:textId="77777777" w:rsidTr="000F505B">
        <w:tc>
          <w:tcPr>
            <w:tcW w:w="561" w:type="dxa"/>
          </w:tcPr>
          <w:p w14:paraId="7C0FCDB8" w14:textId="77777777" w:rsidR="00DB6A00" w:rsidRPr="007E3B20" w:rsidRDefault="00DB6A00" w:rsidP="006E48AB">
            <w:pPr>
              <w:pStyle w:val="tl1"/>
              <w:spacing w:after="0"/>
              <w:ind w:firstLine="0"/>
              <w:rPr>
                <w:rFonts w:cs="Arial"/>
                <w:szCs w:val="20"/>
              </w:rPr>
            </w:pPr>
            <w:r w:rsidRPr="007E3B20">
              <w:t>[Z5]</w:t>
            </w:r>
          </w:p>
        </w:tc>
        <w:tc>
          <w:tcPr>
            <w:tcW w:w="8540" w:type="dxa"/>
          </w:tcPr>
          <w:p w14:paraId="04C95540" w14:textId="3D591316" w:rsidR="00DB6A00" w:rsidRPr="007E3B20" w:rsidRDefault="004A48D2" w:rsidP="006E48AB">
            <w:pPr>
              <w:pStyle w:val="tl1"/>
              <w:spacing w:after="0"/>
              <w:ind w:firstLine="0"/>
              <w:rPr>
                <w:rFonts w:cs="Arial"/>
                <w:szCs w:val="20"/>
              </w:rPr>
            </w:pPr>
            <w:r w:rsidRPr="007E3B20">
              <w:t>Government Regulation of the Slovak Republic No 344/2006 on the minimum safety requirements for tunnels in the road network</w:t>
            </w:r>
            <w:r w:rsidR="00145CD1" w:rsidRPr="007E3B20">
              <w:t>;</w:t>
            </w:r>
          </w:p>
        </w:tc>
      </w:tr>
      <w:tr w:rsidR="006E48AB" w:rsidRPr="007E3B20" w14:paraId="37F397A7" w14:textId="77777777" w:rsidTr="000F505B">
        <w:tc>
          <w:tcPr>
            <w:tcW w:w="561" w:type="dxa"/>
          </w:tcPr>
          <w:p w14:paraId="12266F57" w14:textId="77777777" w:rsidR="00DB6A00" w:rsidRPr="007E3B20" w:rsidRDefault="00DB6A00" w:rsidP="006E48AB">
            <w:pPr>
              <w:pStyle w:val="tl1"/>
              <w:spacing w:after="0"/>
              <w:ind w:firstLine="0"/>
              <w:rPr>
                <w:rFonts w:cs="Arial"/>
                <w:szCs w:val="20"/>
              </w:rPr>
            </w:pPr>
            <w:r w:rsidRPr="007E3B20">
              <w:t>[Z6]</w:t>
            </w:r>
          </w:p>
        </w:tc>
        <w:tc>
          <w:tcPr>
            <w:tcW w:w="8540" w:type="dxa"/>
          </w:tcPr>
          <w:p w14:paraId="678A1925" w14:textId="1D3E0F02" w:rsidR="00DB6A00" w:rsidRPr="007E3B20" w:rsidRDefault="004A48D2" w:rsidP="006E48AB">
            <w:pPr>
              <w:pStyle w:val="tl1"/>
              <w:spacing w:after="0"/>
              <w:ind w:firstLine="0"/>
              <w:rPr>
                <w:rFonts w:cs="Arial"/>
                <w:szCs w:val="20"/>
              </w:rPr>
            </w:pPr>
            <w:r w:rsidRPr="007E3B20">
              <w:t>Ministry of Interior of the Slovak Republic Decree No 9/2009 implementing the act on road traffic and on amendments to certain acts</w:t>
            </w:r>
            <w:r w:rsidR="00145CD1" w:rsidRPr="007E3B20">
              <w:t>;</w:t>
            </w:r>
          </w:p>
        </w:tc>
      </w:tr>
      <w:tr w:rsidR="006E48AB" w:rsidRPr="007E3B20" w14:paraId="5BA9AE7D" w14:textId="77777777" w:rsidTr="000F505B">
        <w:tc>
          <w:tcPr>
            <w:tcW w:w="561" w:type="dxa"/>
          </w:tcPr>
          <w:p w14:paraId="170DBB23" w14:textId="77777777" w:rsidR="00DB6A00" w:rsidRPr="007E3B20" w:rsidRDefault="00DB6A00" w:rsidP="006E48AB">
            <w:pPr>
              <w:pStyle w:val="tl1"/>
              <w:spacing w:after="0"/>
              <w:ind w:firstLine="0"/>
              <w:rPr>
                <w:rFonts w:cs="Arial"/>
                <w:szCs w:val="20"/>
              </w:rPr>
            </w:pPr>
            <w:r w:rsidRPr="007E3B20">
              <w:t>[Z7]</w:t>
            </w:r>
          </w:p>
        </w:tc>
        <w:tc>
          <w:tcPr>
            <w:tcW w:w="8540" w:type="dxa"/>
          </w:tcPr>
          <w:p w14:paraId="04D0DC8D" w14:textId="70D2754C" w:rsidR="00DB6A00" w:rsidRPr="007E3B20" w:rsidRDefault="004A48D2" w:rsidP="006E48AB">
            <w:pPr>
              <w:pStyle w:val="tl1"/>
              <w:spacing w:after="0"/>
              <w:ind w:firstLine="0"/>
              <w:rPr>
                <w:rFonts w:cs="Arial"/>
                <w:szCs w:val="20"/>
              </w:rPr>
            </w:pPr>
            <w:r w:rsidRPr="007E3B20">
              <w:t>Federal Ministry of Transport Decree No 35/1984 implementing the Road Act</w:t>
            </w:r>
            <w:r w:rsidR="00145CD1" w:rsidRPr="007E3B20">
              <w:t>;</w:t>
            </w:r>
          </w:p>
        </w:tc>
      </w:tr>
      <w:tr w:rsidR="006E48AB" w:rsidRPr="007E3B20" w14:paraId="5522B5D3" w14:textId="77777777" w:rsidTr="000F505B">
        <w:tc>
          <w:tcPr>
            <w:tcW w:w="561" w:type="dxa"/>
          </w:tcPr>
          <w:p w14:paraId="1797E421" w14:textId="77777777" w:rsidR="00DB6A00" w:rsidRPr="007E3B20" w:rsidRDefault="00DB6A00" w:rsidP="006E48AB">
            <w:pPr>
              <w:pStyle w:val="tl1"/>
              <w:spacing w:after="0"/>
              <w:ind w:firstLine="0"/>
              <w:rPr>
                <w:rFonts w:cs="Arial"/>
                <w:szCs w:val="20"/>
              </w:rPr>
            </w:pPr>
            <w:r w:rsidRPr="007E3B20">
              <w:t>[Z8]</w:t>
            </w:r>
          </w:p>
        </w:tc>
        <w:tc>
          <w:tcPr>
            <w:tcW w:w="8540" w:type="dxa"/>
          </w:tcPr>
          <w:p w14:paraId="39177CFD" w14:textId="54EADFF1" w:rsidR="00DB6A00" w:rsidRPr="007E3B20" w:rsidRDefault="004A48D2" w:rsidP="006E48AB">
            <w:pPr>
              <w:pStyle w:val="tl1"/>
              <w:spacing w:after="0"/>
              <w:ind w:firstLine="0"/>
              <w:rPr>
                <w:rFonts w:cs="Arial"/>
                <w:szCs w:val="20"/>
              </w:rPr>
            </w:pPr>
            <w:r w:rsidRPr="007E3B20">
              <w:t>ÚNMS SR [Slovak Office of Standards, Metrology and Testing] Decree No 161/2019 on measuring instruments and metrological inspection</w:t>
            </w:r>
            <w:r w:rsidR="00145CD1" w:rsidRPr="007E3B20">
              <w:t>;</w:t>
            </w:r>
          </w:p>
        </w:tc>
      </w:tr>
      <w:tr w:rsidR="006E48AB" w:rsidRPr="007E3B20" w14:paraId="7844E431" w14:textId="77777777" w:rsidTr="000F505B">
        <w:tc>
          <w:tcPr>
            <w:tcW w:w="561" w:type="dxa"/>
          </w:tcPr>
          <w:p w14:paraId="6CFFBAEC" w14:textId="0A21AECD" w:rsidR="00145CD1" w:rsidRPr="007E3B20" w:rsidRDefault="00DB6A00" w:rsidP="00CC014F">
            <w:pPr>
              <w:pStyle w:val="tl1"/>
              <w:spacing w:after="0"/>
              <w:ind w:firstLine="0"/>
              <w:rPr>
                <w:sz w:val="18"/>
              </w:rPr>
            </w:pPr>
            <w:r w:rsidRPr="007E3B20">
              <w:t>[Z9]</w:t>
            </w:r>
          </w:p>
        </w:tc>
        <w:tc>
          <w:tcPr>
            <w:tcW w:w="8540" w:type="dxa"/>
          </w:tcPr>
          <w:p w14:paraId="169F4C75" w14:textId="0F3BF48E" w:rsidR="00145CD1" w:rsidRPr="007E3B20" w:rsidRDefault="004A48D2" w:rsidP="00CC014F">
            <w:pPr>
              <w:pStyle w:val="tl1"/>
              <w:spacing w:after="0"/>
              <w:ind w:firstLine="0"/>
              <w:rPr>
                <w:rFonts w:cs="Arial"/>
                <w:szCs w:val="20"/>
              </w:rPr>
            </w:pPr>
            <w:r w:rsidRPr="007E3B20">
              <w:t>MZ SR [Slovak Ministry of Health] Decree 541/2007 on detailed requirements on lighting of workspaces, as amended</w:t>
            </w:r>
            <w:r w:rsidR="00145CD1" w:rsidRPr="007E3B20">
              <w:t>;</w:t>
            </w:r>
          </w:p>
        </w:tc>
      </w:tr>
      <w:tr w:rsidR="00CC014F" w:rsidRPr="007E3B20" w14:paraId="7871DDF8" w14:textId="77777777" w:rsidTr="000F505B">
        <w:tc>
          <w:tcPr>
            <w:tcW w:w="561" w:type="dxa"/>
          </w:tcPr>
          <w:p w14:paraId="276123AD" w14:textId="0576DA71" w:rsidR="00CC014F" w:rsidRPr="007E3B20" w:rsidRDefault="00CC014F" w:rsidP="00CC014F">
            <w:pPr>
              <w:pStyle w:val="tl1"/>
              <w:spacing w:after="0"/>
              <w:ind w:firstLine="0"/>
            </w:pPr>
            <w:r w:rsidRPr="007E3B20">
              <w:rPr>
                <w:rFonts w:cs="Arial"/>
                <w:szCs w:val="20"/>
              </w:rPr>
              <w:t>[Z10]</w:t>
            </w:r>
          </w:p>
        </w:tc>
        <w:tc>
          <w:tcPr>
            <w:tcW w:w="8540" w:type="dxa"/>
          </w:tcPr>
          <w:p w14:paraId="54A27BBD" w14:textId="285CE7F9" w:rsidR="00CC014F" w:rsidRPr="007E3B20" w:rsidRDefault="00CC014F" w:rsidP="006E48AB">
            <w:pPr>
              <w:pStyle w:val="tl1"/>
              <w:spacing w:after="0"/>
              <w:ind w:firstLine="0"/>
            </w:pPr>
            <w:r w:rsidRPr="007E3B20">
              <w:rPr>
                <w:rFonts w:cs="Arial"/>
                <w:szCs w:val="20"/>
              </w:rPr>
              <w:t>Implementing Decree No 30/2020 of the Ministry of the Interior on fire prevention.</w:t>
            </w:r>
          </w:p>
        </w:tc>
      </w:tr>
    </w:tbl>
    <w:p w14:paraId="05F314C7" w14:textId="77777777" w:rsidR="00BC2F5C" w:rsidRPr="007E3B20" w:rsidRDefault="00BC2F5C" w:rsidP="00A07F9C">
      <w:pPr>
        <w:pStyle w:val="Heading2"/>
      </w:pPr>
      <w:bookmarkStart w:id="44" w:name="_Toc268594493"/>
      <w:bookmarkStart w:id="45" w:name="_Toc51591119"/>
      <w:r w:rsidRPr="007E3B20">
        <w:t>Related and cited standards</w:t>
      </w:r>
      <w:bookmarkEnd w:id="44"/>
      <w:bookmarkEnd w:id="45"/>
    </w:p>
    <w:tbl>
      <w:tblPr>
        <w:tblW w:w="0" w:type="auto"/>
        <w:tblInd w:w="111" w:type="dxa"/>
        <w:tblLook w:val="04A0" w:firstRow="1" w:lastRow="0" w:firstColumn="1" w:lastColumn="0" w:noHBand="0" w:noVBand="1"/>
      </w:tblPr>
      <w:tblGrid>
        <w:gridCol w:w="2351"/>
        <w:gridCol w:w="6605"/>
      </w:tblGrid>
      <w:tr w:rsidR="006E48AB" w:rsidRPr="007E3B20" w14:paraId="2EFE2AA7" w14:textId="77777777" w:rsidTr="006E48AB">
        <w:tc>
          <w:tcPr>
            <w:tcW w:w="1807" w:type="dxa"/>
            <w:shd w:val="clear" w:color="auto" w:fill="auto"/>
          </w:tcPr>
          <w:p w14:paraId="5970DC33" w14:textId="77777777" w:rsidR="00E35B85" w:rsidRPr="007E3B20" w:rsidRDefault="006C6EE7">
            <w:pPr>
              <w:rPr>
                <w:rFonts w:cs="Arial"/>
                <w:szCs w:val="20"/>
              </w:rPr>
            </w:pPr>
            <w:bookmarkStart w:id="46" w:name="_Toc268594494"/>
            <w:r w:rsidRPr="007E3B20">
              <w:t>STN 01 8020</w:t>
            </w:r>
          </w:p>
        </w:tc>
        <w:tc>
          <w:tcPr>
            <w:tcW w:w="7139" w:type="dxa"/>
            <w:shd w:val="clear" w:color="auto" w:fill="auto"/>
          </w:tcPr>
          <w:p w14:paraId="59BC7C6C" w14:textId="77777777" w:rsidR="00E35B85" w:rsidRPr="007E3B20" w:rsidRDefault="008E3FE7" w:rsidP="00516317">
            <w:pPr>
              <w:rPr>
                <w:rFonts w:cs="Arial"/>
                <w:szCs w:val="20"/>
              </w:rPr>
            </w:pPr>
            <w:r w:rsidRPr="007E3B20">
              <w:t>Traffic signs on roads</w:t>
            </w:r>
          </w:p>
        </w:tc>
      </w:tr>
      <w:tr w:rsidR="006E48AB" w:rsidRPr="007E3B20" w14:paraId="3A1DB75E" w14:textId="77777777" w:rsidTr="006E48AB">
        <w:tc>
          <w:tcPr>
            <w:tcW w:w="1807" w:type="dxa"/>
            <w:shd w:val="clear" w:color="auto" w:fill="auto"/>
          </w:tcPr>
          <w:p w14:paraId="67B72654" w14:textId="77777777" w:rsidR="00221C05" w:rsidRPr="007E3B20" w:rsidRDefault="00221C05">
            <w:pPr>
              <w:rPr>
                <w:rFonts w:cs="Arial"/>
                <w:szCs w:val="20"/>
              </w:rPr>
            </w:pPr>
            <w:r w:rsidRPr="007E3B20">
              <w:t>STN 36 0410</w:t>
            </w:r>
          </w:p>
        </w:tc>
        <w:tc>
          <w:tcPr>
            <w:tcW w:w="7139" w:type="dxa"/>
            <w:shd w:val="clear" w:color="auto" w:fill="auto"/>
          </w:tcPr>
          <w:p w14:paraId="7846404D" w14:textId="77777777" w:rsidR="00221C05" w:rsidRPr="007E3B20" w:rsidRDefault="00221C05" w:rsidP="00516317">
            <w:pPr>
              <w:rPr>
                <w:rFonts w:cs="Arial"/>
                <w:szCs w:val="20"/>
              </w:rPr>
            </w:pPr>
            <w:r w:rsidRPr="007E3B20">
              <w:t>Road lighting. Selection of lighting classes</w:t>
            </w:r>
          </w:p>
        </w:tc>
      </w:tr>
      <w:tr w:rsidR="006E48AB" w:rsidRPr="007E3B20" w14:paraId="41F9B396" w14:textId="77777777" w:rsidTr="006E48AB">
        <w:tc>
          <w:tcPr>
            <w:tcW w:w="1807" w:type="dxa"/>
            <w:shd w:val="clear" w:color="auto" w:fill="auto"/>
          </w:tcPr>
          <w:p w14:paraId="2110727C" w14:textId="77777777" w:rsidR="00221C05" w:rsidRPr="007E3B20" w:rsidRDefault="00221C05">
            <w:pPr>
              <w:rPr>
                <w:rFonts w:cs="Arial"/>
                <w:szCs w:val="20"/>
              </w:rPr>
            </w:pPr>
            <w:r w:rsidRPr="007E3B20">
              <w:t>STN 73 6100</w:t>
            </w:r>
          </w:p>
        </w:tc>
        <w:tc>
          <w:tcPr>
            <w:tcW w:w="7139" w:type="dxa"/>
            <w:shd w:val="clear" w:color="auto" w:fill="auto"/>
          </w:tcPr>
          <w:p w14:paraId="0F04B0A7" w14:textId="77777777" w:rsidR="00221C05" w:rsidRPr="007E3B20" w:rsidRDefault="00221C05" w:rsidP="00516317">
            <w:pPr>
              <w:rPr>
                <w:rFonts w:cs="Arial"/>
                <w:szCs w:val="20"/>
              </w:rPr>
            </w:pPr>
            <w:r w:rsidRPr="007E3B20">
              <w:t>Terminology for roads and highways</w:t>
            </w:r>
          </w:p>
        </w:tc>
      </w:tr>
      <w:tr w:rsidR="006E48AB" w:rsidRPr="007E3B20" w14:paraId="4508EFDF" w14:textId="77777777" w:rsidTr="006E48AB">
        <w:tc>
          <w:tcPr>
            <w:tcW w:w="1807" w:type="dxa"/>
            <w:shd w:val="clear" w:color="auto" w:fill="auto"/>
          </w:tcPr>
          <w:p w14:paraId="236B4ED2" w14:textId="77777777" w:rsidR="008E3FE7" w:rsidRPr="007E3B20" w:rsidRDefault="008E3FE7" w:rsidP="008E3FE7">
            <w:pPr>
              <w:rPr>
                <w:rFonts w:cs="Arial"/>
                <w:szCs w:val="20"/>
              </w:rPr>
            </w:pPr>
            <w:r w:rsidRPr="007E3B20">
              <w:t>STN 73 6101</w:t>
            </w:r>
          </w:p>
        </w:tc>
        <w:tc>
          <w:tcPr>
            <w:tcW w:w="7139" w:type="dxa"/>
            <w:shd w:val="clear" w:color="auto" w:fill="auto"/>
          </w:tcPr>
          <w:p w14:paraId="66BB9325" w14:textId="77777777" w:rsidR="008E3FE7" w:rsidRPr="007E3B20" w:rsidRDefault="008E3FE7" w:rsidP="008E3FE7">
            <w:pPr>
              <w:rPr>
                <w:rFonts w:cs="Arial"/>
                <w:szCs w:val="20"/>
              </w:rPr>
            </w:pPr>
            <w:r w:rsidRPr="007E3B20">
              <w:t>Design of roads and highways</w:t>
            </w:r>
          </w:p>
        </w:tc>
      </w:tr>
      <w:tr w:rsidR="006E48AB" w:rsidRPr="007E3B20" w14:paraId="6CE24952" w14:textId="77777777" w:rsidTr="006E48AB">
        <w:tc>
          <w:tcPr>
            <w:tcW w:w="1807" w:type="dxa"/>
            <w:shd w:val="clear" w:color="auto" w:fill="auto"/>
          </w:tcPr>
          <w:p w14:paraId="02E71A67" w14:textId="77777777" w:rsidR="00986A10" w:rsidRPr="007E3B20" w:rsidRDefault="00986A10" w:rsidP="008E3FE7">
            <w:pPr>
              <w:rPr>
                <w:rFonts w:cs="Arial"/>
                <w:szCs w:val="20"/>
              </w:rPr>
            </w:pPr>
            <w:r w:rsidRPr="007E3B20">
              <w:t>STN 73 6195</w:t>
            </w:r>
          </w:p>
        </w:tc>
        <w:tc>
          <w:tcPr>
            <w:tcW w:w="7139" w:type="dxa"/>
            <w:shd w:val="clear" w:color="auto" w:fill="auto"/>
          </w:tcPr>
          <w:p w14:paraId="76EC9378" w14:textId="77777777" w:rsidR="00986A10" w:rsidRPr="007E3B20" w:rsidRDefault="00986A10" w:rsidP="008E3FE7">
            <w:pPr>
              <w:rPr>
                <w:rFonts w:cs="Arial"/>
                <w:szCs w:val="20"/>
              </w:rPr>
            </w:pPr>
            <w:r w:rsidRPr="007E3B20">
              <w:t>Evaluation of anti-skid characteristics of road surfaces</w:t>
            </w:r>
          </w:p>
        </w:tc>
      </w:tr>
      <w:tr w:rsidR="006E48AB" w:rsidRPr="007E3B20" w14:paraId="2F05E0F3" w14:textId="77777777" w:rsidTr="006E48AB">
        <w:tc>
          <w:tcPr>
            <w:tcW w:w="1807" w:type="dxa"/>
            <w:shd w:val="clear" w:color="auto" w:fill="auto"/>
          </w:tcPr>
          <w:p w14:paraId="4023C0C1" w14:textId="77777777" w:rsidR="008E3FE7" w:rsidRPr="007E3B20" w:rsidRDefault="008E3FE7" w:rsidP="008E3FE7">
            <w:pPr>
              <w:rPr>
                <w:rFonts w:cs="Arial"/>
                <w:szCs w:val="20"/>
              </w:rPr>
            </w:pPr>
            <w:r w:rsidRPr="007E3B20">
              <w:t>STN 73 7501</w:t>
            </w:r>
          </w:p>
        </w:tc>
        <w:tc>
          <w:tcPr>
            <w:tcW w:w="7139" w:type="dxa"/>
            <w:shd w:val="clear" w:color="auto" w:fill="auto"/>
          </w:tcPr>
          <w:p w14:paraId="36A69098" w14:textId="77777777" w:rsidR="008E3FE7" w:rsidRPr="007E3B20" w:rsidRDefault="008E3FE7" w:rsidP="008E3FE7">
            <w:pPr>
              <w:rPr>
                <w:rFonts w:cs="Arial"/>
                <w:szCs w:val="20"/>
              </w:rPr>
            </w:pPr>
            <w:r w:rsidRPr="007E3B20">
              <w:t>Design of underground structures for driven tunnels. Common provisions</w:t>
            </w:r>
          </w:p>
        </w:tc>
      </w:tr>
      <w:tr w:rsidR="006E48AB" w:rsidRPr="007E3B20" w14:paraId="03E44D4D" w14:textId="77777777" w:rsidTr="006E48AB">
        <w:tc>
          <w:tcPr>
            <w:tcW w:w="1807" w:type="dxa"/>
            <w:shd w:val="clear" w:color="auto" w:fill="auto"/>
          </w:tcPr>
          <w:p w14:paraId="0F9399EE" w14:textId="77777777" w:rsidR="008E3FE7" w:rsidRPr="007E3B20" w:rsidRDefault="008E3FE7" w:rsidP="008E3FE7">
            <w:pPr>
              <w:rPr>
                <w:rFonts w:cs="Arial"/>
                <w:szCs w:val="20"/>
              </w:rPr>
            </w:pPr>
            <w:r w:rsidRPr="007E3B20">
              <w:t>STN 73 7507</w:t>
            </w:r>
          </w:p>
        </w:tc>
        <w:tc>
          <w:tcPr>
            <w:tcW w:w="7139" w:type="dxa"/>
            <w:shd w:val="clear" w:color="auto" w:fill="auto"/>
          </w:tcPr>
          <w:p w14:paraId="2C84F629" w14:textId="77777777" w:rsidR="008E3FE7" w:rsidRPr="007E3B20" w:rsidRDefault="008E3FE7" w:rsidP="008E3FE7">
            <w:pPr>
              <w:rPr>
                <w:rFonts w:cs="Arial"/>
                <w:szCs w:val="20"/>
              </w:rPr>
            </w:pPr>
            <w:r w:rsidRPr="007E3B20">
              <w:rPr>
                <w:szCs w:val="20"/>
                <w:shd w:val="clear" w:color="auto" w:fill="FFFFFF"/>
              </w:rPr>
              <w:t>Road tunnel design</w:t>
            </w:r>
          </w:p>
        </w:tc>
      </w:tr>
      <w:tr w:rsidR="006E48AB" w:rsidRPr="007E3B20" w14:paraId="6F265A2B" w14:textId="77777777" w:rsidTr="006E48AB">
        <w:tc>
          <w:tcPr>
            <w:tcW w:w="1807" w:type="dxa"/>
            <w:shd w:val="clear" w:color="auto" w:fill="auto"/>
          </w:tcPr>
          <w:p w14:paraId="6876449C" w14:textId="77777777" w:rsidR="008E3FE7" w:rsidRPr="007E3B20" w:rsidRDefault="008E3FE7" w:rsidP="008E3FE7">
            <w:pPr>
              <w:rPr>
                <w:rFonts w:cs="Arial"/>
                <w:szCs w:val="20"/>
              </w:rPr>
            </w:pPr>
            <w:r w:rsidRPr="007E3B20">
              <w:t>STN EN 1463-1</w:t>
            </w:r>
          </w:p>
          <w:p w14:paraId="1C32F302" w14:textId="77777777" w:rsidR="008E3FE7" w:rsidRPr="007E3B20" w:rsidRDefault="008E3FE7" w:rsidP="008E3FE7">
            <w:pPr>
              <w:rPr>
                <w:rFonts w:cs="Arial"/>
                <w:szCs w:val="20"/>
              </w:rPr>
            </w:pPr>
            <w:r w:rsidRPr="007E3B20">
              <w:t>(73 7015)</w:t>
            </w:r>
          </w:p>
        </w:tc>
        <w:tc>
          <w:tcPr>
            <w:tcW w:w="7139" w:type="dxa"/>
            <w:shd w:val="clear" w:color="auto" w:fill="auto"/>
          </w:tcPr>
          <w:p w14:paraId="69A16180" w14:textId="77777777" w:rsidR="008E3FE7" w:rsidRPr="007E3B20" w:rsidRDefault="008E3FE7" w:rsidP="008E3FE7">
            <w:pPr>
              <w:rPr>
                <w:rFonts w:cs="Arial"/>
                <w:szCs w:val="20"/>
              </w:rPr>
            </w:pPr>
            <w:r w:rsidRPr="007E3B20">
              <w:t>Horizontal roadway marking materials. Retroreflective road studs. Part 1: Initial performance requirements</w:t>
            </w:r>
          </w:p>
        </w:tc>
      </w:tr>
      <w:tr w:rsidR="006E48AB" w:rsidRPr="007E3B20" w14:paraId="7582CC4E" w14:textId="77777777" w:rsidTr="006E48AB">
        <w:tc>
          <w:tcPr>
            <w:tcW w:w="1807" w:type="dxa"/>
            <w:shd w:val="clear" w:color="auto" w:fill="auto"/>
          </w:tcPr>
          <w:p w14:paraId="2D5E0854" w14:textId="77777777" w:rsidR="008E3FE7" w:rsidRPr="007E3B20" w:rsidRDefault="008E3FE7" w:rsidP="008E3FE7">
            <w:pPr>
              <w:rPr>
                <w:rFonts w:cs="Arial"/>
                <w:szCs w:val="20"/>
              </w:rPr>
            </w:pPr>
            <w:r w:rsidRPr="007E3B20">
              <w:t>STN EN 1463-2</w:t>
            </w:r>
          </w:p>
          <w:p w14:paraId="0B7236CA" w14:textId="77777777" w:rsidR="008E3FE7" w:rsidRPr="007E3B20" w:rsidRDefault="008E3FE7" w:rsidP="008E3FE7">
            <w:pPr>
              <w:rPr>
                <w:rFonts w:cs="Arial"/>
                <w:szCs w:val="20"/>
              </w:rPr>
            </w:pPr>
            <w:r w:rsidRPr="007E3B20">
              <w:t>(73 7015)</w:t>
            </w:r>
          </w:p>
        </w:tc>
        <w:tc>
          <w:tcPr>
            <w:tcW w:w="7139" w:type="dxa"/>
            <w:shd w:val="clear" w:color="auto" w:fill="auto"/>
          </w:tcPr>
          <w:p w14:paraId="37ACA6AB" w14:textId="77777777" w:rsidR="008E3FE7" w:rsidRPr="007E3B20" w:rsidRDefault="008E3FE7" w:rsidP="008E3FE7">
            <w:pPr>
              <w:rPr>
                <w:rFonts w:cs="Arial"/>
                <w:szCs w:val="20"/>
              </w:rPr>
            </w:pPr>
            <w:r w:rsidRPr="007E3B20">
              <w:t>Horizontal roadway marking materials. Retroreflective road studs. Part 2: Road test on testing stretch</w:t>
            </w:r>
          </w:p>
        </w:tc>
      </w:tr>
      <w:tr w:rsidR="006E48AB" w:rsidRPr="007E3B20" w14:paraId="38BE53F0" w14:textId="77777777" w:rsidTr="006E48AB">
        <w:tc>
          <w:tcPr>
            <w:tcW w:w="1807" w:type="dxa"/>
            <w:shd w:val="clear" w:color="auto" w:fill="auto"/>
          </w:tcPr>
          <w:p w14:paraId="35E4B28A" w14:textId="77777777" w:rsidR="008E3FE7" w:rsidRPr="007E3B20" w:rsidRDefault="008E3FE7" w:rsidP="008E3FE7">
            <w:pPr>
              <w:rPr>
                <w:rFonts w:cs="Arial"/>
                <w:szCs w:val="20"/>
              </w:rPr>
            </w:pPr>
            <w:r w:rsidRPr="007E3B20">
              <w:t>STN EN 1838</w:t>
            </w:r>
          </w:p>
          <w:p w14:paraId="21A228AF" w14:textId="77777777" w:rsidR="008E3FE7" w:rsidRPr="007E3B20" w:rsidRDefault="008E3FE7" w:rsidP="008E3FE7">
            <w:pPr>
              <w:rPr>
                <w:rFonts w:cs="Arial"/>
                <w:szCs w:val="20"/>
              </w:rPr>
            </w:pPr>
            <w:r w:rsidRPr="007E3B20">
              <w:t>(36 0075)</w:t>
            </w:r>
          </w:p>
        </w:tc>
        <w:tc>
          <w:tcPr>
            <w:tcW w:w="7139" w:type="dxa"/>
            <w:shd w:val="clear" w:color="auto" w:fill="auto"/>
          </w:tcPr>
          <w:p w14:paraId="64FF7F2A" w14:textId="77777777" w:rsidR="008E3FE7" w:rsidRPr="007E3B20" w:rsidRDefault="008E3FE7" w:rsidP="008E3FE7">
            <w:pPr>
              <w:rPr>
                <w:rFonts w:cs="Arial"/>
                <w:szCs w:val="20"/>
              </w:rPr>
            </w:pPr>
            <w:r w:rsidRPr="007E3B20">
              <w:rPr>
                <w:szCs w:val="20"/>
                <w:shd w:val="clear" w:color="auto" w:fill="FFFFFF"/>
              </w:rPr>
              <w:t>Light and lighting. Emergency lighting</w:t>
            </w:r>
          </w:p>
        </w:tc>
      </w:tr>
      <w:tr w:rsidR="006E48AB" w:rsidRPr="007E3B20" w14:paraId="01970649" w14:textId="77777777" w:rsidTr="006E48AB">
        <w:tc>
          <w:tcPr>
            <w:tcW w:w="1807" w:type="dxa"/>
            <w:shd w:val="clear" w:color="auto" w:fill="auto"/>
          </w:tcPr>
          <w:p w14:paraId="78A6E451" w14:textId="77777777" w:rsidR="008E3FE7" w:rsidRPr="007E3B20" w:rsidRDefault="008E3FE7" w:rsidP="008E3FE7">
            <w:pPr>
              <w:rPr>
                <w:rFonts w:cs="Arial"/>
                <w:szCs w:val="20"/>
              </w:rPr>
            </w:pPr>
            <w:r w:rsidRPr="007E3B20">
              <w:t>STN EN 12368</w:t>
            </w:r>
          </w:p>
          <w:p w14:paraId="3591F83A" w14:textId="77777777" w:rsidR="008E3FE7" w:rsidRPr="007E3B20" w:rsidRDefault="008E3FE7" w:rsidP="008E3FE7">
            <w:pPr>
              <w:rPr>
                <w:rFonts w:cs="Arial"/>
                <w:szCs w:val="20"/>
              </w:rPr>
            </w:pPr>
            <w:r w:rsidRPr="007E3B20">
              <w:t>(73 6022)</w:t>
            </w:r>
          </w:p>
        </w:tc>
        <w:tc>
          <w:tcPr>
            <w:tcW w:w="7139" w:type="dxa"/>
            <w:shd w:val="clear" w:color="auto" w:fill="auto"/>
          </w:tcPr>
          <w:p w14:paraId="3BECAC33" w14:textId="77777777" w:rsidR="008E3FE7" w:rsidRPr="007E3B20" w:rsidRDefault="008E3FE7" w:rsidP="008E3FE7">
            <w:pPr>
              <w:rPr>
                <w:rFonts w:cs="Arial"/>
                <w:szCs w:val="20"/>
              </w:rPr>
            </w:pPr>
            <w:r w:rsidRPr="007E3B20">
              <w:rPr>
                <w:szCs w:val="20"/>
                <w:shd w:val="clear" w:color="auto" w:fill="FFFFFF"/>
              </w:rPr>
              <w:t>Traffic control equipment. Signal device</w:t>
            </w:r>
          </w:p>
        </w:tc>
      </w:tr>
      <w:tr w:rsidR="006E48AB" w:rsidRPr="007E3B20" w14:paraId="15B18743" w14:textId="77777777" w:rsidTr="006E48AB">
        <w:tc>
          <w:tcPr>
            <w:tcW w:w="1807" w:type="dxa"/>
            <w:shd w:val="clear" w:color="auto" w:fill="auto"/>
          </w:tcPr>
          <w:p w14:paraId="19D8C543" w14:textId="77777777" w:rsidR="008E3FE7" w:rsidRPr="007E3B20" w:rsidRDefault="008E3FE7" w:rsidP="008E3FE7">
            <w:pPr>
              <w:rPr>
                <w:rFonts w:cs="Arial"/>
                <w:szCs w:val="20"/>
              </w:rPr>
            </w:pPr>
            <w:r w:rsidRPr="007E3B20">
              <w:t>STN EN 12464-1</w:t>
            </w:r>
          </w:p>
          <w:p w14:paraId="2C144B4C" w14:textId="77777777" w:rsidR="008E3FE7" w:rsidRPr="007E3B20" w:rsidRDefault="008E3FE7" w:rsidP="008E3FE7">
            <w:pPr>
              <w:rPr>
                <w:rFonts w:cs="Arial"/>
                <w:szCs w:val="20"/>
              </w:rPr>
            </w:pPr>
            <w:r w:rsidRPr="007E3B20">
              <w:t>(36 0074)</w:t>
            </w:r>
          </w:p>
        </w:tc>
        <w:tc>
          <w:tcPr>
            <w:tcW w:w="7139" w:type="dxa"/>
            <w:shd w:val="clear" w:color="auto" w:fill="auto"/>
          </w:tcPr>
          <w:p w14:paraId="21996B2E" w14:textId="77777777" w:rsidR="008E3FE7" w:rsidRPr="007E3B20" w:rsidRDefault="008E3FE7" w:rsidP="008E3FE7">
            <w:pPr>
              <w:rPr>
                <w:rFonts w:cs="Arial"/>
                <w:szCs w:val="20"/>
              </w:rPr>
            </w:pPr>
            <w:r w:rsidRPr="007E3B20">
              <w:rPr>
                <w:szCs w:val="20"/>
                <w:shd w:val="clear" w:color="auto" w:fill="FFFFFF"/>
              </w:rPr>
              <w:t>Light and lighting. Illumination of work places. Part 1: Indoor work places</w:t>
            </w:r>
          </w:p>
        </w:tc>
      </w:tr>
      <w:tr w:rsidR="006E48AB" w:rsidRPr="007E3B20" w14:paraId="48EDF199" w14:textId="77777777" w:rsidTr="006E48AB">
        <w:tc>
          <w:tcPr>
            <w:tcW w:w="1807" w:type="dxa"/>
            <w:shd w:val="clear" w:color="auto" w:fill="auto"/>
          </w:tcPr>
          <w:p w14:paraId="569ED25E" w14:textId="77777777" w:rsidR="008E3FE7" w:rsidRPr="007E3B20" w:rsidRDefault="008E3FE7" w:rsidP="008E3FE7">
            <w:pPr>
              <w:rPr>
                <w:rFonts w:cs="Arial"/>
                <w:szCs w:val="20"/>
              </w:rPr>
            </w:pPr>
            <w:r w:rsidRPr="007E3B20">
              <w:t>STN EN 12665</w:t>
            </w:r>
          </w:p>
          <w:p w14:paraId="25F94B1C" w14:textId="77777777" w:rsidR="008E3FE7" w:rsidRPr="007E3B20" w:rsidRDefault="008E3FE7" w:rsidP="008E3FE7">
            <w:pPr>
              <w:rPr>
                <w:rFonts w:cs="Arial"/>
                <w:szCs w:val="20"/>
              </w:rPr>
            </w:pPr>
            <w:r w:rsidRPr="007E3B20">
              <w:t>(36 0070)</w:t>
            </w:r>
          </w:p>
        </w:tc>
        <w:tc>
          <w:tcPr>
            <w:tcW w:w="7139" w:type="dxa"/>
            <w:shd w:val="clear" w:color="auto" w:fill="auto"/>
          </w:tcPr>
          <w:p w14:paraId="67C342FE" w14:textId="77777777" w:rsidR="008E3FE7" w:rsidRPr="007E3B20" w:rsidRDefault="008E3FE7" w:rsidP="008E3FE7">
            <w:pPr>
              <w:rPr>
                <w:rFonts w:cs="Arial"/>
                <w:szCs w:val="20"/>
              </w:rPr>
            </w:pPr>
            <w:r w:rsidRPr="007E3B20">
              <w:t>Light and lighting. Basic terms and criteria for specifying lighting requirements</w:t>
            </w:r>
          </w:p>
        </w:tc>
      </w:tr>
      <w:tr w:rsidR="006E48AB" w:rsidRPr="007E3B20" w14:paraId="548D83AA" w14:textId="77777777" w:rsidTr="006E48AB">
        <w:tc>
          <w:tcPr>
            <w:tcW w:w="1807" w:type="dxa"/>
            <w:shd w:val="clear" w:color="auto" w:fill="auto"/>
          </w:tcPr>
          <w:p w14:paraId="6B5A66ED" w14:textId="77777777" w:rsidR="008E3FE7" w:rsidRPr="007E3B20" w:rsidRDefault="008E3FE7" w:rsidP="008E3FE7">
            <w:pPr>
              <w:rPr>
                <w:rFonts w:cs="Arial"/>
                <w:szCs w:val="20"/>
              </w:rPr>
            </w:pPr>
            <w:r w:rsidRPr="007E3B20">
              <w:t>STN EN 12899</w:t>
            </w:r>
          </w:p>
          <w:p w14:paraId="062B84F7" w14:textId="77777777" w:rsidR="008E3FE7" w:rsidRPr="007E3B20" w:rsidRDefault="008E3FE7" w:rsidP="008E3FE7">
            <w:pPr>
              <w:rPr>
                <w:rFonts w:cs="Arial"/>
                <w:szCs w:val="20"/>
              </w:rPr>
            </w:pPr>
            <w:r w:rsidRPr="007E3B20">
              <w:t>(73 7021)</w:t>
            </w:r>
          </w:p>
        </w:tc>
        <w:tc>
          <w:tcPr>
            <w:tcW w:w="7139" w:type="dxa"/>
            <w:shd w:val="clear" w:color="auto" w:fill="auto"/>
          </w:tcPr>
          <w:p w14:paraId="4E98BCBD" w14:textId="77777777" w:rsidR="008E3FE7" w:rsidRPr="007E3B20" w:rsidRDefault="008E3FE7" w:rsidP="008E3FE7">
            <w:pPr>
              <w:rPr>
                <w:rFonts w:cs="Arial"/>
                <w:szCs w:val="20"/>
              </w:rPr>
            </w:pPr>
            <w:r w:rsidRPr="007E3B20">
              <w:t>Fixed, vertical road traffic signs. Part 1: Fixed traffic signs</w:t>
            </w:r>
          </w:p>
        </w:tc>
      </w:tr>
      <w:tr w:rsidR="006E48AB" w:rsidRPr="007E3B20" w14:paraId="3EEC892E" w14:textId="77777777" w:rsidTr="006E48AB">
        <w:tc>
          <w:tcPr>
            <w:tcW w:w="1807" w:type="dxa"/>
            <w:shd w:val="clear" w:color="auto" w:fill="auto"/>
          </w:tcPr>
          <w:p w14:paraId="5400E4E7" w14:textId="77777777" w:rsidR="008E3FE7" w:rsidRPr="007E3B20" w:rsidRDefault="008E3FE7" w:rsidP="008E3FE7">
            <w:pPr>
              <w:rPr>
                <w:rFonts w:cs="Arial"/>
                <w:szCs w:val="20"/>
              </w:rPr>
            </w:pPr>
            <w:r w:rsidRPr="007E3B20">
              <w:t>STN EN 12966</w:t>
            </w:r>
          </w:p>
          <w:p w14:paraId="415A4B15" w14:textId="77777777" w:rsidR="008E3FE7" w:rsidRPr="007E3B20" w:rsidRDefault="008E3FE7" w:rsidP="008E3FE7">
            <w:pPr>
              <w:rPr>
                <w:rFonts w:cs="Arial"/>
                <w:szCs w:val="20"/>
              </w:rPr>
            </w:pPr>
            <w:r w:rsidRPr="007E3B20">
              <w:t>(73 7040)</w:t>
            </w:r>
          </w:p>
        </w:tc>
        <w:tc>
          <w:tcPr>
            <w:tcW w:w="7139" w:type="dxa"/>
            <w:shd w:val="clear" w:color="auto" w:fill="auto"/>
          </w:tcPr>
          <w:p w14:paraId="3FFF4450" w14:textId="77777777" w:rsidR="008E3FE7" w:rsidRPr="007E3B20" w:rsidRDefault="008E3FE7" w:rsidP="008E3FE7">
            <w:pPr>
              <w:rPr>
                <w:rFonts w:cs="Arial"/>
                <w:szCs w:val="20"/>
              </w:rPr>
            </w:pPr>
            <w:r w:rsidRPr="007E3B20">
              <w:rPr>
                <w:szCs w:val="20"/>
                <w:shd w:val="clear" w:color="auto" w:fill="FFFFFF"/>
              </w:rPr>
              <w:t>Vertical traffic signs. Traffic signs with variable symbols</w:t>
            </w:r>
          </w:p>
        </w:tc>
      </w:tr>
      <w:tr w:rsidR="006E48AB" w:rsidRPr="007E3B20" w14:paraId="61DA3572" w14:textId="77777777" w:rsidTr="006E48AB">
        <w:tc>
          <w:tcPr>
            <w:tcW w:w="1807" w:type="dxa"/>
            <w:shd w:val="clear" w:color="auto" w:fill="auto"/>
          </w:tcPr>
          <w:p w14:paraId="13577491" w14:textId="77777777" w:rsidR="00D565FF" w:rsidRPr="007E3B20" w:rsidRDefault="00D565FF" w:rsidP="008E3FE7">
            <w:pPr>
              <w:rPr>
                <w:rFonts w:cs="Arial"/>
                <w:szCs w:val="20"/>
              </w:rPr>
            </w:pPr>
            <w:r w:rsidRPr="007E3B20">
              <w:t>STN EN 13032-1+A1 (36 0401)</w:t>
            </w:r>
          </w:p>
        </w:tc>
        <w:tc>
          <w:tcPr>
            <w:tcW w:w="7139" w:type="dxa"/>
            <w:shd w:val="clear" w:color="auto" w:fill="auto"/>
          </w:tcPr>
          <w:p w14:paraId="1D1FA3C3" w14:textId="77777777" w:rsidR="00D565FF" w:rsidRPr="007E3B20" w:rsidRDefault="00077A8D" w:rsidP="008E3FE7">
            <w:pPr>
              <w:rPr>
                <w:rFonts w:cs="Arial"/>
                <w:szCs w:val="20"/>
              </w:rPr>
            </w:pPr>
            <w:r w:rsidRPr="007E3B20">
              <w:t>Light and lighting. Measurement and evaluation of photometric data of lamps and luminaires. Part 1: Measurement and file format</w:t>
            </w:r>
          </w:p>
        </w:tc>
      </w:tr>
      <w:tr w:rsidR="006E48AB" w:rsidRPr="007E3B20" w14:paraId="30EE0541" w14:textId="77777777" w:rsidTr="006E48AB">
        <w:tc>
          <w:tcPr>
            <w:tcW w:w="1807" w:type="dxa"/>
            <w:shd w:val="clear" w:color="auto" w:fill="auto"/>
          </w:tcPr>
          <w:p w14:paraId="0B414CCE" w14:textId="77777777" w:rsidR="00D565FF" w:rsidRPr="007E3B20" w:rsidRDefault="00D565FF" w:rsidP="008E3FE7">
            <w:pPr>
              <w:rPr>
                <w:rFonts w:cs="Arial"/>
                <w:szCs w:val="20"/>
              </w:rPr>
            </w:pPr>
            <w:r w:rsidRPr="007E3B20">
              <w:lastRenderedPageBreak/>
              <w:t>STN EN 13032-2 (36 0401)</w:t>
            </w:r>
          </w:p>
        </w:tc>
        <w:tc>
          <w:tcPr>
            <w:tcW w:w="7139" w:type="dxa"/>
            <w:shd w:val="clear" w:color="auto" w:fill="auto"/>
          </w:tcPr>
          <w:p w14:paraId="632C2E03" w14:textId="77777777" w:rsidR="00D565FF" w:rsidRPr="007E3B20" w:rsidRDefault="00077A8D" w:rsidP="008E3FE7">
            <w:pPr>
              <w:rPr>
                <w:rFonts w:cs="Arial"/>
                <w:szCs w:val="20"/>
              </w:rPr>
            </w:pPr>
            <w:r w:rsidRPr="007E3B20">
              <w:t>Light and lighting. Measurement and evaluation of photometric data of lamps and luminaires. Part 2: Presentation of data for indoor and outdoor work places</w:t>
            </w:r>
          </w:p>
        </w:tc>
      </w:tr>
      <w:tr w:rsidR="006E48AB" w:rsidRPr="007E3B20" w14:paraId="3584F089" w14:textId="77777777" w:rsidTr="006E48AB">
        <w:tc>
          <w:tcPr>
            <w:tcW w:w="1807" w:type="dxa"/>
            <w:shd w:val="clear" w:color="auto" w:fill="auto"/>
          </w:tcPr>
          <w:p w14:paraId="364C5220" w14:textId="77777777" w:rsidR="00D565FF" w:rsidRPr="007E3B20" w:rsidRDefault="00D565FF" w:rsidP="008E3FE7">
            <w:pPr>
              <w:rPr>
                <w:rFonts w:cs="Arial"/>
                <w:szCs w:val="20"/>
              </w:rPr>
            </w:pPr>
            <w:r w:rsidRPr="007E3B20">
              <w:t>STN EN 13032-3 (36 0401)</w:t>
            </w:r>
          </w:p>
        </w:tc>
        <w:tc>
          <w:tcPr>
            <w:tcW w:w="7139" w:type="dxa"/>
            <w:shd w:val="clear" w:color="auto" w:fill="auto"/>
          </w:tcPr>
          <w:p w14:paraId="28F7625A" w14:textId="77777777" w:rsidR="00D565FF" w:rsidRPr="007E3B20" w:rsidRDefault="00077A8D" w:rsidP="008E3FE7">
            <w:pPr>
              <w:rPr>
                <w:rFonts w:cs="Arial"/>
                <w:szCs w:val="20"/>
              </w:rPr>
            </w:pPr>
            <w:r w:rsidRPr="007E3B20">
              <w:t>Light and lighting. Measurement and evaluation of photometric data of lamps and luminaires. Part 3: Presentation of data for emergency lighting of work places</w:t>
            </w:r>
          </w:p>
        </w:tc>
      </w:tr>
      <w:tr w:rsidR="006E48AB" w:rsidRPr="007E3B20" w14:paraId="6A9BF646" w14:textId="77777777" w:rsidTr="006E48AB">
        <w:tc>
          <w:tcPr>
            <w:tcW w:w="1807" w:type="dxa"/>
            <w:shd w:val="clear" w:color="auto" w:fill="auto"/>
          </w:tcPr>
          <w:p w14:paraId="480C8971" w14:textId="1CA51E80" w:rsidR="00D565FF" w:rsidRPr="007E3B20" w:rsidRDefault="00D565FF" w:rsidP="008E3FE7">
            <w:pPr>
              <w:rPr>
                <w:rFonts w:cs="Arial"/>
                <w:szCs w:val="20"/>
              </w:rPr>
            </w:pPr>
            <w:r w:rsidRPr="007E3B20">
              <w:t>STN EN 13032-4+A1 (36 0401)</w:t>
            </w:r>
          </w:p>
        </w:tc>
        <w:tc>
          <w:tcPr>
            <w:tcW w:w="7139" w:type="dxa"/>
            <w:shd w:val="clear" w:color="auto" w:fill="auto"/>
          </w:tcPr>
          <w:p w14:paraId="24018D71" w14:textId="058FDF0F" w:rsidR="00D565FF" w:rsidRPr="007E3B20" w:rsidRDefault="00077A8D" w:rsidP="008E3FE7">
            <w:pPr>
              <w:rPr>
                <w:rFonts w:cs="Arial"/>
                <w:szCs w:val="20"/>
              </w:rPr>
            </w:pPr>
            <w:r w:rsidRPr="007E3B20">
              <w:t>Light and lighting. Measurement and evaluation of photometric data of lamps and luminaires. Part 4: LED lamps, modules and luminaires</w:t>
            </w:r>
          </w:p>
        </w:tc>
      </w:tr>
      <w:tr w:rsidR="006E48AB" w:rsidRPr="007E3B20" w14:paraId="0C6AD5C7" w14:textId="77777777" w:rsidTr="006E48AB">
        <w:tc>
          <w:tcPr>
            <w:tcW w:w="1807" w:type="dxa"/>
            <w:shd w:val="clear" w:color="auto" w:fill="auto"/>
          </w:tcPr>
          <w:p w14:paraId="7C43CD8B" w14:textId="77777777" w:rsidR="00D565FF" w:rsidRPr="007E3B20" w:rsidRDefault="00D565FF" w:rsidP="008E3FE7">
            <w:pPr>
              <w:rPr>
                <w:rFonts w:cs="Arial"/>
                <w:szCs w:val="20"/>
              </w:rPr>
            </w:pPr>
            <w:r w:rsidRPr="007E3B20">
              <w:t>STN EN 13032-5 (36 0401)</w:t>
            </w:r>
          </w:p>
        </w:tc>
        <w:tc>
          <w:tcPr>
            <w:tcW w:w="7139" w:type="dxa"/>
            <w:shd w:val="clear" w:color="auto" w:fill="auto"/>
          </w:tcPr>
          <w:p w14:paraId="50313FD6" w14:textId="77777777" w:rsidR="00D565FF" w:rsidRPr="007E3B20" w:rsidRDefault="00077A8D" w:rsidP="008E3FE7">
            <w:pPr>
              <w:rPr>
                <w:rFonts w:cs="Arial"/>
                <w:szCs w:val="20"/>
              </w:rPr>
            </w:pPr>
            <w:r w:rsidRPr="007E3B20">
              <w:t>Light and lighting. Measurement and evaluation of photometric data of lamps and luminaires. Part 5: Presentation of data for luminaires used for road lighting</w:t>
            </w:r>
          </w:p>
        </w:tc>
      </w:tr>
      <w:tr w:rsidR="006E48AB" w:rsidRPr="007E3B20" w14:paraId="4E188CA3" w14:textId="77777777" w:rsidTr="006E48AB">
        <w:tc>
          <w:tcPr>
            <w:tcW w:w="1807" w:type="dxa"/>
            <w:shd w:val="clear" w:color="auto" w:fill="auto"/>
          </w:tcPr>
          <w:p w14:paraId="7997EF62" w14:textId="77777777" w:rsidR="008E3FE7" w:rsidRPr="007E3B20" w:rsidRDefault="008E3FE7" w:rsidP="008E3FE7">
            <w:pPr>
              <w:rPr>
                <w:rFonts w:cs="Arial"/>
                <w:szCs w:val="20"/>
              </w:rPr>
            </w:pPr>
            <w:r w:rsidRPr="007E3B20">
              <w:t>STN EN 13201-2</w:t>
            </w:r>
          </w:p>
          <w:p w14:paraId="54C7765D" w14:textId="77777777" w:rsidR="008E3FE7" w:rsidRPr="007E3B20" w:rsidRDefault="008E3FE7" w:rsidP="008E3FE7">
            <w:pPr>
              <w:rPr>
                <w:rFonts w:cs="Arial"/>
                <w:szCs w:val="20"/>
              </w:rPr>
            </w:pPr>
            <w:r w:rsidRPr="007E3B20">
              <w:t>(36 0410)</w:t>
            </w:r>
          </w:p>
        </w:tc>
        <w:tc>
          <w:tcPr>
            <w:tcW w:w="7139" w:type="dxa"/>
            <w:shd w:val="clear" w:color="auto" w:fill="auto"/>
          </w:tcPr>
          <w:p w14:paraId="0314C00E" w14:textId="77777777" w:rsidR="008E3FE7" w:rsidRPr="007E3B20" w:rsidRDefault="008E3FE7" w:rsidP="008E3FE7">
            <w:pPr>
              <w:rPr>
                <w:rFonts w:cs="Arial"/>
                <w:szCs w:val="20"/>
              </w:rPr>
            </w:pPr>
            <w:r w:rsidRPr="007E3B20">
              <w:t>Road lighting. Part 2: Light performance requirements</w:t>
            </w:r>
          </w:p>
        </w:tc>
      </w:tr>
      <w:tr w:rsidR="006E48AB" w:rsidRPr="007E3B20" w14:paraId="61FED410" w14:textId="77777777" w:rsidTr="006E48AB">
        <w:tc>
          <w:tcPr>
            <w:tcW w:w="1807" w:type="dxa"/>
            <w:shd w:val="clear" w:color="auto" w:fill="auto"/>
          </w:tcPr>
          <w:p w14:paraId="1ED821DC" w14:textId="77777777" w:rsidR="008E3FE7" w:rsidRPr="007E3B20" w:rsidRDefault="008E3FE7" w:rsidP="008E3FE7">
            <w:pPr>
              <w:rPr>
                <w:rFonts w:cs="Arial"/>
                <w:szCs w:val="20"/>
              </w:rPr>
            </w:pPr>
            <w:r w:rsidRPr="007E3B20">
              <w:t>STN EN 13201-3</w:t>
            </w:r>
          </w:p>
          <w:p w14:paraId="6497BAD4" w14:textId="77777777" w:rsidR="008E3FE7" w:rsidRPr="007E3B20" w:rsidRDefault="008E3FE7" w:rsidP="008E3FE7">
            <w:pPr>
              <w:rPr>
                <w:rFonts w:cs="Arial"/>
                <w:szCs w:val="20"/>
              </w:rPr>
            </w:pPr>
            <w:r w:rsidRPr="007E3B20">
              <w:t>(36 0410)</w:t>
            </w:r>
          </w:p>
        </w:tc>
        <w:tc>
          <w:tcPr>
            <w:tcW w:w="7139" w:type="dxa"/>
            <w:shd w:val="clear" w:color="auto" w:fill="auto"/>
          </w:tcPr>
          <w:p w14:paraId="2BE742EA" w14:textId="77777777" w:rsidR="008E3FE7" w:rsidRPr="007E3B20" w:rsidRDefault="008E3FE7" w:rsidP="008E3FE7">
            <w:pPr>
              <w:rPr>
                <w:rFonts w:cs="Arial"/>
                <w:szCs w:val="20"/>
              </w:rPr>
            </w:pPr>
            <w:r w:rsidRPr="007E3B20">
              <w:rPr>
                <w:szCs w:val="20"/>
                <w:shd w:val="clear" w:color="auto" w:fill="FFFFFF"/>
              </w:rPr>
              <w:t>Road lighting. Part 3: Calculation of light performance</w:t>
            </w:r>
          </w:p>
        </w:tc>
      </w:tr>
      <w:tr w:rsidR="006E48AB" w:rsidRPr="007E3B20" w14:paraId="42640034" w14:textId="77777777" w:rsidTr="006E48AB">
        <w:tc>
          <w:tcPr>
            <w:tcW w:w="1807" w:type="dxa"/>
            <w:shd w:val="clear" w:color="auto" w:fill="auto"/>
          </w:tcPr>
          <w:p w14:paraId="081A477A" w14:textId="77777777" w:rsidR="008E3FE7" w:rsidRPr="007E3B20" w:rsidRDefault="008E3FE7" w:rsidP="008E3FE7">
            <w:pPr>
              <w:rPr>
                <w:rFonts w:cs="Arial"/>
                <w:szCs w:val="20"/>
              </w:rPr>
            </w:pPr>
            <w:r w:rsidRPr="007E3B20">
              <w:t>STN EN 13201-4</w:t>
            </w:r>
          </w:p>
          <w:p w14:paraId="7334C8BE" w14:textId="77777777" w:rsidR="008E3FE7" w:rsidRPr="007E3B20" w:rsidRDefault="008E3FE7" w:rsidP="008E3FE7">
            <w:pPr>
              <w:rPr>
                <w:rFonts w:cs="Arial"/>
                <w:szCs w:val="20"/>
              </w:rPr>
            </w:pPr>
            <w:r w:rsidRPr="007E3B20">
              <w:t>(36 0410)</w:t>
            </w:r>
          </w:p>
        </w:tc>
        <w:tc>
          <w:tcPr>
            <w:tcW w:w="7139" w:type="dxa"/>
            <w:shd w:val="clear" w:color="auto" w:fill="auto"/>
          </w:tcPr>
          <w:p w14:paraId="4B060E6B" w14:textId="77777777" w:rsidR="008E3FE7" w:rsidRPr="007E3B20" w:rsidRDefault="008E3FE7" w:rsidP="008E3FE7">
            <w:pPr>
              <w:jc w:val="left"/>
              <w:rPr>
                <w:rFonts w:cs="Arial"/>
                <w:szCs w:val="20"/>
              </w:rPr>
            </w:pPr>
            <w:r w:rsidRPr="007E3B20">
              <w:t>Road lighting. Part 4: Methods of measuring lighting performance</w:t>
            </w:r>
          </w:p>
        </w:tc>
      </w:tr>
      <w:tr w:rsidR="006E48AB" w:rsidRPr="007E3B20" w14:paraId="2597B62F" w14:textId="77777777" w:rsidTr="006E48AB">
        <w:tc>
          <w:tcPr>
            <w:tcW w:w="1807" w:type="dxa"/>
            <w:shd w:val="clear" w:color="auto" w:fill="auto"/>
          </w:tcPr>
          <w:p w14:paraId="1168A2DC" w14:textId="77777777" w:rsidR="008E3FE7" w:rsidRPr="007E3B20" w:rsidRDefault="008E3FE7" w:rsidP="008E3FE7">
            <w:pPr>
              <w:rPr>
                <w:rFonts w:cs="Arial"/>
                <w:szCs w:val="20"/>
              </w:rPr>
            </w:pPr>
            <w:r w:rsidRPr="007E3B20">
              <w:t>STN EN 16276</w:t>
            </w:r>
          </w:p>
          <w:p w14:paraId="763C8ED6" w14:textId="77777777" w:rsidR="008E3FE7" w:rsidRPr="007E3B20" w:rsidRDefault="008E3FE7" w:rsidP="008E3FE7">
            <w:pPr>
              <w:rPr>
                <w:rFonts w:cs="Arial"/>
                <w:szCs w:val="20"/>
              </w:rPr>
            </w:pPr>
            <w:r w:rsidRPr="007E3B20">
              <w:t>(36 0077)</w:t>
            </w:r>
          </w:p>
        </w:tc>
        <w:tc>
          <w:tcPr>
            <w:tcW w:w="7139" w:type="dxa"/>
            <w:shd w:val="clear" w:color="auto" w:fill="auto"/>
          </w:tcPr>
          <w:p w14:paraId="0C409B6F" w14:textId="77777777" w:rsidR="008E3FE7" w:rsidRPr="007E3B20" w:rsidRDefault="008E3FE7" w:rsidP="008E3FE7">
            <w:pPr>
              <w:rPr>
                <w:rFonts w:cs="Arial"/>
                <w:szCs w:val="20"/>
              </w:rPr>
            </w:pPr>
            <w:r w:rsidRPr="007E3B20">
              <w:rPr>
                <w:szCs w:val="20"/>
                <w:shd w:val="clear" w:color="auto" w:fill="FFFFFF"/>
              </w:rPr>
              <w:t>Evacuation lighting in road tunnels</w:t>
            </w:r>
          </w:p>
        </w:tc>
      </w:tr>
      <w:tr w:rsidR="006E48AB" w:rsidRPr="007E3B20" w14:paraId="0E5382AC" w14:textId="77777777" w:rsidTr="006E48AB">
        <w:tc>
          <w:tcPr>
            <w:tcW w:w="1807" w:type="dxa"/>
            <w:shd w:val="clear" w:color="auto" w:fill="auto"/>
          </w:tcPr>
          <w:p w14:paraId="48350024" w14:textId="77777777" w:rsidR="008E3FE7" w:rsidRPr="007E3B20" w:rsidRDefault="008E3FE7" w:rsidP="008E3FE7">
            <w:pPr>
              <w:rPr>
                <w:rFonts w:cs="Arial"/>
                <w:szCs w:val="20"/>
              </w:rPr>
            </w:pPr>
            <w:r w:rsidRPr="007E3B20">
              <w:t>STN EN 50172</w:t>
            </w:r>
          </w:p>
          <w:p w14:paraId="34534177" w14:textId="77777777" w:rsidR="008E3FE7" w:rsidRPr="007E3B20" w:rsidRDefault="008E3FE7" w:rsidP="008E3FE7">
            <w:pPr>
              <w:rPr>
                <w:rFonts w:cs="Arial"/>
                <w:szCs w:val="20"/>
              </w:rPr>
            </w:pPr>
            <w:r w:rsidRPr="007E3B20">
              <w:t>(36 0640)</w:t>
            </w:r>
          </w:p>
        </w:tc>
        <w:tc>
          <w:tcPr>
            <w:tcW w:w="7139" w:type="dxa"/>
            <w:shd w:val="clear" w:color="auto" w:fill="auto"/>
          </w:tcPr>
          <w:p w14:paraId="79034AA5" w14:textId="77777777" w:rsidR="008E3FE7" w:rsidRPr="007E3B20" w:rsidRDefault="008E3FE7" w:rsidP="008E3FE7">
            <w:pPr>
              <w:rPr>
                <w:rFonts w:cs="Arial"/>
                <w:szCs w:val="20"/>
              </w:rPr>
            </w:pPr>
            <w:r w:rsidRPr="007E3B20">
              <w:t>Emergency escape lighting systems</w:t>
            </w:r>
          </w:p>
        </w:tc>
      </w:tr>
      <w:tr w:rsidR="006E48AB" w:rsidRPr="007E3B20" w14:paraId="6B371545" w14:textId="77777777" w:rsidTr="006E48AB">
        <w:tc>
          <w:tcPr>
            <w:tcW w:w="1807" w:type="dxa"/>
            <w:shd w:val="clear" w:color="auto" w:fill="auto"/>
          </w:tcPr>
          <w:p w14:paraId="34C8B529" w14:textId="071B7C22" w:rsidR="004F0574" w:rsidRPr="007E3B20" w:rsidRDefault="004F0574" w:rsidP="008E3FE7">
            <w:pPr>
              <w:rPr>
                <w:rFonts w:cs="Arial"/>
                <w:szCs w:val="20"/>
              </w:rPr>
            </w:pPr>
            <w:r w:rsidRPr="007E3B20">
              <w:t>STN EN 62504</w:t>
            </w:r>
            <w:r w:rsidR="00145CD1" w:rsidRPr="007E3B20">
              <w:br/>
              <w:t>(36 0293)</w:t>
            </w:r>
          </w:p>
        </w:tc>
        <w:tc>
          <w:tcPr>
            <w:tcW w:w="7139" w:type="dxa"/>
            <w:shd w:val="clear" w:color="auto" w:fill="auto"/>
          </w:tcPr>
          <w:p w14:paraId="12DAB3F9" w14:textId="7A20F71C" w:rsidR="004F0574" w:rsidRPr="007E3B20" w:rsidRDefault="00B60214">
            <w:pPr>
              <w:rPr>
                <w:rFonts w:cs="Arial"/>
                <w:szCs w:val="20"/>
              </w:rPr>
            </w:pPr>
            <w:r w:rsidRPr="007E3B20">
              <w:t>General lighting. Light</w:t>
            </w:r>
            <w:r w:rsidR="00561AD9" w:rsidRPr="007E3B20">
              <w:t>-</w:t>
            </w:r>
            <w:r w:rsidRPr="007E3B20">
              <w:t>emitting diode (LED) products and related equipment. Terms and definitions</w:t>
            </w:r>
          </w:p>
        </w:tc>
      </w:tr>
      <w:tr w:rsidR="006E48AB" w:rsidRPr="007E3B20" w14:paraId="1DBE7DE5" w14:textId="77777777" w:rsidTr="006E48AB">
        <w:tc>
          <w:tcPr>
            <w:tcW w:w="1807" w:type="dxa"/>
            <w:shd w:val="clear" w:color="auto" w:fill="auto"/>
          </w:tcPr>
          <w:p w14:paraId="3B37F2A6" w14:textId="4407F25C" w:rsidR="008E3FE7" w:rsidRPr="007E3B20" w:rsidRDefault="008E3FE7" w:rsidP="008E3FE7">
            <w:pPr>
              <w:rPr>
                <w:rFonts w:cs="Arial"/>
                <w:szCs w:val="20"/>
              </w:rPr>
            </w:pPr>
            <w:r w:rsidRPr="007E3B20">
              <w:t>TNI CEN/CR 14380</w:t>
            </w:r>
          </w:p>
          <w:p w14:paraId="6C64AA6F" w14:textId="3FAEC010" w:rsidR="008E3FE7" w:rsidRPr="007E3B20" w:rsidRDefault="008E3FE7" w:rsidP="009D3725">
            <w:pPr>
              <w:rPr>
                <w:rFonts w:cs="Arial"/>
                <w:szCs w:val="20"/>
              </w:rPr>
            </w:pPr>
            <w:r w:rsidRPr="007E3B20">
              <w:t>(36 0412)</w:t>
            </w:r>
          </w:p>
        </w:tc>
        <w:tc>
          <w:tcPr>
            <w:tcW w:w="7139" w:type="dxa"/>
            <w:shd w:val="clear" w:color="auto" w:fill="auto"/>
          </w:tcPr>
          <w:p w14:paraId="6CEB663F" w14:textId="77777777" w:rsidR="008E3FE7" w:rsidRPr="007E3B20" w:rsidRDefault="00C36C62" w:rsidP="008E3FE7">
            <w:pPr>
              <w:rPr>
                <w:rFonts w:cs="Arial"/>
                <w:szCs w:val="20"/>
              </w:rPr>
            </w:pPr>
            <w:r w:rsidRPr="007E3B20">
              <w:rPr>
                <w:szCs w:val="20"/>
                <w:shd w:val="clear" w:color="auto" w:fill="FFFFFF"/>
              </w:rPr>
              <w:t>Lighting. Lighting in tunnels.</w:t>
            </w:r>
            <w:r w:rsidRPr="007E3B20">
              <w:t xml:space="preserve"> </w:t>
            </w:r>
          </w:p>
        </w:tc>
      </w:tr>
      <w:tr w:rsidR="006E48AB" w:rsidRPr="007E3B20" w14:paraId="3D9B2BC6" w14:textId="77777777" w:rsidTr="006E48AB">
        <w:tc>
          <w:tcPr>
            <w:tcW w:w="1807" w:type="dxa"/>
            <w:shd w:val="clear" w:color="auto" w:fill="auto"/>
          </w:tcPr>
          <w:p w14:paraId="2FF0692C" w14:textId="77777777" w:rsidR="00221C05" w:rsidRPr="007E3B20" w:rsidRDefault="00221C05" w:rsidP="00221C05">
            <w:pPr>
              <w:rPr>
                <w:rFonts w:cs="Arial"/>
                <w:szCs w:val="20"/>
              </w:rPr>
            </w:pPr>
            <w:r w:rsidRPr="007E3B20">
              <w:t>TNI CEN/TR 13201-1</w:t>
            </w:r>
          </w:p>
          <w:p w14:paraId="34FF928E" w14:textId="77777777" w:rsidR="00221C05" w:rsidRPr="007E3B20" w:rsidRDefault="00221C05" w:rsidP="00221C05">
            <w:pPr>
              <w:rPr>
                <w:rFonts w:cs="Arial"/>
                <w:szCs w:val="20"/>
              </w:rPr>
            </w:pPr>
            <w:r w:rsidRPr="007E3B20">
              <w:t>(36 0410)</w:t>
            </w:r>
          </w:p>
        </w:tc>
        <w:tc>
          <w:tcPr>
            <w:tcW w:w="7139" w:type="dxa"/>
            <w:shd w:val="clear" w:color="auto" w:fill="auto"/>
          </w:tcPr>
          <w:p w14:paraId="4BA615B2" w14:textId="77777777" w:rsidR="00221C05" w:rsidRPr="007E3B20" w:rsidRDefault="00221C05" w:rsidP="00221C05">
            <w:pPr>
              <w:rPr>
                <w:rFonts w:ascii="Verdana" w:hAnsi="Verdana"/>
                <w:sz w:val="18"/>
                <w:szCs w:val="18"/>
                <w:shd w:val="clear" w:color="auto" w:fill="FFFFFF"/>
              </w:rPr>
            </w:pPr>
            <w:r w:rsidRPr="007E3B20">
              <w:rPr>
                <w:szCs w:val="20"/>
                <w:shd w:val="clear" w:color="auto" w:fill="FFFFFF"/>
              </w:rPr>
              <w:t>Road lighting.</w:t>
            </w:r>
            <w:r w:rsidRPr="007E3B20">
              <w:rPr>
                <w:rStyle w:val="Heading1Char"/>
              </w:rPr>
              <w:t xml:space="preserve"> </w:t>
            </w:r>
            <w:r w:rsidRPr="007E3B20">
              <w:rPr>
                <w:rStyle w:val="formtext"/>
              </w:rPr>
              <w:t>Part 1: Selection of lighting classes</w:t>
            </w:r>
          </w:p>
        </w:tc>
      </w:tr>
      <w:tr w:rsidR="006E48AB" w:rsidRPr="007E3B20" w14:paraId="1B546A0D" w14:textId="77777777" w:rsidTr="006E48AB">
        <w:tc>
          <w:tcPr>
            <w:tcW w:w="1807" w:type="dxa"/>
            <w:shd w:val="clear" w:color="auto" w:fill="auto"/>
          </w:tcPr>
          <w:p w14:paraId="04EB2A2B" w14:textId="77777777" w:rsidR="00221C05" w:rsidRPr="007E3B20" w:rsidRDefault="00221C05" w:rsidP="00221C05">
            <w:pPr>
              <w:rPr>
                <w:rFonts w:cs="Arial"/>
                <w:szCs w:val="20"/>
              </w:rPr>
            </w:pPr>
            <w:r w:rsidRPr="007E3B20">
              <w:t>STN ISO 3864-1</w:t>
            </w:r>
          </w:p>
          <w:p w14:paraId="4CBD61ED" w14:textId="77777777" w:rsidR="00221C05" w:rsidRPr="007E3B20" w:rsidDel="00AD263B" w:rsidRDefault="00221C05" w:rsidP="00221C05">
            <w:pPr>
              <w:rPr>
                <w:rFonts w:cs="Arial"/>
                <w:szCs w:val="20"/>
              </w:rPr>
            </w:pPr>
            <w:r w:rsidRPr="007E3B20">
              <w:t>(01 8012)</w:t>
            </w:r>
          </w:p>
        </w:tc>
        <w:tc>
          <w:tcPr>
            <w:tcW w:w="7139" w:type="dxa"/>
            <w:shd w:val="clear" w:color="auto" w:fill="auto"/>
          </w:tcPr>
          <w:p w14:paraId="1862A4AE" w14:textId="77777777" w:rsidR="00221C05" w:rsidRPr="007E3B20" w:rsidDel="00AD263B" w:rsidRDefault="00221C05" w:rsidP="00221C05">
            <w:pPr>
              <w:rPr>
                <w:rFonts w:cs="Arial"/>
                <w:szCs w:val="20"/>
              </w:rPr>
            </w:pPr>
            <w:r w:rsidRPr="007E3B20">
              <w:t>Graphical symbols. Safety colours and safety signs. Part 1: Design principles for safety signs and safety markings</w:t>
            </w:r>
          </w:p>
        </w:tc>
      </w:tr>
      <w:tr w:rsidR="006E48AB" w:rsidRPr="007E3B20" w14:paraId="5D7B9F1A" w14:textId="77777777" w:rsidTr="006E48AB">
        <w:tc>
          <w:tcPr>
            <w:tcW w:w="1807" w:type="dxa"/>
            <w:shd w:val="clear" w:color="auto" w:fill="auto"/>
          </w:tcPr>
          <w:p w14:paraId="1075291A" w14:textId="77777777" w:rsidR="00221C05" w:rsidRPr="007E3B20" w:rsidRDefault="00221C05" w:rsidP="00221C05">
            <w:pPr>
              <w:rPr>
                <w:rFonts w:cs="Arial"/>
                <w:szCs w:val="20"/>
              </w:rPr>
            </w:pPr>
            <w:r w:rsidRPr="007E3B20">
              <w:t>STN ISO 3864-4</w:t>
            </w:r>
          </w:p>
          <w:p w14:paraId="79B67CA5" w14:textId="77777777" w:rsidR="00221C05" w:rsidRPr="007E3B20" w:rsidRDefault="00221C05" w:rsidP="00221C05">
            <w:pPr>
              <w:rPr>
                <w:rFonts w:cs="Arial"/>
                <w:szCs w:val="20"/>
              </w:rPr>
            </w:pPr>
            <w:r w:rsidRPr="007E3B20">
              <w:t>(01 8012)</w:t>
            </w:r>
          </w:p>
        </w:tc>
        <w:tc>
          <w:tcPr>
            <w:tcW w:w="7139" w:type="dxa"/>
            <w:shd w:val="clear" w:color="auto" w:fill="auto"/>
          </w:tcPr>
          <w:p w14:paraId="68D8BA9A" w14:textId="77777777" w:rsidR="00221C05" w:rsidRPr="007E3B20" w:rsidRDefault="00221C05" w:rsidP="00221C05">
            <w:pPr>
              <w:rPr>
                <w:rFonts w:cs="Arial"/>
                <w:szCs w:val="20"/>
              </w:rPr>
            </w:pPr>
            <w:r w:rsidRPr="007E3B20">
              <w:t>Graphical symbols. Safety colours and safety signs. Part 4: Colorimetric and photometric properties of safety sign materials.</w:t>
            </w:r>
          </w:p>
        </w:tc>
      </w:tr>
      <w:tr w:rsidR="006E48AB" w:rsidRPr="007E3B20" w14:paraId="2AD1290A" w14:textId="77777777" w:rsidTr="006E48AB">
        <w:tc>
          <w:tcPr>
            <w:tcW w:w="1807" w:type="dxa"/>
            <w:shd w:val="clear" w:color="auto" w:fill="auto"/>
          </w:tcPr>
          <w:p w14:paraId="6A939DA2" w14:textId="77BAD3D9" w:rsidR="00221C05" w:rsidRPr="007E3B20" w:rsidRDefault="00221C05" w:rsidP="00221C05">
            <w:pPr>
              <w:rPr>
                <w:rFonts w:cs="Arial"/>
                <w:szCs w:val="20"/>
              </w:rPr>
            </w:pPr>
            <w:r w:rsidRPr="007E3B20">
              <w:t>STN EN ISO 7010</w:t>
            </w:r>
          </w:p>
          <w:p w14:paraId="3C132CFD" w14:textId="77777777" w:rsidR="00221C05" w:rsidRPr="007E3B20" w:rsidRDefault="00221C05" w:rsidP="00221C05">
            <w:pPr>
              <w:rPr>
                <w:rFonts w:cs="Arial"/>
                <w:szCs w:val="20"/>
              </w:rPr>
            </w:pPr>
            <w:r w:rsidRPr="007E3B20">
              <w:t>(01 8012)</w:t>
            </w:r>
          </w:p>
        </w:tc>
        <w:tc>
          <w:tcPr>
            <w:tcW w:w="7139" w:type="dxa"/>
            <w:shd w:val="clear" w:color="auto" w:fill="auto"/>
          </w:tcPr>
          <w:p w14:paraId="46B1B748" w14:textId="77777777" w:rsidR="00221C05" w:rsidRPr="007E3B20" w:rsidRDefault="00221C05" w:rsidP="00221C05">
            <w:pPr>
              <w:rPr>
                <w:rFonts w:cs="Arial"/>
                <w:szCs w:val="20"/>
              </w:rPr>
            </w:pPr>
            <w:r w:rsidRPr="007E3B20">
              <w:t>Graphical symbols. Safety colours and safety signs. Registered safety signs (ISO 7010: 2011)</w:t>
            </w:r>
          </w:p>
        </w:tc>
      </w:tr>
      <w:tr w:rsidR="006E48AB" w:rsidRPr="007E3B20" w14:paraId="7817F153" w14:textId="77777777" w:rsidTr="006E48AB">
        <w:tc>
          <w:tcPr>
            <w:tcW w:w="1807" w:type="dxa"/>
            <w:shd w:val="clear" w:color="auto" w:fill="auto"/>
          </w:tcPr>
          <w:p w14:paraId="35201CFB" w14:textId="77777777" w:rsidR="00221C05" w:rsidRPr="007E3B20" w:rsidRDefault="00221C05" w:rsidP="00221C05">
            <w:pPr>
              <w:rPr>
                <w:rFonts w:cs="Arial"/>
                <w:szCs w:val="20"/>
              </w:rPr>
            </w:pPr>
            <w:r w:rsidRPr="007E3B20">
              <w:t>STN EN ISO/IEC 17025</w:t>
            </w:r>
          </w:p>
          <w:p w14:paraId="2C049370" w14:textId="77777777" w:rsidR="00221C05" w:rsidRPr="007E3B20" w:rsidRDefault="00221C05" w:rsidP="00221C05">
            <w:pPr>
              <w:rPr>
                <w:rFonts w:cs="Arial"/>
                <w:szCs w:val="20"/>
              </w:rPr>
            </w:pPr>
            <w:r w:rsidRPr="007E3B20">
              <w:t>(01 5253)</w:t>
            </w:r>
          </w:p>
        </w:tc>
        <w:tc>
          <w:tcPr>
            <w:tcW w:w="7139" w:type="dxa"/>
            <w:shd w:val="clear" w:color="auto" w:fill="auto"/>
          </w:tcPr>
          <w:p w14:paraId="469909C0" w14:textId="77777777" w:rsidR="00221C05" w:rsidRPr="007E3B20" w:rsidRDefault="00221C05" w:rsidP="00221C05">
            <w:pPr>
              <w:rPr>
                <w:rFonts w:cs="Arial"/>
                <w:szCs w:val="20"/>
              </w:rPr>
            </w:pPr>
            <w:r w:rsidRPr="007E3B20">
              <w:rPr>
                <w:rStyle w:val="formtext"/>
              </w:rPr>
              <w:t>General requirements for the competence of testing and calibration laboratories (ISO/IEC 17025: 2017)</w:t>
            </w:r>
          </w:p>
        </w:tc>
      </w:tr>
    </w:tbl>
    <w:p w14:paraId="4991F08B" w14:textId="77777777" w:rsidR="009128E9" w:rsidRPr="007E3B20" w:rsidRDefault="009128E9" w:rsidP="00D65173">
      <w:pPr>
        <w:ind w:firstLine="720"/>
        <w:rPr>
          <w:rFonts w:cs="Arial"/>
          <w:i/>
          <w:sz w:val="16"/>
          <w:szCs w:val="16"/>
        </w:rPr>
      </w:pPr>
    </w:p>
    <w:p w14:paraId="7EC5D3D7" w14:textId="77777777" w:rsidR="008079DF" w:rsidRPr="007E3B20" w:rsidRDefault="008079DF" w:rsidP="006E48AB">
      <w:pPr>
        <w:autoSpaceDE w:val="0"/>
        <w:autoSpaceDN w:val="0"/>
        <w:adjustRightInd w:val="0"/>
        <w:ind w:left="720"/>
        <w:jc w:val="left"/>
        <w:rPr>
          <w:rFonts w:cs="Arial"/>
          <w:i/>
          <w:sz w:val="16"/>
          <w:szCs w:val="16"/>
        </w:rPr>
      </w:pPr>
      <w:r w:rsidRPr="007E3B20">
        <w:rPr>
          <w:i/>
          <w:sz w:val="16"/>
          <w:szCs w:val="16"/>
        </w:rPr>
        <w:t>Note: Applicable and cited standards, including actual changes, amendments and national amendments.</w:t>
      </w:r>
    </w:p>
    <w:p w14:paraId="065CED06" w14:textId="77777777" w:rsidR="00E42B01" w:rsidRPr="007E3B20" w:rsidRDefault="00BC2F5C" w:rsidP="00A07F9C">
      <w:pPr>
        <w:pStyle w:val="Heading2"/>
      </w:pPr>
      <w:bookmarkStart w:id="47" w:name="_Toc4747519"/>
      <w:bookmarkStart w:id="48" w:name="_Toc51591120"/>
      <w:r w:rsidRPr="007E3B20">
        <w:t>Related and cited departmental technical</w:t>
      </w:r>
      <w:bookmarkEnd w:id="46"/>
      <w:r w:rsidRPr="007E3B20">
        <w:t xml:space="preserve"> regulations</w:t>
      </w:r>
      <w:bookmarkEnd w:id="47"/>
      <w:bookmarkEnd w:id="48"/>
    </w:p>
    <w:tbl>
      <w:tblPr>
        <w:tblW w:w="9069" w:type="dxa"/>
        <w:tblInd w:w="111" w:type="dxa"/>
        <w:tblLayout w:type="fixed"/>
        <w:tblLook w:val="01E0" w:firstRow="1" w:lastRow="1" w:firstColumn="1" w:lastColumn="1" w:noHBand="0" w:noVBand="0"/>
      </w:tblPr>
      <w:tblGrid>
        <w:gridCol w:w="564"/>
        <w:gridCol w:w="1613"/>
        <w:gridCol w:w="6892"/>
      </w:tblGrid>
      <w:tr w:rsidR="006E48AB" w:rsidRPr="007E3B20" w14:paraId="6CF1FC20" w14:textId="77777777" w:rsidTr="006E48AB">
        <w:tc>
          <w:tcPr>
            <w:tcW w:w="564" w:type="dxa"/>
            <w:hideMark/>
          </w:tcPr>
          <w:p w14:paraId="35FDB3DB" w14:textId="77777777" w:rsidR="00042591" w:rsidRPr="007E3B20" w:rsidRDefault="00042591" w:rsidP="00F5240C">
            <w:pPr>
              <w:jc w:val="left"/>
              <w:rPr>
                <w:rFonts w:cs="Arial"/>
                <w:szCs w:val="20"/>
              </w:rPr>
            </w:pPr>
            <w:r w:rsidRPr="007E3B20">
              <w:t>[T1]</w:t>
            </w:r>
          </w:p>
        </w:tc>
        <w:tc>
          <w:tcPr>
            <w:tcW w:w="1613" w:type="dxa"/>
            <w:hideMark/>
          </w:tcPr>
          <w:p w14:paraId="60E9A6A2" w14:textId="77777777" w:rsidR="00042591" w:rsidRPr="007E3B20" w:rsidRDefault="00E35B85" w:rsidP="00CF1B11">
            <w:pPr>
              <w:jc w:val="left"/>
              <w:rPr>
                <w:rFonts w:cs="Arial"/>
                <w:szCs w:val="20"/>
              </w:rPr>
            </w:pPr>
            <w:r w:rsidRPr="007E3B20">
              <w:t>TS 015</w:t>
            </w:r>
          </w:p>
        </w:tc>
        <w:tc>
          <w:tcPr>
            <w:tcW w:w="6892" w:type="dxa"/>
            <w:vAlign w:val="center"/>
            <w:hideMark/>
          </w:tcPr>
          <w:p w14:paraId="7EAA7907" w14:textId="6E1121E0" w:rsidR="00042591" w:rsidRPr="007E3B20" w:rsidRDefault="00E35B85" w:rsidP="0017431A">
            <w:pPr>
              <w:rPr>
                <w:rFonts w:cs="Arial"/>
                <w:szCs w:val="20"/>
              </w:rPr>
            </w:pPr>
            <w:r w:rsidRPr="007E3B20">
              <w:t>General principles of use of retroreflective road studs, MDPT SR: 2005 + Addendum No 1, MDVRR SR [Ministry of Transport, Construction and Regional Development of the Slovak Republic]: 2015</w:t>
            </w:r>
            <w:r w:rsidR="00145CD1" w:rsidRPr="007E3B20">
              <w:t>;</w:t>
            </w:r>
          </w:p>
        </w:tc>
      </w:tr>
      <w:tr w:rsidR="006E48AB" w:rsidRPr="007E3B20" w14:paraId="6D22E5D8" w14:textId="77777777" w:rsidTr="006E48AB">
        <w:tc>
          <w:tcPr>
            <w:tcW w:w="564" w:type="dxa"/>
            <w:hideMark/>
          </w:tcPr>
          <w:p w14:paraId="1A6237C3" w14:textId="77777777" w:rsidR="00042591" w:rsidRPr="007E3B20" w:rsidRDefault="00042591" w:rsidP="00F5240C">
            <w:pPr>
              <w:jc w:val="left"/>
              <w:rPr>
                <w:rFonts w:cs="Arial"/>
                <w:szCs w:val="20"/>
              </w:rPr>
            </w:pPr>
            <w:r w:rsidRPr="007E3B20">
              <w:t>[T2]</w:t>
            </w:r>
          </w:p>
        </w:tc>
        <w:tc>
          <w:tcPr>
            <w:tcW w:w="1613" w:type="dxa"/>
            <w:hideMark/>
          </w:tcPr>
          <w:p w14:paraId="4501E91D" w14:textId="77777777" w:rsidR="00042591" w:rsidRPr="007E3B20" w:rsidRDefault="00E35B85" w:rsidP="00CF1B11">
            <w:pPr>
              <w:jc w:val="left"/>
              <w:rPr>
                <w:rFonts w:cs="Arial"/>
                <w:szCs w:val="20"/>
              </w:rPr>
            </w:pPr>
            <w:r w:rsidRPr="007E3B20">
              <w:t>TS 020</w:t>
            </w:r>
          </w:p>
        </w:tc>
        <w:tc>
          <w:tcPr>
            <w:tcW w:w="6892" w:type="dxa"/>
            <w:hideMark/>
          </w:tcPr>
          <w:p w14:paraId="7558DCFE" w14:textId="224D8EE1" w:rsidR="00042591" w:rsidRPr="007E3B20" w:rsidRDefault="00E35B85" w:rsidP="00516317">
            <w:pPr>
              <w:rPr>
                <w:rFonts w:cs="Arial"/>
                <w:szCs w:val="20"/>
              </w:rPr>
            </w:pPr>
            <w:r w:rsidRPr="007E3B20">
              <w:t>Tunnel terminology, MDPT SR [Ministry of Transport, Post and Telecommunications of the Slovak Republic]: 2006</w:t>
            </w:r>
            <w:r w:rsidR="00145CD1" w:rsidRPr="007E3B20">
              <w:t>;</w:t>
            </w:r>
          </w:p>
        </w:tc>
      </w:tr>
      <w:tr w:rsidR="006E48AB" w:rsidRPr="007E3B20" w14:paraId="29910CD4" w14:textId="77777777" w:rsidTr="006E48AB">
        <w:tc>
          <w:tcPr>
            <w:tcW w:w="564" w:type="dxa"/>
          </w:tcPr>
          <w:p w14:paraId="6ED88D1F" w14:textId="77777777" w:rsidR="00F24B6B" w:rsidRPr="007E3B20" w:rsidRDefault="0013325A" w:rsidP="00912BAA">
            <w:pPr>
              <w:jc w:val="left"/>
              <w:rPr>
                <w:rFonts w:cs="Arial"/>
                <w:szCs w:val="20"/>
              </w:rPr>
            </w:pPr>
            <w:r w:rsidRPr="007E3B20">
              <w:t>[T3]</w:t>
            </w:r>
          </w:p>
        </w:tc>
        <w:tc>
          <w:tcPr>
            <w:tcW w:w="1613" w:type="dxa"/>
          </w:tcPr>
          <w:p w14:paraId="04AACFA2" w14:textId="77777777" w:rsidR="00F24B6B" w:rsidRPr="007E3B20" w:rsidRDefault="00F24B6B" w:rsidP="00CF1B11">
            <w:pPr>
              <w:jc w:val="left"/>
              <w:rPr>
                <w:rFonts w:cs="Arial"/>
                <w:szCs w:val="20"/>
              </w:rPr>
            </w:pPr>
            <w:r w:rsidRPr="007E3B20">
              <w:t>TS 025</w:t>
            </w:r>
          </w:p>
        </w:tc>
        <w:tc>
          <w:tcPr>
            <w:tcW w:w="6892" w:type="dxa"/>
          </w:tcPr>
          <w:p w14:paraId="27EC2696" w14:textId="146F1500" w:rsidR="00F24B6B" w:rsidRPr="007E3B20" w:rsidRDefault="00986A10" w:rsidP="00516317">
            <w:pPr>
              <w:rPr>
                <w:rFonts w:cs="Arial"/>
                <w:szCs w:val="20"/>
              </w:rPr>
            </w:pPr>
            <w:r w:rsidRPr="007E3B20">
              <w:t>Measurement and evaluation of the coarseness of roadways using SKIDDOMETER BV11 and PROFILOGRAPH GE, MDPT SR: 2007</w:t>
            </w:r>
            <w:r w:rsidR="00145CD1" w:rsidRPr="007E3B20">
              <w:t>;</w:t>
            </w:r>
          </w:p>
        </w:tc>
      </w:tr>
      <w:tr w:rsidR="006E48AB" w:rsidRPr="007E3B20" w14:paraId="73701630" w14:textId="77777777" w:rsidTr="006E48AB">
        <w:tc>
          <w:tcPr>
            <w:tcW w:w="564" w:type="dxa"/>
          </w:tcPr>
          <w:p w14:paraId="3CA5EDAB" w14:textId="77777777" w:rsidR="004345FD" w:rsidRPr="007E3B20" w:rsidRDefault="004345FD" w:rsidP="004345FD">
            <w:pPr>
              <w:jc w:val="left"/>
              <w:rPr>
                <w:rFonts w:cs="Arial"/>
                <w:szCs w:val="20"/>
              </w:rPr>
            </w:pPr>
            <w:r w:rsidRPr="007E3B20">
              <w:t>[T4]</w:t>
            </w:r>
          </w:p>
        </w:tc>
        <w:tc>
          <w:tcPr>
            <w:tcW w:w="1613" w:type="dxa"/>
          </w:tcPr>
          <w:p w14:paraId="449B8BFE" w14:textId="77777777" w:rsidR="004345FD" w:rsidRPr="007E3B20" w:rsidRDefault="004345FD" w:rsidP="004345FD">
            <w:pPr>
              <w:jc w:val="left"/>
              <w:rPr>
                <w:rFonts w:cs="Arial"/>
                <w:szCs w:val="20"/>
              </w:rPr>
            </w:pPr>
            <w:r w:rsidRPr="007E3B20">
              <w:t>TS 082</w:t>
            </w:r>
          </w:p>
        </w:tc>
        <w:tc>
          <w:tcPr>
            <w:tcW w:w="6892" w:type="dxa"/>
          </w:tcPr>
          <w:p w14:paraId="1E566512" w14:textId="04854A84" w:rsidR="004345FD" w:rsidRPr="007E3B20" w:rsidRDefault="004345FD" w:rsidP="004345FD">
            <w:pPr>
              <w:rPr>
                <w:rFonts w:cs="Arial"/>
                <w:szCs w:val="20"/>
              </w:rPr>
            </w:pPr>
            <w:r w:rsidRPr="007E3B20">
              <w:t>Road inspections, maintenance and repairs. Tunnels – technical equipment, MDVRR SR: 2014</w:t>
            </w:r>
            <w:r w:rsidR="00145CD1" w:rsidRPr="007E3B20">
              <w:t>;</w:t>
            </w:r>
          </w:p>
        </w:tc>
      </w:tr>
      <w:tr w:rsidR="006E48AB" w:rsidRPr="007E3B20" w14:paraId="5FF6DDCB" w14:textId="77777777" w:rsidTr="006E48AB">
        <w:tc>
          <w:tcPr>
            <w:tcW w:w="564" w:type="dxa"/>
          </w:tcPr>
          <w:p w14:paraId="2E10278D" w14:textId="77777777" w:rsidR="004345FD" w:rsidRPr="007E3B20" w:rsidRDefault="004345FD" w:rsidP="004345FD">
            <w:pPr>
              <w:jc w:val="left"/>
              <w:rPr>
                <w:rFonts w:cs="Arial"/>
                <w:szCs w:val="20"/>
              </w:rPr>
            </w:pPr>
            <w:r w:rsidRPr="007E3B20">
              <w:t>[T5]</w:t>
            </w:r>
          </w:p>
        </w:tc>
        <w:tc>
          <w:tcPr>
            <w:tcW w:w="1613" w:type="dxa"/>
            <w:vAlign w:val="center"/>
          </w:tcPr>
          <w:p w14:paraId="3CCA064B" w14:textId="77777777" w:rsidR="004345FD" w:rsidRPr="007E3B20" w:rsidRDefault="004345FD" w:rsidP="004345FD">
            <w:pPr>
              <w:jc w:val="left"/>
              <w:rPr>
                <w:rFonts w:cs="Arial"/>
                <w:szCs w:val="20"/>
              </w:rPr>
            </w:pPr>
            <w:r w:rsidRPr="007E3B20">
              <w:t>TS 093</w:t>
            </w:r>
          </w:p>
        </w:tc>
        <w:tc>
          <w:tcPr>
            <w:tcW w:w="6892" w:type="dxa"/>
          </w:tcPr>
          <w:p w14:paraId="2D603C52" w14:textId="7CB8A791" w:rsidR="004345FD" w:rsidRPr="007E3B20" w:rsidRDefault="004345FD" w:rsidP="00145CD1">
            <w:pPr>
              <w:rPr>
                <w:rFonts w:cs="Arial"/>
                <w:szCs w:val="20"/>
              </w:rPr>
            </w:pPr>
            <w:r w:rsidRPr="007E3B20">
              <w:t xml:space="preserve">Central Control System and Visualisation — Tunnels, MDV SR [Slovak Ministry of Transport, Construction and Regional Development]: </w:t>
            </w:r>
            <w:r w:rsidR="00145CD1" w:rsidRPr="007E3B20">
              <w:rPr>
                <w:szCs w:val="20"/>
              </w:rPr>
              <w:t>2020;</w:t>
            </w:r>
          </w:p>
        </w:tc>
      </w:tr>
      <w:tr w:rsidR="006E48AB" w:rsidRPr="007E3B20" w14:paraId="066F7E52" w14:textId="77777777" w:rsidTr="006E48AB">
        <w:tc>
          <w:tcPr>
            <w:tcW w:w="564" w:type="dxa"/>
          </w:tcPr>
          <w:p w14:paraId="1CA7A3F1" w14:textId="77777777" w:rsidR="004345FD" w:rsidRPr="007E3B20" w:rsidRDefault="004345FD" w:rsidP="004345FD">
            <w:pPr>
              <w:jc w:val="left"/>
              <w:rPr>
                <w:rFonts w:cs="Arial"/>
                <w:szCs w:val="20"/>
              </w:rPr>
            </w:pPr>
            <w:r w:rsidRPr="007E3B20">
              <w:t>[T6]</w:t>
            </w:r>
          </w:p>
        </w:tc>
        <w:tc>
          <w:tcPr>
            <w:tcW w:w="1613" w:type="dxa"/>
          </w:tcPr>
          <w:p w14:paraId="66491D4E" w14:textId="77777777" w:rsidR="004345FD" w:rsidRPr="007E3B20" w:rsidRDefault="004345FD" w:rsidP="004345FD">
            <w:pPr>
              <w:jc w:val="left"/>
              <w:rPr>
                <w:rFonts w:cs="Arial"/>
                <w:szCs w:val="20"/>
              </w:rPr>
            </w:pPr>
            <w:r w:rsidRPr="007E3B20">
              <w:t>TS 099</w:t>
            </w:r>
          </w:p>
        </w:tc>
        <w:tc>
          <w:tcPr>
            <w:tcW w:w="6892" w:type="dxa"/>
          </w:tcPr>
          <w:p w14:paraId="1DF6217D" w14:textId="4510E6DE" w:rsidR="004345FD" w:rsidRPr="007E3B20" w:rsidRDefault="004345FD" w:rsidP="00145CD1">
            <w:pPr>
              <w:rPr>
                <w:rFonts w:cs="Arial"/>
                <w:szCs w:val="20"/>
              </w:rPr>
            </w:pPr>
            <w:r w:rsidRPr="007E3B20">
              <w:t>Fire safety in road tunnels, MDV</w:t>
            </w:r>
            <w:r w:rsidR="00145CD1" w:rsidRPr="007E3B20">
              <w:t>RR</w:t>
            </w:r>
            <w:r w:rsidRPr="007E3B20">
              <w:t xml:space="preserve"> SR: </w:t>
            </w:r>
            <w:r w:rsidR="00145CD1" w:rsidRPr="007E3B20">
              <w:rPr>
                <w:szCs w:val="20"/>
              </w:rPr>
              <w:t>2011;</w:t>
            </w:r>
          </w:p>
        </w:tc>
      </w:tr>
      <w:tr w:rsidR="006E48AB" w:rsidRPr="007E3B20" w14:paraId="4A258CAA" w14:textId="77777777" w:rsidTr="006E48AB">
        <w:tc>
          <w:tcPr>
            <w:tcW w:w="564" w:type="dxa"/>
          </w:tcPr>
          <w:p w14:paraId="7E4DD552" w14:textId="77777777" w:rsidR="00332D0D" w:rsidRPr="007E3B20" w:rsidRDefault="00332D0D" w:rsidP="004345FD">
            <w:pPr>
              <w:jc w:val="left"/>
              <w:rPr>
                <w:rFonts w:cs="Arial"/>
                <w:szCs w:val="20"/>
              </w:rPr>
            </w:pPr>
            <w:r w:rsidRPr="007E3B20">
              <w:t>[T7]</w:t>
            </w:r>
          </w:p>
        </w:tc>
        <w:tc>
          <w:tcPr>
            <w:tcW w:w="1613" w:type="dxa"/>
          </w:tcPr>
          <w:p w14:paraId="0AFD9A36" w14:textId="77777777" w:rsidR="00332D0D" w:rsidRPr="007E3B20" w:rsidRDefault="00332D0D" w:rsidP="004345FD">
            <w:pPr>
              <w:jc w:val="left"/>
              <w:rPr>
                <w:rFonts w:cs="Arial"/>
                <w:szCs w:val="20"/>
              </w:rPr>
            </w:pPr>
            <w:r w:rsidRPr="007E3B20">
              <w:t>TQC 0</w:t>
            </w:r>
          </w:p>
        </w:tc>
        <w:tc>
          <w:tcPr>
            <w:tcW w:w="6892" w:type="dxa"/>
          </w:tcPr>
          <w:p w14:paraId="3E11C0FD" w14:textId="08884F32" w:rsidR="00332D0D" w:rsidRPr="007E3B20" w:rsidRDefault="00332D0D" w:rsidP="004345FD">
            <w:pPr>
              <w:rPr>
                <w:rFonts w:cs="Arial"/>
                <w:szCs w:val="20"/>
              </w:rPr>
            </w:pPr>
            <w:r w:rsidRPr="007E3B20">
              <w:t>General, Ministry of Transport, Construction and Regional Development of the Slovak Republic: 2012</w:t>
            </w:r>
            <w:r w:rsidR="00145CD1" w:rsidRPr="007E3B20">
              <w:t>;</w:t>
            </w:r>
          </w:p>
        </w:tc>
      </w:tr>
      <w:tr w:rsidR="006E48AB" w:rsidRPr="007E3B20" w14:paraId="2DBB3B5C" w14:textId="77777777" w:rsidTr="006E48AB">
        <w:tc>
          <w:tcPr>
            <w:tcW w:w="564" w:type="dxa"/>
          </w:tcPr>
          <w:p w14:paraId="1D923F09" w14:textId="77777777" w:rsidR="00332D0D" w:rsidRPr="007E3B20" w:rsidRDefault="00332D0D" w:rsidP="004345FD">
            <w:pPr>
              <w:jc w:val="left"/>
              <w:rPr>
                <w:rFonts w:cs="Arial"/>
                <w:szCs w:val="20"/>
              </w:rPr>
            </w:pPr>
            <w:r w:rsidRPr="007E3B20">
              <w:t>[T8]</w:t>
            </w:r>
          </w:p>
        </w:tc>
        <w:tc>
          <w:tcPr>
            <w:tcW w:w="1613" w:type="dxa"/>
          </w:tcPr>
          <w:p w14:paraId="0E88F79E" w14:textId="77777777" w:rsidR="00332D0D" w:rsidRPr="007E3B20" w:rsidRDefault="00332D0D" w:rsidP="004345FD">
            <w:pPr>
              <w:jc w:val="left"/>
              <w:rPr>
                <w:rFonts w:cs="Arial"/>
                <w:szCs w:val="20"/>
              </w:rPr>
            </w:pPr>
            <w:r w:rsidRPr="007E3B20">
              <w:t>TKP 26</w:t>
            </w:r>
          </w:p>
        </w:tc>
        <w:tc>
          <w:tcPr>
            <w:tcW w:w="6892" w:type="dxa"/>
          </w:tcPr>
          <w:p w14:paraId="3790167B" w14:textId="7052EF34" w:rsidR="00332D0D" w:rsidRPr="007E3B20" w:rsidRDefault="00332D0D" w:rsidP="001A5415">
            <w:pPr>
              <w:rPr>
                <w:rFonts w:cs="Arial"/>
                <w:szCs w:val="20"/>
              </w:rPr>
            </w:pPr>
            <w:r w:rsidRPr="007E3B20">
              <w:t>Tunnels, Ministry of Transport, Construction and Regional Development of the Slovak Republic: 2017</w:t>
            </w:r>
            <w:r w:rsidR="00145CD1" w:rsidRPr="007E3B20">
              <w:t>.</w:t>
            </w:r>
          </w:p>
        </w:tc>
      </w:tr>
    </w:tbl>
    <w:p w14:paraId="0DEE3861" w14:textId="77777777" w:rsidR="00701BB7" w:rsidRPr="007E3B20" w:rsidRDefault="00701BB7" w:rsidP="00A07F9C">
      <w:pPr>
        <w:pStyle w:val="Heading2"/>
      </w:pPr>
      <w:bookmarkStart w:id="49" w:name="_Toc4747520"/>
      <w:bookmarkStart w:id="50" w:name="_Toc51591121"/>
      <w:r w:rsidRPr="007E3B20">
        <w:t>Applicable foreign regulations</w:t>
      </w:r>
      <w:bookmarkEnd w:id="49"/>
      <w:bookmarkEnd w:id="50"/>
    </w:p>
    <w:tbl>
      <w:tblPr>
        <w:tblW w:w="0" w:type="auto"/>
        <w:tblInd w:w="20" w:type="dxa"/>
        <w:tblCellMar>
          <w:left w:w="0" w:type="dxa"/>
          <w:right w:w="0" w:type="dxa"/>
        </w:tblCellMar>
        <w:tblLook w:val="04A0" w:firstRow="1" w:lastRow="0" w:firstColumn="1" w:lastColumn="0" w:noHBand="0" w:noVBand="1"/>
      </w:tblPr>
      <w:tblGrid>
        <w:gridCol w:w="733"/>
        <w:gridCol w:w="2647"/>
        <w:gridCol w:w="5657"/>
      </w:tblGrid>
      <w:tr w:rsidR="006E48AB" w:rsidRPr="007E3B20" w14:paraId="5364F0C0" w14:textId="77777777" w:rsidTr="006E48AB">
        <w:tc>
          <w:tcPr>
            <w:tcW w:w="733" w:type="dxa"/>
          </w:tcPr>
          <w:p w14:paraId="06F59E03" w14:textId="77777777" w:rsidR="00E71712" w:rsidRPr="007E3B20" w:rsidDel="005449F6" w:rsidRDefault="00E71712">
            <w:r w:rsidRPr="007E3B20">
              <w:t>[T9]</w:t>
            </w:r>
          </w:p>
        </w:tc>
        <w:tc>
          <w:tcPr>
            <w:tcW w:w="2647" w:type="dxa"/>
            <w:tcMar>
              <w:left w:w="0" w:type="dxa"/>
              <w:right w:w="0" w:type="dxa"/>
            </w:tcMar>
          </w:tcPr>
          <w:p w14:paraId="17BB891F" w14:textId="77777777" w:rsidR="00E71712" w:rsidRPr="007E3B20" w:rsidRDefault="00B909F0" w:rsidP="000F505B">
            <w:pPr>
              <w:jc w:val="left"/>
            </w:pPr>
            <w:r w:rsidRPr="007E3B20">
              <w:t>TS ČR 98 + TS ČR 98 - Z1</w:t>
            </w:r>
          </w:p>
        </w:tc>
        <w:tc>
          <w:tcPr>
            <w:tcW w:w="5657" w:type="dxa"/>
            <w:tcMar>
              <w:left w:w="0" w:type="dxa"/>
              <w:right w:w="0" w:type="dxa"/>
            </w:tcMar>
          </w:tcPr>
          <w:p w14:paraId="10882E4D" w14:textId="77777777" w:rsidR="00E71712" w:rsidRPr="007E3B20" w:rsidRDefault="00B909F0" w:rsidP="00B21E4A">
            <w:r w:rsidRPr="007E3B20">
              <w:t>Technological equipment – Road tunnels, MD ČR [Ministry of Transport of the Czech Republic]: 2003 + Z1, MD ČR: 2010</w:t>
            </w:r>
          </w:p>
        </w:tc>
      </w:tr>
      <w:tr w:rsidR="006E48AB" w:rsidRPr="007E3B20" w14:paraId="54F40B4D" w14:textId="77777777" w:rsidTr="006E48AB">
        <w:tc>
          <w:tcPr>
            <w:tcW w:w="733" w:type="dxa"/>
          </w:tcPr>
          <w:p w14:paraId="6274D91A" w14:textId="77777777" w:rsidR="00E71712" w:rsidRPr="007E3B20" w:rsidRDefault="00E71712">
            <w:r w:rsidRPr="007E3B20">
              <w:t>[T10]</w:t>
            </w:r>
          </w:p>
        </w:tc>
        <w:tc>
          <w:tcPr>
            <w:tcW w:w="2647" w:type="dxa"/>
            <w:tcMar>
              <w:left w:w="0" w:type="dxa"/>
              <w:right w:w="0" w:type="dxa"/>
            </w:tcMar>
          </w:tcPr>
          <w:p w14:paraId="37B9B51B" w14:textId="77777777" w:rsidR="00E71712" w:rsidRPr="007E3B20" w:rsidRDefault="00B909F0" w:rsidP="000F505B">
            <w:pPr>
              <w:jc w:val="left"/>
            </w:pPr>
            <w:r w:rsidRPr="007E3B20">
              <w:t>RVS 09/02/1941</w:t>
            </w:r>
          </w:p>
        </w:tc>
        <w:tc>
          <w:tcPr>
            <w:tcW w:w="5657" w:type="dxa"/>
            <w:tcMar>
              <w:left w:w="0" w:type="dxa"/>
              <w:right w:w="0" w:type="dxa"/>
            </w:tcMar>
          </w:tcPr>
          <w:p w14:paraId="6A658D8B" w14:textId="34ADA507" w:rsidR="00B909F0" w:rsidRPr="007E3B20" w:rsidRDefault="008C4DAF" w:rsidP="00B21E4A">
            <w:pPr>
              <w:rPr>
                <w:rFonts w:cs="Arial"/>
                <w:szCs w:val="20"/>
              </w:rPr>
            </w:pPr>
            <w:proofErr w:type="spellStart"/>
            <w:r w:rsidRPr="007E3B20">
              <w:t>Tunnelausrüstung</w:t>
            </w:r>
            <w:proofErr w:type="spellEnd"/>
            <w:r w:rsidRPr="007E3B20">
              <w:t xml:space="preserve"> </w:t>
            </w:r>
            <w:proofErr w:type="spellStart"/>
            <w:r w:rsidRPr="007E3B20">
              <w:t>Lichttechnik</w:t>
            </w:r>
            <w:proofErr w:type="spellEnd"/>
            <w:r w:rsidRPr="007E3B20">
              <w:t>, [Tunnel equipment – Lighting]</w:t>
            </w:r>
          </w:p>
        </w:tc>
      </w:tr>
      <w:tr w:rsidR="006E48AB" w:rsidRPr="007E3B20" w14:paraId="30DB9707" w14:textId="77777777" w:rsidTr="006E48AB">
        <w:tc>
          <w:tcPr>
            <w:tcW w:w="733" w:type="dxa"/>
          </w:tcPr>
          <w:p w14:paraId="316261D7" w14:textId="77777777" w:rsidR="008C4DAF" w:rsidRPr="007E3B20" w:rsidRDefault="008C4DAF">
            <w:pPr>
              <w:rPr>
                <w:rFonts w:cs="Arial"/>
                <w:szCs w:val="20"/>
              </w:rPr>
            </w:pPr>
            <w:r w:rsidRPr="007E3B20">
              <w:lastRenderedPageBreak/>
              <w:t>[T11]</w:t>
            </w:r>
          </w:p>
        </w:tc>
        <w:tc>
          <w:tcPr>
            <w:tcW w:w="2647" w:type="dxa"/>
            <w:tcMar>
              <w:left w:w="0" w:type="dxa"/>
              <w:right w:w="0" w:type="dxa"/>
            </w:tcMar>
          </w:tcPr>
          <w:p w14:paraId="265038EB" w14:textId="77777777" w:rsidR="008C4DAF" w:rsidRPr="007E3B20" w:rsidRDefault="008C4DAF" w:rsidP="000F505B">
            <w:pPr>
              <w:jc w:val="left"/>
              <w:rPr>
                <w:rFonts w:cs="Arial"/>
                <w:bCs/>
                <w:szCs w:val="20"/>
              </w:rPr>
            </w:pPr>
            <w:r w:rsidRPr="007E3B20">
              <w:t>DIN 67524-1</w:t>
            </w:r>
          </w:p>
        </w:tc>
        <w:tc>
          <w:tcPr>
            <w:tcW w:w="5657" w:type="dxa"/>
            <w:tcMar>
              <w:left w:w="0" w:type="dxa"/>
              <w:right w:w="0" w:type="dxa"/>
            </w:tcMar>
          </w:tcPr>
          <w:p w14:paraId="749D16C1" w14:textId="77777777" w:rsidR="009D3725" w:rsidRPr="007E3B20" w:rsidRDefault="008C4DAF" w:rsidP="009D3725">
            <w:pPr>
              <w:rPr>
                <w:rFonts w:cs="Arial"/>
                <w:szCs w:val="20"/>
                <w:lang w:val="sv-SE"/>
              </w:rPr>
            </w:pPr>
            <w:proofErr w:type="spellStart"/>
            <w:r w:rsidRPr="007E3B20">
              <w:rPr>
                <w:lang w:val="sv-SE"/>
              </w:rPr>
              <w:t>Beleuchtung</w:t>
            </w:r>
            <w:proofErr w:type="spellEnd"/>
            <w:r w:rsidRPr="007E3B20">
              <w:rPr>
                <w:lang w:val="sv-SE"/>
              </w:rPr>
              <w:t xml:space="preserve"> von </w:t>
            </w:r>
            <w:proofErr w:type="spellStart"/>
            <w:r w:rsidRPr="007E3B20">
              <w:rPr>
                <w:lang w:val="sv-SE"/>
              </w:rPr>
              <w:t>Straßentunneln</w:t>
            </w:r>
            <w:proofErr w:type="spellEnd"/>
            <w:r w:rsidRPr="007E3B20">
              <w:rPr>
                <w:lang w:val="sv-SE"/>
              </w:rPr>
              <w:t xml:space="preserve"> </w:t>
            </w:r>
            <w:proofErr w:type="spellStart"/>
            <w:r w:rsidRPr="007E3B20">
              <w:rPr>
                <w:lang w:val="sv-SE"/>
              </w:rPr>
              <w:t>und</w:t>
            </w:r>
            <w:proofErr w:type="spellEnd"/>
            <w:r w:rsidRPr="007E3B20">
              <w:rPr>
                <w:lang w:val="sv-SE"/>
              </w:rPr>
              <w:t xml:space="preserve"> </w:t>
            </w:r>
            <w:proofErr w:type="spellStart"/>
            <w:r w:rsidRPr="007E3B20">
              <w:rPr>
                <w:lang w:val="sv-SE"/>
              </w:rPr>
              <w:t>Unterführungen</w:t>
            </w:r>
            <w:proofErr w:type="spellEnd"/>
            <w:r w:rsidRPr="007E3B20">
              <w:rPr>
                <w:lang w:val="sv-SE"/>
              </w:rPr>
              <w:t>.</w:t>
            </w:r>
          </w:p>
          <w:p w14:paraId="6EA4519B" w14:textId="497EE12D" w:rsidR="008C4DAF" w:rsidRPr="007E3B20" w:rsidRDefault="008C4DAF" w:rsidP="009D3725">
            <w:pPr>
              <w:rPr>
                <w:rFonts w:cs="Arial"/>
                <w:szCs w:val="20"/>
              </w:rPr>
            </w:pPr>
            <w:r w:rsidRPr="007E3B20">
              <w:t xml:space="preserve">Part 1: </w:t>
            </w:r>
            <w:proofErr w:type="spellStart"/>
            <w:r w:rsidRPr="007E3B20">
              <w:t>Allgemeine</w:t>
            </w:r>
            <w:proofErr w:type="spellEnd"/>
            <w:r w:rsidRPr="007E3B20">
              <w:t xml:space="preserve"> </w:t>
            </w:r>
            <w:proofErr w:type="spellStart"/>
            <w:r w:rsidRPr="007E3B20">
              <w:t>Gütemerkmale</w:t>
            </w:r>
            <w:proofErr w:type="spellEnd"/>
            <w:r w:rsidRPr="007E3B20">
              <w:t xml:space="preserve"> und </w:t>
            </w:r>
            <w:proofErr w:type="spellStart"/>
            <w:r w:rsidRPr="007E3B20">
              <w:t>Richtwerte</w:t>
            </w:r>
            <w:proofErr w:type="spellEnd"/>
            <w:r w:rsidRPr="007E3B20">
              <w:t>, [Lighting of road tunnels and underpasses. Part 1: General quality characteristics and benchmarks]</w:t>
            </w:r>
          </w:p>
        </w:tc>
      </w:tr>
      <w:tr w:rsidR="006E48AB" w:rsidRPr="007E3B20" w14:paraId="2F06C06A" w14:textId="77777777" w:rsidTr="006E48AB">
        <w:tc>
          <w:tcPr>
            <w:tcW w:w="733" w:type="dxa"/>
          </w:tcPr>
          <w:p w14:paraId="733DBAC9" w14:textId="77777777" w:rsidR="008C4DAF" w:rsidRPr="007E3B20" w:rsidRDefault="008C4DAF">
            <w:pPr>
              <w:rPr>
                <w:rFonts w:cs="Arial"/>
                <w:szCs w:val="20"/>
              </w:rPr>
            </w:pPr>
            <w:r w:rsidRPr="007E3B20">
              <w:t>[T12]</w:t>
            </w:r>
          </w:p>
        </w:tc>
        <w:tc>
          <w:tcPr>
            <w:tcW w:w="2647" w:type="dxa"/>
            <w:tcMar>
              <w:left w:w="0" w:type="dxa"/>
              <w:right w:w="0" w:type="dxa"/>
            </w:tcMar>
          </w:tcPr>
          <w:p w14:paraId="2233A9A8" w14:textId="77777777" w:rsidR="008C4DAF" w:rsidRPr="007E3B20" w:rsidRDefault="008C4DAF" w:rsidP="000F505B">
            <w:pPr>
              <w:jc w:val="left"/>
              <w:rPr>
                <w:rFonts w:cs="Arial"/>
                <w:bCs/>
                <w:szCs w:val="20"/>
              </w:rPr>
            </w:pPr>
            <w:r w:rsidRPr="007E3B20">
              <w:t>DIN 67524-2</w:t>
            </w:r>
          </w:p>
        </w:tc>
        <w:tc>
          <w:tcPr>
            <w:tcW w:w="5657" w:type="dxa"/>
            <w:tcMar>
              <w:left w:w="0" w:type="dxa"/>
              <w:right w:w="0" w:type="dxa"/>
            </w:tcMar>
          </w:tcPr>
          <w:p w14:paraId="175BBCAF" w14:textId="77777777" w:rsidR="009D3725" w:rsidRPr="007E3B20" w:rsidRDefault="008C4DAF" w:rsidP="009D3725">
            <w:pPr>
              <w:rPr>
                <w:rFonts w:cs="Arial"/>
                <w:szCs w:val="20"/>
                <w:lang w:val="sv-SE"/>
              </w:rPr>
            </w:pPr>
            <w:proofErr w:type="spellStart"/>
            <w:r w:rsidRPr="007E3B20">
              <w:rPr>
                <w:lang w:val="sv-SE"/>
              </w:rPr>
              <w:t>Beleuchtung</w:t>
            </w:r>
            <w:proofErr w:type="spellEnd"/>
            <w:r w:rsidRPr="007E3B20">
              <w:rPr>
                <w:lang w:val="sv-SE"/>
              </w:rPr>
              <w:t xml:space="preserve"> von </w:t>
            </w:r>
            <w:proofErr w:type="spellStart"/>
            <w:r w:rsidRPr="007E3B20">
              <w:rPr>
                <w:lang w:val="sv-SE"/>
              </w:rPr>
              <w:t>Straßentunneln</w:t>
            </w:r>
            <w:proofErr w:type="spellEnd"/>
            <w:r w:rsidRPr="007E3B20">
              <w:rPr>
                <w:lang w:val="sv-SE"/>
              </w:rPr>
              <w:t xml:space="preserve"> </w:t>
            </w:r>
            <w:proofErr w:type="spellStart"/>
            <w:r w:rsidRPr="007E3B20">
              <w:rPr>
                <w:lang w:val="sv-SE"/>
              </w:rPr>
              <w:t>und</w:t>
            </w:r>
            <w:proofErr w:type="spellEnd"/>
            <w:r w:rsidRPr="007E3B20">
              <w:rPr>
                <w:lang w:val="sv-SE"/>
              </w:rPr>
              <w:t xml:space="preserve"> </w:t>
            </w:r>
            <w:proofErr w:type="spellStart"/>
            <w:r w:rsidRPr="007E3B20">
              <w:rPr>
                <w:lang w:val="sv-SE"/>
              </w:rPr>
              <w:t>Unterführungen</w:t>
            </w:r>
            <w:proofErr w:type="spellEnd"/>
            <w:r w:rsidRPr="007E3B20">
              <w:rPr>
                <w:lang w:val="sv-SE"/>
              </w:rPr>
              <w:t>.</w:t>
            </w:r>
          </w:p>
          <w:p w14:paraId="33005697" w14:textId="35624856" w:rsidR="008C4DAF" w:rsidRPr="007E3B20" w:rsidRDefault="008C4DAF" w:rsidP="009D3725">
            <w:pPr>
              <w:rPr>
                <w:rFonts w:cs="Arial"/>
                <w:bCs/>
                <w:szCs w:val="20"/>
              </w:rPr>
            </w:pPr>
            <w:r w:rsidRPr="007E3B20">
              <w:t xml:space="preserve">Part 2: </w:t>
            </w:r>
            <w:proofErr w:type="spellStart"/>
            <w:r w:rsidRPr="007E3B20">
              <w:t>Berechnung</w:t>
            </w:r>
            <w:proofErr w:type="spellEnd"/>
            <w:r w:rsidRPr="007E3B20">
              <w:t xml:space="preserve"> und </w:t>
            </w:r>
            <w:proofErr w:type="spellStart"/>
            <w:r w:rsidRPr="007E3B20">
              <w:t>Messung</w:t>
            </w:r>
            <w:proofErr w:type="spellEnd"/>
            <w:r w:rsidRPr="007E3B20">
              <w:t>, [Lighting of road tunnels and underpasses. Part 2: Calculation and measuring]</w:t>
            </w:r>
          </w:p>
        </w:tc>
      </w:tr>
      <w:tr w:rsidR="006E48AB" w:rsidRPr="007E3B20" w14:paraId="03175D07" w14:textId="77777777" w:rsidTr="006E48AB">
        <w:tc>
          <w:tcPr>
            <w:tcW w:w="733" w:type="dxa"/>
          </w:tcPr>
          <w:p w14:paraId="31106904" w14:textId="77777777" w:rsidR="00B909F0" w:rsidRPr="007E3B20" w:rsidRDefault="008C4DAF" w:rsidP="000F505B">
            <w:pPr>
              <w:pStyle w:val="ListParagraph"/>
              <w:ind w:left="0"/>
            </w:pPr>
            <w:r w:rsidRPr="007E3B20">
              <w:t xml:space="preserve">[T13] </w:t>
            </w:r>
          </w:p>
        </w:tc>
        <w:tc>
          <w:tcPr>
            <w:tcW w:w="2647" w:type="dxa"/>
            <w:tcMar>
              <w:left w:w="0" w:type="dxa"/>
              <w:right w:w="0" w:type="dxa"/>
            </w:tcMar>
          </w:tcPr>
          <w:p w14:paraId="5D99955E" w14:textId="77777777" w:rsidR="00B909F0" w:rsidRPr="007E3B20" w:rsidRDefault="008C4DAF" w:rsidP="000F505B">
            <w:pPr>
              <w:jc w:val="left"/>
            </w:pPr>
            <w:r w:rsidRPr="007E3B20">
              <w:t>SN 640551-1</w:t>
            </w:r>
          </w:p>
        </w:tc>
        <w:tc>
          <w:tcPr>
            <w:tcW w:w="5657" w:type="dxa"/>
            <w:tcMar>
              <w:left w:w="0" w:type="dxa"/>
              <w:right w:w="0" w:type="dxa"/>
            </w:tcMar>
          </w:tcPr>
          <w:p w14:paraId="68042BF6" w14:textId="0AA9D2CD" w:rsidR="00D56AFE" w:rsidRPr="007E3B20" w:rsidRDefault="00845615" w:rsidP="009A5B56">
            <w:pPr>
              <w:rPr>
                <w:rFonts w:cs="Arial"/>
              </w:rPr>
            </w:pPr>
            <w:r w:rsidRPr="008B2D0A">
              <w:rPr>
                <w:lang w:val="de-DE"/>
              </w:rPr>
              <w:t xml:space="preserve">Öffentliche Beleuchtung in </w:t>
            </w:r>
            <w:proofErr w:type="spellStart"/>
            <w:r w:rsidRPr="008B2D0A">
              <w:rPr>
                <w:lang w:val="de-DE"/>
              </w:rPr>
              <w:t>Strassentunneln</w:t>
            </w:r>
            <w:proofErr w:type="spellEnd"/>
            <w:r w:rsidRPr="008B2D0A">
              <w:rPr>
                <w:lang w:val="de-DE"/>
              </w:rPr>
              <w:t xml:space="preserve">, Galerien und Unterführungen – Teil 1: Lichttechnische Anforderungen - Begriffe und Gütemerkmale, [Public </w:t>
            </w:r>
            <w:proofErr w:type="spellStart"/>
            <w:r w:rsidRPr="008B2D0A">
              <w:rPr>
                <w:lang w:val="de-DE"/>
              </w:rPr>
              <w:t>lighting</w:t>
            </w:r>
            <w:proofErr w:type="spellEnd"/>
            <w:r w:rsidRPr="008B2D0A">
              <w:rPr>
                <w:lang w:val="de-DE"/>
              </w:rPr>
              <w:t xml:space="preserve"> in </w:t>
            </w:r>
            <w:proofErr w:type="spellStart"/>
            <w:r w:rsidRPr="008B2D0A">
              <w:rPr>
                <w:lang w:val="de-DE"/>
              </w:rPr>
              <w:t>road</w:t>
            </w:r>
            <w:proofErr w:type="spellEnd"/>
            <w:r w:rsidRPr="008B2D0A">
              <w:rPr>
                <w:lang w:val="de-DE"/>
              </w:rPr>
              <w:t xml:space="preserve"> </w:t>
            </w:r>
            <w:proofErr w:type="spellStart"/>
            <w:r w:rsidRPr="008B2D0A">
              <w:rPr>
                <w:lang w:val="de-DE"/>
              </w:rPr>
              <w:t>tunnels</w:t>
            </w:r>
            <w:proofErr w:type="spellEnd"/>
            <w:r w:rsidRPr="008B2D0A">
              <w:rPr>
                <w:lang w:val="de-DE"/>
              </w:rPr>
              <w:t xml:space="preserve">, galleries </w:t>
            </w:r>
            <w:proofErr w:type="spellStart"/>
            <w:r w:rsidRPr="008B2D0A">
              <w:rPr>
                <w:lang w:val="de-DE"/>
              </w:rPr>
              <w:t>and</w:t>
            </w:r>
            <w:proofErr w:type="spellEnd"/>
            <w:r w:rsidRPr="008B2D0A">
              <w:rPr>
                <w:lang w:val="de-DE"/>
              </w:rPr>
              <w:t xml:space="preserve"> </w:t>
            </w:r>
            <w:proofErr w:type="spellStart"/>
            <w:r w:rsidRPr="008B2D0A">
              <w:rPr>
                <w:lang w:val="de-DE"/>
              </w:rPr>
              <w:t>underpasses</w:t>
            </w:r>
            <w:proofErr w:type="spellEnd"/>
            <w:r w:rsidRPr="008B2D0A">
              <w:rPr>
                <w:lang w:val="de-DE"/>
              </w:rPr>
              <w:t xml:space="preserve">. </w:t>
            </w:r>
            <w:r w:rsidRPr="007E3B20">
              <w:t>Part 1: Requirements for lighting – terms and quality characteristics]</w:t>
            </w:r>
          </w:p>
        </w:tc>
      </w:tr>
      <w:tr w:rsidR="006E48AB" w:rsidRPr="007E3B20" w14:paraId="41D009D8" w14:textId="77777777" w:rsidTr="006E48AB">
        <w:tc>
          <w:tcPr>
            <w:tcW w:w="733" w:type="dxa"/>
          </w:tcPr>
          <w:p w14:paraId="32589529" w14:textId="77777777" w:rsidR="00D56AFE" w:rsidRPr="007E3B20" w:rsidRDefault="00D56AFE" w:rsidP="000F505B">
            <w:pPr>
              <w:pStyle w:val="ListParagraph"/>
              <w:ind w:left="0"/>
              <w:rPr>
                <w:rFonts w:cs="Arial"/>
                <w:szCs w:val="20"/>
              </w:rPr>
            </w:pPr>
            <w:r w:rsidRPr="007E3B20">
              <w:t xml:space="preserve">[T14] </w:t>
            </w:r>
          </w:p>
        </w:tc>
        <w:tc>
          <w:tcPr>
            <w:tcW w:w="2647" w:type="dxa"/>
            <w:tcMar>
              <w:left w:w="0" w:type="dxa"/>
              <w:right w:w="0" w:type="dxa"/>
            </w:tcMar>
          </w:tcPr>
          <w:p w14:paraId="0B5F018B" w14:textId="77777777" w:rsidR="00D56AFE" w:rsidRPr="007E3B20" w:rsidRDefault="00D56AFE" w:rsidP="000F505B">
            <w:pPr>
              <w:jc w:val="left"/>
              <w:rPr>
                <w:rFonts w:cs="Arial"/>
                <w:szCs w:val="20"/>
              </w:rPr>
            </w:pPr>
            <w:r w:rsidRPr="007E3B20">
              <w:t>SN 640551-2</w:t>
            </w:r>
          </w:p>
        </w:tc>
        <w:tc>
          <w:tcPr>
            <w:tcW w:w="5657" w:type="dxa"/>
            <w:tcMar>
              <w:left w:w="0" w:type="dxa"/>
              <w:right w:w="0" w:type="dxa"/>
            </w:tcMar>
          </w:tcPr>
          <w:p w14:paraId="56CAEC17" w14:textId="77777777" w:rsidR="00D56AFE" w:rsidRPr="007E3B20" w:rsidRDefault="00D56AFE" w:rsidP="009A5B56">
            <w:pPr>
              <w:rPr>
                <w:rFonts w:cs="Arial"/>
                <w:szCs w:val="20"/>
              </w:rPr>
            </w:pPr>
            <w:r w:rsidRPr="008B2D0A">
              <w:rPr>
                <w:lang w:val="de-DE"/>
              </w:rPr>
              <w:t xml:space="preserve">Öffentliche Beleuchtung in </w:t>
            </w:r>
            <w:proofErr w:type="spellStart"/>
            <w:r w:rsidRPr="008B2D0A">
              <w:rPr>
                <w:lang w:val="de-DE"/>
              </w:rPr>
              <w:t>Strassentunneln</w:t>
            </w:r>
            <w:proofErr w:type="spellEnd"/>
            <w:r w:rsidRPr="008B2D0A">
              <w:rPr>
                <w:lang w:val="de-DE"/>
              </w:rPr>
              <w:t xml:space="preserve">, Galerien und Unterführungen – Teil 2: Planung und Bemessung der Beleuchtungsanlage, [Public </w:t>
            </w:r>
            <w:proofErr w:type="spellStart"/>
            <w:r w:rsidRPr="008B2D0A">
              <w:rPr>
                <w:lang w:val="de-DE"/>
              </w:rPr>
              <w:t>lighting</w:t>
            </w:r>
            <w:proofErr w:type="spellEnd"/>
            <w:r w:rsidRPr="008B2D0A">
              <w:rPr>
                <w:lang w:val="de-DE"/>
              </w:rPr>
              <w:t xml:space="preserve"> in </w:t>
            </w:r>
            <w:proofErr w:type="spellStart"/>
            <w:r w:rsidRPr="008B2D0A">
              <w:rPr>
                <w:lang w:val="de-DE"/>
              </w:rPr>
              <w:t>road</w:t>
            </w:r>
            <w:proofErr w:type="spellEnd"/>
            <w:r w:rsidRPr="008B2D0A">
              <w:rPr>
                <w:lang w:val="de-DE"/>
              </w:rPr>
              <w:t xml:space="preserve"> </w:t>
            </w:r>
            <w:proofErr w:type="spellStart"/>
            <w:r w:rsidRPr="008B2D0A">
              <w:rPr>
                <w:lang w:val="de-DE"/>
              </w:rPr>
              <w:t>tunnels</w:t>
            </w:r>
            <w:proofErr w:type="spellEnd"/>
            <w:r w:rsidRPr="008B2D0A">
              <w:rPr>
                <w:lang w:val="de-DE"/>
              </w:rPr>
              <w:t xml:space="preserve">, galleries </w:t>
            </w:r>
            <w:proofErr w:type="spellStart"/>
            <w:r w:rsidRPr="008B2D0A">
              <w:rPr>
                <w:lang w:val="de-DE"/>
              </w:rPr>
              <w:t>and</w:t>
            </w:r>
            <w:proofErr w:type="spellEnd"/>
            <w:r w:rsidRPr="008B2D0A">
              <w:rPr>
                <w:lang w:val="de-DE"/>
              </w:rPr>
              <w:t xml:space="preserve"> </w:t>
            </w:r>
            <w:proofErr w:type="spellStart"/>
            <w:r w:rsidRPr="008B2D0A">
              <w:rPr>
                <w:lang w:val="de-DE"/>
              </w:rPr>
              <w:t>underpasses</w:t>
            </w:r>
            <w:proofErr w:type="spellEnd"/>
            <w:r w:rsidRPr="008B2D0A">
              <w:rPr>
                <w:lang w:val="de-DE"/>
              </w:rPr>
              <w:t xml:space="preserve">. </w:t>
            </w:r>
            <w:r w:rsidRPr="007E3B20">
              <w:t>Part 2: Planning and project engineering of lighting systems]</w:t>
            </w:r>
          </w:p>
        </w:tc>
      </w:tr>
      <w:tr w:rsidR="006E48AB" w:rsidRPr="007E3B20" w14:paraId="6F899FA2" w14:textId="77777777" w:rsidTr="006E48AB">
        <w:tc>
          <w:tcPr>
            <w:tcW w:w="733" w:type="dxa"/>
          </w:tcPr>
          <w:p w14:paraId="651674FD" w14:textId="77777777" w:rsidR="001C3005" w:rsidRPr="007E3B20" w:rsidRDefault="001C3005" w:rsidP="000F505B">
            <w:pPr>
              <w:pStyle w:val="ListParagraph"/>
              <w:ind w:left="0"/>
              <w:rPr>
                <w:rFonts w:cs="Arial"/>
                <w:szCs w:val="20"/>
              </w:rPr>
            </w:pPr>
            <w:r w:rsidRPr="007E3B20">
              <w:t xml:space="preserve">[T15] </w:t>
            </w:r>
          </w:p>
        </w:tc>
        <w:tc>
          <w:tcPr>
            <w:tcW w:w="2647" w:type="dxa"/>
            <w:tcMar>
              <w:left w:w="0" w:type="dxa"/>
              <w:right w:w="0" w:type="dxa"/>
            </w:tcMar>
          </w:tcPr>
          <w:p w14:paraId="2992FFBA" w14:textId="77777777" w:rsidR="001C3005" w:rsidRPr="007E3B20" w:rsidRDefault="001C3005" w:rsidP="000F505B">
            <w:pPr>
              <w:jc w:val="left"/>
              <w:rPr>
                <w:rFonts w:cs="Arial"/>
                <w:szCs w:val="20"/>
              </w:rPr>
            </w:pPr>
            <w:r w:rsidRPr="007E3B20">
              <w:t>SN 640551-3</w:t>
            </w:r>
          </w:p>
        </w:tc>
        <w:tc>
          <w:tcPr>
            <w:tcW w:w="5657" w:type="dxa"/>
            <w:tcMar>
              <w:left w:w="0" w:type="dxa"/>
              <w:right w:w="0" w:type="dxa"/>
            </w:tcMar>
          </w:tcPr>
          <w:p w14:paraId="0769590B" w14:textId="77777777" w:rsidR="001C3005" w:rsidRPr="007E3B20" w:rsidRDefault="001C3005" w:rsidP="009A5B56">
            <w:pPr>
              <w:rPr>
                <w:rFonts w:cs="Arial"/>
                <w:szCs w:val="20"/>
              </w:rPr>
            </w:pPr>
            <w:r w:rsidRPr="008B2D0A">
              <w:rPr>
                <w:lang w:val="de-DE"/>
              </w:rPr>
              <w:t xml:space="preserve">Öffentliche Beleuchtung in </w:t>
            </w:r>
            <w:proofErr w:type="spellStart"/>
            <w:r w:rsidRPr="008B2D0A">
              <w:rPr>
                <w:lang w:val="de-DE"/>
              </w:rPr>
              <w:t>Strassentunneln</w:t>
            </w:r>
            <w:proofErr w:type="spellEnd"/>
            <w:r w:rsidRPr="008B2D0A">
              <w:rPr>
                <w:lang w:val="de-DE"/>
              </w:rPr>
              <w:t xml:space="preserve">, Galerien und Unterführungen – Teil 3: Methoden zur Messung und Beurteilung der Gütemerkmale, [Public </w:t>
            </w:r>
            <w:proofErr w:type="spellStart"/>
            <w:r w:rsidRPr="008B2D0A">
              <w:rPr>
                <w:lang w:val="de-DE"/>
              </w:rPr>
              <w:t>lighting</w:t>
            </w:r>
            <w:proofErr w:type="spellEnd"/>
            <w:r w:rsidRPr="008B2D0A">
              <w:rPr>
                <w:lang w:val="de-DE"/>
              </w:rPr>
              <w:t xml:space="preserve"> in </w:t>
            </w:r>
            <w:proofErr w:type="spellStart"/>
            <w:r w:rsidRPr="008B2D0A">
              <w:rPr>
                <w:lang w:val="de-DE"/>
              </w:rPr>
              <w:t>road</w:t>
            </w:r>
            <w:proofErr w:type="spellEnd"/>
            <w:r w:rsidRPr="008B2D0A">
              <w:rPr>
                <w:lang w:val="de-DE"/>
              </w:rPr>
              <w:t xml:space="preserve"> </w:t>
            </w:r>
            <w:proofErr w:type="spellStart"/>
            <w:r w:rsidRPr="008B2D0A">
              <w:rPr>
                <w:lang w:val="de-DE"/>
              </w:rPr>
              <w:t>tunnels</w:t>
            </w:r>
            <w:proofErr w:type="spellEnd"/>
            <w:r w:rsidRPr="008B2D0A">
              <w:rPr>
                <w:lang w:val="de-DE"/>
              </w:rPr>
              <w:t xml:space="preserve">, galleries </w:t>
            </w:r>
            <w:proofErr w:type="spellStart"/>
            <w:r w:rsidRPr="008B2D0A">
              <w:rPr>
                <w:lang w:val="de-DE"/>
              </w:rPr>
              <w:t>and</w:t>
            </w:r>
            <w:proofErr w:type="spellEnd"/>
            <w:r w:rsidRPr="008B2D0A">
              <w:rPr>
                <w:lang w:val="de-DE"/>
              </w:rPr>
              <w:t xml:space="preserve"> </w:t>
            </w:r>
            <w:proofErr w:type="spellStart"/>
            <w:r w:rsidRPr="008B2D0A">
              <w:rPr>
                <w:lang w:val="de-DE"/>
              </w:rPr>
              <w:t>underpasses</w:t>
            </w:r>
            <w:proofErr w:type="spellEnd"/>
            <w:r w:rsidRPr="008B2D0A">
              <w:rPr>
                <w:lang w:val="de-DE"/>
              </w:rPr>
              <w:t xml:space="preserve">. </w:t>
            </w:r>
            <w:r w:rsidRPr="007E3B20">
              <w:t>Part 3: Methods of measurement and evaluating quality characteristics]</w:t>
            </w:r>
          </w:p>
        </w:tc>
      </w:tr>
      <w:tr w:rsidR="006E48AB" w:rsidRPr="007E3B20" w14:paraId="0C19978E" w14:textId="77777777" w:rsidTr="006E48AB">
        <w:tc>
          <w:tcPr>
            <w:tcW w:w="733" w:type="dxa"/>
          </w:tcPr>
          <w:p w14:paraId="0DBE033D" w14:textId="77777777" w:rsidR="001C3005" w:rsidRPr="007E3B20" w:rsidDel="0077376E" w:rsidRDefault="001C3005" w:rsidP="000F505B">
            <w:pPr>
              <w:pStyle w:val="ListParagraph"/>
              <w:ind w:left="0"/>
              <w:rPr>
                <w:rFonts w:cs="Arial"/>
                <w:szCs w:val="20"/>
              </w:rPr>
            </w:pPr>
            <w:r w:rsidRPr="007E3B20">
              <w:t>[T16]</w:t>
            </w:r>
          </w:p>
        </w:tc>
        <w:tc>
          <w:tcPr>
            <w:tcW w:w="2647" w:type="dxa"/>
            <w:tcMar>
              <w:left w:w="0" w:type="dxa"/>
              <w:right w:w="0" w:type="dxa"/>
            </w:tcMar>
          </w:tcPr>
          <w:p w14:paraId="4D8EF887" w14:textId="77777777" w:rsidR="001C3005" w:rsidRPr="007E3B20" w:rsidRDefault="001C3005" w:rsidP="000F505B">
            <w:pPr>
              <w:jc w:val="left"/>
              <w:rPr>
                <w:rFonts w:cs="Arial"/>
                <w:szCs w:val="20"/>
              </w:rPr>
            </w:pPr>
            <w:r w:rsidRPr="007E3B20">
              <w:t>EABT-80/100</w:t>
            </w:r>
          </w:p>
        </w:tc>
        <w:tc>
          <w:tcPr>
            <w:tcW w:w="5657" w:type="dxa"/>
            <w:tcMar>
              <w:left w:w="0" w:type="dxa"/>
              <w:right w:w="0" w:type="dxa"/>
            </w:tcMar>
          </w:tcPr>
          <w:p w14:paraId="5827DB6C" w14:textId="1AD43542" w:rsidR="001C3005" w:rsidRPr="007E3B20" w:rsidRDefault="001C3005" w:rsidP="006E48AB">
            <w:pPr>
              <w:rPr>
                <w:rFonts w:cs="Arial"/>
                <w:szCs w:val="20"/>
              </w:rPr>
            </w:pPr>
            <w:proofErr w:type="spellStart"/>
            <w:r w:rsidRPr="007E3B20">
              <w:t>Empfehlungen</w:t>
            </w:r>
            <w:proofErr w:type="spellEnd"/>
            <w:r w:rsidRPr="007E3B20">
              <w:t xml:space="preserve"> fur die </w:t>
            </w:r>
            <w:proofErr w:type="spellStart"/>
            <w:r w:rsidRPr="007E3B20">
              <w:t>Ausstattung</w:t>
            </w:r>
            <w:proofErr w:type="spellEnd"/>
            <w:r w:rsidRPr="007E3B20">
              <w:t xml:space="preserve"> und den </w:t>
            </w:r>
            <w:proofErr w:type="spellStart"/>
            <w:r w:rsidRPr="007E3B20">
              <w:t>Betrieb</w:t>
            </w:r>
            <w:proofErr w:type="spellEnd"/>
            <w:r w:rsidRPr="007E3B20">
              <w:t xml:space="preserve"> von </w:t>
            </w:r>
            <w:proofErr w:type="spellStart"/>
            <w:r w:rsidRPr="007E3B20">
              <w:t>Strasentunneln</w:t>
            </w:r>
            <w:proofErr w:type="spellEnd"/>
            <w:r w:rsidRPr="007E3B20">
              <w:t xml:space="preserve"> </w:t>
            </w:r>
            <w:proofErr w:type="spellStart"/>
            <w:r w:rsidRPr="007E3B20">
              <w:t>mit</w:t>
            </w:r>
            <w:proofErr w:type="spellEnd"/>
            <w:r w:rsidRPr="007E3B20">
              <w:t xml:space="preserve"> </w:t>
            </w:r>
            <w:proofErr w:type="spellStart"/>
            <w:r w:rsidRPr="007E3B20">
              <w:t>einer</w:t>
            </w:r>
            <w:proofErr w:type="spellEnd"/>
            <w:r w:rsidRPr="007E3B20">
              <w:t xml:space="preserve"> </w:t>
            </w:r>
            <w:proofErr w:type="spellStart"/>
            <w:r w:rsidRPr="007E3B20">
              <w:t>Planungsg</w:t>
            </w:r>
            <w:proofErr w:type="spellEnd"/>
            <w:r w:rsidRPr="007E3B20">
              <w:br/>
            </w:r>
            <w:proofErr w:type="spellStart"/>
            <w:r w:rsidRPr="007E3B20">
              <w:t>eschwindigkeit</w:t>
            </w:r>
            <w:proofErr w:type="spellEnd"/>
            <w:r w:rsidRPr="007E3B20">
              <w:t xml:space="preserve"> von 80</w:t>
            </w:r>
            <w:r w:rsidR="001C4E59" w:rsidRPr="007E3B20">
              <w:t> </w:t>
            </w:r>
            <w:r w:rsidRPr="007E3B20">
              <w:t xml:space="preserve">km/h </w:t>
            </w:r>
            <w:proofErr w:type="spellStart"/>
            <w:r w:rsidRPr="007E3B20">
              <w:t>oder</w:t>
            </w:r>
            <w:proofErr w:type="spellEnd"/>
            <w:r w:rsidRPr="007E3B20">
              <w:t xml:space="preserve"> 100</w:t>
            </w:r>
            <w:r w:rsidR="001C4E59" w:rsidRPr="007E3B20">
              <w:t> </w:t>
            </w:r>
            <w:r w:rsidRPr="007E3B20">
              <w:t>km/h, [Recommendations for equipment and operation of road tunnels with design speed of 80 or 100 km/h];</w:t>
            </w:r>
          </w:p>
        </w:tc>
      </w:tr>
      <w:tr w:rsidR="006E48AB" w:rsidRPr="007E3B20" w14:paraId="6B7F26A6" w14:textId="77777777" w:rsidTr="006E48AB">
        <w:tc>
          <w:tcPr>
            <w:tcW w:w="733" w:type="dxa"/>
          </w:tcPr>
          <w:p w14:paraId="4CD7CEF1" w14:textId="77777777" w:rsidR="001C3005" w:rsidRPr="007E3B20" w:rsidRDefault="001C3005" w:rsidP="000F505B">
            <w:pPr>
              <w:pStyle w:val="ListParagraph"/>
              <w:ind w:left="0"/>
              <w:rPr>
                <w:rFonts w:cs="Arial"/>
                <w:szCs w:val="20"/>
              </w:rPr>
            </w:pPr>
            <w:r w:rsidRPr="007E3B20">
              <w:t>[T17]</w:t>
            </w:r>
          </w:p>
        </w:tc>
        <w:tc>
          <w:tcPr>
            <w:tcW w:w="2647" w:type="dxa"/>
            <w:shd w:val="clear" w:color="auto" w:fill="auto"/>
            <w:tcMar>
              <w:left w:w="0" w:type="dxa"/>
              <w:right w:w="0" w:type="dxa"/>
            </w:tcMar>
          </w:tcPr>
          <w:p w14:paraId="0E2AE1C6" w14:textId="77777777" w:rsidR="001C3005" w:rsidRPr="007E3B20" w:rsidRDefault="001C3005" w:rsidP="000F505B">
            <w:pPr>
              <w:jc w:val="left"/>
            </w:pPr>
            <w:r w:rsidRPr="007E3B20">
              <w:t>CIE 015</w:t>
            </w:r>
          </w:p>
        </w:tc>
        <w:tc>
          <w:tcPr>
            <w:tcW w:w="5657" w:type="dxa"/>
            <w:shd w:val="clear" w:color="auto" w:fill="auto"/>
            <w:tcMar>
              <w:left w:w="0" w:type="dxa"/>
              <w:right w:w="0" w:type="dxa"/>
            </w:tcMar>
          </w:tcPr>
          <w:p w14:paraId="1E2423D3" w14:textId="77777777" w:rsidR="001C3005" w:rsidRPr="007E3B20" w:rsidRDefault="001C3005" w:rsidP="002118DB">
            <w:pPr>
              <w:rPr>
                <w:rFonts w:cs="Arial"/>
                <w:szCs w:val="20"/>
              </w:rPr>
            </w:pPr>
            <w:r w:rsidRPr="007E3B20">
              <w:t>Colorimetry, 4th edition</w:t>
            </w:r>
          </w:p>
        </w:tc>
      </w:tr>
      <w:tr w:rsidR="006E48AB" w:rsidRPr="007E3B20" w14:paraId="7FE28105" w14:textId="77777777" w:rsidTr="006E48AB">
        <w:tc>
          <w:tcPr>
            <w:tcW w:w="733" w:type="dxa"/>
          </w:tcPr>
          <w:p w14:paraId="07FA95B6" w14:textId="77777777" w:rsidR="001C3005" w:rsidRPr="007E3B20" w:rsidRDefault="001C3005" w:rsidP="000F505B">
            <w:pPr>
              <w:pStyle w:val="ListParagraph"/>
              <w:ind w:left="0"/>
            </w:pPr>
            <w:r w:rsidRPr="007E3B20">
              <w:t>[T18]</w:t>
            </w:r>
          </w:p>
        </w:tc>
        <w:tc>
          <w:tcPr>
            <w:tcW w:w="2647" w:type="dxa"/>
            <w:shd w:val="clear" w:color="auto" w:fill="auto"/>
            <w:tcMar>
              <w:left w:w="0" w:type="dxa"/>
              <w:right w:w="0" w:type="dxa"/>
            </w:tcMar>
          </w:tcPr>
          <w:p w14:paraId="334E0DB5" w14:textId="77777777" w:rsidR="001C3005" w:rsidRPr="007E3B20" w:rsidRDefault="001C3005" w:rsidP="000F505B">
            <w:pPr>
              <w:jc w:val="left"/>
            </w:pPr>
            <w:r w:rsidRPr="007E3B20">
              <w:t>CIE 061</w:t>
            </w:r>
          </w:p>
        </w:tc>
        <w:tc>
          <w:tcPr>
            <w:tcW w:w="5657" w:type="dxa"/>
            <w:shd w:val="clear" w:color="auto" w:fill="auto"/>
            <w:tcMar>
              <w:left w:w="0" w:type="dxa"/>
              <w:right w:w="0" w:type="dxa"/>
            </w:tcMar>
          </w:tcPr>
          <w:p w14:paraId="5470A122" w14:textId="012783E5" w:rsidR="001C3005" w:rsidRPr="007E3B20" w:rsidRDefault="001C3005" w:rsidP="009D3725">
            <w:pPr>
              <w:rPr>
                <w:rFonts w:cs="Arial"/>
                <w:szCs w:val="20"/>
              </w:rPr>
            </w:pPr>
            <w:r w:rsidRPr="007E3B20">
              <w:t>Tunnel entrance lighting: A survey of fundamentals for determining the luminance in the threshold zone</w:t>
            </w:r>
          </w:p>
        </w:tc>
      </w:tr>
      <w:tr w:rsidR="006E48AB" w:rsidRPr="007E3B20" w14:paraId="63160685" w14:textId="77777777" w:rsidTr="006E48AB">
        <w:tc>
          <w:tcPr>
            <w:tcW w:w="733" w:type="dxa"/>
          </w:tcPr>
          <w:p w14:paraId="2F7C9DB2" w14:textId="77777777" w:rsidR="001C3005" w:rsidRPr="007E3B20" w:rsidRDefault="001C3005" w:rsidP="000F505B">
            <w:pPr>
              <w:pStyle w:val="ListParagraph"/>
              <w:ind w:left="0"/>
            </w:pPr>
            <w:r w:rsidRPr="007E3B20">
              <w:t>[T19]</w:t>
            </w:r>
          </w:p>
        </w:tc>
        <w:tc>
          <w:tcPr>
            <w:tcW w:w="2647" w:type="dxa"/>
            <w:shd w:val="clear" w:color="auto" w:fill="auto"/>
            <w:tcMar>
              <w:left w:w="0" w:type="dxa"/>
              <w:right w:w="0" w:type="dxa"/>
            </w:tcMar>
          </w:tcPr>
          <w:p w14:paraId="5ABA7953" w14:textId="77777777" w:rsidR="001C3005" w:rsidRPr="007E3B20" w:rsidRDefault="001C3005" w:rsidP="000F505B">
            <w:pPr>
              <w:jc w:val="left"/>
            </w:pPr>
            <w:r w:rsidRPr="007E3B20">
              <w:t>CIE 066</w:t>
            </w:r>
          </w:p>
        </w:tc>
        <w:tc>
          <w:tcPr>
            <w:tcW w:w="5657" w:type="dxa"/>
            <w:shd w:val="clear" w:color="auto" w:fill="auto"/>
            <w:tcMar>
              <w:left w:w="0" w:type="dxa"/>
              <w:right w:w="0" w:type="dxa"/>
            </w:tcMar>
          </w:tcPr>
          <w:p w14:paraId="3ECD3FD1" w14:textId="77777777" w:rsidR="001C3005" w:rsidRPr="007E3B20" w:rsidRDefault="001C3005" w:rsidP="002118DB">
            <w:pPr>
              <w:rPr>
                <w:rFonts w:cs="Arial"/>
                <w:szCs w:val="20"/>
              </w:rPr>
            </w:pPr>
            <w:r w:rsidRPr="007E3B20">
              <w:t>Road surfaces and lighting</w:t>
            </w:r>
          </w:p>
        </w:tc>
      </w:tr>
      <w:tr w:rsidR="006E48AB" w:rsidRPr="007E3B20" w14:paraId="26AAAE20" w14:textId="77777777" w:rsidTr="006E48AB">
        <w:tc>
          <w:tcPr>
            <w:tcW w:w="733" w:type="dxa"/>
          </w:tcPr>
          <w:p w14:paraId="5F051519" w14:textId="77777777" w:rsidR="001C3005" w:rsidRPr="007E3B20" w:rsidRDefault="001C3005" w:rsidP="000F505B">
            <w:pPr>
              <w:pStyle w:val="ListParagraph"/>
              <w:ind w:left="0"/>
            </w:pPr>
            <w:r w:rsidRPr="007E3B20">
              <w:t>[T20]</w:t>
            </w:r>
          </w:p>
        </w:tc>
        <w:tc>
          <w:tcPr>
            <w:tcW w:w="2647" w:type="dxa"/>
            <w:shd w:val="clear" w:color="auto" w:fill="auto"/>
            <w:tcMar>
              <w:left w:w="0" w:type="dxa"/>
              <w:right w:w="0" w:type="dxa"/>
            </w:tcMar>
          </w:tcPr>
          <w:p w14:paraId="610758CA" w14:textId="77777777" w:rsidR="001C3005" w:rsidRPr="007E3B20" w:rsidRDefault="001C3005" w:rsidP="000F505B">
            <w:pPr>
              <w:jc w:val="left"/>
            </w:pPr>
            <w:r w:rsidRPr="007E3B20">
              <w:t>CIE 088:2004</w:t>
            </w:r>
          </w:p>
        </w:tc>
        <w:tc>
          <w:tcPr>
            <w:tcW w:w="5657" w:type="dxa"/>
            <w:shd w:val="clear" w:color="auto" w:fill="auto"/>
            <w:tcMar>
              <w:left w:w="0" w:type="dxa"/>
              <w:right w:w="0" w:type="dxa"/>
            </w:tcMar>
          </w:tcPr>
          <w:p w14:paraId="71E62F1F" w14:textId="77777777" w:rsidR="001C3005" w:rsidRPr="007E3B20" w:rsidRDefault="001C3005" w:rsidP="009A5B56">
            <w:pPr>
              <w:rPr>
                <w:rFonts w:cs="Arial"/>
                <w:szCs w:val="20"/>
              </w:rPr>
            </w:pPr>
            <w:r w:rsidRPr="007E3B20">
              <w:t>Guide for the lighting of road tunnels and underpasses, 2nd </w:t>
            </w:r>
            <w:proofErr w:type="spellStart"/>
            <w:r w:rsidRPr="007E3B20">
              <w:t>ed</w:t>
            </w:r>
            <w:proofErr w:type="spellEnd"/>
          </w:p>
        </w:tc>
      </w:tr>
      <w:tr w:rsidR="006E48AB" w:rsidRPr="007E3B20" w14:paraId="44E50022" w14:textId="77777777" w:rsidTr="006E48AB">
        <w:tc>
          <w:tcPr>
            <w:tcW w:w="733" w:type="dxa"/>
          </w:tcPr>
          <w:p w14:paraId="7CE6D0D2" w14:textId="77777777" w:rsidR="001C3005" w:rsidRPr="007E3B20" w:rsidRDefault="001C3005" w:rsidP="000F505B">
            <w:pPr>
              <w:pStyle w:val="ListParagraph"/>
              <w:ind w:left="0"/>
              <w:rPr>
                <w:rFonts w:cs="Arial"/>
                <w:szCs w:val="20"/>
              </w:rPr>
            </w:pPr>
            <w:r w:rsidRPr="007E3B20">
              <w:t>[T21]</w:t>
            </w:r>
          </w:p>
        </w:tc>
        <w:tc>
          <w:tcPr>
            <w:tcW w:w="2647" w:type="dxa"/>
            <w:shd w:val="clear" w:color="auto" w:fill="auto"/>
            <w:tcMar>
              <w:left w:w="0" w:type="dxa"/>
              <w:right w:w="0" w:type="dxa"/>
            </w:tcMar>
          </w:tcPr>
          <w:p w14:paraId="3DE60844" w14:textId="77777777" w:rsidR="001C3005" w:rsidRPr="007E3B20" w:rsidRDefault="001C3005" w:rsidP="000F505B">
            <w:pPr>
              <w:jc w:val="left"/>
              <w:rPr>
                <w:rFonts w:cs="Arial"/>
                <w:szCs w:val="20"/>
              </w:rPr>
            </w:pPr>
            <w:r w:rsidRPr="007E3B20">
              <w:t>CIE 97</w:t>
            </w:r>
          </w:p>
        </w:tc>
        <w:tc>
          <w:tcPr>
            <w:tcW w:w="5657" w:type="dxa"/>
            <w:shd w:val="clear" w:color="auto" w:fill="auto"/>
            <w:tcMar>
              <w:left w:w="0" w:type="dxa"/>
              <w:right w:w="0" w:type="dxa"/>
            </w:tcMar>
          </w:tcPr>
          <w:p w14:paraId="3CD7FBD5" w14:textId="77777777" w:rsidR="001C3005" w:rsidRPr="007E3B20" w:rsidRDefault="001C3005" w:rsidP="002118DB">
            <w:pPr>
              <w:rPr>
                <w:rFonts w:cs="Arial"/>
                <w:szCs w:val="20"/>
              </w:rPr>
            </w:pPr>
            <w:r w:rsidRPr="007E3B20">
              <w:t>Guide on the maintenance of indoor electric lighting systems, 2nd ed.</w:t>
            </w:r>
          </w:p>
        </w:tc>
      </w:tr>
      <w:tr w:rsidR="006E48AB" w:rsidRPr="007E3B20" w14:paraId="7E67FC15" w14:textId="77777777" w:rsidTr="006E48AB">
        <w:tc>
          <w:tcPr>
            <w:tcW w:w="733" w:type="dxa"/>
          </w:tcPr>
          <w:p w14:paraId="2042E574" w14:textId="77777777" w:rsidR="001C3005" w:rsidRPr="007E3B20" w:rsidRDefault="001C3005" w:rsidP="000F505B">
            <w:pPr>
              <w:pStyle w:val="ListParagraph"/>
              <w:ind w:left="0"/>
            </w:pPr>
            <w:r w:rsidRPr="007E3B20">
              <w:t>[T22]</w:t>
            </w:r>
          </w:p>
        </w:tc>
        <w:tc>
          <w:tcPr>
            <w:tcW w:w="2647" w:type="dxa"/>
            <w:shd w:val="clear" w:color="auto" w:fill="auto"/>
            <w:tcMar>
              <w:left w:w="0" w:type="dxa"/>
              <w:right w:w="0" w:type="dxa"/>
            </w:tcMar>
          </w:tcPr>
          <w:p w14:paraId="41696975" w14:textId="77777777" w:rsidR="001C3005" w:rsidRPr="007E3B20" w:rsidRDefault="001C3005" w:rsidP="000F505B">
            <w:pPr>
              <w:jc w:val="left"/>
            </w:pPr>
            <w:r w:rsidRPr="007E3B20">
              <w:t>CIE 140</w:t>
            </w:r>
          </w:p>
        </w:tc>
        <w:tc>
          <w:tcPr>
            <w:tcW w:w="5657" w:type="dxa"/>
            <w:shd w:val="clear" w:color="auto" w:fill="auto"/>
            <w:tcMar>
              <w:left w:w="0" w:type="dxa"/>
              <w:right w:w="0" w:type="dxa"/>
            </w:tcMar>
          </w:tcPr>
          <w:p w14:paraId="03FF90F0" w14:textId="77777777" w:rsidR="001C3005" w:rsidRPr="007E3B20" w:rsidRDefault="001C3005" w:rsidP="002118DB">
            <w:pPr>
              <w:rPr>
                <w:rFonts w:cs="Arial"/>
                <w:szCs w:val="20"/>
              </w:rPr>
            </w:pPr>
            <w:r w:rsidRPr="007E3B20">
              <w:t>Road Lighting Calculations, 2nd Edition</w:t>
            </w:r>
          </w:p>
        </w:tc>
      </w:tr>
      <w:tr w:rsidR="006E48AB" w:rsidRPr="007E3B20" w14:paraId="2F8B9F43" w14:textId="77777777" w:rsidTr="006E48AB">
        <w:tc>
          <w:tcPr>
            <w:tcW w:w="733" w:type="dxa"/>
          </w:tcPr>
          <w:p w14:paraId="763EBAF8" w14:textId="77777777" w:rsidR="001C3005" w:rsidRPr="007E3B20" w:rsidRDefault="001C3005" w:rsidP="000F505B">
            <w:pPr>
              <w:pStyle w:val="ListParagraph"/>
              <w:ind w:left="0"/>
              <w:rPr>
                <w:rFonts w:cs="Arial"/>
                <w:szCs w:val="20"/>
              </w:rPr>
            </w:pPr>
            <w:r w:rsidRPr="007E3B20">
              <w:t>[T23]</w:t>
            </w:r>
          </w:p>
        </w:tc>
        <w:tc>
          <w:tcPr>
            <w:tcW w:w="2647" w:type="dxa"/>
            <w:shd w:val="clear" w:color="auto" w:fill="auto"/>
            <w:tcMar>
              <w:left w:w="0" w:type="dxa"/>
              <w:right w:w="0" w:type="dxa"/>
            </w:tcMar>
          </w:tcPr>
          <w:p w14:paraId="5F97BA59" w14:textId="77777777" w:rsidR="001C3005" w:rsidRPr="007E3B20" w:rsidRDefault="001C3005" w:rsidP="000F505B">
            <w:pPr>
              <w:jc w:val="left"/>
              <w:rPr>
                <w:rFonts w:cs="Arial"/>
                <w:szCs w:val="20"/>
              </w:rPr>
            </w:pPr>
            <w:r w:rsidRPr="007E3B20">
              <w:t>CIE 154</w:t>
            </w:r>
          </w:p>
        </w:tc>
        <w:tc>
          <w:tcPr>
            <w:tcW w:w="5657" w:type="dxa"/>
            <w:shd w:val="clear" w:color="auto" w:fill="auto"/>
            <w:tcMar>
              <w:left w:w="0" w:type="dxa"/>
              <w:right w:w="0" w:type="dxa"/>
            </w:tcMar>
          </w:tcPr>
          <w:p w14:paraId="5AD4C4B8" w14:textId="77777777" w:rsidR="001C3005" w:rsidRPr="007E3B20" w:rsidRDefault="001C3005" w:rsidP="002118DB">
            <w:pPr>
              <w:rPr>
                <w:rFonts w:cs="Arial"/>
                <w:szCs w:val="20"/>
              </w:rPr>
            </w:pPr>
            <w:r w:rsidRPr="007E3B20">
              <w:t>Maintenance of outdoor lighting systems</w:t>
            </w:r>
          </w:p>
        </w:tc>
      </w:tr>
      <w:tr w:rsidR="006E48AB" w:rsidRPr="007E3B20" w14:paraId="7668EA8E" w14:textId="77777777" w:rsidTr="006E48AB">
        <w:tc>
          <w:tcPr>
            <w:tcW w:w="733" w:type="dxa"/>
          </w:tcPr>
          <w:p w14:paraId="1A698DB5" w14:textId="77777777" w:rsidR="001C3005" w:rsidRPr="007E3B20" w:rsidRDefault="001C3005" w:rsidP="000F505B">
            <w:pPr>
              <w:pStyle w:val="ListParagraph"/>
              <w:ind w:left="0"/>
            </w:pPr>
            <w:r w:rsidRPr="007E3B20">
              <w:t>[T24]</w:t>
            </w:r>
          </w:p>
        </w:tc>
        <w:tc>
          <w:tcPr>
            <w:tcW w:w="2647" w:type="dxa"/>
            <w:shd w:val="clear" w:color="auto" w:fill="auto"/>
            <w:tcMar>
              <w:left w:w="0" w:type="dxa"/>
              <w:right w:w="0" w:type="dxa"/>
            </w:tcMar>
          </w:tcPr>
          <w:p w14:paraId="5E6E0D5A" w14:textId="77777777" w:rsidR="001C3005" w:rsidRPr="007E3B20" w:rsidRDefault="001C3005" w:rsidP="000F505B">
            <w:pPr>
              <w:jc w:val="left"/>
            </w:pPr>
            <w:r w:rsidRPr="007E3B20">
              <w:t>CIE 189</w:t>
            </w:r>
          </w:p>
        </w:tc>
        <w:tc>
          <w:tcPr>
            <w:tcW w:w="5657" w:type="dxa"/>
            <w:shd w:val="clear" w:color="auto" w:fill="auto"/>
            <w:tcMar>
              <w:left w:w="0" w:type="dxa"/>
              <w:right w:w="0" w:type="dxa"/>
            </w:tcMar>
          </w:tcPr>
          <w:p w14:paraId="3F03232A" w14:textId="77777777" w:rsidR="001C3005" w:rsidRPr="007E3B20" w:rsidRDefault="001C3005" w:rsidP="002118DB">
            <w:pPr>
              <w:rPr>
                <w:rFonts w:cs="Arial"/>
                <w:szCs w:val="20"/>
              </w:rPr>
            </w:pPr>
            <w:r w:rsidRPr="007E3B20">
              <w:t>Calculation of tunnel lighting quality criteria</w:t>
            </w:r>
          </w:p>
        </w:tc>
      </w:tr>
      <w:tr w:rsidR="006E48AB" w:rsidRPr="007E3B20" w14:paraId="51A6D637" w14:textId="77777777" w:rsidTr="006E48AB">
        <w:tc>
          <w:tcPr>
            <w:tcW w:w="733" w:type="dxa"/>
          </w:tcPr>
          <w:p w14:paraId="31FB43CC" w14:textId="77777777" w:rsidR="001C3005" w:rsidRPr="007E3B20" w:rsidRDefault="001C3005" w:rsidP="000F505B">
            <w:pPr>
              <w:pStyle w:val="ListParagraph"/>
              <w:ind w:left="0"/>
            </w:pPr>
            <w:r w:rsidRPr="007E3B20">
              <w:t>[T25]</w:t>
            </w:r>
          </w:p>
        </w:tc>
        <w:tc>
          <w:tcPr>
            <w:tcW w:w="2647" w:type="dxa"/>
            <w:shd w:val="clear" w:color="auto" w:fill="auto"/>
            <w:tcMar>
              <w:left w:w="0" w:type="dxa"/>
              <w:right w:w="0" w:type="dxa"/>
            </w:tcMar>
          </w:tcPr>
          <w:p w14:paraId="0F64A67B" w14:textId="77777777" w:rsidR="001C3005" w:rsidRPr="007E3B20" w:rsidRDefault="001C3005" w:rsidP="000F505B">
            <w:pPr>
              <w:jc w:val="left"/>
            </w:pPr>
            <w:r w:rsidRPr="007E3B20">
              <w:t>CIE 193</w:t>
            </w:r>
          </w:p>
        </w:tc>
        <w:tc>
          <w:tcPr>
            <w:tcW w:w="5657" w:type="dxa"/>
            <w:shd w:val="clear" w:color="auto" w:fill="auto"/>
            <w:tcMar>
              <w:left w:w="0" w:type="dxa"/>
              <w:right w:w="0" w:type="dxa"/>
            </w:tcMar>
          </w:tcPr>
          <w:p w14:paraId="23536718" w14:textId="77777777" w:rsidR="001C3005" w:rsidRPr="007E3B20" w:rsidRDefault="001C3005" w:rsidP="002118DB">
            <w:pPr>
              <w:rPr>
                <w:rFonts w:cs="Arial"/>
                <w:szCs w:val="20"/>
              </w:rPr>
            </w:pPr>
            <w:r w:rsidRPr="007E3B20">
              <w:t>Emergency Lighting in Road Tunnels</w:t>
            </w:r>
          </w:p>
        </w:tc>
      </w:tr>
      <w:tr w:rsidR="006E48AB" w:rsidRPr="007E3B20" w14:paraId="44814748" w14:textId="77777777" w:rsidTr="006E48AB">
        <w:tc>
          <w:tcPr>
            <w:tcW w:w="733" w:type="dxa"/>
          </w:tcPr>
          <w:p w14:paraId="0874D54C" w14:textId="77777777" w:rsidR="001C3005" w:rsidRPr="007E3B20" w:rsidRDefault="001C3005" w:rsidP="000F505B">
            <w:pPr>
              <w:pStyle w:val="ListParagraph"/>
              <w:ind w:left="0"/>
            </w:pPr>
            <w:r w:rsidRPr="007E3B20">
              <w:t>[T26]</w:t>
            </w:r>
          </w:p>
        </w:tc>
        <w:tc>
          <w:tcPr>
            <w:tcW w:w="2647" w:type="dxa"/>
            <w:shd w:val="clear" w:color="auto" w:fill="auto"/>
            <w:tcMar>
              <w:left w:w="0" w:type="dxa"/>
              <w:right w:w="0" w:type="dxa"/>
            </w:tcMar>
          </w:tcPr>
          <w:p w14:paraId="05278BDF" w14:textId="77777777" w:rsidR="001C3005" w:rsidRPr="007E3B20" w:rsidRDefault="001C3005" w:rsidP="000F505B">
            <w:pPr>
              <w:jc w:val="left"/>
            </w:pPr>
            <w:r w:rsidRPr="007E3B20">
              <w:t>CIE 194: 2011</w:t>
            </w:r>
          </w:p>
        </w:tc>
        <w:tc>
          <w:tcPr>
            <w:tcW w:w="5657" w:type="dxa"/>
            <w:shd w:val="clear" w:color="auto" w:fill="auto"/>
            <w:tcMar>
              <w:left w:w="0" w:type="dxa"/>
              <w:right w:w="0" w:type="dxa"/>
            </w:tcMar>
          </w:tcPr>
          <w:p w14:paraId="592D9385" w14:textId="12EB92D2" w:rsidR="001C3005" w:rsidRPr="007E3B20" w:rsidRDefault="001C3005" w:rsidP="009D3725">
            <w:pPr>
              <w:rPr>
                <w:rFonts w:cs="Arial"/>
                <w:szCs w:val="20"/>
              </w:rPr>
            </w:pPr>
            <w:r w:rsidRPr="007E3B20">
              <w:t>On Site Measurement of the Photometric Properties of Road and Tunnel Lighting</w:t>
            </w:r>
          </w:p>
        </w:tc>
      </w:tr>
      <w:tr w:rsidR="006E48AB" w:rsidRPr="007E3B20" w14:paraId="6D6624FB" w14:textId="77777777" w:rsidTr="006E48AB">
        <w:tc>
          <w:tcPr>
            <w:tcW w:w="733" w:type="dxa"/>
          </w:tcPr>
          <w:p w14:paraId="2E987990" w14:textId="77777777" w:rsidR="001C3005" w:rsidRPr="007E3B20" w:rsidRDefault="001C3005" w:rsidP="000F505B">
            <w:pPr>
              <w:pStyle w:val="ListParagraph"/>
              <w:ind w:left="0"/>
              <w:rPr>
                <w:rFonts w:cs="Arial"/>
                <w:szCs w:val="20"/>
              </w:rPr>
            </w:pPr>
            <w:r w:rsidRPr="007E3B20">
              <w:t>[T27]</w:t>
            </w:r>
          </w:p>
        </w:tc>
        <w:tc>
          <w:tcPr>
            <w:tcW w:w="2647" w:type="dxa"/>
            <w:shd w:val="clear" w:color="auto" w:fill="auto"/>
            <w:tcMar>
              <w:left w:w="0" w:type="dxa"/>
              <w:right w:w="0" w:type="dxa"/>
            </w:tcMar>
          </w:tcPr>
          <w:p w14:paraId="2A7C4C13" w14:textId="77777777" w:rsidR="001C3005" w:rsidRPr="007E3B20" w:rsidRDefault="001C3005" w:rsidP="000F505B">
            <w:pPr>
              <w:jc w:val="left"/>
              <w:rPr>
                <w:rFonts w:cs="Arial"/>
                <w:szCs w:val="20"/>
              </w:rPr>
            </w:pPr>
            <w:r w:rsidRPr="007E3B20">
              <w:t>CIE S 004/E:2001</w:t>
            </w:r>
          </w:p>
        </w:tc>
        <w:tc>
          <w:tcPr>
            <w:tcW w:w="5657" w:type="dxa"/>
            <w:shd w:val="clear" w:color="auto" w:fill="auto"/>
            <w:tcMar>
              <w:left w:w="0" w:type="dxa"/>
              <w:right w:w="0" w:type="dxa"/>
            </w:tcMar>
          </w:tcPr>
          <w:p w14:paraId="1713CB2C" w14:textId="766DBE39" w:rsidR="00E57D3B" w:rsidRPr="007E3B20" w:rsidRDefault="001C3005" w:rsidP="006E48AB">
            <w:pPr>
              <w:rPr>
                <w:rFonts w:cs="Arial"/>
                <w:szCs w:val="20"/>
              </w:rPr>
            </w:pPr>
            <w:r w:rsidRPr="007E3B20">
              <w:t>Colours of light signals</w:t>
            </w:r>
          </w:p>
        </w:tc>
      </w:tr>
      <w:tr w:rsidR="006E48AB" w:rsidRPr="007E3B20" w14:paraId="4791496C" w14:textId="77777777" w:rsidTr="006E48AB">
        <w:tc>
          <w:tcPr>
            <w:tcW w:w="733" w:type="dxa"/>
          </w:tcPr>
          <w:p w14:paraId="02A5B4C3" w14:textId="77777777" w:rsidR="0057360C" w:rsidRPr="007E3B20" w:rsidRDefault="0057360C" w:rsidP="0057360C">
            <w:pPr>
              <w:pStyle w:val="ListParagraph"/>
              <w:ind w:left="0"/>
              <w:rPr>
                <w:rFonts w:cs="Arial"/>
                <w:szCs w:val="20"/>
              </w:rPr>
            </w:pPr>
            <w:r w:rsidRPr="007E3B20">
              <w:t>[T28]</w:t>
            </w:r>
          </w:p>
        </w:tc>
        <w:tc>
          <w:tcPr>
            <w:tcW w:w="2647" w:type="dxa"/>
            <w:shd w:val="clear" w:color="auto" w:fill="auto"/>
            <w:tcMar>
              <w:left w:w="0" w:type="dxa"/>
              <w:right w:w="0" w:type="dxa"/>
            </w:tcMar>
          </w:tcPr>
          <w:p w14:paraId="2A144ED2" w14:textId="77777777" w:rsidR="0057360C" w:rsidRPr="007E3B20" w:rsidRDefault="0057360C" w:rsidP="0057360C">
            <w:pPr>
              <w:jc w:val="left"/>
              <w:rPr>
                <w:rFonts w:cs="Arial"/>
                <w:szCs w:val="20"/>
              </w:rPr>
            </w:pPr>
            <w:r w:rsidRPr="007E3B20">
              <w:t>CIE DIS 024/E:2013</w:t>
            </w:r>
          </w:p>
        </w:tc>
        <w:tc>
          <w:tcPr>
            <w:tcW w:w="5657" w:type="dxa"/>
            <w:shd w:val="clear" w:color="auto" w:fill="auto"/>
            <w:tcMar>
              <w:left w:w="0" w:type="dxa"/>
              <w:right w:w="0" w:type="dxa"/>
            </w:tcMar>
          </w:tcPr>
          <w:p w14:paraId="43023AA9" w14:textId="3A5AB1DB" w:rsidR="0057360C" w:rsidRPr="007E3B20" w:rsidRDefault="0057360C" w:rsidP="006E48AB">
            <w:pPr>
              <w:rPr>
                <w:rFonts w:cs="Arial"/>
              </w:rPr>
            </w:pPr>
            <w:r w:rsidRPr="007E3B20">
              <w:t>Light</w:t>
            </w:r>
            <w:r w:rsidR="00561AD9" w:rsidRPr="007E3B20">
              <w:t>-</w:t>
            </w:r>
            <w:r w:rsidRPr="007E3B20">
              <w:t>Emitting Diodes (LEDs) and LED Assemblies – Terms and Definitions</w:t>
            </w:r>
          </w:p>
        </w:tc>
      </w:tr>
    </w:tbl>
    <w:p w14:paraId="2BBAA0E2" w14:textId="77777777" w:rsidR="00701BB7" w:rsidRPr="007E3B20" w:rsidRDefault="00701BB7" w:rsidP="00A07F9C">
      <w:pPr>
        <w:pStyle w:val="Heading2"/>
      </w:pPr>
      <w:bookmarkStart w:id="51" w:name="_Toc4747521"/>
      <w:bookmarkStart w:id="52" w:name="_Toc51591122"/>
      <w:r w:rsidRPr="007E3B20">
        <w:t>Literature used</w:t>
      </w:r>
      <w:bookmarkEnd w:id="51"/>
      <w:bookmarkEnd w:id="52"/>
    </w:p>
    <w:tbl>
      <w:tblPr>
        <w:tblW w:w="0" w:type="auto"/>
        <w:tblInd w:w="20" w:type="dxa"/>
        <w:tblCellMar>
          <w:left w:w="0" w:type="dxa"/>
          <w:right w:w="0" w:type="dxa"/>
        </w:tblCellMar>
        <w:tblLook w:val="04A0" w:firstRow="1" w:lastRow="0" w:firstColumn="1" w:lastColumn="0" w:noHBand="0" w:noVBand="1"/>
      </w:tblPr>
      <w:tblGrid>
        <w:gridCol w:w="720"/>
        <w:gridCol w:w="8327"/>
      </w:tblGrid>
      <w:tr w:rsidR="006E48AB" w:rsidRPr="007E3B20" w14:paraId="25B1BEF2" w14:textId="77777777" w:rsidTr="000F505B">
        <w:tc>
          <w:tcPr>
            <w:tcW w:w="720" w:type="dxa"/>
          </w:tcPr>
          <w:p w14:paraId="31BAC01D" w14:textId="77777777" w:rsidR="0077149B" w:rsidRPr="007E3B20" w:rsidRDefault="0077149B"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7E3B20" w14:paraId="765F1AD3" w14:textId="77777777" w:rsidTr="00F57288">
              <w:trPr>
                <w:trHeight w:val="486"/>
              </w:trPr>
              <w:tc>
                <w:tcPr>
                  <w:tcW w:w="20" w:type="dxa"/>
                </w:tcPr>
                <w:p w14:paraId="6468F359" w14:textId="77777777" w:rsidR="0077149B" w:rsidRPr="007E3B20" w:rsidRDefault="0077149B" w:rsidP="00BC02A0">
                  <w:pPr>
                    <w:ind w:left="360"/>
                    <w:contextualSpacing/>
                    <w:rPr>
                      <w:rFonts w:cs="Arial"/>
                    </w:rPr>
                  </w:pPr>
                </w:p>
              </w:tc>
              <w:tc>
                <w:tcPr>
                  <w:tcW w:w="8328" w:type="dxa"/>
                  <w:shd w:val="clear" w:color="auto" w:fill="auto"/>
                </w:tcPr>
                <w:p w14:paraId="294C7CDE" w14:textId="208C92EA" w:rsidR="0077149B" w:rsidRPr="007E3B20" w:rsidRDefault="00051DC8" w:rsidP="00E309D5">
                  <w:pPr>
                    <w:rPr>
                      <w:rFonts w:cs="Arial"/>
                    </w:rPr>
                  </w:pPr>
                  <w:r w:rsidRPr="007E3B20">
                    <w:t xml:space="preserve">HORŇÁK, P.: </w:t>
                  </w:r>
                  <w:proofErr w:type="spellStart"/>
                  <w:r w:rsidRPr="007E3B20">
                    <w:t>Výpočet</w:t>
                  </w:r>
                  <w:proofErr w:type="spellEnd"/>
                  <w:r w:rsidRPr="007E3B20">
                    <w:t xml:space="preserve"> a </w:t>
                  </w:r>
                  <w:proofErr w:type="spellStart"/>
                  <w:r w:rsidRPr="007E3B20">
                    <w:t>meranie</w:t>
                  </w:r>
                  <w:proofErr w:type="spellEnd"/>
                  <w:r w:rsidRPr="007E3B20">
                    <w:t xml:space="preserve"> </w:t>
                  </w:r>
                  <w:proofErr w:type="spellStart"/>
                  <w:r w:rsidRPr="007E3B20">
                    <w:t>svetelnotechnických</w:t>
                  </w:r>
                  <w:proofErr w:type="spellEnd"/>
                  <w:r w:rsidRPr="007E3B20">
                    <w:t xml:space="preserve"> </w:t>
                  </w:r>
                  <w:proofErr w:type="spellStart"/>
                  <w:r w:rsidRPr="007E3B20">
                    <w:t>vlastností</w:t>
                  </w:r>
                  <w:proofErr w:type="spellEnd"/>
                  <w:r w:rsidRPr="007E3B20">
                    <w:t xml:space="preserve"> </w:t>
                  </w:r>
                  <w:proofErr w:type="spellStart"/>
                  <w:r w:rsidRPr="007E3B20">
                    <w:t>osvetľovacích</w:t>
                  </w:r>
                  <w:proofErr w:type="spellEnd"/>
                  <w:r w:rsidRPr="007E3B20">
                    <w:t xml:space="preserve"> </w:t>
                  </w:r>
                  <w:proofErr w:type="spellStart"/>
                  <w:r w:rsidRPr="007E3B20">
                    <w:t>zariadení</w:t>
                  </w:r>
                  <w:proofErr w:type="spellEnd"/>
                  <w:r w:rsidRPr="007E3B20">
                    <w:t xml:space="preserve"> </w:t>
                  </w:r>
                  <w:proofErr w:type="spellStart"/>
                  <w:r w:rsidRPr="007E3B20">
                    <w:t>tunelov</w:t>
                  </w:r>
                  <w:proofErr w:type="spellEnd"/>
                  <w:r w:rsidRPr="007E3B20">
                    <w:t xml:space="preserve">. [Calculation and measurement of technical light properties of tunnel lighting equipment. In: EE </w:t>
                  </w:r>
                  <w:proofErr w:type="spellStart"/>
                  <w:r w:rsidRPr="007E3B20">
                    <w:t>časopis</w:t>
                  </w:r>
                  <w:proofErr w:type="spellEnd"/>
                  <w:r w:rsidRPr="007E3B20">
                    <w:t xml:space="preserve"> pre </w:t>
                  </w:r>
                  <w:proofErr w:type="spellStart"/>
                  <w:r w:rsidRPr="007E3B20">
                    <w:t>elektrorechniku</w:t>
                  </w:r>
                  <w:proofErr w:type="spellEnd"/>
                  <w:r w:rsidRPr="007E3B20">
                    <w:t xml:space="preserve">, </w:t>
                  </w:r>
                  <w:proofErr w:type="spellStart"/>
                  <w:r w:rsidRPr="007E3B20">
                    <w:t>elektroenergetiku</w:t>
                  </w:r>
                  <w:proofErr w:type="spellEnd"/>
                  <w:r w:rsidRPr="007E3B20">
                    <w:t xml:space="preserve">, </w:t>
                  </w:r>
                  <w:proofErr w:type="spellStart"/>
                  <w:r w:rsidRPr="007E3B20">
                    <w:t>informačné</w:t>
                  </w:r>
                  <w:proofErr w:type="spellEnd"/>
                  <w:r w:rsidRPr="007E3B20">
                    <w:t xml:space="preserve"> a </w:t>
                  </w:r>
                  <w:proofErr w:type="spellStart"/>
                  <w:r w:rsidRPr="007E3B20">
                    <w:t>komunikačné</w:t>
                  </w:r>
                  <w:proofErr w:type="spellEnd"/>
                  <w:r w:rsidRPr="007E3B20">
                    <w:t xml:space="preserve"> </w:t>
                  </w:r>
                  <w:proofErr w:type="spellStart"/>
                  <w:r w:rsidRPr="007E3B20">
                    <w:t>technológie</w:t>
                  </w:r>
                  <w:proofErr w:type="spellEnd"/>
                  <w:r w:rsidRPr="007E3B20">
                    <w:t>, 2009, [EE Journal for Electrical and Energy Engineering, Information and Communication Technology 2009], volume 15, no. 5, p. 12–1</w:t>
                  </w:r>
                  <w:r w:rsidR="00145CD1" w:rsidRPr="007E3B20">
                    <w:t>;</w:t>
                  </w:r>
                </w:p>
              </w:tc>
            </w:tr>
          </w:tbl>
          <w:p w14:paraId="39950A1D" w14:textId="77777777" w:rsidR="0077149B" w:rsidRPr="007E3B20" w:rsidRDefault="0077149B" w:rsidP="00BC02A0">
            <w:pPr>
              <w:rPr>
                <w:rFonts w:cs="Arial"/>
              </w:rPr>
            </w:pPr>
          </w:p>
        </w:tc>
      </w:tr>
      <w:tr w:rsidR="006E48AB" w:rsidRPr="007E3B20" w14:paraId="2B701973" w14:textId="77777777" w:rsidTr="000F505B">
        <w:tc>
          <w:tcPr>
            <w:tcW w:w="720" w:type="dxa"/>
          </w:tcPr>
          <w:p w14:paraId="2EF71D89" w14:textId="77777777" w:rsidR="00B909F0" w:rsidRPr="007E3B20" w:rsidRDefault="00B909F0"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7E3B20" w14:paraId="4744B58A" w14:textId="77777777" w:rsidTr="00516317">
              <w:tc>
                <w:tcPr>
                  <w:tcW w:w="20" w:type="dxa"/>
                </w:tcPr>
                <w:p w14:paraId="5934DF85" w14:textId="77777777" w:rsidR="00B909F0" w:rsidRPr="007E3B20" w:rsidRDefault="00B909F0" w:rsidP="00BC02A0">
                  <w:pPr>
                    <w:ind w:left="360"/>
                    <w:contextualSpacing/>
                    <w:rPr>
                      <w:rFonts w:cs="Arial"/>
                      <w:szCs w:val="20"/>
                    </w:rPr>
                  </w:pPr>
                </w:p>
              </w:tc>
              <w:tc>
                <w:tcPr>
                  <w:tcW w:w="8328" w:type="dxa"/>
                </w:tcPr>
                <w:p w14:paraId="5C6FC77C" w14:textId="4BECD454" w:rsidR="00B909F0" w:rsidRPr="007E3B20" w:rsidRDefault="00B909F0" w:rsidP="002118DB">
                  <w:pPr>
                    <w:rPr>
                      <w:rFonts w:cs="Arial"/>
                      <w:szCs w:val="20"/>
                    </w:rPr>
                  </w:pPr>
                  <w:r w:rsidRPr="007E3B20">
                    <w:t>CETU - Tunnel lighting guidelines</w:t>
                  </w:r>
                  <w:r w:rsidR="00145CD1" w:rsidRPr="007E3B20">
                    <w:t>;</w:t>
                  </w:r>
                </w:p>
              </w:tc>
            </w:tr>
          </w:tbl>
          <w:p w14:paraId="31F552A4" w14:textId="77777777" w:rsidR="00B909F0" w:rsidRPr="007E3B20" w:rsidRDefault="00B909F0" w:rsidP="00BC02A0">
            <w:pPr>
              <w:rPr>
                <w:rFonts w:cs="Arial"/>
                <w:szCs w:val="20"/>
              </w:rPr>
            </w:pPr>
          </w:p>
        </w:tc>
      </w:tr>
      <w:tr w:rsidR="006E48AB" w:rsidRPr="007E3B20" w14:paraId="54FA23E9" w14:textId="77777777" w:rsidTr="000F505B">
        <w:tc>
          <w:tcPr>
            <w:tcW w:w="720" w:type="dxa"/>
          </w:tcPr>
          <w:p w14:paraId="068D0947" w14:textId="77777777" w:rsidR="00B909F0" w:rsidRPr="007E3B20" w:rsidRDefault="00B909F0" w:rsidP="000F505B">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7E3B20" w14:paraId="0CCD1675" w14:textId="77777777" w:rsidTr="00516317">
              <w:tc>
                <w:tcPr>
                  <w:tcW w:w="20" w:type="dxa"/>
                </w:tcPr>
                <w:p w14:paraId="6BA99A9E" w14:textId="77777777" w:rsidR="00B909F0" w:rsidRPr="007E3B20" w:rsidRDefault="00B909F0" w:rsidP="00BC02A0">
                  <w:pPr>
                    <w:ind w:left="360"/>
                    <w:contextualSpacing/>
                    <w:rPr>
                      <w:rFonts w:cs="Arial"/>
                      <w:szCs w:val="20"/>
                    </w:rPr>
                  </w:pPr>
                </w:p>
              </w:tc>
              <w:tc>
                <w:tcPr>
                  <w:tcW w:w="8328" w:type="dxa"/>
                </w:tcPr>
                <w:p w14:paraId="649D9795" w14:textId="579A72A1" w:rsidR="00B909F0" w:rsidRPr="007E3B20" w:rsidRDefault="00B909F0" w:rsidP="002118DB">
                  <w:pPr>
                    <w:rPr>
                      <w:rFonts w:cs="Arial"/>
                      <w:szCs w:val="20"/>
                    </w:rPr>
                  </w:pPr>
                  <w:r w:rsidRPr="007E3B20">
                    <w:t>CETU – Signalling and support measures for self-evacuation of users from road tunnels</w:t>
                  </w:r>
                  <w:r w:rsidR="00145CD1" w:rsidRPr="007E3B20">
                    <w:t>;</w:t>
                  </w:r>
                </w:p>
              </w:tc>
            </w:tr>
          </w:tbl>
          <w:p w14:paraId="32E34C7D" w14:textId="77777777" w:rsidR="00B909F0" w:rsidRPr="007E3B20" w:rsidRDefault="00B909F0" w:rsidP="00BC02A0">
            <w:pPr>
              <w:rPr>
                <w:rFonts w:cs="Arial"/>
                <w:szCs w:val="20"/>
              </w:rPr>
            </w:pPr>
          </w:p>
        </w:tc>
      </w:tr>
      <w:tr w:rsidR="006E48AB" w:rsidRPr="007E3B20" w14:paraId="423A6DC2" w14:textId="77777777" w:rsidTr="000F505B">
        <w:tc>
          <w:tcPr>
            <w:tcW w:w="720" w:type="dxa"/>
          </w:tcPr>
          <w:p w14:paraId="1B408CF2" w14:textId="77777777" w:rsidR="00B21E11" w:rsidRPr="007E3B20" w:rsidRDefault="00B21E11" w:rsidP="000F505B">
            <w:pPr>
              <w:pStyle w:val="ListParagraph"/>
              <w:numPr>
                <w:ilvl w:val="0"/>
                <w:numId w:val="4"/>
              </w:numPr>
              <w:ind w:left="0" w:firstLine="0"/>
            </w:pPr>
          </w:p>
        </w:tc>
        <w:tc>
          <w:tcPr>
            <w:tcW w:w="8327" w:type="dxa"/>
          </w:tcPr>
          <w:p w14:paraId="166BD797" w14:textId="5B2C7BB4" w:rsidR="00B21E11" w:rsidRPr="007E3B20" w:rsidRDefault="00B21E11" w:rsidP="00BC02A0">
            <w:pPr>
              <w:contextualSpacing/>
              <w:rPr>
                <w:rFonts w:cs="Arial"/>
                <w:szCs w:val="20"/>
              </w:rPr>
            </w:pPr>
            <w:proofErr w:type="spellStart"/>
            <w:r w:rsidRPr="007E3B20">
              <w:t>Schréder</w:t>
            </w:r>
            <w:proofErr w:type="spellEnd"/>
            <w:r w:rsidRPr="007E3B20">
              <w:t xml:space="preserve"> – Tunnels and underpasses</w:t>
            </w:r>
            <w:r w:rsidR="00145CD1" w:rsidRPr="007E3B20">
              <w:t>;</w:t>
            </w:r>
          </w:p>
        </w:tc>
      </w:tr>
      <w:tr w:rsidR="006E48AB" w:rsidRPr="007E3B20" w14:paraId="1872344E" w14:textId="77777777" w:rsidTr="000F505B">
        <w:tc>
          <w:tcPr>
            <w:tcW w:w="720" w:type="dxa"/>
          </w:tcPr>
          <w:p w14:paraId="56918444" w14:textId="77777777" w:rsidR="005A58D8" w:rsidRPr="007E3B20" w:rsidRDefault="005A58D8" w:rsidP="00B21E11">
            <w:pPr>
              <w:pStyle w:val="ListParagraph"/>
              <w:numPr>
                <w:ilvl w:val="0"/>
                <w:numId w:val="4"/>
              </w:numPr>
              <w:ind w:left="0" w:firstLine="0"/>
            </w:pPr>
          </w:p>
        </w:tc>
        <w:tc>
          <w:tcPr>
            <w:tcW w:w="8327" w:type="dxa"/>
          </w:tcPr>
          <w:tbl>
            <w:tblPr>
              <w:tblW w:w="0" w:type="auto"/>
              <w:tblCellMar>
                <w:left w:w="0" w:type="dxa"/>
                <w:right w:w="0" w:type="dxa"/>
              </w:tblCellMar>
              <w:tblLook w:val="04A0" w:firstRow="1" w:lastRow="0" w:firstColumn="1" w:lastColumn="0" w:noHBand="0" w:noVBand="1"/>
            </w:tblPr>
            <w:tblGrid>
              <w:gridCol w:w="20"/>
              <w:gridCol w:w="8307"/>
            </w:tblGrid>
            <w:tr w:rsidR="006E48AB" w:rsidRPr="007E3B20" w14:paraId="36C2BB58" w14:textId="77777777" w:rsidTr="00B21E11">
              <w:tc>
                <w:tcPr>
                  <w:tcW w:w="20" w:type="dxa"/>
                </w:tcPr>
                <w:p w14:paraId="278C07E9" w14:textId="77777777" w:rsidR="00B909F0" w:rsidRPr="007E3B20" w:rsidRDefault="00B909F0" w:rsidP="00BC02A0">
                  <w:pPr>
                    <w:ind w:left="360"/>
                    <w:contextualSpacing/>
                    <w:rPr>
                      <w:rFonts w:cs="Arial"/>
                      <w:szCs w:val="20"/>
                    </w:rPr>
                  </w:pPr>
                </w:p>
              </w:tc>
              <w:tc>
                <w:tcPr>
                  <w:tcW w:w="8307" w:type="dxa"/>
                </w:tcPr>
                <w:p w14:paraId="42183C01" w14:textId="549293D6" w:rsidR="009F0630" w:rsidRPr="007E3B20" w:rsidRDefault="00B21E11" w:rsidP="002118DB">
                  <w:pPr>
                    <w:rPr>
                      <w:rFonts w:cs="Arial"/>
                      <w:szCs w:val="20"/>
                    </w:rPr>
                  </w:pPr>
                  <w:r w:rsidRPr="007E3B20">
                    <w:t>https://www.technoteam.de/</w:t>
                  </w:r>
                  <w:r w:rsidR="001847F2" w:rsidRPr="007E3B20">
                    <w:t>;</w:t>
                  </w:r>
                </w:p>
              </w:tc>
            </w:tr>
          </w:tbl>
          <w:p w14:paraId="6799F5A9" w14:textId="77777777" w:rsidR="00B909F0" w:rsidRPr="007E3B20" w:rsidRDefault="00B909F0" w:rsidP="00BC02A0">
            <w:pPr>
              <w:rPr>
                <w:rFonts w:cs="Arial"/>
                <w:szCs w:val="20"/>
              </w:rPr>
            </w:pPr>
          </w:p>
        </w:tc>
      </w:tr>
      <w:tr w:rsidR="006E48AB" w:rsidRPr="007E3B20" w14:paraId="7B206358" w14:textId="77777777" w:rsidTr="000F505B">
        <w:tc>
          <w:tcPr>
            <w:tcW w:w="720" w:type="dxa"/>
          </w:tcPr>
          <w:p w14:paraId="704D5AFE" w14:textId="77777777" w:rsidR="009F0630" w:rsidRPr="007E3B20" w:rsidRDefault="009F0630" w:rsidP="00B21E11">
            <w:pPr>
              <w:pStyle w:val="ListParagraph"/>
              <w:numPr>
                <w:ilvl w:val="0"/>
                <w:numId w:val="4"/>
              </w:numPr>
              <w:ind w:left="0" w:firstLine="0"/>
            </w:pPr>
          </w:p>
        </w:tc>
        <w:tc>
          <w:tcPr>
            <w:tcW w:w="8327" w:type="dxa"/>
          </w:tcPr>
          <w:p w14:paraId="62A8A720" w14:textId="77777777" w:rsidR="009F0630" w:rsidRPr="007E3B20" w:rsidRDefault="009F0630" w:rsidP="009F0630">
            <w:pPr>
              <w:contextualSpacing/>
              <w:rPr>
                <w:rFonts w:cs="Arial"/>
                <w:szCs w:val="20"/>
              </w:rPr>
            </w:pPr>
            <w:r w:rsidRPr="007E3B20">
              <w:t>INDALUX – LIGHTING ENGINEERING 2002, [INDALUX – lighting manual].</w:t>
            </w:r>
          </w:p>
        </w:tc>
      </w:tr>
    </w:tbl>
    <w:p w14:paraId="24901650" w14:textId="77777777" w:rsidR="00437D90" w:rsidRPr="007E3B20" w:rsidRDefault="00437D90" w:rsidP="00A07F9C">
      <w:pPr>
        <w:pStyle w:val="Heading2"/>
      </w:pPr>
      <w:bookmarkStart w:id="53" w:name="_Toc4747522"/>
      <w:bookmarkStart w:id="54" w:name="_Toc51591123"/>
      <w:r w:rsidRPr="007E3B20">
        <w:t>Abbreviations used</w:t>
      </w:r>
      <w:bookmarkEnd w:id="53"/>
      <w:bookmarkEnd w:id="54"/>
    </w:p>
    <w:p w14:paraId="46B4D1E8" w14:textId="77777777" w:rsidR="00B909F0" w:rsidRPr="007E3B20" w:rsidRDefault="00B909F0" w:rsidP="00B909F0">
      <w:pPr>
        <w:pStyle w:val="tl1"/>
      </w:pPr>
      <w:r w:rsidRPr="007E3B20">
        <w:t>Abbreviations as per the cited standards and the following are used:</w:t>
      </w:r>
    </w:p>
    <w:tbl>
      <w:tblPr>
        <w:tblW w:w="0" w:type="auto"/>
        <w:tblInd w:w="111" w:type="dxa"/>
        <w:tblLook w:val="04A0" w:firstRow="1" w:lastRow="0" w:firstColumn="1" w:lastColumn="0" w:noHBand="0" w:noVBand="1"/>
      </w:tblPr>
      <w:tblGrid>
        <w:gridCol w:w="1160"/>
        <w:gridCol w:w="7796"/>
      </w:tblGrid>
      <w:tr w:rsidR="006E48AB" w:rsidRPr="007E3B20" w14:paraId="48825400" w14:textId="77777777" w:rsidTr="00F20E19">
        <w:tc>
          <w:tcPr>
            <w:tcW w:w="1160" w:type="dxa"/>
            <w:shd w:val="clear" w:color="auto" w:fill="auto"/>
          </w:tcPr>
          <w:p w14:paraId="21E578C4" w14:textId="77777777" w:rsidR="00B909F0" w:rsidRPr="007E3B20" w:rsidRDefault="00B909F0" w:rsidP="00B909F0">
            <w:pPr>
              <w:rPr>
                <w:rFonts w:cs="Arial"/>
                <w:szCs w:val="20"/>
              </w:rPr>
            </w:pPr>
            <w:r w:rsidRPr="007E3B20">
              <w:t>CEN</w:t>
            </w:r>
          </w:p>
        </w:tc>
        <w:tc>
          <w:tcPr>
            <w:tcW w:w="7796" w:type="dxa"/>
            <w:shd w:val="clear" w:color="auto" w:fill="auto"/>
          </w:tcPr>
          <w:p w14:paraId="7B56B59D" w14:textId="77777777" w:rsidR="00B909F0" w:rsidRPr="007E3B20" w:rsidRDefault="00AD263B" w:rsidP="00516317">
            <w:pPr>
              <w:rPr>
                <w:rFonts w:cs="Arial"/>
                <w:szCs w:val="20"/>
              </w:rPr>
            </w:pPr>
            <w:r w:rsidRPr="007E3B20">
              <w:t>European Committee for Standardisation</w:t>
            </w:r>
          </w:p>
        </w:tc>
      </w:tr>
      <w:tr w:rsidR="006E48AB" w:rsidRPr="007E3B20" w14:paraId="753C7C9F" w14:textId="77777777" w:rsidTr="00F20E19">
        <w:tc>
          <w:tcPr>
            <w:tcW w:w="1160" w:type="dxa"/>
            <w:shd w:val="clear" w:color="auto" w:fill="auto"/>
          </w:tcPr>
          <w:p w14:paraId="4ADD6987" w14:textId="77777777" w:rsidR="00B909F0" w:rsidRPr="007E3B20" w:rsidRDefault="00B909F0" w:rsidP="00B909F0">
            <w:pPr>
              <w:rPr>
                <w:rFonts w:cs="Arial"/>
                <w:szCs w:val="20"/>
              </w:rPr>
            </w:pPr>
            <w:r w:rsidRPr="007E3B20">
              <w:lastRenderedPageBreak/>
              <w:t>CETU</w:t>
            </w:r>
          </w:p>
        </w:tc>
        <w:tc>
          <w:tcPr>
            <w:tcW w:w="7796" w:type="dxa"/>
            <w:shd w:val="clear" w:color="auto" w:fill="auto"/>
          </w:tcPr>
          <w:p w14:paraId="2B263E9B" w14:textId="77777777" w:rsidR="00B909F0" w:rsidRPr="007E3B20" w:rsidRDefault="00AD263B" w:rsidP="00516317">
            <w:pPr>
              <w:rPr>
                <w:rFonts w:cs="Arial"/>
                <w:szCs w:val="20"/>
                <w:shd w:val="clear" w:color="auto" w:fill="FFFFFF"/>
              </w:rPr>
            </w:pPr>
            <w:r w:rsidRPr="007E3B20">
              <w:t xml:space="preserve">Centre for Tunnel Studies in France </w:t>
            </w:r>
          </w:p>
        </w:tc>
      </w:tr>
      <w:tr w:rsidR="006E48AB" w:rsidRPr="007E3B20" w14:paraId="3AA87E74" w14:textId="77777777" w:rsidTr="00F20E19">
        <w:tc>
          <w:tcPr>
            <w:tcW w:w="1160" w:type="dxa"/>
            <w:shd w:val="clear" w:color="auto" w:fill="auto"/>
          </w:tcPr>
          <w:p w14:paraId="2C85E86F" w14:textId="77777777" w:rsidR="00B909F0" w:rsidRPr="007E3B20" w:rsidRDefault="00B909F0" w:rsidP="00516317">
            <w:pPr>
              <w:rPr>
                <w:rFonts w:cs="Arial"/>
                <w:szCs w:val="20"/>
              </w:rPr>
            </w:pPr>
            <w:r w:rsidRPr="007E3B20">
              <w:t>CIE</w:t>
            </w:r>
          </w:p>
        </w:tc>
        <w:tc>
          <w:tcPr>
            <w:tcW w:w="7796" w:type="dxa"/>
            <w:shd w:val="clear" w:color="auto" w:fill="auto"/>
          </w:tcPr>
          <w:p w14:paraId="2832A9CA" w14:textId="77777777" w:rsidR="00B909F0" w:rsidRPr="007E3B20" w:rsidRDefault="00AD263B" w:rsidP="00516317">
            <w:pPr>
              <w:rPr>
                <w:rFonts w:cs="Arial"/>
                <w:szCs w:val="20"/>
                <w:shd w:val="clear" w:color="auto" w:fill="FFFFFF"/>
              </w:rPr>
            </w:pPr>
            <w:r w:rsidRPr="007E3B20">
              <w:t>International Commission on Illumination</w:t>
            </w:r>
          </w:p>
        </w:tc>
      </w:tr>
      <w:tr w:rsidR="006E48AB" w:rsidRPr="007E3B20" w14:paraId="4BCB391A" w14:textId="77777777" w:rsidTr="00F20E19">
        <w:tc>
          <w:tcPr>
            <w:tcW w:w="1160" w:type="dxa"/>
            <w:shd w:val="clear" w:color="auto" w:fill="auto"/>
          </w:tcPr>
          <w:p w14:paraId="6D07FA56" w14:textId="77777777" w:rsidR="00B909F0" w:rsidRPr="007E3B20" w:rsidRDefault="00B909F0" w:rsidP="00516317">
            <w:pPr>
              <w:rPr>
                <w:rFonts w:cs="Arial"/>
                <w:szCs w:val="20"/>
              </w:rPr>
            </w:pPr>
            <w:r w:rsidRPr="007E3B20">
              <w:t>EN</w:t>
            </w:r>
          </w:p>
        </w:tc>
        <w:tc>
          <w:tcPr>
            <w:tcW w:w="7796" w:type="dxa"/>
            <w:shd w:val="clear" w:color="auto" w:fill="auto"/>
          </w:tcPr>
          <w:p w14:paraId="661B990B" w14:textId="77777777" w:rsidR="00B909F0" w:rsidRPr="007E3B20" w:rsidRDefault="005446D2" w:rsidP="00516317">
            <w:pPr>
              <w:rPr>
                <w:rFonts w:cs="Arial"/>
                <w:szCs w:val="20"/>
                <w:shd w:val="clear" w:color="auto" w:fill="FFFFFF"/>
              </w:rPr>
            </w:pPr>
            <w:r w:rsidRPr="007E3B20">
              <w:t>European standard</w:t>
            </w:r>
          </w:p>
        </w:tc>
      </w:tr>
      <w:tr w:rsidR="006E48AB" w:rsidRPr="007E3B20" w14:paraId="6A1575EB" w14:textId="77777777" w:rsidTr="00F20E19">
        <w:tc>
          <w:tcPr>
            <w:tcW w:w="1160" w:type="dxa"/>
            <w:shd w:val="clear" w:color="auto" w:fill="auto"/>
          </w:tcPr>
          <w:p w14:paraId="4E5A68D2" w14:textId="77777777" w:rsidR="00B909F0" w:rsidRPr="007E3B20" w:rsidRDefault="00B909F0" w:rsidP="00516317">
            <w:pPr>
              <w:rPr>
                <w:rFonts w:cs="Arial"/>
                <w:szCs w:val="20"/>
              </w:rPr>
            </w:pPr>
            <w:r w:rsidRPr="007E3B20">
              <w:t>PDZ</w:t>
            </w:r>
          </w:p>
        </w:tc>
        <w:tc>
          <w:tcPr>
            <w:tcW w:w="7796" w:type="dxa"/>
            <w:shd w:val="clear" w:color="auto" w:fill="auto"/>
          </w:tcPr>
          <w:p w14:paraId="7D7419FA" w14:textId="77777777" w:rsidR="00B909F0" w:rsidRPr="007E3B20" w:rsidRDefault="008B782A" w:rsidP="00516317">
            <w:pPr>
              <w:rPr>
                <w:rFonts w:cs="Calibri"/>
                <w:szCs w:val="20"/>
              </w:rPr>
            </w:pPr>
            <w:r w:rsidRPr="007E3B20">
              <w:t>Traffic signs with variable symbols</w:t>
            </w:r>
          </w:p>
        </w:tc>
      </w:tr>
      <w:tr w:rsidR="006E48AB" w:rsidRPr="007E3B20" w14:paraId="21FF3BE7" w14:textId="77777777" w:rsidTr="00F20E19">
        <w:tc>
          <w:tcPr>
            <w:tcW w:w="1160" w:type="dxa"/>
            <w:shd w:val="clear" w:color="auto" w:fill="auto"/>
          </w:tcPr>
          <w:p w14:paraId="54599A00" w14:textId="77777777" w:rsidR="008B782A" w:rsidRPr="007E3B20" w:rsidRDefault="008B782A" w:rsidP="008B782A">
            <w:pPr>
              <w:rPr>
                <w:rFonts w:cs="Arial"/>
                <w:szCs w:val="20"/>
              </w:rPr>
            </w:pPr>
            <w:r w:rsidRPr="007E3B20">
              <w:t>SNAS</w:t>
            </w:r>
          </w:p>
        </w:tc>
        <w:tc>
          <w:tcPr>
            <w:tcW w:w="7796" w:type="dxa"/>
            <w:shd w:val="clear" w:color="auto" w:fill="auto"/>
          </w:tcPr>
          <w:p w14:paraId="0C75E5D8" w14:textId="77777777" w:rsidR="008B782A" w:rsidRPr="007E3B20" w:rsidRDefault="008B782A" w:rsidP="00516317">
            <w:pPr>
              <w:rPr>
                <w:rFonts w:cs="Arial"/>
                <w:szCs w:val="20"/>
                <w:shd w:val="clear" w:color="auto" w:fill="FFFFFF"/>
              </w:rPr>
            </w:pPr>
            <w:r w:rsidRPr="007E3B20">
              <w:t>Slovak National Accreditation Service</w:t>
            </w:r>
          </w:p>
        </w:tc>
      </w:tr>
      <w:tr w:rsidR="006E48AB" w:rsidRPr="007E3B20" w14:paraId="3BE72744" w14:textId="77777777" w:rsidTr="00F20E19">
        <w:tc>
          <w:tcPr>
            <w:tcW w:w="1160" w:type="dxa"/>
            <w:shd w:val="clear" w:color="auto" w:fill="auto"/>
          </w:tcPr>
          <w:p w14:paraId="57A9DBBE" w14:textId="77777777" w:rsidR="008B782A" w:rsidRPr="007E3B20" w:rsidRDefault="008B782A" w:rsidP="00516317">
            <w:pPr>
              <w:rPr>
                <w:rFonts w:cs="Arial"/>
                <w:szCs w:val="20"/>
              </w:rPr>
            </w:pPr>
            <w:r w:rsidRPr="007E3B20">
              <w:t>STN</w:t>
            </w:r>
          </w:p>
        </w:tc>
        <w:tc>
          <w:tcPr>
            <w:tcW w:w="7796" w:type="dxa"/>
            <w:shd w:val="clear" w:color="auto" w:fill="auto"/>
          </w:tcPr>
          <w:p w14:paraId="2A5FE529" w14:textId="77777777" w:rsidR="008B782A" w:rsidRPr="007E3B20" w:rsidRDefault="008B782A" w:rsidP="00516317">
            <w:pPr>
              <w:rPr>
                <w:rFonts w:cs="Arial"/>
                <w:szCs w:val="20"/>
                <w:shd w:val="clear" w:color="auto" w:fill="FFFFFF"/>
              </w:rPr>
            </w:pPr>
            <w:r w:rsidRPr="007E3B20">
              <w:t>Slovak technical standard</w:t>
            </w:r>
          </w:p>
        </w:tc>
      </w:tr>
      <w:tr w:rsidR="008B782A" w:rsidRPr="007E3B20" w14:paraId="5240A35C" w14:textId="77777777" w:rsidTr="00F20E19">
        <w:tc>
          <w:tcPr>
            <w:tcW w:w="1160" w:type="dxa"/>
            <w:shd w:val="clear" w:color="auto" w:fill="auto"/>
          </w:tcPr>
          <w:p w14:paraId="2DDA3F95" w14:textId="77777777" w:rsidR="008B782A" w:rsidRPr="007E3B20" w:rsidRDefault="008B782A" w:rsidP="00516317">
            <w:pPr>
              <w:rPr>
                <w:rFonts w:cs="Arial"/>
                <w:szCs w:val="20"/>
              </w:rPr>
            </w:pPr>
            <w:r w:rsidRPr="007E3B20">
              <w:t>TNI</w:t>
            </w:r>
          </w:p>
        </w:tc>
        <w:tc>
          <w:tcPr>
            <w:tcW w:w="7796" w:type="dxa"/>
            <w:shd w:val="clear" w:color="auto" w:fill="auto"/>
          </w:tcPr>
          <w:p w14:paraId="28C615D7" w14:textId="77777777" w:rsidR="008B782A" w:rsidRPr="007E3B20" w:rsidRDefault="008B782A" w:rsidP="00516317">
            <w:pPr>
              <w:rPr>
                <w:rFonts w:cs="Calibri"/>
                <w:szCs w:val="20"/>
              </w:rPr>
            </w:pPr>
            <w:r w:rsidRPr="007E3B20">
              <w:t>Technical standardisation information</w:t>
            </w:r>
          </w:p>
        </w:tc>
      </w:tr>
    </w:tbl>
    <w:p w14:paraId="14C7DA7D" w14:textId="77777777" w:rsidR="00EE67F2" w:rsidRPr="007E3B20" w:rsidRDefault="00EE67F2" w:rsidP="00B909F0">
      <w:pPr>
        <w:pStyle w:val="tl1"/>
      </w:pPr>
    </w:p>
    <w:p w14:paraId="5215AD9F" w14:textId="77777777" w:rsidR="00E524BC" w:rsidRPr="007E3B20" w:rsidRDefault="006C6EE7" w:rsidP="00A07F9C">
      <w:pPr>
        <w:pStyle w:val="Heading2"/>
      </w:pPr>
      <w:bookmarkStart w:id="55" w:name="_Toc4747523"/>
      <w:bookmarkStart w:id="56" w:name="_Toc51591124"/>
      <w:r w:rsidRPr="007E3B20">
        <w:t>Terms and definitions</w:t>
      </w:r>
      <w:bookmarkEnd w:id="55"/>
      <w:bookmarkEnd w:id="56"/>
    </w:p>
    <w:p w14:paraId="24B2A027" w14:textId="163226F1" w:rsidR="004B7343" w:rsidRPr="007E3B20" w:rsidRDefault="004B7343" w:rsidP="004B7343">
      <w:pPr>
        <w:pStyle w:val="tl1"/>
      </w:pPr>
      <w:r w:rsidRPr="007E3B20">
        <w:t>In addition to the terms specified in STN 73 6100, STN 73 6101, STN EN 12665 and STN EN 13032-4 + A1 and the applicable TPR, the following further terms and definitions are used for the purposes of these TS:</w:t>
      </w:r>
    </w:p>
    <w:p w14:paraId="73B6C784" w14:textId="555E121C" w:rsidR="00E03F5F" w:rsidRPr="007E3B20" w:rsidRDefault="00647344" w:rsidP="00E03F5F">
      <w:pPr>
        <w:pStyle w:val="tl1"/>
      </w:pPr>
      <w:r w:rsidRPr="007E3B20">
        <w:rPr>
          <w:b/>
        </w:rPr>
        <w:t>road traffic intensity</w:t>
      </w:r>
      <w:r w:rsidRPr="007E3B20">
        <w:t>: the number of vehicles which pass in one lane in one hour during peak traffic</w:t>
      </w:r>
    </w:p>
    <w:p w14:paraId="4610FA81" w14:textId="77777777" w:rsidR="00E03F5F" w:rsidRPr="007E3B20" w:rsidRDefault="00647344" w:rsidP="00E03F5F">
      <w:pPr>
        <w:pStyle w:val="tl1"/>
      </w:pPr>
      <w:r w:rsidRPr="007E3B20">
        <w:rPr>
          <w:b/>
        </w:rPr>
        <w:t xml:space="preserve">design speed: </w:t>
      </w:r>
      <w:r w:rsidRPr="007E3B20">
        <w:t>proposed maximum speed of a vehicle from which the design parameters of illumination are determined</w:t>
      </w:r>
    </w:p>
    <w:p w14:paraId="146701E7" w14:textId="77777777" w:rsidR="00E03F5F" w:rsidRPr="007E3B20" w:rsidRDefault="00647344" w:rsidP="00E03F5F">
      <w:pPr>
        <w:pStyle w:val="tl1"/>
      </w:pPr>
      <w:r w:rsidRPr="007E3B20">
        <w:rPr>
          <w:b/>
        </w:rPr>
        <w:t xml:space="preserve">total braking distance (SD): </w:t>
      </w:r>
      <w:r w:rsidRPr="007E3B20">
        <w:t>the distance needed for a vehicle driving at a particular speed to come to a complete stop</w:t>
      </w:r>
    </w:p>
    <w:p w14:paraId="4EC0C8FE" w14:textId="77777777" w:rsidR="00E03F5F" w:rsidRPr="007E3B20" w:rsidRDefault="00647344" w:rsidP="00E03F5F">
      <w:pPr>
        <w:pStyle w:val="tl1"/>
      </w:pPr>
      <w:r w:rsidRPr="007E3B20">
        <w:rPr>
          <w:b/>
        </w:rPr>
        <w:t xml:space="preserve">mixed traffic: </w:t>
      </w:r>
      <w:r w:rsidRPr="007E3B20">
        <w:t>traffic consisting of motor vehicles, cyclists and pedestrians</w:t>
      </w:r>
    </w:p>
    <w:p w14:paraId="54EB9C74" w14:textId="77777777" w:rsidR="00E03F5F" w:rsidRPr="007E3B20" w:rsidRDefault="00647344" w:rsidP="00E03F5F">
      <w:pPr>
        <w:pStyle w:val="tl1"/>
      </w:pPr>
      <w:r w:rsidRPr="007E3B20">
        <w:rPr>
          <w:b/>
        </w:rPr>
        <w:t xml:space="preserve">motor traffic: </w:t>
      </w:r>
      <w:r w:rsidRPr="007E3B20">
        <w:t>traffic consisting solely of motor vehicles</w:t>
      </w:r>
    </w:p>
    <w:p w14:paraId="6DDDE25C" w14:textId="77777777" w:rsidR="004F0574" w:rsidRPr="007E3B20" w:rsidRDefault="004F0574" w:rsidP="004F0574">
      <w:pPr>
        <w:pStyle w:val="tl1"/>
      </w:pPr>
      <w:r w:rsidRPr="007E3B20">
        <w:rPr>
          <w:b/>
          <w:bCs/>
        </w:rPr>
        <w:t xml:space="preserve">approach zone: </w:t>
      </w:r>
      <w:r w:rsidRPr="007E3B20">
        <w:t>part of an open road immediately before an entry portal comprising the distance from which an approaching driver has to see into the tunnel (Figure 1)</w:t>
      </w:r>
    </w:p>
    <w:p w14:paraId="7441C38D" w14:textId="77777777" w:rsidR="004F0574" w:rsidRPr="007E3B20" w:rsidRDefault="004F0574" w:rsidP="004F0574">
      <w:pPr>
        <w:pStyle w:val="tl1"/>
      </w:pPr>
      <w:r w:rsidRPr="007E3B20">
        <w:rPr>
          <w:b/>
        </w:rPr>
        <w:t>threshold zone:</w:t>
      </w:r>
      <w:r w:rsidRPr="007E3B20">
        <w:t xml:space="preserve"> first part of a tunnel immediately after the entry portal; the threshold zone begins at the entry portal (Figure 1)</w:t>
      </w:r>
    </w:p>
    <w:p w14:paraId="19F7FA3A" w14:textId="1AF52A23" w:rsidR="004F0574" w:rsidRPr="007E3B20" w:rsidRDefault="004F0574" w:rsidP="004F0574">
      <w:pPr>
        <w:pStyle w:val="tl1"/>
      </w:pPr>
      <w:r w:rsidRPr="007E3B20">
        <w:rPr>
          <w:b/>
        </w:rPr>
        <w:t>transition zone:</w:t>
      </w:r>
      <w:r w:rsidRPr="007E3B20">
        <w:t xml:space="preserve"> the part of the tunnel after the threshold zone; the transition zone is demarcated from the end of the threshold zone to the beginning of the interior zone; in the transition zone, the luminance level existing at the end of the threshold zone is reduced to the luminance level of the interior zone (Figure 1)</w:t>
      </w:r>
    </w:p>
    <w:p w14:paraId="59473C3D" w14:textId="77777777" w:rsidR="004F0574" w:rsidRPr="007E3B20" w:rsidRDefault="004F0574" w:rsidP="004F0574">
      <w:pPr>
        <w:pStyle w:val="tl1"/>
      </w:pPr>
      <w:r w:rsidRPr="007E3B20">
        <w:rPr>
          <w:b/>
        </w:rPr>
        <w:t>entrance zone:</w:t>
      </w:r>
      <w:r w:rsidRPr="007E3B20">
        <w:t xml:space="preserve"> a combination of the threshold zone and the transition zone</w:t>
      </w:r>
    </w:p>
    <w:p w14:paraId="1CDEE0B4" w14:textId="77777777" w:rsidR="004F0574" w:rsidRPr="007E3B20" w:rsidRDefault="004F0574" w:rsidP="004F0574">
      <w:pPr>
        <w:pStyle w:val="tl1"/>
      </w:pPr>
      <w:r w:rsidRPr="007E3B20">
        <w:rPr>
          <w:b/>
        </w:rPr>
        <w:t>interior zone:</w:t>
      </w:r>
      <w:r w:rsidRPr="007E3B20">
        <w:t xml:space="preserve"> the part of the tunnel which comes after the transition zone; the interior zone is demarcated from the end of the transition zone to the beginning of the exit zone (Figure 1)</w:t>
      </w:r>
    </w:p>
    <w:p w14:paraId="2D5F2C7D" w14:textId="77777777" w:rsidR="004F0574" w:rsidRPr="007E3B20" w:rsidRDefault="004F0574" w:rsidP="004F0574">
      <w:pPr>
        <w:pStyle w:val="tl1"/>
      </w:pPr>
      <w:r w:rsidRPr="007E3B20">
        <w:rPr>
          <w:b/>
        </w:rPr>
        <w:t>exit zone:</w:t>
      </w:r>
      <w:r w:rsidRPr="007E3B20">
        <w:t xml:space="preserve"> the part of the tunnel in which the vision of a driver approaching the exit from the tunnel is influenced by the luminance of the area beyond the tunnel; the exit zone is demarcated by the end of the interior zone to the exit portal (Figure 1)</w:t>
      </w:r>
    </w:p>
    <w:p w14:paraId="373A7BBF" w14:textId="77777777" w:rsidR="004F0574" w:rsidRPr="007E3B20" w:rsidRDefault="004F0574" w:rsidP="004F0574">
      <w:pPr>
        <w:pStyle w:val="tl1"/>
      </w:pPr>
      <w:r w:rsidRPr="007E3B20">
        <w:rPr>
          <w:b/>
        </w:rPr>
        <w:t>departure zone:</w:t>
      </w:r>
      <w:r w:rsidRPr="007E3B20">
        <w:t xml:space="preserve"> the first part of the open road beyond the exit portal; this part, which starts after the exit portal, is not part of the tunnel, but is closely connected to the tunnel’s lighting (Figure 1)</w:t>
      </w:r>
    </w:p>
    <w:p w14:paraId="59AA1B0A" w14:textId="77777777" w:rsidR="004F0574" w:rsidRPr="007E3B20" w:rsidRDefault="004F0574" w:rsidP="00E03F5F">
      <w:pPr>
        <w:pStyle w:val="tl1"/>
      </w:pPr>
    </w:p>
    <w:p w14:paraId="6DDC2180" w14:textId="77777777" w:rsidR="00E03F5F" w:rsidRPr="007E3B20" w:rsidRDefault="004F0574" w:rsidP="00E03F5F">
      <w:pPr>
        <w:autoSpaceDE w:val="0"/>
        <w:autoSpaceDN w:val="0"/>
        <w:adjustRightInd w:val="0"/>
        <w:rPr>
          <w:rFonts w:cs="Arial"/>
          <w:b/>
          <w:bCs/>
          <w:szCs w:val="20"/>
        </w:rPr>
      </w:pPr>
      <w:r w:rsidRPr="007E3B20">
        <w:rPr>
          <w:noProof/>
          <w:lang w:val="en-US" w:eastAsia="zh-CN"/>
        </w:rPr>
        <w:lastRenderedPageBreak/>
        <w:drawing>
          <wp:inline distT="0" distB="0" distL="0" distR="0" wp14:anchorId="0D750452" wp14:editId="5D337CE1">
            <wp:extent cx="5749925" cy="2479675"/>
            <wp:effectExtent l="0" t="0" r="3175" b="0"/>
            <wp:docPr id="1" name="Obrázok 1" descr="Tunel_4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unel_4_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30FE27A8" w14:textId="77777777" w:rsidR="00E03F5F" w:rsidRPr="007E3B20" w:rsidRDefault="00E03F5F" w:rsidP="00E03F5F">
      <w:pPr>
        <w:autoSpaceDE w:val="0"/>
        <w:autoSpaceDN w:val="0"/>
        <w:adjustRightInd w:val="0"/>
        <w:rPr>
          <w:rFonts w:cs="Arial"/>
          <w:b/>
          <w:bCs/>
          <w:szCs w:val="20"/>
        </w:rPr>
      </w:pPr>
    </w:p>
    <w:p w14:paraId="21443120" w14:textId="7BE51391" w:rsidR="00E03F5F" w:rsidRPr="007E3B20" w:rsidRDefault="00895BCB" w:rsidP="00895BCB">
      <w:pPr>
        <w:pStyle w:val="Obrzek"/>
        <w:numPr>
          <w:ilvl w:val="0"/>
          <w:numId w:val="0"/>
        </w:numPr>
      </w:pPr>
      <w:bookmarkStart w:id="57" w:name="_Toc3217017"/>
      <w:r w:rsidRPr="007E3B20">
        <w:t>Figure 1</w:t>
      </w:r>
      <w:r w:rsidRPr="007E3B20">
        <w:tab/>
        <w:t>Zones in a road tunnel</w:t>
      </w:r>
      <w:bookmarkEnd w:id="57"/>
    </w:p>
    <w:p w14:paraId="501D4AFA" w14:textId="77777777" w:rsidR="00E03F5F" w:rsidRPr="007E3B20" w:rsidRDefault="00E03F5F" w:rsidP="00E03F5F">
      <w:pPr>
        <w:autoSpaceDE w:val="0"/>
        <w:autoSpaceDN w:val="0"/>
        <w:adjustRightInd w:val="0"/>
        <w:rPr>
          <w:rFonts w:cs="Arial"/>
          <w:b/>
          <w:bCs/>
          <w:szCs w:val="20"/>
        </w:rPr>
      </w:pPr>
    </w:p>
    <w:tbl>
      <w:tblPr>
        <w:tblStyle w:val="TableGrid"/>
        <w:tblW w:w="0" w:type="auto"/>
        <w:tblLook w:val="04A0" w:firstRow="1" w:lastRow="0" w:firstColumn="1" w:lastColumn="0" w:noHBand="0" w:noVBand="1"/>
      </w:tblPr>
      <w:tblGrid>
        <w:gridCol w:w="4528"/>
        <w:gridCol w:w="4529"/>
      </w:tblGrid>
      <w:tr w:rsidR="006E48AB" w:rsidRPr="007E3B20" w14:paraId="12CC7976" w14:textId="77777777" w:rsidTr="00895BCB">
        <w:tc>
          <w:tcPr>
            <w:tcW w:w="4528" w:type="dxa"/>
          </w:tcPr>
          <w:p w14:paraId="2A68F3A3" w14:textId="68665311" w:rsidR="00895BCB" w:rsidRPr="007E3B20" w:rsidRDefault="00895BCB" w:rsidP="00895BCB">
            <w:pPr>
              <w:autoSpaceDE w:val="0"/>
              <w:autoSpaceDN w:val="0"/>
              <w:adjustRightInd w:val="0"/>
            </w:pPr>
            <w:proofErr w:type="spellStart"/>
            <w:r w:rsidRPr="007E3B20">
              <w:t>Približovacie</w:t>
            </w:r>
            <w:proofErr w:type="spellEnd"/>
            <w:r w:rsidRPr="007E3B20">
              <w:t xml:space="preserve"> </w:t>
            </w:r>
            <w:proofErr w:type="spellStart"/>
            <w:r w:rsidRPr="007E3B20">
              <w:t>pásmo</w:t>
            </w:r>
            <w:proofErr w:type="spellEnd"/>
          </w:p>
        </w:tc>
        <w:tc>
          <w:tcPr>
            <w:tcW w:w="4529" w:type="dxa"/>
          </w:tcPr>
          <w:p w14:paraId="17577FBF" w14:textId="66B6868E" w:rsidR="00895BCB" w:rsidRPr="007E3B20" w:rsidRDefault="00895BCB" w:rsidP="00895BCB">
            <w:pPr>
              <w:autoSpaceDE w:val="0"/>
              <w:autoSpaceDN w:val="0"/>
              <w:adjustRightInd w:val="0"/>
            </w:pPr>
            <w:r w:rsidRPr="007E3B20">
              <w:t>Approach zone</w:t>
            </w:r>
          </w:p>
        </w:tc>
      </w:tr>
      <w:tr w:rsidR="006E48AB" w:rsidRPr="007E3B20" w14:paraId="0FB63AA7" w14:textId="77777777" w:rsidTr="00895BCB">
        <w:tc>
          <w:tcPr>
            <w:tcW w:w="4528" w:type="dxa"/>
          </w:tcPr>
          <w:p w14:paraId="495C6AC0" w14:textId="388D93D6" w:rsidR="00895BCB" w:rsidRPr="007E3B20" w:rsidRDefault="00895BCB" w:rsidP="00895BCB">
            <w:pPr>
              <w:autoSpaceDE w:val="0"/>
              <w:autoSpaceDN w:val="0"/>
              <w:adjustRightInd w:val="0"/>
              <w:rPr>
                <w:rFonts w:cs="Arial"/>
                <w:b/>
                <w:bCs/>
                <w:szCs w:val="20"/>
              </w:rPr>
            </w:pPr>
            <w:proofErr w:type="spellStart"/>
            <w:r w:rsidRPr="007E3B20">
              <w:t>Medzné</w:t>
            </w:r>
            <w:proofErr w:type="spellEnd"/>
            <w:r w:rsidRPr="007E3B20">
              <w:t xml:space="preserve"> </w:t>
            </w:r>
            <w:proofErr w:type="spellStart"/>
            <w:r w:rsidRPr="007E3B20">
              <w:t>pásmo</w:t>
            </w:r>
            <w:proofErr w:type="spellEnd"/>
          </w:p>
        </w:tc>
        <w:tc>
          <w:tcPr>
            <w:tcW w:w="4529" w:type="dxa"/>
          </w:tcPr>
          <w:p w14:paraId="79781B24" w14:textId="4C80DF54" w:rsidR="00895BCB" w:rsidRPr="007E3B20" w:rsidRDefault="00895BCB" w:rsidP="00895BCB">
            <w:pPr>
              <w:autoSpaceDE w:val="0"/>
              <w:autoSpaceDN w:val="0"/>
              <w:adjustRightInd w:val="0"/>
              <w:rPr>
                <w:rFonts w:cs="Arial"/>
                <w:b/>
                <w:bCs/>
                <w:szCs w:val="20"/>
              </w:rPr>
            </w:pPr>
            <w:r w:rsidRPr="007E3B20">
              <w:t>Threshold zone</w:t>
            </w:r>
          </w:p>
        </w:tc>
      </w:tr>
      <w:tr w:rsidR="006E48AB" w:rsidRPr="007E3B20" w14:paraId="0D43223F" w14:textId="77777777" w:rsidTr="00895BCB">
        <w:tc>
          <w:tcPr>
            <w:tcW w:w="4528" w:type="dxa"/>
          </w:tcPr>
          <w:p w14:paraId="5CF4D4D5" w14:textId="2A6D385C" w:rsidR="00895BCB" w:rsidRPr="007E3B20" w:rsidRDefault="00895BCB" w:rsidP="00895BCB">
            <w:pPr>
              <w:autoSpaceDE w:val="0"/>
              <w:autoSpaceDN w:val="0"/>
              <w:adjustRightInd w:val="0"/>
              <w:rPr>
                <w:rFonts w:cs="Arial"/>
                <w:b/>
                <w:bCs/>
                <w:szCs w:val="20"/>
              </w:rPr>
            </w:pPr>
            <w:proofErr w:type="spellStart"/>
            <w:r w:rsidRPr="007E3B20">
              <w:t>Prechodové</w:t>
            </w:r>
            <w:proofErr w:type="spellEnd"/>
            <w:r w:rsidRPr="007E3B20">
              <w:t xml:space="preserve"> </w:t>
            </w:r>
            <w:proofErr w:type="spellStart"/>
            <w:r w:rsidRPr="007E3B20">
              <w:t>pásmo</w:t>
            </w:r>
            <w:proofErr w:type="spellEnd"/>
          </w:p>
        </w:tc>
        <w:tc>
          <w:tcPr>
            <w:tcW w:w="4529" w:type="dxa"/>
          </w:tcPr>
          <w:p w14:paraId="3795EA1D" w14:textId="14BDE96A" w:rsidR="00895BCB" w:rsidRPr="007E3B20" w:rsidRDefault="00895BCB" w:rsidP="00895BCB">
            <w:pPr>
              <w:autoSpaceDE w:val="0"/>
              <w:autoSpaceDN w:val="0"/>
              <w:adjustRightInd w:val="0"/>
              <w:rPr>
                <w:rFonts w:cs="Arial"/>
                <w:b/>
                <w:bCs/>
                <w:szCs w:val="20"/>
              </w:rPr>
            </w:pPr>
            <w:r w:rsidRPr="007E3B20">
              <w:t>Transition zone</w:t>
            </w:r>
          </w:p>
        </w:tc>
      </w:tr>
      <w:tr w:rsidR="006E48AB" w:rsidRPr="007E3B20" w14:paraId="26647068" w14:textId="77777777" w:rsidTr="00895BCB">
        <w:tc>
          <w:tcPr>
            <w:tcW w:w="4528" w:type="dxa"/>
          </w:tcPr>
          <w:p w14:paraId="638577D8" w14:textId="3B17DD11" w:rsidR="00895BCB" w:rsidRPr="007E3B20" w:rsidRDefault="00895BCB" w:rsidP="00895BCB">
            <w:pPr>
              <w:autoSpaceDE w:val="0"/>
              <w:autoSpaceDN w:val="0"/>
              <w:adjustRightInd w:val="0"/>
              <w:rPr>
                <w:rFonts w:cs="Arial"/>
                <w:b/>
                <w:bCs/>
                <w:szCs w:val="20"/>
              </w:rPr>
            </w:pPr>
            <w:proofErr w:type="spellStart"/>
            <w:r w:rsidRPr="007E3B20">
              <w:t>Vnútorné</w:t>
            </w:r>
            <w:proofErr w:type="spellEnd"/>
            <w:r w:rsidRPr="007E3B20">
              <w:t xml:space="preserve"> </w:t>
            </w:r>
            <w:proofErr w:type="spellStart"/>
            <w:r w:rsidRPr="007E3B20">
              <w:t>pásmo</w:t>
            </w:r>
            <w:proofErr w:type="spellEnd"/>
          </w:p>
        </w:tc>
        <w:tc>
          <w:tcPr>
            <w:tcW w:w="4529" w:type="dxa"/>
          </w:tcPr>
          <w:p w14:paraId="125372B6" w14:textId="0E41E21A" w:rsidR="00895BCB" w:rsidRPr="007E3B20" w:rsidRDefault="00895BCB" w:rsidP="00895BCB">
            <w:pPr>
              <w:autoSpaceDE w:val="0"/>
              <w:autoSpaceDN w:val="0"/>
              <w:adjustRightInd w:val="0"/>
              <w:rPr>
                <w:rFonts w:cs="Arial"/>
                <w:b/>
                <w:bCs/>
                <w:szCs w:val="20"/>
              </w:rPr>
            </w:pPr>
            <w:r w:rsidRPr="007E3B20">
              <w:t>Interior zone</w:t>
            </w:r>
          </w:p>
        </w:tc>
      </w:tr>
      <w:tr w:rsidR="006E48AB" w:rsidRPr="007E3B20" w14:paraId="6E33803D" w14:textId="77777777" w:rsidTr="00895BCB">
        <w:tc>
          <w:tcPr>
            <w:tcW w:w="4528" w:type="dxa"/>
          </w:tcPr>
          <w:p w14:paraId="763919C6" w14:textId="1D889F22" w:rsidR="00895BCB" w:rsidRPr="007E3B20" w:rsidRDefault="00895BCB" w:rsidP="00895BCB">
            <w:pPr>
              <w:autoSpaceDE w:val="0"/>
              <w:autoSpaceDN w:val="0"/>
              <w:adjustRightInd w:val="0"/>
              <w:rPr>
                <w:rFonts w:cs="Arial"/>
                <w:b/>
                <w:bCs/>
                <w:szCs w:val="20"/>
              </w:rPr>
            </w:pPr>
            <w:proofErr w:type="spellStart"/>
            <w:r w:rsidRPr="007E3B20">
              <w:t>Výjazdové</w:t>
            </w:r>
            <w:proofErr w:type="spellEnd"/>
            <w:r w:rsidRPr="007E3B20">
              <w:t xml:space="preserve"> </w:t>
            </w:r>
            <w:proofErr w:type="spellStart"/>
            <w:r w:rsidRPr="007E3B20">
              <w:t>pásmo</w:t>
            </w:r>
            <w:proofErr w:type="spellEnd"/>
          </w:p>
        </w:tc>
        <w:tc>
          <w:tcPr>
            <w:tcW w:w="4529" w:type="dxa"/>
          </w:tcPr>
          <w:p w14:paraId="079EB286" w14:textId="7CDF521E" w:rsidR="00895BCB" w:rsidRPr="007E3B20" w:rsidRDefault="00895BCB" w:rsidP="00895BCB">
            <w:pPr>
              <w:autoSpaceDE w:val="0"/>
              <w:autoSpaceDN w:val="0"/>
              <w:adjustRightInd w:val="0"/>
              <w:rPr>
                <w:rFonts w:cs="Arial"/>
                <w:b/>
                <w:bCs/>
                <w:szCs w:val="20"/>
              </w:rPr>
            </w:pPr>
            <w:r w:rsidRPr="007E3B20">
              <w:t>Exit zone</w:t>
            </w:r>
          </w:p>
        </w:tc>
      </w:tr>
      <w:tr w:rsidR="00895BCB" w:rsidRPr="007E3B20" w14:paraId="11665C3F" w14:textId="77777777" w:rsidTr="00895BCB">
        <w:tc>
          <w:tcPr>
            <w:tcW w:w="4528" w:type="dxa"/>
          </w:tcPr>
          <w:p w14:paraId="48CBA1E4" w14:textId="163E64B7" w:rsidR="00895BCB" w:rsidRPr="007E3B20" w:rsidRDefault="001847F2" w:rsidP="00895BCB">
            <w:pPr>
              <w:autoSpaceDE w:val="0"/>
              <w:autoSpaceDN w:val="0"/>
              <w:adjustRightInd w:val="0"/>
              <w:rPr>
                <w:rFonts w:cs="Arial"/>
                <w:b/>
                <w:bCs/>
                <w:szCs w:val="20"/>
              </w:rPr>
            </w:pPr>
            <w:proofErr w:type="spellStart"/>
            <w:r w:rsidRPr="007E3B20">
              <w:t>Vzďaľovanie</w:t>
            </w:r>
            <w:proofErr w:type="spellEnd"/>
            <w:r w:rsidRPr="007E3B20">
              <w:t xml:space="preserve"> </w:t>
            </w:r>
            <w:proofErr w:type="spellStart"/>
            <w:r w:rsidR="00895BCB" w:rsidRPr="007E3B20">
              <w:t>pásmo</w:t>
            </w:r>
            <w:proofErr w:type="spellEnd"/>
          </w:p>
        </w:tc>
        <w:tc>
          <w:tcPr>
            <w:tcW w:w="4529" w:type="dxa"/>
          </w:tcPr>
          <w:p w14:paraId="470E79E0" w14:textId="1AE3FCEB" w:rsidR="00895BCB" w:rsidRPr="007E3B20" w:rsidRDefault="00895BCB" w:rsidP="00895BCB">
            <w:pPr>
              <w:autoSpaceDE w:val="0"/>
              <w:autoSpaceDN w:val="0"/>
              <w:adjustRightInd w:val="0"/>
              <w:rPr>
                <w:rFonts w:cs="Arial"/>
                <w:b/>
                <w:bCs/>
                <w:szCs w:val="20"/>
              </w:rPr>
            </w:pPr>
            <w:r w:rsidRPr="007E3B20">
              <w:t>Departure zone</w:t>
            </w:r>
          </w:p>
        </w:tc>
      </w:tr>
    </w:tbl>
    <w:p w14:paraId="581B8627" w14:textId="77777777" w:rsidR="00895BCB" w:rsidRPr="007E3B20" w:rsidRDefault="00895BCB" w:rsidP="00E03F5F">
      <w:pPr>
        <w:autoSpaceDE w:val="0"/>
        <w:autoSpaceDN w:val="0"/>
        <w:adjustRightInd w:val="0"/>
        <w:rPr>
          <w:rFonts w:cs="Arial"/>
          <w:b/>
          <w:bCs/>
          <w:szCs w:val="20"/>
        </w:rPr>
      </w:pPr>
    </w:p>
    <w:p w14:paraId="0ED2350F" w14:textId="77777777" w:rsidR="00E03F5F" w:rsidRPr="007E3B20" w:rsidRDefault="00536F7E" w:rsidP="00AE4959">
      <w:pPr>
        <w:pStyle w:val="tl1"/>
      </w:pPr>
      <w:r w:rsidRPr="007E3B20">
        <w:rPr>
          <w:b/>
        </w:rPr>
        <w:t xml:space="preserve">threshold zone lighting: </w:t>
      </w:r>
      <w:r w:rsidRPr="007E3B20">
        <w:t>lighting which illuminates the threshold zone and enables the driver to see into the interior of the tunnel from the approach zone</w:t>
      </w:r>
    </w:p>
    <w:p w14:paraId="314A4AEE" w14:textId="77777777" w:rsidR="00E03F5F" w:rsidRPr="007E3B20" w:rsidRDefault="00536F7E" w:rsidP="00AE4959">
      <w:pPr>
        <w:pStyle w:val="tl1"/>
      </w:pPr>
      <w:r w:rsidRPr="007E3B20">
        <w:rPr>
          <w:b/>
        </w:rPr>
        <w:t>transition zone lighting:</w:t>
      </w:r>
      <w:r w:rsidRPr="007E3B20">
        <w:t xml:space="preserve"> lighting which illuminates the transition zone and makes it easier for vision to adapt to the luminance level of the interior zone</w:t>
      </w:r>
    </w:p>
    <w:p w14:paraId="0A295512" w14:textId="77777777" w:rsidR="00E03F5F" w:rsidRPr="007E3B20" w:rsidRDefault="00536F7E" w:rsidP="00AE4959">
      <w:pPr>
        <w:pStyle w:val="tl1"/>
      </w:pPr>
      <w:r w:rsidRPr="007E3B20">
        <w:rPr>
          <w:b/>
        </w:rPr>
        <w:t>interior zone lighting:</w:t>
      </w:r>
      <w:r w:rsidRPr="007E3B20">
        <w:t xml:space="preserve"> lighting which illuminates the interior zone and enables adequate visibility inside the tunnel regardless of whether or not the vehicle’s headlights are being used</w:t>
      </w:r>
    </w:p>
    <w:p w14:paraId="6EB14763" w14:textId="77777777" w:rsidR="00525AA6" w:rsidRPr="007E3B20" w:rsidRDefault="00536F7E" w:rsidP="00525AA6">
      <w:pPr>
        <w:pStyle w:val="tl1"/>
      </w:pPr>
      <w:r w:rsidRPr="007E3B20">
        <w:rPr>
          <w:b/>
        </w:rPr>
        <w:t>exit zone lighting:</w:t>
      </w:r>
      <w:r w:rsidRPr="007E3B20">
        <w:t xml:space="preserve"> lighting which illuminates the exit zone and improves the driver’s vision during the transition from the interior zone to the area beyond the tunnel</w:t>
      </w:r>
    </w:p>
    <w:p w14:paraId="220C957B" w14:textId="77777777" w:rsidR="00525AA6" w:rsidRPr="007E3B20" w:rsidRDefault="00536F7E" w:rsidP="00525AA6">
      <w:pPr>
        <w:pStyle w:val="tl1"/>
      </w:pPr>
      <w:r w:rsidRPr="007E3B20">
        <w:rPr>
          <w:b/>
        </w:rPr>
        <w:t>visual guidance:</w:t>
      </w:r>
      <w:r w:rsidRPr="007E3B20">
        <w:t xml:space="preserve"> lighting elements which provide the driver with adequate information while driving in the tunnel</w:t>
      </w:r>
    </w:p>
    <w:p w14:paraId="57CF548B" w14:textId="77777777" w:rsidR="00E03F5F" w:rsidRPr="007E3B20" w:rsidRDefault="00536F7E" w:rsidP="00E03F5F">
      <w:pPr>
        <w:pStyle w:val="tl1"/>
      </w:pPr>
      <w:r w:rsidRPr="007E3B20">
        <w:rPr>
          <w:b/>
          <w:bCs/>
        </w:rPr>
        <w:t xml:space="preserve">approach zone luminance </w:t>
      </w:r>
      <w:r w:rsidRPr="007E3B20">
        <w:rPr>
          <w:b/>
          <w:bCs/>
          <w:i/>
          <w:iCs/>
        </w:rPr>
        <w:t>L</w:t>
      </w:r>
      <w:r w:rsidRPr="007E3B20">
        <w:rPr>
          <w:b/>
          <w:bCs/>
          <w:vertAlign w:val="subscript"/>
        </w:rPr>
        <w:t>20</w:t>
      </w:r>
      <w:r w:rsidRPr="007E3B20">
        <w:rPr>
          <w:b/>
          <w:bCs/>
        </w:rPr>
        <w:t xml:space="preserve">: </w:t>
      </w:r>
      <w:r w:rsidRPr="007E3B20">
        <w:t xml:space="preserve">the average luminance of the conical field of vision bordered by an angle of vertex of 20° with a vertex in the centre of the eye of the oncoming driver and aligned approximately up to one quarter of the height of the entrance portal; </w:t>
      </w:r>
      <w:r w:rsidRPr="007E3B20">
        <w:rPr>
          <w:i/>
          <w:iCs/>
        </w:rPr>
        <w:t>L</w:t>
      </w:r>
      <w:r w:rsidRPr="007E3B20">
        <w:rPr>
          <w:vertAlign w:val="subscript"/>
        </w:rPr>
        <w:t>20</w:t>
      </w:r>
      <w:r w:rsidRPr="007E3B20">
        <w:t xml:space="preserve"> is determined from a distance equivalent to the total braking distance before the entrance to the tunnel in the axis of the road or lane</w:t>
      </w:r>
    </w:p>
    <w:p w14:paraId="47EB2F90" w14:textId="77777777" w:rsidR="00E03F5F" w:rsidRPr="007E3B20" w:rsidRDefault="00536F7E" w:rsidP="00E03F5F">
      <w:pPr>
        <w:pStyle w:val="tl1"/>
      </w:pPr>
      <w:r w:rsidRPr="007E3B20">
        <w:rPr>
          <w:b/>
          <w:bCs/>
        </w:rPr>
        <w:t>threshold zone luminance (</w:t>
      </w:r>
      <w:r w:rsidRPr="007E3B20">
        <w:rPr>
          <w:b/>
          <w:bCs/>
          <w:i/>
          <w:iCs/>
        </w:rPr>
        <w:t>L</w:t>
      </w:r>
      <w:r w:rsidRPr="007E3B20">
        <w:rPr>
          <w:b/>
          <w:bCs/>
          <w:vertAlign w:val="subscript"/>
        </w:rPr>
        <w:t>th</w:t>
      </w:r>
      <w:r w:rsidRPr="007E3B20">
        <w:rPr>
          <w:b/>
          <w:bCs/>
        </w:rPr>
        <w:t xml:space="preserve">): </w:t>
      </w:r>
      <w:r w:rsidRPr="007E3B20">
        <w:t>the average luminance of the road surface at the beginning of the threshold zone (as a function of the calculation field of the relevant area)</w:t>
      </w:r>
    </w:p>
    <w:p w14:paraId="248C83B3" w14:textId="77777777" w:rsidR="00E03F5F" w:rsidRPr="007E3B20" w:rsidRDefault="00536F7E" w:rsidP="00E03F5F">
      <w:pPr>
        <w:pStyle w:val="tl1"/>
      </w:pPr>
      <w:r w:rsidRPr="007E3B20">
        <w:rPr>
          <w:b/>
          <w:bCs/>
        </w:rPr>
        <w:t>transition zone luminance (</w:t>
      </w:r>
      <w:proofErr w:type="spellStart"/>
      <w:r w:rsidRPr="007E3B20">
        <w:rPr>
          <w:b/>
          <w:bCs/>
          <w:i/>
          <w:iCs/>
        </w:rPr>
        <w:t>L</w:t>
      </w:r>
      <w:r w:rsidRPr="007E3B20">
        <w:rPr>
          <w:b/>
          <w:bCs/>
          <w:vertAlign w:val="subscript"/>
        </w:rPr>
        <w:t>tr</w:t>
      </w:r>
      <w:proofErr w:type="spellEnd"/>
      <w:r w:rsidRPr="007E3B20">
        <w:rPr>
          <w:b/>
          <w:bCs/>
        </w:rPr>
        <w:t xml:space="preserve">): </w:t>
      </w:r>
      <w:r w:rsidRPr="007E3B20">
        <w:t>average luminance of the road surface at a defined point in the transition zone (as a function of the calculation field of the relevant area)</w:t>
      </w:r>
    </w:p>
    <w:p w14:paraId="3DA54271" w14:textId="77777777" w:rsidR="00E03F5F" w:rsidRPr="007E3B20" w:rsidRDefault="00536F7E" w:rsidP="00E03F5F">
      <w:pPr>
        <w:pStyle w:val="tl1"/>
      </w:pPr>
      <w:r w:rsidRPr="007E3B20">
        <w:rPr>
          <w:b/>
          <w:bCs/>
        </w:rPr>
        <w:t>interior zone luminance (</w:t>
      </w:r>
      <w:r w:rsidRPr="007E3B20">
        <w:rPr>
          <w:b/>
          <w:bCs/>
          <w:i/>
          <w:iCs/>
        </w:rPr>
        <w:t>L</w:t>
      </w:r>
      <w:r w:rsidRPr="007E3B20">
        <w:rPr>
          <w:b/>
          <w:bCs/>
          <w:vertAlign w:val="subscript"/>
        </w:rPr>
        <w:t>in</w:t>
      </w:r>
      <w:r w:rsidRPr="007E3B20">
        <w:rPr>
          <w:b/>
          <w:bCs/>
        </w:rPr>
        <w:t xml:space="preserve">): </w:t>
      </w:r>
      <w:r w:rsidRPr="007E3B20">
        <w:t>the average luminance of the road surface in the interior zone (as a function of the calculation field of the relevant area)</w:t>
      </w:r>
    </w:p>
    <w:p w14:paraId="07F2CFC8" w14:textId="77777777" w:rsidR="00E03F5F" w:rsidRPr="007E3B20" w:rsidRDefault="00536F7E" w:rsidP="00E03F5F">
      <w:pPr>
        <w:pStyle w:val="tl1"/>
      </w:pPr>
      <w:r w:rsidRPr="007E3B20">
        <w:rPr>
          <w:b/>
          <w:bCs/>
        </w:rPr>
        <w:t>exit zone luminance (</w:t>
      </w:r>
      <w:r w:rsidRPr="007E3B20">
        <w:rPr>
          <w:b/>
          <w:bCs/>
          <w:i/>
          <w:iCs/>
        </w:rPr>
        <w:t>L</w:t>
      </w:r>
      <w:r w:rsidRPr="007E3B20">
        <w:rPr>
          <w:b/>
          <w:bCs/>
          <w:vertAlign w:val="subscript"/>
        </w:rPr>
        <w:t>ex</w:t>
      </w:r>
      <w:r w:rsidRPr="007E3B20">
        <w:rPr>
          <w:b/>
          <w:bCs/>
        </w:rPr>
        <w:t xml:space="preserve">): </w:t>
      </w:r>
      <w:r w:rsidRPr="007E3B20">
        <w:t>the average luminance of the road surface in the exit zone (as a function of the calculation field of the relevant area)</w:t>
      </w:r>
    </w:p>
    <w:p w14:paraId="0919E042" w14:textId="3B23DFB7" w:rsidR="00E03F5F" w:rsidRPr="007E3B20" w:rsidRDefault="00536F7E" w:rsidP="00E03F5F">
      <w:pPr>
        <w:pStyle w:val="tl1"/>
      </w:pPr>
      <w:r w:rsidRPr="007E3B20">
        <w:rPr>
          <w:b/>
          <w:bCs/>
        </w:rPr>
        <w:lastRenderedPageBreak/>
        <w:t>vertical illuminance (</w:t>
      </w:r>
      <w:proofErr w:type="spellStart"/>
      <w:r w:rsidRPr="007E3B20">
        <w:rPr>
          <w:b/>
          <w:bCs/>
          <w:i/>
          <w:iCs/>
        </w:rPr>
        <w:t>E</w:t>
      </w:r>
      <w:r w:rsidRPr="007E3B20">
        <w:rPr>
          <w:b/>
          <w:bCs/>
          <w:vertAlign w:val="subscript"/>
        </w:rPr>
        <w:t>v</w:t>
      </w:r>
      <w:proofErr w:type="spellEnd"/>
      <w:r w:rsidRPr="007E3B20">
        <w:rPr>
          <w:b/>
          <w:bCs/>
        </w:rPr>
        <w:t xml:space="preserve">): </w:t>
      </w:r>
      <w:r w:rsidRPr="007E3B20">
        <w:t>illuminance of the vertical plane 0.2 m above the road surface; the vertical plane is oriented facing the direction of the oncoming traffic; the centre of the surface element with a height of 0.2 m above the road surface constitutes an object of 0.4 m x 0.4 m.</w:t>
      </w:r>
    </w:p>
    <w:p w14:paraId="40BD0B15" w14:textId="4A5E2E0C" w:rsidR="00E03F5F" w:rsidRPr="007E3B20" w:rsidRDefault="00536F7E" w:rsidP="00E03F5F">
      <w:pPr>
        <w:pStyle w:val="tl1"/>
      </w:pPr>
      <w:r w:rsidRPr="007E3B20">
        <w:rPr>
          <w:b/>
          <w:bCs/>
        </w:rPr>
        <w:t>luminance coefficient (</w:t>
      </w:r>
      <w:r w:rsidRPr="007E3B20">
        <w:rPr>
          <w:b/>
          <w:bCs/>
          <w:i/>
          <w:iCs/>
        </w:rPr>
        <w:t>q</w:t>
      </w:r>
      <w:r w:rsidRPr="007E3B20">
        <w:rPr>
          <w:b/>
          <w:bCs/>
          <w:vertAlign w:val="subscript"/>
        </w:rPr>
        <w:t>c</w:t>
      </w:r>
      <w:r w:rsidRPr="007E3B20">
        <w:rPr>
          <w:b/>
          <w:bCs/>
        </w:rPr>
        <w:t xml:space="preserve">): </w:t>
      </w:r>
      <w:r w:rsidRPr="007E3B20">
        <w:t xml:space="preserve">proportion of the luminance of the road surface element and the vertical illuminance </w:t>
      </w:r>
      <w:proofErr w:type="spellStart"/>
      <w:r w:rsidRPr="007E3B20">
        <w:rPr>
          <w:i/>
          <w:iCs/>
        </w:rPr>
        <w:t>E</w:t>
      </w:r>
      <w:r w:rsidRPr="007E3B20">
        <w:rPr>
          <w:vertAlign w:val="subscript"/>
        </w:rPr>
        <w:t>v</w:t>
      </w:r>
      <w:proofErr w:type="spellEnd"/>
      <w:r w:rsidRPr="007E3B20">
        <w:t xml:space="preserve"> at a given point; </w:t>
      </w:r>
      <m:oMath>
        <m:sSub>
          <m:sSubPr>
            <m:ctrlPr>
              <w:rPr>
                <w:rFonts w:ascii="Cambria Math" w:hAnsi="Cambria Math"/>
                <w:i/>
              </w:rPr>
            </m:ctrlPr>
          </m:sSubPr>
          <m:e>
            <m:r>
              <w:rPr>
                <w:rFonts w:ascii="Cambria Math" w:hAnsi="Cambria Math"/>
              </w:rPr>
              <m:t>q</m:t>
            </m:r>
          </m:e>
          <m:sub>
            <m:r>
              <w:rPr>
                <w:rFonts w:ascii="Cambria Math" w:hAnsi="Cambria Math"/>
              </w:rPr>
              <m:t>c</m:t>
            </m:r>
          </m:sub>
        </m:sSub>
        <m:r>
          <m:rPr>
            <m:sty m:val="p"/>
          </m:rPr>
          <w:rPr>
            <w:rFonts w:ascii="Cambria Math"/>
          </w:rPr>
          <m:t xml:space="preserve">= </m:t>
        </m:r>
        <m:f>
          <m:fPr>
            <m:ctrlPr>
              <w:rPr>
                <w:rFonts w:ascii="Cambria Math" w:hAnsi="Cambria Math"/>
              </w:rPr>
            </m:ctrlPr>
          </m:fPr>
          <m:num>
            <m:r>
              <w:rPr>
                <w:rFonts w:ascii="Cambria Math" w:hAnsi="Cambria Math"/>
              </w:rPr>
              <m:t>L</m:t>
            </m:r>
          </m:num>
          <m:den>
            <m:sSub>
              <m:sSubPr>
                <m:ctrlPr>
                  <w:rPr>
                    <w:rFonts w:ascii="Cambria Math" w:hAnsi="Cambria Math"/>
                    <w:i/>
                  </w:rPr>
                </m:ctrlPr>
              </m:sSubPr>
              <m:e>
                <m:r>
                  <w:rPr>
                    <w:rFonts w:ascii="Cambria Math" w:hAnsi="Cambria Math"/>
                  </w:rPr>
                  <m:t>E</m:t>
                </m:r>
              </m:e>
              <m:sub>
                <m:r>
                  <w:rPr>
                    <w:rFonts w:ascii="Cambria Math" w:hAnsi="Cambria Math"/>
                  </w:rPr>
                  <m:t>V</m:t>
                </m:r>
              </m:sub>
            </m:sSub>
          </m:den>
        </m:f>
      </m:oMath>
    </w:p>
    <w:p w14:paraId="2F5F0CEE" w14:textId="77777777" w:rsidR="00E03F5F" w:rsidRPr="007E3B20" w:rsidRDefault="00536F7E" w:rsidP="00E03F5F">
      <w:pPr>
        <w:pStyle w:val="tl1"/>
      </w:pPr>
      <w:r w:rsidRPr="007E3B20">
        <w:rPr>
          <w:b/>
          <w:bCs/>
        </w:rPr>
        <w:t>ratio of threshold zone luminance and approach zone luminance (</w:t>
      </w:r>
      <w:r w:rsidRPr="007E3B20">
        <w:rPr>
          <w:b/>
          <w:bCs/>
          <w:i/>
          <w:iCs/>
        </w:rPr>
        <w:t>k</w:t>
      </w:r>
      <w:r w:rsidRPr="007E3B20">
        <w:rPr>
          <w:b/>
          <w:bCs/>
        </w:rPr>
        <w:t xml:space="preserve">): </w:t>
      </w:r>
      <w:r w:rsidRPr="007E3B20">
        <w:t xml:space="preserve">the ratio of the average luminance of the road surface at the beginning of the threshold zone </w:t>
      </w:r>
      <w:r w:rsidRPr="007E3B20">
        <w:rPr>
          <w:i/>
        </w:rPr>
        <w:t>L</w:t>
      </w:r>
      <w:r w:rsidRPr="007E3B20">
        <w:rPr>
          <w:vertAlign w:val="subscript"/>
        </w:rPr>
        <w:t>th</w:t>
      </w:r>
      <w:r w:rsidRPr="007E3B20">
        <w:t xml:space="preserve"> to the approach zone luminance </w:t>
      </w:r>
      <w:r w:rsidRPr="007E3B20">
        <w:rPr>
          <w:i/>
          <w:iCs/>
        </w:rPr>
        <w:t>L</w:t>
      </w:r>
      <w:r w:rsidRPr="007E3B20">
        <w:rPr>
          <w:vertAlign w:val="subscript"/>
        </w:rPr>
        <w:t>20</w:t>
      </w:r>
      <w:r w:rsidRPr="007E3B20">
        <w:t xml:space="preserve">; </w:t>
      </w:r>
      <m:oMath>
        <m:r>
          <w:rPr>
            <w:rFonts w:ascii="Cambria Math"/>
          </w:rPr>
          <m:t>k</m:t>
        </m:r>
        <m:r>
          <m:rPr>
            <m:sty m:val="p"/>
          </m:rPr>
          <w:rPr>
            <w:rFonts w:ascii="Cambria Math"/>
          </w:rPr>
          <m:t xml:space="preserve">= </m:t>
        </m:r>
        <m:f>
          <m:fPr>
            <m:ctrlPr>
              <w:rPr>
                <w:rFonts w:ascii="Cambria Math" w:hAnsi="Cambria Math"/>
              </w:rPr>
            </m:ctrlPr>
          </m:fPr>
          <m:num>
            <m:sSub>
              <m:sSubPr>
                <m:ctrlPr>
                  <w:rPr>
                    <w:rFonts w:ascii="Cambria Math" w:hAnsi="Cambria Math"/>
                    <w:i/>
                  </w:rPr>
                </m:ctrlPr>
              </m:sSubPr>
              <m:e>
                <m:r>
                  <w:rPr>
                    <w:rFonts w:ascii="Cambria Math" w:hAnsi="Cambria Math"/>
                  </w:rPr>
                  <m:t>L</m:t>
                </m:r>
              </m:e>
              <m:sub>
                <m:r>
                  <w:rPr>
                    <w:rFonts w:ascii="Cambria Math" w:hAnsi="Cambria Math"/>
                  </w:rPr>
                  <m:t>th</m:t>
                </m:r>
              </m:sub>
            </m:sSub>
          </m:num>
          <m:den>
            <m:sSub>
              <m:sSubPr>
                <m:ctrlPr>
                  <w:rPr>
                    <w:rFonts w:ascii="Cambria Math" w:hAnsi="Cambria Math"/>
                    <w:i/>
                  </w:rPr>
                </m:ctrlPr>
              </m:sSubPr>
              <m:e>
                <m:r>
                  <w:rPr>
                    <w:rFonts w:ascii="Cambria Math" w:hAnsi="Cambria Math"/>
                  </w:rPr>
                  <m:t>L</m:t>
                </m:r>
              </m:e>
              <m:sub>
                <m:r>
                  <w:rPr>
                    <w:rFonts w:ascii="Cambria Math"/>
                  </w:rPr>
                  <m:t>20</m:t>
                </m:r>
              </m:sub>
            </m:sSub>
          </m:den>
        </m:f>
      </m:oMath>
    </w:p>
    <w:p w14:paraId="6C7FDA4E" w14:textId="14E993C4" w:rsidR="00E03F5F" w:rsidRPr="007E3B20" w:rsidRDefault="00536F7E" w:rsidP="00E03F5F">
      <w:pPr>
        <w:pStyle w:val="tl1"/>
      </w:pPr>
      <w:r w:rsidRPr="007E3B20">
        <w:rPr>
          <w:b/>
          <w:bCs/>
        </w:rPr>
        <w:t xml:space="preserve">average road surface luminance </w:t>
      </w:r>
      <w:r w:rsidRPr="007E3B20">
        <w:rPr>
          <w:b/>
        </w:rPr>
        <w:t>(</w:t>
      </w:r>
      <m:oMath>
        <m:acc>
          <m:accPr>
            <m:chr m:val="̅"/>
            <m:ctrlPr>
              <w:rPr>
                <w:rFonts w:ascii="Cambria Math" w:hAnsi="Cambria Math"/>
                <w:b/>
                <w:i/>
              </w:rPr>
            </m:ctrlPr>
          </m:accPr>
          <m:e>
            <m:r>
              <m:rPr>
                <m:sty m:val="bi"/>
              </m:rPr>
              <w:rPr>
                <w:rFonts w:ascii="Cambria Math" w:hAnsi="Cambria Math"/>
              </w:rPr>
              <m:t>L</m:t>
            </m:r>
          </m:e>
        </m:acc>
      </m:oMath>
      <w:r w:rsidRPr="007E3B20">
        <w:rPr>
          <w:b/>
        </w:rPr>
        <w:t>):</w:t>
      </w:r>
      <w:r w:rsidRPr="007E3B20">
        <w:t xml:space="preserve"> the averaged luminance of the pavement surface of a road</w:t>
      </w:r>
    </w:p>
    <w:p w14:paraId="7FE6C5FD" w14:textId="77777777" w:rsidR="00E03F5F" w:rsidRPr="007E3B20" w:rsidRDefault="00536F7E" w:rsidP="00E03F5F">
      <w:pPr>
        <w:pStyle w:val="tl1"/>
      </w:pPr>
      <w:r w:rsidRPr="007E3B20">
        <w:rPr>
          <w:b/>
          <w:bCs/>
        </w:rPr>
        <w:t xml:space="preserve">average illuminance (on a road) </w:t>
      </w:r>
      <w:r w:rsidRPr="007E3B20">
        <w:rPr>
          <w:b/>
        </w:rPr>
        <w:t>(</w:t>
      </w:r>
      <w:r w:rsidRPr="007E3B20">
        <w:rPr>
          <w:b/>
          <w:i/>
          <w:iCs/>
        </w:rPr>
        <w:t>Ē</w:t>
      </w:r>
      <w:r w:rsidRPr="007E3B20">
        <w:rPr>
          <w:b/>
        </w:rPr>
        <w:t>):</w:t>
      </w:r>
      <w:r w:rsidRPr="007E3B20">
        <w:t xml:space="preserve"> the averaged horizontal illuminance on the pavement surface of a road</w:t>
      </w:r>
    </w:p>
    <w:p w14:paraId="53466B3A" w14:textId="77777777" w:rsidR="00E03F5F" w:rsidRPr="007E3B20" w:rsidRDefault="00536F7E" w:rsidP="00E03F5F">
      <w:pPr>
        <w:pStyle w:val="tl1"/>
      </w:pPr>
      <w:r w:rsidRPr="007E3B20">
        <w:rPr>
          <w:b/>
          <w:bCs/>
        </w:rPr>
        <w:t xml:space="preserve">maintained value (average luminance of the road surface, average illuminance on a road): </w:t>
      </w:r>
      <w:r w:rsidRPr="007E3B20">
        <w:t>the level below which a value of a corresponding variable must not be reduced during operation</w:t>
      </w:r>
    </w:p>
    <w:p w14:paraId="4F8C74B3" w14:textId="5FD686A4" w:rsidR="00E03F5F" w:rsidRPr="007E3B20" w:rsidRDefault="00536F7E" w:rsidP="00E03F5F">
      <w:pPr>
        <w:pStyle w:val="tl1"/>
      </w:pPr>
      <w:r w:rsidRPr="007E3B20">
        <w:rPr>
          <w:b/>
          <w:bCs/>
        </w:rPr>
        <w:t>overall uniformity (road surface luminance, wall luminance, road surface illuminance, wall illuminance (</w:t>
      </w:r>
      <w:proofErr w:type="spellStart"/>
      <w:r w:rsidRPr="007E3B20">
        <w:rPr>
          <w:b/>
          <w:bCs/>
          <w:i/>
          <w:iCs/>
        </w:rPr>
        <w:t>U</w:t>
      </w:r>
      <w:r w:rsidRPr="007E3B20">
        <w:rPr>
          <w:b/>
          <w:bCs/>
          <w:vertAlign w:val="subscript"/>
        </w:rPr>
        <w:t>o</w:t>
      </w:r>
      <w:proofErr w:type="spellEnd"/>
      <w:r w:rsidRPr="007E3B20">
        <w:rPr>
          <w:b/>
          <w:bCs/>
        </w:rPr>
        <w:t xml:space="preserve">): </w:t>
      </w:r>
      <w:r w:rsidRPr="007E3B20">
        <w:t>ratio of minimum luminance value (illuminance) which appears at any point on the grid and the average luminance (illuminance)</w:t>
      </w:r>
    </w:p>
    <w:p w14:paraId="5A65CEB1" w14:textId="77777777" w:rsidR="00E03F5F" w:rsidRPr="007E3B20" w:rsidRDefault="00E732D1" w:rsidP="00E03F5F">
      <w:pPr>
        <w:pStyle w:val="tl1"/>
      </w:pPr>
      <w:r w:rsidRPr="007E3B20">
        <w:rPr>
          <w:b/>
          <w:bCs/>
        </w:rPr>
        <w:t>longitudinal uniformity (road surface luminance) (</w:t>
      </w:r>
      <w:proofErr w:type="spellStart"/>
      <w:r w:rsidRPr="007E3B20">
        <w:rPr>
          <w:b/>
          <w:bCs/>
          <w:i/>
          <w:iCs/>
        </w:rPr>
        <w:t>U</w:t>
      </w:r>
      <w:r w:rsidRPr="007E3B20">
        <w:rPr>
          <w:b/>
          <w:bCs/>
          <w:vertAlign w:val="subscript"/>
        </w:rPr>
        <w:t>l</w:t>
      </w:r>
      <w:proofErr w:type="spellEnd"/>
      <w:r w:rsidRPr="007E3B20">
        <w:rPr>
          <w:b/>
          <w:bCs/>
        </w:rPr>
        <w:t xml:space="preserve">): </w:t>
      </w:r>
      <w:r w:rsidRPr="007E3B20">
        <w:t>ratio of the minimum and maximum luminance value in the longitudinal direction along the axis of each lane</w:t>
      </w:r>
    </w:p>
    <w:p w14:paraId="0EB74A13" w14:textId="25C8CEF5" w:rsidR="00E03F5F" w:rsidRPr="007E3B20" w:rsidRDefault="00E732D1" w:rsidP="002C27D1">
      <w:pPr>
        <w:pStyle w:val="tl1"/>
      </w:pPr>
      <w:r w:rsidRPr="007E3B20">
        <w:rPr>
          <w:b/>
          <w:bCs/>
        </w:rPr>
        <w:t>traffic sign with variable symbols (VMS):</w:t>
      </w:r>
      <w:r w:rsidR="00561AD9" w:rsidRPr="007E3B20">
        <w:rPr>
          <w:b/>
          <w:bCs/>
        </w:rPr>
        <w:t xml:space="preserve"> </w:t>
      </w:r>
      <w:r w:rsidRPr="007E3B20">
        <w:t>sign serving to depict any of several informational messages, which can be changed, be turned on or be turned off as needed</w:t>
      </w:r>
    </w:p>
    <w:p w14:paraId="28A1725A" w14:textId="23B86532" w:rsidR="007F330D" w:rsidRPr="007E3B20" w:rsidRDefault="007F330D" w:rsidP="007F330D">
      <w:pPr>
        <w:autoSpaceDE w:val="0"/>
        <w:autoSpaceDN w:val="0"/>
        <w:adjustRightInd w:val="0"/>
        <w:ind w:firstLine="720"/>
        <w:rPr>
          <w:rFonts w:cs="Arial"/>
          <w:szCs w:val="20"/>
        </w:rPr>
      </w:pPr>
      <w:r w:rsidRPr="007E3B20">
        <w:rPr>
          <w:rFonts w:ascii="Arial,Bold" w:hAnsi="Arial,Bold"/>
          <w:b/>
          <w:bCs/>
          <w:szCs w:val="20"/>
        </w:rPr>
        <w:t>LED fixture:</w:t>
      </w:r>
      <w:r w:rsidR="00561AD9" w:rsidRPr="007E3B20">
        <w:rPr>
          <w:rFonts w:ascii="Arial,Bold" w:hAnsi="Arial,Bold"/>
          <w:b/>
          <w:bCs/>
          <w:szCs w:val="20"/>
        </w:rPr>
        <w:t xml:space="preserve"> </w:t>
      </w:r>
      <w:r w:rsidRPr="007E3B20">
        <w:t>a structural unit or set of LED modules and ballast for direct connection to a power supply system</w:t>
      </w:r>
    </w:p>
    <w:p w14:paraId="54ACAA0E" w14:textId="77777777" w:rsidR="007F330D" w:rsidRPr="007E3B20" w:rsidRDefault="007F330D" w:rsidP="007F330D">
      <w:pPr>
        <w:autoSpaceDE w:val="0"/>
        <w:autoSpaceDN w:val="0"/>
        <w:adjustRightInd w:val="0"/>
        <w:ind w:firstLine="720"/>
        <w:jc w:val="left"/>
        <w:rPr>
          <w:rFonts w:cs="Arial"/>
          <w:szCs w:val="20"/>
          <w:lang w:eastAsia="sk-SK"/>
        </w:rPr>
      </w:pPr>
    </w:p>
    <w:p w14:paraId="7F04C03C" w14:textId="77777777" w:rsidR="007F330D" w:rsidRPr="007E3B20" w:rsidRDefault="007F330D" w:rsidP="007F330D">
      <w:pPr>
        <w:autoSpaceDE w:val="0"/>
        <w:autoSpaceDN w:val="0"/>
        <w:adjustRightInd w:val="0"/>
        <w:ind w:left="720"/>
        <w:jc w:val="left"/>
        <w:rPr>
          <w:rFonts w:cs="Arial"/>
          <w:i/>
          <w:sz w:val="16"/>
          <w:szCs w:val="16"/>
        </w:rPr>
      </w:pPr>
      <w:r w:rsidRPr="007E3B20">
        <w:rPr>
          <w:i/>
          <w:sz w:val="16"/>
          <w:szCs w:val="16"/>
        </w:rPr>
        <w:t>Note 1 to the term: An LED fixture usually has to have a defined electrical, mechanical, temperature and control interface and characteristic photometric properties.</w:t>
      </w:r>
    </w:p>
    <w:p w14:paraId="744FC63D" w14:textId="77777777" w:rsidR="007F330D" w:rsidRPr="007E3B20" w:rsidRDefault="007F330D" w:rsidP="007F330D">
      <w:pPr>
        <w:autoSpaceDE w:val="0"/>
        <w:autoSpaceDN w:val="0"/>
        <w:adjustRightInd w:val="0"/>
        <w:ind w:firstLine="720"/>
        <w:jc w:val="left"/>
        <w:rPr>
          <w:rFonts w:cs="Arial"/>
          <w:sz w:val="16"/>
          <w:szCs w:val="16"/>
          <w:lang w:eastAsia="sk-SK"/>
        </w:rPr>
      </w:pPr>
    </w:p>
    <w:p w14:paraId="33750986" w14:textId="77777777" w:rsidR="007F330D" w:rsidRPr="007E3B20" w:rsidRDefault="007F330D" w:rsidP="006E48AB">
      <w:pPr>
        <w:autoSpaceDE w:val="0"/>
        <w:autoSpaceDN w:val="0"/>
        <w:adjustRightInd w:val="0"/>
        <w:ind w:left="720"/>
        <w:jc w:val="left"/>
        <w:rPr>
          <w:rFonts w:cs="Arial"/>
          <w:i/>
          <w:szCs w:val="20"/>
        </w:rPr>
      </w:pPr>
      <w:r w:rsidRPr="007E3B20">
        <w:rPr>
          <w:i/>
          <w:sz w:val="16"/>
          <w:szCs w:val="16"/>
        </w:rPr>
        <w:t>Note 2 to the term: An LED fixture may contain a radiator.</w:t>
      </w:r>
      <w:r w:rsidRPr="007E3B20">
        <w:rPr>
          <w:i/>
          <w:szCs w:val="20"/>
        </w:rPr>
        <w:t xml:space="preserve"> [T28]</w:t>
      </w:r>
    </w:p>
    <w:p w14:paraId="2BFB1ACB" w14:textId="77777777" w:rsidR="007F330D" w:rsidRPr="007E3B20" w:rsidRDefault="007F330D" w:rsidP="007F330D">
      <w:pPr>
        <w:autoSpaceDE w:val="0"/>
        <w:autoSpaceDN w:val="0"/>
        <w:adjustRightInd w:val="0"/>
        <w:jc w:val="left"/>
        <w:rPr>
          <w:rFonts w:cs="Arial"/>
          <w:szCs w:val="20"/>
          <w:lang w:eastAsia="sk-SK"/>
        </w:rPr>
      </w:pPr>
    </w:p>
    <w:p w14:paraId="5B3FB1AA" w14:textId="159DD4EC" w:rsidR="007F330D" w:rsidRPr="007E3B20" w:rsidRDefault="007F330D" w:rsidP="00B77D71">
      <w:pPr>
        <w:autoSpaceDE w:val="0"/>
        <w:autoSpaceDN w:val="0"/>
        <w:adjustRightInd w:val="0"/>
        <w:ind w:firstLine="720"/>
        <w:rPr>
          <w:rFonts w:cs="Arial"/>
          <w:szCs w:val="20"/>
        </w:rPr>
      </w:pPr>
      <w:r w:rsidRPr="007E3B20">
        <w:rPr>
          <w:rFonts w:ascii="Arial,Bold" w:hAnsi="Arial,Bold"/>
          <w:b/>
          <w:bCs/>
          <w:szCs w:val="20"/>
        </w:rPr>
        <w:t xml:space="preserve">LED lamp: </w:t>
      </w:r>
      <w:r w:rsidRPr="007E3B20">
        <w:t>a lamp intended to be mounted with one or more LED light sources</w:t>
      </w:r>
    </w:p>
    <w:p w14:paraId="358FB162" w14:textId="77777777" w:rsidR="007F330D" w:rsidRPr="007E3B20" w:rsidRDefault="007F330D" w:rsidP="007F330D">
      <w:pPr>
        <w:autoSpaceDE w:val="0"/>
        <w:autoSpaceDN w:val="0"/>
        <w:adjustRightInd w:val="0"/>
        <w:jc w:val="left"/>
        <w:rPr>
          <w:rFonts w:cs="Arial"/>
          <w:szCs w:val="20"/>
          <w:lang w:eastAsia="sk-SK"/>
        </w:rPr>
      </w:pPr>
    </w:p>
    <w:p w14:paraId="6494C248" w14:textId="77777777" w:rsidR="007F330D" w:rsidRPr="007E3B20" w:rsidRDefault="007F330D" w:rsidP="007F330D">
      <w:pPr>
        <w:autoSpaceDE w:val="0"/>
        <w:autoSpaceDN w:val="0"/>
        <w:adjustRightInd w:val="0"/>
        <w:ind w:firstLine="720"/>
        <w:jc w:val="left"/>
        <w:rPr>
          <w:rFonts w:cs="Arial"/>
          <w:i/>
          <w:sz w:val="16"/>
          <w:szCs w:val="16"/>
        </w:rPr>
      </w:pPr>
      <w:r w:rsidRPr="007E3B20">
        <w:rPr>
          <w:i/>
          <w:sz w:val="16"/>
          <w:szCs w:val="16"/>
        </w:rPr>
        <w:t>Note 1 to the term: LED light source(s) may be an integral part of an LED lamp.</w:t>
      </w:r>
    </w:p>
    <w:p w14:paraId="39EE4183" w14:textId="77777777" w:rsidR="007F330D" w:rsidRPr="007E3B20" w:rsidRDefault="007F330D" w:rsidP="007F330D">
      <w:pPr>
        <w:autoSpaceDE w:val="0"/>
        <w:autoSpaceDN w:val="0"/>
        <w:adjustRightInd w:val="0"/>
        <w:jc w:val="left"/>
        <w:rPr>
          <w:rFonts w:cs="Arial"/>
          <w:szCs w:val="20"/>
        </w:rPr>
      </w:pPr>
      <w:r w:rsidRPr="007E3B20">
        <w:t>[STN EN 62504]</w:t>
      </w:r>
    </w:p>
    <w:p w14:paraId="04541403" w14:textId="77777777" w:rsidR="007F330D" w:rsidRPr="007E3B20" w:rsidRDefault="007F330D" w:rsidP="007F330D">
      <w:pPr>
        <w:autoSpaceDE w:val="0"/>
        <w:autoSpaceDN w:val="0"/>
        <w:adjustRightInd w:val="0"/>
        <w:ind w:firstLine="720"/>
        <w:jc w:val="left"/>
      </w:pPr>
    </w:p>
    <w:p w14:paraId="28906D44" w14:textId="77777777" w:rsidR="00E03F5F" w:rsidRPr="007E3B20" w:rsidRDefault="00E732D1" w:rsidP="008C2042">
      <w:pPr>
        <w:pStyle w:val="tl1"/>
      </w:pPr>
      <w:r w:rsidRPr="007E3B20">
        <w:rPr>
          <w:b/>
          <w:bCs/>
        </w:rPr>
        <w:t>light colour:</w:t>
      </w:r>
      <w:r w:rsidRPr="007E3B20">
        <w:t xml:space="preserve"> chromaticity coordinates of colours are defined in accordance with CIE 1931 standard colorimetric observer as specified in [T17]. The chromaticity coordinates of a class C1 colour must correspond to the values specified in Table 1. The chromaticity coordinates of a class C2 colour must correspond to the values specified in Table 2. The chromaticity fields in Tables 1 and 2 [T27] for red, orange, yellow, white, green and blue colours are recommended in [T27] for signal lamp colours</w:t>
      </w:r>
    </w:p>
    <w:p w14:paraId="47BC89B1" w14:textId="43F82382" w:rsidR="00E03F5F" w:rsidRPr="007E3B20" w:rsidRDefault="00047512" w:rsidP="00E03F5F">
      <w:pPr>
        <w:pStyle w:val="tl1"/>
      </w:pPr>
      <w:r w:rsidRPr="007E3B20">
        <w:rPr>
          <w:b/>
        </w:rPr>
        <w:t>workstation:</w:t>
      </w:r>
      <w:r w:rsidRPr="007E3B20">
        <w:t xml:space="preserve"> an area intended as workplaces in factories or other operating facilities and any other area in a factory or operating facility to which workers have access in the course of their work</w:t>
      </w:r>
    </w:p>
    <w:p w14:paraId="26FB29CA" w14:textId="77777777" w:rsidR="00E03F5F" w:rsidRPr="007E3B20" w:rsidRDefault="00047512" w:rsidP="00E03F5F">
      <w:pPr>
        <w:pStyle w:val="tl1"/>
      </w:pPr>
      <w:r w:rsidRPr="007E3B20">
        <w:rPr>
          <w:b/>
        </w:rPr>
        <w:t>visual task location:</w:t>
      </w:r>
      <w:r w:rsidRPr="007E3B20">
        <w:t xml:space="preserve"> place where a visual task is carried out</w:t>
      </w:r>
    </w:p>
    <w:p w14:paraId="0C7EDFBC" w14:textId="21771B94" w:rsidR="00E03F5F" w:rsidRPr="007E3B20" w:rsidRDefault="00047512" w:rsidP="00E03F5F">
      <w:pPr>
        <w:pStyle w:val="tl1"/>
      </w:pPr>
      <w:r w:rsidRPr="007E3B20">
        <w:rPr>
          <w:b/>
        </w:rPr>
        <w:t>immediate vicinity of visual task:</w:t>
      </w:r>
      <w:r w:rsidRPr="007E3B20">
        <w:t xml:space="preserve"> area surrounding the place of a visual task</w:t>
      </w:r>
    </w:p>
    <w:p w14:paraId="7A59EF5B" w14:textId="77777777" w:rsidR="00E03F5F" w:rsidRPr="007E3B20" w:rsidRDefault="00047512" w:rsidP="00E03F5F">
      <w:pPr>
        <w:pStyle w:val="tl1"/>
      </w:pPr>
      <w:r w:rsidRPr="007E3B20">
        <w:rPr>
          <w:b/>
        </w:rPr>
        <w:t>background:</w:t>
      </w:r>
      <w:r w:rsidRPr="007E3B20">
        <w:t xml:space="preserve"> area contiguous to the immediate vicinity of visual task</w:t>
      </w:r>
    </w:p>
    <w:p w14:paraId="674081DF" w14:textId="77777777" w:rsidR="00E03F5F" w:rsidRPr="007E3B20" w:rsidRDefault="00047512" w:rsidP="00E03F5F">
      <w:pPr>
        <w:pStyle w:val="tl1"/>
      </w:pPr>
      <w:r w:rsidRPr="007E3B20">
        <w:rPr>
          <w:b/>
          <w:bCs/>
        </w:rPr>
        <w:t>retroreflective road stud (road stud):</w:t>
      </w:r>
      <w:r w:rsidRPr="007E3B20">
        <w:t xml:space="preserve"> horizontal guidance device which reflects incident light via reflectors to warn and inform road users and provide them with guidance via light</w:t>
      </w:r>
    </w:p>
    <w:p w14:paraId="30C3461E" w14:textId="7169BF13" w:rsidR="00516317" w:rsidRPr="007E3B20" w:rsidRDefault="00743713" w:rsidP="006E48AB">
      <w:pPr>
        <w:pStyle w:val="Tabulka"/>
        <w:keepNext/>
        <w:numPr>
          <w:ilvl w:val="0"/>
          <w:numId w:val="0"/>
        </w:numPr>
        <w:ind w:left="1440" w:hanging="1440"/>
      </w:pPr>
      <w:bookmarkStart w:id="58" w:name="_Toc3224444"/>
      <w:r w:rsidRPr="007E3B20">
        <w:lastRenderedPageBreak/>
        <w:t>Table 1 -</w:t>
      </w:r>
      <w:r w:rsidRPr="007E3B20">
        <w:tab/>
        <w:t>Corner points of chromaticity field for class C1 colours</w:t>
      </w:r>
      <w:bookmarkEnd w:id="58"/>
    </w:p>
    <w:tbl>
      <w:tblPr>
        <w:tblW w:w="8635" w:type="dxa"/>
        <w:jc w:val="center"/>
        <w:tblLayout w:type="fixed"/>
        <w:tblCellMar>
          <w:left w:w="0" w:type="dxa"/>
          <w:right w:w="0" w:type="dxa"/>
        </w:tblCellMar>
        <w:tblLook w:val="0000" w:firstRow="0" w:lastRow="0" w:firstColumn="0" w:lastColumn="0" w:noHBand="0" w:noVBand="0"/>
      </w:tblPr>
      <w:tblGrid>
        <w:gridCol w:w="1435"/>
        <w:gridCol w:w="1260"/>
        <w:gridCol w:w="990"/>
        <w:gridCol w:w="990"/>
        <w:gridCol w:w="990"/>
        <w:gridCol w:w="990"/>
        <w:gridCol w:w="990"/>
        <w:gridCol w:w="990"/>
      </w:tblGrid>
      <w:tr w:rsidR="006E48AB" w:rsidRPr="007E3B20" w14:paraId="75C6377D"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4064447D" w14:textId="77777777" w:rsidR="00803A0C" w:rsidRPr="007E3B20" w:rsidRDefault="00803A0C" w:rsidP="006E48AB">
            <w:pPr>
              <w:keepNext/>
              <w:jc w:val="center"/>
              <w:rPr>
                <w:rFonts w:cs="Arial"/>
                <w:b/>
                <w:szCs w:val="20"/>
              </w:rPr>
            </w:pPr>
            <w:r w:rsidRPr="007E3B20">
              <w:rPr>
                <w:b/>
                <w:szCs w:val="20"/>
              </w:rPr>
              <w:t>Colour</w:t>
            </w:r>
          </w:p>
        </w:tc>
        <w:tc>
          <w:tcPr>
            <w:tcW w:w="7200" w:type="dxa"/>
            <w:gridSpan w:val="7"/>
            <w:tcBorders>
              <w:top w:val="single" w:sz="4" w:space="0" w:color="auto"/>
              <w:left w:val="single" w:sz="4" w:space="0" w:color="auto"/>
              <w:bottom w:val="nil"/>
              <w:right w:val="single" w:sz="4" w:space="0" w:color="auto"/>
            </w:tcBorders>
            <w:shd w:val="clear" w:color="auto" w:fill="FFFFFF"/>
            <w:vAlign w:val="center"/>
          </w:tcPr>
          <w:p w14:paraId="61A443B4" w14:textId="77777777" w:rsidR="00803A0C" w:rsidRPr="007E3B20" w:rsidRDefault="00803A0C" w:rsidP="006E48AB">
            <w:pPr>
              <w:keepNext/>
              <w:jc w:val="center"/>
              <w:rPr>
                <w:rFonts w:cs="Arial"/>
                <w:b/>
                <w:szCs w:val="20"/>
              </w:rPr>
            </w:pPr>
            <w:r w:rsidRPr="007E3B20">
              <w:rPr>
                <w:b/>
                <w:szCs w:val="20"/>
              </w:rPr>
              <w:t>Trichromatic coordinates of corner points</w:t>
            </w:r>
          </w:p>
        </w:tc>
      </w:tr>
      <w:tr w:rsidR="006E48AB" w:rsidRPr="007E3B20" w14:paraId="04F39F0B"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504BB437" w14:textId="77777777" w:rsidR="00803A0C" w:rsidRPr="007E3B20" w:rsidRDefault="00803A0C" w:rsidP="006E48AB">
            <w:pPr>
              <w:keepNext/>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34D7AED" w14:textId="77777777" w:rsidR="00803A0C" w:rsidRPr="007E3B20" w:rsidRDefault="00803A0C" w:rsidP="006E48AB">
            <w:pPr>
              <w:keepNext/>
              <w:jc w:val="center"/>
              <w:rPr>
                <w:rFonts w:cs="Arial"/>
                <w:b/>
                <w:szCs w:val="20"/>
              </w:rPr>
            </w:pPr>
            <w:r w:rsidRPr="007E3B20">
              <w:rPr>
                <w:b/>
                <w:szCs w:val="20"/>
              </w:rPr>
              <w:t>Corner point</w:t>
            </w:r>
          </w:p>
        </w:tc>
        <w:tc>
          <w:tcPr>
            <w:tcW w:w="990" w:type="dxa"/>
            <w:tcBorders>
              <w:top w:val="single" w:sz="4" w:space="0" w:color="auto"/>
              <w:left w:val="single" w:sz="4" w:space="0" w:color="auto"/>
              <w:bottom w:val="nil"/>
              <w:right w:val="nil"/>
            </w:tcBorders>
            <w:shd w:val="clear" w:color="auto" w:fill="FFFFFF"/>
            <w:vAlign w:val="center"/>
          </w:tcPr>
          <w:p w14:paraId="4E717A83" w14:textId="77777777" w:rsidR="00803A0C" w:rsidRPr="007E3B20" w:rsidRDefault="00803A0C" w:rsidP="006E48AB">
            <w:pPr>
              <w:keepNext/>
              <w:jc w:val="center"/>
              <w:rPr>
                <w:rFonts w:cs="Arial"/>
                <w:b/>
                <w:szCs w:val="20"/>
              </w:rPr>
            </w:pPr>
            <w:r w:rsidRPr="007E3B20">
              <w:rPr>
                <w:b/>
                <w:szCs w:val="20"/>
              </w:rPr>
              <w:t>1</w:t>
            </w:r>
          </w:p>
        </w:tc>
        <w:tc>
          <w:tcPr>
            <w:tcW w:w="990" w:type="dxa"/>
            <w:tcBorders>
              <w:top w:val="single" w:sz="4" w:space="0" w:color="auto"/>
              <w:left w:val="single" w:sz="4" w:space="0" w:color="auto"/>
              <w:bottom w:val="nil"/>
              <w:right w:val="nil"/>
            </w:tcBorders>
            <w:shd w:val="clear" w:color="auto" w:fill="FFFFFF"/>
            <w:vAlign w:val="center"/>
          </w:tcPr>
          <w:p w14:paraId="7275D811" w14:textId="77777777" w:rsidR="00803A0C" w:rsidRPr="007E3B20" w:rsidRDefault="00803A0C" w:rsidP="006E48AB">
            <w:pPr>
              <w:keepNext/>
              <w:jc w:val="center"/>
              <w:rPr>
                <w:rFonts w:cs="Arial"/>
                <w:b/>
                <w:szCs w:val="20"/>
              </w:rPr>
            </w:pPr>
            <w:r w:rsidRPr="007E3B20">
              <w:rPr>
                <w:b/>
                <w:szCs w:val="20"/>
              </w:rPr>
              <w:t>2</w:t>
            </w:r>
          </w:p>
        </w:tc>
        <w:tc>
          <w:tcPr>
            <w:tcW w:w="990" w:type="dxa"/>
            <w:tcBorders>
              <w:top w:val="single" w:sz="4" w:space="0" w:color="auto"/>
              <w:left w:val="single" w:sz="4" w:space="0" w:color="auto"/>
              <w:bottom w:val="nil"/>
              <w:right w:val="nil"/>
            </w:tcBorders>
            <w:shd w:val="clear" w:color="auto" w:fill="FFFFFF"/>
            <w:vAlign w:val="center"/>
          </w:tcPr>
          <w:p w14:paraId="2DEF0B46" w14:textId="77777777" w:rsidR="00803A0C" w:rsidRPr="007E3B20" w:rsidRDefault="00803A0C" w:rsidP="006E48AB">
            <w:pPr>
              <w:keepNext/>
              <w:jc w:val="center"/>
              <w:rPr>
                <w:rFonts w:cs="Arial"/>
                <w:b/>
                <w:szCs w:val="20"/>
              </w:rPr>
            </w:pPr>
            <w:r w:rsidRPr="007E3B20">
              <w:rPr>
                <w:b/>
                <w:szCs w:val="20"/>
              </w:rPr>
              <w:t>3</w:t>
            </w:r>
          </w:p>
        </w:tc>
        <w:tc>
          <w:tcPr>
            <w:tcW w:w="990" w:type="dxa"/>
            <w:tcBorders>
              <w:top w:val="single" w:sz="4" w:space="0" w:color="auto"/>
              <w:left w:val="single" w:sz="4" w:space="0" w:color="auto"/>
              <w:bottom w:val="nil"/>
              <w:right w:val="nil"/>
            </w:tcBorders>
            <w:shd w:val="clear" w:color="auto" w:fill="FFFFFF"/>
            <w:vAlign w:val="center"/>
          </w:tcPr>
          <w:p w14:paraId="46904316" w14:textId="77777777" w:rsidR="00803A0C" w:rsidRPr="007E3B20" w:rsidRDefault="00803A0C" w:rsidP="006E48AB">
            <w:pPr>
              <w:keepNext/>
              <w:jc w:val="center"/>
              <w:rPr>
                <w:rFonts w:cs="Arial"/>
                <w:b/>
                <w:szCs w:val="20"/>
              </w:rPr>
            </w:pPr>
            <w:r w:rsidRPr="007E3B20">
              <w:rPr>
                <w:b/>
                <w:szCs w:val="20"/>
              </w:rPr>
              <w:t>4</w:t>
            </w:r>
          </w:p>
        </w:tc>
        <w:tc>
          <w:tcPr>
            <w:tcW w:w="990" w:type="dxa"/>
            <w:tcBorders>
              <w:top w:val="single" w:sz="4" w:space="0" w:color="auto"/>
              <w:left w:val="single" w:sz="4" w:space="0" w:color="auto"/>
              <w:bottom w:val="nil"/>
              <w:right w:val="nil"/>
            </w:tcBorders>
            <w:shd w:val="clear" w:color="auto" w:fill="FFFFFF"/>
            <w:vAlign w:val="center"/>
          </w:tcPr>
          <w:p w14:paraId="276A87D9" w14:textId="77777777" w:rsidR="00803A0C" w:rsidRPr="007E3B20" w:rsidRDefault="00803A0C" w:rsidP="006E48AB">
            <w:pPr>
              <w:keepNext/>
              <w:jc w:val="center"/>
              <w:rPr>
                <w:rFonts w:cs="Arial"/>
                <w:b/>
                <w:szCs w:val="20"/>
              </w:rPr>
            </w:pPr>
            <w:r w:rsidRPr="007E3B20">
              <w:rPr>
                <w:b/>
                <w:szCs w:val="20"/>
              </w:rPr>
              <w:t>5</w:t>
            </w:r>
          </w:p>
        </w:tc>
        <w:tc>
          <w:tcPr>
            <w:tcW w:w="990" w:type="dxa"/>
            <w:tcBorders>
              <w:top w:val="single" w:sz="4" w:space="0" w:color="auto"/>
              <w:left w:val="single" w:sz="4" w:space="0" w:color="auto"/>
              <w:bottom w:val="nil"/>
              <w:right w:val="single" w:sz="4" w:space="0" w:color="auto"/>
            </w:tcBorders>
            <w:shd w:val="clear" w:color="auto" w:fill="FFFFFF"/>
            <w:vAlign w:val="center"/>
          </w:tcPr>
          <w:p w14:paraId="3CEA560A" w14:textId="77777777" w:rsidR="00803A0C" w:rsidRPr="007E3B20" w:rsidRDefault="00803A0C" w:rsidP="006E48AB">
            <w:pPr>
              <w:keepNext/>
              <w:jc w:val="center"/>
              <w:rPr>
                <w:rFonts w:cs="Arial"/>
                <w:b/>
                <w:szCs w:val="20"/>
              </w:rPr>
            </w:pPr>
            <w:r w:rsidRPr="007E3B20">
              <w:rPr>
                <w:b/>
                <w:szCs w:val="20"/>
              </w:rPr>
              <w:t>6</w:t>
            </w:r>
          </w:p>
        </w:tc>
      </w:tr>
      <w:tr w:rsidR="006E48AB" w:rsidRPr="007E3B20" w14:paraId="371011AE"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1292192" w14:textId="77777777" w:rsidR="00803A0C" w:rsidRPr="007E3B20" w:rsidRDefault="00803A0C" w:rsidP="00803A0C">
            <w:pPr>
              <w:jc w:val="center"/>
              <w:rPr>
                <w:rFonts w:cs="Arial"/>
                <w:szCs w:val="20"/>
              </w:rPr>
            </w:pPr>
            <w:r w:rsidRPr="007E3B20">
              <w:t>Red</w:t>
            </w:r>
          </w:p>
        </w:tc>
        <w:tc>
          <w:tcPr>
            <w:tcW w:w="1260" w:type="dxa"/>
            <w:tcBorders>
              <w:top w:val="single" w:sz="4" w:space="0" w:color="auto"/>
              <w:left w:val="single" w:sz="4" w:space="0" w:color="auto"/>
              <w:bottom w:val="nil"/>
              <w:right w:val="nil"/>
            </w:tcBorders>
            <w:shd w:val="clear" w:color="auto" w:fill="FFFFFF"/>
            <w:vAlign w:val="center"/>
          </w:tcPr>
          <w:p w14:paraId="71F996D5"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0F1C5D72" w14:textId="77777777" w:rsidR="00803A0C" w:rsidRPr="007E3B20" w:rsidRDefault="00803A0C" w:rsidP="00803A0C">
            <w:pPr>
              <w:jc w:val="center"/>
              <w:rPr>
                <w:rFonts w:cs="Arial"/>
                <w:szCs w:val="20"/>
              </w:rPr>
            </w:pPr>
            <w:r w:rsidRPr="007E3B20">
              <w:t>0.660</w:t>
            </w:r>
          </w:p>
        </w:tc>
        <w:tc>
          <w:tcPr>
            <w:tcW w:w="990" w:type="dxa"/>
            <w:tcBorders>
              <w:top w:val="single" w:sz="4" w:space="0" w:color="auto"/>
              <w:left w:val="single" w:sz="4" w:space="0" w:color="auto"/>
              <w:bottom w:val="nil"/>
              <w:right w:val="nil"/>
            </w:tcBorders>
            <w:shd w:val="clear" w:color="auto" w:fill="FFFFFF"/>
            <w:vAlign w:val="center"/>
          </w:tcPr>
          <w:p w14:paraId="4E399FD3" w14:textId="77777777" w:rsidR="00803A0C" w:rsidRPr="007E3B20" w:rsidRDefault="00803A0C" w:rsidP="00803A0C">
            <w:pPr>
              <w:jc w:val="center"/>
              <w:rPr>
                <w:rFonts w:cs="Arial"/>
                <w:szCs w:val="20"/>
              </w:rPr>
            </w:pPr>
            <w:r w:rsidRPr="007E3B20">
              <w:t>0.680</w:t>
            </w:r>
          </w:p>
        </w:tc>
        <w:tc>
          <w:tcPr>
            <w:tcW w:w="990" w:type="dxa"/>
            <w:tcBorders>
              <w:top w:val="single" w:sz="4" w:space="0" w:color="auto"/>
              <w:left w:val="single" w:sz="4" w:space="0" w:color="auto"/>
              <w:bottom w:val="nil"/>
              <w:right w:val="nil"/>
            </w:tcBorders>
            <w:shd w:val="clear" w:color="auto" w:fill="FFFFFF"/>
            <w:vAlign w:val="center"/>
          </w:tcPr>
          <w:p w14:paraId="13B55173" w14:textId="2201DA24" w:rsidR="00803A0C" w:rsidRPr="007E3B20" w:rsidRDefault="00803A0C" w:rsidP="00803A0C">
            <w:pPr>
              <w:jc w:val="center"/>
              <w:rPr>
                <w:rFonts w:cs="Arial"/>
                <w:szCs w:val="20"/>
              </w:rPr>
            </w:pPr>
            <w:r w:rsidRPr="007E3B20">
              <w:t>0.735</w:t>
            </w:r>
          </w:p>
        </w:tc>
        <w:tc>
          <w:tcPr>
            <w:tcW w:w="990" w:type="dxa"/>
            <w:tcBorders>
              <w:top w:val="single" w:sz="4" w:space="0" w:color="auto"/>
              <w:left w:val="single" w:sz="4" w:space="0" w:color="auto"/>
              <w:bottom w:val="nil"/>
              <w:right w:val="nil"/>
            </w:tcBorders>
            <w:shd w:val="clear" w:color="auto" w:fill="FFFFFF"/>
            <w:vAlign w:val="center"/>
          </w:tcPr>
          <w:p w14:paraId="2E025C8E" w14:textId="065BBC9A" w:rsidR="00803A0C" w:rsidRPr="007E3B20" w:rsidRDefault="00803A0C" w:rsidP="00803A0C">
            <w:pPr>
              <w:jc w:val="center"/>
              <w:rPr>
                <w:rFonts w:cs="Arial"/>
                <w:szCs w:val="20"/>
              </w:rPr>
            </w:pPr>
            <w:r w:rsidRPr="007E3B20">
              <w:t>0.721</w:t>
            </w:r>
          </w:p>
        </w:tc>
        <w:tc>
          <w:tcPr>
            <w:tcW w:w="990" w:type="dxa"/>
            <w:tcBorders>
              <w:top w:val="single" w:sz="4" w:space="0" w:color="auto"/>
              <w:left w:val="single" w:sz="4" w:space="0" w:color="auto"/>
              <w:bottom w:val="nil"/>
              <w:right w:val="nil"/>
            </w:tcBorders>
            <w:shd w:val="clear" w:color="auto" w:fill="FFFFFF"/>
            <w:vAlign w:val="center"/>
          </w:tcPr>
          <w:p w14:paraId="2BA57AC5" w14:textId="5EA8D568"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663A07A" w14:textId="4B30A4BC" w:rsidR="00803A0C" w:rsidRPr="007E3B20" w:rsidRDefault="00803A0C" w:rsidP="00803A0C">
            <w:pPr>
              <w:jc w:val="center"/>
              <w:rPr>
                <w:rFonts w:cs="Arial"/>
                <w:szCs w:val="20"/>
              </w:rPr>
            </w:pPr>
            <w:r w:rsidRPr="007E3B20">
              <w:t>-</w:t>
            </w:r>
          </w:p>
        </w:tc>
      </w:tr>
      <w:tr w:rsidR="006E48AB" w:rsidRPr="007E3B20" w14:paraId="2581B36A"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E83243D"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81224CF"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3B1ADB5D" w14:textId="77777777" w:rsidR="00803A0C" w:rsidRPr="007E3B20" w:rsidRDefault="00803A0C" w:rsidP="00803A0C">
            <w:pPr>
              <w:jc w:val="center"/>
              <w:rPr>
                <w:rFonts w:cs="Arial"/>
                <w:szCs w:val="20"/>
              </w:rPr>
            </w:pPr>
            <w:r w:rsidRPr="007E3B20">
              <w:t>0.320</w:t>
            </w:r>
          </w:p>
        </w:tc>
        <w:tc>
          <w:tcPr>
            <w:tcW w:w="990" w:type="dxa"/>
            <w:tcBorders>
              <w:top w:val="single" w:sz="4" w:space="0" w:color="auto"/>
              <w:left w:val="single" w:sz="4" w:space="0" w:color="auto"/>
              <w:bottom w:val="nil"/>
              <w:right w:val="nil"/>
            </w:tcBorders>
            <w:shd w:val="clear" w:color="auto" w:fill="FFFFFF"/>
            <w:vAlign w:val="center"/>
          </w:tcPr>
          <w:p w14:paraId="105E412D" w14:textId="77777777" w:rsidR="00803A0C" w:rsidRPr="007E3B20" w:rsidRDefault="00803A0C" w:rsidP="00803A0C">
            <w:pPr>
              <w:jc w:val="center"/>
              <w:rPr>
                <w:rFonts w:cs="Arial"/>
                <w:szCs w:val="20"/>
              </w:rPr>
            </w:pPr>
            <w:r w:rsidRPr="007E3B20">
              <w:t>0.320</w:t>
            </w:r>
          </w:p>
        </w:tc>
        <w:tc>
          <w:tcPr>
            <w:tcW w:w="990" w:type="dxa"/>
            <w:tcBorders>
              <w:top w:val="single" w:sz="4" w:space="0" w:color="auto"/>
              <w:left w:val="single" w:sz="4" w:space="0" w:color="auto"/>
              <w:bottom w:val="nil"/>
              <w:right w:val="nil"/>
            </w:tcBorders>
            <w:shd w:val="clear" w:color="auto" w:fill="FFFFFF"/>
            <w:vAlign w:val="center"/>
          </w:tcPr>
          <w:p w14:paraId="0AF70C48" w14:textId="5B59D0D6" w:rsidR="00803A0C" w:rsidRPr="007E3B20" w:rsidRDefault="00803A0C" w:rsidP="00803A0C">
            <w:pPr>
              <w:jc w:val="center"/>
              <w:rPr>
                <w:rFonts w:cs="Arial"/>
                <w:szCs w:val="20"/>
              </w:rPr>
            </w:pPr>
            <w:r w:rsidRPr="007E3B20">
              <w:t>0.265</w:t>
            </w:r>
          </w:p>
        </w:tc>
        <w:tc>
          <w:tcPr>
            <w:tcW w:w="990" w:type="dxa"/>
            <w:tcBorders>
              <w:top w:val="single" w:sz="4" w:space="0" w:color="auto"/>
              <w:left w:val="single" w:sz="4" w:space="0" w:color="auto"/>
              <w:bottom w:val="nil"/>
              <w:right w:val="nil"/>
            </w:tcBorders>
            <w:shd w:val="clear" w:color="auto" w:fill="FFFFFF"/>
            <w:vAlign w:val="center"/>
          </w:tcPr>
          <w:p w14:paraId="429ECAB9" w14:textId="431CC089" w:rsidR="00803A0C" w:rsidRPr="007E3B20" w:rsidRDefault="00803A0C" w:rsidP="00803A0C">
            <w:pPr>
              <w:jc w:val="center"/>
              <w:rPr>
                <w:rFonts w:cs="Arial"/>
                <w:szCs w:val="20"/>
              </w:rPr>
            </w:pPr>
            <w:r w:rsidRPr="007E3B20">
              <w:t>0.259</w:t>
            </w:r>
          </w:p>
        </w:tc>
        <w:tc>
          <w:tcPr>
            <w:tcW w:w="990" w:type="dxa"/>
            <w:tcBorders>
              <w:top w:val="single" w:sz="4" w:space="0" w:color="auto"/>
              <w:left w:val="single" w:sz="4" w:space="0" w:color="auto"/>
              <w:bottom w:val="nil"/>
              <w:right w:val="nil"/>
            </w:tcBorders>
            <w:shd w:val="clear" w:color="auto" w:fill="FFFFFF"/>
            <w:vAlign w:val="center"/>
          </w:tcPr>
          <w:p w14:paraId="60D3E742" w14:textId="124FB814"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3C5BB6D4" w14:textId="5CF42FF7" w:rsidR="00803A0C" w:rsidRPr="007E3B20" w:rsidRDefault="00803A0C" w:rsidP="00803A0C">
            <w:pPr>
              <w:jc w:val="center"/>
              <w:rPr>
                <w:rFonts w:cs="Arial"/>
                <w:szCs w:val="20"/>
              </w:rPr>
            </w:pPr>
            <w:r w:rsidRPr="007E3B20">
              <w:t>-</w:t>
            </w:r>
          </w:p>
        </w:tc>
      </w:tr>
      <w:tr w:rsidR="006E48AB" w:rsidRPr="007E3B20" w14:paraId="288EF2C5"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7BCCBF86" w14:textId="77777777" w:rsidR="00803A0C" w:rsidRPr="007E3B20" w:rsidRDefault="00803A0C" w:rsidP="00803A0C">
            <w:pPr>
              <w:jc w:val="center"/>
              <w:rPr>
                <w:rFonts w:cs="Arial"/>
                <w:szCs w:val="20"/>
              </w:rPr>
            </w:pPr>
            <w:r w:rsidRPr="007E3B20">
              <w:t>Yellow</w:t>
            </w:r>
          </w:p>
        </w:tc>
        <w:tc>
          <w:tcPr>
            <w:tcW w:w="1260" w:type="dxa"/>
            <w:tcBorders>
              <w:top w:val="single" w:sz="4" w:space="0" w:color="auto"/>
              <w:left w:val="single" w:sz="4" w:space="0" w:color="auto"/>
              <w:bottom w:val="nil"/>
              <w:right w:val="nil"/>
            </w:tcBorders>
            <w:shd w:val="clear" w:color="auto" w:fill="FFFFFF"/>
            <w:vAlign w:val="center"/>
          </w:tcPr>
          <w:p w14:paraId="78DC6599"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3A328A68" w14:textId="729E7241" w:rsidR="00803A0C" w:rsidRPr="007E3B20" w:rsidRDefault="00803A0C" w:rsidP="00803A0C">
            <w:pPr>
              <w:jc w:val="center"/>
              <w:rPr>
                <w:rFonts w:cs="Arial"/>
                <w:szCs w:val="20"/>
              </w:rPr>
            </w:pPr>
            <w:r w:rsidRPr="007E3B20">
              <w:t>0.536</w:t>
            </w:r>
          </w:p>
        </w:tc>
        <w:tc>
          <w:tcPr>
            <w:tcW w:w="990" w:type="dxa"/>
            <w:tcBorders>
              <w:top w:val="single" w:sz="4" w:space="0" w:color="auto"/>
              <w:left w:val="single" w:sz="4" w:space="0" w:color="auto"/>
              <w:bottom w:val="nil"/>
              <w:right w:val="nil"/>
            </w:tcBorders>
            <w:shd w:val="clear" w:color="auto" w:fill="FFFFFF"/>
            <w:vAlign w:val="center"/>
          </w:tcPr>
          <w:p w14:paraId="3FF479F1" w14:textId="078F8230" w:rsidR="00803A0C" w:rsidRPr="007E3B20" w:rsidRDefault="00803A0C" w:rsidP="00803A0C">
            <w:pPr>
              <w:jc w:val="center"/>
              <w:rPr>
                <w:rFonts w:cs="Arial"/>
                <w:szCs w:val="20"/>
              </w:rPr>
            </w:pPr>
            <w:r w:rsidRPr="007E3B20">
              <w:t>0.547</w:t>
            </w:r>
          </w:p>
        </w:tc>
        <w:tc>
          <w:tcPr>
            <w:tcW w:w="990" w:type="dxa"/>
            <w:tcBorders>
              <w:top w:val="single" w:sz="4" w:space="0" w:color="auto"/>
              <w:left w:val="single" w:sz="4" w:space="0" w:color="auto"/>
              <w:bottom w:val="nil"/>
              <w:right w:val="nil"/>
            </w:tcBorders>
            <w:shd w:val="clear" w:color="auto" w:fill="FFFFFF"/>
            <w:vAlign w:val="center"/>
          </w:tcPr>
          <w:p w14:paraId="20F6FB4E" w14:textId="162FABD6" w:rsidR="00803A0C" w:rsidRPr="007E3B20" w:rsidRDefault="00803A0C" w:rsidP="00803A0C">
            <w:pPr>
              <w:jc w:val="center"/>
              <w:rPr>
                <w:rFonts w:cs="Arial"/>
                <w:szCs w:val="20"/>
              </w:rPr>
            </w:pPr>
            <w:r w:rsidRPr="007E3B20">
              <w:t>0.613</w:t>
            </w:r>
          </w:p>
        </w:tc>
        <w:tc>
          <w:tcPr>
            <w:tcW w:w="990" w:type="dxa"/>
            <w:tcBorders>
              <w:top w:val="single" w:sz="4" w:space="0" w:color="auto"/>
              <w:left w:val="single" w:sz="4" w:space="0" w:color="auto"/>
              <w:bottom w:val="nil"/>
              <w:right w:val="nil"/>
            </w:tcBorders>
            <w:shd w:val="clear" w:color="auto" w:fill="FFFFFF"/>
            <w:vAlign w:val="center"/>
          </w:tcPr>
          <w:p w14:paraId="3E139044" w14:textId="1536D845" w:rsidR="00803A0C" w:rsidRPr="007E3B20" w:rsidRDefault="00803A0C" w:rsidP="00803A0C">
            <w:pPr>
              <w:jc w:val="center"/>
              <w:rPr>
                <w:rFonts w:cs="Arial"/>
                <w:szCs w:val="20"/>
              </w:rPr>
            </w:pPr>
            <w:r w:rsidRPr="007E3B20">
              <w:t>0.593</w:t>
            </w:r>
          </w:p>
        </w:tc>
        <w:tc>
          <w:tcPr>
            <w:tcW w:w="990" w:type="dxa"/>
            <w:tcBorders>
              <w:top w:val="single" w:sz="4" w:space="0" w:color="auto"/>
              <w:left w:val="single" w:sz="4" w:space="0" w:color="auto"/>
              <w:bottom w:val="nil"/>
              <w:right w:val="nil"/>
            </w:tcBorders>
            <w:shd w:val="clear" w:color="auto" w:fill="FFFFFF"/>
            <w:vAlign w:val="center"/>
          </w:tcPr>
          <w:p w14:paraId="0F924BA2"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7A6C51E7" w14:textId="77777777" w:rsidR="00803A0C" w:rsidRPr="007E3B20" w:rsidRDefault="00803A0C" w:rsidP="00803A0C">
            <w:pPr>
              <w:jc w:val="center"/>
              <w:rPr>
                <w:rFonts w:cs="Arial"/>
                <w:szCs w:val="20"/>
              </w:rPr>
            </w:pPr>
            <w:r w:rsidRPr="007E3B20">
              <w:t>-</w:t>
            </w:r>
          </w:p>
        </w:tc>
      </w:tr>
      <w:tr w:rsidR="006E48AB" w:rsidRPr="007E3B20" w14:paraId="4DD55FE6"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0F04401E"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11C7C7E"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2CE0AD17" w14:textId="5553F99C" w:rsidR="00803A0C" w:rsidRPr="007E3B20" w:rsidRDefault="00803A0C" w:rsidP="00803A0C">
            <w:pPr>
              <w:jc w:val="center"/>
              <w:rPr>
                <w:rFonts w:cs="Arial"/>
                <w:szCs w:val="20"/>
              </w:rPr>
            </w:pPr>
            <w:r w:rsidRPr="007E3B20">
              <w:t>0.444</w:t>
            </w:r>
          </w:p>
        </w:tc>
        <w:tc>
          <w:tcPr>
            <w:tcW w:w="990" w:type="dxa"/>
            <w:tcBorders>
              <w:top w:val="single" w:sz="4" w:space="0" w:color="auto"/>
              <w:left w:val="single" w:sz="4" w:space="0" w:color="auto"/>
              <w:bottom w:val="nil"/>
              <w:right w:val="nil"/>
            </w:tcBorders>
            <w:shd w:val="clear" w:color="auto" w:fill="FFFFFF"/>
            <w:vAlign w:val="center"/>
          </w:tcPr>
          <w:p w14:paraId="425D117D" w14:textId="461F6639" w:rsidR="00803A0C" w:rsidRPr="007E3B20" w:rsidRDefault="00803A0C" w:rsidP="00803A0C">
            <w:pPr>
              <w:jc w:val="center"/>
              <w:rPr>
                <w:rFonts w:cs="Arial"/>
                <w:szCs w:val="20"/>
              </w:rPr>
            </w:pPr>
            <w:r w:rsidRPr="007E3B20">
              <w:t>0.452</w:t>
            </w:r>
          </w:p>
        </w:tc>
        <w:tc>
          <w:tcPr>
            <w:tcW w:w="990" w:type="dxa"/>
            <w:tcBorders>
              <w:top w:val="single" w:sz="4" w:space="0" w:color="auto"/>
              <w:left w:val="single" w:sz="4" w:space="0" w:color="auto"/>
              <w:bottom w:val="nil"/>
              <w:right w:val="nil"/>
            </w:tcBorders>
            <w:shd w:val="clear" w:color="auto" w:fill="FFFFFF"/>
            <w:vAlign w:val="center"/>
          </w:tcPr>
          <w:p w14:paraId="0774C2DA" w14:textId="517107F2" w:rsidR="00803A0C" w:rsidRPr="007E3B20" w:rsidRDefault="00803A0C" w:rsidP="00803A0C">
            <w:pPr>
              <w:jc w:val="center"/>
              <w:rPr>
                <w:rFonts w:cs="Arial"/>
                <w:szCs w:val="20"/>
              </w:rPr>
            </w:pPr>
            <w:r w:rsidRPr="007E3B20">
              <w:t>0.387</w:t>
            </w:r>
          </w:p>
        </w:tc>
        <w:tc>
          <w:tcPr>
            <w:tcW w:w="990" w:type="dxa"/>
            <w:tcBorders>
              <w:top w:val="single" w:sz="4" w:space="0" w:color="auto"/>
              <w:left w:val="single" w:sz="4" w:space="0" w:color="auto"/>
              <w:bottom w:val="nil"/>
              <w:right w:val="nil"/>
            </w:tcBorders>
            <w:shd w:val="clear" w:color="auto" w:fill="FFFFFF"/>
            <w:vAlign w:val="center"/>
          </w:tcPr>
          <w:p w14:paraId="2563E1E4" w14:textId="2DD125A8" w:rsidR="00803A0C" w:rsidRPr="007E3B20" w:rsidRDefault="00803A0C" w:rsidP="00803A0C">
            <w:pPr>
              <w:jc w:val="center"/>
              <w:rPr>
                <w:rFonts w:cs="Arial"/>
                <w:szCs w:val="20"/>
              </w:rPr>
            </w:pPr>
            <w:r w:rsidRPr="007E3B20">
              <w:t>0.387</w:t>
            </w:r>
          </w:p>
        </w:tc>
        <w:tc>
          <w:tcPr>
            <w:tcW w:w="990" w:type="dxa"/>
            <w:tcBorders>
              <w:top w:val="single" w:sz="4" w:space="0" w:color="auto"/>
              <w:left w:val="single" w:sz="4" w:space="0" w:color="auto"/>
              <w:bottom w:val="nil"/>
              <w:right w:val="nil"/>
            </w:tcBorders>
            <w:shd w:val="clear" w:color="auto" w:fill="FFFFFF"/>
            <w:vAlign w:val="center"/>
          </w:tcPr>
          <w:p w14:paraId="03DDA041"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8598878" w14:textId="77777777" w:rsidR="00803A0C" w:rsidRPr="007E3B20" w:rsidRDefault="00803A0C" w:rsidP="00803A0C">
            <w:pPr>
              <w:jc w:val="center"/>
              <w:rPr>
                <w:rFonts w:cs="Arial"/>
                <w:szCs w:val="20"/>
              </w:rPr>
            </w:pPr>
            <w:r w:rsidRPr="007E3B20">
              <w:t>-</w:t>
            </w:r>
          </w:p>
        </w:tc>
      </w:tr>
      <w:tr w:rsidR="006E48AB" w:rsidRPr="007E3B20" w14:paraId="28AFA691"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0DCCE182" w14:textId="77777777" w:rsidR="00803A0C" w:rsidRPr="007E3B20" w:rsidRDefault="00803A0C" w:rsidP="00803A0C">
            <w:pPr>
              <w:jc w:val="center"/>
              <w:rPr>
                <w:rFonts w:cs="Arial"/>
                <w:szCs w:val="20"/>
              </w:rPr>
            </w:pPr>
            <w:r w:rsidRPr="007E3B20">
              <w:t>White</w:t>
            </w:r>
          </w:p>
        </w:tc>
        <w:tc>
          <w:tcPr>
            <w:tcW w:w="1260" w:type="dxa"/>
            <w:tcBorders>
              <w:top w:val="single" w:sz="4" w:space="0" w:color="auto"/>
              <w:left w:val="single" w:sz="4" w:space="0" w:color="auto"/>
              <w:bottom w:val="nil"/>
              <w:right w:val="nil"/>
            </w:tcBorders>
            <w:shd w:val="clear" w:color="auto" w:fill="FFFFFF"/>
            <w:vAlign w:val="center"/>
          </w:tcPr>
          <w:p w14:paraId="07F401BC"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36F3440B" w14:textId="1BB4B142" w:rsidR="00803A0C" w:rsidRPr="007E3B20" w:rsidRDefault="00803A0C" w:rsidP="00803A0C">
            <w:pPr>
              <w:jc w:val="center"/>
              <w:rPr>
                <w:rFonts w:cs="Arial"/>
                <w:szCs w:val="20"/>
              </w:rPr>
            </w:pPr>
            <w:r w:rsidRPr="007E3B20">
              <w:t>0.300</w:t>
            </w:r>
          </w:p>
        </w:tc>
        <w:tc>
          <w:tcPr>
            <w:tcW w:w="990" w:type="dxa"/>
            <w:tcBorders>
              <w:top w:val="single" w:sz="4" w:space="0" w:color="auto"/>
              <w:left w:val="single" w:sz="4" w:space="0" w:color="auto"/>
              <w:bottom w:val="nil"/>
              <w:right w:val="nil"/>
            </w:tcBorders>
            <w:shd w:val="clear" w:color="auto" w:fill="FFFFFF"/>
            <w:vAlign w:val="center"/>
          </w:tcPr>
          <w:p w14:paraId="2D861D0F" w14:textId="75669A05" w:rsidR="00803A0C" w:rsidRPr="007E3B20" w:rsidRDefault="00803A0C" w:rsidP="00803A0C">
            <w:pPr>
              <w:jc w:val="center"/>
              <w:rPr>
                <w:rFonts w:cs="Arial"/>
                <w:szCs w:val="20"/>
              </w:rPr>
            </w:pPr>
            <w:r w:rsidRPr="007E3B20">
              <w:t>0.440</w:t>
            </w:r>
          </w:p>
        </w:tc>
        <w:tc>
          <w:tcPr>
            <w:tcW w:w="990" w:type="dxa"/>
            <w:tcBorders>
              <w:top w:val="single" w:sz="4" w:space="0" w:color="auto"/>
              <w:left w:val="single" w:sz="4" w:space="0" w:color="auto"/>
              <w:bottom w:val="nil"/>
              <w:right w:val="nil"/>
            </w:tcBorders>
            <w:shd w:val="clear" w:color="auto" w:fill="FFFFFF"/>
            <w:vAlign w:val="center"/>
          </w:tcPr>
          <w:p w14:paraId="0D1591BC" w14:textId="64C573F0" w:rsidR="00803A0C" w:rsidRPr="007E3B20" w:rsidRDefault="00803A0C" w:rsidP="00803A0C">
            <w:pPr>
              <w:jc w:val="center"/>
              <w:rPr>
                <w:rFonts w:cs="Arial"/>
                <w:szCs w:val="20"/>
              </w:rPr>
            </w:pPr>
            <w:r w:rsidRPr="007E3B20">
              <w:t>0.500</w:t>
            </w:r>
          </w:p>
        </w:tc>
        <w:tc>
          <w:tcPr>
            <w:tcW w:w="990" w:type="dxa"/>
            <w:tcBorders>
              <w:top w:val="single" w:sz="4" w:space="0" w:color="auto"/>
              <w:left w:val="single" w:sz="4" w:space="0" w:color="auto"/>
              <w:bottom w:val="nil"/>
              <w:right w:val="nil"/>
            </w:tcBorders>
            <w:shd w:val="clear" w:color="auto" w:fill="FFFFFF"/>
            <w:vAlign w:val="center"/>
          </w:tcPr>
          <w:p w14:paraId="0F847F24" w14:textId="193B79C1" w:rsidR="00803A0C" w:rsidRPr="007E3B20" w:rsidRDefault="00803A0C" w:rsidP="00803A0C">
            <w:pPr>
              <w:jc w:val="center"/>
              <w:rPr>
                <w:rFonts w:cs="Arial"/>
                <w:szCs w:val="20"/>
              </w:rPr>
            </w:pPr>
            <w:r w:rsidRPr="007E3B20">
              <w:t>0.500</w:t>
            </w:r>
          </w:p>
        </w:tc>
        <w:tc>
          <w:tcPr>
            <w:tcW w:w="990" w:type="dxa"/>
            <w:tcBorders>
              <w:top w:val="single" w:sz="4" w:space="0" w:color="auto"/>
              <w:left w:val="single" w:sz="4" w:space="0" w:color="auto"/>
              <w:bottom w:val="nil"/>
              <w:right w:val="nil"/>
            </w:tcBorders>
            <w:shd w:val="clear" w:color="auto" w:fill="FFFFFF"/>
            <w:vAlign w:val="center"/>
          </w:tcPr>
          <w:p w14:paraId="690E3123" w14:textId="337D8F07" w:rsidR="00803A0C" w:rsidRPr="007E3B20" w:rsidRDefault="00803A0C" w:rsidP="00803A0C">
            <w:pPr>
              <w:jc w:val="center"/>
              <w:rPr>
                <w:rFonts w:cs="Arial"/>
                <w:szCs w:val="20"/>
              </w:rPr>
            </w:pPr>
            <w:r w:rsidRPr="007E3B20">
              <w:t>0.440</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07FFA3B" w14:textId="7192C80B" w:rsidR="00803A0C" w:rsidRPr="007E3B20" w:rsidRDefault="00803A0C" w:rsidP="00803A0C">
            <w:pPr>
              <w:jc w:val="center"/>
              <w:rPr>
                <w:rFonts w:cs="Arial"/>
                <w:szCs w:val="20"/>
              </w:rPr>
            </w:pPr>
            <w:r w:rsidRPr="007E3B20">
              <w:t>0.300</w:t>
            </w:r>
          </w:p>
        </w:tc>
      </w:tr>
      <w:tr w:rsidR="006E48AB" w:rsidRPr="007E3B20" w14:paraId="69AA31C6"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595C930"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E541F57"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4C430B78" w14:textId="03F85FED" w:rsidR="00803A0C" w:rsidRPr="007E3B20" w:rsidRDefault="00803A0C" w:rsidP="00803A0C">
            <w:pPr>
              <w:jc w:val="center"/>
              <w:rPr>
                <w:rFonts w:cs="Arial"/>
                <w:szCs w:val="20"/>
              </w:rPr>
            </w:pPr>
            <w:r w:rsidRPr="007E3B20">
              <w:t>0.342</w:t>
            </w:r>
          </w:p>
        </w:tc>
        <w:tc>
          <w:tcPr>
            <w:tcW w:w="990" w:type="dxa"/>
            <w:tcBorders>
              <w:top w:val="single" w:sz="4" w:space="0" w:color="auto"/>
              <w:left w:val="single" w:sz="4" w:space="0" w:color="auto"/>
              <w:bottom w:val="nil"/>
              <w:right w:val="nil"/>
            </w:tcBorders>
            <w:shd w:val="clear" w:color="auto" w:fill="FFFFFF"/>
            <w:vAlign w:val="center"/>
          </w:tcPr>
          <w:p w14:paraId="431BE3A5" w14:textId="4C296302" w:rsidR="00803A0C" w:rsidRPr="007E3B20" w:rsidRDefault="00803A0C" w:rsidP="00803A0C">
            <w:pPr>
              <w:jc w:val="center"/>
              <w:rPr>
                <w:rFonts w:cs="Arial"/>
                <w:szCs w:val="20"/>
              </w:rPr>
            </w:pPr>
            <w:r w:rsidRPr="007E3B20">
              <w:t>0.432</w:t>
            </w:r>
          </w:p>
        </w:tc>
        <w:tc>
          <w:tcPr>
            <w:tcW w:w="990" w:type="dxa"/>
            <w:tcBorders>
              <w:top w:val="single" w:sz="4" w:space="0" w:color="auto"/>
              <w:left w:val="single" w:sz="4" w:space="0" w:color="auto"/>
              <w:bottom w:val="nil"/>
              <w:right w:val="nil"/>
            </w:tcBorders>
            <w:shd w:val="clear" w:color="auto" w:fill="FFFFFF"/>
            <w:vAlign w:val="center"/>
          </w:tcPr>
          <w:p w14:paraId="1FF8FDBF" w14:textId="6DAF8B59" w:rsidR="00803A0C" w:rsidRPr="007E3B20" w:rsidRDefault="00803A0C" w:rsidP="00803A0C">
            <w:pPr>
              <w:jc w:val="center"/>
              <w:rPr>
                <w:rFonts w:cs="Arial"/>
                <w:szCs w:val="20"/>
              </w:rPr>
            </w:pPr>
            <w:r w:rsidRPr="007E3B20">
              <w:t>0.440</w:t>
            </w:r>
          </w:p>
        </w:tc>
        <w:tc>
          <w:tcPr>
            <w:tcW w:w="990" w:type="dxa"/>
            <w:tcBorders>
              <w:top w:val="single" w:sz="4" w:space="0" w:color="auto"/>
              <w:left w:val="single" w:sz="4" w:space="0" w:color="auto"/>
              <w:bottom w:val="nil"/>
              <w:right w:val="nil"/>
            </w:tcBorders>
            <w:shd w:val="clear" w:color="auto" w:fill="FFFFFF"/>
            <w:vAlign w:val="center"/>
          </w:tcPr>
          <w:p w14:paraId="2E2B42D5" w14:textId="29F3C7B7" w:rsidR="00803A0C" w:rsidRPr="007E3B20" w:rsidRDefault="00803A0C" w:rsidP="00803A0C">
            <w:pPr>
              <w:jc w:val="center"/>
              <w:rPr>
                <w:rFonts w:cs="Arial"/>
                <w:szCs w:val="20"/>
              </w:rPr>
            </w:pPr>
            <w:r w:rsidRPr="007E3B20">
              <w:t>0.382</w:t>
            </w:r>
          </w:p>
        </w:tc>
        <w:tc>
          <w:tcPr>
            <w:tcW w:w="990" w:type="dxa"/>
            <w:tcBorders>
              <w:top w:val="single" w:sz="4" w:space="0" w:color="auto"/>
              <w:left w:val="single" w:sz="4" w:space="0" w:color="auto"/>
              <w:bottom w:val="nil"/>
              <w:right w:val="nil"/>
            </w:tcBorders>
            <w:shd w:val="clear" w:color="auto" w:fill="FFFFFF"/>
            <w:vAlign w:val="center"/>
          </w:tcPr>
          <w:p w14:paraId="4CAFB2EE" w14:textId="4E8BAC42" w:rsidR="00803A0C" w:rsidRPr="007E3B20" w:rsidRDefault="00803A0C" w:rsidP="00803A0C">
            <w:pPr>
              <w:jc w:val="center"/>
              <w:rPr>
                <w:rFonts w:cs="Arial"/>
                <w:szCs w:val="20"/>
              </w:rPr>
            </w:pPr>
            <w:r w:rsidRPr="007E3B20">
              <w:t>0.382</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B702E3B" w14:textId="5990BEB6" w:rsidR="00803A0C" w:rsidRPr="007E3B20" w:rsidRDefault="00803A0C" w:rsidP="00803A0C">
            <w:pPr>
              <w:jc w:val="center"/>
              <w:rPr>
                <w:rFonts w:cs="Arial"/>
                <w:szCs w:val="20"/>
              </w:rPr>
            </w:pPr>
            <w:r w:rsidRPr="007E3B20">
              <w:t>0.276</w:t>
            </w:r>
          </w:p>
        </w:tc>
      </w:tr>
      <w:tr w:rsidR="006E48AB" w:rsidRPr="007E3B20" w14:paraId="7BEA8C39"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41445671" w14:textId="77777777" w:rsidR="00803A0C" w:rsidRPr="007E3B20" w:rsidRDefault="00803A0C" w:rsidP="00803A0C">
            <w:pPr>
              <w:jc w:val="center"/>
              <w:rPr>
                <w:rFonts w:cs="Arial"/>
                <w:szCs w:val="20"/>
              </w:rPr>
            </w:pPr>
            <w:r w:rsidRPr="007E3B20">
              <w:t>Orange</w:t>
            </w:r>
          </w:p>
        </w:tc>
        <w:tc>
          <w:tcPr>
            <w:tcW w:w="1260" w:type="dxa"/>
            <w:tcBorders>
              <w:top w:val="single" w:sz="4" w:space="0" w:color="auto"/>
              <w:left w:val="single" w:sz="4" w:space="0" w:color="auto"/>
              <w:bottom w:val="nil"/>
              <w:right w:val="nil"/>
            </w:tcBorders>
            <w:shd w:val="clear" w:color="auto" w:fill="FFFFFF"/>
            <w:vAlign w:val="center"/>
          </w:tcPr>
          <w:p w14:paraId="75B4FAE6"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3B0A3F31" w14:textId="037A4E1C" w:rsidR="00803A0C" w:rsidRPr="007E3B20" w:rsidRDefault="00803A0C" w:rsidP="00803A0C">
            <w:pPr>
              <w:jc w:val="center"/>
              <w:rPr>
                <w:rFonts w:cs="Arial"/>
                <w:szCs w:val="20"/>
              </w:rPr>
            </w:pPr>
            <w:r w:rsidRPr="007E3B20">
              <w:t>0.624</w:t>
            </w:r>
          </w:p>
        </w:tc>
        <w:tc>
          <w:tcPr>
            <w:tcW w:w="990" w:type="dxa"/>
            <w:tcBorders>
              <w:top w:val="single" w:sz="4" w:space="0" w:color="auto"/>
              <w:left w:val="single" w:sz="4" w:space="0" w:color="auto"/>
              <w:bottom w:val="nil"/>
              <w:right w:val="nil"/>
            </w:tcBorders>
            <w:shd w:val="clear" w:color="auto" w:fill="FFFFFF"/>
            <w:vAlign w:val="center"/>
          </w:tcPr>
          <w:p w14:paraId="13271B89" w14:textId="77777777" w:rsidR="00803A0C" w:rsidRPr="007E3B20" w:rsidRDefault="00803A0C" w:rsidP="00803A0C">
            <w:pPr>
              <w:jc w:val="center"/>
              <w:rPr>
                <w:rFonts w:cs="Arial"/>
                <w:szCs w:val="20"/>
              </w:rPr>
            </w:pPr>
            <w:r w:rsidRPr="007E3B20">
              <w:t>0.605</w:t>
            </w:r>
          </w:p>
        </w:tc>
        <w:tc>
          <w:tcPr>
            <w:tcW w:w="990" w:type="dxa"/>
            <w:tcBorders>
              <w:top w:val="single" w:sz="4" w:space="0" w:color="auto"/>
              <w:left w:val="single" w:sz="4" w:space="0" w:color="auto"/>
              <w:bottom w:val="nil"/>
              <w:right w:val="nil"/>
            </w:tcBorders>
            <w:shd w:val="clear" w:color="auto" w:fill="FFFFFF"/>
            <w:vAlign w:val="center"/>
          </w:tcPr>
          <w:p w14:paraId="5E581D5A" w14:textId="77777777" w:rsidR="00803A0C" w:rsidRPr="007E3B20" w:rsidRDefault="00803A0C" w:rsidP="00803A0C">
            <w:pPr>
              <w:jc w:val="center"/>
              <w:rPr>
                <w:rFonts w:cs="Arial"/>
                <w:szCs w:val="20"/>
              </w:rPr>
            </w:pPr>
            <w:r w:rsidRPr="007E3B20">
              <w:t>0.650</w:t>
            </w:r>
          </w:p>
        </w:tc>
        <w:tc>
          <w:tcPr>
            <w:tcW w:w="990" w:type="dxa"/>
            <w:tcBorders>
              <w:top w:val="single" w:sz="4" w:space="0" w:color="auto"/>
              <w:left w:val="single" w:sz="4" w:space="0" w:color="auto"/>
              <w:bottom w:val="nil"/>
              <w:right w:val="nil"/>
            </w:tcBorders>
            <w:shd w:val="clear" w:color="auto" w:fill="FFFFFF"/>
            <w:vAlign w:val="center"/>
          </w:tcPr>
          <w:p w14:paraId="756AE394" w14:textId="77777777" w:rsidR="00803A0C" w:rsidRPr="007E3B20" w:rsidRDefault="00803A0C" w:rsidP="00803A0C">
            <w:pPr>
              <w:jc w:val="center"/>
              <w:rPr>
                <w:rFonts w:cs="Arial"/>
                <w:szCs w:val="20"/>
              </w:rPr>
            </w:pPr>
            <w:r w:rsidRPr="007E3B20">
              <w:t>0.669</w:t>
            </w:r>
          </w:p>
        </w:tc>
        <w:tc>
          <w:tcPr>
            <w:tcW w:w="990" w:type="dxa"/>
            <w:tcBorders>
              <w:top w:val="single" w:sz="4" w:space="0" w:color="auto"/>
              <w:left w:val="single" w:sz="4" w:space="0" w:color="auto"/>
              <w:bottom w:val="nil"/>
              <w:right w:val="nil"/>
            </w:tcBorders>
            <w:shd w:val="clear" w:color="auto" w:fill="FFFFFF"/>
            <w:vAlign w:val="center"/>
          </w:tcPr>
          <w:p w14:paraId="20A99576"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24D78A8A" w14:textId="77777777" w:rsidR="00803A0C" w:rsidRPr="007E3B20" w:rsidRDefault="00803A0C" w:rsidP="00803A0C">
            <w:pPr>
              <w:jc w:val="center"/>
              <w:rPr>
                <w:rFonts w:cs="Arial"/>
                <w:szCs w:val="20"/>
              </w:rPr>
            </w:pPr>
            <w:r w:rsidRPr="007E3B20">
              <w:t>-</w:t>
            </w:r>
          </w:p>
        </w:tc>
      </w:tr>
      <w:tr w:rsidR="006E48AB" w:rsidRPr="007E3B20" w14:paraId="6BA6CFCC"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70125A78"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B259FDD"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3D7294E9" w14:textId="77777777" w:rsidR="00803A0C" w:rsidRPr="007E3B20" w:rsidRDefault="00803A0C" w:rsidP="00803A0C">
            <w:pPr>
              <w:jc w:val="center"/>
              <w:rPr>
                <w:rFonts w:cs="Arial"/>
                <w:szCs w:val="20"/>
              </w:rPr>
            </w:pPr>
            <w:r w:rsidRPr="007E3B20">
              <w:t>0.370</w:t>
            </w:r>
          </w:p>
        </w:tc>
        <w:tc>
          <w:tcPr>
            <w:tcW w:w="990" w:type="dxa"/>
            <w:tcBorders>
              <w:top w:val="single" w:sz="4" w:space="0" w:color="auto"/>
              <w:left w:val="single" w:sz="4" w:space="0" w:color="auto"/>
              <w:bottom w:val="nil"/>
              <w:right w:val="nil"/>
            </w:tcBorders>
            <w:shd w:val="clear" w:color="auto" w:fill="FFFFFF"/>
            <w:vAlign w:val="center"/>
          </w:tcPr>
          <w:p w14:paraId="6FC78E40" w14:textId="77777777" w:rsidR="00803A0C" w:rsidRPr="007E3B20" w:rsidRDefault="00803A0C" w:rsidP="00803A0C">
            <w:pPr>
              <w:jc w:val="center"/>
              <w:rPr>
                <w:rFonts w:cs="Arial"/>
                <w:szCs w:val="20"/>
              </w:rPr>
            </w:pPr>
            <w:r w:rsidRPr="007E3B20">
              <w:t>0.370</w:t>
            </w:r>
          </w:p>
        </w:tc>
        <w:tc>
          <w:tcPr>
            <w:tcW w:w="990" w:type="dxa"/>
            <w:tcBorders>
              <w:top w:val="single" w:sz="4" w:space="0" w:color="auto"/>
              <w:left w:val="single" w:sz="4" w:space="0" w:color="auto"/>
              <w:bottom w:val="nil"/>
              <w:right w:val="nil"/>
            </w:tcBorders>
            <w:shd w:val="clear" w:color="auto" w:fill="FFFFFF"/>
            <w:vAlign w:val="center"/>
          </w:tcPr>
          <w:p w14:paraId="55A924C2" w14:textId="77777777" w:rsidR="00803A0C" w:rsidRPr="007E3B20" w:rsidRDefault="00803A0C" w:rsidP="00803A0C">
            <w:pPr>
              <w:jc w:val="center"/>
              <w:rPr>
                <w:rFonts w:cs="Arial"/>
                <w:szCs w:val="20"/>
              </w:rPr>
            </w:pPr>
            <w:r w:rsidRPr="007E3B20">
              <w:t>0.331</w:t>
            </w:r>
          </w:p>
        </w:tc>
        <w:tc>
          <w:tcPr>
            <w:tcW w:w="990" w:type="dxa"/>
            <w:tcBorders>
              <w:top w:val="single" w:sz="4" w:space="0" w:color="auto"/>
              <w:left w:val="single" w:sz="4" w:space="0" w:color="auto"/>
              <w:bottom w:val="nil"/>
              <w:right w:val="nil"/>
            </w:tcBorders>
            <w:shd w:val="clear" w:color="auto" w:fill="FFFFFF"/>
            <w:vAlign w:val="center"/>
          </w:tcPr>
          <w:p w14:paraId="54F41BE3" w14:textId="77777777" w:rsidR="00803A0C" w:rsidRPr="007E3B20" w:rsidRDefault="00803A0C" w:rsidP="00803A0C">
            <w:pPr>
              <w:jc w:val="center"/>
              <w:rPr>
                <w:rFonts w:cs="Arial"/>
                <w:szCs w:val="20"/>
              </w:rPr>
            </w:pPr>
            <w:r w:rsidRPr="007E3B20">
              <w:t>0.331</w:t>
            </w:r>
          </w:p>
        </w:tc>
        <w:tc>
          <w:tcPr>
            <w:tcW w:w="990" w:type="dxa"/>
            <w:tcBorders>
              <w:top w:val="single" w:sz="4" w:space="0" w:color="auto"/>
              <w:left w:val="single" w:sz="4" w:space="0" w:color="auto"/>
              <w:bottom w:val="nil"/>
              <w:right w:val="nil"/>
            </w:tcBorders>
            <w:shd w:val="clear" w:color="auto" w:fill="FFFFFF"/>
            <w:vAlign w:val="center"/>
          </w:tcPr>
          <w:p w14:paraId="33DEC582"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44BD13D" w14:textId="77777777" w:rsidR="00803A0C" w:rsidRPr="007E3B20" w:rsidRDefault="00803A0C" w:rsidP="00803A0C">
            <w:pPr>
              <w:jc w:val="center"/>
              <w:rPr>
                <w:rFonts w:cs="Arial"/>
                <w:szCs w:val="20"/>
              </w:rPr>
            </w:pPr>
            <w:r w:rsidRPr="007E3B20">
              <w:t>-</w:t>
            </w:r>
          </w:p>
        </w:tc>
      </w:tr>
      <w:tr w:rsidR="006E48AB" w:rsidRPr="007E3B20" w14:paraId="20A0902E"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797EBF9D" w14:textId="77777777" w:rsidR="00803A0C" w:rsidRPr="007E3B20" w:rsidRDefault="00803A0C" w:rsidP="00803A0C">
            <w:pPr>
              <w:jc w:val="center"/>
              <w:rPr>
                <w:rFonts w:cs="Arial"/>
                <w:szCs w:val="20"/>
              </w:rPr>
            </w:pPr>
            <w:r w:rsidRPr="007E3B20">
              <w:t>Green</w:t>
            </w:r>
          </w:p>
        </w:tc>
        <w:tc>
          <w:tcPr>
            <w:tcW w:w="1260" w:type="dxa"/>
            <w:tcBorders>
              <w:top w:val="single" w:sz="4" w:space="0" w:color="auto"/>
              <w:left w:val="single" w:sz="4" w:space="0" w:color="auto"/>
              <w:bottom w:val="nil"/>
              <w:right w:val="nil"/>
            </w:tcBorders>
            <w:shd w:val="clear" w:color="auto" w:fill="FFFFFF"/>
            <w:vAlign w:val="center"/>
          </w:tcPr>
          <w:p w14:paraId="0E89E9A4"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5BD4F8F1" w14:textId="2A76E5E4" w:rsidR="00803A0C" w:rsidRPr="007E3B20" w:rsidRDefault="00803A0C" w:rsidP="00803A0C">
            <w:pPr>
              <w:jc w:val="center"/>
              <w:rPr>
                <w:rFonts w:cs="Arial"/>
                <w:szCs w:val="20"/>
              </w:rPr>
            </w:pPr>
            <w:r w:rsidRPr="007E3B20">
              <w:t>0.310</w:t>
            </w:r>
          </w:p>
        </w:tc>
        <w:tc>
          <w:tcPr>
            <w:tcW w:w="990" w:type="dxa"/>
            <w:tcBorders>
              <w:top w:val="single" w:sz="4" w:space="0" w:color="auto"/>
              <w:left w:val="single" w:sz="4" w:space="0" w:color="auto"/>
              <w:bottom w:val="nil"/>
              <w:right w:val="nil"/>
            </w:tcBorders>
            <w:shd w:val="clear" w:color="auto" w:fill="FFFFFF"/>
            <w:vAlign w:val="center"/>
          </w:tcPr>
          <w:p w14:paraId="145F1084" w14:textId="1CE075CB" w:rsidR="00803A0C" w:rsidRPr="007E3B20" w:rsidRDefault="00803A0C" w:rsidP="00803A0C">
            <w:pPr>
              <w:jc w:val="center"/>
              <w:rPr>
                <w:rFonts w:cs="Arial"/>
                <w:szCs w:val="20"/>
              </w:rPr>
            </w:pPr>
            <w:r w:rsidRPr="007E3B20">
              <w:t>0.310</w:t>
            </w:r>
          </w:p>
        </w:tc>
        <w:tc>
          <w:tcPr>
            <w:tcW w:w="990" w:type="dxa"/>
            <w:tcBorders>
              <w:top w:val="single" w:sz="4" w:space="0" w:color="auto"/>
              <w:left w:val="single" w:sz="4" w:space="0" w:color="auto"/>
              <w:bottom w:val="nil"/>
              <w:right w:val="nil"/>
            </w:tcBorders>
            <w:shd w:val="clear" w:color="auto" w:fill="FFFFFF"/>
            <w:vAlign w:val="center"/>
          </w:tcPr>
          <w:p w14:paraId="1E095F10" w14:textId="49B5FCD8" w:rsidR="00803A0C" w:rsidRPr="007E3B20" w:rsidRDefault="00803A0C" w:rsidP="00803A0C">
            <w:pPr>
              <w:jc w:val="center"/>
              <w:rPr>
                <w:rFonts w:cs="Arial"/>
                <w:szCs w:val="20"/>
              </w:rPr>
            </w:pPr>
            <w:r w:rsidRPr="007E3B20">
              <w:t>0.209</w:t>
            </w:r>
          </w:p>
        </w:tc>
        <w:tc>
          <w:tcPr>
            <w:tcW w:w="990" w:type="dxa"/>
            <w:tcBorders>
              <w:top w:val="single" w:sz="4" w:space="0" w:color="auto"/>
              <w:left w:val="single" w:sz="4" w:space="0" w:color="auto"/>
              <w:bottom w:val="nil"/>
              <w:right w:val="nil"/>
            </w:tcBorders>
            <w:shd w:val="clear" w:color="auto" w:fill="FFFFFF"/>
            <w:vAlign w:val="center"/>
          </w:tcPr>
          <w:p w14:paraId="6890AABF" w14:textId="514683F3" w:rsidR="00803A0C" w:rsidRPr="007E3B20" w:rsidRDefault="00803A0C" w:rsidP="00803A0C">
            <w:pPr>
              <w:jc w:val="center"/>
              <w:rPr>
                <w:rFonts w:cs="Arial"/>
                <w:szCs w:val="20"/>
              </w:rPr>
            </w:pPr>
            <w:r w:rsidRPr="007E3B20">
              <w:t>0.028</w:t>
            </w:r>
          </w:p>
        </w:tc>
        <w:tc>
          <w:tcPr>
            <w:tcW w:w="990" w:type="dxa"/>
            <w:tcBorders>
              <w:top w:val="single" w:sz="4" w:space="0" w:color="auto"/>
              <w:left w:val="single" w:sz="4" w:space="0" w:color="auto"/>
              <w:bottom w:val="nil"/>
              <w:right w:val="nil"/>
            </w:tcBorders>
            <w:shd w:val="clear" w:color="auto" w:fill="FFFFFF"/>
            <w:vAlign w:val="center"/>
          </w:tcPr>
          <w:p w14:paraId="10F35B99"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30DB9DF" w14:textId="77777777" w:rsidR="00803A0C" w:rsidRPr="007E3B20" w:rsidRDefault="00803A0C" w:rsidP="00803A0C">
            <w:pPr>
              <w:jc w:val="center"/>
              <w:rPr>
                <w:rFonts w:cs="Arial"/>
                <w:szCs w:val="20"/>
              </w:rPr>
            </w:pPr>
            <w:r w:rsidRPr="007E3B20">
              <w:t>-</w:t>
            </w:r>
          </w:p>
        </w:tc>
      </w:tr>
      <w:tr w:rsidR="006E48AB" w:rsidRPr="007E3B20" w14:paraId="5D59CF9B" w14:textId="77777777" w:rsidTr="00803A0C">
        <w:trPr>
          <w:jc w:val="center"/>
        </w:trPr>
        <w:tc>
          <w:tcPr>
            <w:tcW w:w="1435" w:type="dxa"/>
            <w:vMerge/>
            <w:tcBorders>
              <w:top w:val="nil"/>
              <w:left w:val="single" w:sz="4" w:space="0" w:color="auto"/>
              <w:bottom w:val="nil"/>
              <w:right w:val="nil"/>
            </w:tcBorders>
            <w:shd w:val="clear" w:color="auto" w:fill="FFFFFF"/>
            <w:vAlign w:val="center"/>
          </w:tcPr>
          <w:p w14:paraId="4AC80B54"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77676E74"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56054948" w14:textId="6FA52E22" w:rsidR="00803A0C" w:rsidRPr="007E3B20" w:rsidRDefault="00803A0C" w:rsidP="00803A0C">
            <w:pPr>
              <w:jc w:val="center"/>
              <w:rPr>
                <w:rFonts w:cs="Arial"/>
                <w:szCs w:val="20"/>
              </w:rPr>
            </w:pPr>
            <w:r w:rsidRPr="007E3B20">
              <w:t>0.684</w:t>
            </w:r>
          </w:p>
        </w:tc>
        <w:tc>
          <w:tcPr>
            <w:tcW w:w="990" w:type="dxa"/>
            <w:tcBorders>
              <w:top w:val="single" w:sz="4" w:space="0" w:color="auto"/>
              <w:left w:val="single" w:sz="4" w:space="0" w:color="auto"/>
              <w:bottom w:val="nil"/>
              <w:right w:val="nil"/>
            </w:tcBorders>
            <w:shd w:val="clear" w:color="auto" w:fill="FFFFFF"/>
            <w:vAlign w:val="center"/>
          </w:tcPr>
          <w:p w14:paraId="23D933C9" w14:textId="127448A7" w:rsidR="00803A0C" w:rsidRPr="007E3B20" w:rsidRDefault="00803A0C" w:rsidP="00803A0C">
            <w:pPr>
              <w:jc w:val="center"/>
              <w:rPr>
                <w:rFonts w:cs="Arial"/>
                <w:szCs w:val="20"/>
              </w:rPr>
            </w:pPr>
            <w:r w:rsidRPr="007E3B20">
              <w:t>0.562</w:t>
            </w:r>
          </w:p>
        </w:tc>
        <w:tc>
          <w:tcPr>
            <w:tcW w:w="990" w:type="dxa"/>
            <w:tcBorders>
              <w:top w:val="single" w:sz="4" w:space="0" w:color="auto"/>
              <w:left w:val="single" w:sz="4" w:space="0" w:color="auto"/>
              <w:bottom w:val="nil"/>
              <w:right w:val="nil"/>
            </w:tcBorders>
            <w:shd w:val="clear" w:color="auto" w:fill="FFFFFF"/>
            <w:vAlign w:val="center"/>
          </w:tcPr>
          <w:p w14:paraId="5EA47DAF" w14:textId="705D4C84" w:rsidR="00803A0C" w:rsidRPr="007E3B20" w:rsidRDefault="00803A0C" w:rsidP="00803A0C">
            <w:pPr>
              <w:jc w:val="center"/>
              <w:rPr>
                <w:rFonts w:cs="Arial"/>
                <w:szCs w:val="20"/>
              </w:rPr>
            </w:pPr>
            <w:r w:rsidRPr="007E3B20">
              <w:t>0.400</w:t>
            </w:r>
          </w:p>
        </w:tc>
        <w:tc>
          <w:tcPr>
            <w:tcW w:w="990" w:type="dxa"/>
            <w:tcBorders>
              <w:top w:val="single" w:sz="4" w:space="0" w:color="auto"/>
              <w:left w:val="single" w:sz="4" w:space="0" w:color="auto"/>
              <w:bottom w:val="nil"/>
              <w:right w:val="nil"/>
            </w:tcBorders>
            <w:shd w:val="clear" w:color="auto" w:fill="FFFFFF"/>
            <w:vAlign w:val="center"/>
          </w:tcPr>
          <w:p w14:paraId="67769058" w14:textId="6A7304ED" w:rsidR="00803A0C" w:rsidRPr="007E3B20" w:rsidRDefault="00803A0C" w:rsidP="00803A0C">
            <w:pPr>
              <w:jc w:val="center"/>
              <w:rPr>
                <w:rFonts w:cs="Arial"/>
                <w:szCs w:val="20"/>
              </w:rPr>
            </w:pPr>
            <w:r w:rsidRPr="007E3B20">
              <w:t>0.400</w:t>
            </w:r>
          </w:p>
        </w:tc>
        <w:tc>
          <w:tcPr>
            <w:tcW w:w="990" w:type="dxa"/>
            <w:tcBorders>
              <w:top w:val="single" w:sz="4" w:space="0" w:color="auto"/>
              <w:left w:val="single" w:sz="4" w:space="0" w:color="auto"/>
              <w:bottom w:val="nil"/>
              <w:right w:val="nil"/>
            </w:tcBorders>
            <w:shd w:val="clear" w:color="auto" w:fill="FFFFFF"/>
            <w:vAlign w:val="center"/>
          </w:tcPr>
          <w:p w14:paraId="4A8C5DC7"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05F68505" w14:textId="77777777" w:rsidR="00803A0C" w:rsidRPr="007E3B20" w:rsidRDefault="00803A0C" w:rsidP="00803A0C">
            <w:pPr>
              <w:jc w:val="center"/>
              <w:rPr>
                <w:rFonts w:cs="Arial"/>
                <w:szCs w:val="20"/>
              </w:rPr>
            </w:pPr>
            <w:r w:rsidRPr="007E3B20">
              <w:t>-</w:t>
            </w:r>
          </w:p>
        </w:tc>
      </w:tr>
      <w:tr w:rsidR="006E48AB" w:rsidRPr="007E3B20" w14:paraId="109E5116" w14:textId="77777777" w:rsidTr="00803A0C">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97E4F63" w14:textId="77777777" w:rsidR="00803A0C" w:rsidRPr="007E3B20" w:rsidRDefault="00803A0C" w:rsidP="00803A0C">
            <w:pPr>
              <w:jc w:val="center"/>
              <w:rPr>
                <w:rFonts w:cs="Arial"/>
                <w:szCs w:val="20"/>
              </w:rPr>
            </w:pPr>
            <w:r w:rsidRPr="007E3B20">
              <w:t>Blue</w:t>
            </w:r>
          </w:p>
        </w:tc>
        <w:tc>
          <w:tcPr>
            <w:tcW w:w="1260" w:type="dxa"/>
            <w:tcBorders>
              <w:top w:val="single" w:sz="4" w:space="0" w:color="auto"/>
              <w:left w:val="single" w:sz="4" w:space="0" w:color="auto"/>
              <w:bottom w:val="nil"/>
              <w:right w:val="nil"/>
            </w:tcBorders>
            <w:shd w:val="clear" w:color="auto" w:fill="FFFFFF"/>
            <w:vAlign w:val="center"/>
          </w:tcPr>
          <w:p w14:paraId="5DB88040" w14:textId="77777777" w:rsidR="00803A0C" w:rsidRPr="007E3B20" w:rsidRDefault="00803A0C" w:rsidP="00803A0C">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0A1CF7B0" w14:textId="0E9E2751" w:rsidR="00803A0C" w:rsidRPr="007E3B20" w:rsidRDefault="00803A0C" w:rsidP="00803A0C">
            <w:pPr>
              <w:jc w:val="center"/>
              <w:rPr>
                <w:rFonts w:cs="Arial"/>
                <w:szCs w:val="20"/>
              </w:rPr>
            </w:pPr>
            <w:r w:rsidRPr="007E3B20">
              <w:t>0.109</w:t>
            </w:r>
          </w:p>
        </w:tc>
        <w:tc>
          <w:tcPr>
            <w:tcW w:w="990" w:type="dxa"/>
            <w:tcBorders>
              <w:top w:val="single" w:sz="4" w:space="0" w:color="auto"/>
              <w:left w:val="single" w:sz="4" w:space="0" w:color="auto"/>
              <w:bottom w:val="nil"/>
              <w:right w:val="nil"/>
            </w:tcBorders>
            <w:shd w:val="clear" w:color="auto" w:fill="FFFFFF"/>
            <w:vAlign w:val="center"/>
          </w:tcPr>
          <w:p w14:paraId="1456C5A6" w14:textId="1FF435D3" w:rsidR="00803A0C" w:rsidRPr="007E3B20" w:rsidRDefault="00803A0C" w:rsidP="00803A0C">
            <w:pPr>
              <w:jc w:val="center"/>
              <w:rPr>
                <w:rFonts w:cs="Arial"/>
                <w:szCs w:val="20"/>
              </w:rPr>
            </w:pPr>
            <w:r w:rsidRPr="007E3B20">
              <w:t>0.204</w:t>
            </w:r>
          </w:p>
        </w:tc>
        <w:tc>
          <w:tcPr>
            <w:tcW w:w="990" w:type="dxa"/>
            <w:tcBorders>
              <w:top w:val="single" w:sz="4" w:space="0" w:color="auto"/>
              <w:left w:val="single" w:sz="4" w:space="0" w:color="auto"/>
              <w:bottom w:val="nil"/>
              <w:right w:val="nil"/>
            </w:tcBorders>
            <w:shd w:val="clear" w:color="auto" w:fill="FFFFFF"/>
            <w:vAlign w:val="center"/>
          </w:tcPr>
          <w:p w14:paraId="5FE9394F" w14:textId="225E6066" w:rsidR="00803A0C" w:rsidRPr="007E3B20" w:rsidRDefault="00803A0C" w:rsidP="00803A0C">
            <w:pPr>
              <w:jc w:val="center"/>
              <w:rPr>
                <w:rFonts w:cs="Arial"/>
                <w:szCs w:val="20"/>
              </w:rPr>
            </w:pPr>
            <w:r w:rsidRPr="007E3B20">
              <w:t>0.233</w:t>
            </w:r>
          </w:p>
        </w:tc>
        <w:tc>
          <w:tcPr>
            <w:tcW w:w="990" w:type="dxa"/>
            <w:tcBorders>
              <w:top w:val="single" w:sz="4" w:space="0" w:color="auto"/>
              <w:left w:val="single" w:sz="4" w:space="0" w:color="auto"/>
              <w:bottom w:val="nil"/>
              <w:right w:val="nil"/>
            </w:tcBorders>
            <w:shd w:val="clear" w:color="auto" w:fill="FFFFFF"/>
            <w:vAlign w:val="center"/>
          </w:tcPr>
          <w:p w14:paraId="11487AE5" w14:textId="28C37CF5" w:rsidR="00803A0C" w:rsidRPr="007E3B20" w:rsidRDefault="00803A0C" w:rsidP="00803A0C">
            <w:pPr>
              <w:jc w:val="center"/>
              <w:rPr>
                <w:rFonts w:cs="Arial"/>
                <w:szCs w:val="20"/>
              </w:rPr>
            </w:pPr>
            <w:r w:rsidRPr="007E3B20">
              <w:t>0.149</w:t>
            </w:r>
          </w:p>
        </w:tc>
        <w:tc>
          <w:tcPr>
            <w:tcW w:w="990" w:type="dxa"/>
            <w:tcBorders>
              <w:top w:val="single" w:sz="4" w:space="0" w:color="auto"/>
              <w:left w:val="single" w:sz="4" w:space="0" w:color="auto"/>
              <w:bottom w:val="nil"/>
              <w:right w:val="nil"/>
            </w:tcBorders>
            <w:shd w:val="clear" w:color="auto" w:fill="FFFFFF"/>
            <w:vAlign w:val="center"/>
          </w:tcPr>
          <w:p w14:paraId="249F6BF3"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12FD0B11" w14:textId="77777777" w:rsidR="00803A0C" w:rsidRPr="007E3B20" w:rsidRDefault="00803A0C" w:rsidP="00803A0C">
            <w:pPr>
              <w:jc w:val="center"/>
              <w:rPr>
                <w:rFonts w:cs="Arial"/>
                <w:szCs w:val="20"/>
              </w:rPr>
            </w:pPr>
            <w:r w:rsidRPr="007E3B20">
              <w:t>-</w:t>
            </w:r>
          </w:p>
        </w:tc>
      </w:tr>
      <w:tr w:rsidR="006E48AB" w:rsidRPr="007E3B20" w14:paraId="19DA688B" w14:textId="77777777" w:rsidTr="00803A0C">
        <w:trPr>
          <w:jc w:val="center"/>
        </w:trPr>
        <w:tc>
          <w:tcPr>
            <w:tcW w:w="1435" w:type="dxa"/>
            <w:vMerge/>
            <w:tcBorders>
              <w:top w:val="nil"/>
              <w:left w:val="single" w:sz="4" w:space="0" w:color="auto"/>
              <w:bottom w:val="single" w:sz="4" w:space="0" w:color="auto"/>
              <w:right w:val="nil"/>
            </w:tcBorders>
            <w:shd w:val="clear" w:color="auto" w:fill="FFFFFF"/>
            <w:vAlign w:val="center"/>
          </w:tcPr>
          <w:p w14:paraId="24997E87" w14:textId="77777777" w:rsidR="00803A0C" w:rsidRPr="007E3B20" w:rsidRDefault="00803A0C" w:rsidP="00803A0C">
            <w:pPr>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2F97CA19" w14:textId="77777777" w:rsidR="00803A0C" w:rsidRPr="007E3B20" w:rsidRDefault="00803A0C" w:rsidP="00803A0C">
            <w:pPr>
              <w:jc w:val="center"/>
              <w:rPr>
                <w:rFonts w:cs="Arial"/>
                <w:szCs w:val="20"/>
              </w:rPr>
            </w:pPr>
            <w:r w:rsidRPr="007E3B20">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6D30FEBD" w14:textId="7BDF0AD5" w:rsidR="00803A0C" w:rsidRPr="007E3B20" w:rsidRDefault="00803A0C" w:rsidP="00803A0C">
            <w:pPr>
              <w:jc w:val="center"/>
              <w:rPr>
                <w:rFonts w:cs="Arial"/>
                <w:szCs w:val="20"/>
              </w:rPr>
            </w:pPr>
            <w:r w:rsidRPr="007E3B20">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0BA99AD0" w14:textId="7AB7B059" w:rsidR="00803A0C" w:rsidRPr="007E3B20" w:rsidRDefault="00803A0C" w:rsidP="00803A0C">
            <w:pPr>
              <w:jc w:val="center"/>
              <w:rPr>
                <w:rFonts w:cs="Arial"/>
                <w:szCs w:val="20"/>
              </w:rPr>
            </w:pPr>
            <w:r w:rsidRPr="007E3B20">
              <w:t>0.196</w:t>
            </w:r>
          </w:p>
        </w:tc>
        <w:tc>
          <w:tcPr>
            <w:tcW w:w="990" w:type="dxa"/>
            <w:tcBorders>
              <w:top w:val="single" w:sz="4" w:space="0" w:color="auto"/>
              <w:left w:val="single" w:sz="4" w:space="0" w:color="auto"/>
              <w:bottom w:val="single" w:sz="4" w:space="0" w:color="auto"/>
              <w:right w:val="nil"/>
            </w:tcBorders>
            <w:shd w:val="clear" w:color="auto" w:fill="FFFFFF"/>
            <w:vAlign w:val="center"/>
          </w:tcPr>
          <w:p w14:paraId="04A4E4AC" w14:textId="6A1F405A" w:rsidR="00803A0C" w:rsidRPr="007E3B20" w:rsidRDefault="00803A0C" w:rsidP="00803A0C">
            <w:pPr>
              <w:jc w:val="center"/>
              <w:rPr>
                <w:rFonts w:cs="Arial"/>
                <w:szCs w:val="20"/>
              </w:rPr>
            </w:pPr>
            <w:r w:rsidRPr="007E3B20">
              <w:t>0.167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44E55C6C" w14:textId="2DFEAE82" w:rsidR="00803A0C" w:rsidRPr="007E3B20" w:rsidRDefault="00803A0C" w:rsidP="00803A0C">
            <w:pPr>
              <w:jc w:val="center"/>
              <w:rPr>
                <w:rFonts w:cs="Arial"/>
                <w:szCs w:val="20"/>
              </w:rPr>
            </w:pPr>
            <w:r w:rsidRPr="007E3B20">
              <w:t>0.025</w:t>
            </w:r>
          </w:p>
        </w:tc>
        <w:tc>
          <w:tcPr>
            <w:tcW w:w="990" w:type="dxa"/>
            <w:tcBorders>
              <w:top w:val="single" w:sz="4" w:space="0" w:color="auto"/>
              <w:left w:val="single" w:sz="4" w:space="0" w:color="auto"/>
              <w:bottom w:val="single" w:sz="4" w:space="0" w:color="auto"/>
              <w:right w:val="nil"/>
            </w:tcBorders>
            <w:shd w:val="clear" w:color="auto" w:fill="FFFFFF"/>
            <w:vAlign w:val="center"/>
          </w:tcPr>
          <w:p w14:paraId="2E176F15" w14:textId="77777777" w:rsidR="00803A0C" w:rsidRPr="007E3B20" w:rsidRDefault="00803A0C" w:rsidP="00803A0C">
            <w:pPr>
              <w:jc w:val="center"/>
              <w:rPr>
                <w:rFonts w:cs="Arial"/>
                <w:szCs w:val="20"/>
              </w:rPr>
            </w:pPr>
            <w:r w:rsidRPr="007E3B20">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540D35EB" w14:textId="77777777" w:rsidR="00803A0C" w:rsidRPr="007E3B20" w:rsidRDefault="00803A0C" w:rsidP="00803A0C">
            <w:pPr>
              <w:jc w:val="center"/>
              <w:rPr>
                <w:rFonts w:cs="Arial"/>
                <w:szCs w:val="20"/>
              </w:rPr>
            </w:pPr>
            <w:r w:rsidRPr="007E3B20">
              <w:t>-</w:t>
            </w:r>
          </w:p>
        </w:tc>
      </w:tr>
    </w:tbl>
    <w:p w14:paraId="2FCE461F" w14:textId="77777777" w:rsidR="00D4133C" w:rsidRPr="007E3B20" w:rsidRDefault="00D4133C" w:rsidP="00516317">
      <w:pPr>
        <w:spacing w:line="360" w:lineRule="auto"/>
        <w:jc w:val="center"/>
      </w:pPr>
    </w:p>
    <w:p w14:paraId="1764D700" w14:textId="00D43298" w:rsidR="00516317" w:rsidRPr="007E3B20" w:rsidRDefault="00743713" w:rsidP="00743713">
      <w:pPr>
        <w:pStyle w:val="Tabulka"/>
        <w:keepNext/>
        <w:numPr>
          <w:ilvl w:val="0"/>
          <w:numId w:val="0"/>
        </w:numPr>
        <w:ind w:left="1440" w:hanging="1440"/>
      </w:pPr>
      <w:bookmarkStart w:id="59" w:name="_Toc3224445"/>
      <w:r w:rsidRPr="007E3B20">
        <w:t>Table 2 -</w:t>
      </w:r>
      <w:r w:rsidRPr="007E3B20">
        <w:tab/>
        <w:t>Corner points of chromaticity field for class C2 colours</w:t>
      </w:r>
      <w:bookmarkEnd w:id="59"/>
    </w:p>
    <w:tbl>
      <w:tblPr>
        <w:tblW w:w="0" w:type="auto"/>
        <w:jc w:val="center"/>
        <w:tblLayout w:type="fixed"/>
        <w:tblCellMar>
          <w:left w:w="0" w:type="dxa"/>
          <w:right w:w="0" w:type="dxa"/>
        </w:tblCellMar>
        <w:tblLook w:val="0000" w:firstRow="0" w:lastRow="0" w:firstColumn="0" w:lastColumn="0" w:noHBand="0" w:noVBand="0"/>
      </w:tblPr>
      <w:tblGrid>
        <w:gridCol w:w="1435"/>
        <w:gridCol w:w="1260"/>
        <w:gridCol w:w="990"/>
        <w:gridCol w:w="990"/>
        <w:gridCol w:w="936"/>
        <w:gridCol w:w="1044"/>
      </w:tblGrid>
      <w:tr w:rsidR="006E48AB" w:rsidRPr="007E3B20" w14:paraId="1CA7E466"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99425B9" w14:textId="77777777" w:rsidR="009E5ED9" w:rsidRPr="007E3B20" w:rsidRDefault="009E5ED9" w:rsidP="006E48AB">
            <w:pPr>
              <w:keepNext/>
              <w:jc w:val="center"/>
              <w:rPr>
                <w:rFonts w:cs="Arial"/>
                <w:b/>
                <w:szCs w:val="20"/>
              </w:rPr>
            </w:pPr>
            <w:r w:rsidRPr="007E3B20">
              <w:rPr>
                <w:b/>
                <w:szCs w:val="20"/>
              </w:rPr>
              <w:t>Colour</w:t>
            </w:r>
          </w:p>
        </w:tc>
        <w:tc>
          <w:tcPr>
            <w:tcW w:w="5220" w:type="dxa"/>
            <w:gridSpan w:val="5"/>
            <w:tcBorders>
              <w:top w:val="single" w:sz="4" w:space="0" w:color="auto"/>
              <w:left w:val="single" w:sz="4" w:space="0" w:color="auto"/>
              <w:bottom w:val="nil"/>
              <w:right w:val="single" w:sz="4" w:space="0" w:color="auto"/>
            </w:tcBorders>
            <w:shd w:val="clear" w:color="auto" w:fill="FFFFFF"/>
            <w:vAlign w:val="center"/>
          </w:tcPr>
          <w:p w14:paraId="3377F968" w14:textId="77777777" w:rsidR="009E5ED9" w:rsidRPr="007E3B20" w:rsidRDefault="009E5ED9" w:rsidP="006E48AB">
            <w:pPr>
              <w:keepNext/>
              <w:jc w:val="center"/>
              <w:rPr>
                <w:rFonts w:cs="Arial"/>
                <w:b/>
                <w:szCs w:val="20"/>
              </w:rPr>
            </w:pPr>
            <w:r w:rsidRPr="007E3B20">
              <w:rPr>
                <w:b/>
                <w:szCs w:val="20"/>
              </w:rPr>
              <w:t>Trichromatic coordinates of corner points</w:t>
            </w:r>
          </w:p>
        </w:tc>
      </w:tr>
      <w:tr w:rsidR="006E48AB" w:rsidRPr="007E3B20" w14:paraId="75D5A76A"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6FF1D9D2" w14:textId="77777777" w:rsidR="009E5ED9" w:rsidRPr="007E3B20" w:rsidRDefault="009E5ED9" w:rsidP="006E48AB">
            <w:pPr>
              <w:keepNext/>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2C3E330B" w14:textId="77777777" w:rsidR="009E5ED9" w:rsidRPr="007E3B20" w:rsidRDefault="009E5ED9" w:rsidP="006E48AB">
            <w:pPr>
              <w:keepNext/>
              <w:jc w:val="center"/>
              <w:rPr>
                <w:rFonts w:cs="Arial"/>
                <w:b/>
                <w:szCs w:val="20"/>
              </w:rPr>
            </w:pPr>
            <w:r w:rsidRPr="007E3B20">
              <w:rPr>
                <w:b/>
                <w:szCs w:val="20"/>
              </w:rPr>
              <w:t>Corner point</w:t>
            </w:r>
          </w:p>
        </w:tc>
        <w:tc>
          <w:tcPr>
            <w:tcW w:w="990" w:type="dxa"/>
            <w:tcBorders>
              <w:top w:val="single" w:sz="4" w:space="0" w:color="auto"/>
              <w:left w:val="single" w:sz="4" w:space="0" w:color="auto"/>
              <w:bottom w:val="nil"/>
              <w:right w:val="nil"/>
            </w:tcBorders>
            <w:shd w:val="clear" w:color="auto" w:fill="FFFFFF"/>
            <w:vAlign w:val="center"/>
          </w:tcPr>
          <w:p w14:paraId="6938FA3F" w14:textId="77777777" w:rsidR="009E5ED9" w:rsidRPr="007E3B20" w:rsidRDefault="009E5ED9" w:rsidP="006E48AB">
            <w:pPr>
              <w:keepNext/>
              <w:jc w:val="center"/>
              <w:rPr>
                <w:rFonts w:cs="Arial"/>
                <w:b/>
                <w:szCs w:val="20"/>
              </w:rPr>
            </w:pPr>
            <w:r w:rsidRPr="007E3B20">
              <w:rPr>
                <w:b/>
                <w:szCs w:val="20"/>
              </w:rPr>
              <w:t>1</w:t>
            </w:r>
          </w:p>
        </w:tc>
        <w:tc>
          <w:tcPr>
            <w:tcW w:w="990" w:type="dxa"/>
            <w:tcBorders>
              <w:top w:val="single" w:sz="4" w:space="0" w:color="auto"/>
              <w:left w:val="single" w:sz="4" w:space="0" w:color="auto"/>
              <w:bottom w:val="nil"/>
              <w:right w:val="nil"/>
            </w:tcBorders>
            <w:shd w:val="clear" w:color="auto" w:fill="FFFFFF"/>
            <w:vAlign w:val="center"/>
          </w:tcPr>
          <w:p w14:paraId="49E52724" w14:textId="77777777" w:rsidR="009E5ED9" w:rsidRPr="007E3B20" w:rsidRDefault="009E5ED9" w:rsidP="006E48AB">
            <w:pPr>
              <w:keepNext/>
              <w:jc w:val="center"/>
              <w:rPr>
                <w:rFonts w:cs="Arial"/>
                <w:b/>
                <w:szCs w:val="20"/>
              </w:rPr>
            </w:pPr>
            <w:r w:rsidRPr="007E3B20">
              <w:rPr>
                <w:b/>
                <w:szCs w:val="20"/>
              </w:rPr>
              <w:t>2</w:t>
            </w:r>
          </w:p>
        </w:tc>
        <w:tc>
          <w:tcPr>
            <w:tcW w:w="936" w:type="dxa"/>
            <w:tcBorders>
              <w:top w:val="single" w:sz="4" w:space="0" w:color="auto"/>
              <w:left w:val="single" w:sz="4" w:space="0" w:color="auto"/>
              <w:bottom w:val="nil"/>
              <w:right w:val="nil"/>
            </w:tcBorders>
            <w:shd w:val="clear" w:color="auto" w:fill="FFFFFF"/>
            <w:vAlign w:val="center"/>
          </w:tcPr>
          <w:p w14:paraId="771B6B43" w14:textId="77777777" w:rsidR="009E5ED9" w:rsidRPr="007E3B20" w:rsidRDefault="009E5ED9" w:rsidP="006E48AB">
            <w:pPr>
              <w:keepNext/>
              <w:jc w:val="center"/>
              <w:rPr>
                <w:rFonts w:cs="Arial"/>
                <w:b/>
                <w:szCs w:val="20"/>
              </w:rPr>
            </w:pPr>
            <w:r w:rsidRPr="007E3B20">
              <w:rPr>
                <w:b/>
                <w:szCs w:val="20"/>
              </w:rPr>
              <w:t>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71EEEBB6" w14:textId="77777777" w:rsidR="009E5ED9" w:rsidRPr="007E3B20" w:rsidRDefault="009E5ED9" w:rsidP="006E48AB">
            <w:pPr>
              <w:keepNext/>
              <w:jc w:val="center"/>
              <w:rPr>
                <w:rFonts w:cs="Arial"/>
                <w:b/>
                <w:szCs w:val="20"/>
              </w:rPr>
            </w:pPr>
            <w:r w:rsidRPr="007E3B20">
              <w:rPr>
                <w:b/>
                <w:szCs w:val="20"/>
              </w:rPr>
              <w:t>4</w:t>
            </w:r>
          </w:p>
        </w:tc>
      </w:tr>
      <w:tr w:rsidR="006E48AB" w:rsidRPr="007E3B20" w14:paraId="24F641E1"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08488EB" w14:textId="45D63C0D" w:rsidR="009E5ED9" w:rsidRPr="007E3B20" w:rsidRDefault="008723B3" w:rsidP="009E5ED9">
            <w:pPr>
              <w:jc w:val="center"/>
              <w:rPr>
                <w:rFonts w:cs="Arial"/>
                <w:szCs w:val="20"/>
              </w:rPr>
            </w:pPr>
            <w:r w:rsidRPr="007E3B20">
              <w:t>Red</w:t>
            </w:r>
          </w:p>
        </w:tc>
        <w:tc>
          <w:tcPr>
            <w:tcW w:w="1260" w:type="dxa"/>
            <w:tcBorders>
              <w:top w:val="single" w:sz="4" w:space="0" w:color="auto"/>
              <w:left w:val="single" w:sz="4" w:space="0" w:color="auto"/>
              <w:bottom w:val="nil"/>
              <w:right w:val="nil"/>
            </w:tcBorders>
            <w:shd w:val="clear" w:color="auto" w:fill="FFFFFF"/>
            <w:vAlign w:val="center"/>
          </w:tcPr>
          <w:p w14:paraId="17855925"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71B995A3" w14:textId="3649F18D" w:rsidR="009E5ED9" w:rsidRPr="007E3B20" w:rsidRDefault="009E5ED9" w:rsidP="009E5ED9">
            <w:pPr>
              <w:jc w:val="center"/>
              <w:rPr>
                <w:rFonts w:cs="Arial"/>
                <w:szCs w:val="20"/>
              </w:rPr>
            </w:pPr>
            <w:r w:rsidRPr="007E3B20">
              <w:t>0.660</w:t>
            </w:r>
          </w:p>
        </w:tc>
        <w:tc>
          <w:tcPr>
            <w:tcW w:w="990" w:type="dxa"/>
            <w:tcBorders>
              <w:top w:val="single" w:sz="4" w:space="0" w:color="auto"/>
              <w:left w:val="single" w:sz="4" w:space="0" w:color="auto"/>
              <w:bottom w:val="nil"/>
              <w:right w:val="nil"/>
            </w:tcBorders>
            <w:shd w:val="clear" w:color="auto" w:fill="FFFFFF"/>
            <w:vAlign w:val="center"/>
          </w:tcPr>
          <w:p w14:paraId="77AE8D11" w14:textId="26FAC65E" w:rsidR="009E5ED9" w:rsidRPr="007E3B20" w:rsidRDefault="009E5ED9" w:rsidP="009E5ED9">
            <w:pPr>
              <w:jc w:val="center"/>
              <w:rPr>
                <w:rFonts w:cs="Arial"/>
                <w:szCs w:val="20"/>
              </w:rPr>
            </w:pPr>
            <w:r w:rsidRPr="007E3B20">
              <w:t>0.680</w:t>
            </w:r>
          </w:p>
        </w:tc>
        <w:tc>
          <w:tcPr>
            <w:tcW w:w="936" w:type="dxa"/>
            <w:tcBorders>
              <w:top w:val="single" w:sz="4" w:space="0" w:color="auto"/>
              <w:left w:val="single" w:sz="4" w:space="0" w:color="auto"/>
              <w:bottom w:val="nil"/>
              <w:right w:val="nil"/>
            </w:tcBorders>
            <w:shd w:val="clear" w:color="auto" w:fill="FFFFFF"/>
            <w:vAlign w:val="center"/>
          </w:tcPr>
          <w:p w14:paraId="7E66B2F1" w14:textId="77777777" w:rsidR="009E5ED9" w:rsidRPr="007E3B20" w:rsidRDefault="009E5ED9" w:rsidP="009E5ED9">
            <w:pPr>
              <w:jc w:val="center"/>
              <w:rPr>
                <w:rFonts w:cs="Arial"/>
                <w:szCs w:val="20"/>
              </w:rPr>
            </w:pPr>
            <w:r w:rsidRPr="007E3B20">
              <w:t>0.710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4EBCBCD" w14:textId="77777777" w:rsidR="009E5ED9" w:rsidRPr="007E3B20" w:rsidRDefault="009E5ED9" w:rsidP="009E5ED9">
            <w:pPr>
              <w:jc w:val="center"/>
              <w:rPr>
                <w:rFonts w:cs="Arial"/>
                <w:szCs w:val="20"/>
              </w:rPr>
            </w:pPr>
            <w:r w:rsidRPr="007E3B20">
              <w:t>0.690</w:t>
            </w:r>
          </w:p>
        </w:tc>
      </w:tr>
      <w:tr w:rsidR="006E48AB" w:rsidRPr="007E3B20" w14:paraId="769F62CE"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164A1661"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3493F36"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1C0AC865" w14:textId="5F40EE5D" w:rsidR="009E5ED9" w:rsidRPr="007E3B20" w:rsidRDefault="009E5ED9" w:rsidP="009E5ED9">
            <w:pPr>
              <w:jc w:val="center"/>
              <w:rPr>
                <w:rFonts w:cs="Arial"/>
                <w:szCs w:val="20"/>
              </w:rPr>
            </w:pPr>
            <w:r w:rsidRPr="007E3B20">
              <w:t>0.320</w:t>
            </w:r>
          </w:p>
        </w:tc>
        <w:tc>
          <w:tcPr>
            <w:tcW w:w="990" w:type="dxa"/>
            <w:tcBorders>
              <w:top w:val="single" w:sz="4" w:space="0" w:color="auto"/>
              <w:left w:val="single" w:sz="4" w:space="0" w:color="auto"/>
              <w:bottom w:val="nil"/>
              <w:right w:val="nil"/>
            </w:tcBorders>
            <w:shd w:val="clear" w:color="auto" w:fill="FFFFFF"/>
            <w:vAlign w:val="center"/>
          </w:tcPr>
          <w:p w14:paraId="64B692FF" w14:textId="68DFEEBD" w:rsidR="009E5ED9" w:rsidRPr="007E3B20" w:rsidRDefault="009E5ED9" w:rsidP="009E5ED9">
            <w:pPr>
              <w:jc w:val="center"/>
              <w:rPr>
                <w:rFonts w:cs="Arial"/>
                <w:szCs w:val="20"/>
              </w:rPr>
            </w:pPr>
            <w:r w:rsidRPr="007E3B20">
              <w:t>0.320</w:t>
            </w:r>
          </w:p>
        </w:tc>
        <w:tc>
          <w:tcPr>
            <w:tcW w:w="936" w:type="dxa"/>
            <w:tcBorders>
              <w:top w:val="single" w:sz="4" w:space="0" w:color="auto"/>
              <w:left w:val="single" w:sz="4" w:space="0" w:color="auto"/>
              <w:bottom w:val="nil"/>
              <w:right w:val="nil"/>
            </w:tcBorders>
            <w:shd w:val="clear" w:color="auto" w:fill="FFFFFF"/>
            <w:vAlign w:val="center"/>
          </w:tcPr>
          <w:p w14:paraId="4B322557" w14:textId="77777777" w:rsidR="009E5ED9" w:rsidRPr="007E3B20" w:rsidRDefault="009E5ED9" w:rsidP="009E5ED9">
            <w:pPr>
              <w:jc w:val="center"/>
              <w:rPr>
                <w:rFonts w:cs="Arial"/>
                <w:szCs w:val="20"/>
              </w:rPr>
            </w:pPr>
            <w:r w:rsidRPr="007E3B20">
              <w:t>0.290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5DCF593D" w14:textId="77777777" w:rsidR="009E5ED9" w:rsidRPr="007E3B20" w:rsidRDefault="009E5ED9" w:rsidP="009E5ED9">
            <w:pPr>
              <w:jc w:val="center"/>
              <w:rPr>
                <w:rFonts w:cs="Arial"/>
                <w:szCs w:val="20"/>
              </w:rPr>
            </w:pPr>
            <w:r w:rsidRPr="007E3B20">
              <w:t>0.290</w:t>
            </w:r>
          </w:p>
        </w:tc>
      </w:tr>
      <w:tr w:rsidR="006E48AB" w:rsidRPr="007E3B20" w14:paraId="65F0C616"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B9E7D62" w14:textId="77777777" w:rsidR="009E5ED9" w:rsidRPr="007E3B20" w:rsidRDefault="009E5ED9" w:rsidP="009E5ED9">
            <w:pPr>
              <w:jc w:val="center"/>
              <w:rPr>
                <w:rFonts w:cs="Arial"/>
                <w:szCs w:val="20"/>
              </w:rPr>
            </w:pPr>
            <w:r w:rsidRPr="007E3B20">
              <w:t>Yellow</w:t>
            </w:r>
          </w:p>
        </w:tc>
        <w:tc>
          <w:tcPr>
            <w:tcW w:w="1260" w:type="dxa"/>
            <w:tcBorders>
              <w:top w:val="single" w:sz="4" w:space="0" w:color="auto"/>
              <w:left w:val="single" w:sz="4" w:space="0" w:color="auto"/>
              <w:bottom w:val="nil"/>
              <w:right w:val="nil"/>
            </w:tcBorders>
            <w:shd w:val="clear" w:color="auto" w:fill="FFFFFF"/>
            <w:vAlign w:val="center"/>
          </w:tcPr>
          <w:p w14:paraId="6A3CFEE0"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410AD541" w14:textId="112F50F1" w:rsidR="009E5ED9" w:rsidRPr="007E3B20" w:rsidRDefault="009E5ED9" w:rsidP="009E5ED9">
            <w:pPr>
              <w:jc w:val="center"/>
              <w:rPr>
                <w:rFonts w:cs="Arial"/>
                <w:szCs w:val="20"/>
              </w:rPr>
            </w:pPr>
            <w:r w:rsidRPr="007E3B20">
              <w:t>0.536</w:t>
            </w:r>
          </w:p>
        </w:tc>
        <w:tc>
          <w:tcPr>
            <w:tcW w:w="990" w:type="dxa"/>
            <w:tcBorders>
              <w:top w:val="single" w:sz="4" w:space="0" w:color="auto"/>
              <w:left w:val="single" w:sz="4" w:space="0" w:color="auto"/>
              <w:bottom w:val="nil"/>
              <w:right w:val="nil"/>
            </w:tcBorders>
            <w:shd w:val="clear" w:color="auto" w:fill="FFFFFF"/>
            <w:vAlign w:val="center"/>
          </w:tcPr>
          <w:p w14:paraId="57A3FE72" w14:textId="57F01770" w:rsidR="009E5ED9" w:rsidRPr="007E3B20" w:rsidRDefault="009E5ED9" w:rsidP="009E5ED9">
            <w:pPr>
              <w:jc w:val="center"/>
              <w:rPr>
                <w:rFonts w:cs="Arial"/>
                <w:szCs w:val="20"/>
              </w:rPr>
            </w:pPr>
            <w:r w:rsidRPr="007E3B20">
              <w:t>0.547</w:t>
            </w:r>
          </w:p>
        </w:tc>
        <w:tc>
          <w:tcPr>
            <w:tcW w:w="936" w:type="dxa"/>
            <w:tcBorders>
              <w:top w:val="single" w:sz="4" w:space="0" w:color="auto"/>
              <w:left w:val="single" w:sz="4" w:space="0" w:color="auto"/>
              <w:bottom w:val="nil"/>
              <w:right w:val="nil"/>
            </w:tcBorders>
            <w:shd w:val="clear" w:color="auto" w:fill="FFFFFF"/>
            <w:vAlign w:val="center"/>
          </w:tcPr>
          <w:p w14:paraId="49654177" w14:textId="77777777" w:rsidR="009E5ED9" w:rsidRPr="007E3B20" w:rsidRDefault="009E5ED9" w:rsidP="009E5ED9">
            <w:pPr>
              <w:jc w:val="center"/>
              <w:rPr>
                <w:rFonts w:cs="Arial"/>
                <w:szCs w:val="20"/>
              </w:rPr>
            </w:pPr>
            <w:r w:rsidRPr="007E3B20">
              <w:t>0.613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C8D5B34" w14:textId="77777777" w:rsidR="009E5ED9" w:rsidRPr="007E3B20" w:rsidRDefault="009E5ED9" w:rsidP="009E5ED9">
            <w:pPr>
              <w:jc w:val="center"/>
              <w:rPr>
                <w:rFonts w:cs="Arial"/>
                <w:szCs w:val="20"/>
              </w:rPr>
            </w:pPr>
            <w:r w:rsidRPr="007E3B20">
              <w:t>0.593</w:t>
            </w:r>
          </w:p>
        </w:tc>
      </w:tr>
      <w:tr w:rsidR="006E48AB" w:rsidRPr="007E3B20" w14:paraId="24A61F0F"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60EC1EEB"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5D6B10E9"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6F7497ED" w14:textId="3A1606E9" w:rsidR="009E5ED9" w:rsidRPr="007E3B20" w:rsidRDefault="009E5ED9" w:rsidP="009E5ED9">
            <w:pPr>
              <w:jc w:val="center"/>
              <w:rPr>
                <w:rFonts w:cs="Arial"/>
                <w:szCs w:val="20"/>
              </w:rPr>
            </w:pPr>
            <w:r w:rsidRPr="007E3B20">
              <w:t>0.444</w:t>
            </w:r>
          </w:p>
        </w:tc>
        <w:tc>
          <w:tcPr>
            <w:tcW w:w="990" w:type="dxa"/>
            <w:tcBorders>
              <w:top w:val="single" w:sz="4" w:space="0" w:color="auto"/>
              <w:left w:val="single" w:sz="4" w:space="0" w:color="auto"/>
              <w:bottom w:val="nil"/>
              <w:right w:val="nil"/>
            </w:tcBorders>
            <w:shd w:val="clear" w:color="auto" w:fill="FFFFFF"/>
            <w:vAlign w:val="center"/>
          </w:tcPr>
          <w:p w14:paraId="66F564C5" w14:textId="53A9D078" w:rsidR="009E5ED9" w:rsidRPr="007E3B20" w:rsidRDefault="009E5ED9" w:rsidP="009E5ED9">
            <w:pPr>
              <w:jc w:val="center"/>
              <w:rPr>
                <w:rFonts w:cs="Arial"/>
                <w:szCs w:val="20"/>
              </w:rPr>
            </w:pPr>
            <w:r w:rsidRPr="007E3B20">
              <w:t>0.452</w:t>
            </w:r>
          </w:p>
        </w:tc>
        <w:tc>
          <w:tcPr>
            <w:tcW w:w="936" w:type="dxa"/>
            <w:tcBorders>
              <w:top w:val="single" w:sz="4" w:space="0" w:color="auto"/>
              <w:left w:val="single" w:sz="4" w:space="0" w:color="auto"/>
              <w:bottom w:val="nil"/>
              <w:right w:val="nil"/>
            </w:tcBorders>
            <w:shd w:val="clear" w:color="auto" w:fill="FFFFFF"/>
            <w:vAlign w:val="center"/>
          </w:tcPr>
          <w:p w14:paraId="6F27B533" w14:textId="77777777" w:rsidR="009E5ED9" w:rsidRPr="007E3B20" w:rsidRDefault="009E5ED9" w:rsidP="009E5ED9">
            <w:pPr>
              <w:jc w:val="center"/>
              <w:rPr>
                <w:rFonts w:cs="Arial"/>
                <w:szCs w:val="20"/>
              </w:rPr>
            </w:pPr>
            <w:r w:rsidRPr="007E3B20">
              <w:t>0.387</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15F6B59" w14:textId="77777777" w:rsidR="009E5ED9" w:rsidRPr="007E3B20" w:rsidRDefault="009E5ED9" w:rsidP="009E5ED9">
            <w:pPr>
              <w:jc w:val="center"/>
              <w:rPr>
                <w:rFonts w:cs="Arial"/>
                <w:szCs w:val="20"/>
              </w:rPr>
            </w:pPr>
            <w:r w:rsidRPr="007E3B20">
              <w:t>0.387</w:t>
            </w:r>
          </w:p>
        </w:tc>
      </w:tr>
      <w:tr w:rsidR="006E48AB" w:rsidRPr="007E3B20" w14:paraId="653EF374"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402413E" w14:textId="77777777" w:rsidR="009E5ED9" w:rsidRPr="007E3B20" w:rsidRDefault="009E5ED9" w:rsidP="009E5ED9">
            <w:pPr>
              <w:jc w:val="center"/>
              <w:rPr>
                <w:rFonts w:cs="Arial"/>
                <w:szCs w:val="20"/>
              </w:rPr>
            </w:pPr>
            <w:r w:rsidRPr="007E3B20">
              <w:t>White</w:t>
            </w:r>
          </w:p>
        </w:tc>
        <w:tc>
          <w:tcPr>
            <w:tcW w:w="1260" w:type="dxa"/>
            <w:tcBorders>
              <w:top w:val="single" w:sz="4" w:space="0" w:color="auto"/>
              <w:left w:val="single" w:sz="4" w:space="0" w:color="auto"/>
              <w:bottom w:val="nil"/>
              <w:right w:val="nil"/>
            </w:tcBorders>
            <w:shd w:val="clear" w:color="auto" w:fill="FFFFFF"/>
            <w:vAlign w:val="center"/>
          </w:tcPr>
          <w:p w14:paraId="358DA33E"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15BC5273" w14:textId="670B9618" w:rsidR="009E5ED9" w:rsidRPr="007E3B20" w:rsidRDefault="009E5ED9" w:rsidP="009E5ED9">
            <w:pPr>
              <w:jc w:val="center"/>
              <w:rPr>
                <w:rFonts w:cs="Arial"/>
                <w:szCs w:val="20"/>
              </w:rPr>
            </w:pPr>
            <w:r w:rsidRPr="007E3B20">
              <w:t>0.300</w:t>
            </w:r>
          </w:p>
        </w:tc>
        <w:tc>
          <w:tcPr>
            <w:tcW w:w="990" w:type="dxa"/>
            <w:tcBorders>
              <w:top w:val="single" w:sz="4" w:space="0" w:color="auto"/>
              <w:left w:val="single" w:sz="4" w:space="0" w:color="auto"/>
              <w:bottom w:val="nil"/>
              <w:right w:val="nil"/>
            </w:tcBorders>
            <w:shd w:val="clear" w:color="auto" w:fill="FFFFFF"/>
            <w:vAlign w:val="center"/>
          </w:tcPr>
          <w:p w14:paraId="74B3BFD8" w14:textId="481DE1A2" w:rsidR="009E5ED9" w:rsidRPr="007E3B20" w:rsidRDefault="009E5ED9" w:rsidP="009E5ED9">
            <w:pPr>
              <w:jc w:val="center"/>
              <w:rPr>
                <w:rFonts w:cs="Arial"/>
                <w:szCs w:val="20"/>
              </w:rPr>
            </w:pPr>
            <w:r w:rsidRPr="007E3B20">
              <w:t>0.440</w:t>
            </w:r>
          </w:p>
        </w:tc>
        <w:tc>
          <w:tcPr>
            <w:tcW w:w="936" w:type="dxa"/>
            <w:tcBorders>
              <w:top w:val="single" w:sz="4" w:space="0" w:color="auto"/>
              <w:left w:val="single" w:sz="4" w:space="0" w:color="auto"/>
              <w:bottom w:val="nil"/>
              <w:right w:val="nil"/>
            </w:tcBorders>
            <w:shd w:val="clear" w:color="auto" w:fill="FFFFFF"/>
            <w:vAlign w:val="center"/>
          </w:tcPr>
          <w:p w14:paraId="2ED3B8E8" w14:textId="77777777" w:rsidR="009E5ED9" w:rsidRPr="007E3B20" w:rsidRDefault="009E5ED9" w:rsidP="009E5ED9">
            <w:pPr>
              <w:jc w:val="center"/>
              <w:rPr>
                <w:rFonts w:cs="Arial"/>
                <w:szCs w:val="20"/>
              </w:rPr>
            </w:pPr>
            <w:r w:rsidRPr="007E3B20">
              <w:t>0.440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0B696471" w14:textId="77777777" w:rsidR="009E5ED9" w:rsidRPr="007E3B20" w:rsidRDefault="009E5ED9" w:rsidP="009E5ED9">
            <w:pPr>
              <w:jc w:val="center"/>
              <w:rPr>
                <w:rFonts w:cs="Arial"/>
                <w:szCs w:val="20"/>
              </w:rPr>
            </w:pPr>
            <w:r w:rsidRPr="007E3B20">
              <w:t>0.300</w:t>
            </w:r>
          </w:p>
        </w:tc>
      </w:tr>
      <w:tr w:rsidR="006E48AB" w:rsidRPr="007E3B20" w14:paraId="4FB8316A"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3B0E9005"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8B7D25A"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7F0DABEB" w14:textId="41122D4B" w:rsidR="009E5ED9" w:rsidRPr="007E3B20" w:rsidRDefault="009E5ED9" w:rsidP="009E5ED9">
            <w:pPr>
              <w:jc w:val="center"/>
              <w:rPr>
                <w:rFonts w:cs="Arial"/>
                <w:szCs w:val="20"/>
              </w:rPr>
            </w:pPr>
            <w:r w:rsidRPr="007E3B20">
              <w:t>0.342</w:t>
            </w:r>
          </w:p>
        </w:tc>
        <w:tc>
          <w:tcPr>
            <w:tcW w:w="990" w:type="dxa"/>
            <w:tcBorders>
              <w:top w:val="single" w:sz="4" w:space="0" w:color="auto"/>
              <w:left w:val="single" w:sz="4" w:space="0" w:color="auto"/>
              <w:bottom w:val="nil"/>
              <w:right w:val="nil"/>
            </w:tcBorders>
            <w:shd w:val="clear" w:color="auto" w:fill="FFFFFF"/>
            <w:vAlign w:val="center"/>
          </w:tcPr>
          <w:p w14:paraId="4A8965C9" w14:textId="0916140B" w:rsidR="009E5ED9" w:rsidRPr="007E3B20" w:rsidRDefault="009E5ED9" w:rsidP="009E5ED9">
            <w:pPr>
              <w:jc w:val="center"/>
              <w:rPr>
                <w:rFonts w:cs="Arial"/>
                <w:szCs w:val="20"/>
              </w:rPr>
            </w:pPr>
            <w:r w:rsidRPr="007E3B20">
              <w:t>0.432</w:t>
            </w:r>
          </w:p>
        </w:tc>
        <w:tc>
          <w:tcPr>
            <w:tcW w:w="936" w:type="dxa"/>
            <w:tcBorders>
              <w:top w:val="single" w:sz="4" w:space="0" w:color="auto"/>
              <w:left w:val="single" w:sz="4" w:space="0" w:color="auto"/>
              <w:bottom w:val="nil"/>
              <w:right w:val="nil"/>
            </w:tcBorders>
            <w:shd w:val="clear" w:color="auto" w:fill="FFFFFF"/>
            <w:vAlign w:val="center"/>
          </w:tcPr>
          <w:p w14:paraId="14129CF9" w14:textId="77777777" w:rsidR="009E5ED9" w:rsidRPr="007E3B20" w:rsidRDefault="009E5ED9" w:rsidP="009E5ED9">
            <w:pPr>
              <w:jc w:val="center"/>
              <w:rPr>
                <w:rFonts w:cs="Arial"/>
                <w:szCs w:val="20"/>
              </w:rPr>
            </w:pPr>
            <w:r w:rsidRPr="007E3B20">
              <w:t>0.382</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91CC4D7" w14:textId="77777777" w:rsidR="009E5ED9" w:rsidRPr="007E3B20" w:rsidRDefault="009E5ED9" w:rsidP="009E5ED9">
            <w:pPr>
              <w:jc w:val="center"/>
              <w:rPr>
                <w:rFonts w:cs="Arial"/>
                <w:szCs w:val="20"/>
              </w:rPr>
            </w:pPr>
            <w:r w:rsidRPr="007E3B20">
              <w:t>0.276</w:t>
            </w:r>
          </w:p>
        </w:tc>
      </w:tr>
      <w:tr w:rsidR="006E48AB" w:rsidRPr="007E3B20" w14:paraId="25DC8367"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684C8A05" w14:textId="77777777" w:rsidR="009E5ED9" w:rsidRPr="007E3B20" w:rsidRDefault="009E5ED9" w:rsidP="009E5ED9">
            <w:pPr>
              <w:jc w:val="center"/>
              <w:rPr>
                <w:rFonts w:cs="Arial"/>
                <w:szCs w:val="20"/>
              </w:rPr>
            </w:pPr>
            <w:r w:rsidRPr="007E3B20">
              <w:t>Orange</w:t>
            </w:r>
          </w:p>
        </w:tc>
        <w:tc>
          <w:tcPr>
            <w:tcW w:w="1260" w:type="dxa"/>
            <w:tcBorders>
              <w:top w:val="single" w:sz="4" w:space="0" w:color="auto"/>
              <w:left w:val="single" w:sz="4" w:space="0" w:color="auto"/>
              <w:bottom w:val="nil"/>
              <w:right w:val="nil"/>
            </w:tcBorders>
            <w:shd w:val="clear" w:color="auto" w:fill="FFFFFF"/>
            <w:vAlign w:val="center"/>
          </w:tcPr>
          <w:p w14:paraId="5B57CBD7"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5233D1C5" w14:textId="77777777" w:rsidR="009E5ED9" w:rsidRPr="007E3B20" w:rsidRDefault="009E5ED9" w:rsidP="009E5ED9">
            <w:pPr>
              <w:jc w:val="center"/>
              <w:rPr>
                <w:rFonts w:cs="Arial"/>
                <w:szCs w:val="20"/>
              </w:rPr>
            </w:pPr>
            <w:r w:rsidRPr="007E3B20">
              <w:t>0.624</w:t>
            </w:r>
          </w:p>
        </w:tc>
        <w:tc>
          <w:tcPr>
            <w:tcW w:w="990" w:type="dxa"/>
            <w:tcBorders>
              <w:top w:val="single" w:sz="4" w:space="0" w:color="auto"/>
              <w:left w:val="single" w:sz="4" w:space="0" w:color="auto"/>
              <w:bottom w:val="nil"/>
              <w:right w:val="nil"/>
            </w:tcBorders>
            <w:shd w:val="clear" w:color="auto" w:fill="FFFFFF"/>
            <w:vAlign w:val="center"/>
          </w:tcPr>
          <w:p w14:paraId="2903442A" w14:textId="77777777" w:rsidR="009E5ED9" w:rsidRPr="007E3B20" w:rsidRDefault="009E5ED9" w:rsidP="009E5ED9">
            <w:pPr>
              <w:jc w:val="center"/>
              <w:rPr>
                <w:rFonts w:cs="Arial"/>
                <w:szCs w:val="20"/>
              </w:rPr>
            </w:pPr>
            <w:r w:rsidRPr="007E3B20">
              <w:t>0.605</w:t>
            </w:r>
          </w:p>
        </w:tc>
        <w:tc>
          <w:tcPr>
            <w:tcW w:w="936" w:type="dxa"/>
            <w:tcBorders>
              <w:top w:val="single" w:sz="4" w:space="0" w:color="auto"/>
              <w:left w:val="single" w:sz="4" w:space="0" w:color="auto"/>
              <w:bottom w:val="nil"/>
              <w:right w:val="nil"/>
            </w:tcBorders>
            <w:shd w:val="clear" w:color="auto" w:fill="FFFFFF"/>
            <w:vAlign w:val="center"/>
          </w:tcPr>
          <w:p w14:paraId="7D5AD1AD" w14:textId="77777777" w:rsidR="009E5ED9" w:rsidRPr="007E3B20" w:rsidRDefault="009E5ED9" w:rsidP="009E5ED9">
            <w:pPr>
              <w:jc w:val="center"/>
              <w:rPr>
                <w:rFonts w:cs="Arial"/>
                <w:szCs w:val="20"/>
              </w:rPr>
            </w:pPr>
            <w:r w:rsidRPr="007E3B20">
              <w:t>0.650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02AD28F" w14:textId="77777777" w:rsidR="009E5ED9" w:rsidRPr="007E3B20" w:rsidRDefault="009E5ED9" w:rsidP="009E5ED9">
            <w:pPr>
              <w:jc w:val="center"/>
              <w:rPr>
                <w:rFonts w:cs="Arial"/>
                <w:szCs w:val="20"/>
              </w:rPr>
            </w:pPr>
            <w:r w:rsidRPr="007E3B20">
              <w:t>0.669</w:t>
            </w:r>
          </w:p>
        </w:tc>
      </w:tr>
      <w:tr w:rsidR="006E48AB" w:rsidRPr="007E3B20" w14:paraId="7943C7D0"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17A9DCE3"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6A8BBB77"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0DA3BD9E" w14:textId="77777777" w:rsidR="009E5ED9" w:rsidRPr="007E3B20" w:rsidRDefault="009E5ED9" w:rsidP="009E5ED9">
            <w:pPr>
              <w:jc w:val="center"/>
              <w:rPr>
                <w:rFonts w:cs="Arial"/>
                <w:szCs w:val="20"/>
              </w:rPr>
            </w:pPr>
            <w:r w:rsidRPr="007E3B20">
              <w:t>0.370</w:t>
            </w:r>
          </w:p>
        </w:tc>
        <w:tc>
          <w:tcPr>
            <w:tcW w:w="990" w:type="dxa"/>
            <w:tcBorders>
              <w:top w:val="single" w:sz="4" w:space="0" w:color="auto"/>
              <w:left w:val="single" w:sz="4" w:space="0" w:color="auto"/>
              <w:bottom w:val="nil"/>
              <w:right w:val="nil"/>
            </w:tcBorders>
            <w:shd w:val="clear" w:color="auto" w:fill="FFFFFF"/>
            <w:vAlign w:val="center"/>
          </w:tcPr>
          <w:p w14:paraId="5DAE13C3" w14:textId="77777777" w:rsidR="009E5ED9" w:rsidRPr="007E3B20" w:rsidRDefault="009E5ED9" w:rsidP="009E5ED9">
            <w:pPr>
              <w:jc w:val="center"/>
              <w:rPr>
                <w:rFonts w:cs="Arial"/>
                <w:szCs w:val="20"/>
              </w:rPr>
            </w:pPr>
            <w:r w:rsidRPr="007E3B20">
              <w:t>0.370</w:t>
            </w:r>
          </w:p>
        </w:tc>
        <w:tc>
          <w:tcPr>
            <w:tcW w:w="936" w:type="dxa"/>
            <w:tcBorders>
              <w:top w:val="single" w:sz="4" w:space="0" w:color="auto"/>
              <w:left w:val="single" w:sz="4" w:space="0" w:color="auto"/>
              <w:bottom w:val="nil"/>
              <w:right w:val="nil"/>
            </w:tcBorders>
            <w:shd w:val="clear" w:color="auto" w:fill="FFFFFF"/>
            <w:vAlign w:val="center"/>
          </w:tcPr>
          <w:p w14:paraId="7A3916F9" w14:textId="77777777" w:rsidR="009E5ED9" w:rsidRPr="007E3B20" w:rsidRDefault="009E5ED9" w:rsidP="009E5ED9">
            <w:pPr>
              <w:jc w:val="center"/>
              <w:rPr>
                <w:rFonts w:cs="Arial"/>
                <w:szCs w:val="20"/>
              </w:rPr>
            </w:pPr>
            <w:r w:rsidRPr="007E3B20">
              <w:t>0.331</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7B334750" w14:textId="77777777" w:rsidR="009E5ED9" w:rsidRPr="007E3B20" w:rsidRDefault="009E5ED9" w:rsidP="009E5ED9">
            <w:pPr>
              <w:jc w:val="center"/>
              <w:rPr>
                <w:rFonts w:cs="Arial"/>
                <w:szCs w:val="20"/>
              </w:rPr>
            </w:pPr>
            <w:r w:rsidRPr="007E3B20">
              <w:t>0.331</w:t>
            </w:r>
          </w:p>
        </w:tc>
      </w:tr>
      <w:tr w:rsidR="006E48AB" w:rsidRPr="007E3B20" w14:paraId="3E698C82"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38556B3A" w14:textId="77777777" w:rsidR="009E5ED9" w:rsidRPr="007E3B20" w:rsidRDefault="009E5ED9" w:rsidP="009E5ED9">
            <w:pPr>
              <w:jc w:val="center"/>
              <w:rPr>
                <w:rFonts w:cs="Arial"/>
                <w:szCs w:val="20"/>
              </w:rPr>
            </w:pPr>
            <w:r w:rsidRPr="007E3B20">
              <w:t>Green</w:t>
            </w:r>
          </w:p>
        </w:tc>
        <w:tc>
          <w:tcPr>
            <w:tcW w:w="1260" w:type="dxa"/>
            <w:tcBorders>
              <w:top w:val="single" w:sz="4" w:space="0" w:color="auto"/>
              <w:left w:val="single" w:sz="4" w:space="0" w:color="auto"/>
              <w:bottom w:val="nil"/>
              <w:right w:val="nil"/>
            </w:tcBorders>
            <w:shd w:val="clear" w:color="auto" w:fill="FFFFFF"/>
            <w:vAlign w:val="center"/>
          </w:tcPr>
          <w:p w14:paraId="3FFF62DE"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4380AD79" w14:textId="1C094A0C" w:rsidR="009E5ED9" w:rsidRPr="007E3B20" w:rsidRDefault="009E5ED9" w:rsidP="009E5ED9">
            <w:pPr>
              <w:jc w:val="center"/>
              <w:rPr>
                <w:rFonts w:cs="Arial"/>
                <w:szCs w:val="20"/>
              </w:rPr>
            </w:pPr>
            <w:r w:rsidRPr="007E3B20">
              <w:t>0.009</w:t>
            </w:r>
          </w:p>
        </w:tc>
        <w:tc>
          <w:tcPr>
            <w:tcW w:w="990" w:type="dxa"/>
            <w:tcBorders>
              <w:top w:val="single" w:sz="4" w:space="0" w:color="auto"/>
              <w:left w:val="single" w:sz="4" w:space="0" w:color="auto"/>
              <w:bottom w:val="nil"/>
              <w:right w:val="nil"/>
            </w:tcBorders>
            <w:shd w:val="clear" w:color="auto" w:fill="FFFFFF"/>
            <w:vAlign w:val="center"/>
          </w:tcPr>
          <w:p w14:paraId="3A8BD818" w14:textId="6D0F2C55" w:rsidR="009E5ED9" w:rsidRPr="007E3B20" w:rsidRDefault="009E5ED9" w:rsidP="009E5ED9">
            <w:pPr>
              <w:jc w:val="center"/>
              <w:rPr>
                <w:rFonts w:cs="Arial"/>
                <w:szCs w:val="20"/>
              </w:rPr>
            </w:pPr>
            <w:r w:rsidRPr="007E3B20">
              <w:t>0.284</w:t>
            </w:r>
          </w:p>
        </w:tc>
        <w:tc>
          <w:tcPr>
            <w:tcW w:w="936" w:type="dxa"/>
            <w:tcBorders>
              <w:top w:val="single" w:sz="4" w:space="0" w:color="auto"/>
              <w:left w:val="single" w:sz="4" w:space="0" w:color="auto"/>
              <w:bottom w:val="nil"/>
              <w:right w:val="nil"/>
            </w:tcBorders>
            <w:shd w:val="clear" w:color="auto" w:fill="FFFFFF"/>
            <w:vAlign w:val="center"/>
          </w:tcPr>
          <w:p w14:paraId="21EDE218" w14:textId="64A0B336" w:rsidR="009E5ED9" w:rsidRPr="007E3B20" w:rsidRDefault="009E5ED9" w:rsidP="009E5ED9">
            <w:pPr>
              <w:jc w:val="center"/>
              <w:rPr>
                <w:rFonts w:cs="Arial"/>
                <w:szCs w:val="20"/>
              </w:rPr>
            </w:pPr>
            <w:r w:rsidRPr="007E3B20">
              <w:t>0.209</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3E07703C" w14:textId="436424B1" w:rsidR="009E5ED9" w:rsidRPr="007E3B20" w:rsidRDefault="009E5ED9" w:rsidP="009E5ED9">
            <w:pPr>
              <w:jc w:val="center"/>
              <w:rPr>
                <w:rFonts w:cs="Arial"/>
                <w:szCs w:val="20"/>
              </w:rPr>
            </w:pPr>
            <w:r w:rsidRPr="007E3B20">
              <w:t>0.028</w:t>
            </w:r>
          </w:p>
        </w:tc>
      </w:tr>
      <w:tr w:rsidR="006E48AB" w:rsidRPr="007E3B20" w14:paraId="12303185" w14:textId="77777777" w:rsidTr="009E5ED9">
        <w:trPr>
          <w:jc w:val="center"/>
        </w:trPr>
        <w:tc>
          <w:tcPr>
            <w:tcW w:w="1435" w:type="dxa"/>
            <w:vMerge/>
            <w:tcBorders>
              <w:top w:val="nil"/>
              <w:left w:val="single" w:sz="4" w:space="0" w:color="auto"/>
              <w:bottom w:val="nil"/>
              <w:right w:val="nil"/>
            </w:tcBorders>
            <w:shd w:val="clear" w:color="auto" w:fill="FFFFFF"/>
            <w:vAlign w:val="center"/>
          </w:tcPr>
          <w:p w14:paraId="7240217A"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215145C0"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nil"/>
              <w:right w:val="nil"/>
            </w:tcBorders>
            <w:shd w:val="clear" w:color="auto" w:fill="FFFFFF"/>
            <w:vAlign w:val="center"/>
          </w:tcPr>
          <w:p w14:paraId="45ED971D" w14:textId="2B212173" w:rsidR="009E5ED9" w:rsidRPr="007E3B20" w:rsidRDefault="009E5ED9" w:rsidP="009E5ED9">
            <w:pPr>
              <w:jc w:val="center"/>
              <w:rPr>
                <w:rFonts w:cs="Arial"/>
                <w:szCs w:val="20"/>
              </w:rPr>
            </w:pPr>
            <w:r w:rsidRPr="007E3B20">
              <w:t>0.720</w:t>
            </w:r>
          </w:p>
        </w:tc>
        <w:tc>
          <w:tcPr>
            <w:tcW w:w="990" w:type="dxa"/>
            <w:tcBorders>
              <w:top w:val="single" w:sz="4" w:space="0" w:color="auto"/>
              <w:left w:val="single" w:sz="4" w:space="0" w:color="auto"/>
              <w:bottom w:val="nil"/>
              <w:right w:val="nil"/>
            </w:tcBorders>
            <w:shd w:val="clear" w:color="auto" w:fill="FFFFFF"/>
            <w:vAlign w:val="center"/>
          </w:tcPr>
          <w:p w14:paraId="46CB0E7F" w14:textId="6AB85096" w:rsidR="009E5ED9" w:rsidRPr="007E3B20" w:rsidRDefault="009E5ED9" w:rsidP="009E5ED9">
            <w:pPr>
              <w:jc w:val="center"/>
              <w:rPr>
                <w:rFonts w:cs="Arial"/>
                <w:szCs w:val="20"/>
              </w:rPr>
            </w:pPr>
            <w:r w:rsidRPr="007E3B20">
              <w:t>0.520</w:t>
            </w:r>
          </w:p>
        </w:tc>
        <w:tc>
          <w:tcPr>
            <w:tcW w:w="936" w:type="dxa"/>
            <w:tcBorders>
              <w:top w:val="single" w:sz="4" w:space="0" w:color="auto"/>
              <w:left w:val="single" w:sz="4" w:space="0" w:color="auto"/>
              <w:bottom w:val="nil"/>
              <w:right w:val="nil"/>
            </w:tcBorders>
            <w:shd w:val="clear" w:color="auto" w:fill="FFFFFF"/>
            <w:vAlign w:val="center"/>
          </w:tcPr>
          <w:p w14:paraId="76F80B9B" w14:textId="45E6B7B8" w:rsidR="009E5ED9" w:rsidRPr="007E3B20" w:rsidRDefault="009E5ED9" w:rsidP="009E5ED9">
            <w:pPr>
              <w:jc w:val="center"/>
              <w:rPr>
                <w:rFonts w:cs="Arial"/>
                <w:szCs w:val="20"/>
              </w:rPr>
            </w:pPr>
            <w:r w:rsidRPr="007E3B20">
              <w:t>0.400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24E2219C" w14:textId="0319AEAC" w:rsidR="009E5ED9" w:rsidRPr="007E3B20" w:rsidRDefault="009E5ED9" w:rsidP="009E5ED9">
            <w:pPr>
              <w:jc w:val="center"/>
              <w:rPr>
                <w:rFonts w:cs="Arial"/>
                <w:szCs w:val="20"/>
              </w:rPr>
            </w:pPr>
            <w:r w:rsidRPr="007E3B20">
              <w:t>0.400</w:t>
            </w:r>
          </w:p>
        </w:tc>
      </w:tr>
      <w:tr w:rsidR="006E48AB" w:rsidRPr="007E3B20" w14:paraId="00A01E62" w14:textId="77777777" w:rsidTr="009E5ED9">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DE8789B" w14:textId="77777777" w:rsidR="009E5ED9" w:rsidRPr="007E3B20" w:rsidRDefault="009E5ED9" w:rsidP="009E5ED9">
            <w:pPr>
              <w:jc w:val="center"/>
              <w:rPr>
                <w:rFonts w:cs="Arial"/>
                <w:szCs w:val="20"/>
              </w:rPr>
            </w:pPr>
            <w:r w:rsidRPr="007E3B20">
              <w:t>Blue</w:t>
            </w:r>
          </w:p>
        </w:tc>
        <w:tc>
          <w:tcPr>
            <w:tcW w:w="1260" w:type="dxa"/>
            <w:tcBorders>
              <w:top w:val="single" w:sz="4" w:space="0" w:color="auto"/>
              <w:left w:val="single" w:sz="4" w:space="0" w:color="auto"/>
              <w:bottom w:val="nil"/>
              <w:right w:val="nil"/>
            </w:tcBorders>
            <w:shd w:val="clear" w:color="auto" w:fill="FFFFFF"/>
            <w:vAlign w:val="center"/>
          </w:tcPr>
          <w:p w14:paraId="3A67C27A" w14:textId="77777777" w:rsidR="009E5ED9" w:rsidRPr="007E3B20" w:rsidRDefault="009E5ED9" w:rsidP="009E5ED9">
            <w:pPr>
              <w:jc w:val="center"/>
              <w:rPr>
                <w:rFonts w:cs="Arial"/>
                <w:szCs w:val="20"/>
              </w:rPr>
            </w:pPr>
            <w:r w:rsidRPr="007E3B20">
              <w:t>x</w:t>
            </w:r>
          </w:p>
        </w:tc>
        <w:tc>
          <w:tcPr>
            <w:tcW w:w="990" w:type="dxa"/>
            <w:tcBorders>
              <w:top w:val="single" w:sz="4" w:space="0" w:color="auto"/>
              <w:left w:val="single" w:sz="4" w:space="0" w:color="auto"/>
              <w:bottom w:val="nil"/>
              <w:right w:val="nil"/>
            </w:tcBorders>
            <w:shd w:val="clear" w:color="auto" w:fill="FFFFFF"/>
            <w:vAlign w:val="center"/>
          </w:tcPr>
          <w:p w14:paraId="399C98F0" w14:textId="5CAFD328" w:rsidR="009E5ED9" w:rsidRPr="007E3B20" w:rsidRDefault="009E5ED9" w:rsidP="009E5ED9">
            <w:pPr>
              <w:jc w:val="center"/>
              <w:rPr>
                <w:rFonts w:cs="Arial"/>
                <w:szCs w:val="20"/>
              </w:rPr>
            </w:pPr>
            <w:r w:rsidRPr="007E3B20">
              <w:t>0.109</w:t>
            </w:r>
          </w:p>
        </w:tc>
        <w:tc>
          <w:tcPr>
            <w:tcW w:w="990" w:type="dxa"/>
            <w:tcBorders>
              <w:top w:val="single" w:sz="4" w:space="0" w:color="auto"/>
              <w:left w:val="single" w:sz="4" w:space="0" w:color="auto"/>
              <w:bottom w:val="nil"/>
              <w:right w:val="nil"/>
            </w:tcBorders>
            <w:shd w:val="clear" w:color="auto" w:fill="FFFFFF"/>
            <w:vAlign w:val="center"/>
          </w:tcPr>
          <w:p w14:paraId="47A40821" w14:textId="449DD1FF" w:rsidR="009E5ED9" w:rsidRPr="007E3B20" w:rsidRDefault="009E5ED9" w:rsidP="009E5ED9">
            <w:pPr>
              <w:jc w:val="center"/>
              <w:rPr>
                <w:rFonts w:cs="Arial"/>
                <w:szCs w:val="20"/>
              </w:rPr>
            </w:pPr>
            <w:r w:rsidRPr="007E3B20">
              <w:t>0.173</w:t>
            </w:r>
          </w:p>
        </w:tc>
        <w:tc>
          <w:tcPr>
            <w:tcW w:w="936" w:type="dxa"/>
            <w:tcBorders>
              <w:top w:val="single" w:sz="4" w:space="0" w:color="auto"/>
              <w:left w:val="single" w:sz="4" w:space="0" w:color="auto"/>
              <w:bottom w:val="nil"/>
              <w:right w:val="nil"/>
            </w:tcBorders>
            <w:shd w:val="clear" w:color="auto" w:fill="FFFFFF"/>
            <w:vAlign w:val="center"/>
          </w:tcPr>
          <w:p w14:paraId="7AD8A4C3" w14:textId="3B9D1989" w:rsidR="009E5ED9" w:rsidRPr="007E3B20" w:rsidRDefault="009E5ED9" w:rsidP="009E5ED9">
            <w:pPr>
              <w:jc w:val="center"/>
              <w:rPr>
                <w:rFonts w:cs="Arial"/>
                <w:szCs w:val="20"/>
              </w:rPr>
            </w:pPr>
            <w:r w:rsidRPr="007E3B20">
              <w:t>0.208</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435D7AE" w14:textId="620F6114" w:rsidR="009E5ED9" w:rsidRPr="007E3B20" w:rsidRDefault="009E5ED9" w:rsidP="009E5ED9">
            <w:pPr>
              <w:jc w:val="center"/>
              <w:rPr>
                <w:rFonts w:cs="Arial"/>
                <w:szCs w:val="20"/>
              </w:rPr>
            </w:pPr>
            <w:r w:rsidRPr="007E3B20">
              <w:t>0.149</w:t>
            </w:r>
          </w:p>
        </w:tc>
      </w:tr>
      <w:tr w:rsidR="006E48AB" w:rsidRPr="007E3B20" w14:paraId="6429C667" w14:textId="77777777" w:rsidTr="009E5ED9">
        <w:trPr>
          <w:jc w:val="center"/>
        </w:trPr>
        <w:tc>
          <w:tcPr>
            <w:tcW w:w="1435" w:type="dxa"/>
            <w:vMerge/>
            <w:tcBorders>
              <w:top w:val="nil"/>
              <w:left w:val="single" w:sz="4" w:space="0" w:color="auto"/>
              <w:bottom w:val="single" w:sz="4" w:space="0" w:color="auto"/>
              <w:right w:val="nil"/>
            </w:tcBorders>
            <w:shd w:val="clear" w:color="auto" w:fill="FFFFFF"/>
            <w:vAlign w:val="center"/>
          </w:tcPr>
          <w:p w14:paraId="19BA45DC" w14:textId="77777777" w:rsidR="009E5ED9" w:rsidRPr="007E3B20" w:rsidRDefault="009E5ED9" w:rsidP="009E5ED9">
            <w:pPr>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1A16BB81" w14:textId="77777777" w:rsidR="009E5ED9" w:rsidRPr="007E3B20" w:rsidRDefault="009E5ED9" w:rsidP="009E5ED9">
            <w:pPr>
              <w:jc w:val="center"/>
              <w:rPr>
                <w:rFonts w:cs="Arial"/>
                <w:szCs w:val="20"/>
              </w:rPr>
            </w:pPr>
            <w:r w:rsidRPr="007E3B20">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7523F3C7" w14:textId="40F398DF" w:rsidR="009E5ED9" w:rsidRPr="007E3B20" w:rsidRDefault="009E5ED9" w:rsidP="009E5ED9">
            <w:pPr>
              <w:jc w:val="center"/>
              <w:rPr>
                <w:rFonts w:cs="Arial"/>
                <w:szCs w:val="20"/>
              </w:rPr>
            </w:pPr>
            <w:r w:rsidRPr="007E3B20">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7F4C0C6B" w14:textId="165DD694" w:rsidR="009E5ED9" w:rsidRPr="007E3B20" w:rsidRDefault="009E5ED9" w:rsidP="009E5ED9">
            <w:pPr>
              <w:jc w:val="center"/>
              <w:rPr>
                <w:rFonts w:cs="Arial"/>
                <w:szCs w:val="20"/>
              </w:rPr>
            </w:pPr>
            <w:r w:rsidRPr="007E3B20">
              <w:t>0.160</w:t>
            </w:r>
          </w:p>
        </w:tc>
        <w:tc>
          <w:tcPr>
            <w:tcW w:w="936" w:type="dxa"/>
            <w:tcBorders>
              <w:top w:val="single" w:sz="4" w:space="0" w:color="auto"/>
              <w:left w:val="single" w:sz="4" w:space="0" w:color="auto"/>
              <w:bottom w:val="single" w:sz="4" w:space="0" w:color="auto"/>
              <w:right w:val="nil"/>
            </w:tcBorders>
            <w:shd w:val="clear" w:color="auto" w:fill="FFFFFF"/>
            <w:vAlign w:val="center"/>
          </w:tcPr>
          <w:p w14:paraId="2385557E" w14:textId="5C470708" w:rsidR="009E5ED9" w:rsidRPr="007E3B20" w:rsidRDefault="009E5ED9" w:rsidP="009E5ED9">
            <w:pPr>
              <w:jc w:val="center"/>
              <w:rPr>
                <w:rFonts w:cs="Arial"/>
                <w:szCs w:val="20"/>
              </w:rPr>
            </w:pPr>
            <w:r w:rsidRPr="007E3B20">
              <w:t>0.125</w:t>
            </w:r>
          </w:p>
        </w:tc>
        <w:tc>
          <w:tcPr>
            <w:tcW w:w="1044" w:type="dxa"/>
            <w:tcBorders>
              <w:top w:val="single" w:sz="4" w:space="0" w:color="auto"/>
              <w:left w:val="single" w:sz="4" w:space="0" w:color="auto"/>
              <w:bottom w:val="single" w:sz="4" w:space="0" w:color="auto"/>
              <w:right w:val="single" w:sz="4" w:space="0" w:color="auto"/>
            </w:tcBorders>
            <w:shd w:val="clear" w:color="auto" w:fill="FFFFFF"/>
            <w:vAlign w:val="center"/>
          </w:tcPr>
          <w:p w14:paraId="4D2D768C" w14:textId="2370FB40" w:rsidR="009E5ED9" w:rsidRPr="007E3B20" w:rsidRDefault="009E5ED9" w:rsidP="009E5ED9">
            <w:pPr>
              <w:jc w:val="center"/>
              <w:rPr>
                <w:rFonts w:cs="Arial"/>
                <w:szCs w:val="20"/>
              </w:rPr>
            </w:pPr>
            <w:r w:rsidRPr="007E3B20">
              <w:t>0.025</w:t>
            </w:r>
          </w:p>
        </w:tc>
      </w:tr>
    </w:tbl>
    <w:p w14:paraId="0C60E28C" w14:textId="77777777" w:rsidR="004D5DBC" w:rsidRPr="007E3B20" w:rsidRDefault="004D5DBC" w:rsidP="004D5DBC">
      <w:pPr>
        <w:autoSpaceDE w:val="0"/>
        <w:autoSpaceDN w:val="0"/>
        <w:adjustRightInd w:val="0"/>
        <w:jc w:val="center"/>
        <w:rPr>
          <w:rFonts w:cs="Arial"/>
          <w:szCs w:val="20"/>
        </w:rPr>
      </w:pPr>
    </w:p>
    <w:p w14:paraId="7BDFC14A" w14:textId="77777777" w:rsidR="00452554" w:rsidRPr="007E3B20" w:rsidRDefault="00DE3F54" w:rsidP="00C06176">
      <w:pPr>
        <w:pStyle w:val="Heading1"/>
      </w:pPr>
      <w:bookmarkStart w:id="60" w:name="_Toc536863989"/>
      <w:bookmarkStart w:id="61" w:name="_Toc163273116"/>
      <w:bookmarkStart w:id="62" w:name="_Toc268594495"/>
      <w:bookmarkStart w:id="63" w:name="_Toc4747524"/>
      <w:bookmarkStart w:id="64" w:name="_Toc51591125"/>
      <w:r w:rsidRPr="007E3B20">
        <w:t>General</w:t>
      </w:r>
      <w:bookmarkEnd w:id="60"/>
      <w:bookmarkEnd w:id="61"/>
      <w:bookmarkEnd w:id="62"/>
      <w:bookmarkEnd w:id="63"/>
      <w:bookmarkEnd w:id="64"/>
    </w:p>
    <w:p w14:paraId="52072912" w14:textId="67A599E7" w:rsidR="000E5D66" w:rsidRPr="007E3B20" w:rsidRDefault="000E5D66" w:rsidP="000E5D66">
      <w:pPr>
        <w:pStyle w:val="tl1"/>
      </w:pPr>
      <w:r w:rsidRPr="007E3B20">
        <w:t>When road tunnel lighting is required, one must make a distinction between a short tunnel (underpass) and a long tunnel. The requirements for lighting long and short tunnels differ depending on the ability of approaching drivers to see through the tunnel from a distance equivalent to the total braking distance before the entry portal.</w:t>
      </w:r>
    </w:p>
    <w:p w14:paraId="77BF74AC" w14:textId="433A6F37" w:rsidR="008F3B3E" w:rsidRPr="007E3B20" w:rsidRDefault="00282085">
      <w:pPr>
        <w:pStyle w:val="tl1"/>
      </w:pPr>
      <w:r w:rsidRPr="007E3B20">
        <w:t>Lighting of long tunnels during the day is based on the approach zone luminance, which the threshold zone luminance value also depends on. The approach zone luminance value is either the highest luminance value of the approach zone which occurs over the course of the year, or the value which occurs in a particular part of the year (e.g. at least 75 h). The values of the required photometric parameters for the individual zones of a tunnel (threshold, transition, interior, exit) depend on the luminance value of the approach zone and the class of the tunnel based on the road traffic intensity in the tunnel in question. At night, tunnel lighting is maintained at a constant value recommended for the interior zone.</w:t>
      </w:r>
    </w:p>
    <w:p w14:paraId="06EBE239" w14:textId="570E24F5" w:rsidR="000E5D66" w:rsidRPr="007E3B20" w:rsidRDefault="001D3331" w:rsidP="003374E7">
      <w:pPr>
        <w:pStyle w:val="Heading9"/>
        <w:numPr>
          <w:ilvl w:val="0"/>
          <w:numId w:val="0"/>
        </w:numPr>
        <w:rPr>
          <w:rFonts w:cs="Calibri"/>
        </w:rPr>
      </w:pPr>
      <w:r w:rsidRPr="007E3B20">
        <w:t xml:space="preserve">The lighting of a short road tunnel (underpass) is derived from the tunnel user’s ability to see the exit portal during the day from the braking distance before the entry portal, either in full or predominately. The field of vision which appears to the tunnel user from the braking distance before the entry portal must fully cover at least the macula of the tunnel user’s eye. Each case of lighting of a short road tunnel requires a specific study, because the ability to see through the tunnel may be influenced by many factors. The ability to see through the tunnel primarily depends on the length, width and height of the tunnel, horizontal and vertical curvature, etc. Short tunnels appear where a road passes below another road or railway crossing, or is covered as in the case of urban streets. Tunnels shorter than 25 m do not </w:t>
      </w:r>
      <w:r w:rsidRPr="007E3B20">
        <w:lastRenderedPageBreak/>
        <w:t>need lighting during the daytime; tunnels longer than 200 m always require a particular type of artificial lighting during the day. The procedure for determining the need for artificial lighting for short tunnels with a length between 25 to 200 m is specified in Article 3.17 of these TS.</w:t>
      </w:r>
    </w:p>
    <w:p w14:paraId="22526260" w14:textId="77777777" w:rsidR="00D4133C" w:rsidRPr="007E3B20" w:rsidRDefault="00D4133C" w:rsidP="000E5D66">
      <w:pPr>
        <w:pStyle w:val="tl1"/>
      </w:pPr>
    </w:p>
    <w:p w14:paraId="4D94C328" w14:textId="77777777" w:rsidR="00754DA4" w:rsidRPr="007E3B20" w:rsidRDefault="00754DA4" w:rsidP="00754DA4">
      <w:pPr>
        <w:pStyle w:val="Heading1"/>
      </w:pPr>
      <w:bookmarkStart w:id="65" w:name="_Toc4747525"/>
      <w:bookmarkStart w:id="66" w:name="_Toc51591126"/>
      <w:r w:rsidRPr="007E3B20">
        <w:t>Design and requirements for road tunnel lighting</w:t>
      </w:r>
      <w:bookmarkEnd w:id="65"/>
      <w:bookmarkEnd w:id="66"/>
    </w:p>
    <w:p w14:paraId="5F0FBDE8" w14:textId="10492247" w:rsidR="000E5D66" w:rsidRPr="007E3B20" w:rsidRDefault="000E5D66" w:rsidP="000E5D66">
      <w:pPr>
        <w:pStyle w:val="tl1"/>
      </w:pPr>
      <w:r w:rsidRPr="007E3B20">
        <w:t>The purpose of tunnel lighting is to ensure that tunnel users can not only enter the tunnel and pass through it, but also exit the tunnel safely by day and night without changing direction or speed, and for this level of safety to be commensurate with the safety on the approach road. In order to achieve safe passage through a tunnel, it is essential for all users to have sufficient information on the continuation of the road in front of them, on any potential obstacles which may appear, including information on other users and their movements. Traffic signs must make drivers aware that they are approaching a tunnel. Trees or other screens may be used to prevent the effect of sunlight when entering a tunnel. Light surfaces should be limited at the entrance to the tunnel and the pavement surface before the portals should be darker. The pavement surface inside the tunnel should be light. Symmetrical lighting should be nearly diffuse, and opposite direction lighting should be more directed. Glare should be prevented at the exit from a tunnel by a suitable structural design or by planting vegetation.</w:t>
      </w:r>
    </w:p>
    <w:p w14:paraId="79F54817" w14:textId="77777777" w:rsidR="000E5D66" w:rsidRPr="007E3B20" w:rsidRDefault="000E5D66" w:rsidP="00A07F9C">
      <w:pPr>
        <w:pStyle w:val="tl1"/>
        <w:keepNext/>
      </w:pPr>
      <w:r w:rsidRPr="007E3B20">
        <w:t>The main parameters determining tunnel lighting quality are:</w:t>
      </w:r>
    </w:p>
    <w:p w14:paraId="51DBA040" w14:textId="77777777" w:rsidR="000E5D66" w:rsidRPr="007E3B20" w:rsidRDefault="000E5D66" w:rsidP="00176754">
      <w:pPr>
        <w:pStyle w:val="Heading9"/>
        <w:numPr>
          <w:ilvl w:val="0"/>
          <w:numId w:val="11"/>
        </w:numPr>
      </w:pPr>
      <w:r w:rsidRPr="007E3B20">
        <w:t>luminance and illuminance of the road surface,</w:t>
      </w:r>
    </w:p>
    <w:p w14:paraId="719FA7DD" w14:textId="77777777" w:rsidR="000E5D66" w:rsidRPr="007E3B20" w:rsidRDefault="000E5D66" w:rsidP="00A8080C">
      <w:pPr>
        <w:pStyle w:val="Heading9"/>
      </w:pPr>
      <w:r w:rsidRPr="007E3B20">
        <w:t>luminance of the bottom part of the tunnel walls up to a height of 2 m from the road surface,</w:t>
      </w:r>
    </w:p>
    <w:p w14:paraId="14F7C9B7" w14:textId="77777777" w:rsidR="000E5D66" w:rsidRPr="007E3B20" w:rsidRDefault="000E5D66" w:rsidP="00A8080C">
      <w:pPr>
        <w:pStyle w:val="Heading9"/>
      </w:pPr>
      <w:r w:rsidRPr="007E3B20">
        <w:t>uniformity of luminance on the road surface and in the bottom part of the tunnel walls,</w:t>
      </w:r>
    </w:p>
    <w:p w14:paraId="010231D9" w14:textId="77777777" w:rsidR="000E5D66" w:rsidRPr="007E3B20" w:rsidRDefault="000E5D66" w:rsidP="00A8080C">
      <w:pPr>
        <w:pStyle w:val="Heading9"/>
      </w:pPr>
      <w:r w:rsidRPr="007E3B20">
        <w:t>glare limitation,</w:t>
      </w:r>
    </w:p>
    <w:p w14:paraId="4C3F066E" w14:textId="77777777" w:rsidR="000E5D66" w:rsidRPr="007E3B20" w:rsidRDefault="000E5D66" w:rsidP="00A8080C">
      <w:pPr>
        <w:pStyle w:val="Heading9"/>
      </w:pPr>
      <w:r w:rsidRPr="007E3B20">
        <w:t>flicker limitation.</w:t>
      </w:r>
    </w:p>
    <w:p w14:paraId="28E6976F" w14:textId="77777777" w:rsidR="00E524BC" w:rsidRPr="007E3B20" w:rsidRDefault="00E524BC" w:rsidP="00E524BC">
      <w:pPr>
        <w:pStyle w:val="tl1"/>
      </w:pPr>
    </w:p>
    <w:p w14:paraId="314C4ABA" w14:textId="77777777" w:rsidR="009128E9" w:rsidRPr="007E3B20" w:rsidRDefault="00754DA4" w:rsidP="00A07F9C">
      <w:pPr>
        <w:pStyle w:val="Heading2"/>
      </w:pPr>
      <w:bookmarkStart w:id="67" w:name="_Toc4747526"/>
      <w:bookmarkStart w:id="68" w:name="_Toc51591127"/>
      <w:r w:rsidRPr="007E3B20">
        <w:t>Tunnel lighting method</w:t>
      </w:r>
      <w:bookmarkEnd w:id="67"/>
      <w:bookmarkEnd w:id="68"/>
    </w:p>
    <w:p w14:paraId="30A8C7BF" w14:textId="54ACC1D7" w:rsidR="00B77D71" w:rsidRPr="007E3B20" w:rsidRDefault="000E5D66" w:rsidP="000E5D66">
      <w:pPr>
        <w:pStyle w:val="tl1"/>
      </w:pPr>
      <w:r w:rsidRPr="007E3B20">
        <w:t>The luminance contrast may be negative or positive, depending on the reflectiveness of the barrier and background, as well as on the tunnel lighting method. The method of lighting depends on the distribution of the luminous flux from the luminaires. Symmetrical lighting (symmetrical luminous intensity curve on C planes 0° – 180°) and opposite (asymmetrical) lighting are usually used for illuminating tunnels. An example of opposite lighting is depicted in Figure 2, and an example of symmetrical lighting is depicted in Figure 3.</w:t>
      </w:r>
    </w:p>
    <w:p w14:paraId="56DB8D66" w14:textId="363D645E" w:rsidR="00F06368" w:rsidRPr="007E3B20" w:rsidRDefault="00F06368" w:rsidP="000E5D66">
      <w:pPr>
        <w:pStyle w:val="tl1"/>
      </w:pPr>
      <w:r w:rsidRPr="007E3B20">
        <w:t xml:space="preserve">With opposite lighting, the luminaires allow maximum luminous intensity in the direction opposing approaching tunnel users and a low luminous intensity value in the direction of traffic. This way, they achieve greater contrast of luminance, because the vertical illuminance </w:t>
      </w:r>
      <w:proofErr w:type="spellStart"/>
      <w:r w:rsidRPr="007E3B20">
        <w:rPr>
          <w:i/>
        </w:rPr>
        <w:t>Ev</w:t>
      </w:r>
      <w:proofErr w:type="spellEnd"/>
      <w:r w:rsidRPr="007E3B20">
        <w:t xml:space="preserve">+ of an obstacle located on the road in the direction opposing approaching tunnel users is low. The effect of the lighting is characterised by the luminance coefficient value </w:t>
      </w:r>
      <w:r w:rsidRPr="007E3B20">
        <w:rPr>
          <w:i/>
        </w:rPr>
        <w:t>q</w:t>
      </w:r>
      <w:r w:rsidRPr="007E3B20">
        <w:rPr>
          <w:vertAlign w:val="subscript"/>
        </w:rPr>
        <w:t>c</w:t>
      </w:r>
      <w:r w:rsidRPr="007E3B20">
        <w:t>. The luminance coefficient values for symmetrical and opposite lighting are specified in Table 3.</w:t>
      </w:r>
    </w:p>
    <w:p w14:paraId="3FCC5500" w14:textId="11FB3378" w:rsidR="000E5D66" w:rsidRPr="007E3B20" w:rsidRDefault="000E5D66" w:rsidP="006A182D">
      <w:pPr>
        <w:pStyle w:val="tl1"/>
        <w:spacing w:after="120"/>
      </w:pPr>
      <w:r w:rsidRPr="007E3B20">
        <w:t xml:space="preserve">When the reflective properties of category R3, R4 and C2 road surfaces are applied according to the categorisation specified in [T19], the luminance on the road achieved is usually higher than it is with symmetrical lighting. Typical average luminance coefficient values </w:t>
      </w:r>
      <w:r w:rsidRPr="007E3B20">
        <w:rPr>
          <w:i/>
        </w:rPr>
        <w:t>Q</w:t>
      </w:r>
      <w:r w:rsidRPr="007E3B20">
        <w:rPr>
          <w:vertAlign w:val="subscript"/>
        </w:rPr>
        <w:t>0</w:t>
      </w:r>
      <w:r w:rsidRPr="007E3B20">
        <w:t xml:space="preserve"> and mirror factor of the surface </w:t>
      </w:r>
      <w:r w:rsidRPr="007E3B20">
        <w:rPr>
          <w:i/>
        </w:rPr>
        <w:t>S</w:t>
      </w:r>
      <w:r w:rsidRPr="007E3B20">
        <w:t>1 are specified in Table 4.</w:t>
      </w:r>
    </w:p>
    <w:p w14:paraId="1CE5BDC4" w14:textId="77777777" w:rsidR="000E5D66" w:rsidRPr="007E3B20" w:rsidRDefault="000E5D66" w:rsidP="006A182D">
      <w:pPr>
        <w:pStyle w:val="tl1"/>
        <w:spacing w:after="120"/>
      </w:pPr>
      <w:r w:rsidRPr="007E3B20">
        <w:t>Opposite lighting:</w:t>
      </w:r>
    </w:p>
    <w:p w14:paraId="34ADB6BC" w14:textId="77777777" w:rsidR="000E5D66" w:rsidRPr="007E3B20" w:rsidRDefault="000E5D66" w:rsidP="00176754">
      <w:pPr>
        <w:pStyle w:val="Heading9"/>
        <w:numPr>
          <w:ilvl w:val="0"/>
          <w:numId w:val="12"/>
        </w:numPr>
      </w:pPr>
      <w:r w:rsidRPr="007E3B20">
        <w:t>may increase the effect of a black hole, because certain lighting design methods for the threshold zone may reduce the average road surface luminance,</w:t>
      </w:r>
    </w:p>
    <w:p w14:paraId="07481C6C" w14:textId="77777777" w:rsidR="000E5D66" w:rsidRPr="007E3B20" w:rsidRDefault="000E5D66" w:rsidP="00A8080C">
      <w:pPr>
        <w:pStyle w:val="Heading9"/>
      </w:pPr>
      <w:r w:rsidRPr="007E3B20">
        <w:t>is not necessarily suitable for a portal with a high degree of daylight entry,</w:t>
      </w:r>
    </w:p>
    <w:p w14:paraId="747711B4" w14:textId="0D6BA478" w:rsidR="000E5D66" w:rsidRPr="007E3B20" w:rsidRDefault="000E5D66" w:rsidP="00A8080C">
      <w:pPr>
        <w:pStyle w:val="Heading9"/>
      </w:pPr>
      <w:r w:rsidRPr="007E3B20">
        <w:t>may be less effective in tunnels with high traffic intensity or for tunnels with a high per</w:t>
      </w:r>
      <w:r w:rsidR="00561AD9" w:rsidRPr="007E3B20">
        <w:t xml:space="preserve"> cent</w:t>
      </w:r>
      <w:r w:rsidRPr="007E3B20">
        <w:t xml:space="preserve"> of cargo vehicles and buses.</w:t>
      </w:r>
    </w:p>
    <w:p w14:paraId="16EF289E" w14:textId="63E77686" w:rsidR="000E5D66" w:rsidRPr="007E3B20" w:rsidRDefault="00743713" w:rsidP="00743713">
      <w:pPr>
        <w:pStyle w:val="Tabulka"/>
        <w:keepNext/>
        <w:numPr>
          <w:ilvl w:val="0"/>
          <w:numId w:val="0"/>
        </w:numPr>
        <w:ind w:left="1440" w:hanging="1440"/>
      </w:pPr>
      <w:bookmarkStart w:id="69" w:name="_Toc3224446"/>
      <w:r w:rsidRPr="007E3B20">
        <w:t>Table 3 – Required luminance coefficient values for individual types of lighting</w:t>
      </w:r>
      <w:bookmarkEnd w:id="69"/>
      <w:r w:rsidRPr="007E3B20">
        <w:t xml:space="preserve"> [T10]</w:t>
      </w:r>
    </w:p>
    <w:tbl>
      <w:tblPr>
        <w:tblStyle w:val="TableGrid"/>
        <w:tblW w:w="3870" w:type="dxa"/>
        <w:tblInd w:w="2605" w:type="dxa"/>
        <w:tblLook w:val="04A0" w:firstRow="1" w:lastRow="0" w:firstColumn="1" w:lastColumn="0" w:noHBand="0" w:noVBand="1"/>
      </w:tblPr>
      <w:tblGrid>
        <w:gridCol w:w="1890"/>
        <w:gridCol w:w="1980"/>
      </w:tblGrid>
      <w:tr w:rsidR="006E48AB" w:rsidRPr="007E3B20" w14:paraId="2BD95EAE" w14:textId="77777777" w:rsidTr="00BC1FAF">
        <w:tc>
          <w:tcPr>
            <w:tcW w:w="1890" w:type="dxa"/>
          </w:tcPr>
          <w:p w14:paraId="11AAEF41" w14:textId="1CAA327A" w:rsidR="00BC1FAF" w:rsidRPr="007E3B20" w:rsidRDefault="00BC1FAF" w:rsidP="00A07F9C">
            <w:pPr>
              <w:keepNext/>
              <w:jc w:val="center"/>
              <w:rPr>
                <w:b/>
              </w:rPr>
            </w:pPr>
            <w:r w:rsidRPr="007E3B20">
              <w:rPr>
                <w:b/>
              </w:rPr>
              <w:t>Lighting</w:t>
            </w:r>
          </w:p>
        </w:tc>
        <w:tc>
          <w:tcPr>
            <w:tcW w:w="1980" w:type="dxa"/>
          </w:tcPr>
          <w:p w14:paraId="65A952C6" w14:textId="08582744" w:rsidR="00BC1FAF" w:rsidRPr="007E3B20" w:rsidRDefault="00BC1FAF" w:rsidP="00A07F9C">
            <w:pPr>
              <w:keepNext/>
              <w:jc w:val="center"/>
              <w:rPr>
                <w:b/>
              </w:rPr>
            </w:pPr>
            <w:r w:rsidRPr="007E3B20">
              <w:rPr>
                <w:b/>
              </w:rPr>
              <w:t>Luminance coefficient qc</w:t>
            </w:r>
          </w:p>
        </w:tc>
      </w:tr>
      <w:tr w:rsidR="006E48AB" w:rsidRPr="007E3B20" w14:paraId="036F0ACD" w14:textId="77777777" w:rsidTr="00BC1FAF">
        <w:tc>
          <w:tcPr>
            <w:tcW w:w="1890" w:type="dxa"/>
          </w:tcPr>
          <w:p w14:paraId="4D121080" w14:textId="70904BF6" w:rsidR="00BC1FAF" w:rsidRPr="007E3B20" w:rsidRDefault="00BC1FAF" w:rsidP="00BC1FAF">
            <w:pPr>
              <w:jc w:val="center"/>
            </w:pPr>
            <w:r w:rsidRPr="007E3B20">
              <w:t>Symmetrical</w:t>
            </w:r>
          </w:p>
        </w:tc>
        <w:tc>
          <w:tcPr>
            <w:tcW w:w="1980" w:type="dxa"/>
          </w:tcPr>
          <w:p w14:paraId="490FEFCB" w14:textId="05ED2F27" w:rsidR="00BC1FAF" w:rsidRPr="007E3B20" w:rsidRDefault="00BC1FAF" w:rsidP="00BC1FAF">
            <w:pPr>
              <w:jc w:val="center"/>
            </w:pPr>
            <w:r w:rsidRPr="007E3B20">
              <w:t>≤ 0.5 (cd/m</w:t>
            </w:r>
            <w:r w:rsidRPr="007E3B20">
              <w:rPr>
                <w:vertAlign w:val="superscript"/>
              </w:rPr>
              <w:t>2</w:t>
            </w:r>
            <w:r w:rsidRPr="007E3B20">
              <w:t>)/lx</w:t>
            </w:r>
          </w:p>
        </w:tc>
      </w:tr>
      <w:tr w:rsidR="00BC1FAF" w:rsidRPr="007E3B20" w14:paraId="1F564139" w14:textId="77777777" w:rsidTr="00BC1FAF">
        <w:tc>
          <w:tcPr>
            <w:tcW w:w="1890" w:type="dxa"/>
          </w:tcPr>
          <w:p w14:paraId="55FE1BF5" w14:textId="0782BC26" w:rsidR="00BC1FAF" w:rsidRPr="007E3B20" w:rsidRDefault="00BC1FAF" w:rsidP="00BC1FAF">
            <w:pPr>
              <w:jc w:val="center"/>
            </w:pPr>
            <w:r w:rsidRPr="007E3B20">
              <w:lastRenderedPageBreak/>
              <w:t>Asymmetrical</w:t>
            </w:r>
          </w:p>
        </w:tc>
        <w:tc>
          <w:tcPr>
            <w:tcW w:w="1980" w:type="dxa"/>
          </w:tcPr>
          <w:p w14:paraId="10837CC5" w14:textId="1411963C" w:rsidR="00BC1FAF" w:rsidRPr="007E3B20" w:rsidRDefault="00BC1FAF" w:rsidP="00BC1FAF">
            <w:pPr>
              <w:jc w:val="center"/>
            </w:pPr>
            <w:r w:rsidRPr="007E3B20">
              <w:t>≥ 0.5 (cd/m</w:t>
            </w:r>
            <w:r w:rsidRPr="007E3B20">
              <w:rPr>
                <w:vertAlign w:val="superscript"/>
              </w:rPr>
              <w:t>2</w:t>
            </w:r>
            <w:r w:rsidRPr="007E3B20">
              <w:t>)/lx</w:t>
            </w:r>
          </w:p>
        </w:tc>
      </w:tr>
    </w:tbl>
    <w:p w14:paraId="50840573" w14:textId="77777777" w:rsidR="00BC1FAF" w:rsidRPr="007E3B20" w:rsidRDefault="00BC1FAF" w:rsidP="005A59D5">
      <w:pPr>
        <w:jc w:val="center"/>
      </w:pPr>
    </w:p>
    <w:p w14:paraId="58E75167" w14:textId="19DA135D" w:rsidR="00417100" w:rsidRPr="007E3B20" w:rsidRDefault="00743713" w:rsidP="00743713">
      <w:pPr>
        <w:pStyle w:val="Tabulka"/>
        <w:keepNext/>
        <w:numPr>
          <w:ilvl w:val="0"/>
          <w:numId w:val="0"/>
        </w:numPr>
        <w:ind w:left="1440" w:hanging="1440"/>
      </w:pPr>
      <w:bookmarkStart w:id="70" w:name="_Toc3224447"/>
      <w:r w:rsidRPr="007E3B20">
        <w:t>Table 4 – Surface category as per</w:t>
      </w:r>
      <w:bookmarkEnd w:id="70"/>
      <w:r w:rsidRPr="007E3B20">
        <w:t xml:space="preserve"> [T19]</w:t>
      </w:r>
    </w:p>
    <w:tbl>
      <w:tblPr>
        <w:tblW w:w="9090" w:type="dxa"/>
        <w:jc w:val="center"/>
        <w:tblLayout w:type="fixed"/>
        <w:tblCellMar>
          <w:left w:w="0" w:type="dxa"/>
          <w:right w:w="0" w:type="dxa"/>
        </w:tblCellMar>
        <w:tblLook w:val="0000" w:firstRow="0" w:lastRow="0" w:firstColumn="0" w:lastColumn="0" w:noHBand="0" w:noVBand="0"/>
      </w:tblPr>
      <w:tblGrid>
        <w:gridCol w:w="895"/>
        <w:gridCol w:w="1260"/>
        <w:gridCol w:w="1170"/>
        <w:gridCol w:w="5765"/>
      </w:tblGrid>
      <w:tr w:rsidR="006E48AB" w:rsidRPr="007E3B20" w14:paraId="3C20858A"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725547F" w14:textId="7057DD6F" w:rsidR="00B5259F" w:rsidRPr="007E3B20" w:rsidRDefault="00B5259F" w:rsidP="00A07F9C">
            <w:pPr>
              <w:keepNext/>
              <w:spacing w:line="240" w:lineRule="exact"/>
              <w:jc w:val="center"/>
              <w:rPr>
                <w:rFonts w:cs="Arial"/>
                <w:b/>
                <w:szCs w:val="20"/>
              </w:rPr>
            </w:pPr>
            <w:r w:rsidRPr="007E3B20">
              <w:rPr>
                <w:b/>
                <w:szCs w:val="20"/>
              </w:rPr>
              <w:t>Surface type</w:t>
            </w:r>
          </w:p>
        </w:tc>
        <w:tc>
          <w:tcPr>
            <w:tcW w:w="1260" w:type="dxa"/>
            <w:tcBorders>
              <w:top w:val="single" w:sz="4" w:space="0" w:color="auto"/>
              <w:left w:val="single" w:sz="4" w:space="0" w:color="auto"/>
              <w:bottom w:val="nil"/>
              <w:right w:val="nil"/>
            </w:tcBorders>
            <w:shd w:val="clear" w:color="auto" w:fill="FFFFFF"/>
            <w:vAlign w:val="center"/>
          </w:tcPr>
          <w:p w14:paraId="1216A357" w14:textId="3FFA8DF1" w:rsidR="00B5259F" w:rsidRPr="007E3B20" w:rsidRDefault="00B5259F" w:rsidP="00A07F9C">
            <w:pPr>
              <w:keepNext/>
              <w:jc w:val="center"/>
              <w:rPr>
                <w:rFonts w:cs="Arial"/>
                <w:b/>
                <w:szCs w:val="20"/>
              </w:rPr>
            </w:pPr>
            <w:r w:rsidRPr="007E3B20">
              <w:rPr>
                <w:b/>
                <w:szCs w:val="20"/>
              </w:rPr>
              <w:t>Average luminance coefficient Q</w:t>
            </w:r>
            <w:r w:rsidRPr="007E3B20">
              <w:rPr>
                <w:b/>
                <w:szCs w:val="20"/>
                <w:vertAlign w:val="subscript"/>
              </w:rPr>
              <w:t>0</w:t>
            </w:r>
          </w:p>
        </w:tc>
        <w:tc>
          <w:tcPr>
            <w:tcW w:w="1170" w:type="dxa"/>
            <w:tcBorders>
              <w:top w:val="single" w:sz="4" w:space="0" w:color="auto"/>
              <w:left w:val="single" w:sz="4" w:space="0" w:color="auto"/>
              <w:bottom w:val="nil"/>
              <w:right w:val="nil"/>
            </w:tcBorders>
            <w:shd w:val="clear" w:color="auto" w:fill="FFFFFF"/>
            <w:vAlign w:val="center"/>
          </w:tcPr>
          <w:p w14:paraId="6C05C61A" w14:textId="437C1D46" w:rsidR="00B5259F" w:rsidRPr="007E3B20" w:rsidRDefault="00B5259F" w:rsidP="00A07F9C">
            <w:pPr>
              <w:keepNext/>
              <w:jc w:val="center"/>
              <w:rPr>
                <w:rFonts w:cs="Arial"/>
                <w:b/>
                <w:szCs w:val="20"/>
              </w:rPr>
            </w:pPr>
            <w:r w:rsidRPr="007E3B20">
              <w:rPr>
                <w:b/>
                <w:szCs w:val="20"/>
              </w:rPr>
              <w:t>Mirror factor S1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348DB9E0" w14:textId="77777777" w:rsidR="00B5259F" w:rsidRPr="007E3B20" w:rsidRDefault="00B5259F" w:rsidP="00A07F9C">
            <w:pPr>
              <w:keepNext/>
              <w:spacing w:line="240" w:lineRule="exact"/>
              <w:jc w:val="center"/>
              <w:rPr>
                <w:rFonts w:cs="Arial"/>
                <w:b/>
                <w:szCs w:val="20"/>
              </w:rPr>
            </w:pPr>
            <w:r w:rsidRPr="007E3B20">
              <w:rPr>
                <w:b/>
                <w:szCs w:val="20"/>
              </w:rPr>
              <w:t>Surface description</w:t>
            </w:r>
          </w:p>
        </w:tc>
      </w:tr>
      <w:tr w:rsidR="006E48AB" w:rsidRPr="007E3B20" w14:paraId="2B65A13B"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46AFDDB1" w14:textId="77777777" w:rsidR="00B5259F" w:rsidRPr="007E3B20" w:rsidRDefault="00B5259F" w:rsidP="006A140B">
            <w:pPr>
              <w:spacing w:line="240" w:lineRule="exact"/>
              <w:jc w:val="left"/>
              <w:rPr>
                <w:rFonts w:cs="Arial"/>
                <w:b/>
                <w:szCs w:val="20"/>
              </w:rPr>
            </w:pPr>
            <w:r w:rsidRPr="007E3B20">
              <w:rPr>
                <w:b/>
                <w:szCs w:val="20"/>
              </w:rPr>
              <w:t>C1</w:t>
            </w:r>
          </w:p>
        </w:tc>
        <w:tc>
          <w:tcPr>
            <w:tcW w:w="1260" w:type="dxa"/>
            <w:tcBorders>
              <w:top w:val="single" w:sz="4" w:space="0" w:color="auto"/>
              <w:left w:val="single" w:sz="4" w:space="0" w:color="auto"/>
              <w:bottom w:val="nil"/>
              <w:right w:val="nil"/>
            </w:tcBorders>
            <w:shd w:val="clear" w:color="auto" w:fill="FFFFFF"/>
            <w:vAlign w:val="center"/>
          </w:tcPr>
          <w:p w14:paraId="63D8B1FB" w14:textId="77777777" w:rsidR="00B5259F" w:rsidRPr="007E3B20" w:rsidRDefault="00B5259F" w:rsidP="00B5259F">
            <w:pPr>
              <w:spacing w:line="240" w:lineRule="exact"/>
              <w:jc w:val="center"/>
              <w:rPr>
                <w:rFonts w:cs="Arial"/>
                <w:szCs w:val="20"/>
              </w:rPr>
            </w:pPr>
            <w:r w:rsidRPr="007E3B20">
              <w:t>0.10</w:t>
            </w:r>
          </w:p>
        </w:tc>
        <w:tc>
          <w:tcPr>
            <w:tcW w:w="1170" w:type="dxa"/>
            <w:tcBorders>
              <w:top w:val="single" w:sz="4" w:space="0" w:color="auto"/>
              <w:left w:val="single" w:sz="4" w:space="0" w:color="auto"/>
              <w:bottom w:val="nil"/>
              <w:right w:val="nil"/>
            </w:tcBorders>
            <w:shd w:val="clear" w:color="auto" w:fill="FFFFFF"/>
            <w:vAlign w:val="center"/>
          </w:tcPr>
          <w:p w14:paraId="0B30CC7E" w14:textId="77777777" w:rsidR="00B5259F" w:rsidRPr="007E3B20" w:rsidRDefault="00B5259F" w:rsidP="00B5259F">
            <w:pPr>
              <w:spacing w:line="240" w:lineRule="exact"/>
              <w:jc w:val="center"/>
              <w:rPr>
                <w:rFonts w:cs="Arial"/>
                <w:szCs w:val="20"/>
              </w:rPr>
            </w:pPr>
            <w:r w:rsidRPr="007E3B20">
              <w:t>0.24</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6A21BD3C" w14:textId="77777777" w:rsidR="00B5259F" w:rsidRPr="007E3B20" w:rsidRDefault="00B5259F" w:rsidP="00431961">
            <w:pPr>
              <w:spacing w:line="240" w:lineRule="exact"/>
              <w:jc w:val="left"/>
              <w:rPr>
                <w:rFonts w:cs="Arial"/>
                <w:szCs w:val="20"/>
              </w:rPr>
            </w:pPr>
            <w:r w:rsidRPr="007E3B20">
              <w:t>CIE C1 – concrete</w:t>
            </w:r>
          </w:p>
        </w:tc>
      </w:tr>
      <w:tr w:rsidR="006E48AB" w:rsidRPr="007E3B20" w14:paraId="6C597035"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74E726A1" w14:textId="77777777" w:rsidR="00B5259F" w:rsidRPr="007E3B20" w:rsidRDefault="00B5259F" w:rsidP="006A140B">
            <w:pPr>
              <w:spacing w:line="240" w:lineRule="exact"/>
              <w:jc w:val="left"/>
              <w:rPr>
                <w:rFonts w:cs="Arial"/>
                <w:b/>
                <w:szCs w:val="20"/>
              </w:rPr>
            </w:pPr>
            <w:r w:rsidRPr="007E3B20">
              <w:rPr>
                <w:b/>
                <w:szCs w:val="20"/>
              </w:rPr>
              <w:t>C2</w:t>
            </w:r>
          </w:p>
        </w:tc>
        <w:tc>
          <w:tcPr>
            <w:tcW w:w="1260" w:type="dxa"/>
            <w:tcBorders>
              <w:top w:val="single" w:sz="4" w:space="0" w:color="auto"/>
              <w:left w:val="single" w:sz="4" w:space="0" w:color="auto"/>
              <w:bottom w:val="nil"/>
              <w:right w:val="nil"/>
            </w:tcBorders>
            <w:shd w:val="clear" w:color="auto" w:fill="FFFFFF"/>
            <w:vAlign w:val="center"/>
          </w:tcPr>
          <w:p w14:paraId="62C1D24A" w14:textId="77777777" w:rsidR="00B5259F" w:rsidRPr="007E3B20" w:rsidRDefault="00B5259F" w:rsidP="00B5259F">
            <w:pPr>
              <w:spacing w:line="240" w:lineRule="exact"/>
              <w:jc w:val="center"/>
              <w:rPr>
                <w:rFonts w:cs="Arial"/>
                <w:szCs w:val="20"/>
              </w:rPr>
            </w:pPr>
            <w:r w:rsidRPr="007E3B20">
              <w:t>0.07</w:t>
            </w:r>
          </w:p>
        </w:tc>
        <w:tc>
          <w:tcPr>
            <w:tcW w:w="1170" w:type="dxa"/>
            <w:tcBorders>
              <w:top w:val="single" w:sz="4" w:space="0" w:color="auto"/>
              <w:left w:val="single" w:sz="4" w:space="0" w:color="auto"/>
              <w:bottom w:val="nil"/>
              <w:right w:val="nil"/>
            </w:tcBorders>
            <w:shd w:val="clear" w:color="auto" w:fill="FFFFFF"/>
            <w:vAlign w:val="center"/>
          </w:tcPr>
          <w:p w14:paraId="40AD5EFD" w14:textId="77777777" w:rsidR="00B5259F" w:rsidRPr="007E3B20" w:rsidRDefault="00B5259F" w:rsidP="00B5259F">
            <w:pPr>
              <w:spacing w:line="240" w:lineRule="exact"/>
              <w:jc w:val="center"/>
              <w:rPr>
                <w:rFonts w:cs="Arial"/>
                <w:szCs w:val="20"/>
              </w:rPr>
            </w:pPr>
            <w:r w:rsidRPr="007E3B20">
              <w:t>0.97</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621DE49" w14:textId="77777777" w:rsidR="00B5259F" w:rsidRPr="007E3B20" w:rsidRDefault="00B5259F" w:rsidP="00431961">
            <w:pPr>
              <w:spacing w:line="240" w:lineRule="exact"/>
              <w:jc w:val="left"/>
              <w:rPr>
                <w:rFonts w:cs="Arial"/>
                <w:szCs w:val="20"/>
              </w:rPr>
            </w:pPr>
            <w:r w:rsidRPr="007E3B20">
              <w:t>CIE C2 – asphalt</w:t>
            </w:r>
          </w:p>
        </w:tc>
      </w:tr>
      <w:tr w:rsidR="006E48AB" w:rsidRPr="007E3B20" w14:paraId="0468045E"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3E328B5A" w14:textId="77777777" w:rsidR="00B5259F" w:rsidRPr="007E3B20" w:rsidRDefault="00B5259F" w:rsidP="006A140B">
            <w:pPr>
              <w:spacing w:line="240" w:lineRule="exact"/>
              <w:jc w:val="left"/>
              <w:rPr>
                <w:rFonts w:cs="Arial"/>
                <w:b/>
                <w:szCs w:val="20"/>
              </w:rPr>
            </w:pPr>
            <w:r w:rsidRPr="007E3B20">
              <w:rPr>
                <w:b/>
                <w:szCs w:val="20"/>
              </w:rPr>
              <w:t>N1</w:t>
            </w:r>
          </w:p>
        </w:tc>
        <w:tc>
          <w:tcPr>
            <w:tcW w:w="1260" w:type="dxa"/>
            <w:tcBorders>
              <w:top w:val="single" w:sz="4" w:space="0" w:color="auto"/>
              <w:left w:val="single" w:sz="4" w:space="0" w:color="auto"/>
              <w:bottom w:val="nil"/>
              <w:right w:val="nil"/>
            </w:tcBorders>
            <w:shd w:val="clear" w:color="auto" w:fill="FFFFFF"/>
            <w:vAlign w:val="center"/>
          </w:tcPr>
          <w:p w14:paraId="3418DD54" w14:textId="77777777" w:rsidR="00B5259F" w:rsidRPr="007E3B20" w:rsidRDefault="00B5259F" w:rsidP="00B5259F">
            <w:pPr>
              <w:spacing w:line="240" w:lineRule="exact"/>
              <w:jc w:val="center"/>
              <w:rPr>
                <w:rFonts w:cs="Arial"/>
                <w:szCs w:val="20"/>
              </w:rPr>
            </w:pPr>
            <w:r w:rsidRPr="007E3B20">
              <w:t>0.10</w:t>
            </w:r>
          </w:p>
        </w:tc>
        <w:tc>
          <w:tcPr>
            <w:tcW w:w="1170" w:type="dxa"/>
            <w:tcBorders>
              <w:top w:val="single" w:sz="4" w:space="0" w:color="auto"/>
              <w:left w:val="single" w:sz="4" w:space="0" w:color="auto"/>
              <w:bottom w:val="nil"/>
              <w:right w:val="nil"/>
            </w:tcBorders>
            <w:shd w:val="clear" w:color="auto" w:fill="FFFFFF"/>
            <w:vAlign w:val="center"/>
          </w:tcPr>
          <w:p w14:paraId="38EFACFE" w14:textId="77777777" w:rsidR="00B5259F" w:rsidRPr="007E3B20" w:rsidRDefault="00B5259F" w:rsidP="00B5259F">
            <w:pPr>
              <w:spacing w:line="240" w:lineRule="exact"/>
              <w:jc w:val="center"/>
              <w:rPr>
                <w:rFonts w:cs="Arial"/>
                <w:szCs w:val="20"/>
              </w:rPr>
            </w:pPr>
            <w:r w:rsidRPr="007E3B20">
              <w:t>0.18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DCC5F11" w14:textId="1ED886ED" w:rsidR="00B5259F" w:rsidRPr="007E3B20" w:rsidRDefault="00B5259F" w:rsidP="00431961">
            <w:pPr>
              <w:spacing w:line="240" w:lineRule="exact"/>
              <w:jc w:val="left"/>
              <w:rPr>
                <w:rFonts w:cs="Arial"/>
                <w:szCs w:val="20"/>
              </w:rPr>
            </w:pPr>
            <w:r w:rsidRPr="007E3B20">
              <w:t>CIE class = 1, diffuse surface</w:t>
            </w:r>
          </w:p>
        </w:tc>
      </w:tr>
      <w:tr w:rsidR="006E48AB" w:rsidRPr="007E3B20" w14:paraId="5F33028F"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257C40EC" w14:textId="77777777" w:rsidR="00B5259F" w:rsidRPr="007E3B20" w:rsidRDefault="00B5259F" w:rsidP="006A140B">
            <w:pPr>
              <w:spacing w:line="240" w:lineRule="exact"/>
              <w:jc w:val="left"/>
              <w:rPr>
                <w:rFonts w:cs="Arial"/>
                <w:b/>
                <w:szCs w:val="20"/>
              </w:rPr>
            </w:pPr>
            <w:r w:rsidRPr="007E3B20">
              <w:rPr>
                <w:b/>
                <w:szCs w:val="20"/>
              </w:rPr>
              <w:t>N2</w:t>
            </w:r>
          </w:p>
        </w:tc>
        <w:tc>
          <w:tcPr>
            <w:tcW w:w="1260" w:type="dxa"/>
            <w:tcBorders>
              <w:top w:val="single" w:sz="4" w:space="0" w:color="auto"/>
              <w:left w:val="single" w:sz="4" w:space="0" w:color="auto"/>
              <w:bottom w:val="nil"/>
              <w:right w:val="nil"/>
            </w:tcBorders>
            <w:shd w:val="clear" w:color="auto" w:fill="FFFFFF"/>
            <w:vAlign w:val="center"/>
          </w:tcPr>
          <w:p w14:paraId="2AD36F1C" w14:textId="77777777" w:rsidR="00B5259F" w:rsidRPr="007E3B20" w:rsidRDefault="00B5259F" w:rsidP="00B5259F">
            <w:pPr>
              <w:spacing w:line="240" w:lineRule="exact"/>
              <w:jc w:val="center"/>
              <w:rPr>
                <w:rFonts w:cs="Arial"/>
                <w:szCs w:val="20"/>
              </w:rPr>
            </w:pPr>
            <w:r w:rsidRPr="007E3B20">
              <w:t>0.07</w:t>
            </w:r>
          </w:p>
        </w:tc>
        <w:tc>
          <w:tcPr>
            <w:tcW w:w="1170" w:type="dxa"/>
            <w:tcBorders>
              <w:top w:val="single" w:sz="4" w:space="0" w:color="auto"/>
              <w:left w:val="single" w:sz="4" w:space="0" w:color="auto"/>
              <w:bottom w:val="nil"/>
              <w:right w:val="nil"/>
            </w:tcBorders>
            <w:shd w:val="clear" w:color="auto" w:fill="FFFFFF"/>
            <w:vAlign w:val="center"/>
          </w:tcPr>
          <w:p w14:paraId="0C5A42B1" w14:textId="77777777" w:rsidR="00B5259F" w:rsidRPr="007E3B20" w:rsidRDefault="00B5259F" w:rsidP="00B5259F">
            <w:pPr>
              <w:spacing w:line="240" w:lineRule="exact"/>
              <w:jc w:val="center"/>
              <w:rPr>
                <w:rFonts w:cs="Arial"/>
                <w:szCs w:val="20"/>
              </w:rPr>
            </w:pPr>
            <w:r w:rsidRPr="007E3B20">
              <w:t>0.41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7DBD38A5" w14:textId="77777777" w:rsidR="00B5259F" w:rsidRPr="007E3B20" w:rsidRDefault="00B5259F" w:rsidP="00431961">
            <w:pPr>
              <w:spacing w:line="240" w:lineRule="exact"/>
              <w:jc w:val="left"/>
              <w:rPr>
                <w:rFonts w:cs="Arial"/>
                <w:szCs w:val="20"/>
              </w:rPr>
            </w:pPr>
            <w:r w:rsidRPr="007E3B20">
              <w:t>CIE Class = 1, concrete</w:t>
            </w:r>
          </w:p>
        </w:tc>
      </w:tr>
      <w:tr w:rsidR="006E48AB" w:rsidRPr="007E3B20" w14:paraId="6EAA47F5"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42F60217" w14:textId="77777777" w:rsidR="00B5259F" w:rsidRPr="007E3B20" w:rsidRDefault="00B5259F" w:rsidP="006A140B">
            <w:pPr>
              <w:spacing w:line="240" w:lineRule="exact"/>
              <w:jc w:val="left"/>
              <w:rPr>
                <w:rFonts w:cs="Arial"/>
                <w:b/>
                <w:szCs w:val="20"/>
              </w:rPr>
            </w:pPr>
            <w:r w:rsidRPr="007E3B20">
              <w:rPr>
                <w:b/>
                <w:szCs w:val="20"/>
              </w:rPr>
              <w:t>N3</w:t>
            </w:r>
          </w:p>
        </w:tc>
        <w:tc>
          <w:tcPr>
            <w:tcW w:w="1260" w:type="dxa"/>
            <w:tcBorders>
              <w:top w:val="single" w:sz="4" w:space="0" w:color="auto"/>
              <w:left w:val="single" w:sz="4" w:space="0" w:color="auto"/>
              <w:bottom w:val="nil"/>
              <w:right w:val="nil"/>
            </w:tcBorders>
            <w:shd w:val="clear" w:color="auto" w:fill="FFFFFF"/>
            <w:vAlign w:val="center"/>
          </w:tcPr>
          <w:p w14:paraId="72BAF389" w14:textId="77777777" w:rsidR="00B5259F" w:rsidRPr="007E3B20" w:rsidRDefault="00B5259F" w:rsidP="00B5259F">
            <w:pPr>
              <w:spacing w:line="240" w:lineRule="exact"/>
              <w:jc w:val="center"/>
              <w:rPr>
                <w:rFonts w:cs="Arial"/>
                <w:szCs w:val="20"/>
              </w:rPr>
            </w:pPr>
            <w:r w:rsidRPr="007E3B20">
              <w:t>0.07</w:t>
            </w:r>
          </w:p>
        </w:tc>
        <w:tc>
          <w:tcPr>
            <w:tcW w:w="1170" w:type="dxa"/>
            <w:tcBorders>
              <w:top w:val="single" w:sz="4" w:space="0" w:color="auto"/>
              <w:left w:val="single" w:sz="4" w:space="0" w:color="auto"/>
              <w:bottom w:val="nil"/>
              <w:right w:val="nil"/>
            </w:tcBorders>
            <w:shd w:val="clear" w:color="auto" w:fill="FFFFFF"/>
            <w:vAlign w:val="center"/>
          </w:tcPr>
          <w:p w14:paraId="091DBE0B" w14:textId="77777777" w:rsidR="00B5259F" w:rsidRPr="007E3B20" w:rsidRDefault="00B5259F" w:rsidP="00B5259F">
            <w:pPr>
              <w:spacing w:line="240" w:lineRule="exact"/>
              <w:jc w:val="center"/>
              <w:rPr>
                <w:rFonts w:cs="Arial"/>
                <w:szCs w:val="20"/>
              </w:rPr>
            </w:pPr>
            <w:r w:rsidRPr="007E3B20">
              <w:t>0.88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510556E" w14:textId="77777777" w:rsidR="00B5259F" w:rsidRPr="007E3B20" w:rsidRDefault="00B5259F" w:rsidP="00431961">
            <w:pPr>
              <w:spacing w:line="240" w:lineRule="exact"/>
              <w:jc w:val="left"/>
              <w:rPr>
                <w:rFonts w:cs="Arial"/>
                <w:szCs w:val="20"/>
              </w:rPr>
            </w:pPr>
            <w:r w:rsidRPr="007E3B20">
              <w:t>CIE Class = 3, asphalt</w:t>
            </w:r>
          </w:p>
        </w:tc>
      </w:tr>
      <w:tr w:rsidR="006E48AB" w:rsidRPr="007E3B20" w14:paraId="6451264F"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5976A88" w14:textId="77777777" w:rsidR="00B5259F" w:rsidRPr="007E3B20" w:rsidRDefault="00B5259F" w:rsidP="006A140B">
            <w:pPr>
              <w:spacing w:line="240" w:lineRule="exact"/>
              <w:jc w:val="left"/>
              <w:rPr>
                <w:rFonts w:cs="Arial"/>
                <w:b/>
                <w:szCs w:val="20"/>
              </w:rPr>
            </w:pPr>
            <w:r w:rsidRPr="007E3B20">
              <w:rPr>
                <w:b/>
                <w:szCs w:val="20"/>
              </w:rPr>
              <w:t>N4</w:t>
            </w:r>
          </w:p>
        </w:tc>
        <w:tc>
          <w:tcPr>
            <w:tcW w:w="1260" w:type="dxa"/>
            <w:tcBorders>
              <w:top w:val="single" w:sz="4" w:space="0" w:color="auto"/>
              <w:left w:val="single" w:sz="4" w:space="0" w:color="auto"/>
              <w:bottom w:val="nil"/>
              <w:right w:val="nil"/>
            </w:tcBorders>
            <w:shd w:val="clear" w:color="auto" w:fill="FFFFFF"/>
            <w:vAlign w:val="center"/>
          </w:tcPr>
          <w:p w14:paraId="6CDEA5DE" w14:textId="77777777" w:rsidR="00B5259F" w:rsidRPr="007E3B20" w:rsidRDefault="00B5259F" w:rsidP="00B5259F">
            <w:pPr>
              <w:spacing w:line="240" w:lineRule="exact"/>
              <w:jc w:val="center"/>
              <w:rPr>
                <w:rFonts w:cs="Arial"/>
                <w:szCs w:val="20"/>
              </w:rPr>
            </w:pPr>
            <w:r w:rsidRPr="007E3B20">
              <w:t>0.08</w:t>
            </w:r>
          </w:p>
        </w:tc>
        <w:tc>
          <w:tcPr>
            <w:tcW w:w="1170" w:type="dxa"/>
            <w:tcBorders>
              <w:top w:val="single" w:sz="4" w:space="0" w:color="auto"/>
              <w:left w:val="single" w:sz="4" w:space="0" w:color="auto"/>
              <w:bottom w:val="nil"/>
              <w:right w:val="nil"/>
            </w:tcBorders>
            <w:shd w:val="clear" w:color="auto" w:fill="FFFFFF"/>
            <w:vAlign w:val="center"/>
          </w:tcPr>
          <w:p w14:paraId="348E13E9" w14:textId="77777777" w:rsidR="00B5259F" w:rsidRPr="007E3B20" w:rsidRDefault="00B5259F" w:rsidP="00B5259F">
            <w:pPr>
              <w:spacing w:line="240" w:lineRule="exact"/>
              <w:jc w:val="center"/>
              <w:rPr>
                <w:rFonts w:cs="Arial"/>
                <w:szCs w:val="20"/>
              </w:rPr>
            </w:pPr>
            <w:r w:rsidRPr="007E3B20">
              <w:t>1.55</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499E989A" w14:textId="77777777" w:rsidR="00B5259F" w:rsidRPr="007E3B20" w:rsidRDefault="00B5259F" w:rsidP="00431961">
            <w:pPr>
              <w:spacing w:line="240" w:lineRule="exact"/>
              <w:jc w:val="left"/>
              <w:rPr>
                <w:rFonts w:cs="Arial"/>
                <w:szCs w:val="20"/>
              </w:rPr>
            </w:pPr>
            <w:r w:rsidRPr="007E3B20">
              <w:t>CIE Class = 4, shiny asphalt</w:t>
            </w:r>
          </w:p>
        </w:tc>
      </w:tr>
      <w:tr w:rsidR="006E48AB" w:rsidRPr="007E3B20" w14:paraId="06A56070"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83780CA" w14:textId="77777777" w:rsidR="00B5259F" w:rsidRPr="007E3B20" w:rsidRDefault="00B5259F" w:rsidP="006A140B">
            <w:pPr>
              <w:spacing w:line="240" w:lineRule="exact"/>
              <w:jc w:val="left"/>
              <w:rPr>
                <w:rFonts w:cs="Arial"/>
                <w:b/>
                <w:szCs w:val="20"/>
              </w:rPr>
            </w:pPr>
            <w:r w:rsidRPr="007E3B20">
              <w:rPr>
                <w:b/>
                <w:szCs w:val="20"/>
              </w:rPr>
              <w:t>R1</w:t>
            </w:r>
          </w:p>
        </w:tc>
        <w:tc>
          <w:tcPr>
            <w:tcW w:w="1260" w:type="dxa"/>
            <w:tcBorders>
              <w:top w:val="single" w:sz="4" w:space="0" w:color="auto"/>
              <w:left w:val="single" w:sz="4" w:space="0" w:color="auto"/>
              <w:bottom w:val="nil"/>
              <w:right w:val="nil"/>
            </w:tcBorders>
            <w:shd w:val="clear" w:color="auto" w:fill="FFFFFF"/>
            <w:vAlign w:val="center"/>
          </w:tcPr>
          <w:p w14:paraId="245481ED" w14:textId="77777777" w:rsidR="00B5259F" w:rsidRPr="007E3B20" w:rsidRDefault="00B5259F" w:rsidP="00B5259F">
            <w:pPr>
              <w:spacing w:line="240" w:lineRule="exact"/>
              <w:jc w:val="center"/>
              <w:rPr>
                <w:rFonts w:cs="Arial"/>
                <w:szCs w:val="20"/>
              </w:rPr>
            </w:pPr>
            <w:r w:rsidRPr="007E3B20">
              <w:t>0.10</w:t>
            </w:r>
          </w:p>
        </w:tc>
        <w:tc>
          <w:tcPr>
            <w:tcW w:w="1170" w:type="dxa"/>
            <w:tcBorders>
              <w:top w:val="single" w:sz="4" w:space="0" w:color="auto"/>
              <w:left w:val="single" w:sz="4" w:space="0" w:color="auto"/>
              <w:bottom w:val="nil"/>
              <w:right w:val="nil"/>
            </w:tcBorders>
            <w:shd w:val="clear" w:color="auto" w:fill="FFFFFF"/>
            <w:vAlign w:val="center"/>
          </w:tcPr>
          <w:p w14:paraId="590931F2" w14:textId="77777777" w:rsidR="00B5259F" w:rsidRPr="007E3B20" w:rsidRDefault="00B5259F" w:rsidP="00B5259F">
            <w:pPr>
              <w:spacing w:line="240" w:lineRule="exact"/>
              <w:jc w:val="center"/>
              <w:rPr>
                <w:rFonts w:cs="Arial"/>
                <w:szCs w:val="20"/>
              </w:rPr>
            </w:pPr>
            <w:r w:rsidRPr="007E3B20">
              <w:t>0.25</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50CDEA61" w14:textId="77777777" w:rsidR="00B5259F" w:rsidRPr="007E3B20" w:rsidRDefault="00B5259F" w:rsidP="00431961">
            <w:pPr>
              <w:jc w:val="left"/>
              <w:rPr>
                <w:rFonts w:cs="Arial"/>
                <w:szCs w:val="20"/>
              </w:rPr>
            </w:pPr>
            <w:proofErr w:type="spellStart"/>
            <w:r w:rsidRPr="007E3B20">
              <w:t>lES</w:t>
            </w:r>
            <w:proofErr w:type="spellEnd"/>
            <w:r w:rsidRPr="007E3B20">
              <w:t xml:space="preserve"> RP-8 – diffusion characteristics of </w:t>
            </w:r>
            <w:proofErr w:type="spellStart"/>
            <w:r w:rsidRPr="007E3B20">
              <w:t>portland</w:t>
            </w:r>
            <w:proofErr w:type="spellEnd"/>
            <w:r w:rsidRPr="007E3B20">
              <w:t xml:space="preserve"> cement or asphalt together with min. 15% lighter stone components</w:t>
            </w:r>
          </w:p>
        </w:tc>
      </w:tr>
      <w:tr w:rsidR="006E48AB" w:rsidRPr="007E3B20" w14:paraId="39890452"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117149F5" w14:textId="77777777" w:rsidR="00B5259F" w:rsidRPr="007E3B20" w:rsidRDefault="00B5259F" w:rsidP="006A140B">
            <w:pPr>
              <w:spacing w:line="240" w:lineRule="exact"/>
              <w:jc w:val="left"/>
              <w:rPr>
                <w:rFonts w:cs="Arial"/>
                <w:b/>
                <w:szCs w:val="20"/>
              </w:rPr>
            </w:pPr>
            <w:r w:rsidRPr="007E3B20">
              <w:rPr>
                <w:b/>
                <w:szCs w:val="20"/>
              </w:rPr>
              <w:t>R2</w:t>
            </w:r>
          </w:p>
        </w:tc>
        <w:tc>
          <w:tcPr>
            <w:tcW w:w="1260" w:type="dxa"/>
            <w:tcBorders>
              <w:top w:val="single" w:sz="4" w:space="0" w:color="auto"/>
              <w:left w:val="single" w:sz="4" w:space="0" w:color="auto"/>
              <w:bottom w:val="nil"/>
              <w:right w:val="nil"/>
            </w:tcBorders>
            <w:shd w:val="clear" w:color="auto" w:fill="FFFFFF"/>
            <w:vAlign w:val="center"/>
          </w:tcPr>
          <w:p w14:paraId="422F085B" w14:textId="77777777" w:rsidR="00B5259F" w:rsidRPr="007E3B20" w:rsidRDefault="00B5259F" w:rsidP="00B5259F">
            <w:pPr>
              <w:spacing w:line="240" w:lineRule="exact"/>
              <w:jc w:val="center"/>
              <w:rPr>
                <w:rFonts w:cs="Arial"/>
                <w:szCs w:val="20"/>
              </w:rPr>
            </w:pPr>
            <w:r w:rsidRPr="007E3B20">
              <w:t>0.07</w:t>
            </w:r>
          </w:p>
        </w:tc>
        <w:tc>
          <w:tcPr>
            <w:tcW w:w="1170" w:type="dxa"/>
            <w:tcBorders>
              <w:top w:val="single" w:sz="4" w:space="0" w:color="auto"/>
              <w:left w:val="single" w:sz="4" w:space="0" w:color="auto"/>
              <w:bottom w:val="nil"/>
              <w:right w:val="nil"/>
            </w:tcBorders>
            <w:shd w:val="clear" w:color="auto" w:fill="FFFFFF"/>
            <w:vAlign w:val="center"/>
          </w:tcPr>
          <w:p w14:paraId="2160686C" w14:textId="77777777" w:rsidR="00B5259F" w:rsidRPr="007E3B20" w:rsidRDefault="00B5259F" w:rsidP="00B5259F">
            <w:pPr>
              <w:spacing w:line="240" w:lineRule="exact"/>
              <w:jc w:val="center"/>
              <w:rPr>
                <w:rFonts w:cs="Arial"/>
                <w:szCs w:val="20"/>
              </w:rPr>
            </w:pPr>
            <w:r w:rsidRPr="007E3B20">
              <w:t>0.58</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0A92B727" w14:textId="17ECCBBD" w:rsidR="00B5259F" w:rsidRPr="007E3B20" w:rsidRDefault="00B5259F" w:rsidP="00C61BC6">
            <w:pPr>
              <w:jc w:val="left"/>
              <w:rPr>
                <w:rFonts w:cs="Arial"/>
                <w:szCs w:val="20"/>
              </w:rPr>
            </w:pPr>
            <w:proofErr w:type="spellStart"/>
            <w:r w:rsidRPr="007E3B20">
              <w:t>lES</w:t>
            </w:r>
            <w:proofErr w:type="spellEnd"/>
            <w:r w:rsidRPr="007E3B20">
              <w:t> RP-8 – combination of diffuse and mirror reflection of asphalts containing 60% gravel larger than 10 mm or asphalts containing 10%–15% lighter stone components.</w:t>
            </w:r>
          </w:p>
        </w:tc>
      </w:tr>
      <w:tr w:rsidR="006E48AB" w:rsidRPr="007E3B20" w14:paraId="66DF0D87" w14:textId="77777777" w:rsidTr="00431961">
        <w:trPr>
          <w:jc w:val="center"/>
        </w:trPr>
        <w:tc>
          <w:tcPr>
            <w:tcW w:w="895" w:type="dxa"/>
            <w:tcBorders>
              <w:top w:val="single" w:sz="4" w:space="0" w:color="auto"/>
              <w:left w:val="single" w:sz="4" w:space="0" w:color="auto"/>
              <w:bottom w:val="nil"/>
              <w:right w:val="nil"/>
            </w:tcBorders>
            <w:shd w:val="clear" w:color="auto" w:fill="FFFFFF"/>
            <w:vAlign w:val="center"/>
          </w:tcPr>
          <w:p w14:paraId="58779D9F" w14:textId="77777777" w:rsidR="00B5259F" w:rsidRPr="007E3B20" w:rsidRDefault="00B5259F" w:rsidP="006A140B">
            <w:pPr>
              <w:spacing w:line="240" w:lineRule="exact"/>
              <w:jc w:val="left"/>
              <w:rPr>
                <w:rFonts w:cs="Arial"/>
                <w:b/>
                <w:szCs w:val="20"/>
              </w:rPr>
            </w:pPr>
            <w:r w:rsidRPr="007E3B20">
              <w:rPr>
                <w:b/>
                <w:szCs w:val="20"/>
              </w:rPr>
              <w:t>R3</w:t>
            </w:r>
          </w:p>
        </w:tc>
        <w:tc>
          <w:tcPr>
            <w:tcW w:w="1260" w:type="dxa"/>
            <w:tcBorders>
              <w:top w:val="single" w:sz="4" w:space="0" w:color="auto"/>
              <w:left w:val="single" w:sz="4" w:space="0" w:color="auto"/>
              <w:bottom w:val="nil"/>
              <w:right w:val="nil"/>
            </w:tcBorders>
            <w:shd w:val="clear" w:color="auto" w:fill="FFFFFF"/>
            <w:vAlign w:val="center"/>
          </w:tcPr>
          <w:p w14:paraId="7FE6C2CF" w14:textId="77777777" w:rsidR="00B5259F" w:rsidRPr="007E3B20" w:rsidRDefault="00B5259F" w:rsidP="00B5259F">
            <w:pPr>
              <w:spacing w:line="240" w:lineRule="exact"/>
              <w:jc w:val="center"/>
              <w:rPr>
                <w:rFonts w:cs="Arial"/>
                <w:szCs w:val="20"/>
              </w:rPr>
            </w:pPr>
            <w:r w:rsidRPr="007E3B20">
              <w:t>0.07</w:t>
            </w:r>
          </w:p>
        </w:tc>
        <w:tc>
          <w:tcPr>
            <w:tcW w:w="1170" w:type="dxa"/>
            <w:tcBorders>
              <w:top w:val="single" w:sz="4" w:space="0" w:color="auto"/>
              <w:left w:val="single" w:sz="4" w:space="0" w:color="auto"/>
              <w:bottom w:val="nil"/>
              <w:right w:val="nil"/>
            </w:tcBorders>
            <w:shd w:val="clear" w:color="auto" w:fill="FFFFFF"/>
            <w:vAlign w:val="center"/>
          </w:tcPr>
          <w:p w14:paraId="52CC8E89" w14:textId="77777777" w:rsidR="00B5259F" w:rsidRPr="007E3B20" w:rsidRDefault="00B5259F" w:rsidP="00B5259F">
            <w:pPr>
              <w:spacing w:line="240" w:lineRule="exact"/>
              <w:jc w:val="center"/>
              <w:rPr>
                <w:rFonts w:cs="Arial"/>
                <w:szCs w:val="20"/>
              </w:rPr>
            </w:pPr>
            <w:r w:rsidRPr="007E3B20">
              <w:t>1.11</w:t>
            </w:r>
          </w:p>
        </w:tc>
        <w:tc>
          <w:tcPr>
            <w:tcW w:w="5765" w:type="dxa"/>
            <w:tcBorders>
              <w:top w:val="single" w:sz="4" w:space="0" w:color="auto"/>
              <w:left w:val="single" w:sz="4" w:space="0" w:color="auto"/>
              <w:bottom w:val="nil"/>
              <w:right w:val="single" w:sz="4" w:space="0" w:color="auto"/>
            </w:tcBorders>
            <w:shd w:val="clear" w:color="auto" w:fill="FFFFFF"/>
            <w:vAlign w:val="center"/>
          </w:tcPr>
          <w:p w14:paraId="0C850A0B" w14:textId="0B88E75A" w:rsidR="00B5259F" w:rsidRPr="007E3B20" w:rsidRDefault="00B5259F" w:rsidP="00431961">
            <w:pPr>
              <w:jc w:val="left"/>
              <w:rPr>
                <w:rFonts w:cs="Arial"/>
                <w:szCs w:val="20"/>
              </w:rPr>
            </w:pPr>
            <w:proofErr w:type="spellStart"/>
            <w:r w:rsidRPr="007E3B20">
              <w:t>lES</w:t>
            </w:r>
            <w:proofErr w:type="spellEnd"/>
            <w:r w:rsidRPr="007E3B20">
              <w:t> RP-8 – slight mirror effect typical of asphalt surfaces containing dark stone and rough texture after several months</w:t>
            </w:r>
          </w:p>
        </w:tc>
      </w:tr>
      <w:tr w:rsidR="006E48AB" w:rsidRPr="007E3B20" w14:paraId="27FA9C7A" w14:textId="77777777" w:rsidTr="00431961">
        <w:trPr>
          <w:jc w:val="center"/>
        </w:trPr>
        <w:tc>
          <w:tcPr>
            <w:tcW w:w="895" w:type="dxa"/>
            <w:tcBorders>
              <w:top w:val="single" w:sz="4" w:space="0" w:color="auto"/>
              <w:left w:val="single" w:sz="4" w:space="0" w:color="auto"/>
              <w:bottom w:val="single" w:sz="4" w:space="0" w:color="auto"/>
              <w:right w:val="nil"/>
            </w:tcBorders>
            <w:shd w:val="clear" w:color="auto" w:fill="FFFFFF"/>
            <w:vAlign w:val="center"/>
          </w:tcPr>
          <w:p w14:paraId="1616E377" w14:textId="77777777" w:rsidR="00B5259F" w:rsidRPr="007E3B20" w:rsidRDefault="00B5259F" w:rsidP="006A140B">
            <w:pPr>
              <w:spacing w:line="240" w:lineRule="exact"/>
              <w:jc w:val="left"/>
              <w:rPr>
                <w:rFonts w:cs="Arial"/>
                <w:b/>
                <w:szCs w:val="20"/>
              </w:rPr>
            </w:pPr>
            <w:r w:rsidRPr="007E3B20">
              <w:rPr>
                <w:b/>
                <w:szCs w:val="20"/>
              </w:rPr>
              <w:t>R4</w:t>
            </w:r>
          </w:p>
        </w:tc>
        <w:tc>
          <w:tcPr>
            <w:tcW w:w="1260" w:type="dxa"/>
            <w:tcBorders>
              <w:top w:val="single" w:sz="4" w:space="0" w:color="auto"/>
              <w:left w:val="single" w:sz="4" w:space="0" w:color="auto"/>
              <w:bottom w:val="single" w:sz="4" w:space="0" w:color="auto"/>
              <w:right w:val="nil"/>
            </w:tcBorders>
            <w:shd w:val="clear" w:color="auto" w:fill="FFFFFF"/>
            <w:vAlign w:val="center"/>
          </w:tcPr>
          <w:p w14:paraId="07210388" w14:textId="77777777" w:rsidR="00B5259F" w:rsidRPr="007E3B20" w:rsidRDefault="00B5259F" w:rsidP="00B5259F">
            <w:pPr>
              <w:spacing w:line="240" w:lineRule="exact"/>
              <w:jc w:val="center"/>
              <w:rPr>
                <w:rFonts w:cs="Arial"/>
                <w:szCs w:val="20"/>
              </w:rPr>
            </w:pPr>
            <w:r w:rsidRPr="007E3B20">
              <w:t>0.08</w:t>
            </w:r>
          </w:p>
        </w:tc>
        <w:tc>
          <w:tcPr>
            <w:tcW w:w="1170" w:type="dxa"/>
            <w:tcBorders>
              <w:top w:val="single" w:sz="4" w:space="0" w:color="auto"/>
              <w:left w:val="single" w:sz="4" w:space="0" w:color="auto"/>
              <w:bottom w:val="single" w:sz="4" w:space="0" w:color="auto"/>
              <w:right w:val="nil"/>
            </w:tcBorders>
            <w:shd w:val="clear" w:color="auto" w:fill="FFFFFF"/>
            <w:vAlign w:val="center"/>
          </w:tcPr>
          <w:p w14:paraId="18912DD5" w14:textId="77777777" w:rsidR="00B5259F" w:rsidRPr="007E3B20" w:rsidRDefault="00B5259F" w:rsidP="00B5259F">
            <w:pPr>
              <w:spacing w:line="240" w:lineRule="exact"/>
              <w:jc w:val="center"/>
              <w:rPr>
                <w:rFonts w:cs="Arial"/>
                <w:szCs w:val="20"/>
              </w:rPr>
            </w:pPr>
            <w:r w:rsidRPr="007E3B20">
              <w:t>1.55</w:t>
            </w:r>
          </w:p>
        </w:tc>
        <w:tc>
          <w:tcPr>
            <w:tcW w:w="5765" w:type="dxa"/>
            <w:tcBorders>
              <w:top w:val="single" w:sz="4" w:space="0" w:color="auto"/>
              <w:left w:val="single" w:sz="4" w:space="0" w:color="auto"/>
              <w:bottom w:val="single" w:sz="4" w:space="0" w:color="auto"/>
              <w:right w:val="single" w:sz="4" w:space="0" w:color="auto"/>
            </w:tcBorders>
            <w:shd w:val="clear" w:color="auto" w:fill="FFFFFF"/>
            <w:vAlign w:val="center"/>
          </w:tcPr>
          <w:p w14:paraId="14980B6A" w14:textId="35F5DC30" w:rsidR="00B5259F" w:rsidRPr="007E3B20" w:rsidRDefault="00B5259F" w:rsidP="00C61BC6">
            <w:pPr>
              <w:spacing w:line="240" w:lineRule="exact"/>
              <w:jc w:val="left"/>
              <w:rPr>
                <w:rFonts w:cs="Arial"/>
                <w:szCs w:val="20"/>
              </w:rPr>
            </w:pPr>
            <w:proofErr w:type="spellStart"/>
            <w:r w:rsidRPr="007E3B20">
              <w:t>lES</w:t>
            </w:r>
            <w:proofErr w:type="spellEnd"/>
            <w:r w:rsidRPr="007E3B20">
              <w:t> RP-8 – predominately reflective surface typical of very smooth asphalt</w:t>
            </w:r>
          </w:p>
        </w:tc>
      </w:tr>
    </w:tbl>
    <w:p w14:paraId="1F51C9D9" w14:textId="77777777" w:rsidR="00B5259F" w:rsidRPr="007E3B20" w:rsidRDefault="00B5259F" w:rsidP="00417100"/>
    <w:p w14:paraId="1A89ABD9" w14:textId="77777777" w:rsidR="000E5D66" w:rsidRPr="007E3B20" w:rsidRDefault="00A3783F" w:rsidP="002B442F">
      <w:pPr>
        <w:rPr>
          <w:rFonts w:cs="Calibri"/>
          <w:sz w:val="24"/>
        </w:rPr>
      </w:pPr>
      <w:r w:rsidRPr="007E3B20">
        <w:rPr>
          <w:noProof/>
          <w:sz w:val="24"/>
          <w:lang w:val="en-US" w:eastAsia="zh-CN"/>
        </w:rPr>
        <w:drawing>
          <wp:inline distT="0" distB="0" distL="0" distR="0" wp14:anchorId="69F048DD" wp14:editId="42282C1D">
            <wp:extent cx="5735955" cy="1586230"/>
            <wp:effectExtent l="0" t="0" r="0" b="0"/>
            <wp:docPr id="70"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5955" cy="1586230"/>
                    </a:xfrm>
                    <a:prstGeom prst="rect">
                      <a:avLst/>
                    </a:prstGeom>
                    <a:noFill/>
                    <a:ln>
                      <a:noFill/>
                    </a:ln>
                  </pic:spPr>
                </pic:pic>
              </a:graphicData>
            </a:graphic>
          </wp:inline>
        </w:drawing>
      </w:r>
    </w:p>
    <w:p w14:paraId="2E92664B" w14:textId="4DD44AD0" w:rsidR="000E5D66" w:rsidRPr="007E3B20" w:rsidRDefault="00096047" w:rsidP="00096047">
      <w:pPr>
        <w:pStyle w:val="Obrzek"/>
        <w:numPr>
          <w:ilvl w:val="0"/>
          <w:numId w:val="0"/>
        </w:numPr>
        <w:spacing w:after="240"/>
      </w:pPr>
      <w:bookmarkStart w:id="71" w:name="_Toc3217021"/>
      <w:r w:rsidRPr="007E3B20">
        <w:t>Figure 2</w:t>
      </w:r>
      <w:r w:rsidR="001847F2" w:rsidRPr="007E3B20">
        <w:t xml:space="preserve"> –</w:t>
      </w:r>
      <w:r w:rsidRPr="007E3B20">
        <w:tab/>
        <w:t>Opposite lighting</w:t>
      </w:r>
      <w:bookmarkEnd w:id="71"/>
    </w:p>
    <w:p w14:paraId="416B2982" w14:textId="77777777" w:rsidR="000E5D66" w:rsidRPr="007E3B20" w:rsidRDefault="00A3783F" w:rsidP="000E5D66">
      <w:r w:rsidRPr="007E3B20">
        <w:rPr>
          <w:noProof/>
          <w:lang w:val="en-US" w:eastAsia="zh-CN"/>
        </w:rPr>
        <w:drawing>
          <wp:inline distT="0" distB="0" distL="0" distR="0" wp14:anchorId="1A31289B" wp14:editId="6AEF9481">
            <wp:extent cx="5735955" cy="1572260"/>
            <wp:effectExtent l="0" t="0" r="0" b="8890"/>
            <wp:docPr id="71"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955" cy="1572260"/>
                    </a:xfrm>
                    <a:prstGeom prst="rect">
                      <a:avLst/>
                    </a:prstGeom>
                    <a:noFill/>
                    <a:ln>
                      <a:noFill/>
                    </a:ln>
                  </pic:spPr>
                </pic:pic>
              </a:graphicData>
            </a:graphic>
          </wp:inline>
        </w:drawing>
      </w:r>
    </w:p>
    <w:p w14:paraId="47242709" w14:textId="1030A032" w:rsidR="00BD7985" w:rsidRPr="007E3B20" w:rsidRDefault="00096047" w:rsidP="00096047">
      <w:pPr>
        <w:pStyle w:val="Obrzek"/>
        <w:numPr>
          <w:ilvl w:val="0"/>
          <w:numId w:val="0"/>
        </w:numPr>
        <w:spacing w:after="240"/>
      </w:pPr>
      <w:bookmarkStart w:id="72" w:name="_Toc3217022"/>
      <w:r w:rsidRPr="007E3B20">
        <w:t>Figure 3</w:t>
      </w:r>
      <w:r w:rsidR="001847F2" w:rsidRPr="007E3B20">
        <w:t xml:space="preserve"> –</w:t>
      </w:r>
      <w:r w:rsidRPr="007E3B20">
        <w:tab/>
        <w:t>Symmetrical lighting</w:t>
      </w:r>
      <w:bookmarkEnd w:id="72"/>
    </w:p>
    <w:p w14:paraId="50FA50B2" w14:textId="30AF8628" w:rsidR="00145A70" w:rsidRPr="007E3B20" w:rsidRDefault="00145A70" w:rsidP="00A07F9C">
      <w:pPr>
        <w:pStyle w:val="Heading2"/>
      </w:pPr>
      <w:bookmarkStart w:id="73" w:name="_Toc51591128"/>
      <w:bookmarkStart w:id="74" w:name="_Toc3224397"/>
      <w:bookmarkStart w:id="75" w:name="_Toc4747527"/>
      <w:r w:rsidRPr="007E3B20">
        <w:t>Determination of total braking distance</w:t>
      </w:r>
      <w:bookmarkEnd w:id="73"/>
    </w:p>
    <w:p w14:paraId="2DF6A0FF" w14:textId="58BA724A" w:rsidR="00145A70" w:rsidRPr="007E3B20" w:rsidRDefault="00145A70" w:rsidP="00145A70">
      <w:pPr>
        <w:pStyle w:val="tl1"/>
        <w:ind w:firstLine="718"/>
      </w:pPr>
      <w:r w:rsidRPr="007E3B20">
        <w:t xml:space="preserve">Vehicle stopping distance is calculated according to (1). In the specified relation, the design speed </w:t>
      </w:r>
      <w:r w:rsidRPr="007E3B20">
        <w:rPr>
          <w:i/>
        </w:rPr>
        <w:t>v</w:t>
      </w:r>
      <w:r w:rsidRPr="007E3B20">
        <w:t> is expressed in m.s</w:t>
      </w:r>
      <w:r w:rsidRPr="007E3B20">
        <w:rPr>
          <w:vertAlign w:val="superscript"/>
        </w:rPr>
        <w:t>-1</w:t>
      </w:r>
      <w:r w:rsidRPr="007E3B20">
        <w:t xml:space="preserve">, the road gradient in %, reaction time </w:t>
      </w:r>
      <w:r w:rsidRPr="007E3B20">
        <w:rPr>
          <w:i/>
        </w:rPr>
        <w:t>t</w:t>
      </w:r>
      <w:r w:rsidRPr="007E3B20">
        <w:rPr>
          <w:i/>
          <w:vertAlign w:val="subscript"/>
        </w:rPr>
        <w:t>0</w:t>
      </w:r>
      <w:r w:rsidRPr="007E3B20">
        <w:t xml:space="preserve"> is 1 s, gravitational acceleration </w:t>
      </w:r>
      <w:r w:rsidRPr="007E3B20">
        <w:rPr>
          <w:i/>
        </w:rPr>
        <w:t>g</w:t>
      </w:r>
      <w:r w:rsidRPr="007E3B20">
        <w:t xml:space="preserve"> is 9.81 m.s</w:t>
      </w:r>
      <w:r w:rsidRPr="007E3B20">
        <w:rPr>
          <w:vertAlign w:val="superscript"/>
        </w:rPr>
        <w:t>-2</w:t>
      </w:r>
      <w:r w:rsidRPr="007E3B20">
        <w:t xml:space="preserve"> and friction coefficient </w:t>
      </w:r>
      <w:r w:rsidRPr="007E3B20">
        <w:rPr>
          <w:i/>
        </w:rPr>
        <w:t>f</w:t>
      </w:r>
      <w:r w:rsidRPr="007E3B20">
        <w:t xml:space="preserve"> is 0.53.</w:t>
      </w:r>
    </w:p>
    <w:p w14:paraId="698B126D" w14:textId="3BF4C29A" w:rsidR="00B03DBC" w:rsidRPr="007E3B20" w:rsidRDefault="00A3783F" w:rsidP="00B03DBC">
      <w:pPr>
        <w:pStyle w:val="Caption"/>
      </w:pPr>
      <m:oMath>
        <m:r>
          <w:rPr>
            <w:rFonts w:ascii="Cambria Math" w:hAnsi="Cambria Math"/>
          </w:rPr>
          <m:t>BD=v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 xml:space="preserve"> + </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 xml:space="preserve">2 × g × </m:t>
            </m:r>
            <m:d>
              <m:dPr>
                <m:ctrlPr>
                  <w:rPr>
                    <w:rFonts w:ascii="Cambria Math" w:hAnsi="Cambria Math"/>
                    <w:i/>
                  </w:rPr>
                </m:ctrlPr>
              </m:dPr>
              <m:e>
                <m:r>
                  <w:rPr>
                    <w:rFonts w:ascii="Cambria Math" w:hAnsi="Cambria Math"/>
                  </w:rPr>
                  <m:t xml:space="preserve">f ± </m:t>
                </m:r>
                <m:f>
                  <m:fPr>
                    <m:ctrlPr>
                      <w:rPr>
                        <w:rFonts w:ascii="Cambria Math" w:hAnsi="Cambria Math"/>
                        <w:i/>
                      </w:rPr>
                    </m:ctrlPr>
                  </m:fPr>
                  <m:num>
                    <m:r>
                      <w:rPr>
                        <w:rFonts w:ascii="Cambria Math" w:hAnsi="Cambria Math"/>
                      </w:rPr>
                      <m:t>s</m:t>
                    </m:r>
                  </m:num>
                  <m:den>
                    <m:r>
                      <w:rPr>
                        <w:rFonts w:ascii="Cambria Math" w:hAnsi="Cambria Math"/>
                      </w:rPr>
                      <m:t>100</m:t>
                    </m:r>
                  </m:den>
                </m:f>
              </m:e>
            </m:d>
          </m:den>
        </m:f>
        <m:r>
          <w:rPr>
            <w:rFonts w:ascii="Cambria Math" w:hAnsi="Cambria Math"/>
          </w:rPr>
          <m:t xml:space="preserve"> </m:t>
        </m:r>
      </m:oMath>
      <w:r w:rsidRPr="007E3B20">
        <w:tab/>
      </w:r>
      <w:r w:rsidRPr="007E3B20">
        <w:tab/>
      </w:r>
      <w:r w:rsidRPr="007E3B20">
        <w:tab/>
      </w:r>
      <w:r w:rsidRPr="007E3B20">
        <w:tab/>
      </w:r>
      <w:r w:rsidRPr="007E3B20">
        <w:tab/>
        <w:t>(</w:t>
      </w:r>
      <w:r w:rsidR="00A75F09">
        <w:rPr>
          <w:noProof/>
        </w:rPr>
        <w:fldChar w:fldCharType="begin"/>
      </w:r>
      <w:r w:rsidR="00A75F09">
        <w:rPr>
          <w:noProof/>
        </w:rPr>
        <w:instrText xml:space="preserve"> SEQ Rovnica \* ARABIC </w:instrText>
      </w:r>
      <w:r w:rsidR="00A75F09">
        <w:rPr>
          <w:noProof/>
        </w:rPr>
        <w:fldChar w:fldCharType="separate"/>
      </w:r>
      <w:r w:rsidR="007E3B20">
        <w:rPr>
          <w:noProof/>
        </w:rPr>
        <w:t>1</w:t>
      </w:r>
      <w:r w:rsidR="00A75F09">
        <w:rPr>
          <w:noProof/>
        </w:rPr>
        <w:fldChar w:fldCharType="end"/>
      </w:r>
      <w:r w:rsidRPr="007E3B20">
        <w:t>)</w:t>
      </w:r>
    </w:p>
    <w:p w14:paraId="174EDDDB" w14:textId="03BF75DA" w:rsidR="00145A70" w:rsidRPr="007E3B20" w:rsidRDefault="00145A70" w:rsidP="00A07F9C">
      <w:pPr>
        <w:pStyle w:val="tl1"/>
        <w:keepNext/>
      </w:pPr>
      <w:r w:rsidRPr="007E3B20">
        <w:lastRenderedPageBreak/>
        <w:t>where:</w:t>
      </w:r>
    </w:p>
    <w:p w14:paraId="47A1D082" w14:textId="616EB1E4" w:rsidR="00145A70" w:rsidRPr="007E3B20" w:rsidRDefault="00145A70" w:rsidP="002F38D3">
      <w:pPr>
        <w:pStyle w:val="tl1"/>
        <w:ind w:left="1080" w:hanging="360"/>
      </w:pPr>
      <w:r w:rsidRPr="007E3B20">
        <w:rPr>
          <w:i/>
        </w:rPr>
        <w:t>v</w:t>
      </w:r>
      <w:r w:rsidRPr="007E3B20">
        <w:rPr>
          <w:vertAlign w:val="subscript"/>
        </w:rPr>
        <w:tab/>
      </w:r>
      <w:r w:rsidRPr="007E3B20">
        <w:t>is the design speed,</w:t>
      </w:r>
    </w:p>
    <w:p w14:paraId="25C8DCAD" w14:textId="6318CE10" w:rsidR="00145A70" w:rsidRPr="007E3B20" w:rsidRDefault="00145A70" w:rsidP="002F38D3">
      <w:pPr>
        <w:pStyle w:val="tl1"/>
        <w:ind w:left="1080" w:hanging="360"/>
      </w:pPr>
      <w:r w:rsidRPr="007E3B20">
        <w:rPr>
          <w:i/>
        </w:rPr>
        <w:t>t</w:t>
      </w:r>
      <w:r w:rsidRPr="007E3B20">
        <w:rPr>
          <w:i/>
          <w:vertAlign w:val="subscript"/>
        </w:rPr>
        <w:t>0</w:t>
      </w:r>
      <w:r w:rsidRPr="007E3B20">
        <w:tab/>
        <w:t>reaction time,</w:t>
      </w:r>
    </w:p>
    <w:p w14:paraId="25C69D56" w14:textId="6ECEA5B9" w:rsidR="00145A70" w:rsidRPr="007E3B20" w:rsidRDefault="00145A70" w:rsidP="002F38D3">
      <w:pPr>
        <w:pStyle w:val="tl1"/>
        <w:ind w:left="1080" w:hanging="360"/>
      </w:pPr>
      <w:r w:rsidRPr="007E3B20">
        <w:rPr>
          <w:i/>
        </w:rPr>
        <w:t>g</w:t>
      </w:r>
      <w:r w:rsidRPr="007E3B20">
        <w:tab/>
        <w:t>gravitational acceleration,</w:t>
      </w:r>
    </w:p>
    <w:p w14:paraId="4F8EA077" w14:textId="2F4EB13E" w:rsidR="00145A70" w:rsidRPr="007E3B20" w:rsidRDefault="00145A70" w:rsidP="002F38D3">
      <w:pPr>
        <w:pStyle w:val="tl1"/>
        <w:ind w:left="1080" w:hanging="360"/>
      </w:pPr>
      <w:r w:rsidRPr="007E3B20">
        <w:rPr>
          <w:i/>
        </w:rPr>
        <w:t>f</w:t>
      </w:r>
      <w:r w:rsidRPr="007E3B20">
        <w:tab/>
        <w:t>friction coefficient,</w:t>
      </w:r>
    </w:p>
    <w:p w14:paraId="2DAEE639" w14:textId="1C5E6C70" w:rsidR="00145A70" w:rsidRPr="007E3B20" w:rsidRDefault="00145A70" w:rsidP="002F38D3">
      <w:pPr>
        <w:pStyle w:val="tl1"/>
        <w:spacing w:after="0"/>
        <w:ind w:left="1080" w:hanging="360"/>
      </w:pPr>
      <w:r w:rsidRPr="007E3B20">
        <w:rPr>
          <w:i/>
        </w:rPr>
        <w:t>s</w:t>
      </w:r>
      <w:r w:rsidRPr="007E3B20">
        <w:tab/>
        <w:t>road gradient (+ selected for an incline and – for a decline).</w:t>
      </w:r>
    </w:p>
    <w:p w14:paraId="29C2EF40" w14:textId="77777777" w:rsidR="005B2075" w:rsidRPr="007E3B20" w:rsidRDefault="005B2075" w:rsidP="005B2075">
      <w:pPr>
        <w:pStyle w:val="tl1"/>
        <w:spacing w:after="0"/>
        <w:ind w:firstLine="718"/>
      </w:pPr>
    </w:p>
    <w:p w14:paraId="36613C39" w14:textId="77777777" w:rsidR="00754DA4" w:rsidRPr="007E3B20" w:rsidRDefault="00145A70" w:rsidP="00A07F9C">
      <w:pPr>
        <w:pStyle w:val="Heading2"/>
      </w:pPr>
      <w:bookmarkStart w:id="76" w:name="_Toc51591129"/>
      <w:r w:rsidRPr="007E3B20">
        <w:t xml:space="preserve">Determination of approach zone luminance </w:t>
      </w:r>
      <w:r w:rsidRPr="007E3B20">
        <w:rPr>
          <w:i/>
        </w:rPr>
        <w:t>L</w:t>
      </w:r>
      <w:r w:rsidRPr="007E3B20">
        <w:rPr>
          <w:vertAlign w:val="subscript"/>
        </w:rPr>
        <w:t>20</w:t>
      </w:r>
      <w:bookmarkEnd w:id="74"/>
      <w:bookmarkEnd w:id="75"/>
      <w:bookmarkEnd w:id="76"/>
    </w:p>
    <w:p w14:paraId="4B50259B" w14:textId="49A6198C" w:rsidR="000E5D66" w:rsidRPr="007E3B20" w:rsidRDefault="000E5D66" w:rsidP="00992F30">
      <w:pPr>
        <w:pStyle w:val="tl1"/>
      </w:pPr>
      <w:r w:rsidRPr="007E3B20">
        <w:t xml:space="preserve">The approach zone luminance value </w:t>
      </w:r>
      <w:r w:rsidRPr="007E3B20">
        <w:rPr>
          <w:i/>
          <w:iCs/>
        </w:rPr>
        <w:t>L</w:t>
      </w:r>
      <w:r w:rsidRPr="007E3B20">
        <w:rPr>
          <w:vertAlign w:val="subscript"/>
        </w:rPr>
        <w:t>20</w:t>
      </w:r>
      <w:r w:rsidRPr="007E3B20">
        <w:t xml:space="preserve"> which is used when designing the lighting or controlling the tunnel illumination must represent the maximum luminance value </w:t>
      </w:r>
      <w:r w:rsidRPr="007E3B20">
        <w:rPr>
          <w:i/>
          <w:iCs/>
        </w:rPr>
        <w:t>L</w:t>
      </w:r>
      <w:r w:rsidRPr="007E3B20">
        <w:rPr>
          <w:vertAlign w:val="subscript"/>
        </w:rPr>
        <w:t>20</w:t>
      </w:r>
      <w:r w:rsidRPr="007E3B20">
        <w:t xml:space="preserve"> which occurs with sufficient frequency over the course of the year.</w:t>
      </w:r>
    </w:p>
    <w:p w14:paraId="5CBF8F69" w14:textId="77777777" w:rsidR="00C46B6E" w:rsidRPr="007E3B20" w:rsidRDefault="00C46B6E" w:rsidP="00C46B6E">
      <w:pPr>
        <w:pStyle w:val="Heading4"/>
        <w:numPr>
          <w:ilvl w:val="0"/>
          <w:numId w:val="0"/>
        </w:numPr>
        <w:ind w:left="851"/>
      </w:pPr>
      <w:r w:rsidRPr="007E3B20">
        <w:t>3.3.1</w:t>
      </w:r>
      <w:r w:rsidRPr="007E3B20">
        <w:tab/>
        <w:t>Determination of approach zone luminance L</w:t>
      </w:r>
      <w:r w:rsidRPr="007E3B20">
        <w:rPr>
          <w:vertAlign w:val="subscript"/>
        </w:rPr>
        <w:t xml:space="preserve">20 </w:t>
      </w:r>
      <w:r w:rsidRPr="007E3B20">
        <w:t>based on rough estimate</w:t>
      </w:r>
    </w:p>
    <w:p w14:paraId="3BEDA2C2" w14:textId="042EF29E" w:rsidR="00C46B6E" w:rsidRPr="007E3B20" w:rsidRDefault="00C46B6E" w:rsidP="00C46B6E">
      <w:pPr>
        <w:pStyle w:val="tl1"/>
      </w:pPr>
      <w:r w:rsidRPr="007E3B20">
        <w:t xml:space="preserve">The method of determining luminance </w:t>
      </w:r>
      <w:r w:rsidRPr="007E3B20">
        <w:rPr>
          <w:i/>
        </w:rPr>
        <w:t>L</w:t>
      </w:r>
      <w:r w:rsidRPr="007E3B20">
        <w:rPr>
          <w:vertAlign w:val="subscript"/>
        </w:rPr>
        <w:t xml:space="preserve">20 </w:t>
      </w:r>
      <w:r w:rsidRPr="007E3B20">
        <w:t xml:space="preserve">based on a rough estimate is only used for the low levels of project documentation, in which the design of the entrance to the tunnel is not known (there is no overview of the portal, or only a rough outline). The luminance value </w:t>
      </w:r>
      <w:r w:rsidRPr="007E3B20">
        <w:rPr>
          <w:i/>
        </w:rPr>
        <w:t>L</w:t>
      </w:r>
      <w:r w:rsidRPr="007E3B20">
        <w:rPr>
          <w:vertAlign w:val="subscript"/>
        </w:rPr>
        <w:t>20</w:t>
      </w:r>
      <w:r w:rsidRPr="007E3B20">
        <w:t xml:space="preserve"> is determined via a rough estimate on the basis of Table 5 [TNI CEN/CR 14380] and the explanatory notes below the table. If an overview of the portal (outline, photography) exists, then the method specified in Chapter 3.3.2 must be used.</w:t>
      </w:r>
    </w:p>
    <w:p w14:paraId="2689D0BC" w14:textId="0A9520E8" w:rsidR="00C46B6E" w:rsidRPr="007E3B20" w:rsidRDefault="00743713" w:rsidP="00743713">
      <w:pPr>
        <w:pStyle w:val="Tabulka"/>
        <w:keepNext/>
        <w:numPr>
          <w:ilvl w:val="0"/>
          <w:numId w:val="0"/>
        </w:numPr>
        <w:ind w:left="1440" w:hanging="1440"/>
      </w:pPr>
      <w:bookmarkStart w:id="77" w:name="_Toc3224448"/>
      <w:r w:rsidRPr="007E3B20">
        <w:t>Table 5 -</w:t>
      </w:r>
      <w:r w:rsidRPr="007E3B20">
        <w:tab/>
        <w:t>Typical luminance value of the approach zone</w:t>
      </w:r>
      <w:bookmarkEnd w:id="77"/>
    </w:p>
    <w:tbl>
      <w:tblPr>
        <w:tblStyle w:val="TableGrid"/>
        <w:tblW w:w="6835" w:type="dxa"/>
        <w:tblLayout w:type="fixed"/>
        <w:tblCellMar>
          <w:left w:w="0" w:type="dxa"/>
          <w:right w:w="0" w:type="dxa"/>
        </w:tblCellMar>
        <w:tblLook w:val="04A0" w:firstRow="1" w:lastRow="0" w:firstColumn="1" w:lastColumn="0" w:noHBand="0" w:noVBand="1"/>
      </w:tblPr>
      <w:tblGrid>
        <w:gridCol w:w="1075"/>
        <w:gridCol w:w="360"/>
        <w:gridCol w:w="360"/>
        <w:gridCol w:w="360"/>
        <w:gridCol w:w="360"/>
        <w:gridCol w:w="360"/>
        <w:gridCol w:w="360"/>
        <w:gridCol w:w="360"/>
        <w:gridCol w:w="360"/>
        <w:gridCol w:w="360"/>
        <w:gridCol w:w="360"/>
        <w:gridCol w:w="360"/>
        <w:gridCol w:w="360"/>
        <w:gridCol w:w="360"/>
        <w:gridCol w:w="360"/>
        <w:gridCol w:w="360"/>
        <w:gridCol w:w="360"/>
      </w:tblGrid>
      <w:tr w:rsidR="00D7274B" w:rsidRPr="007E3B20" w14:paraId="664AB9A3" w14:textId="77777777" w:rsidTr="00D7274B">
        <w:tc>
          <w:tcPr>
            <w:tcW w:w="1075" w:type="dxa"/>
            <w:vMerge w:val="restart"/>
            <w:tcBorders>
              <w:top w:val="nil"/>
              <w:left w:val="nil"/>
            </w:tcBorders>
            <w:vAlign w:val="center"/>
          </w:tcPr>
          <w:p w14:paraId="534648A8" w14:textId="77777777" w:rsidR="00D7274B" w:rsidRPr="007E3B20" w:rsidRDefault="00D7274B" w:rsidP="00A07F9C">
            <w:pPr>
              <w:keepNext/>
              <w:rPr>
                <w:rFonts w:cs="Arial"/>
                <w:sz w:val="10"/>
                <w:szCs w:val="10"/>
              </w:rPr>
            </w:pPr>
          </w:p>
        </w:tc>
        <w:tc>
          <w:tcPr>
            <w:tcW w:w="5760" w:type="dxa"/>
            <w:gridSpan w:val="16"/>
            <w:vAlign w:val="center"/>
          </w:tcPr>
          <w:p w14:paraId="304B0892" w14:textId="323ABBDF" w:rsidR="00D7274B" w:rsidRPr="007E3B20" w:rsidRDefault="00D7274B" w:rsidP="00A07F9C">
            <w:pPr>
              <w:keepNext/>
              <w:jc w:val="center"/>
              <w:rPr>
                <w:rFonts w:cs="Arial"/>
                <w:b/>
                <w:sz w:val="10"/>
                <w:szCs w:val="10"/>
              </w:rPr>
            </w:pPr>
            <w:r w:rsidRPr="007E3B20">
              <w:rPr>
                <w:b/>
                <w:sz w:val="10"/>
                <w:szCs w:val="10"/>
              </w:rPr>
              <w:t>Average luminance value L20 in 20-degree field of vision (cd/m</w:t>
            </w:r>
            <w:r w:rsidRPr="007E3B20">
              <w:rPr>
                <w:b/>
                <w:sz w:val="10"/>
                <w:szCs w:val="10"/>
                <w:vertAlign w:val="superscript"/>
              </w:rPr>
              <w:t>2</w:t>
            </w:r>
            <w:r w:rsidRPr="007E3B20">
              <w:rPr>
                <w:b/>
                <w:sz w:val="10"/>
                <w:szCs w:val="10"/>
              </w:rPr>
              <w:t>)</w:t>
            </w:r>
          </w:p>
        </w:tc>
      </w:tr>
      <w:tr w:rsidR="00D7274B" w:rsidRPr="007E3B20" w14:paraId="4DEF32A2" w14:textId="77777777" w:rsidTr="00D7274B">
        <w:tc>
          <w:tcPr>
            <w:tcW w:w="1075" w:type="dxa"/>
            <w:vMerge/>
            <w:tcBorders>
              <w:left w:val="nil"/>
            </w:tcBorders>
            <w:vAlign w:val="center"/>
          </w:tcPr>
          <w:p w14:paraId="5BC0802C" w14:textId="77777777" w:rsidR="00D7274B" w:rsidRPr="007E3B20" w:rsidRDefault="00D7274B" w:rsidP="00A07F9C">
            <w:pPr>
              <w:keepNext/>
              <w:rPr>
                <w:rFonts w:cs="Arial"/>
                <w:sz w:val="10"/>
                <w:szCs w:val="10"/>
              </w:rPr>
            </w:pPr>
          </w:p>
        </w:tc>
        <w:tc>
          <w:tcPr>
            <w:tcW w:w="5760" w:type="dxa"/>
            <w:gridSpan w:val="16"/>
            <w:vAlign w:val="center"/>
          </w:tcPr>
          <w:p w14:paraId="2B0C8683" w14:textId="47D48028" w:rsidR="00D7274B" w:rsidRPr="007E3B20" w:rsidRDefault="00D7274B" w:rsidP="00A07F9C">
            <w:pPr>
              <w:keepNext/>
              <w:jc w:val="center"/>
              <w:rPr>
                <w:rFonts w:cs="Arial"/>
                <w:b/>
                <w:sz w:val="10"/>
                <w:szCs w:val="10"/>
              </w:rPr>
            </w:pPr>
            <w:r w:rsidRPr="007E3B20">
              <w:rPr>
                <w:b/>
                <w:sz w:val="10"/>
                <w:szCs w:val="10"/>
              </w:rPr>
              <w:t>Proportion of sky in per</w:t>
            </w:r>
            <w:r w:rsidR="00561AD9" w:rsidRPr="007E3B20">
              <w:rPr>
                <w:b/>
                <w:sz w:val="10"/>
                <w:szCs w:val="10"/>
              </w:rPr>
              <w:t xml:space="preserve"> cent</w:t>
            </w:r>
          </w:p>
        </w:tc>
      </w:tr>
      <w:tr w:rsidR="00D7274B" w:rsidRPr="007E3B20" w14:paraId="3F78D8B4" w14:textId="77777777" w:rsidTr="00D7274B">
        <w:tc>
          <w:tcPr>
            <w:tcW w:w="1075" w:type="dxa"/>
            <w:vMerge/>
            <w:tcBorders>
              <w:left w:val="nil"/>
            </w:tcBorders>
            <w:vAlign w:val="center"/>
          </w:tcPr>
          <w:p w14:paraId="6C764A3D" w14:textId="77777777" w:rsidR="00D7274B" w:rsidRPr="007E3B20" w:rsidRDefault="00D7274B" w:rsidP="00A07F9C">
            <w:pPr>
              <w:keepNext/>
              <w:rPr>
                <w:rFonts w:cs="Arial"/>
                <w:sz w:val="10"/>
                <w:szCs w:val="10"/>
              </w:rPr>
            </w:pPr>
          </w:p>
        </w:tc>
        <w:tc>
          <w:tcPr>
            <w:tcW w:w="1440" w:type="dxa"/>
            <w:gridSpan w:val="4"/>
            <w:vAlign w:val="center"/>
          </w:tcPr>
          <w:p w14:paraId="63CF7423" w14:textId="42A69E34" w:rsidR="00D7274B" w:rsidRPr="007E3B20" w:rsidRDefault="00D7274B" w:rsidP="00A07F9C">
            <w:pPr>
              <w:keepNext/>
              <w:jc w:val="center"/>
              <w:rPr>
                <w:rFonts w:cs="Arial"/>
                <w:b/>
                <w:sz w:val="10"/>
                <w:szCs w:val="10"/>
              </w:rPr>
            </w:pPr>
            <w:r w:rsidRPr="007E3B20">
              <w:rPr>
                <w:b/>
                <w:sz w:val="10"/>
                <w:szCs w:val="10"/>
              </w:rPr>
              <w:t>35%</w:t>
            </w:r>
          </w:p>
        </w:tc>
        <w:tc>
          <w:tcPr>
            <w:tcW w:w="1440" w:type="dxa"/>
            <w:gridSpan w:val="4"/>
            <w:vAlign w:val="center"/>
          </w:tcPr>
          <w:p w14:paraId="551261B1" w14:textId="27303C5B" w:rsidR="00D7274B" w:rsidRPr="007E3B20" w:rsidRDefault="00D7274B" w:rsidP="00A07F9C">
            <w:pPr>
              <w:keepNext/>
              <w:jc w:val="center"/>
              <w:rPr>
                <w:rFonts w:cs="Arial"/>
                <w:b/>
                <w:sz w:val="10"/>
                <w:szCs w:val="10"/>
              </w:rPr>
            </w:pPr>
            <w:r w:rsidRPr="007E3B20">
              <w:rPr>
                <w:b/>
                <w:sz w:val="10"/>
                <w:szCs w:val="10"/>
              </w:rPr>
              <w:t>25%</w:t>
            </w:r>
          </w:p>
        </w:tc>
        <w:tc>
          <w:tcPr>
            <w:tcW w:w="1440" w:type="dxa"/>
            <w:gridSpan w:val="4"/>
            <w:vAlign w:val="center"/>
          </w:tcPr>
          <w:p w14:paraId="0862A537" w14:textId="214A736D" w:rsidR="00D7274B" w:rsidRPr="007E3B20" w:rsidRDefault="00D7274B" w:rsidP="00A07F9C">
            <w:pPr>
              <w:keepNext/>
              <w:jc w:val="center"/>
              <w:rPr>
                <w:rFonts w:cs="Arial"/>
                <w:b/>
                <w:sz w:val="10"/>
                <w:szCs w:val="10"/>
              </w:rPr>
            </w:pPr>
            <w:r w:rsidRPr="007E3B20">
              <w:rPr>
                <w:b/>
                <w:sz w:val="10"/>
                <w:szCs w:val="10"/>
              </w:rPr>
              <w:t>10%</w:t>
            </w:r>
          </w:p>
        </w:tc>
        <w:tc>
          <w:tcPr>
            <w:tcW w:w="1440" w:type="dxa"/>
            <w:gridSpan w:val="4"/>
            <w:vAlign w:val="center"/>
          </w:tcPr>
          <w:p w14:paraId="3EECD590" w14:textId="35258641" w:rsidR="00D7274B" w:rsidRPr="007E3B20" w:rsidRDefault="00D7274B" w:rsidP="00A07F9C">
            <w:pPr>
              <w:keepNext/>
              <w:jc w:val="center"/>
              <w:rPr>
                <w:rFonts w:cs="Arial"/>
                <w:b/>
                <w:sz w:val="10"/>
                <w:szCs w:val="10"/>
              </w:rPr>
            </w:pPr>
            <w:r w:rsidRPr="007E3B20">
              <w:rPr>
                <w:b/>
                <w:sz w:val="10"/>
                <w:szCs w:val="10"/>
              </w:rPr>
              <w:t>0%</w:t>
            </w:r>
          </w:p>
        </w:tc>
      </w:tr>
      <w:tr w:rsidR="00D7274B" w:rsidRPr="007E3B20" w14:paraId="0FF8693E" w14:textId="77777777" w:rsidTr="00D7274B">
        <w:tc>
          <w:tcPr>
            <w:tcW w:w="1075" w:type="dxa"/>
            <w:vMerge/>
            <w:tcBorders>
              <w:left w:val="nil"/>
            </w:tcBorders>
            <w:vAlign w:val="center"/>
          </w:tcPr>
          <w:p w14:paraId="1A1E3A00" w14:textId="77777777" w:rsidR="00D7274B" w:rsidRPr="007E3B20" w:rsidRDefault="00D7274B" w:rsidP="00A07F9C">
            <w:pPr>
              <w:keepNext/>
              <w:rPr>
                <w:rFonts w:cs="Arial"/>
                <w:sz w:val="10"/>
                <w:szCs w:val="10"/>
              </w:rPr>
            </w:pPr>
          </w:p>
        </w:tc>
        <w:tc>
          <w:tcPr>
            <w:tcW w:w="720" w:type="dxa"/>
            <w:gridSpan w:val="2"/>
            <w:vAlign w:val="center"/>
          </w:tcPr>
          <w:p w14:paraId="69EA0A58" w14:textId="23527E51" w:rsidR="00D7274B" w:rsidRPr="007E3B20" w:rsidRDefault="00D7274B" w:rsidP="00A07F9C">
            <w:pPr>
              <w:keepNext/>
              <w:jc w:val="center"/>
              <w:rPr>
                <w:rFonts w:cs="Arial"/>
                <w:b/>
                <w:sz w:val="10"/>
                <w:szCs w:val="10"/>
              </w:rPr>
            </w:pPr>
            <w:r w:rsidRPr="007E3B20">
              <w:rPr>
                <w:b/>
                <w:sz w:val="10"/>
                <w:szCs w:val="10"/>
              </w:rPr>
              <w:t>normal</w:t>
            </w:r>
          </w:p>
        </w:tc>
        <w:tc>
          <w:tcPr>
            <w:tcW w:w="720" w:type="dxa"/>
            <w:gridSpan w:val="2"/>
            <w:vAlign w:val="center"/>
          </w:tcPr>
          <w:p w14:paraId="3BB2F7FF" w14:textId="10235F0B" w:rsidR="00D7274B" w:rsidRPr="007E3B20" w:rsidRDefault="00D7274B" w:rsidP="00A07F9C">
            <w:pPr>
              <w:keepNext/>
              <w:jc w:val="center"/>
              <w:rPr>
                <w:rFonts w:cs="Arial"/>
                <w:b/>
                <w:sz w:val="10"/>
                <w:szCs w:val="10"/>
              </w:rPr>
            </w:pPr>
            <w:r w:rsidRPr="007E3B20">
              <w:rPr>
                <w:b/>
                <w:sz w:val="10"/>
                <w:szCs w:val="10"/>
              </w:rPr>
              <w:t>snow</w:t>
            </w:r>
          </w:p>
        </w:tc>
        <w:tc>
          <w:tcPr>
            <w:tcW w:w="720" w:type="dxa"/>
            <w:gridSpan w:val="2"/>
            <w:vAlign w:val="center"/>
          </w:tcPr>
          <w:p w14:paraId="5AEAAD7B" w14:textId="0753B15C" w:rsidR="00D7274B" w:rsidRPr="007E3B20" w:rsidRDefault="00D7274B" w:rsidP="00A07F9C">
            <w:pPr>
              <w:keepNext/>
              <w:jc w:val="center"/>
              <w:rPr>
                <w:rFonts w:cs="Arial"/>
                <w:b/>
                <w:sz w:val="10"/>
                <w:szCs w:val="10"/>
              </w:rPr>
            </w:pPr>
            <w:r w:rsidRPr="007E3B20">
              <w:rPr>
                <w:b/>
                <w:sz w:val="10"/>
                <w:szCs w:val="10"/>
              </w:rPr>
              <w:t>normal</w:t>
            </w:r>
          </w:p>
        </w:tc>
        <w:tc>
          <w:tcPr>
            <w:tcW w:w="720" w:type="dxa"/>
            <w:gridSpan w:val="2"/>
            <w:vAlign w:val="center"/>
          </w:tcPr>
          <w:p w14:paraId="539E6707" w14:textId="30C7BEF6" w:rsidR="00D7274B" w:rsidRPr="007E3B20" w:rsidRDefault="00D7274B" w:rsidP="00A07F9C">
            <w:pPr>
              <w:keepNext/>
              <w:jc w:val="center"/>
              <w:rPr>
                <w:rFonts w:cs="Arial"/>
                <w:b/>
                <w:sz w:val="10"/>
                <w:szCs w:val="10"/>
              </w:rPr>
            </w:pPr>
            <w:r w:rsidRPr="007E3B20">
              <w:rPr>
                <w:b/>
                <w:sz w:val="10"/>
                <w:szCs w:val="10"/>
              </w:rPr>
              <w:t>snow</w:t>
            </w:r>
          </w:p>
        </w:tc>
        <w:tc>
          <w:tcPr>
            <w:tcW w:w="720" w:type="dxa"/>
            <w:gridSpan w:val="2"/>
            <w:vAlign w:val="center"/>
          </w:tcPr>
          <w:p w14:paraId="74620F7E" w14:textId="77C58A00" w:rsidR="00D7274B" w:rsidRPr="007E3B20" w:rsidRDefault="00D7274B" w:rsidP="00A07F9C">
            <w:pPr>
              <w:keepNext/>
              <w:jc w:val="center"/>
              <w:rPr>
                <w:rFonts w:cs="Arial"/>
                <w:b/>
                <w:sz w:val="10"/>
                <w:szCs w:val="10"/>
              </w:rPr>
            </w:pPr>
            <w:r w:rsidRPr="007E3B20">
              <w:rPr>
                <w:b/>
                <w:sz w:val="10"/>
                <w:szCs w:val="10"/>
              </w:rPr>
              <w:t>normal</w:t>
            </w:r>
          </w:p>
        </w:tc>
        <w:tc>
          <w:tcPr>
            <w:tcW w:w="720" w:type="dxa"/>
            <w:gridSpan w:val="2"/>
            <w:vAlign w:val="center"/>
          </w:tcPr>
          <w:p w14:paraId="24EAF2D9" w14:textId="704C1A1C" w:rsidR="00D7274B" w:rsidRPr="007E3B20" w:rsidRDefault="00D7274B" w:rsidP="00A07F9C">
            <w:pPr>
              <w:keepNext/>
              <w:jc w:val="center"/>
              <w:rPr>
                <w:rFonts w:cs="Arial"/>
                <w:b/>
                <w:sz w:val="10"/>
                <w:szCs w:val="10"/>
              </w:rPr>
            </w:pPr>
            <w:r w:rsidRPr="007E3B20">
              <w:rPr>
                <w:b/>
                <w:sz w:val="10"/>
                <w:szCs w:val="10"/>
              </w:rPr>
              <w:t>snow</w:t>
            </w:r>
          </w:p>
        </w:tc>
        <w:tc>
          <w:tcPr>
            <w:tcW w:w="720" w:type="dxa"/>
            <w:gridSpan w:val="2"/>
            <w:vAlign w:val="center"/>
          </w:tcPr>
          <w:p w14:paraId="3589C23A" w14:textId="4EC55ACC" w:rsidR="00D7274B" w:rsidRPr="007E3B20" w:rsidRDefault="00D7274B" w:rsidP="00A07F9C">
            <w:pPr>
              <w:keepNext/>
              <w:jc w:val="center"/>
              <w:rPr>
                <w:rFonts w:cs="Arial"/>
                <w:b/>
                <w:sz w:val="10"/>
                <w:szCs w:val="10"/>
              </w:rPr>
            </w:pPr>
            <w:r w:rsidRPr="007E3B20">
              <w:rPr>
                <w:b/>
                <w:sz w:val="10"/>
                <w:szCs w:val="10"/>
              </w:rPr>
              <w:t>normal</w:t>
            </w:r>
          </w:p>
        </w:tc>
        <w:tc>
          <w:tcPr>
            <w:tcW w:w="720" w:type="dxa"/>
            <w:gridSpan w:val="2"/>
            <w:vAlign w:val="center"/>
          </w:tcPr>
          <w:p w14:paraId="1E3303B8" w14:textId="04391B41" w:rsidR="00D7274B" w:rsidRPr="007E3B20" w:rsidRDefault="00D7274B" w:rsidP="00A07F9C">
            <w:pPr>
              <w:keepNext/>
              <w:jc w:val="center"/>
              <w:rPr>
                <w:rFonts w:cs="Arial"/>
                <w:b/>
                <w:sz w:val="10"/>
                <w:szCs w:val="10"/>
              </w:rPr>
            </w:pPr>
            <w:r w:rsidRPr="007E3B20">
              <w:rPr>
                <w:b/>
                <w:sz w:val="10"/>
                <w:szCs w:val="10"/>
              </w:rPr>
              <w:t>snow</w:t>
            </w:r>
          </w:p>
        </w:tc>
      </w:tr>
      <w:tr w:rsidR="00D7274B" w:rsidRPr="007E3B20" w14:paraId="5126239B" w14:textId="77777777" w:rsidTr="00D7274B">
        <w:tc>
          <w:tcPr>
            <w:tcW w:w="1075" w:type="dxa"/>
            <w:vMerge/>
            <w:tcBorders>
              <w:left w:val="nil"/>
            </w:tcBorders>
            <w:vAlign w:val="center"/>
          </w:tcPr>
          <w:p w14:paraId="47EA1AB8" w14:textId="77777777" w:rsidR="00D7274B" w:rsidRPr="007E3B20" w:rsidRDefault="00D7274B" w:rsidP="00A07F9C">
            <w:pPr>
              <w:keepNext/>
              <w:rPr>
                <w:rFonts w:cs="Arial"/>
                <w:sz w:val="10"/>
                <w:szCs w:val="10"/>
              </w:rPr>
            </w:pPr>
          </w:p>
        </w:tc>
        <w:tc>
          <w:tcPr>
            <w:tcW w:w="360" w:type="dxa"/>
            <w:vAlign w:val="center"/>
          </w:tcPr>
          <w:p w14:paraId="7B0FE6F6" w14:textId="20E409F2"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2C1C52EB" w14:textId="083D1BB0"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55A5DC68" w14:textId="5A1D331A"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57057638" w14:textId="2D3E4AA2"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07952687" w14:textId="039B5FC5"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7FF3B6E5" w14:textId="7AB5BC0A"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43BC75B0" w14:textId="28FBC3AB"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2FFBBC93" w14:textId="5D8E50A9"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677E32DC" w14:textId="3CA03815"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6F720B7E" w14:textId="69945FB5"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052FDE5B" w14:textId="7C289A09"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18720D05" w14:textId="3CAA5211"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6A6A48FD" w14:textId="5CE39120"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0A7EF964" w14:textId="214352D7" w:rsidR="00D7274B" w:rsidRPr="007E3B20" w:rsidRDefault="00D7274B" w:rsidP="00A07F9C">
            <w:pPr>
              <w:keepNext/>
              <w:jc w:val="center"/>
              <w:rPr>
                <w:rFonts w:cs="Arial"/>
                <w:b/>
                <w:sz w:val="10"/>
                <w:szCs w:val="10"/>
              </w:rPr>
            </w:pPr>
            <w:r w:rsidRPr="007E3B20">
              <w:rPr>
                <w:b/>
                <w:sz w:val="10"/>
                <w:szCs w:val="10"/>
              </w:rPr>
              <w:t>high</w:t>
            </w:r>
          </w:p>
        </w:tc>
        <w:tc>
          <w:tcPr>
            <w:tcW w:w="360" w:type="dxa"/>
            <w:vAlign w:val="center"/>
          </w:tcPr>
          <w:p w14:paraId="44321EE2" w14:textId="2ECDD042" w:rsidR="00D7274B" w:rsidRPr="007E3B20" w:rsidRDefault="00D7274B" w:rsidP="00A07F9C">
            <w:pPr>
              <w:keepNext/>
              <w:jc w:val="center"/>
              <w:rPr>
                <w:rFonts w:cs="Arial"/>
                <w:b/>
                <w:sz w:val="10"/>
                <w:szCs w:val="10"/>
              </w:rPr>
            </w:pPr>
            <w:r w:rsidRPr="007E3B20">
              <w:rPr>
                <w:b/>
                <w:sz w:val="10"/>
                <w:szCs w:val="10"/>
              </w:rPr>
              <w:t>low</w:t>
            </w:r>
          </w:p>
        </w:tc>
        <w:tc>
          <w:tcPr>
            <w:tcW w:w="360" w:type="dxa"/>
            <w:vAlign w:val="center"/>
          </w:tcPr>
          <w:p w14:paraId="51D7AEB9" w14:textId="28BB38C3" w:rsidR="00D7274B" w:rsidRPr="007E3B20" w:rsidRDefault="00D7274B" w:rsidP="00A07F9C">
            <w:pPr>
              <w:keepNext/>
              <w:jc w:val="center"/>
              <w:rPr>
                <w:rFonts w:cs="Arial"/>
                <w:b/>
                <w:sz w:val="10"/>
                <w:szCs w:val="10"/>
              </w:rPr>
            </w:pPr>
            <w:r w:rsidRPr="007E3B20">
              <w:rPr>
                <w:b/>
                <w:sz w:val="10"/>
                <w:szCs w:val="10"/>
              </w:rPr>
              <w:t>high</w:t>
            </w:r>
          </w:p>
        </w:tc>
      </w:tr>
      <w:tr w:rsidR="006E48AB" w:rsidRPr="007E3B20" w14:paraId="2A04DCBC" w14:textId="77777777" w:rsidTr="00076F7C">
        <w:tc>
          <w:tcPr>
            <w:tcW w:w="1075" w:type="dxa"/>
            <w:vAlign w:val="center"/>
          </w:tcPr>
          <w:p w14:paraId="3F30C6BA" w14:textId="0A60DA98" w:rsidR="00076F7C" w:rsidRPr="007E3B20" w:rsidRDefault="00076F7C" w:rsidP="00076F7C">
            <w:pPr>
              <w:jc w:val="center"/>
              <w:rPr>
                <w:rFonts w:cs="Arial"/>
                <w:sz w:val="10"/>
                <w:szCs w:val="10"/>
              </w:rPr>
            </w:pPr>
            <w:r w:rsidRPr="007E3B20">
              <w:rPr>
                <w:sz w:val="10"/>
                <w:szCs w:val="10"/>
              </w:rPr>
              <w:t>Luminance in field of vision</w:t>
            </w:r>
          </w:p>
        </w:tc>
        <w:tc>
          <w:tcPr>
            <w:tcW w:w="720" w:type="dxa"/>
            <w:gridSpan w:val="2"/>
            <w:vAlign w:val="center"/>
          </w:tcPr>
          <w:p w14:paraId="5E3EB429" w14:textId="2291F009" w:rsidR="00076F7C" w:rsidRPr="007E3B20" w:rsidRDefault="00076F7C" w:rsidP="00076F7C">
            <w:pPr>
              <w:jc w:val="center"/>
              <w:rPr>
                <w:rFonts w:cs="Arial"/>
                <w:sz w:val="10"/>
                <w:szCs w:val="10"/>
              </w:rPr>
            </w:pPr>
            <w:r w:rsidRPr="007E3B20">
              <w:rPr>
                <w:sz w:val="10"/>
                <w:szCs w:val="10"/>
              </w:rPr>
              <w:t>1)</w:t>
            </w:r>
          </w:p>
        </w:tc>
        <w:tc>
          <w:tcPr>
            <w:tcW w:w="720" w:type="dxa"/>
            <w:gridSpan w:val="2"/>
            <w:vAlign w:val="center"/>
          </w:tcPr>
          <w:p w14:paraId="5994CFF3" w14:textId="61C48D65" w:rsidR="00076F7C" w:rsidRPr="007E3B20" w:rsidRDefault="00076F7C" w:rsidP="00076F7C">
            <w:pPr>
              <w:jc w:val="center"/>
              <w:rPr>
                <w:rFonts w:cs="Arial"/>
                <w:sz w:val="10"/>
                <w:szCs w:val="10"/>
              </w:rPr>
            </w:pPr>
            <w:r w:rsidRPr="007E3B20">
              <w:rPr>
                <w:sz w:val="10"/>
                <w:szCs w:val="10"/>
              </w:rPr>
              <w:t>1)</w:t>
            </w:r>
          </w:p>
        </w:tc>
        <w:tc>
          <w:tcPr>
            <w:tcW w:w="720" w:type="dxa"/>
            <w:gridSpan w:val="2"/>
            <w:vAlign w:val="center"/>
          </w:tcPr>
          <w:p w14:paraId="719B75D7" w14:textId="1CA0C95C" w:rsidR="00076F7C" w:rsidRPr="007E3B20" w:rsidRDefault="00076F7C" w:rsidP="00076F7C">
            <w:pPr>
              <w:jc w:val="center"/>
              <w:rPr>
                <w:rFonts w:cs="Arial"/>
                <w:sz w:val="10"/>
                <w:szCs w:val="10"/>
              </w:rPr>
            </w:pPr>
            <w:r w:rsidRPr="007E3B20">
              <w:rPr>
                <w:sz w:val="10"/>
                <w:szCs w:val="10"/>
              </w:rPr>
              <w:t>1)</w:t>
            </w:r>
          </w:p>
        </w:tc>
        <w:tc>
          <w:tcPr>
            <w:tcW w:w="720" w:type="dxa"/>
            <w:gridSpan w:val="2"/>
            <w:vAlign w:val="center"/>
          </w:tcPr>
          <w:p w14:paraId="73EFA153" w14:textId="2E19E2DD" w:rsidR="00076F7C" w:rsidRPr="007E3B20" w:rsidRDefault="00076F7C" w:rsidP="00076F7C">
            <w:pPr>
              <w:jc w:val="center"/>
              <w:rPr>
                <w:rFonts w:cs="Arial"/>
                <w:sz w:val="10"/>
                <w:szCs w:val="10"/>
              </w:rPr>
            </w:pPr>
            <w:r w:rsidRPr="007E3B20">
              <w:rPr>
                <w:sz w:val="10"/>
                <w:szCs w:val="10"/>
              </w:rPr>
              <w:t>1)</w:t>
            </w:r>
          </w:p>
        </w:tc>
        <w:tc>
          <w:tcPr>
            <w:tcW w:w="720" w:type="dxa"/>
            <w:gridSpan w:val="2"/>
            <w:vAlign w:val="center"/>
          </w:tcPr>
          <w:p w14:paraId="467F75E5" w14:textId="5110060D" w:rsidR="00076F7C" w:rsidRPr="007E3B20" w:rsidRDefault="00076F7C" w:rsidP="00076F7C">
            <w:pPr>
              <w:jc w:val="center"/>
              <w:rPr>
                <w:rFonts w:cs="Arial"/>
                <w:sz w:val="10"/>
                <w:szCs w:val="10"/>
              </w:rPr>
            </w:pPr>
            <w:r w:rsidRPr="007E3B20">
              <w:rPr>
                <w:sz w:val="10"/>
                <w:szCs w:val="10"/>
              </w:rPr>
              <w:t>2)</w:t>
            </w:r>
          </w:p>
        </w:tc>
        <w:tc>
          <w:tcPr>
            <w:tcW w:w="720" w:type="dxa"/>
            <w:gridSpan w:val="2"/>
            <w:vAlign w:val="center"/>
          </w:tcPr>
          <w:p w14:paraId="3CBB4169" w14:textId="5BD188B8" w:rsidR="00076F7C" w:rsidRPr="007E3B20" w:rsidRDefault="00076F7C" w:rsidP="00076F7C">
            <w:pPr>
              <w:jc w:val="center"/>
              <w:rPr>
                <w:rFonts w:cs="Arial"/>
                <w:sz w:val="10"/>
                <w:szCs w:val="10"/>
              </w:rPr>
            </w:pPr>
            <w:r w:rsidRPr="007E3B20">
              <w:rPr>
                <w:sz w:val="10"/>
                <w:szCs w:val="10"/>
              </w:rPr>
              <w:t>3)</w:t>
            </w:r>
          </w:p>
        </w:tc>
        <w:tc>
          <w:tcPr>
            <w:tcW w:w="720" w:type="dxa"/>
            <w:gridSpan w:val="2"/>
            <w:vAlign w:val="center"/>
          </w:tcPr>
          <w:p w14:paraId="204858A0" w14:textId="6F51894F" w:rsidR="00076F7C" w:rsidRPr="007E3B20" w:rsidRDefault="00076F7C" w:rsidP="00076F7C">
            <w:pPr>
              <w:jc w:val="center"/>
              <w:rPr>
                <w:rFonts w:cs="Arial"/>
                <w:sz w:val="10"/>
                <w:szCs w:val="10"/>
              </w:rPr>
            </w:pPr>
            <w:r w:rsidRPr="007E3B20">
              <w:rPr>
                <w:sz w:val="10"/>
                <w:szCs w:val="10"/>
              </w:rPr>
              <w:t>2)</w:t>
            </w:r>
          </w:p>
        </w:tc>
        <w:tc>
          <w:tcPr>
            <w:tcW w:w="720" w:type="dxa"/>
            <w:gridSpan w:val="2"/>
            <w:vAlign w:val="center"/>
          </w:tcPr>
          <w:p w14:paraId="55DAF4BC" w14:textId="260D84D3" w:rsidR="00076F7C" w:rsidRPr="007E3B20" w:rsidRDefault="00076F7C" w:rsidP="00076F7C">
            <w:pPr>
              <w:jc w:val="center"/>
              <w:rPr>
                <w:rFonts w:cs="Arial"/>
                <w:sz w:val="10"/>
                <w:szCs w:val="10"/>
              </w:rPr>
            </w:pPr>
            <w:r w:rsidRPr="007E3B20">
              <w:rPr>
                <w:sz w:val="10"/>
                <w:szCs w:val="10"/>
              </w:rPr>
              <w:t>3)</w:t>
            </w:r>
          </w:p>
        </w:tc>
      </w:tr>
      <w:tr w:rsidR="006E48AB" w:rsidRPr="007E3B20" w14:paraId="0E6B5D1F" w14:textId="77777777" w:rsidTr="00076F7C">
        <w:tc>
          <w:tcPr>
            <w:tcW w:w="1075" w:type="dxa"/>
            <w:vAlign w:val="center"/>
          </w:tcPr>
          <w:p w14:paraId="1794E21B" w14:textId="5C97169E" w:rsidR="00076F7C" w:rsidRPr="007E3B20" w:rsidRDefault="00076F7C" w:rsidP="00076F7C">
            <w:pPr>
              <w:jc w:val="center"/>
              <w:rPr>
                <w:rFonts w:cs="Arial"/>
                <w:sz w:val="10"/>
                <w:szCs w:val="10"/>
              </w:rPr>
            </w:pPr>
            <w:r w:rsidRPr="007E3B20">
              <w:rPr>
                <w:sz w:val="10"/>
                <w:szCs w:val="10"/>
              </w:rPr>
              <w:t>Total braking distance 60 m</w:t>
            </w:r>
          </w:p>
        </w:tc>
        <w:tc>
          <w:tcPr>
            <w:tcW w:w="720" w:type="dxa"/>
            <w:gridSpan w:val="2"/>
            <w:vAlign w:val="center"/>
          </w:tcPr>
          <w:p w14:paraId="78CAFCC0" w14:textId="2390FB57" w:rsidR="00076F7C" w:rsidRPr="007E3B20" w:rsidRDefault="00076F7C" w:rsidP="00076F7C">
            <w:pPr>
              <w:jc w:val="center"/>
              <w:rPr>
                <w:rFonts w:cs="Arial"/>
                <w:sz w:val="10"/>
                <w:szCs w:val="10"/>
              </w:rPr>
            </w:pPr>
            <w:r w:rsidRPr="007E3B20">
              <w:rPr>
                <w:sz w:val="10"/>
                <w:szCs w:val="10"/>
              </w:rPr>
              <w:t>does not appear in practice</w:t>
            </w:r>
          </w:p>
        </w:tc>
        <w:tc>
          <w:tcPr>
            <w:tcW w:w="720" w:type="dxa"/>
            <w:gridSpan w:val="2"/>
            <w:vAlign w:val="center"/>
          </w:tcPr>
          <w:p w14:paraId="61C60975" w14:textId="0D9950EE" w:rsidR="00076F7C" w:rsidRPr="007E3B20" w:rsidRDefault="00076F7C" w:rsidP="00076F7C">
            <w:pPr>
              <w:jc w:val="center"/>
              <w:rPr>
                <w:rFonts w:cs="Arial"/>
                <w:sz w:val="10"/>
                <w:szCs w:val="10"/>
              </w:rPr>
            </w:pPr>
            <w:r w:rsidRPr="007E3B20">
              <w:rPr>
                <w:sz w:val="10"/>
                <w:szCs w:val="10"/>
              </w:rPr>
              <w:t>does not appear in practice</w:t>
            </w:r>
          </w:p>
        </w:tc>
        <w:tc>
          <w:tcPr>
            <w:tcW w:w="360" w:type="dxa"/>
            <w:vAlign w:val="center"/>
          </w:tcPr>
          <w:p w14:paraId="0565A52D" w14:textId="25A40D42"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277E5065" w14:textId="59915030" w:rsidR="00076F7C" w:rsidRPr="007E3B20" w:rsidRDefault="00076F7C" w:rsidP="00076F7C">
            <w:pPr>
              <w:jc w:val="center"/>
              <w:rPr>
                <w:rFonts w:cs="Arial"/>
                <w:sz w:val="10"/>
                <w:szCs w:val="10"/>
              </w:rPr>
            </w:pPr>
            <w:r w:rsidRPr="007E3B20">
              <w:rPr>
                <w:sz w:val="10"/>
                <w:szCs w:val="10"/>
              </w:rPr>
              <w:t>5000</w:t>
            </w:r>
          </w:p>
        </w:tc>
        <w:tc>
          <w:tcPr>
            <w:tcW w:w="360" w:type="dxa"/>
            <w:vAlign w:val="center"/>
          </w:tcPr>
          <w:p w14:paraId="33DEEA24" w14:textId="7EE611B3"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09C92A71" w14:textId="42B5976B" w:rsidR="00076F7C" w:rsidRPr="007E3B20" w:rsidRDefault="00076F7C" w:rsidP="00076F7C">
            <w:pPr>
              <w:jc w:val="center"/>
              <w:rPr>
                <w:rFonts w:cs="Arial"/>
                <w:sz w:val="10"/>
                <w:szCs w:val="10"/>
              </w:rPr>
            </w:pPr>
            <w:r w:rsidRPr="007E3B20">
              <w:rPr>
                <w:sz w:val="10"/>
                <w:szCs w:val="10"/>
              </w:rPr>
              <w:t>5000</w:t>
            </w:r>
          </w:p>
        </w:tc>
        <w:tc>
          <w:tcPr>
            <w:tcW w:w="360" w:type="dxa"/>
            <w:vAlign w:val="center"/>
          </w:tcPr>
          <w:p w14:paraId="056DEFD8" w14:textId="4B7EB9D0" w:rsidR="00076F7C" w:rsidRPr="007E3B20" w:rsidRDefault="00076F7C" w:rsidP="00076F7C">
            <w:pPr>
              <w:jc w:val="center"/>
              <w:rPr>
                <w:rFonts w:cs="Arial"/>
                <w:sz w:val="10"/>
                <w:szCs w:val="10"/>
              </w:rPr>
            </w:pPr>
            <w:r w:rsidRPr="007E3B20">
              <w:rPr>
                <w:sz w:val="10"/>
                <w:szCs w:val="10"/>
              </w:rPr>
              <w:t>2500</w:t>
            </w:r>
          </w:p>
        </w:tc>
        <w:tc>
          <w:tcPr>
            <w:tcW w:w="360" w:type="dxa"/>
            <w:vAlign w:val="center"/>
          </w:tcPr>
          <w:p w14:paraId="6596ED2F" w14:textId="57AB4783" w:rsidR="00076F7C" w:rsidRPr="007E3B20" w:rsidRDefault="00076F7C" w:rsidP="00076F7C">
            <w:pPr>
              <w:jc w:val="center"/>
              <w:rPr>
                <w:rFonts w:cs="Arial"/>
                <w:sz w:val="10"/>
                <w:szCs w:val="10"/>
              </w:rPr>
            </w:pPr>
            <w:r w:rsidRPr="007E3B20">
              <w:rPr>
                <w:sz w:val="10"/>
                <w:szCs w:val="10"/>
              </w:rPr>
              <w:t>3500</w:t>
            </w:r>
          </w:p>
        </w:tc>
        <w:tc>
          <w:tcPr>
            <w:tcW w:w="360" w:type="dxa"/>
            <w:vAlign w:val="center"/>
          </w:tcPr>
          <w:p w14:paraId="6A161B5C" w14:textId="0A35AB19" w:rsidR="00076F7C" w:rsidRPr="007E3B20" w:rsidRDefault="00076F7C" w:rsidP="00076F7C">
            <w:pPr>
              <w:jc w:val="center"/>
              <w:rPr>
                <w:rFonts w:cs="Arial"/>
                <w:sz w:val="10"/>
                <w:szCs w:val="10"/>
              </w:rPr>
            </w:pPr>
            <w:r w:rsidRPr="007E3B20">
              <w:rPr>
                <w:sz w:val="10"/>
                <w:szCs w:val="10"/>
              </w:rPr>
              <w:t>3000</w:t>
            </w:r>
          </w:p>
        </w:tc>
        <w:tc>
          <w:tcPr>
            <w:tcW w:w="360" w:type="dxa"/>
            <w:vAlign w:val="center"/>
          </w:tcPr>
          <w:p w14:paraId="6D2478DA" w14:textId="47F1A75D" w:rsidR="00076F7C" w:rsidRPr="007E3B20" w:rsidRDefault="00076F7C" w:rsidP="00076F7C">
            <w:pPr>
              <w:jc w:val="center"/>
              <w:rPr>
                <w:rFonts w:cs="Arial"/>
                <w:sz w:val="10"/>
                <w:szCs w:val="10"/>
              </w:rPr>
            </w:pPr>
            <w:r w:rsidRPr="007E3B20">
              <w:rPr>
                <w:sz w:val="10"/>
                <w:szCs w:val="10"/>
              </w:rPr>
              <w:t>3500</w:t>
            </w:r>
          </w:p>
        </w:tc>
        <w:tc>
          <w:tcPr>
            <w:tcW w:w="360" w:type="dxa"/>
            <w:vAlign w:val="center"/>
          </w:tcPr>
          <w:p w14:paraId="2B3D3AA2" w14:textId="41C9FC40" w:rsidR="00076F7C" w:rsidRPr="007E3B20" w:rsidRDefault="00076F7C" w:rsidP="00076F7C">
            <w:pPr>
              <w:jc w:val="center"/>
              <w:rPr>
                <w:rFonts w:cs="Arial"/>
                <w:sz w:val="10"/>
                <w:szCs w:val="10"/>
              </w:rPr>
            </w:pPr>
            <w:r w:rsidRPr="007E3B20">
              <w:rPr>
                <w:sz w:val="10"/>
                <w:szCs w:val="10"/>
              </w:rPr>
              <w:t>1500</w:t>
            </w:r>
          </w:p>
        </w:tc>
        <w:tc>
          <w:tcPr>
            <w:tcW w:w="360" w:type="dxa"/>
            <w:vAlign w:val="center"/>
          </w:tcPr>
          <w:p w14:paraId="66FF2101" w14:textId="7CDEFEE2" w:rsidR="00076F7C" w:rsidRPr="007E3B20" w:rsidRDefault="00076F7C" w:rsidP="00076F7C">
            <w:pPr>
              <w:jc w:val="center"/>
              <w:rPr>
                <w:rFonts w:cs="Arial"/>
                <w:sz w:val="10"/>
                <w:szCs w:val="10"/>
              </w:rPr>
            </w:pPr>
            <w:r w:rsidRPr="007E3B20">
              <w:rPr>
                <w:sz w:val="10"/>
                <w:szCs w:val="10"/>
              </w:rPr>
              <w:t>3000</w:t>
            </w:r>
          </w:p>
        </w:tc>
        <w:tc>
          <w:tcPr>
            <w:tcW w:w="360" w:type="dxa"/>
            <w:vAlign w:val="center"/>
          </w:tcPr>
          <w:p w14:paraId="64A2207E" w14:textId="11E529ED" w:rsidR="00076F7C" w:rsidRPr="007E3B20" w:rsidRDefault="00076F7C" w:rsidP="00076F7C">
            <w:pPr>
              <w:jc w:val="center"/>
              <w:rPr>
                <w:rFonts w:cs="Arial"/>
                <w:sz w:val="10"/>
                <w:szCs w:val="10"/>
              </w:rPr>
            </w:pPr>
            <w:r w:rsidRPr="007E3B20">
              <w:rPr>
                <w:sz w:val="10"/>
                <w:szCs w:val="10"/>
              </w:rPr>
              <w:t>1500</w:t>
            </w:r>
          </w:p>
        </w:tc>
        <w:tc>
          <w:tcPr>
            <w:tcW w:w="360" w:type="dxa"/>
            <w:vAlign w:val="center"/>
          </w:tcPr>
          <w:p w14:paraId="3AC568A7" w14:textId="1F862C76" w:rsidR="00076F7C" w:rsidRPr="007E3B20" w:rsidRDefault="00076F7C" w:rsidP="00076F7C">
            <w:pPr>
              <w:jc w:val="center"/>
              <w:rPr>
                <w:rFonts w:cs="Arial"/>
                <w:sz w:val="10"/>
                <w:szCs w:val="10"/>
              </w:rPr>
            </w:pPr>
            <w:r w:rsidRPr="007E3B20">
              <w:rPr>
                <w:sz w:val="10"/>
                <w:szCs w:val="10"/>
              </w:rPr>
              <w:t>4000</w:t>
            </w:r>
          </w:p>
        </w:tc>
      </w:tr>
      <w:tr w:rsidR="00076F7C" w:rsidRPr="007E3B20" w14:paraId="36671949" w14:textId="77777777" w:rsidTr="00076F7C">
        <w:tc>
          <w:tcPr>
            <w:tcW w:w="1075" w:type="dxa"/>
            <w:vAlign w:val="center"/>
          </w:tcPr>
          <w:p w14:paraId="47E030F3" w14:textId="59E76298" w:rsidR="00076F7C" w:rsidRPr="007E3B20" w:rsidRDefault="00076F7C" w:rsidP="00076F7C">
            <w:pPr>
              <w:jc w:val="center"/>
              <w:rPr>
                <w:rFonts w:cs="Arial"/>
                <w:sz w:val="10"/>
                <w:szCs w:val="10"/>
              </w:rPr>
            </w:pPr>
            <w:r w:rsidRPr="007E3B20">
              <w:rPr>
                <w:sz w:val="10"/>
                <w:szCs w:val="10"/>
              </w:rPr>
              <w:t>Total braking distance 100 m to 160 m</w:t>
            </w:r>
          </w:p>
        </w:tc>
        <w:tc>
          <w:tcPr>
            <w:tcW w:w="360" w:type="dxa"/>
            <w:vAlign w:val="center"/>
          </w:tcPr>
          <w:p w14:paraId="7EC2A713" w14:textId="6FAD667F"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0C908B14" w14:textId="6A41F9CA" w:rsidR="00076F7C" w:rsidRPr="007E3B20" w:rsidRDefault="00076F7C" w:rsidP="00076F7C">
            <w:pPr>
              <w:jc w:val="center"/>
              <w:rPr>
                <w:rFonts w:cs="Arial"/>
                <w:sz w:val="10"/>
                <w:szCs w:val="10"/>
              </w:rPr>
            </w:pPr>
            <w:r w:rsidRPr="007E3B20">
              <w:rPr>
                <w:sz w:val="10"/>
                <w:szCs w:val="10"/>
              </w:rPr>
              <w:t>6000</w:t>
            </w:r>
          </w:p>
        </w:tc>
        <w:tc>
          <w:tcPr>
            <w:tcW w:w="360" w:type="dxa"/>
            <w:vAlign w:val="center"/>
          </w:tcPr>
          <w:p w14:paraId="20342575" w14:textId="3C367F34"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0B8DACE9" w14:textId="11BAB6F3" w:rsidR="00076F7C" w:rsidRPr="007E3B20" w:rsidRDefault="00076F7C" w:rsidP="00076F7C">
            <w:pPr>
              <w:jc w:val="center"/>
              <w:rPr>
                <w:rFonts w:cs="Arial"/>
                <w:sz w:val="10"/>
                <w:szCs w:val="10"/>
              </w:rPr>
            </w:pPr>
            <w:r w:rsidRPr="007E3B20">
              <w:rPr>
                <w:sz w:val="10"/>
                <w:szCs w:val="10"/>
              </w:rPr>
              <w:t>6000</w:t>
            </w:r>
          </w:p>
        </w:tc>
        <w:tc>
          <w:tcPr>
            <w:tcW w:w="360" w:type="dxa"/>
            <w:vAlign w:val="center"/>
          </w:tcPr>
          <w:p w14:paraId="552F0AFC" w14:textId="5493A615"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08C54310" w14:textId="3F5756E9" w:rsidR="00076F7C" w:rsidRPr="007E3B20" w:rsidRDefault="00076F7C" w:rsidP="00076F7C">
            <w:pPr>
              <w:jc w:val="center"/>
              <w:rPr>
                <w:rFonts w:cs="Arial"/>
                <w:sz w:val="10"/>
                <w:szCs w:val="10"/>
              </w:rPr>
            </w:pPr>
            <w:r w:rsidRPr="007E3B20">
              <w:rPr>
                <w:sz w:val="10"/>
                <w:szCs w:val="10"/>
              </w:rPr>
              <w:t>6000</w:t>
            </w:r>
          </w:p>
        </w:tc>
        <w:tc>
          <w:tcPr>
            <w:tcW w:w="360" w:type="dxa"/>
            <w:vAlign w:val="center"/>
          </w:tcPr>
          <w:p w14:paraId="12AA644E" w14:textId="5FFD7B0D" w:rsidR="00076F7C" w:rsidRPr="007E3B20" w:rsidRDefault="00076F7C" w:rsidP="00076F7C">
            <w:pPr>
              <w:jc w:val="center"/>
              <w:rPr>
                <w:rFonts w:cs="Arial"/>
                <w:sz w:val="10"/>
                <w:szCs w:val="10"/>
              </w:rPr>
            </w:pPr>
            <w:r w:rsidRPr="007E3B20">
              <w:rPr>
                <w:sz w:val="10"/>
                <w:szCs w:val="10"/>
              </w:rPr>
              <w:t>4000</w:t>
            </w:r>
          </w:p>
        </w:tc>
        <w:tc>
          <w:tcPr>
            <w:tcW w:w="360" w:type="dxa"/>
            <w:vAlign w:val="center"/>
          </w:tcPr>
          <w:p w14:paraId="2DD6AD40" w14:textId="1A668036" w:rsidR="00076F7C" w:rsidRPr="007E3B20" w:rsidRDefault="00076F7C" w:rsidP="00076F7C">
            <w:pPr>
              <w:jc w:val="center"/>
              <w:rPr>
                <w:rFonts w:cs="Arial"/>
                <w:sz w:val="10"/>
                <w:szCs w:val="10"/>
              </w:rPr>
            </w:pPr>
            <w:r w:rsidRPr="007E3B20">
              <w:rPr>
                <w:sz w:val="10"/>
                <w:szCs w:val="10"/>
              </w:rPr>
              <w:t>6000</w:t>
            </w:r>
          </w:p>
        </w:tc>
        <w:tc>
          <w:tcPr>
            <w:tcW w:w="360" w:type="dxa"/>
            <w:vAlign w:val="center"/>
          </w:tcPr>
          <w:p w14:paraId="1FC12A79" w14:textId="60E35C75" w:rsidR="00076F7C" w:rsidRPr="007E3B20" w:rsidRDefault="00076F7C" w:rsidP="00076F7C">
            <w:pPr>
              <w:jc w:val="center"/>
              <w:rPr>
                <w:rFonts w:cs="Arial"/>
                <w:sz w:val="10"/>
                <w:szCs w:val="10"/>
              </w:rPr>
            </w:pPr>
            <w:r w:rsidRPr="007E3B20">
              <w:rPr>
                <w:sz w:val="10"/>
                <w:szCs w:val="10"/>
              </w:rPr>
              <w:t>3000</w:t>
            </w:r>
          </w:p>
        </w:tc>
        <w:tc>
          <w:tcPr>
            <w:tcW w:w="360" w:type="dxa"/>
            <w:vAlign w:val="center"/>
          </w:tcPr>
          <w:p w14:paraId="50871C9A" w14:textId="0D5ED59D" w:rsidR="00076F7C" w:rsidRPr="007E3B20" w:rsidRDefault="00076F7C" w:rsidP="00076F7C">
            <w:pPr>
              <w:jc w:val="center"/>
              <w:rPr>
                <w:rFonts w:cs="Arial"/>
                <w:sz w:val="10"/>
                <w:szCs w:val="10"/>
              </w:rPr>
            </w:pPr>
            <w:r w:rsidRPr="007E3B20">
              <w:rPr>
                <w:sz w:val="10"/>
                <w:szCs w:val="10"/>
              </w:rPr>
              <w:t>5000</w:t>
            </w:r>
          </w:p>
        </w:tc>
        <w:tc>
          <w:tcPr>
            <w:tcW w:w="360" w:type="dxa"/>
            <w:vAlign w:val="center"/>
          </w:tcPr>
          <w:p w14:paraId="6A612612" w14:textId="470A0E0C" w:rsidR="00076F7C" w:rsidRPr="007E3B20" w:rsidRDefault="00076F7C" w:rsidP="00076F7C">
            <w:pPr>
              <w:jc w:val="center"/>
              <w:rPr>
                <w:rFonts w:cs="Arial"/>
                <w:sz w:val="10"/>
                <w:szCs w:val="10"/>
              </w:rPr>
            </w:pPr>
            <w:r w:rsidRPr="007E3B20">
              <w:rPr>
                <w:sz w:val="10"/>
                <w:szCs w:val="10"/>
              </w:rPr>
              <w:t>3000</w:t>
            </w:r>
          </w:p>
        </w:tc>
        <w:tc>
          <w:tcPr>
            <w:tcW w:w="360" w:type="dxa"/>
            <w:vAlign w:val="center"/>
          </w:tcPr>
          <w:p w14:paraId="2BFE707C" w14:textId="67C9BFA5" w:rsidR="00076F7C" w:rsidRPr="007E3B20" w:rsidRDefault="00076F7C" w:rsidP="00076F7C">
            <w:pPr>
              <w:jc w:val="center"/>
              <w:rPr>
                <w:rFonts w:cs="Arial"/>
                <w:sz w:val="10"/>
                <w:szCs w:val="10"/>
              </w:rPr>
            </w:pPr>
            <w:r w:rsidRPr="007E3B20">
              <w:rPr>
                <w:sz w:val="10"/>
                <w:szCs w:val="10"/>
              </w:rPr>
              <w:t>5000</w:t>
            </w:r>
          </w:p>
        </w:tc>
        <w:tc>
          <w:tcPr>
            <w:tcW w:w="360" w:type="dxa"/>
            <w:vAlign w:val="center"/>
          </w:tcPr>
          <w:p w14:paraId="5B2E06C2" w14:textId="796469A7" w:rsidR="00076F7C" w:rsidRPr="007E3B20" w:rsidRDefault="00076F7C" w:rsidP="00076F7C">
            <w:pPr>
              <w:jc w:val="center"/>
              <w:rPr>
                <w:rFonts w:cs="Arial"/>
                <w:sz w:val="10"/>
                <w:szCs w:val="10"/>
              </w:rPr>
            </w:pPr>
            <w:r w:rsidRPr="007E3B20">
              <w:rPr>
                <w:sz w:val="10"/>
                <w:szCs w:val="10"/>
              </w:rPr>
              <w:t>2500</w:t>
            </w:r>
          </w:p>
        </w:tc>
        <w:tc>
          <w:tcPr>
            <w:tcW w:w="360" w:type="dxa"/>
            <w:vAlign w:val="center"/>
          </w:tcPr>
          <w:p w14:paraId="0FC625C8" w14:textId="1C36341D" w:rsidR="00076F7C" w:rsidRPr="007E3B20" w:rsidRDefault="00076F7C" w:rsidP="00076F7C">
            <w:pPr>
              <w:jc w:val="center"/>
              <w:rPr>
                <w:rFonts w:cs="Arial"/>
                <w:sz w:val="10"/>
                <w:szCs w:val="10"/>
              </w:rPr>
            </w:pPr>
            <w:r w:rsidRPr="007E3B20">
              <w:rPr>
                <w:sz w:val="10"/>
                <w:szCs w:val="10"/>
              </w:rPr>
              <w:t>4500</w:t>
            </w:r>
          </w:p>
        </w:tc>
        <w:tc>
          <w:tcPr>
            <w:tcW w:w="360" w:type="dxa"/>
            <w:vAlign w:val="center"/>
          </w:tcPr>
          <w:p w14:paraId="3FA43350" w14:textId="667A0D88" w:rsidR="00076F7C" w:rsidRPr="007E3B20" w:rsidRDefault="00076F7C" w:rsidP="00076F7C">
            <w:pPr>
              <w:jc w:val="center"/>
              <w:rPr>
                <w:rFonts w:cs="Arial"/>
                <w:sz w:val="10"/>
                <w:szCs w:val="10"/>
              </w:rPr>
            </w:pPr>
            <w:r w:rsidRPr="007E3B20">
              <w:rPr>
                <w:sz w:val="10"/>
                <w:szCs w:val="10"/>
              </w:rPr>
              <w:t>2500</w:t>
            </w:r>
          </w:p>
        </w:tc>
        <w:tc>
          <w:tcPr>
            <w:tcW w:w="360" w:type="dxa"/>
            <w:vAlign w:val="center"/>
          </w:tcPr>
          <w:p w14:paraId="19514CBF" w14:textId="736601CE" w:rsidR="00076F7C" w:rsidRPr="007E3B20" w:rsidRDefault="00076F7C" w:rsidP="00076F7C">
            <w:pPr>
              <w:jc w:val="center"/>
              <w:rPr>
                <w:rFonts w:cs="Arial"/>
                <w:sz w:val="10"/>
                <w:szCs w:val="10"/>
              </w:rPr>
            </w:pPr>
            <w:r w:rsidRPr="007E3B20">
              <w:rPr>
                <w:sz w:val="10"/>
                <w:szCs w:val="10"/>
              </w:rPr>
              <w:t>5000</w:t>
            </w:r>
          </w:p>
        </w:tc>
      </w:tr>
    </w:tbl>
    <w:p w14:paraId="3B158E46" w14:textId="77777777" w:rsidR="005B2075" w:rsidRPr="007E3B20" w:rsidRDefault="005B2075" w:rsidP="00C46B6E"/>
    <w:p w14:paraId="44FFEF5E" w14:textId="181E5A50" w:rsidR="005B2075" w:rsidRPr="007E3B20" w:rsidRDefault="005B2075" w:rsidP="00A07F9C">
      <w:pPr>
        <w:pStyle w:val="ListParagraph"/>
        <w:keepNext/>
        <w:numPr>
          <w:ilvl w:val="0"/>
          <w:numId w:val="8"/>
        </w:numPr>
        <w:spacing w:line="276" w:lineRule="auto"/>
        <w:rPr>
          <w:rFonts w:cs="Calibri"/>
          <w:szCs w:val="20"/>
        </w:rPr>
      </w:pPr>
      <w:r w:rsidRPr="007E3B20">
        <w:t>Depends predominately on tunnel orientation:</w:t>
      </w:r>
    </w:p>
    <w:p w14:paraId="298EBE1E" w14:textId="77777777" w:rsidR="005B2075" w:rsidRPr="007E3B20" w:rsidRDefault="005B2075" w:rsidP="00176754">
      <w:pPr>
        <w:pStyle w:val="Heading9"/>
        <w:numPr>
          <w:ilvl w:val="0"/>
          <w:numId w:val="9"/>
        </w:numPr>
      </w:pPr>
      <w:r w:rsidRPr="007E3B20">
        <w:t>a lower value is selected for a southern entrance (from the south);</w:t>
      </w:r>
    </w:p>
    <w:p w14:paraId="64205DFC" w14:textId="77777777" w:rsidR="005B2075" w:rsidRPr="007E3B20" w:rsidRDefault="005B2075" w:rsidP="005B2075">
      <w:pPr>
        <w:pStyle w:val="Heading9"/>
      </w:pPr>
      <w:r w:rsidRPr="007E3B20">
        <w:t>a higher value is selected for a northern entrance (from the north);</w:t>
      </w:r>
    </w:p>
    <w:p w14:paraId="6A73555C" w14:textId="481B6167" w:rsidR="005B2075" w:rsidRPr="007E3B20" w:rsidRDefault="005B2075" w:rsidP="004A4A80">
      <w:pPr>
        <w:pStyle w:val="Heading9"/>
      </w:pPr>
      <w:r w:rsidRPr="007E3B20">
        <w:t>for eastern and western entrances, the mean of the specified values is selected.</w:t>
      </w:r>
    </w:p>
    <w:p w14:paraId="5E027BE6" w14:textId="77777777" w:rsidR="00E2657B" w:rsidRPr="007E3B20" w:rsidRDefault="00E2657B" w:rsidP="00E2657B"/>
    <w:p w14:paraId="659E9B43" w14:textId="77777777" w:rsidR="005B2075" w:rsidRPr="007E3B20" w:rsidRDefault="005B2075" w:rsidP="00A07F9C">
      <w:pPr>
        <w:pStyle w:val="ListParagraph"/>
        <w:keepNext/>
        <w:numPr>
          <w:ilvl w:val="0"/>
          <w:numId w:val="8"/>
        </w:numPr>
        <w:spacing w:line="276" w:lineRule="auto"/>
        <w:rPr>
          <w:rFonts w:cs="Calibri"/>
          <w:szCs w:val="20"/>
        </w:rPr>
      </w:pPr>
      <w:r w:rsidRPr="007E3B20">
        <w:t xml:space="preserve"> This primarily depends on the luminance of the surrounding area:</w:t>
      </w:r>
    </w:p>
    <w:p w14:paraId="10B74850" w14:textId="77777777" w:rsidR="005B2075" w:rsidRPr="007E3B20" w:rsidRDefault="005B2075" w:rsidP="00176754">
      <w:pPr>
        <w:pStyle w:val="Heading9"/>
        <w:numPr>
          <w:ilvl w:val="0"/>
          <w:numId w:val="36"/>
        </w:numPr>
      </w:pPr>
      <w:r w:rsidRPr="007E3B20">
        <w:t>a lower value is selected if the reflectiveness of the surrounding area is low;</w:t>
      </w:r>
    </w:p>
    <w:p w14:paraId="625DD8E9" w14:textId="77777777" w:rsidR="005B2075" w:rsidRPr="007E3B20" w:rsidRDefault="005B2075" w:rsidP="005B2075">
      <w:pPr>
        <w:pStyle w:val="Heading9"/>
      </w:pPr>
      <w:r w:rsidRPr="007E3B20">
        <w:t>a higher value is selected if the reflectiveness of the surrounding area is high.</w:t>
      </w:r>
    </w:p>
    <w:p w14:paraId="45575728" w14:textId="77777777" w:rsidR="005B2075" w:rsidRPr="007E3B20" w:rsidRDefault="005B2075" w:rsidP="005B2075">
      <w:pPr>
        <w:pStyle w:val="ListParagraph"/>
        <w:autoSpaceDE w:val="0"/>
        <w:autoSpaceDN w:val="0"/>
        <w:adjustRightInd w:val="0"/>
        <w:spacing w:before="120" w:after="120" w:line="276" w:lineRule="auto"/>
        <w:ind w:left="1151"/>
        <w:jc w:val="left"/>
        <w:rPr>
          <w:rFonts w:cs="Calibri"/>
          <w:szCs w:val="20"/>
        </w:rPr>
      </w:pPr>
    </w:p>
    <w:p w14:paraId="42B784AE" w14:textId="77777777" w:rsidR="005B2075" w:rsidRPr="007E3B20" w:rsidRDefault="005B2075" w:rsidP="00A07F9C">
      <w:pPr>
        <w:pStyle w:val="ListParagraph"/>
        <w:keepNext/>
        <w:numPr>
          <w:ilvl w:val="0"/>
          <w:numId w:val="8"/>
        </w:numPr>
        <w:spacing w:line="276" w:lineRule="auto"/>
        <w:rPr>
          <w:rFonts w:cs="Calibri"/>
          <w:szCs w:val="20"/>
        </w:rPr>
      </w:pPr>
      <w:r w:rsidRPr="007E3B20">
        <w:t xml:space="preserve"> Depends predominately on tunnel orientation:</w:t>
      </w:r>
    </w:p>
    <w:p w14:paraId="1569D750" w14:textId="77777777" w:rsidR="005B2075" w:rsidRPr="007E3B20" w:rsidRDefault="005B2075" w:rsidP="00176754">
      <w:pPr>
        <w:pStyle w:val="Heading9"/>
        <w:numPr>
          <w:ilvl w:val="0"/>
          <w:numId w:val="35"/>
        </w:numPr>
      </w:pPr>
      <w:r w:rsidRPr="007E3B20">
        <w:t>a lower value is selected for a northern entrance (from the north);</w:t>
      </w:r>
    </w:p>
    <w:p w14:paraId="1875D236" w14:textId="77777777" w:rsidR="005B2075" w:rsidRPr="007E3B20" w:rsidRDefault="005B2075" w:rsidP="005B2075">
      <w:pPr>
        <w:pStyle w:val="Heading9"/>
      </w:pPr>
      <w:r w:rsidRPr="007E3B20">
        <w:t>a higher value is selected for a southern entrance (from the south);</w:t>
      </w:r>
    </w:p>
    <w:p w14:paraId="7B0E134B" w14:textId="77777777" w:rsidR="005B2075" w:rsidRPr="007E3B20" w:rsidRDefault="005B2075" w:rsidP="005B2075">
      <w:pPr>
        <w:pStyle w:val="Heading9"/>
      </w:pPr>
      <w:r w:rsidRPr="007E3B20">
        <w:t>for eastern and western entrances, the mean of the specified values is selected.</w:t>
      </w:r>
    </w:p>
    <w:p w14:paraId="66070E7E" w14:textId="77777777" w:rsidR="005B2075" w:rsidRPr="007E3B20" w:rsidRDefault="005B2075" w:rsidP="00C46B6E"/>
    <w:p w14:paraId="37C3E77E" w14:textId="77777777" w:rsidR="00EA110B" w:rsidRPr="007E3B20" w:rsidRDefault="00EA110B" w:rsidP="00EA110B">
      <w:pPr>
        <w:pStyle w:val="Heading4"/>
        <w:numPr>
          <w:ilvl w:val="0"/>
          <w:numId w:val="0"/>
        </w:numPr>
        <w:ind w:left="851"/>
      </w:pPr>
      <w:r w:rsidRPr="007E3B20">
        <w:t>3.3.2</w:t>
      </w:r>
      <w:r w:rsidRPr="007E3B20">
        <w:tab/>
        <w:t>Determination of approach zone luminance L</w:t>
      </w:r>
      <w:r w:rsidRPr="007E3B20">
        <w:rPr>
          <w:vertAlign w:val="subscript"/>
        </w:rPr>
        <w:t xml:space="preserve">20 </w:t>
      </w:r>
      <w:r w:rsidRPr="007E3B20">
        <w:t>based on analysis of the approach zone 20° conical field of view</w:t>
      </w:r>
    </w:p>
    <w:p w14:paraId="6DC8D237" w14:textId="11B97946" w:rsidR="00EF49C0" w:rsidRPr="007E3B20" w:rsidRDefault="00EA110B" w:rsidP="00EF49C0">
      <w:pPr>
        <w:pStyle w:val="tl1"/>
      </w:pPr>
      <w:r w:rsidRPr="007E3B20">
        <w:t xml:space="preserve">When designing the lighting of a new tunnel, it is necessary to use the method based on analysis of the approach zone 20° conical field of view to determine the luminance of the approach zone </w:t>
      </w:r>
      <w:r w:rsidRPr="007E3B20">
        <w:rPr>
          <w:i/>
        </w:rPr>
        <w:t>L</w:t>
      </w:r>
      <w:r w:rsidRPr="007E3B20">
        <w:rPr>
          <w:vertAlign w:val="subscript"/>
        </w:rPr>
        <w:t>20</w:t>
      </w:r>
      <w:r w:rsidRPr="007E3B20">
        <w:t xml:space="preserve"> (see Figure 4 for example). Since the luminance value of the threshold zone is not known and the percentage proportion of the entrance zone </w:t>
      </w:r>
      <m:oMath>
        <m:r>
          <w:rPr>
            <w:rFonts w:ascii="Cambria Math" w:hAnsi="Cambria Math"/>
          </w:rPr>
          <m:t>τ</m:t>
        </m:r>
      </m:oMath>
      <w:r w:rsidRPr="007E3B20">
        <w:t xml:space="preserve"> is small, these values can be neglected and the resulting luminance </w:t>
      </w:r>
      <w:r w:rsidRPr="007E3B20">
        <w:rPr>
          <w:i/>
        </w:rPr>
        <w:t>L</w:t>
      </w:r>
      <w:r w:rsidRPr="007E3B20">
        <w:rPr>
          <w:vertAlign w:val="subscript"/>
        </w:rPr>
        <w:t>20</w:t>
      </w:r>
      <w:r w:rsidRPr="007E3B20">
        <w:t xml:space="preserve"> can be determined according to relation (2). The luminance value </w:t>
      </w:r>
      <w:r w:rsidRPr="007E3B20">
        <w:rPr>
          <w:i/>
          <w:iCs/>
        </w:rPr>
        <w:t>L</w:t>
      </w:r>
      <w:r w:rsidRPr="007E3B20">
        <w:rPr>
          <w:vertAlign w:val="subscript"/>
        </w:rPr>
        <w:t>20</w:t>
      </w:r>
      <w:r w:rsidRPr="007E3B20">
        <w:t xml:space="preserve"> determined according to this method is the maximum value and can be corrected after analysing the data luminance value of the distribution of the relative frequency of occurrence of </w:t>
      </w:r>
      <w:r w:rsidRPr="007E3B20">
        <w:rPr>
          <w:i/>
          <w:iCs/>
        </w:rPr>
        <w:t>L</w:t>
      </w:r>
      <w:r w:rsidRPr="007E3B20">
        <w:rPr>
          <w:vertAlign w:val="subscript"/>
        </w:rPr>
        <w:t>20</w:t>
      </w:r>
      <w:r w:rsidRPr="007E3B20">
        <w:t xml:space="preserve">. The factors γ, ρ, ε are determined with the </w:t>
      </w:r>
      <w:r w:rsidRPr="007E3B20">
        <w:lastRenderedPageBreak/>
        <w:t xml:space="preserve">help of outlines of the entrance to the tunnel to scale or with photography from a distance equal to the total stopping distance before the entrance to the tunnel. If it is not possible to measure the luminance </w:t>
      </w:r>
      <w:r w:rsidRPr="007E3B20">
        <w:rPr>
          <w:i/>
        </w:rPr>
        <w:t>L</w:t>
      </w:r>
      <w:r w:rsidRPr="007E3B20">
        <w:rPr>
          <w:i/>
          <w:vertAlign w:val="subscript"/>
        </w:rPr>
        <w:t>C</w:t>
      </w:r>
      <w:r w:rsidRPr="007E3B20">
        <w:rPr>
          <w:i/>
        </w:rPr>
        <w:t>, L</w:t>
      </w:r>
      <w:r w:rsidRPr="007E3B20">
        <w:rPr>
          <w:i/>
          <w:vertAlign w:val="subscript"/>
        </w:rPr>
        <w:t>R</w:t>
      </w:r>
      <w:r w:rsidRPr="007E3B20">
        <w:rPr>
          <w:i/>
        </w:rPr>
        <w:t>, L</w:t>
      </w:r>
      <w:r w:rsidRPr="007E3B20">
        <w:rPr>
          <w:i/>
          <w:vertAlign w:val="subscript"/>
        </w:rPr>
        <w:t>E</w:t>
      </w:r>
      <w:r w:rsidRPr="007E3B20">
        <w:rPr>
          <w:i/>
        </w:rPr>
        <w:t>,</w:t>
      </w:r>
      <w:r w:rsidRPr="007E3B20">
        <w:t xml:space="preserve"> then the values are determined from Table 6 [TNI CEN/CR 14380].</w:t>
      </w:r>
    </w:p>
    <w:p w14:paraId="4C3576F3" w14:textId="77777777" w:rsidR="00C1181D" w:rsidRPr="007E3B20" w:rsidRDefault="00A75F09" w:rsidP="00D641B3">
      <w:pPr>
        <w:pStyle w:val="Caption"/>
      </w:pPr>
      <m:oMath>
        <m:sSub>
          <m:sSubPr>
            <m:ctrlPr>
              <w:rPr>
                <w:rFonts w:ascii="Cambria Math" w:hAnsi="Cambria Math"/>
              </w:rPr>
            </m:ctrlPr>
          </m:sSubPr>
          <m:e>
            <m:r>
              <w:rPr>
                <w:rFonts w:ascii="Cambria Math" w:hAnsi="Cambria Math"/>
              </w:rPr>
              <m:t>L</m:t>
            </m:r>
          </m:e>
          <m:sub>
            <m:r>
              <m:rPr>
                <m:sty m:val="p"/>
              </m:rPr>
              <w:rPr>
                <w:rFonts w:ascii="Cambria Math" w:hAnsi="Cambria Math"/>
              </w:rPr>
              <m:t>20</m:t>
            </m:r>
          </m:sub>
        </m:sSub>
        <m:r>
          <m:rPr>
            <m:sty m:val="p"/>
          </m:rPr>
          <w:rPr>
            <w:rFonts w:ascii="Cambria Math" w:hAnsi="Cambria Math"/>
          </w:rPr>
          <m:t>=</m:t>
        </m:r>
        <m:sSub>
          <m:sSubPr>
            <m:ctrlPr>
              <w:rPr>
                <w:rFonts w:ascii="Cambria Math" w:hAnsi="Cambria Math"/>
              </w:rPr>
            </m:ctrlPr>
          </m:sSubPr>
          <m:e>
            <m:r>
              <w:rPr>
                <w:rFonts w:ascii="Cambria Math" w:hAnsi="Cambria Math"/>
              </w:rPr>
              <m:t>γL</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ρL</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εL</m:t>
            </m:r>
          </m:e>
          <m:sub>
            <m:r>
              <w:rPr>
                <w:rFonts w:ascii="Cambria Math" w:hAnsi="Cambria Math"/>
              </w:rPr>
              <m:t>E</m:t>
            </m:r>
          </m:sub>
        </m:sSub>
      </m:oMath>
      <w:r w:rsidR="009C6E18" w:rsidRPr="007E3B20">
        <w:tab/>
      </w:r>
      <w:r w:rsidR="009C6E18" w:rsidRPr="007E3B20">
        <w:tab/>
      </w:r>
      <w:r w:rsidR="009C6E18" w:rsidRPr="007E3B20">
        <w:tab/>
      </w:r>
      <w:r w:rsidR="009C6E18" w:rsidRPr="007E3B20">
        <w:tab/>
      </w:r>
      <w:r w:rsidR="009C6E18"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2</w:t>
      </w:r>
      <w:r w:rsidR="00C36C62" w:rsidRPr="007E3B20">
        <w:fldChar w:fldCharType="end"/>
      </w:r>
      <w:r w:rsidR="009C6E18" w:rsidRPr="007E3B20">
        <w:t>)</w:t>
      </w:r>
    </w:p>
    <w:p w14:paraId="3A212291" w14:textId="77777777" w:rsidR="00C1181D" w:rsidRPr="007E3B20" w:rsidRDefault="00C1181D" w:rsidP="00C1181D">
      <w:pPr>
        <w:pStyle w:val="tl1"/>
      </w:pPr>
      <w:r w:rsidRPr="007E3B20">
        <w:t>in which:</w:t>
      </w:r>
      <w:r w:rsidRPr="007E3B20">
        <w:tab/>
      </w:r>
      <w:r w:rsidRPr="007E3B20">
        <w:tab/>
      </w:r>
      <w:r w:rsidRPr="007E3B20">
        <w:tab/>
      </w:r>
      <w:r w:rsidRPr="007E3B20">
        <w:tab/>
      </w:r>
      <w:r w:rsidRPr="007E3B20">
        <w:tab/>
      </w:r>
      <m:oMath>
        <m:r>
          <w:rPr>
            <w:rFonts w:ascii="Cambria Math" w:hAnsi="Cambria Math"/>
          </w:rPr>
          <m:t>γ</m:t>
        </m:r>
        <m:r>
          <m:rPr>
            <m:sty m:val="p"/>
          </m:rPr>
          <w:rPr>
            <w:rFonts w:ascii="Cambria Math" w:hAnsi="Cambria Math"/>
          </w:rPr>
          <m:t>+</m:t>
        </m:r>
        <m:r>
          <w:rPr>
            <w:rFonts w:ascii="Cambria Math" w:hAnsi="Cambria Math"/>
          </w:rPr>
          <m:t>ρ</m:t>
        </m:r>
        <m:r>
          <m:rPr>
            <m:sty m:val="p"/>
          </m:rPr>
          <w:rPr>
            <w:rFonts w:ascii="Cambria Math" w:hAnsi="Cambria Math"/>
          </w:rPr>
          <m:t>+</m:t>
        </m:r>
        <m:r>
          <w:rPr>
            <w:rFonts w:ascii="Cambria Math" w:hAnsi="Cambria Math"/>
          </w:rPr>
          <m:t>ε</m:t>
        </m:r>
        <m:r>
          <m:rPr>
            <m:sty m:val="p"/>
          </m:rPr>
          <w:rPr>
            <w:rFonts w:ascii="Cambria Math" w:hAnsi="Cambria Math"/>
          </w:rPr>
          <m:t>&lt;</m:t>
        </m:r>
        <m:r>
          <w:rPr>
            <w:rFonts w:ascii="Cambria Math" w:hAnsi="Cambria Math"/>
          </w:rPr>
          <m:t>1</m:t>
        </m:r>
      </m:oMath>
    </w:p>
    <w:p w14:paraId="2437E9CC" w14:textId="5F7B6A67" w:rsidR="00293F7F" w:rsidRPr="007E3B20" w:rsidRDefault="00C1181D" w:rsidP="00A07F9C">
      <w:pPr>
        <w:pStyle w:val="tl1"/>
        <w:keepNext/>
      </w:pPr>
      <w:r w:rsidRPr="007E3B20">
        <w:t>where:</w:t>
      </w:r>
    </w:p>
    <w:p w14:paraId="1010F7C7" w14:textId="0E60F253" w:rsidR="00293F7F" w:rsidRPr="007E3B20" w:rsidRDefault="00C1181D" w:rsidP="002F38D3">
      <w:pPr>
        <w:pStyle w:val="tl1"/>
        <w:ind w:left="1080" w:hanging="360"/>
      </w:pPr>
      <w:r w:rsidRPr="007E3B20">
        <w:rPr>
          <w:i/>
        </w:rPr>
        <w:t>L</w:t>
      </w:r>
      <w:r w:rsidRPr="007E3B20">
        <w:rPr>
          <w:i/>
          <w:vertAlign w:val="subscript"/>
        </w:rPr>
        <w:t>C</w:t>
      </w:r>
      <w:r w:rsidRPr="007E3B20">
        <w:tab/>
        <w:t>is the luminance of the sky;</w:t>
      </w:r>
    </w:p>
    <w:p w14:paraId="75FE3766" w14:textId="1CADEC3A" w:rsidR="00293F7F" w:rsidRPr="007E3B20" w:rsidRDefault="00C1181D" w:rsidP="002F38D3">
      <w:pPr>
        <w:pStyle w:val="tl1"/>
        <w:ind w:left="1080" w:hanging="360"/>
      </w:pPr>
      <w:r w:rsidRPr="007E3B20">
        <w:rPr>
          <w:i/>
        </w:rPr>
        <w:t>L</w:t>
      </w:r>
      <w:r w:rsidRPr="007E3B20">
        <w:rPr>
          <w:i/>
          <w:vertAlign w:val="subscript"/>
        </w:rPr>
        <w:t>R</w:t>
      </w:r>
      <w:r w:rsidRPr="007E3B20">
        <w:tab/>
        <w:t>road luminance;</w:t>
      </w:r>
    </w:p>
    <w:p w14:paraId="34A04768" w14:textId="574C3BBE" w:rsidR="00293F7F" w:rsidRPr="007E3B20" w:rsidRDefault="00C1181D" w:rsidP="002F38D3">
      <w:pPr>
        <w:pStyle w:val="tl1"/>
        <w:ind w:left="1080" w:hanging="360"/>
      </w:pPr>
      <w:r w:rsidRPr="007E3B20">
        <w:rPr>
          <w:i/>
        </w:rPr>
        <w:t>L</w:t>
      </w:r>
      <w:r w:rsidRPr="007E3B20">
        <w:rPr>
          <w:i/>
          <w:vertAlign w:val="subscript"/>
        </w:rPr>
        <w:t>E</w:t>
      </w:r>
      <w:r w:rsidRPr="007E3B20">
        <w:tab/>
        <w:t>luminance of the surrounding area;</w:t>
      </w:r>
    </w:p>
    <w:p w14:paraId="03E0244C" w14:textId="229CDD97" w:rsidR="00DA2BB5" w:rsidRPr="007E3B20" w:rsidRDefault="00C1181D" w:rsidP="002F38D3">
      <w:pPr>
        <w:pStyle w:val="tl1"/>
        <w:ind w:left="1080" w:hanging="360"/>
      </w:pPr>
      <w:r w:rsidRPr="007E3B20">
        <w:t>γ</w:t>
      </w:r>
      <w:r w:rsidRPr="007E3B20">
        <w:tab/>
        <w:t>proportion of the sky in per cent;</w:t>
      </w:r>
    </w:p>
    <w:p w14:paraId="48DD1DF9" w14:textId="5B3CF3FB" w:rsidR="00DA2BB5" w:rsidRPr="007E3B20" w:rsidRDefault="00C1181D" w:rsidP="002F38D3">
      <w:pPr>
        <w:pStyle w:val="tl1"/>
        <w:ind w:left="1080" w:hanging="360"/>
      </w:pPr>
      <w:r w:rsidRPr="007E3B20">
        <w:t>ρ</w:t>
      </w:r>
      <w:r w:rsidRPr="007E3B20">
        <w:tab/>
        <w:t>proportion of the road in per cent;</w:t>
      </w:r>
    </w:p>
    <w:p w14:paraId="65D3B34B" w14:textId="6C59BACD" w:rsidR="00C1181D" w:rsidRPr="007E3B20" w:rsidRDefault="00C1181D" w:rsidP="002F38D3">
      <w:pPr>
        <w:pStyle w:val="tl1"/>
        <w:ind w:left="1080" w:hanging="360"/>
      </w:pPr>
      <w:r w:rsidRPr="007E3B20">
        <w:t>ε</w:t>
      </w:r>
      <w:r w:rsidRPr="007E3B20">
        <w:tab/>
        <w:t>proportion of the surrounding area in per cent.</w:t>
      </w:r>
    </w:p>
    <w:p w14:paraId="05923C49" w14:textId="77777777" w:rsidR="000E5D66" w:rsidRPr="007E3B20" w:rsidRDefault="00A3783F" w:rsidP="000E5D66">
      <w:pPr>
        <w:jc w:val="center"/>
      </w:pPr>
      <w:r w:rsidRPr="007E3B20">
        <w:rPr>
          <w:noProof/>
          <w:lang w:val="en-US" w:eastAsia="zh-CN"/>
        </w:rPr>
        <w:drawing>
          <wp:inline distT="0" distB="0" distL="0" distR="0" wp14:anchorId="49C303A9" wp14:editId="59704415">
            <wp:extent cx="5721985" cy="2168525"/>
            <wp:effectExtent l="0" t="0" r="0" b="3175"/>
            <wp:docPr id="81" name="obrázek 1" descr="C:\Users\admin\Desktop\Tunel\fin\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L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985" cy="2168525"/>
                    </a:xfrm>
                    <a:prstGeom prst="rect">
                      <a:avLst/>
                    </a:prstGeom>
                    <a:noFill/>
                    <a:ln>
                      <a:noFill/>
                    </a:ln>
                  </pic:spPr>
                </pic:pic>
              </a:graphicData>
            </a:graphic>
          </wp:inline>
        </w:drawing>
      </w:r>
    </w:p>
    <w:p w14:paraId="561F6F8B" w14:textId="5D678384" w:rsidR="003369A8" w:rsidRPr="007E3B20" w:rsidRDefault="00096047" w:rsidP="00096047">
      <w:pPr>
        <w:pStyle w:val="Obrzek"/>
        <w:numPr>
          <w:ilvl w:val="0"/>
          <w:numId w:val="0"/>
        </w:numPr>
      </w:pPr>
      <w:bookmarkStart w:id="78" w:name="_Toc3217023"/>
      <w:r w:rsidRPr="007E3B20">
        <w:t>Figure 4</w:t>
      </w:r>
      <w:r w:rsidR="001847F2" w:rsidRPr="007E3B20">
        <w:t xml:space="preserve"> –</w:t>
      </w:r>
      <w:r w:rsidRPr="007E3B20">
        <w:tab/>
        <w:t>Example of overview of tunnel portal with marking of 20° field of vision and individual percentage proportions</w:t>
      </w:r>
      <w:bookmarkEnd w:id="78"/>
      <w:r w:rsidR="00561AD9" w:rsidRPr="007E3B20">
        <w:t xml:space="preserve"> </w:t>
      </w:r>
      <w:r w:rsidRPr="007E3B20">
        <w:t>v</w:t>
      </w:r>
    </w:p>
    <w:p w14:paraId="41209E0D" w14:textId="77777777" w:rsidR="00DB7485" w:rsidRPr="007E3B20" w:rsidRDefault="00DB7485" w:rsidP="003369A8"/>
    <w:p w14:paraId="6C806E7D" w14:textId="4E2A7053" w:rsidR="000E5D66" w:rsidRPr="007E3B20" w:rsidRDefault="00743713" w:rsidP="00743713">
      <w:pPr>
        <w:pStyle w:val="Tabulka"/>
        <w:keepNext/>
        <w:numPr>
          <w:ilvl w:val="0"/>
          <w:numId w:val="0"/>
        </w:numPr>
        <w:ind w:left="1440" w:hanging="1440"/>
      </w:pPr>
      <w:bookmarkStart w:id="79" w:name="_Toc3224449"/>
      <w:r w:rsidRPr="007E3B20">
        <w:t>Table 6 –</w:t>
      </w:r>
      <w:r w:rsidRPr="007E3B20">
        <w:tab/>
        <w:t>Approximate luminance value (</w:t>
      </w:r>
      <w:proofErr w:type="spellStart"/>
      <w:r w:rsidRPr="007E3B20">
        <w:t>kcd</w:t>
      </w:r>
      <w:proofErr w:type="spellEnd"/>
      <w:r w:rsidRPr="007E3B20">
        <w:t>/m</w:t>
      </w:r>
      <w:r w:rsidRPr="007E3B20">
        <w:rPr>
          <w:vertAlign w:val="superscript"/>
        </w:rPr>
        <w:t>2</w:t>
      </w:r>
      <w:r w:rsidRPr="007E3B20">
        <w:t>) for various tunnel entrances and surroundings in a 20° field of vision</w:t>
      </w:r>
      <w:bookmarkEnd w:id="79"/>
    </w:p>
    <w:tbl>
      <w:tblPr>
        <w:tblStyle w:val="TableGrid"/>
        <w:tblW w:w="0" w:type="auto"/>
        <w:tblInd w:w="-5" w:type="dxa"/>
        <w:tblLook w:val="04A0" w:firstRow="1" w:lastRow="0" w:firstColumn="1" w:lastColumn="0" w:noHBand="0" w:noVBand="1"/>
      </w:tblPr>
      <w:tblGrid>
        <w:gridCol w:w="1890"/>
        <w:gridCol w:w="1125"/>
        <w:gridCol w:w="1139"/>
        <w:gridCol w:w="1125"/>
        <w:gridCol w:w="1128"/>
        <w:gridCol w:w="1125"/>
        <w:gridCol w:w="1125"/>
      </w:tblGrid>
      <w:tr w:rsidR="006E48AB" w:rsidRPr="007E3B20" w14:paraId="2E1237B6" w14:textId="77777777" w:rsidTr="008C7AF4">
        <w:tc>
          <w:tcPr>
            <w:tcW w:w="1890" w:type="dxa"/>
            <w:vMerge w:val="restart"/>
            <w:vAlign w:val="center"/>
          </w:tcPr>
          <w:p w14:paraId="18C58A5E" w14:textId="701F2A13" w:rsidR="008C7AF4" w:rsidRPr="007E3B20" w:rsidRDefault="008C7AF4" w:rsidP="00A07F9C">
            <w:pPr>
              <w:pStyle w:val="Heading4"/>
              <w:numPr>
                <w:ilvl w:val="0"/>
                <w:numId w:val="0"/>
              </w:numPr>
              <w:spacing w:before="0" w:after="0"/>
              <w:jc w:val="center"/>
              <w:outlineLvl w:val="3"/>
            </w:pPr>
            <w:r w:rsidRPr="007E3B20">
              <w:t>Direction of travel</w:t>
            </w:r>
          </w:p>
        </w:tc>
        <w:tc>
          <w:tcPr>
            <w:tcW w:w="1125" w:type="dxa"/>
            <w:vMerge w:val="restart"/>
            <w:vAlign w:val="center"/>
          </w:tcPr>
          <w:p w14:paraId="6D59F609" w14:textId="7E404EC3" w:rsidR="008C7AF4" w:rsidRPr="007E3B20" w:rsidRDefault="008C7AF4" w:rsidP="00A07F9C">
            <w:pPr>
              <w:pStyle w:val="Heading4"/>
              <w:numPr>
                <w:ilvl w:val="0"/>
                <w:numId w:val="0"/>
              </w:numPr>
              <w:spacing w:before="0" w:after="0"/>
              <w:jc w:val="center"/>
              <w:outlineLvl w:val="3"/>
            </w:pPr>
            <w:r w:rsidRPr="007E3B20">
              <w:t>LC (sky)</w:t>
            </w:r>
          </w:p>
        </w:tc>
        <w:tc>
          <w:tcPr>
            <w:tcW w:w="1139" w:type="dxa"/>
            <w:vMerge w:val="restart"/>
            <w:vAlign w:val="center"/>
          </w:tcPr>
          <w:p w14:paraId="2F40B8D2" w14:textId="0792C5E8" w:rsidR="008C7AF4" w:rsidRPr="007E3B20" w:rsidRDefault="008C7AF4" w:rsidP="00A07F9C">
            <w:pPr>
              <w:pStyle w:val="Heading4"/>
              <w:numPr>
                <w:ilvl w:val="0"/>
                <w:numId w:val="0"/>
              </w:numPr>
              <w:spacing w:before="0" w:after="0"/>
              <w:jc w:val="center"/>
              <w:outlineLvl w:val="3"/>
            </w:pPr>
            <w:r w:rsidRPr="007E3B20">
              <w:t>LR (road)</w:t>
            </w:r>
          </w:p>
        </w:tc>
        <w:tc>
          <w:tcPr>
            <w:tcW w:w="4500" w:type="dxa"/>
            <w:gridSpan w:val="4"/>
            <w:vAlign w:val="center"/>
          </w:tcPr>
          <w:p w14:paraId="3C373C54" w14:textId="0CBB92CB" w:rsidR="008C7AF4" w:rsidRPr="007E3B20" w:rsidRDefault="008C7AF4" w:rsidP="00A07F9C">
            <w:pPr>
              <w:pStyle w:val="Heading4"/>
              <w:numPr>
                <w:ilvl w:val="0"/>
                <w:numId w:val="0"/>
              </w:numPr>
              <w:spacing w:before="0" w:after="0"/>
              <w:jc w:val="center"/>
              <w:outlineLvl w:val="3"/>
            </w:pPr>
            <w:r w:rsidRPr="007E3B20">
              <w:t>LE (sky)</w:t>
            </w:r>
          </w:p>
        </w:tc>
      </w:tr>
      <w:tr w:rsidR="006E48AB" w:rsidRPr="007E3B20" w14:paraId="6492E5B0" w14:textId="77777777" w:rsidTr="008C7AF4">
        <w:tc>
          <w:tcPr>
            <w:tcW w:w="1890" w:type="dxa"/>
            <w:vMerge/>
            <w:vAlign w:val="center"/>
          </w:tcPr>
          <w:p w14:paraId="0BF008C1" w14:textId="77777777" w:rsidR="008C7AF4" w:rsidRPr="007E3B20" w:rsidRDefault="008C7AF4" w:rsidP="00A07F9C">
            <w:pPr>
              <w:pStyle w:val="Heading4"/>
              <w:numPr>
                <w:ilvl w:val="0"/>
                <w:numId w:val="0"/>
              </w:numPr>
              <w:spacing w:before="0" w:after="0"/>
              <w:jc w:val="center"/>
              <w:outlineLvl w:val="3"/>
            </w:pPr>
          </w:p>
        </w:tc>
        <w:tc>
          <w:tcPr>
            <w:tcW w:w="1125" w:type="dxa"/>
            <w:vMerge/>
            <w:vAlign w:val="center"/>
          </w:tcPr>
          <w:p w14:paraId="128C7A1B" w14:textId="77777777" w:rsidR="008C7AF4" w:rsidRPr="007E3B20" w:rsidRDefault="008C7AF4" w:rsidP="00A07F9C">
            <w:pPr>
              <w:pStyle w:val="Heading4"/>
              <w:numPr>
                <w:ilvl w:val="0"/>
                <w:numId w:val="0"/>
              </w:numPr>
              <w:spacing w:before="0" w:after="0"/>
              <w:jc w:val="center"/>
              <w:outlineLvl w:val="3"/>
            </w:pPr>
          </w:p>
        </w:tc>
        <w:tc>
          <w:tcPr>
            <w:tcW w:w="1139" w:type="dxa"/>
            <w:vMerge/>
            <w:vAlign w:val="center"/>
          </w:tcPr>
          <w:p w14:paraId="323514CF" w14:textId="77777777" w:rsidR="008C7AF4" w:rsidRPr="007E3B20" w:rsidRDefault="008C7AF4" w:rsidP="00A07F9C">
            <w:pPr>
              <w:pStyle w:val="Heading4"/>
              <w:numPr>
                <w:ilvl w:val="0"/>
                <w:numId w:val="0"/>
              </w:numPr>
              <w:spacing w:before="0" w:after="0"/>
              <w:jc w:val="center"/>
              <w:outlineLvl w:val="3"/>
            </w:pPr>
          </w:p>
        </w:tc>
        <w:tc>
          <w:tcPr>
            <w:tcW w:w="1125" w:type="dxa"/>
            <w:vAlign w:val="center"/>
          </w:tcPr>
          <w:p w14:paraId="396C091D" w14:textId="02CCDF03" w:rsidR="008C7AF4" w:rsidRPr="007E3B20" w:rsidRDefault="008C7AF4" w:rsidP="00A07F9C">
            <w:pPr>
              <w:pStyle w:val="Heading4"/>
              <w:numPr>
                <w:ilvl w:val="0"/>
                <w:numId w:val="0"/>
              </w:numPr>
              <w:spacing w:before="0" w:after="0"/>
              <w:jc w:val="center"/>
              <w:outlineLvl w:val="3"/>
            </w:pPr>
            <w:r w:rsidRPr="007E3B20">
              <w:t>Rocks</w:t>
            </w:r>
          </w:p>
        </w:tc>
        <w:tc>
          <w:tcPr>
            <w:tcW w:w="1125" w:type="dxa"/>
            <w:vAlign w:val="center"/>
          </w:tcPr>
          <w:p w14:paraId="00A6750E" w14:textId="5C9CCB8C" w:rsidR="008C7AF4" w:rsidRPr="007E3B20" w:rsidRDefault="008C7AF4" w:rsidP="00A07F9C">
            <w:pPr>
              <w:pStyle w:val="Heading4"/>
              <w:numPr>
                <w:ilvl w:val="0"/>
                <w:numId w:val="0"/>
              </w:numPr>
              <w:spacing w:before="0" w:after="0"/>
              <w:jc w:val="center"/>
              <w:outlineLvl w:val="3"/>
            </w:pPr>
            <w:r w:rsidRPr="007E3B20">
              <w:t>Buildings</w:t>
            </w:r>
          </w:p>
        </w:tc>
        <w:tc>
          <w:tcPr>
            <w:tcW w:w="1125" w:type="dxa"/>
            <w:vAlign w:val="center"/>
          </w:tcPr>
          <w:p w14:paraId="0CE5538F" w14:textId="7681770E" w:rsidR="008C7AF4" w:rsidRPr="007E3B20" w:rsidRDefault="008C7AF4" w:rsidP="00A07F9C">
            <w:pPr>
              <w:pStyle w:val="Heading4"/>
              <w:numPr>
                <w:ilvl w:val="0"/>
                <w:numId w:val="0"/>
              </w:numPr>
              <w:spacing w:before="0" w:after="0"/>
              <w:jc w:val="center"/>
              <w:outlineLvl w:val="3"/>
            </w:pPr>
            <w:r w:rsidRPr="007E3B20">
              <w:t>Snow</w:t>
            </w:r>
          </w:p>
        </w:tc>
        <w:tc>
          <w:tcPr>
            <w:tcW w:w="1125" w:type="dxa"/>
            <w:vAlign w:val="center"/>
          </w:tcPr>
          <w:p w14:paraId="54C354A3" w14:textId="01D019FF" w:rsidR="008C7AF4" w:rsidRPr="007E3B20" w:rsidRDefault="008C7AF4" w:rsidP="00A07F9C">
            <w:pPr>
              <w:pStyle w:val="Heading4"/>
              <w:numPr>
                <w:ilvl w:val="0"/>
                <w:numId w:val="0"/>
              </w:numPr>
              <w:spacing w:before="0" w:after="0"/>
              <w:jc w:val="center"/>
              <w:outlineLvl w:val="3"/>
            </w:pPr>
            <w:r w:rsidRPr="007E3B20">
              <w:t>Meadows</w:t>
            </w:r>
          </w:p>
        </w:tc>
      </w:tr>
      <w:tr w:rsidR="006E48AB" w:rsidRPr="007E3B20" w14:paraId="44C3E89E" w14:textId="77777777" w:rsidTr="008C7AF4">
        <w:tc>
          <w:tcPr>
            <w:tcW w:w="1890" w:type="dxa"/>
            <w:vAlign w:val="center"/>
          </w:tcPr>
          <w:p w14:paraId="72828BD1" w14:textId="625AA027" w:rsidR="008C7AF4" w:rsidRPr="007E3B20" w:rsidRDefault="008C7AF4" w:rsidP="008C7AF4">
            <w:pPr>
              <w:pStyle w:val="Heading4"/>
              <w:keepNext w:val="0"/>
              <w:numPr>
                <w:ilvl w:val="0"/>
                <w:numId w:val="0"/>
              </w:numPr>
              <w:spacing w:before="0" w:after="0"/>
              <w:jc w:val="center"/>
              <w:outlineLvl w:val="3"/>
              <w:rPr>
                <w:b w:val="0"/>
              </w:rPr>
            </w:pPr>
            <w:r w:rsidRPr="007E3B20">
              <w:rPr>
                <w:b w:val="0"/>
              </w:rPr>
              <w:t>From the north</w:t>
            </w:r>
          </w:p>
        </w:tc>
        <w:tc>
          <w:tcPr>
            <w:tcW w:w="1125" w:type="dxa"/>
            <w:vAlign w:val="center"/>
          </w:tcPr>
          <w:p w14:paraId="153ACCEF" w14:textId="49BEDBF9" w:rsidR="008C7AF4" w:rsidRPr="007E3B20" w:rsidRDefault="008C7AF4" w:rsidP="008C7AF4">
            <w:pPr>
              <w:pStyle w:val="Heading4"/>
              <w:keepNext w:val="0"/>
              <w:numPr>
                <w:ilvl w:val="0"/>
                <w:numId w:val="0"/>
              </w:numPr>
              <w:spacing w:before="0" w:after="0"/>
              <w:jc w:val="center"/>
              <w:outlineLvl w:val="3"/>
              <w:rPr>
                <w:b w:val="0"/>
              </w:rPr>
            </w:pPr>
            <w:r w:rsidRPr="007E3B20">
              <w:rPr>
                <w:b w:val="0"/>
              </w:rPr>
              <w:t>8</w:t>
            </w:r>
          </w:p>
        </w:tc>
        <w:tc>
          <w:tcPr>
            <w:tcW w:w="1139" w:type="dxa"/>
            <w:vAlign w:val="center"/>
          </w:tcPr>
          <w:p w14:paraId="0BD4B7FB" w14:textId="3A09B733" w:rsidR="008C7AF4" w:rsidRPr="007E3B20" w:rsidRDefault="008C7AF4" w:rsidP="008C7AF4">
            <w:pPr>
              <w:pStyle w:val="Heading4"/>
              <w:keepNext w:val="0"/>
              <w:numPr>
                <w:ilvl w:val="0"/>
                <w:numId w:val="0"/>
              </w:numPr>
              <w:spacing w:before="0" w:after="0"/>
              <w:jc w:val="center"/>
              <w:outlineLvl w:val="3"/>
              <w:rPr>
                <w:b w:val="0"/>
              </w:rPr>
            </w:pPr>
            <w:r w:rsidRPr="007E3B20">
              <w:rPr>
                <w:b w:val="0"/>
              </w:rPr>
              <w:t>3</w:t>
            </w:r>
          </w:p>
        </w:tc>
        <w:tc>
          <w:tcPr>
            <w:tcW w:w="1125" w:type="dxa"/>
            <w:vAlign w:val="center"/>
          </w:tcPr>
          <w:p w14:paraId="7AA2D2C6" w14:textId="21C5EDE8" w:rsidR="008C7AF4" w:rsidRPr="007E3B20" w:rsidRDefault="008C7AF4" w:rsidP="008C7AF4">
            <w:pPr>
              <w:pStyle w:val="Heading4"/>
              <w:keepNext w:val="0"/>
              <w:numPr>
                <w:ilvl w:val="0"/>
                <w:numId w:val="0"/>
              </w:numPr>
              <w:spacing w:before="0" w:after="0"/>
              <w:jc w:val="center"/>
              <w:outlineLvl w:val="3"/>
              <w:rPr>
                <w:b w:val="0"/>
              </w:rPr>
            </w:pPr>
            <w:r w:rsidRPr="007E3B20">
              <w:rPr>
                <w:b w:val="0"/>
              </w:rPr>
              <w:t>3</w:t>
            </w:r>
          </w:p>
        </w:tc>
        <w:tc>
          <w:tcPr>
            <w:tcW w:w="1125" w:type="dxa"/>
            <w:vAlign w:val="center"/>
          </w:tcPr>
          <w:p w14:paraId="537CF7C8" w14:textId="4144909B" w:rsidR="008C7AF4" w:rsidRPr="007E3B20" w:rsidRDefault="008C7AF4" w:rsidP="008C7AF4">
            <w:pPr>
              <w:pStyle w:val="Heading4"/>
              <w:keepNext w:val="0"/>
              <w:numPr>
                <w:ilvl w:val="0"/>
                <w:numId w:val="0"/>
              </w:numPr>
              <w:spacing w:before="0" w:after="0"/>
              <w:jc w:val="center"/>
              <w:outlineLvl w:val="3"/>
              <w:rPr>
                <w:b w:val="0"/>
              </w:rPr>
            </w:pPr>
            <w:r w:rsidRPr="007E3B20">
              <w:rPr>
                <w:b w:val="0"/>
              </w:rPr>
              <w:t>8</w:t>
            </w:r>
          </w:p>
        </w:tc>
        <w:tc>
          <w:tcPr>
            <w:tcW w:w="1125" w:type="dxa"/>
            <w:vAlign w:val="center"/>
          </w:tcPr>
          <w:p w14:paraId="7C3A8540" w14:textId="0EE8FF10" w:rsidR="008C7AF4" w:rsidRPr="007E3B20" w:rsidRDefault="008C7AF4" w:rsidP="008C7AF4">
            <w:pPr>
              <w:pStyle w:val="Heading4"/>
              <w:keepNext w:val="0"/>
              <w:numPr>
                <w:ilvl w:val="0"/>
                <w:numId w:val="0"/>
              </w:numPr>
              <w:spacing w:before="0" w:after="0"/>
              <w:jc w:val="center"/>
              <w:outlineLvl w:val="3"/>
              <w:rPr>
                <w:b w:val="0"/>
              </w:rPr>
            </w:pPr>
            <w:r w:rsidRPr="007E3B20">
              <w:rPr>
                <w:b w:val="0"/>
              </w:rPr>
              <w:t>15 (V, H)</w:t>
            </w:r>
          </w:p>
        </w:tc>
        <w:tc>
          <w:tcPr>
            <w:tcW w:w="1125" w:type="dxa"/>
            <w:vAlign w:val="center"/>
          </w:tcPr>
          <w:p w14:paraId="6C16E108" w14:textId="1B8DBC37" w:rsidR="008C7AF4" w:rsidRPr="007E3B20" w:rsidRDefault="008C7AF4" w:rsidP="008C7AF4">
            <w:pPr>
              <w:pStyle w:val="Heading4"/>
              <w:numPr>
                <w:ilvl w:val="0"/>
                <w:numId w:val="0"/>
              </w:numPr>
              <w:spacing w:before="0" w:after="0"/>
              <w:jc w:val="center"/>
              <w:outlineLvl w:val="3"/>
              <w:rPr>
                <w:b w:val="0"/>
              </w:rPr>
            </w:pPr>
            <w:r w:rsidRPr="007E3B20">
              <w:rPr>
                <w:b w:val="0"/>
              </w:rPr>
              <w:t>2</w:t>
            </w:r>
          </w:p>
        </w:tc>
      </w:tr>
      <w:tr w:rsidR="006E48AB" w:rsidRPr="007E3B20" w14:paraId="24640EEB" w14:textId="77777777" w:rsidTr="008C7AF4">
        <w:tc>
          <w:tcPr>
            <w:tcW w:w="1890" w:type="dxa"/>
            <w:vMerge w:val="restart"/>
            <w:vAlign w:val="center"/>
          </w:tcPr>
          <w:p w14:paraId="2ABFC0DA" w14:textId="0D9BC88E" w:rsidR="008C7AF4" w:rsidRPr="007E3B20" w:rsidRDefault="008C7AF4" w:rsidP="008C7AF4">
            <w:pPr>
              <w:pStyle w:val="Heading4"/>
              <w:keepNext w:val="0"/>
              <w:numPr>
                <w:ilvl w:val="0"/>
                <w:numId w:val="0"/>
              </w:numPr>
              <w:spacing w:before="0" w:after="0"/>
              <w:jc w:val="center"/>
              <w:outlineLvl w:val="3"/>
              <w:rPr>
                <w:b w:val="0"/>
              </w:rPr>
            </w:pPr>
            <w:r w:rsidRPr="007E3B20">
              <w:rPr>
                <w:b w:val="0"/>
              </w:rPr>
              <w:t>Eastern and western entrance</w:t>
            </w:r>
          </w:p>
        </w:tc>
        <w:tc>
          <w:tcPr>
            <w:tcW w:w="1125" w:type="dxa"/>
            <w:vMerge w:val="restart"/>
            <w:vAlign w:val="center"/>
          </w:tcPr>
          <w:p w14:paraId="195641AA" w14:textId="619EC437" w:rsidR="008C7AF4" w:rsidRPr="007E3B20" w:rsidRDefault="008C7AF4" w:rsidP="008C7AF4">
            <w:pPr>
              <w:pStyle w:val="Heading4"/>
              <w:keepNext w:val="0"/>
              <w:numPr>
                <w:ilvl w:val="0"/>
                <w:numId w:val="0"/>
              </w:numPr>
              <w:spacing w:before="0" w:after="0"/>
              <w:jc w:val="center"/>
              <w:outlineLvl w:val="3"/>
              <w:rPr>
                <w:b w:val="0"/>
              </w:rPr>
            </w:pPr>
            <w:r w:rsidRPr="007E3B20">
              <w:rPr>
                <w:b w:val="0"/>
              </w:rPr>
              <w:t>12</w:t>
            </w:r>
          </w:p>
        </w:tc>
        <w:tc>
          <w:tcPr>
            <w:tcW w:w="1139" w:type="dxa"/>
            <w:vMerge w:val="restart"/>
            <w:vAlign w:val="center"/>
          </w:tcPr>
          <w:p w14:paraId="1D21E1C3" w14:textId="4E0BC494" w:rsidR="008C7AF4" w:rsidRPr="007E3B20" w:rsidRDefault="008C7AF4" w:rsidP="008C7AF4">
            <w:pPr>
              <w:pStyle w:val="Heading4"/>
              <w:keepNext w:val="0"/>
              <w:numPr>
                <w:ilvl w:val="0"/>
                <w:numId w:val="0"/>
              </w:numPr>
              <w:spacing w:before="0" w:after="0"/>
              <w:jc w:val="center"/>
              <w:outlineLvl w:val="3"/>
              <w:rPr>
                <w:b w:val="0"/>
              </w:rPr>
            </w:pPr>
            <w:r w:rsidRPr="007E3B20">
              <w:rPr>
                <w:b w:val="0"/>
              </w:rPr>
              <w:t>4</w:t>
            </w:r>
          </w:p>
        </w:tc>
        <w:tc>
          <w:tcPr>
            <w:tcW w:w="1125" w:type="dxa"/>
            <w:vMerge w:val="restart"/>
            <w:vAlign w:val="center"/>
          </w:tcPr>
          <w:p w14:paraId="37DEC8DC" w14:textId="7E8B41C9" w:rsidR="008C7AF4" w:rsidRPr="007E3B20" w:rsidRDefault="008C7AF4" w:rsidP="008C7AF4">
            <w:pPr>
              <w:pStyle w:val="Heading4"/>
              <w:keepNext w:val="0"/>
              <w:numPr>
                <w:ilvl w:val="0"/>
                <w:numId w:val="0"/>
              </w:numPr>
              <w:spacing w:before="0" w:after="0"/>
              <w:jc w:val="center"/>
              <w:outlineLvl w:val="3"/>
              <w:rPr>
                <w:b w:val="0"/>
              </w:rPr>
            </w:pPr>
            <w:r w:rsidRPr="007E3B20">
              <w:rPr>
                <w:b w:val="0"/>
              </w:rPr>
              <w:t>2</w:t>
            </w:r>
          </w:p>
        </w:tc>
        <w:tc>
          <w:tcPr>
            <w:tcW w:w="1125" w:type="dxa"/>
            <w:vMerge w:val="restart"/>
            <w:vAlign w:val="center"/>
          </w:tcPr>
          <w:p w14:paraId="78CC83A6" w14:textId="4B914CB4" w:rsidR="008C7AF4" w:rsidRPr="007E3B20" w:rsidRDefault="008C7AF4" w:rsidP="008C7AF4">
            <w:pPr>
              <w:pStyle w:val="Heading4"/>
              <w:keepNext w:val="0"/>
              <w:numPr>
                <w:ilvl w:val="0"/>
                <w:numId w:val="0"/>
              </w:numPr>
              <w:spacing w:before="0" w:after="0"/>
              <w:jc w:val="center"/>
              <w:outlineLvl w:val="3"/>
              <w:rPr>
                <w:b w:val="0"/>
              </w:rPr>
            </w:pPr>
            <w:r w:rsidRPr="007E3B20">
              <w:rPr>
                <w:b w:val="0"/>
              </w:rPr>
              <w:t>6</w:t>
            </w:r>
          </w:p>
        </w:tc>
        <w:tc>
          <w:tcPr>
            <w:tcW w:w="1125" w:type="dxa"/>
            <w:vAlign w:val="center"/>
          </w:tcPr>
          <w:p w14:paraId="58E36E71" w14:textId="58BA11CA" w:rsidR="008C7AF4" w:rsidRPr="007E3B20" w:rsidRDefault="008C7AF4" w:rsidP="008C7AF4">
            <w:pPr>
              <w:pStyle w:val="Heading4"/>
              <w:keepNext w:val="0"/>
              <w:numPr>
                <w:ilvl w:val="0"/>
                <w:numId w:val="0"/>
              </w:numPr>
              <w:spacing w:before="0" w:after="0"/>
              <w:jc w:val="center"/>
              <w:outlineLvl w:val="3"/>
              <w:rPr>
                <w:b w:val="0"/>
              </w:rPr>
            </w:pPr>
            <w:r w:rsidRPr="007E3B20">
              <w:rPr>
                <w:b w:val="0"/>
              </w:rPr>
              <w:t>10 (V)</w:t>
            </w:r>
          </w:p>
        </w:tc>
        <w:tc>
          <w:tcPr>
            <w:tcW w:w="1125" w:type="dxa"/>
            <w:vMerge w:val="restart"/>
            <w:vAlign w:val="center"/>
          </w:tcPr>
          <w:p w14:paraId="2810B7B3" w14:textId="375F93AF" w:rsidR="008C7AF4" w:rsidRPr="007E3B20" w:rsidRDefault="008C7AF4" w:rsidP="008C7AF4">
            <w:pPr>
              <w:pStyle w:val="Heading4"/>
              <w:numPr>
                <w:ilvl w:val="0"/>
                <w:numId w:val="0"/>
              </w:numPr>
              <w:spacing w:before="0" w:after="0"/>
              <w:jc w:val="center"/>
              <w:outlineLvl w:val="3"/>
              <w:rPr>
                <w:b w:val="0"/>
              </w:rPr>
            </w:pPr>
            <w:r w:rsidRPr="007E3B20">
              <w:rPr>
                <w:b w:val="0"/>
              </w:rPr>
              <w:t>2</w:t>
            </w:r>
          </w:p>
        </w:tc>
      </w:tr>
      <w:tr w:rsidR="006E48AB" w:rsidRPr="007E3B20" w14:paraId="66A313BB" w14:textId="77777777" w:rsidTr="008C7AF4">
        <w:tc>
          <w:tcPr>
            <w:tcW w:w="1890" w:type="dxa"/>
            <w:vMerge/>
            <w:vAlign w:val="center"/>
          </w:tcPr>
          <w:p w14:paraId="2D9D0C63"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7CF10296" w14:textId="77777777" w:rsidR="008C7AF4" w:rsidRPr="007E3B20" w:rsidRDefault="008C7AF4" w:rsidP="008C7AF4">
            <w:pPr>
              <w:pStyle w:val="Heading4"/>
              <w:keepNext w:val="0"/>
              <w:numPr>
                <w:ilvl w:val="0"/>
                <w:numId w:val="0"/>
              </w:numPr>
              <w:spacing w:before="0" w:after="0"/>
              <w:jc w:val="center"/>
              <w:outlineLvl w:val="3"/>
              <w:rPr>
                <w:b w:val="0"/>
              </w:rPr>
            </w:pPr>
          </w:p>
        </w:tc>
        <w:tc>
          <w:tcPr>
            <w:tcW w:w="1139" w:type="dxa"/>
            <w:vMerge/>
            <w:vAlign w:val="center"/>
          </w:tcPr>
          <w:p w14:paraId="44FD1F6A"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3DAB0724"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653DBD8D"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Align w:val="center"/>
          </w:tcPr>
          <w:p w14:paraId="0C9DC363" w14:textId="579D48A1" w:rsidR="008C7AF4" w:rsidRPr="007E3B20" w:rsidRDefault="008C7AF4" w:rsidP="008C7AF4">
            <w:pPr>
              <w:pStyle w:val="Heading4"/>
              <w:keepNext w:val="0"/>
              <w:numPr>
                <w:ilvl w:val="0"/>
                <w:numId w:val="0"/>
              </w:numPr>
              <w:spacing w:before="0" w:after="0"/>
              <w:jc w:val="center"/>
              <w:outlineLvl w:val="3"/>
              <w:rPr>
                <w:b w:val="0"/>
              </w:rPr>
            </w:pPr>
            <w:r w:rsidRPr="007E3B20">
              <w:rPr>
                <w:b w:val="0"/>
              </w:rPr>
              <w:t>15 (H)</w:t>
            </w:r>
          </w:p>
        </w:tc>
        <w:tc>
          <w:tcPr>
            <w:tcW w:w="1125" w:type="dxa"/>
            <w:vMerge/>
            <w:vAlign w:val="center"/>
          </w:tcPr>
          <w:p w14:paraId="1B5D556E" w14:textId="77777777" w:rsidR="008C7AF4" w:rsidRPr="007E3B20" w:rsidRDefault="008C7AF4" w:rsidP="008C7AF4">
            <w:pPr>
              <w:pStyle w:val="Heading4"/>
              <w:numPr>
                <w:ilvl w:val="0"/>
                <w:numId w:val="0"/>
              </w:numPr>
              <w:spacing w:before="0" w:after="0"/>
              <w:jc w:val="center"/>
              <w:outlineLvl w:val="3"/>
              <w:rPr>
                <w:b w:val="0"/>
              </w:rPr>
            </w:pPr>
          </w:p>
        </w:tc>
      </w:tr>
      <w:tr w:rsidR="006E48AB" w:rsidRPr="007E3B20" w14:paraId="63EAEDBF" w14:textId="77777777" w:rsidTr="008C7AF4">
        <w:tc>
          <w:tcPr>
            <w:tcW w:w="1890" w:type="dxa"/>
            <w:vMerge w:val="restart"/>
            <w:vAlign w:val="center"/>
          </w:tcPr>
          <w:p w14:paraId="1938E4AC" w14:textId="0FCB79C7" w:rsidR="008C7AF4" w:rsidRPr="007E3B20" w:rsidRDefault="008C7AF4" w:rsidP="008C7AF4">
            <w:pPr>
              <w:pStyle w:val="Heading4"/>
              <w:keepNext w:val="0"/>
              <w:numPr>
                <w:ilvl w:val="0"/>
                <w:numId w:val="0"/>
              </w:numPr>
              <w:spacing w:before="0" w:after="0"/>
              <w:jc w:val="center"/>
              <w:outlineLvl w:val="3"/>
              <w:rPr>
                <w:b w:val="0"/>
              </w:rPr>
            </w:pPr>
            <w:r w:rsidRPr="007E3B20">
              <w:rPr>
                <w:b w:val="0"/>
              </w:rPr>
              <w:t>From the south</w:t>
            </w:r>
          </w:p>
        </w:tc>
        <w:tc>
          <w:tcPr>
            <w:tcW w:w="1125" w:type="dxa"/>
            <w:vMerge w:val="restart"/>
            <w:vAlign w:val="center"/>
          </w:tcPr>
          <w:p w14:paraId="36A95800" w14:textId="15C88EE8" w:rsidR="008C7AF4" w:rsidRPr="007E3B20" w:rsidRDefault="008C7AF4" w:rsidP="008C7AF4">
            <w:pPr>
              <w:pStyle w:val="Heading4"/>
              <w:keepNext w:val="0"/>
              <w:numPr>
                <w:ilvl w:val="0"/>
                <w:numId w:val="0"/>
              </w:numPr>
              <w:spacing w:before="0" w:after="0"/>
              <w:jc w:val="center"/>
              <w:outlineLvl w:val="3"/>
              <w:rPr>
                <w:b w:val="0"/>
              </w:rPr>
            </w:pPr>
            <w:r w:rsidRPr="007E3B20">
              <w:rPr>
                <w:b w:val="0"/>
              </w:rPr>
              <w:t>16</w:t>
            </w:r>
          </w:p>
        </w:tc>
        <w:tc>
          <w:tcPr>
            <w:tcW w:w="1139" w:type="dxa"/>
            <w:vMerge w:val="restart"/>
            <w:vAlign w:val="center"/>
          </w:tcPr>
          <w:p w14:paraId="19A1D6B6" w14:textId="11509554" w:rsidR="008C7AF4" w:rsidRPr="007E3B20" w:rsidRDefault="008C7AF4" w:rsidP="008C7AF4">
            <w:pPr>
              <w:pStyle w:val="Heading4"/>
              <w:keepNext w:val="0"/>
              <w:numPr>
                <w:ilvl w:val="0"/>
                <w:numId w:val="0"/>
              </w:numPr>
              <w:spacing w:before="0" w:after="0"/>
              <w:jc w:val="center"/>
              <w:outlineLvl w:val="3"/>
              <w:rPr>
                <w:b w:val="0"/>
              </w:rPr>
            </w:pPr>
            <w:r w:rsidRPr="007E3B20">
              <w:rPr>
                <w:b w:val="0"/>
              </w:rPr>
              <w:t>5</w:t>
            </w:r>
          </w:p>
        </w:tc>
        <w:tc>
          <w:tcPr>
            <w:tcW w:w="1125" w:type="dxa"/>
            <w:vMerge w:val="restart"/>
            <w:vAlign w:val="center"/>
          </w:tcPr>
          <w:p w14:paraId="70B6CE5E" w14:textId="3313C2EF" w:rsidR="008C7AF4" w:rsidRPr="007E3B20" w:rsidRDefault="008C7AF4" w:rsidP="008C7AF4">
            <w:pPr>
              <w:pStyle w:val="Heading4"/>
              <w:keepNext w:val="0"/>
              <w:numPr>
                <w:ilvl w:val="0"/>
                <w:numId w:val="0"/>
              </w:numPr>
              <w:spacing w:before="0" w:after="0"/>
              <w:jc w:val="center"/>
              <w:outlineLvl w:val="3"/>
              <w:rPr>
                <w:b w:val="0"/>
              </w:rPr>
            </w:pPr>
            <w:r w:rsidRPr="007E3B20">
              <w:rPr>
                <w:b w:val="0"/>
              </w:rPr>
              <w:t>1</w:t>
            </w:r>
          </w:p>
        </w:tc>
        <w:tc>
          <w:tcPr>
            <w:tcW w:w="1125" w:type="dxa"/>
            <w:vMerge w:val="restart"/>
            <w:vAlign w:val="center"/>
          </w:tcPr>
          <w:p w14:paraId="3017EC94" w14:textId="2FC8BA96" w:rsidR="008C7AF4" w:rsidRPr="007E3B20" w:rsidRDefault="008C7AF4" w:rsidP="008C7AF4">
            <w:pPr>
              <w:pStyle w:val="Heading4"/>
              <w:keepNext w:val="0"/>
              <w:numPr>
                <w:ilvl w:val="0"/>
                <w:numId w:val="0"/>
              </w:numPr>
              <w:spacing w:before="0" w:after="0"/>
              <w:jc w:val="center"/>
              <w:outlineLvl w:val="3"/>
              <w:rPr>
                <w:b w:val="0"/>
              </w:rPr>
            </w:pPr>
            <w:r w:rsidRPr="007E3B20">
              <w:rPr>
                <w:b w:val="0"/>
              </w:rPr>
              <w:t>4</w:t>
            </w:r>
          </w:p>
        </w:tc>
        <w:tc>
          <w:tcPr>
            <w:tcW w:w="1125" w:type="dxa"/>
            <w:vAlign w:val="center"/>
          </w:tcPr>
          <w:p w14:paraId="20DBAA22" w14:textId="1BE50BE7" w:rsidR="008C7AF4" w:rsidRPr="007E3B20" w:rsidRDefault="008C7AF4" w:rsidP="008C7AF4">
            <w:pPr>
              <w:pStyle w:val="Heading4"/>
              <w:keepNext w:val="0"/>
              <w:numPr>
                <w:ilvl w:val="0"/>
                <w:numId w:val="0"/>
              </w:numPr>
              <w:spacing w:before="0" w:after="0"/>
              <w:jc w:val="center"/>
              <w:outlineLvl w:val="3"/>
              <w:rPr>
                <w:b w:val="0"/>
              </w:rPr>
            </w:pPr>
            <w:r w:rsidRPr="007E3B20">
              <w:rPr>
                <w:b w:val="0"/>
              </w:rPr>
              <w:t>5 (V)</w:t>
            </w:r>
          </w:p>
        </w:tc>
        <w:tc>
          <w:tcPr>
            <w:tcW w:w="1125" w:type="dxa"/>
            <w:vMerge w:val="restart"/>
            <w:vAlign w:val="center"/>
          </w:tcPr>
          <w:p w14:paraId="261A8EF4" w14:textId="551D6464" w:rsidR="008C7AF4" w:rsidRPr="007E3B20" w:rsidRDefault="008C7AF4" w:rsidP="008C7AF4">
            <w:pPr>
              <w:pStyle w:val="Heading4"/>
              <w:numPr>
                <w:ilvl w:val="0"/>
                <w:numId w:val="0"/>
              </w:numPr>
              <w:spacing w:before="0" w:after="0"/>
              <w:jc w:val="center"/>
              <w:outlineLvl w:val="3"/>
              <w:rPr>
                <w:b w:val="0"/>
              </w:rPr>
            </w:pPr>
            <w:r w:rsidRPr="007E3B20">
              <w:rPr>
                <w:b w:val="0"/>
              </w:rPr>
              <w:t>2</w:t>
            </w:r>
          </w:p>
        </w:tc>
      </w:tr>
      <w:tr w:rsidR="006E48AB" w:rsidRPr="007E3B20" w14:paraId="52487079" w14:textId="77777777" w:rsidTr="008C7AF4">
        <w:tc>
          <w:tcPr>
            <w:tcW w:w="1890" w:type="dxa"/>
            <w:vMerge/>
            <w:vAlign w:val="center"/>
          </w:tcPr>
          <w:p w14:paraId="46AFA0B0"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5AB453C8" w14:textId="77777777" w:rsidR="008C7AF4" w:rsidRPr="007E3B20" w:rsidRDefault="008C7AF4" w:rsidP="008C7AF4">
            <w:pPr>
              <w:pStyle w:val="Heading4"/>
              <w:keepNext w:val="0"/>
              <w:numPr>
                <w:ilvl w:val="0"/>
                <w:numId w:val="0"/>
              </w:numPr>
              <w:spacing w:before="0" w:after="0"/>
              <w:jc w:val="center"/>
              <w:outlineLvl w:val="3"/>
              <w:rPr>
                <w:b w:val="0"/>
              </w:rPr>
            </w:pPr>
          </w:p>
        </w:tc>
        <w:tc>
          <w:tcPr>
            <w:tcW w:w="1139" w:type="dxa"/>
            <w:vMerge/>
            <w:vAlign w:val="center"/>
          </w:tcPr>
          <w:p w14:paraId="52FF034F"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1C2EDDDF"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Merge/>
            <w:vAlign w:val="center"/>
          </w:tcPr>
          <w:p w14:paraId="4D026444" w14:textId="77777777" w:rsidR="008C7AF4" w:rsidRPr="007E3B20" w:rsidRDefault="008C7AF4" w:rsidP="008C7AF4">
            <w:pPr>
              <w:pStyle w:val="Heading4"/>
              <w:keepNext w:val="0"/>
              <w:numPr>
                <w:ilvl w:val="0"/>
                <w:numId w:val="0"/>
              </w:numPr>
              <w:spacing w:before="0" w:after="0"/>
              <w:jc w:val="center"/>
              <w:outlineLvl w:val="3"/>
              <w:rPr>
                <w:b w:val="0"/>
              </w:rPr>
            </w:pPr>
          </w:p>
        </w:tc>
        <w:tc>
          <w:tcPr>
            <w:tcW w:w="1125" w:type="dxa"/>
            <w:vAlign w:val="center"/>
          </w:tcPr>
          <w:p w14:paraId="6FCD5DA4" w14:textId="7C69F29F" w:rsidR="008C7AF4" w:rsidRPr="007E3B20" w:rsidRDefault="008C7AF4" w:rsidP="008C7AF4">
            <w:pPr>
              <w:pStyle w:val="Heading4"/>
              <w:keepNext w:val="0"/>
              <w:numPr>
                <w:ilvl w:val="0"/>
                <w:numId w:val="0"/>
              </w:numPr>
              <w:spacing w:before="0" w:after="0"/>
              <w:jc w:val="center"/>
              <w:outlineLvl w:val="3"/>
              <w:rPr>
                <w:b w:val="0"/>
              </w:rPr>
            </w:pPr>
            <w:r w:rsidRPr="007E3B20">
              <w:rPr>
                <w:b w:val="0"/>
              </w:rPr>
              <w:t>15 (H)</w:t>
            </w:r>
          </w:p>
        </w:tc>
        <w:tc>
          <w:tcPr>
            <w:tcW w:w="1125" w:type="dxa"/>
            <w:vMerge/>
            <w:vAlign w:val="center"/>
          </w:tcPr>
          <w:p w14:paraId="348E4DB9" w14:textId="77777777" w:rsidR="008C7AF4" w:rsidRPr="007E3B20" w:rsidRDefault="008C7AF4" w:rsidP="008C7AF4">
            <w:pPr>
              <w:pStyle w:val="Heading4"/>
              <w:numPr>
                <w:ilvl w:val="0"/>
                <w:numId w:val="0"/>
              </w:numPr>
              <w:spacing w:before="0" w:after="0"/>
              <w:jc w:val="center"/>
              <w:outlineLvl w:val="3"/>
              <w:rPr>
                <w:b w:val="0"/>
              </w:rPr>
            </w:pPr>
          </w:p>
        </w:tc>
      </w:tr>
      <w:tr w:rsidR="006E48AB" w:rsidRPr="007E3B20" w14:paraId="0279823F" w14:textId="77777777" w:rsidTr="008C7AF4">
        <w:tc>
          <w:tcPr>
            <w:tcW w:w="8654" w:type="dxa"/>
            <w:gridSpan w:val="7"/>
            <w:vAlign w:val="center"/>
          </w:tcPr>
          <w:p w14:paraId="0892CAC4" w14:textId="7BDD2AD4" w:rsidR="008C7AF4" w:rsidRPr="007E3B20" w:rsidRDefault="008C7AF4" w:rsidP="008C7AF4">
            <w:pPr>
              <w:pStyle w:val="Heading4"/>
              <w:keepNext w:val="0"/>
              <w:numPr>
                <w:ilvl w:val="0"/>
                <w:numId w:val="0"/>
              </w:numPr>
              <w:spacing w:before="0" w:after="0"/>
              <w:outlineLvl w:val="3"/>
              <w:rPr>
                <w:b w:val="0"/>
                <w:i/>
              </w:rPr>
            </w:pPr>
            <w:r w:rsidRPr="007E3B20">
              <w:rPr>
                <w:b w:val="0"/>
                <w:i/>
              </w:rPr>
              <w:t>Note: The values marked (V) are selected in the case of mountainous terrain with primarily steep surface; the values marked (H) are selected in the case of level terrain.</w:t>
            </w:r>
          </w:p>
        </w:tc>
      </w:tr>
    </w:tbl>
    <w:p w14:paraId="33A19240" w14:textId="77777777" w:rsidR="00EA110B" w:rsidRPr="007E3B20" w:rsidRDefault="00EA110B" w:rsidP="00EA110B">
      <w:pPr>
        <w:pStyle w:val="Heading4"/>
        <w:numPr>
          <w:ilvl w:val="0"/>
          <w:numId w:val="0"/>
        </w:numPr>
        <w:ind w:left="851"/>
      </w:pPr>
      <w:r w:rsidRPr="007E3B20">
        <w:t>3.3.3</w:t>
      </w:r>
      <w:r w:rsidRPr="007E3B20">
        <w:tab/>
        <w:t xml:space="preserve">Determination of approach zone luminance </w:t>
      </w:r>
      <w:r w:rsidRPr="007E3B20">
        <w:rPr>
          <w:i/>
        </w:rPr>
        <w:t>L</w:t>
      </w:r>
      <w:r w:rsidRPr="007E3B20">
        <w:rPr>
          <w:vertAlign w:val="subscript"/>
        </w:rPr>
        <w:t xml:space="preserve">20 </w:t>
      </w:r>
      <w:r w:rsidRPr="007E3B20">
        <w:t>based on measurement</w:t>
      </w:r>
    </w:p>
    <w:p w14:paraId="58747AF0" w14:textId="76ED9D1A" w:rsidR="005239FA" w:rsidRPr="007E3B20" w:rsidRDefault="005239FA" w:rsidP="005239FA">
      <w:pPr>
        <w:pStyle w:val="tl1"/>
      </w:pPr>
      <w:r w:rsidRPr="007E3B20">
        <w:t xml:space="preserve">When reconstructing the lighting of an existing road tunnel, it is necessary to determine the luminance value of the approach zone </w:t>
      </w:r>
      <w:r w:rsidRPr="007E3B20">
        <w:rPr>
          <w:i/>
        </w:rPr>
        <w:t>L</w:t>
      </w:r>
      <w:r w:rsidRPr="007E3B20">
        <w:rPr>
          <w:vertAlign w:val="subscript"/>
        </w:rPr>
        <w:t>20</w:t>
      </w:r>
      <w:r w:rsidRPr="007E3B20">
        <w:t xml:space="preserve"> by means of a statistical evaluation of the existing record of luminance value measurements </w:t>
      </w:r>
      <w:r w:rsidRPr="007E3B20">
        <w:rPr>
          <w:i/>
        </w:rPr>
        <w:t>L</w:t>
      </w:r>
      <w:r w:rsidRPr="007E3B20">
        <w:rPr>
          <w:vertAlign w:val="subscript"/>
        </w:rPr>
        <w:t>20</w:t>
      </w:r>
      <w:r w:rsidRPr="007E3B20">
        <w:t xml:space="preserve"> of the tunnel in question (over the course of one year). For these purposes, the records kept by the administrator of the measured luminance values from luminance meters positioned in front of the tunnel portals during the entire period of time from installation until the lighting system has been changed.</w:t>
      </w:r>
    </w:p>
    <w:p w14:paraId="079D334A" w14:textId="14B0F7F1" w:rsidR="002F5DE8" w:rsidRPr="007E3B20" w:rsidRDefault="002F5DE8" w:rsidP="005239FA">
      <w:pPr>
        <w:pStyle w:val="tl1"/>
      </w:pPr>
      <w:r w:rsidRPr="007E3B20">
        <w:lastRenderedPageBreak/>
        <w:t xml:space="preserve">After the new road tunnel is put into operation, it is necessary to statistically evaluate the luminance values of the approach zone </w:t>
      </w:r>
      <w:r w:rsidRPr="007E3B20">
        <w:rPr>
          <w:i/>
        </w:rPr>
        <w:t>L</w:t>
      </w:r>
      <w:r w:rsidRPr="007E3B20">
        <w:rPr>
          <w:vertAlign w:val="subscript"/>
        </w:rPr>
        <w:t>20</w:t>
      </w:r>
      <w:r w:rsidRPr="007E3B20">
        <w:t xml:space="preserve"> measured after one year of operation and, if necessary, adjust the lighting regulation in light of the given statistical evaluation.</w:t>
      </w:r>
    </w:p>
    <w:p w14:paraId="34C55927" w14:textId="64249803" w:rsidR="002F5DE8" w:rsidRPr="007E3B20" w:rsidRDefault="002F5DE8" w:rsidP="005239FA">
      <w:pPr>
        <w:pStyle w:val="tl1"/>
      </w:pPr>
      <w:r w:rsidRPr="007E3B20">
        <w:t xml:space="preserve">The maximum luminance value of the approach zone </w:t>
      </w:r>
      <w:r w:rsidRPr="007E3B20">
        <w:rPr>
          <w:i/>
        </w:rPr>
        <w:t>L</w:t>
      </w:r>
      <w:r w:rsidRPr="007E3B20">
        <w:rPr>
          <w:vertAlign w:val="subscript"/>
        </w:rPr>
        <w:t>20</w:t>
      </w:r>
      <w:r w:rsidRPr="007E3B20">
        <w:t xml:space="preserve"> is determined as the maximum value which occurs at least 75 h in the year.</w:t>
      </w:r>
    </w:p>
    <w:p w14:paraId="11F9FAA6" w14:textId="77777777" w:rsidR="00EE67F2" w:rsidRPr="007E3B20" w:rsidRDefault="00EE67F2" w:rsidP="00A07F9C">
      <w:pPr>
        <w:pStyle w:val="Heading2"/>
      </w:pPr>
      <w:bookmarkStart w:id="80" w:name="_Toc3224400"/>
      <w:bookmarkStart w:id="81" w:name="_Toc4747528"/>
      <w:bookmarkStart w:id="82" w:name="_Toc51591130"/>
      <w:r w:rsidRPr="007E3B20">
        <w:t>Lighting class determination</w:t>
      </w:r>
      <w:bookmarkEnd w:id="80"/>
      <w:bookmarkEnd w:id="81"/>
      <w:bookmarkEnd w:id="82"/>
    </w:p>
    <w:p w14:paraId="3E115EBD" w14:textId="6AE8A585" w:rsidR="00EE67F2" w:rsidRPr="007E3B20" w:rsidRDefault="00D4133C" w:rsidP="002F5DE8">
      <w:pPr>
        <w:pStyle w:val="tl1"/>
      </w:pPr>
      <w:r w:rsidRPr="007E3B20">
        <w:t>The lighting classes defined in Table 8 [TNI CEN/CR 14380] relate to the road traffic intensity and type of transportation, which are specified in Table 7 [TNI CEN/CR 14380]. Visual guidance is taken into account for tunnels where the requirements are too low to justify ‘full’ tunnel illumination. If the intensity of the orientation in the road tunnel increases, it is necessary to design the tunnel lighting to be one class higher than that resulting from Table 8.</w:t>
      </w:r>
    </w:p>
    <w:p w14:paraId="3B6C477C" w14:textId="7A22D7DF" w:rsidR="00EE67F2" w:rsidRPr="007E3B20" w:rsidRDefault="00743713" w:rsidP="00743713">
      <w:pPr>
        <w:pStyle w:val="Tabulka"/>
        <w:keepNext/>
        <w:numPr>
          <w:ilvl w:val="0"/>
          <w:numId w:val="0"/>
        </w:numPr>
        <w:ind w:left="1440" w:hanging="1440"/>
      </w:pPr>
      <w:bookmarkStart w:id="83" w:name="_Toc3224450"/>
      <w:r w:rsidRPr="007E3B20">
        <w:t>Table 7 –</w:t>
      </w:r>
      <w:r w:rsidRPr="007E3B20">
        <w:tab/>
        <w:t>Road traffic intensity values</w:t>
      </w:r>
      <w:bookmarkEnd w:id="83"/>
    </w:p>
    <w:tbl>
      <w:tblPr>
        <w:tblStyle w:val="TableGrid"/>
        <w:tblW w:w="8005" w:type="dxa"/>
        <w:jc w:val="center"/>
        <w:tblLook w:val="04A0" w:firstRow="1" w:lastRow="0" w:firstColumn="1" w:lastColumn="0" w:noHBand="0" w:noVBand="1"/>
      </w:tblPr>
      <w:tblGrid>
        <w:gridCol w:w="2668"/>
        <w:gridCol w:w="2668"/>
        <w:gridCol w:w="2669"/>
      </w:tblGrid>
      <w:tr w:rsidR="006E48AB" w:rsidRPr="007E3B20" w14:paraId="5BDD3F3E" w14:textId="77777777" w:rsidTr="00D81363">
        <w:trPr>
          <w:jc w:val="center"/>
        </w:trPr>
        <w:tc>
          <w:tcPr>
            <w:tcW w:w="2668" w:type="dxa"/>
          </w:tcPr>
          <w:p w14:paraId="714491B2" w14:textId="691AC560" w:rsidR="008C7AF4" w:rsidRPr="007E3B20" w:rsidRDefault="008C7AF4" w:rsidP="00A07F9C">
            <w:pPr>
              <w:keepNext/>
              <w:jc w:val="center"/>
            </w:pPr>
            <w:r w:rsidRPr="007E3B20">
              <w:t>Road traffic intensity</w:t>
            </w:r>
          </w:p>
        </w:tc>
        <w:tc>
          <w:tcPr>
            <w:tcW w:w="2668" w:type="dxa"/>
          </w:tcPr>
          <w:p w14:paraId="4EAAE356" w14:textId="77777777" w:rsidR="008C7AF4" w:rsidRPr="007E3B20" w:rsidRDefault="008C7AF4" w:rsidP="00A07F9C">
            <w:pPr>
              <w:keepNext/>
              <w:jc w:val="center"/>
            </w:pPr>
            <w:r w:rsidRPr="007E3B20">
              <w:t>One-way tunnel</w:t>
            </w:r>
          </w:p>
          <w:p w14:paraId="6E9650DF" w14:textId="0CE03702" w:rsidR="008C7AF4" w:rsidRPr="007E3B20" w:rsidRDefault="008C7AF4" w:rsidP="00A07F9C">
            <w:pPr>
              <w:keepNext/>
              <w:jc w:val="center"/>
            </w:pPr>
            <w:r w:rsidRPr="007E3B20">
              <w:t>(vehicles/hour. lane)</w:t>
            </w:r>
          </w:p>
        </w:tc>
        <w:tc>
          <w:tcPr>
            <w:tcW w:w="2669" w:type="dxa"/>
          </w:tcPr>
          <w:p w14:paraId="3E4D9DF9" w14:textId="77777777" w:rsidR="00D81363" w:rsidRPr="007E3B20" w:rsidRDefault="00D81363" w:rsidP="00A07F9C">
            <w:pPr>
              <w:keepNext/>
              <w:jc w:val="center"/>
            </w:pPr>
            <w:r w:rsidRPr="007E3B20">
              <w:t>Two-way tunnel</w:t>
            </w:r>
          </w:p>
          <w:p w14:paraId="17A97AEB" w14:textId="42B2419C" w:rsidR="008C7AF4" w:rsidRPr="007E3B20" w:rsidRDefault="00D81363" w:rsidP="00A07F9C">
            <w:pPr>
              <w:keepNext/>
              <w:jc w:val="center"/>
            </w:pPr>
            <w:r w:rsidRPr="007E3B20">
              <w:t>(vehicles/hour. lane)</w:t>
            </w:r>
          </w:p>
        </w:tc>
      </w:tr>
      <w:tr w:rsidR="006E48AB" w:rsidRPr="007E3B20" w14:paraId="572936AA" w14:textId="77777777" w:rsidTr="00D81363">
        <w:trPr>
          <w:jc w:val="center"/>
        </w:trPr>
        <w:tc>
          <w:tcPr>
            <w:tcW w:w="2668" w:type="dxa"/>
          </w:tcPr>
          <w:p w14:paraId="51D01E5D" w14:textId="579A0166" w:rsidR="008C7AF4" w:rsidRPr="007E3B20" w:rsidRDefault="008C7AF4" w:rsidP="00D81363">
            <w:pPr>
              <w:jc w:val="center"/>
            </w:pPr>
            <w:r w:rsidRPr="007E3B20">
              <w:t>High</w:t>
            </w:r>
          </w:p>
        </w:tc>
        <w:tc>
          <w:tcPr>
            <w:tcW w:w="2668" w:type="dxa"/>
          </w:tcPr>
          <w:p w14:paraId="3829C4C1" w14:textId="5FF4163B" w:rsidR="008C7AF4" w:rsidRPr="007E3B20" w:rsidRDefault="008C7AF4" w:rsidP="00D81363">
            <w:pPr>
              <w:jc w:val="center"/>
            </w:pPr>
            <w:r w:rsidRPr="007E3B20">
              <w:t>&gt; 1 500</w:t>
            </w:r>
          </w:p>
        </w:tc>
        <w:tc>
          <w:tcPr>
            <w:tcW w:w="2669" w:type="dxa"/>
          </w:tcPr>
          <w:p w14:paraId="356DFA54" w14:textId="2C8E6E8C" w:rsidR="008C7AF4" w:rsidRPr="007E3B20" w:rsidRDefault="00D81363" w:rsidP="00D81363">
            <w:pPr>
              <w:jc w:val="center"/>
            </w:pPr>
            <w:r w:rsidRPr="007E3B20">
              <w:t>&gt; 400</w:t>
            </w:r>
          </w:p>
        </w:tc>
      </w:tr>
      <w:tr w:rsidR="006E48AB" w:rsidRPr="007E3B20" w14:paraId="5992DA6D" w14:textId="77777777" w:rsidTr="00D81363">
        <w:trPr>
          <w:jc w:val="center"/>
        </w:trPr>
        <w:tc>
          <w:tcPr>
            <w:tcW w:w="2668" w:type="dxa"/>
          </w:tcPr>
          <w:p w14:paraId="632302E7" w14:textId="5B32BBC8" w:rsidR="008C7AF4" w:rsidRPr="007E3B20" w:rsidRDefault="008C7AF4" w:rsidP="00D81363">
            <w:pPr>
              <w:jc w:val="center"/>
            </w:pPr>
            <w:r w:rsidRPr="007E3B20">
              <w:t>Moderate</w:t>
            </w:r>
          </w:p>
        </w:tc>
        <w:tc>
          <w:tcPr>
            <w:tcW w:w="2668" w:type="dxa"/>
          </w:tcPr>
          <w:p w14:paraId="51334E61" w14:textId="59E80688" w:rsidR="008C7AF4" w:rsidRPr="007E3B20" w:rsidRDefault="008C7AF4" w:rsidP="00D81363">
            <w:pPr>
              <w:jc w:val="center"/>
            </w:pPr>
            <w:r w:rsidRPr="007E3B20">
              <w:t>500 – 1 500</w:t>
            </w:r>
          </w:p>
        </w:tc>
        <w:tc>
          <w:tcPr>
            <w:tcW w:w="2669" w:type="dxa"/>
          </w:tcPr>
          <w:p w14:paraId="3852BFBF" w14:textId="6F33CDEB" w:rsidR="008C7AF4" w:rsidRPr="007E3B20" w:rsidRDefault="00D81363" w:rsidP="00D81363">
            <w:pPr>
              <w:jc w:val="center"/>
            </w:pPr>
            <w:r w:rsidRPr="007E3B20">
              <w:t>100 - 400</w:t>
            </w:r>
          </w:p>
        </w:tc>
      </w:tr>
      <w:tr w:rsidR="008C7AF4" w:rsidRPr="007E3B20" w14:paraId="4D041F10" w14:textId="77777777" w:rsidTr="00D81363">
        <w:trPr>
          <w:jc w:val="center"/>
        </w:trPr>
        <w:tc>
          <w:tcPr>
            <w:tcW w:w="2668" w:type="dxa"/>
          </w:tcPr>
          <w:p w14:paraId="71D271D8" w14:textId="75EE4704" w:rsidR="008C7AF4" w:rsidRPr="007E3B20" w:rsidRDefault="008C7AF4" w:rsidP="00D81363">
            <w:pPr>
              <w:jc w:val="center"/>
            </w:pPr>
            <w:r w:rsidRPr="007E3B20">
              <w:t>Low</w:t>
            </w:r>
          </w:p>
        </w:tc>
        <w:tc>
          <w:tcPr>
            <w:tcW w:w="2668" w:type="dxa"/>
          </w:tcPr>
          <w:p w14:paraId="31665B0A" w14:textId="73084AC1" w:rsidR="008C7AF4" w:rsidRPr="007E3B20" w:rsidRDefault="00D81363" w:rsidP="00D81363">
            <w:pPr>
              <w:jc w:val="center"/>
            </w:pPr>
            <w:r w:rsidRPr="007E3B20">
              <w:t>&lt; 500</w:t>
            </w:r>
          </w:p>
        </w:tc>
        <w:tc>
          <w:tcPr>
            <w:tcW w:w="2669" w:type="dxa"/>
          </w:tcPr>
          <w:p w14:paraId="3EBF53F1" w14:textId="316FA124" w:rsidR="008C7AF4" w:rsidRPr="007E3B20" w:rsidRDefault="00D81363" w:rsidP="00D81363">
            <w:pPr>
              <w:jc w:val="center"/>
            </w:pPr>
            <w:r w:rsidRPr="007E3B20">
              <w:t>&lt; 100</w:t>
            </w:r>
          </w:p>
        </w:tc>
      </w:tr>
    </w:tbl>
    <w:p w14:paraId="31DB0573" w14:textId="77777777" w:rsidR="00EE67F2" w:rsidRPr="007E3B20" w:rsidRDefault="00EE67F2" w:rsidP="00EE67F2"/>
    <w:p w14:paraId="3A6CCA4B" w14:textId="25C09042" w:rsidR="00EE67F2" w:rsidRPr="007E3B20" w:rsidRDefault="00743713" w:rsidP="00743713">
      <w:pPr>
        <w:pStyle w:val="Tabulka"/>
        <w:keepNext/>
        <w:numPr>
          <w:ilvl w:val="0"/>
          <w:numId w:val="0"/>
        </w:numPr>
        <w:ind w:left="1440" w:hanging="1440"/>
      </w:pPr>
      <w:bookmarkStart w:id="84" w:name="_Toc3224451"/>
      <w:r w:rsidRPr="007E3B20">
        <w:t>Table 8 -</w:t>
      </w:r>
      <w:r w:rsidRPr="007E3B20">
        <w:tab/>
        <w:t>Lighting class</w:t>
      </w:r>
      <w:bookmarkEnd w:id="84"/>
    </w:p>
    <w:tbl>
      <w:tblPr>
        <w:tblStyle w:val="TableGrid"/>
        <w:tblW w:w="0" w:type="auto"/>
        <w:jc w:val="center"/>
        <w:tblLayout w:type="fixed"/>
        <w:tblLook w:val="04A0" w:firstRow="1" w:lastRow="0" w:firstColumn="1" w:lastColumn="0" w:noHBand="0" w:noVBand="1"/>
      </w:tblPr>
      <w:tblGrid>
        <w:gridCol w:w="1975"/>
        <w:gridCol w:w="1080"/>
        <w:gridCol w:w="1080"/>
        <w:gridCol w:w="1080"/>
        <w:gridCol w:w="1080"/>
        <w:gridCol w:w="1080"/>
        <w:gridCol w:w="1080"/>
      </w:tblGrid>
      <w:tr w:rsidR="006E48AB" w:rsidRPr="007E3B20" w14:paraId="283CF7BE" w14:textId="77777777" w:rsidTr="00D81363">
        <w:trPr>
          <w:jc w:val="center"/>
        </w:trPr>
        <w:tc>
          <w:tcPr>
            <w:tcW w:w="1975" w:type="dxa"/>
            <w:vAlign w:val="center"/>
          </w:tcPr>
          <w:p w14:paraId="398DFFB7" w14:textId="11065BD4" w:rsidR="00D81363" w:rsidRPr="007E3B20" w:rsidRDefault="00D81363" w:rsidP="00A07F9C">
            <w:pPr>
              <w:keepNext/>
              <w:jc w:val="center"/>
              <w:rPr>
                <w:b/>
              </w:rPr>
            </w:pPr>
            <w:r w:rsidRPr="007E3B20">
              <w:rPr>
                <w:b/>
              </w:rPr>
              <w:t>Road traffic intensity</w:t>
            </w:r>
          </w:p>
        </w:tc>
        <w:tc>
          <w:tcPr>
            <w:tcW w:w="2160" w:type="dxa"/>
            <w:gridSpan w:val="2"/>
            <w:vAlign w:val="center"/>
          </w:tcPr>
          <w:p w14:paraId="3A577B08" w14:textId="5676DEEB" w:rsidR="00D81363" w:rsidRPr="007E3B20" w:rsidRDefault="00D81363" w:rsidP="00A07F9C">
            <w:pPr>
              <w:keepNext/>
              <w:jc w:val="center"/>
              <w:rPr>
                <w:b/>
              </w:rPr>
            </w:pPr>
            <w:r w:rsidRPr="007E3B20">
              <w:rPr>
                <w:b/>
              </w:rPr>
              <w:t>High</w:t>
            </w:r>
          </w:p>
        </w:tc>
        <w:tc>
          <w:tcPr>
            <w:tcW w:w="2160" w:type="dxa"/>
            <w:gridSpan w:val="2"/>
            <w:vAlign w:val="center"/>
          </w:tcPr>
          <w:p w14:paraId="2B8802B8" w14:textId="1C5F469E" w:rsidR="00D81363" w:rsidRPr="007E3B20" w:rsidRDefault="00D81363" w:rsidP="00A07F9C">
            <w:pPr>
              <w:keepNext/>
              <w:jc w:val="center"/>
              <w:rPr>
                <w:b/>
              </w:rPr>
            </w:pPr>
            <w:r w:rsidRPr="007E3B20">
              <w:rPr>
                <w:b/>
              </w:rPr>
              <w:t>Moderate</w:t>
            </w:r>
          </w:p>
        </w:tc>
        <w:tc>
          <w:tcPr>
            <w:tcW w:w="2160" w:type="dxa"/>
            <w:gridSpan w:val="2"/>
            <w:vAlign w:val="center"/>
          </w:tcPr>
          <w:p w14:paraId="0CDA27FE" w14:textId="3304116D" w:rsidR="00D81363" w:rsidRPr="007E3B20" w:rsidRDefault="00D81363" w:rsidP="00A07F9C">
            <w:pPr>
              <w:keepNext/>
              <w:jc w:val="center"/>
              <w:rPr>
                <w:b/>
              </w:rPr>
            </w:pPr>
            <w:r w:rsidRPr="007E3B20">
              <w:rPr>
                <w:b/>
              </w:rPr>
              <w:t>Low</w:t>
            </w:r>
          </w:p>
        </w:tc>
      </w:tr>
      <w:tr w:rsidR="006E48AB" w:rsidRPr="007E3B20" w14:paraId="521AA2EA" w14:textId="77777777" w:rsidTr="00D81363">
        <w:trPr>
          <w:jc w:val="center"/>
        </w:trPr>
        <w:tc>
          <w:tcPr>
            <w:tcW w:w="1975" w:type="dxa"/>
            <w:vAlign w:val="center"/>
          </w:tcPr>
          <w:p w14:paraId="45F8FDE7" w14:textId="6326B979" w:rsidR="00D81363" w:rsidRPr="007E3B20" w:rsidRDefault="00D81363" w:rsidP="00A07F9C">
            <w:pPr>
              <w:keepNext/>
              <w:jc w:val="center"/>
            </w:pPr>
            <w:r w:rsidRPr="007E3B20">
              <w:t>Transportation type</w:t>
            </w:r>
          </w:p>
        </w:tc>
        <w:tc>
          <w:tcPr>
            <w:tcW w:w="1080" w:type="dxa"/>
            <w:vAlign w:val="center"/>
          </w:tcPr>
          <w:p w14:paraId="7C316480" w14:textId="3E1D4390" w:rsidR="00D81363" w:rsidRPr="007E3B20" w:rsidRDefault="00D81363" w:rsidP="00A07F9C">
            <w:pPr>
              <w:keepNext/>
              <w:jc w:val="center"/>
            </w:pPr>
            <w:r w:rsidRPr="007E3B20">
              <w:t>M</w:t>
            </w:r>
          </w:p>
        </w:tc>
        <w:tc>
          <w:tcPr>
            <w:tcW w:w="1080" w:type="dxa"/>
            <w:vAlign w:val="center"/>
          </w:tcPr>
          <w:p w14:paraId="0DE97DAF" w14:textId="03B5B14D" w:rsidR="00D81363" w:rsidRPr="007E3B20" w:rsidRDefault="00D81363" w:rsidP="00A07F9C">
            <w:pPr>
              <w:keepNext/>
              <w:jc w:val="center"/>
            </w:pPr>
            <w:r w:rsidRPr="007E3B20">
              <w:t>A</w:t>
            </w:r>
          </w:p>
        </w:tc>
        <w:tc>
          <w:tcPr>
            <w:tcW w:w="1080" w:type="dxa"/>
            <w:vAlign w:val="center"/>
          </w:tcPr>
          <w:p w14:paraId="51876DBA" w14:textId="6C5F7D1C" w:rsidR="00D81363" w:rsidRPr="007E3B20" w:rsidRDefault="00D81363" w:rsidP="00A07F9C">
            <w:pPr>
              <w:keepNext/>
              <w:jc w:val="center"/>
            </w:pPr>
            <w:r w:rsidRPr="007E3B20">
              <w:t>M</w:t>
            </w:r>
          </w:p>
        </w:tc>
        <w:tc>
          <w:tcPr>
            <w:tcW w:w="1080" w:type="dxa"/>
            <w:vAlign w:val="center"/>
          </w:tcPr>
          <w:p w14:paraId="53895987" w14:textId="264F8679" w:rsidR="00D81363" w:rsidRPr="007E3B20" w:rsidRDefault="00D81363" w:rsidP="00A07F9C">
            <w:pPr>
              <w:keepNext/>
              <w:jc w:val="center"/>
            </w:pPr>
            <w:r w:rsidRPr="007E3B20">
              <w:t>A</w:t>
            </w:r>
          </w:p>
        </w:tc>
        <w:tc>
          <w:tcPr>
            <w:tcW w:w="1080" w:type="dxa"/>
            <w:vAlign w:val="center"/>
          </w:tcPr>
          <w:p w14:paraId="573C6B88" w14:textId="53E687A1" w:rsidR="00D81363" w:rsidRPr="007E3B20" w:rsidRDefault="00D81363" w:rsidP="00A07F9C">
            <w:pPr>
              <w:keepNext/>
              <w:jc w:val="center"/>
            </w:pPr>
            <w:r w:rsidRPr="007E3B20">
              <w:t>M</w:t>
            </w:r>
          </w:p>
        </w:tc>
        <w:tc>
          <w:tcPr>
            <w:tcW w:w="1080" w:type="dxa"/>
            <w:vAlign w:val="center"/>
          </w:tcPr>
          <w:p w14:paraId="43F611EE" w14:textId="4DEE03C1" w:rsidR="00D81363" w:rsidRPr="007E3B20" w:rsidRDefault="00D81363" w:rsidP="00A07F9C">
            <w:pPr>
              <w:keepNext/>
              <w:jc w:val="center"/>
            </w:pPr>
            <w:r w:rsidRPr="007E3B20">
              <w:t>A</w:t>
            </w:r>
          </w:p>
        </w:tc>
      </w:tr>
      <w:tr w:rsidR="00D81363" w:rsidRPr="007E3B20" w14:paraId="2412B873" w14:textId="77777777" w:rsidTr="00D81363">
        <w:trPr>
          <w:jc w:val="center"/>
        </w:trPr>
        <w:tc>
          <w:tcPr>
            <w:tcW w:w="1975" w:type="dxa"/>
            <w:vAlign w:val="center"/>
          </w:tcPr>
          <w:p w14:paraId="62E8C179" w14:textId="6BD8FB5C" w:rsidR="00D81363" w:rsidRPr="007E3B20" w:rsidRDefault="00D81363" w:rsidP="00D81363">
            <w:pPr>
              <w:jc w:val="center"/>
            </w:pPr>
            <w:r w:rsidRPr="007E3B20">
              <w:t>Lighting class</w:t>
            </w:r>
          </w:p>
        </w:tc>
        <w:tc>
          <w:tcPr>
            <w:tcW w:w="1080" w:type="dxa"/>
            <w:vAlign w:val="center"/>
          </w:tcPr>
          <w:p w14:paraId="16533054" w14:textId="3F12DBE7" w:rsidR="00D81363" w:rsidRPr="007E3B20" w:rsidRDefault="00D81363" w:rsidP="00D81363">
            <w:pPr>
              <w:jc w:val="center"/>
            </w:pPr>
            <w:r w:rsidRPr="007E3B20">
              <w:t>4</w:t>
            </w:r>
          </w:p>
        </w:tc>
        <w:tc>
          <w:tcPr>
            <w:tcW w:w="1080" w:type="dxa"/>
            <w:vAlign w:val="center"/>
          </w:tcPr>
          <w:p w14:paraId="1071B32D" w14:textId="518B101F" w:rsidR="00D81363" w:rsidRPr="007E3B20" w:rsidRDefault="00D81363" w:rsidP="00D81363">
            <w:pPr>
              <w:jc w:val="center"/>
            </w:pPr>
            <w:r w:rsidRPr="007E3B20">
              <w:t>3</w:t>
            </w:r>
          </w:p>
        </w:tc>
        <w:tc>
          <w:tcPr>
            <w:tcW w:w="1080" w:type="dxa"/>
            <w:vAlign w:val="center"/>
          </w:tcPr>
          <w:p w14:paraId="74F382B6" w14:textId="5EF661FB" w:rsidR="00D81363" w:rsidRPr="007E3B20" w:rsidRDefault="00D81363" w:rsidP="00D81363">
            <w:pPr>
              <w:jc w:val="center"/>
            </w:pPr>
            <w:r w:rsidRPr="007E3B20">
              <w:t>3</w:t>
            </w:r>
          </w:p>
        </w:tc>
        <w:tc>
          <w:tcPr>
            <w:tcW w:w="1080" w:type="dxa"/>
            <w:vAlign w:val="center"/>
          </w:tcPr>
          <w:p w14:paraId="3CEA7741" w14:textId="2D19C987" w:rsidR="00D81363" w:rsidRPr="007E3B20" w:rsidRDefault="00D81363" w:rsidP="00D81363">
            <w:pPr>
              <w:jc w:val="center"/>
            </w:pPr>
            <w:r w:rsidRPr="007E3B20">
              <w:t>2</w:t>
            </w:r>
          </w:p>
        </w:tc>
        <w:tc>
          <w:tcPr>
            <w:tcW w:w="1080" w:type="dxa"/>
            <w:vAlign w:val="center"/>
          </w:tcPr>
          <w:p w14:paraId="09EDCB43" w14:textId="515516BC" w:rsidR="00D81363" w:rsidRPr="007E3B20" w:rsidRDefault="00D81363" w:rsidP="00D81363">
            <w:pPr>
              <w:jc w:val="center"/>
            </w:pPr>
            <w:r w:rsidRPr="007E3B20">
              <w:t>2</w:t>
            </w:r>
          </w:p>
        </w:tc>
        <w:tc>
          <w:tcPr>
            <w:tcW w:w="1080" w:type="dxa"/>
            <w:vAlign w:val="center"/>
          </w:tcPr>
          <w:p w14:paraId="029B8A3B" w14:textId="1B55AC2D" w:rsidR="00D81363" w:rsidRPr="007E3B20" w:rsidRDefault="00D81363" w:rsidP="00D81363">
            <w:pPr>
              <w:jc w:val="center"/>
            </w:pPr>
            <w:r w:rsidRPr="007E3B20">
              <w:t>1 (visual guidance)</w:t>
            </w:r>
          </w:p>
        </w:tc>
      </w:tr>
    </w:tbl>
    <w:p w14:paraId="6D81EA41" w14:textId="494E86BA" w:rsidR="00EE67F2" w:rsidRPr="007E3B20" w:rsidRDefault="00087188" w:rsidP="00592927">
      <w:pPr>
        <w:pStyle w:val="tl1"/>
        <w:ind w:left="360" w:firstLine="0"/>
        <w:rPr>
          <w:i/>
          <w:sz w:val="16"/>
        </w:rPr>
      </w:pPr>
      <w:r w:rsidRPr="007E3B20">
        <w:rPr>
          <w:i/>
          <w:sz w:val="16"/>
        </w:rPr>
        <w:t>Note: A – motorised transportation, M – mixed transportation (motorised transportation, pedestrians, cyclists).</w:t>
      </w:r>
    </w:p>
    <w:p w14:paraId="2C04C01E" w14:textId="676AEC65" w:rsidR="006572AF" w:rsidRPr="007E3B20" w:rsidRDefault="006572AF" w:rsidP="00A07F9C">
      <w:pPr>
        <w:pStyle w:val="Heading2"/>
      </w:pPr>
      <w:bookmarkStart w:id="85" w:name="_Toc51591131"/>
      <w:r w:rsidRPr="007E3B20">
        <w:t>Flicker limitation</w:t>
      </w:r>
      <w:bookmarkEnd w:id="85"/>
    </w:p>
    <w:p w14:paraId="4D4B0628" w14:textId="77777777" w:rsidR="000E5D66" w:rsidRPr="007E3B20" w:rsidRDefault="000E5D66" w:rsidP="00A07F9C">
      <w:pPr>
        <w:pStyle w:val="tl1"/>
        <w:keepNext/>
      </w:pPr>
      <w:r w:rsidRPr="007E3B20">
        <w:t>Flicker occurs as a result of periodic changes of luminance in the driver’s field of vision, e.g. through the effect of daylight entering the tunnel tube through the baffles of light apertures or through the effect of incorrectly spaced luminaires. The disturbance of visual comfort caused by flicker depends on:</w:t>
      </w:r>
    </w:p>
    <w:p w14:paraId="5237FC67" w14:textId="77777777" w:rsidR="000E5D66" w:rsidRPr="007E3B20" w:rsidRDefault="002A5C7A" w:rsidP="00176754">
      <w:pPr>
        <w:pStyle w:val="Heading9"/>
        <w:numPr>
          <w:ilvl w:val="0"/>
          <w:numId w:val="24"/>
        </w:numPr>
      </w:pPr>
      <w:r w:rsidRPr="007E3B20">
        <w:t>frequency of flicker,</w:t>
      </w:r>
    </w:p>
    <w:p w14:paraId="48DAED62" w14:textId="77777777" w:rsidR="000E5D66" w:rsidRPr="007E3B20" w:rsidRDefault="000E5D66" w:rsidP="001F1E5E">
      <w:pPr>
        <w:pStyle w:val="Heading9"/>
      </w:pPr>
      <w:r w:rsidRPr="007E3B20">
        <w:t>total time of effect,</w:t>
      </w:r>
    </w:p>
    <w:p w14:paraId="11D1AD02" w14:textId="77777777" w:rsidR="000E5D66" w:rsidRPr="007E3B20" w:rsidRDefault="00931992" w:rsidP="001F1E5E">
      <w:pPr>
        <w:pStyle w:val="Heading9"/>
      </w:pPr>
      <w:r w:rsidRPr="007E3B20">
        <w:t>photometric characteristics of the luminaires used.</w:t>
      </w:r>
    </w:p>
    <w:p w14:paraId="33E6E87D" w14:textId="77777777" w:rsidR="00E52ECB" w:rsidRPr="007E3B20" w:rsidRDefault="00E52ECB" w:rsidP="00E52ECB"/>
    <w:p w14:paraId="3C71D72E" w14:textId="076E67C0" w:rsidR="005C6EC7" w:rsidRPr="007E3B20" w:rsidRDefault="000E5D66" w:rsidP="00A07F9C">
      <w:pPr>
        <w:pStyle w:val="tl1"/>
        <w:keepNext/>
      </w:pPr>
      <w:r w:rsidRPr="007E3B20">
        <w:t>The frequency of flicker is calculated based on the following relation [TNI CEN/CR 14380]:</w:t>
      </w:r>
    </w:p>
    <w:p w14:paraId="7658DC65" w14:textId="52CC04AC" w:rsidR="000E5D66" w:rsidRPr="007E3B20" w:rsidRDefault="000E5D66" w:rsidP="006D7BFF">
      <w:pPr>
        <w:pStyle w:val="Caption"/>
        <w:ind w:left="2160" w:firstLine="720"/>
        <w:jc w:val="center"/>
        <w:rPr>
          <w:lang w:val="sv-SE"/>
        </w:rPr>
      </w:pPr>
      <w:proofErr w:type="spellStart"/>
      <w:r w:rsidRPr="007E3B20">
        <w:rPr>
          <w:i/>
          <w:lang w:val="sv-SE"/>
        </w:rPr>
        <w:t>f</w:t>
      </w:r>
      <w:r w:rsidRPr="007E3B20">
        <w:rPr>
          <w:vertAlign w:val="subscript"/>
          <w:lang w:val="sv-SE"/>
        </w:rPr>
        <w:t>flicker</w:t>
      </w:r>
      <w:proofErr w:type="spellEnd"/>
      <w:r w:rsidRPr="007E3B20">
        <w:rPr>
          <w:lang w:val="sv-SE"/>
        </w:rPr>
        <w:t xml:space="preserve"> =</w:t>
      </w:r>
      <w:r w:rsidRPr="007E3B20">
        <w:rPr>
          <w:lang w:val="sv-SE"/>
        </w:rPr>
        <w:tab/>
      </w:r>
      <w:r w:rsidRPr="007E3B20">
        <w:rPr>
          <w:lang w:val="sv-SE"/>
        </w:rPr>
        <w:tab/>
      </w:r>
      <m:oMath>
        <m:f>
          <m:fPr>
            <m:ctrlPr>
              <w:rPr>
                <w:rFonts w:ascii="Cambria Math" w:hAnsi="Cambria Math"/>
                <w:i/>
              </w:rPr>
            </m:ctrlPr>
          </m:fPr>
          <m:num>
            <m:r>
              <m:rPr>
                <m:sty m:val="p"/>
              </m:rPr>
              <w:rPr>
                <w:rFonts w:ascii="Cambria Math" w:hAnsi="Cambria Math"/>
                <w:lang w:val="sv-SE"/>
              </w:rPr>
              <m:t xml:space="preserve">návrhová rýchlosť (m/s) </m:t>
            </m:r>
          </m:num>
          <m:den>
            <m:r>
              <m:rPr>
                <m:sty m:val="p"/>
              </m:rPr>
              <w:rPr>
                <w:rFonts w:ascii="Cambria Math" w:hAnsi="Cambria Math"/>
                <w:lang w:val="sv-SE"/>
              </w:rPr>
              <m:t>rozstup svietidiel (m)</m:t>
            </m:r>
          </m:den>
        </m:f>
      </m:oMath>
      <w:r w:rsidRPr="007E3B20">
        <w:rPr>
          <w:lang w:val="sv-SE"/>
        </w:rPr>
        <w:tab/>
      </w:r>
      <w:r w:rsidRPr="007E3B20">
        <w:rPr>
          <w:lang w:val="sv-SE"/>
        </w:rPr>
        <w:tab/>
      </w:r>
      <w:r w:rsidRPr="007E3B20">
        <w:rPr>
          <w:lang w:val="sv-SE"/>
        </w:rPr>
        <w:tab/>
      </w:r>
      <w:r w:rsidRPr="007E3B20">
        <w:rPr>
          <w:lang w:val="sv-SE"/>
        </w:rPr>
        <w:tab/>
        <w:t xml:space="preserve"> (</w:t>
      </w:r>
      <w:r w:rsidR="00C36C62" w:rsidRPr="007E3B20">
        <w:fldChar w:fldCharType="begin"/>
      </w:r>
      <w:r w:rsidR="000D1F63" w:rsidRPr="007E3B20">
        <w:rPr>
          <w:lang w:val="sv-SE"/>
        </w:rPr>
        <w:instrText xml:space="preserve"> SEQ Rovnica \* ARABIC </w:instrText>
      </w:r>
      <w:r w:rsidR="00C36C62" w:rsidRPr="007E3B20">
        <w:fldChar w:fldCharType="separate"/>
      </w:r>
      <w:r w:rsidR="007E3B20">
        <w:rPr>
          <w:noProof/>
          <w:lang w:val="sv-SE"/>
        </w:rPr>
        <w:t>3</w:t>
      </w:r>
      <w:r w:rsidR="00C36C62" w:rsidRPr="007E3B20">
        <w:fldChar w:fldCharType="end"/>
      </w:r>
      <w:r w:rsidRPr="007E3B20">
        <w:rPr>
          <w:lang w:val="sv-SE"/>
        </w:rPr>
        <w:t>)</w:t>
      </w:r>
    </w:p>
    <w:tbl>
      <w:tblPr>
        <w:tblStyle w:val="TableGrid"/>
        <w:tblW w:w="0" w:type="auto"/>
        <w:tblLook w:val="04A0" w:firstRow="1" w:lastRow="0" w:firstColumn="1" w:lastColumn="0" w:noHBand="0" w:noVBand="1"/>
      </w:tblPr>
      <w:tblGrid>
        <w:gridCol w:w="4528"/>
        <w:gridCol w:w="4529"/>
      </w:tblGrid>
      <w:tr w:rsidR="006E48AB" w:rsidRPr="007E3B20" w14:paraId="773D4CBD" w14:textId="77777777" w:rsidTr="00592927">
        <w:tc>
          <w:tcPr>
            <w:tcW w:w="4528" w:type="dxa"/>
          </w:tcPr>
          <w:p w14:paraId="28525C87" w14:textId="4F1F8A96" w:rsidR="00592927" w:rsidRPr="007E3B20" w:rsidRDefault="00592927" w:rsidP="00592927">
            <w:pPr>
              <w:pStyle w:val="tl1"/>
              <w:spacing w:after="0"/>
              <w:ind w:firstLine="0"/>
            </w:pPr>
            <w:proofErr w:type="spellStart"/>
            <w:r w:rsidRPr="007E3B20">
              <w:t>návrhová</w:t>
            </w:r>
            <w:proofErr w:type="spellEnd"/>
            <w:r w:rsidRPr="007E3B20">
              <w:t xml:space="preserve"> </w:t>
            </w:r>
            <w:proofErr w:type="spellStart"/>
            <w:r w:rsidRPr="007E3B20">
              <w:t>rýchlosť</w:t>
            </w:r>
            <w:proofErr w:type="spellEnd"/>
            <w:r w:rsidRPr="007E3B20">
              <w:t xml:space="preserve"> (m/s)</w:t>
            </w:r>
          </w:p>
        </w:tc>
        <w:tc>
          <w:tcPr>
            <w:tcW w:w="4529" w:type="dxa"/>
          </w:tcPr>
          <w:p w14:paraId="7AB47018" w14:textId="314EDAF4" w:rsidR="00592927" w:rsidRPr="007E3B20" w:rsidRDefault="00592927" w:rsidP="00592927">
            <w:pPr>
              <w:pStyle w:val="tl1"/>
              <w:spacing w:after="0"/>
              <w:ind w:firstLine="0"/>
            </w:pPr>
            <w:r w:rsidRPr="007E3B20">
              <w:t>design speed (m/s)</w:t>
            </w:r>
          </w:p>
        </w:tc>
      </w:tr>
      <w:tr w:rsidR="00592927" w:rsidRPr="007E3B20" w14:paraId="3A9FB634" w14:textId="77777777" w:rsidTr="00592927">
        <w:tc>
          <w:tcPr>
            <w:tcW w:w="4528" w:type="dxa"/>
          </w:tcPr>
          <w:p w14:paraId="05B5F0F7" w14:textId="4260FF2B" w:rsidR="00592927" w:rsidRPr="007E3B20" w:rsidRDefault="00592927" w:rsidP="00592927">
            <w:pPr>
              <w:pStyle w:val="tl1"/>
              <w:spacing w:after="0"/>
              <w:ind w:firstLine="0"/>
            </w:pPr>
            <w:proofErr w:type="spellStart"/>
            <w:r w:rsidRPr="007E3B20">
              <w:t>rozstup</w:t>
            </w:r>
            <w:proofErr w:type="spellEnd"/>
            <w:r w:rsidRPr="007E3B20">
              <w:t xml:space="preserve"> </w:t>
            </w:r>
            <w:proofErr w:type="spellStart"/>
            <w:r w:rsidRPr="007E3B20">
              <w:t>svietidiel</w:t>
            </w:r>
            <w:proofErr w:type="spellEnd"/>
            <w:r w:rsidRPr="007E3B20">
              <w:t xml:space="preserve"> (m)</w:t>
            </w:r>
          </w:p>
        </w:tc>
        <w:tc>
          <w:tcPr>
            <w:tcW w:w="4529" w:type="dxa"/>
          </w:tcPr>
          <w:p w14:paraId="2FE9E269" w14:textId="4A0E44AD" w:rsidR="00592927" w:rsidRPr="007E3B20" w:rsidRDefault="00592927" w:rsidP="00592927">
            <w:pPr>
              <w:pStyle w:val="tl1"/>
              <w:spacing w:after="0"/>
              <w:ind w:firstLine="0"/>
            </w:pPr>
            <w:r w:rsidRPr="007E3B20">
              <w:t>spacing of luminaires (m)</w:t>
            </w:r>
          </w:p>
        </w:tc>
      </w:tr>
    </w:tbl>
    <w:p w14:paraId="1F498888" w14:textId="77777777" w:rsidR="00592927" w:rsidRPr="007E3B20" w:rsidRDefault="00592927">
      <w:pPr>
        <w:pStyle w:val="tl1"/>
      </w:pPr>
    </w:p>
    <w:p w14:paraId="4A0C02FB" w14:textId="0BFBD648" w:rsidR="0015441D" w:rsidRPr="007E3B20" w:rsidRDefault="000E5D66">
      <w:pPr>
        <w:pStyle w:val="tl1"/>
      </w:pPr>
      <w:r w:rsidRPr="007E3B20">
        <w:t>In general, the disturbing effect of flicker is negligible at frequencies lower than 2.5 Hz and higher than 15 Hz. The disruption of visual comfort in the interior zone of a tunnel can be significant at flicker frequencies ranging from 4 Hz to 11 Hz with an overall effect time of over 20 s.</w:t>
      </w:r>
    </w:p>
    <w:p w14:paraId="49DB2D6D" w14:textId="77777777" w:rsidR="0015441D" w:rsidRPr="007E3B20" w:rsidRDefault="0015441D" w:rsidP="000E5D66">
      <w:pPr>
        <w:pStyle w:val="tl1"/>
      </w:pPr>
      <w:r w:rsidRPr="007E3B20">
        <w:t>In tunnel zones where luminaires with a high degree of luminous intensity are used, flicker frequency within a range of 2.5 Hz and 15 Hz is permissible for the given design speed with a duration of less than 20 s.</w:t>
      </w:r>
    </w:p>
    <w:p w14:paraId="786A8B0E" w14:textId="77777777" w:rsidR="000E5D66" w:rsidRPr="007E3B20" w:rsidRDefault="000E5D66" w:rsidP="000E5D66">
      <w:pPr>
        <w:pStyle w:val="tl1"/>
      </w:pPr>
      <w:r w:rsidRPr="007E3B20">
        <w:t>In the case of impermeable sun shades, the flicker frequency must always be higher than 50 Hz, regardless of the length covered by the blinds.</w:t>
      </w:r>
    </w:p>
    <w:p w14:paraId="2A659DD6" w14:textId="575837BC" w:rsidR="000E5D66" w:rsidRPr="007E3B20" w:rsidRDefault="000E5D66" w:rsidP="000E5D66">
      <w:pPr>
        <w:pStyle w:val="tl1"/>
      </w:pPr>
      <w:r w:rsidRPr="007E3B20">
        <w:lastRenderedPageBreak/>
        <w:t>Visual discomfort caused by flicker must be examined for all luminaires which are active during ordinary tunnel operation.</w:t>
      </w:r>
    </w:p>
    <w:p w14:paraId="1764D710" w14:textId="6E5F0E3F" w:rsidR="006572AF" w:rsidRPr="007E3B20" w:rsidRDefault="006572AF" w:rsidP="00A07F9C">
      <w:pPr>
        <w:pStyle w:val="Heading2"/>
      </w:pPr>
      <w:bookmarkStart w:id="86" w:name="_Toc51591132"/>
      <w:r w:rsidRPr="007E3B20">
        <w:t>Glare limitation</w:t>
      </w:r>
      <w:bookmarkEnd w:id="86"/>
    </w:p>
    <w:p w14:paraId="129B3CC2" w14:textId="10ECE514" w:rsidR="000E5D66" w:rsidRPr="007E3B20" w:rsidRDefault="000E5D66" w:rsidP="000E5D66">
      <w:pPr>
        <w:pStyle w:val="tl1"/>
      </w:pPr>
      <w:r w:rsidRPr="007E3B20">
        <w:t xml:space="preserve">If glare reduces visibility, it is important to minimise it. Physical (limiting) glare must be taken into account when lighting the tunnel. The degree of limiting glare is evaluated based on the relative increase in the threshold value </w:t>
      </w:r>
      <w:r w:rsidRPr="007E3B20">
        <w:rPr>
          <w:i/>
          <w:iCs/>
        </w:rPr>
        <w:t xml:space="preserve">TI </w:t>
      </w:r>
      <w:r w:rsidRPr="007E3B20">
        <w:t>specified in per</w:t>
      </w:r>
      <w:r w:rsidR="00561AD9" w:rsidRPr="007E3B20">
        <w:t xml:space="preserve"> cent</w:t>
      </w:r>
      <w:r w:rsidRPr="007E3B20">
        <w:t>.</w:t>
      </w:r>
    </w:p>
    <w:p w14:paraId="68769DF0" w14:textId="77777777" w:rsidR="000E5D66" w:rsidRPr="007E3B20" w:rsidRDefault="000E5D66" w:rsidP="00A07F9C">
      <w:pPr>
        <w:pStyle w:val="tl1"/>
        <w:keepNext/>
      </w:pPr>
      <w:r w:rsidRPr="007E3B20">
        <w:t xml:space="preserve">In all zones of the tunnel and for all degrees of lighting regulation, the value of the relative increase in the threshold value </w:t>
      </w:r>
      <w:r w:rsidRPr="007E3B20">
        <w:rPr>
          <w:i/>
          <w:iCs/>
        </w:rPr>
        <w:t xml:space="preserve">TI </w:t>
      </w:r>
      <w:r w:rsidRPr="007E3B20">
        <w:t>must be less than 15%. The threshold increase is calculated based on the following relations [TNI CEN/CR 14380]:</w:t>
      </w:r>
    </w:p>
    <w:p w14:paraId="2995FA9F" w14:textId="692479BA" w:rsidR="000E5D66" w:rsidRPr="007E3B20" w:rsidRDefault="00A3783F" w:rsidP="005C6EC7">
      <w:pPr>
        <w:pStyle w:val="Caption"/>
      </w:pPr>
      <m:oMath>
        <m:r>
          <w:rPr>
            <w:rFonts w:ascii="Cambria Math" w:hAnsi="Cambria Math"/>
          </w:rPr>
          <m:t>TI</m:t>
        </m:r>
        <m:r>
          <m:rPr>
            <m:sty m:val="p"/>
          </m:rPr>
          <w:rPr>
            <w:rFonts w:ascii="Cambria Math" w:hAnsi="Cambria Math"/>
          </w:rPr>
          <m:t xml:space="preserve">=65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0.8</m:t>
                </m:r>
              </m:sup>
            </m:sSubSup>
          </m:den>
        </m:f>
        <m:r>
          <w:rPr>
            <w:rFonts w:ascii="Cambria Math" w:hAnsi="Cambria Math"/>
          </w:rPr>
          <m:t xml:space="preserve">ak </m:t>
        </m:r>
        <m:acc>
          <m:accPr>
            <m:chr m:val="̅"/>
            <m:ctrlPr>
              <w:rPr>
                <w:rFonts w:ascii="Cambria Math" w:hAnsi="Cambria Math" w:cs="Arial"/>
                <w:i/>
              </w:rPr>
            </m:ctrlPr>
          </m:accPr>
          <m:e>
            <m:r>
              <w:rPr>
                <w:rFonts w:ascii="Cambria Math" w:hAnsi="Cambria Math"/>
              </w:rPr>
              <m:t>L</m:t>
            </m:r>
          </m:e>
        </m:acc>
        <m:r>
          <m:rPr>
            <m:sty m:val="p"/>
          </m:rPr>
          <w:rPr>
            <w:rFonts w:ascii="Cambria Math" w:hAnsi="Cambria Math"/>
          </w:rPr>
          <m: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7E3B20">
        <w:tab/>
      </w:r>
      <w:r w:rsidRPr="007E3B20">
        <w:tab/>
      </w:r>
      <w:r w:rsidRPr="007E3B20">
        <w:tab/>
      </w:r>
      <w:r w:rsidRPr="007E3B20">
        <w:tab/>
      </w:r>
      <w:r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4</w:t>
      </w:r>
      <w:r w:rsidR="00C36C62" w:rsidRPr="007E3B20">
        <w:fldChar w:fldCharType="end"/>
      </w:r>
      <w:r w:rsidRPr="007E3B20">
        <w:t>)</w:t>
      </w:r>
    </w:p>
    <w:tbl>
      <w:tblPr>
        <w:tblStyle w:val="TableGrid"/>
        <w:tblW w:w="0" w:type="auto"/>
        <w:tblLook w:val="04A0" w:firstRow="1" w:lastRow="0" w:firstColumn="1" w:lastColumn="0" w:noHBand="0" w:noVBand="1"/>
      </w:tblPr>
      <w:tblGrid>
        <w:gridCol w:w="4528"/>
        <w:gridCol w:w="4529"/>
      </w:tblGrid>
      <w:tr w:rsidR="00B77D71" w:rsidRPr="007E3B20" w14:paraId="6B4E65AA" w14:textId="77777777" w:rsidTr="002F21C8">
        <w:tc>
          <w:tcPr>
            <w:tcW w:w="4528" w:type="dxa"/>
          </w:tcPr>
          <w:p w14:paraId="071F8A91" w14:textId="16A69F8F" w:rsidR="00B77D71" w:rsidRPr="007E3B20" w:rsidRDefault="00B77D71" w:rsidP="002F21C8">
            <w:pPr>
              <w:pStyle w:val="tl1"/>
              <w:spacing w:after="0"/>
              <w:ind w:firstLine="0"/>
            </w:pPr>
            <w:proofErr w:type="spellStart"/>
            <w:r w:rsidRPr="007E3B20">
              <w:t>cesta</w:t>
            </w:r>
            <w:proofErr w:type="spellEnd"/>
          </w:p>
        </w:tc>
        <w:tc>
          <w:tcPr>
            <w:tcW w:w="4529" w:type="dxa"/>
          </w:tcPr>
          <w:p w14:paraId="60139BD7" w14:textId="538AA065" w:rsidR="00B77D71" w:rsidRPr="007E3B20" w:rsidRDefault="00B77D71" w:rsidP="002F21C8">
            <w:pPr>
              <w:pStyle w:val="tl1"/>
              <w:spacing w:after="0"/>
              <w:ind w:firstLine="0"/>
            </w:pPr>
            <w:r w:rsidRPr="007E3B20">
              <w:t>road</w:t>
            </w:r>
          </w:p>
        </w:tc>
      </w:tr>
    </w:tbl>
    <w:p w14:paraId="79BC77F4" w14:textId="77777777" w:rsidR="000E5D66" w:rsidRPr="007E3B20" w:rsidRDefault="000E5D66" w:rsidP="000E5D66">
      <w:pPr>
        <w:pStyle w:val="tl1"/>
      </w:pPr>
    </w:p>
    <w:p w14:paraId="4E52D5CF" w14:textId="6E32E645" w:rsidR="000E5D66" w:rsidRPr="007E3B20" w:rsidRDefault="00A3783F" w:rsidP="005C6EC7">
      <w:pPr>
        <w:pStyle w:val="Caption"/>
      </w:pPr>
      <m:oMath>
        <m:r>
          <w:rPr>
            <w:rFonts w:ascii="Cambria Math" w:hAnsi="Cambria Math"/>
          </w:rPr>
          <m:t>TI</m:t>
        </m:r>
        <m:r>
          <m:rPr>
            <m:sty m:val="p"/>
          </m:rPr>
          <w:rPr>
            <w:rFonts w:ascii="Cambria Math" w:hAnsi="Cambria Math"/>
          </w:rPr>
          <m:t xml:space="preserve">=95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1.05</m:t>
                </m:r>
              </m:sup>
            </m:sSubSup>
          </m:den>
        </m:f>
        <m:r>
          <w:rPr>
            <w:rFonts w:ascii="Cambria Math" w:hAnsi="Cambria Math"/>
          </w:rPr>
          <m:t xml:space="preserve"> ak </m:t>
        </m:r>
        <m:acc>
          <m:accPr>
            <m:chr m:val="̅"/>
            <m:ctrlPr>
              <w:rPr>
                <w:rFonts w:ascii="Cambria Math" w:hAnsi="Cambria Math" w:cs="Arial"/>
              </w:rPr>
            </m:ctrlPr>
          </m:accPr>
          <m:e>
            <m:r>
              <w:rPr>
                <w:rFonts w:ascii="Cambria Math" w:hAnsi="Cambria Math"/>
              </w:rPr>
              <m:t>L</m:t>
            </m:r>
          </m:e>
        </m:acc>
        <m:r>
          <m:rPr>
            <m:sty m:val="p"/>
          </m:rPr>
          <w:rPr>
            <w:rFonts w:ascii="Cambria Math" w:hAnsi="Cambria Math"/>
          </w:rPr>
          <m:t>&gt;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7E3B20">
        <w:tab/>
      </w:r>
      <w:r w:rsidRPr="007E3B20">
        <w:tab/>
      </w:r>
      <w:r w:rsidRPr="007E3B20">
        <w:tab/>
      </w:r>
      <w:r w:rsidRPr="007E3B20">
        <w:tab/>
      </w:r>
      <w:r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5</w:t>
      </w:r>
      <w:r w:rsidR="00C36C62" w:rsidRPr="007E3B20">
        <w:fldChar w:fldCharType="end"/>
      </w:r>
      <w:r w:rsidRPr="007E3B20">
        <w:t>)</w:t>
      </w:r>
    </w:p>
    <w:tbl>
      <w:tblPr>
        <w:tblStyle w:val="TableGrid"/>
        <w:tblW w:w="0" w:type="auto"/>
        <w:tblLook w:val="04A0" w:firstRow="1" w:lastRow="0" w:firstColumn="1" w:lastColumn="0" w:noHBand="0" w:noVBand="1"/>
      </w:tblPr>
      <w:tblGrid>
        <w:gridCol w:w="4528"/>
        <w:gridCol w:w="4529"/>
      </w:tblGrid>
      <w:tr w:rsidR="00B77D71" w:rsidRPr="007E3B20" w14:paraId="571E45D2" w14:textId="77777777" w:rsidTr="002F21C8">
        <w:tc>
          <w:tcPr>
            <w:tcW w:w="4528" w:type="dxa"/>
          </w:tcPr>
          <w:p w14:paraId="4FDCAF24" w14:textId="77777777" w:rsidR="00B77D71" w:rsidRPr="007E3B20" w:rsidRDefault="00B77D71" w:rsidP="002F21C8">
            <w:pPr>
              <w:pStyle w:val="tl1"/>
              <w:spacing w:after="0"/>
              <w:ind w:firstLine="0"/>
            </w:pPr>
            <w:proofErr w:type="spellStart"/>
            <w:r w:rsidRPr="007E3B20">
              <w:t>cesta</w:t>
            </w:r>
            <w:proofErr w:type="spellEnd"/>
          </w:p>
        </w:tc>
        <w:tc>
          <w:tcPr>
            <w:tcW w:w="4529" w:type="dxa"/>
          </w:tcPr>
          <w:p w14:paraId="6037C8C6" w14:textId="77777777" w:rsidR="00B77D71" w:rsidRPr="007E3B20" w:rsidRDefault="00B77D71" w:rsidP="002F21C8">
            <w:pPr>
              <w:pStyle w:val="tl1"/>
              <w:spacing w:after="0"/>
              <w:ind w:firstLine="0"/>
            </w:pPr>
            <w:r w:rsidRPr="007E3B20">
              <w:t>road</w:t>
            </w:r>
          </w:p>
        </w:tc>
      </w:tr>
    </w:tbl>
    <w:p w14:paraId="796C6E9E" w14:textId="77777777" w:rsidR="00B77D71" w:rsidRPr="007E3B20" w:rsidRDefault="00B77D71" w:rsidP="00B77D71"/>
    <w:p w14:paraId="5AE13DF0" w14:textId="77777777" w:rsidR="000E5D66" w:rsidRPr="007E3B20" w:rsidRDefault="000E5D66" w:rsidP="00A07F9C">
      <w:pPr>
        <w:pStyle w:val="tl1"/>
        <w:keepNext/>
        <w:rPr>
          <w:rFonts w:cs="Calibri"/>
        </w:rPr>
      </w:pPr>
      <w:r w:rsidRPr="007E3B20">
        <w:t>where:</w:t>
      </w:r>
    </w:p>
    <w:p w14:paraId="0E1214EE" w14:textId="77777777" w:rsidR="000E5D66" w:rsidRPr="007E3B20" w:rsidRDefault="00A75F09" w:rsidP="000E5D66">
      <w:pPr>
        <w:pStyle w:val="tl1"/>
        <w:rPr>
          <w:rFonts w:cs="Calibri"/>
        </w:rPr>
      </w:pPr>
      <m:oMath>
        <m:acc>
          <m:accPr>
            <m:chr m:val="̅"/>
            <m:ctrlPr>
              <w:rPr>
                <w:rFonts w:ascii="Cambria Math" w:hAnsi="Cambria Math" w:cs="Calibri"/>
                <w:i/>
              </w:rPr>
            </m:ctrlPr>
          </m:accPr>
          <m:e>
            <m:r>
              <w:rPr>
                <w:rFonts w:ascii="Cambria Math" w:hAnsi="Cambria Math" w:cs="Calibri"/>
              </w:rPr>
              <m:t>L</m:t>
            </m:r>
          </m:e>
        </m:acc>
      </m:oMath>
      <w:r w:rsidR="009C6E18" w:rsidRPr="007E3B20">
        <w:t xml:space="preserve"> is the average luminance of the road surface,</w:t>
      </w:r>
    </w:p>
    <w:p w14:paraId="66B9A1C9" w14:textId="77777777" w:rsidR="000E5D66" w:rsidRPr="007E3B20" w:rsidRDefault="000E5D66" w:rsidP="000E5D66">
      <w:pPr>
        <w:pStyle w:val="tl1"/>
        <w:rPr>
          <w:rFonts w:cs="Calibri"/>
        </w:rPr>
      </w:pPr>
      <w:proofErr w:type="spellStart"/>
      <w:r w:rsidRPr="007E3B20">
        <w:rPr>
          <w:i/>
        </w:rPr>
        <w:t>L</w:t>
      </w:r>
      <w:r w:rsidRPr="007E3B20">
        <w:rPr>
          <w:vertAlign w:val="subscript"/>
        </w:rPr>
        <w:t>v</w:t>
      </w:r>
      <w:proofErr w:type="spellEnd"/>
      <w:r w:rsidRPr="007E3B20">
        <w:t xml:space="preserve"> is the equivalent veiling luminance caused by all luminaires in the field of vision, in which the axis of vision is sloped 1° below horizontal on the vertical plane of the longitudinal direction passed over by the eye of the observer.</w:t>
      </w:r>
    </w:p>
    <w:p w14:paraId="7A80861D" w14:textId="77777777" w:rsidR="000E5D66" w:rsidRPr="007E3B20" w:rsidRDefault="000E5D66" w:rsidP="000E5D66">
      <w:pPr>
        <w:pStyle w:val="tl1"/>
        <w:rPr>
          <w:rFonts w:cs="Calibri"/>
        </w:rPr>
      </w:pPr>
      <w:r w:rsidRPr="007E3B20">
        <w:t>The calculations are made for the initial values of the lighting equipment parameters and for an angle of radiation of 20° above the axis of vision. Other luminaires must be excluded from the calculation, or are outside of the drivers’ field of vision.</w:t>
      </w:r>
    </w:p>
    <w:p w14:paraId="2FA60E88" w14:textId="77777777" w:rsidR="000E5D66" w:rsidRPr="007E3B20" w:rsidRDefault="000E5D66" w:rsidP="000E5D66">
      <w:pPr>
        <w:pStyle w:val="tl1"/>
        <w:rPr>
          <w:rFonts w:cs="Calibri"/>
        </w:rPr>
      </w:pPr>
      <w:r w:rsidRPr="007E3B20">
        <w:t xml:space="preserve">For tunnels of lighting classes 4, 3 and 2, the increase in threshold value </w:t>
      </w:r>
      <w:r w:rsidRPr="007E3B20">
        <w:rPr>
          <w:i/>
        </w:rPr>
        <w:t xml:space="preserve">TI </w:t>
      </w:r>
      <w:r w:rsidRPr="007E3B20">
        <w:t xml:space="preserve">for the threshold zone and interior zone during the day and in all tunnel zones during the night must be less than 15%. No requirements are specified for tunnels of lighting class 1. There are no limiting threshold values </w:t>
      </w:r>
      <w:r w:rsidRPr="007E3B20">
        <w:rPr>
          <w:i/>
        </w:rPr>
        <w:t>TI</w:t>
      </w:r>
      <w:r w:rsidRPr="007E3B20">
        <w:t xml:space="preserve"> for the exit zone during the daytime.</w:t>
      </w:r>
    </w:p>
    <w:p w14:paraId="108844F6" w14:textId="4FB276C1" w:rsidR="006572AF" w:rsidRPr="007E3B20" w:rsidRDefault="006572AF" w:rsidP="00A07F9C">
      <w:pPr>
        <w:pStyle w:val="Heading2"/>
      </w:pPr>
      <w:bookmarkStart w:id="87" w:name="_Toc51591133"/>
      <w:r w:rsidRPr="007E3B20">
        <w:t>Calculation grid for calculating individual lighting parameters</w:t>
      </w:r>
      <w:bookmarkEnd w:id="87"/>
    </w:p>
    <w:p w14:paraId="56CA44C4" w14:textId="0C82AB4C" w:rsidR="00EE67F2" w:rsidRPr="007E3B20" w:rsidRDefault="004317F6" w:rsidP="00EE67F2">
      <w:pPr>
        <w:pStyle w:val="tl1"/>
        <w:spacing w:after="0"/>
      </w:pPr>
      <w:r w:rsidRPr="007E3B20">
        <w:t>Calculation grids are defined for calculating the lighting parameters in individual tunnel zones. The calculation grids in the individual zones must be harmonised with the measurement grids in order to verify the individual lighting parameters. A calculation of the required lighting parameters must be carried out for each zone of the tunnel. If the lighting system’s geometry changes in any zone of the tunnel, e.g. due to a detour in the ventilation system, an additional calculation must be carried out for this segment which verifies the retention of the individual parameters required in that segment.</w:t>
      </w:r>
    </w:p>
    <w:p w14:paraId="0DF3D2A6" w14:textId="77777777" w:rsidR="00592927" w:rsidRPr="007E3B20" w:rsidRDefault="00592927" w:rsidP="00EE67F2">
      <w:pPr>
        <w:pStyle w:val="tl1"/>
        <w:spacing w:after="0"/>
      </w:pPr>
    </w:p>
    <w:p w14:paraId="28BD0446" w14:textId="0BF24CA4" w:rsidR="000E5D66" w:rsidRPr="007E3B20" w:rsidRDefault="000E5D66" w:rsidP="00A07F9C">
      <w:pPr>
        <w:pStyle w:val="tl1"/>
        <w:keepNext/>
        <w:spacing w:after="0"/>
      </w:pPr>
      <w:r w:rsidRPr="007E3B20">
        <w:t>The calculation of the individual lighting parameters in the approach zone is carried out in accordance with the calculation grid specified in STN EN 13201-3 in Figure 5. Distribution of the calculation points is carried out in accordance with the following formulas:</w:t>
      </w:r>
    </w:p>
    <w:p w14:paraId="7659A893" w14:textId="77777777" w:rsidR="000E5D66" w:rsidRPr="007E3B20" w:rsidRDefault="000E5D66" w:rsidP="00A07F9C">
      <w:pPr>
        <w:pStyle w:val="tl1"/>
        <w:keepNext/>
      </w:pPr>
    </w:p>
    <w:p w14:paraId="68A5039D" w14:textId="77777777" w:rsidR="000E5D66" w:rsidRPr="007E3B20" w:rsidRDefault="00A3783F" w:rsidP="005C6EC7">
      <w:pPr>
        <w:pStyle w:val="Caption"/>
      </w:pPr>
      <m:oMath>
        <m:r>
          <w:rPr>
            <w:rFonts w:ascii="Cambria Math" w:hAnsi="Cambria Math"/>
          </w:rPr>
          <m:t xml:space="preserve">D= </m:t>
        </m:r>
        <m:f>
          <m:fPr>
            <m:ctrlPr>
              <w:rPr>
                <w:rFonts w:ascii="Cambria Math" w:hAnsi="Cambria Math"/>
                <w:i/>
              </w:rPr>
            </m:ctrlPr>
          </m:fPr>
          <m:num>
            <m:r>
              <w:rPr>
                <w:rFonts w:ascii="Cambria Math" w:hAnsi="Cambria Math"/>
              </w:rPr>
              <m:t>S</m:t>
            </m:r>
          </m:num>
          <m:den>
            <m:r>
              <w:rPr>
                <w:rFonts w:ascii="Cambria Math" w:hAnsi="Cambria Math"/>
              </w:rPr>
              <m:t>N</m:t>
            </m:r>
          </m:den>
        </m:f>
      </m:oMath>
      <w:r w:rsidRPr="007E3B20">
        <w:tab/>
      </w:r>
      <w:r w:rsidRPr="007E3B20">
        <w:tab/>
      </w:r>
      <w:r w:rsidRPr="007E3B20">
        <w:tab/>
      </w:r>
      <w:r w:rsidRPr="007E3B20">
        <w:tab/>
      </w:r>
      <w:r w:rsidRPr="007E3B20">
        <w:tab/>
      </w:r>
      <w:r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6</w:t>
      </w:r>
      <w:r w:rsidR="00C36C62" w:rsidRPr="007E3B20">
        <w:fldChar w:fldCharType="end"/>
      </w:r>
      <w:r w:rsidRPr="007E3B20">
        <w:t>)</w:t>
      </w:r>
    </w:p>
    <w:p w14:paraId="1D8893C0" w14:textId="77777777" w:rsidR="00EE67F2" w:rsidRPr="007E3B20" w:rsidRDefault="00A3783F" w:rsidP="005C6EC7">
      <w:pPr>
        <w:pStyle w:val="Caption"/>
      </w:pPr>
      <m:oMath>
        <m:r>
          <w:rPr>
            <w:rFonts w:ascii="Cambria Math" w:hAnsi="Cambria Math"/>
          </w:rPr>
          <m:t xml:space="preserve">d= </m:t>
        </m:r>
        <m:f>
          <m:fPr>
            <m:ctrlPr>
              <w:rPr>
                <w:rFonts w:ascii="Cambria Math" w:hAnsi="Cambria Math"/>
                <w:i/>
              </w:rPr>
            </m:ctrlPr>
          </m:fPr>
          <m:num>
            <m:r>
              <w:rPr>
                <w:rFonts w:ascii="Cambria Math" w:hAnsi="Cambria Math"/>
              </w:rPr>
              <m:t>W</m:t>
            </m:r>
          </m:num>
          <m:den>
            <m:r>
              <w:rPr>
                <w:rFonts w:ascii="Cambria Math" w:hAnsi="Cambria Math"/>
              </w:rPr>
              <m:t>3</m:t>
            </m:r>
          </m:den>
        </m:f>
      </m:oMath>
      <w:r w:rsidRPr="007E3B20">
        <w:tab/>
      </w:r>
      <w:r w:rsidRPr="007E3B20">
        <w:tab/>
      </w:r>
      <w:r w:rsidRPr="007E3B20">
        <w:tab/>
      </w:r>
      <w:r w:rsidRPr="007E3B20">
        <w:tab/>
      </w:r>
      <w:r w:rsidRPr="007E3B20">
        <w:tab/>
      </w:r>
      <w:r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7</w:t>
      </w:r>
      <w:r w:rsidR="00C36C62" w:rsidRPr="007E3B20">
        <w:fldChar w:fldCharType="end"/>
      </w:r>
      <w:r w:rsidRPr="007E3B20">
        <w:t>)</w:t>
      </w:r>
    </w:p>
    <w:p w14:paraId="1B98EDF1" w14:textId="6972F4BC" w:rsidR="000E5D66" w:rsidRPr="007E3B20" w:rsidRDefault="000E5D66" w:rsidP="00A07F9C">
      <w:pPr>
        <w:pStyle w:val="tl1"/>
        <w:keepNext/>
      </w:pPr>
      <w:r w:rsidRPr="007E3B20">
        <w:t>where:</w:t>
      </w:r>
    </w:p>
    <w:p w14:paraId="3F6966BA" w14:textId="2A2B53E1" w:rsidR="00B77D71" w:rsidRPr="007E3B20" w:rsidRDefault="000E5D66" w:rsidP="00B77D71">
      <w:pPr>
        <w:pStyle w:val="tl1"/>
        <w:spacing w:after="0"/>
        <w:ind w:left="1170" w:hanging="450"/>
      </w:pPr>
      <w:r w:rsidRPr="007E3B20">
        <w:rPr>
          <w:i/>
        </w:rPr>
        <w:t>D</w:t>
      </w:r>
      <w:r w:rsidRPr="007E3B20">
        <w:tab/>
        <w:t>distance between points in the longitudinal direction (m)</w:t>
      </w:r>
    </w:p>
    <w:p w14:paraId="54ECEB13" w14:textId="69B3B960" w:rsidR="000E5D66" w:rsidRPr="007E3B20" w:rsidRDefault="000E5D66" w:rsidP="00B77D71">
      <w:pPr>
        <w:pStyle w:val="tl1"/>
        <w:spacing w:after="0"/>
        <w:ind w:left="1170" w:hanging="450"/>
      </w:pPr>
      <w:r w:rsidRPr="007E3B20">
        <w:rPr>
          <w:i/>
        </w:rPr>
        <w:t>d</w:t>
      </w:r>
      <w:r w:rsidRPr="007E3B20">
        <w:tab/>
        <w:t>distance between points in the transverse direction (m)</w:t>
      </w:r>
    </w:p>
    <w:p w14:paraId="5DB18DE1" w14:textId="0F400538" w:rsidR="00B77D71" w:rsidRPr="007E3B20" w:rsidRDefault="000E5D66" w:rsidP="00B77D71">
      <w:pPr>
        <w:pStyle w:val="tl1"/>
        <w:spacing w:after="0"/>
        <w:ind w:left="1170" w:hanging="450"/>
      </w:pPr>
      <w:r w:rsidRPr="007E3B20">
        <w:rPr>
          <w:i/>
        </w:rPr>
        <w:lastRenderedPageBreak/>
        <w:t>S</w:t>
      </w:r>
      <w:r w:rsidRPr="007E3B20">
        <w:tab/>
        <w:t>distance between points in a single row (m)</w:t>
      </w:r>
    </w:p>
    <w:p w14:paraId="20031E68" w14:textId="7A23C33C" w:rsidR="000E5D66" w:rsidRPr="007E3B20" w:rsidRDefault="000E5D66" w:rsidP="00B77D71">
      <w:pPr>
        <w:pStyle w:val="tl1"/>
        <w:spacing w:after="0"/>
        <w:ind w:left="1170" w:hanging="450"/>
      </w:pPr>
      <w:r w:rsidRPr="007E3B20">
        <w:rPr>
          <w:i/>
        </w:rPr>
        <w:t>W</w:t>
      </w:r>
      <w:r w:rsidRPr="007E3B20">
        <w:tab/>
        <w:t>lane width (m)</w:t>
      </w:r>
    </w:p>
    <w:p w14:paraId="32B241D7" w14:textId="23035A42" w:rsidR="000E5D66" w:rsidRPr="007E3B20" w:rsidRDefault="000E5D66" w:rsidP="00A07F9C">
      <w:pPr>
        <w:pStyle w:val="tl1"/>
        <w:keepNext/>
        <w:ind w:left="1170" w:hanging="450"/>
      </w:pPr>
      <w:r w:rsidRPr="007E3B20">
        <w:rPr>
          <w:i/>
        </w:rPr>
        <w:t>N</w:t>
      </w:r>
      <w:r w:rsidRPr="007E3B20">
        <w:tab/>
        <w:t>number of calculation points in the longitudinal direction:</w:t>
      </w:r>
    </w:p>
    <w:p w14:paraId="7B94A893" w14:textId="4905C710" w:rsidR="000E5D66" w:rsidRPr="007E3B20" w:rsidRDefault="000E5D66" w:rsidP="00B77D71">
      <w:pPr>
        <w:pStyle w:val="tl1"/>
        <w:spacing w:after="0"/>
        <w:ind w:firstLine="900"/>
      </w:pPr>
      <w:r w:rsidRPr="007E3B20">
        <w:t xml:space="preserve">for </w:t>
      </w:r>
      <w:r w:rsidRPr="007E3B20">
        <w:rPr>
          <w:i/>
        </w:rPr>
        <w:t>S</w:t>
      </w:r>
      <w:r w:rsidRPr="007E3B20">
        <w:t xml:space="preserve"> ≤ 30 m, </w:t>
      </w:r>
      <w:r w:rsidRPr="007E3B20">
        <w:rPr>
          <w:i/>
        </w:rPr>
        <w:t>N</w:t>
      </w:r>
      <w:r w:rsidRPr="007E3B20">
        <w:t xml:space="preserve"> = 10</w:t>
      </w:r>
    </w:p>
    <w:p w14:paraId="1113F695" w14:textId="7DB28ACC" w:rsidR="000E5D66" w:rsidRPr="007E3B20" w:rsidRDefault="000E5D66" w:rsidP="00B77D71">
      <w:pPr>
        <w:pStyle w:val="tl1"/>
        <w:ind w:firstLine="900"/>
      </w:pPr>
      <w:r w:rsidRPr="007E3B20">
        <w:t xml:space="preserve">for </w:t>
      </w:r>
      <w:r w:rsidRPr="007E3B20">
        <w:rPr>
          <w:i/>
        </w:rPr>
        <w:t>S</w:t>
      </w:r>
      <w:r w:rsidRPr="007E3B20">
        <w:t xml:space="preserve"> &gt; 30 m, </w:t>
      </w:r>
      <w:r w:rsidRPr="007E3B20">
        <w:rPr>
          <w:i/>
        </w:rPr>
        <w:t>N</w:t>
      </w:r>
      <w:r w:rsidRPr="007E3B20">
        <w:t xml:space="preserve"> = smallest whole value for which </w:t>
      </w:r>
      <w:r w:rsidRPr="007E3B20">
        <w:rPr>
          <w:i/>
        </w:rPr>
        <w:t>D</w:t>
      </w:r>
      <w:r w:rsidRPr="007E3B20">
        <w:t xml:space="preserve"> ≤ 3 m holds true</w:t>
      </w:r>
    </w:p>
    <w:p w14:paraId="45E76A40" w14:textId="77777777" w:rsidR="000E5D66" w:rsidRPr="007E3B20" w:rsidRDefault="00A3783F" w:rsidP="000E5D66">
      <w:r w:rsidRPr="007E3B20">
        <w:rPr>
          <w:noProof/>
          <w:lang w:val="en-US" w:eastAsia="zh-CN"/>
        </w:rPr>
        <w:drawing>
          <wp:inline distT="0" distB="0" distL="0" distR="0" wp14:anchorId="087BD39E" wp14:editId="117217F3">
            <wp:extent cx="5728970" cy="3581400"/>
            <wp:effectExtent l="0" t="0" r="5080" b="0"/>
            <wp:docPr id="95" name="obrázek 3" descr="C:\Users\admin\Downloads\Obr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8970" cy="3581400"/>
                    </a:xfrm>
                    <a:prstGeom prst="rect">
                      <a:avLst/>
                    </a:prstGeom>
                    <a:noFill/>
                    <a:ln>
                      <a:noFill/>
                    </a:ln>
                  </pic:spPr>
                </pic:pic>
              </a:graphicData>
            </a:graphic>
          </wp:inline>
        </w:drawing>
      </w:r>
    </w:p>
    <w:p w14:paraId="5402B7DA" w14:textId="2CA7B9FA" w:rsidR="00A91477" w:rsidRPr="007E3B20" w:rsidRDefault="00096047" w:rsidP="00096047">
      <w:pPr>
        <w:pStyle w:val="Obrzek"/>
        <w:numPr>
          <w:ilvl w:val="0"/>
          <w:numId w:val="0"/>
        </w:numPr>
      </w:pPr>
      <w:bookmarkStart w:id="88" w:name="_Toc3217028"/>
      <w:r w:rsidRPr="007E3B20">
        <w:t>Figure 5</w:t>
      </w:r>
      <w:r w:rsidR="001847F2" w:rsidRPr="007E3B20">
        <w:t xml:space="preserve"> –</w:t>
      </w:r>
      <w:r w:rsidRPr="007E3B20">
        <w:tab/>
        <w:t>Calculation grid for calculating the parameters on the road in the approach zone</w:t>
      </w:r>
    </w:p>
    <w:bookmarkEnd w:id="88"/>
    <w:p w14:paraId="59E3F4F6" w14:textId="3B337AB8" w:rsidR="000E5D66" w:rsidRPr="007E3B20" w:rsidRDefault="000E5D66" w:rsidP="00A91477">
      <w:pPr>
        <w:pStyle w:val="Obrzek"/>
        <w:numPr>
          <w:ilvl w:val="0"/>
          <w:numId w:val="0"/>
        </w:numPr>
        <w:ind w:left="1077"/>
        <w:jc w:val="both"/>
      </w:pPr>
    </w:p>
    <w:p w14:paraId="193967CC" w14:textId="76764AC8" w:rsidR="000E5D66" w:rsidRPr="007E3B20" w:rsidRDefault="00E52ECB" w:rsidP="00F0327E">
      <w:pPr>
        <w:pStyle w:val="tl1"/>
        <w:spacing w:after="0"/>
      </w:pPr>
      <w:r w:rsidRPr="007E3B20">
        <w:t>The same distribution of measurement points as in the calculation must be used when verifying the individual lighting parameters. When calculating lighting parameters in tunnel zones with a constant level of lighting, it is necessary to use a distribution of calculation points in accordance with STN EN 13201-3 (Figure 6). When calculating lighting parameters on walls tunnel zones with a constant level of lighting, it is necessary to use an algorithm in accordance with STN EN 13201-3 in the longitudinal direction as well. The number and heights of the individual rows of points are specified in Figure 7. In tunnel zones with a declining level of lighting, the number of points in the longitudinal direction must be selected so that the distance between them in the longitudinal direction is ≤ 3 m.</w:t>
      </w:r>
    </w:p>
    <w:p w14:paraId="4A4FBC33" w14:textId="77777777" w:rsidR="000E5D66" w:rsidRPr="007E3B20" w:rsidRDefault="000E5D66" w:rsidP="000E5D66"/>
    <w:p w14:paraId="6FF3C81E" w14:textId="77777777" w:rsidR="000E5D66" w:rsidRPr="007E3B20" w:rsidRDefault="00A3783F" w:rsidP="000E5D66">
      <w:r w:rsidRPr="007E3B20">
        <w:rPr>
          <w:noProof/>
          <w:lang w:val="en-US" w:eastAsia="zh-CN"/>
        </w:rPr>
        <w:lastRenderedPageBreak/>
        <w:drawing>
          <wp:inline distT="0" distB="0" distL="0" distR="0" wp14:anchorId="610D824E" wp14:editId="5E4CD54B">
            <wp:extent cx="5721985" cy="3297555"/>
            <wp:effectExtent l="0" t="0" r="0" b="0"/>
            <wp:docPr id="96" name="obrázek 4" descr="C:\Users\admin\Downloads\Obr_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admin\Downloads\Obr_2_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985" cy="3297555"/>
                    </a:xfrm>
                    <a:prstGeom prst="rect">
                      <a:avLst/>
                    </a:prstGeom>
                    <a:noFill/>
                    <a:ln>
                      <a:noFill/>
                    </a:ln>
                  </pic:spPr>
                </pic:pic>
              </a:graphicData>
            </a:graphic>
          </wp:inline>
        </w:drawing>
      </w:r>
    </w:p>
    <w:p w14:paraId="76510DB2" w14:textId="7F260883" w:rsidR="000E5D66" w:rsidRPr="007E3B20" w:rsidRDefault="00096047" w:rsidP="00096047">
      <w:pPr>
        <w:pStyle w:val="Obrzek"/>
        <w:numPr>
          <w:ilvl w:val="0"/>
          <w:numId w:val="0"/>
        </w:numPr>
      </w:pPr>
      <w:bookmarkStart w:id="89" w:name="_Toc3217031"/>
      <w:r w:rsidRPr="007E3B20">
        <w:t>Figure 6</w:t>
      </w:r>
      <w:r w:rsidR="001847F2" w:rsidRPr="007E3B20">
        <w:t xml:space="preserve"> –</w:t>
      </w:r>
      <w:r w:rsidRPr="007E3B20">
        <w:tab/>
        <w:t xml:space="preserve">Calculation grid for calculating the parameters on the road in the tunnel </w:t>
      </w:r>
      <w:bookmarkEnd w:id="89"/>
      <w:r w:rsidRPr="007E3B20">
        <w:t>(first half of threshold zone and interior zone)</w:t>
      </w:r>
    </w:p>
    <w:p w14:paraId="1E876DF6" w14:textId="77777777" w:rsidR="000E5D66" w:rsidRPr="007E3B20" w:rsidRDefault="000E5D66" w:rsidP="000E5D66"/>
    <w:p w14:paraId="20B1FA3E" w14:textId="77777777" w:rsidR="000E5D66" w:rsidRPr="007E3B20" w:rsidRDefault="00A3783F" w:rsidP="000E5D66">
      <w:r w:rsidRPr="007E3B20">
        <w:rPr>
          <w:noProof/>
          <w:lang w:val="en-US" w:eastAsia="zh-CN"/>
        </w:rPr>
        <w:drawing>
          <wp:inline distT="0" distB="0" distL="0" distR="0" wp14:anchorId="449F966E" wp14:editId="395AE14A">
            <wp:extent cx="5721985" cy="3574415"/>
            <wp:effectExtent l="0" t="0" r="0" b="6985"/>
            <wp:docPr id="97" name="obrázek 3" descr="C:\Users\admin\Downloads\Obr_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985" cy="3574415"/>
                    </a:xfrm>
                    <a:prstGeom prst="rect">
                      <a:avLst/>
                    </a:prstGeom>
                    <a:noFill/>
                    <a:ln>
                      <a:noFill/>
                    </a:ln>
                  </pic:spPr>
                </pic:pic>
              </a:graphicData>
            </a:graphic>
          </wp:inline>
        </w:drawing>
      </w:r>
    </w:p>
    <w:p w14:paraId="66D9E8B9" w14:textId="6FB660A3" w:rsidR="000E5D66" w:rsidRPr="007E3B20" w:rsidRDefault="00096047" w:rsidP="00096047">
      <w:pPr>
        <w:pStyle w:val="Obrzek"/>
        <w:numPr>
          <w:ilvl w:val="0"/>
          <w:numId w:val="0"/>
        </w:numPr>
      </w:pPr>
      <w:bookmarkStart w:id="90" w:name="_Toc3217032"/>
      <w:r w:rsidRPr="007E3B20">
        <w:t>Figure 7</w:t>
      </w:r>
      <w:r w:rsidR="001847F2" w:rsidRPr="007E3B20">
        <w:t xml:space="preserve"> –</w:t>
      </w:r>
      <w:r w:rsidRPr="007E3B20">
        <w:tab/>
        <w:t xml:space="preserve">Calculation grid for calculating the parameters on the wall in the tunnel </w:t>
      </w:r>
      <w:bookmarkEnd w:id="90"/>
      <w:r w:rsidRPr="007E3B20">
        <w:t>(first half of threshold zone and interior zone)</w:t>
      </w:r>
    </w:p>
    <w:p w14:paraId="50C1F6FE" w14:textId="77777777" w:rsidR="000E5D66" w:rsidRPr="007E3B20" w:rsidRDefault="000E5D66" w:rsidP="000E5D66">
      <w:pPr>
        <w:pStyle w:val="tl1"/>
      </w:pPr>
    </w:p>
    <w:p w14:paraId="3C2D5CCB" w14:textId="4583BA15" w:rsidR="00720747" w:rsidRPr="007E3B20" w:rsidRDefault="00720747" w:rsidP="00A07F9C">
      <w:pPr>
        <w:pStyle w:val="Heading2"/>
      </w:pPr>
      <w:bookmarkStart w:id="91" w:name="_Toc51591134"/>
      <w:r w:rsidRPr="007E3B20">
        <w:t>Tunnel wall lighting</w:t>
      </w:r>
      <w:bookmarkEnd w:id="91"/>
    </w:p>
    <w:p w14:paraId="334DAE84" w14:textId="5DE07BD4" w:rsidR="00720747" w:rsidRPr="007E3B20" w:rsidRDefault="00720747" w:rsidP="00720747">
      <w:pPr>
        <w:pStyle w:val="tl1"/>
      </w:pPr>
      <w:r w:rsidRPr="007E3B20">
        <w:t>The walls of the tunnel form a part of the background for detecting obstacles in the tunnel, contribute to the level of adaptation and to visual guidance. For that reason, the luminance of the walls is an important element of lighting quality in the tunnel. The recommended average wall luminance values for individual zones in the tunnel depending on the lighting class are specified in Table 9 [TNI CEN/CR 14380].</w:t>
      </w:r>
    </w:p>
    <w:p w14:paraId="462CBE77" w14:textId="214B7727" w:rsidR="00720747" w:rsidRPr="007E3B20" w:rsidRDefault="00743713" w:rsidP="00743713">
      <w:pPr>
        <w:pStyle w:val="Tabulka"/>
        <w:keepNext/>
        <w:numPr>
          <w:ilvl w:val="0"/>
          <w:numId w:val="0"/>
        </w:numPr>
        <w:ind w:left="1440" w:hanging="1440"/>
      </w:pPr>
      <w:r w:rsidRPr="007E3B20">
        <w:lastRenderedPageBreak/>
        <w:t>Table 9 –</w:t>
      </w:r>
      <w:r w:rsidRPr="007E3B20">
        <w:tab/>
        <w:t>Lowest average wall luminance values for individual zones</w:t>
      </w:r>
    </w:p>
    <w:tbl>
      <w:tblPr>
        <w:tblStyle w:val="TableGrid"/>
        <w:tblW w:w="5670" w:type="dxa"/>
        <w:tblInd w:w="1705" w:type="dxa"/>
        <w:tblLook w:val="04A0" w:firstRow="1" w:lastRow="0" w:firstColumn="1" w:lastColumn="0" w:noHBand="0" w:noVBand="1"/>
      </w:tblPr>
      <w:tblGrid>
        <w:gridCol w:w="1800"/>
        <w:gridCol w:w="3870"/>
      </w:tblGrid>
      <w:tr w:rsidR="006E48AB" w:rsidRPr="007E3B20" w14:paraId="4A2052C6" w14:textId="77777777" w:rsidTr="00C81B3E">
        <w:tc>
          <w:tcPr>
            <w:tcW w:w="1800" w:type="dxa"/>
            <w:vAlign w:val="center"/>
          </w:tcPr>
          <w:p w14:paraId="2CA9939D" w14:textId="7186B9EB" w:rsidR="00A91477" w:rsidRPr="007E3B20" w:rsidRDefault="00A91477" w:rsidP="00A07F9C">
            <w:pPr>
              <w:keepNext/>
              <w:jc w:val="center"/>
              <w:rPr>
                <w:b/>
                <w:szCs w:val="20"/>
              </w:rPr>
            </w:pPr>
            <w:r w:rsidRPr="007E3B20">
              <w:rPr>
                <w:b/>
                <w:szCs w:val="20"/>
              </w:rPr>
              <w:t>Lighting class</w:t>
            </w:r>
          </w:p>
        </w:tc>
        <w:tc>
          <w:tcPr>
            <w:tcW w:w="3870" w:type="dxa"/>
            <w:vAlign w:val="center"/>
          </w:tcPr>
          <w:p w14:paraId="0090B299" w14:textId="28C781A1" w:rsidR="00A91477" w:rsidRPr="007E3B20" w:rsidRDefault="00A91477" w:rsidP="00A07F9C">
            <w:pPr>
              <w:keepNext/>
              <w:jc w:val="center"/>
              <w:rPr>
                <w:b/>
                <w:szCs w:val="20"/>
              </w:rPr>
            </w:pPr>
            <w:r w:rsidRPr="007E3B20">
              <w:rPr>
                <w:b/>
                <w:szCs w:val="20"/>
              </w:rPr>
              <w:t>Average wall luminance up to a height of 2 m</w:t>
            </w:r>
          </w:p>
        </w:tc>
      </w:tr>
      <w:tr w:rsidR="006E48AB" w:rsidRPr="007E3B20" w14:paraId="6A3B7BFD" w14:textId="77777777" w:rsidTr="00C81B3E">
        <w:tc>
          <w:tcPr>
            <w:tcW w:w="1800" w:type="dxa"/>
            <w:vAlign w:val="center"/>
          </w:tcPr>
          <w:p w14:paraId="551462CD" w14:textId="58975DA9" w:rsidR="00A91477" w:rsidRPr="007E3B20" w:rsidRDefault="00A91477" w:rsidP="00216D47">
            <w:pPr>
              <w:jc w:val="center"/>
              <w:rPr>
                <w:szCs w:val="20"/>
              </w:rPr>
            </w:pPr>
            <w:r w:rsidRPr="007E3B20">
              <w:t>4</w:t>
            </w:r>
          </w:p>
        </w:tc>
        <w:tc>
          <w:tcPr>
            <w:tcW w:w="3870" w:type="dxa"/>
            <w:vAlign w:val="center"/>
          </w:tcPr>
          <w:p w14:paraId="0A1F34DB" w14:textId="3A11B3DD" w:rsidR="00A91477" w:rsidRPr="007E3B20" w:rsidRDefault="00A91477" w:rsidP="00216D47">
            <w:pPr>
              <w:jc w:val="center"/>
              <w:rPr>
                <w:szCs w:val="20"/>
              </w:rPr>
            </w:pPr>
            <w:r w:rsidRPr="007E3B20">
              <w:t>100% of the average road luminance</w:t>
            </w:r>
          </w:p>
        </w:tc>
      </w:tr>
      <w:tr w:rsidR="006E48AB" w:rsidRPr="007E3B20" w14:paraId="143B9414" w14:textId="77777777" w:rsidTr="00C81B3E">
        <w:tc>
          <w:tcPr>
            <w:tcW w:w="1800" w:type="dxa"/>
            <w:vAlign w:val="center"/>
          </w:tcPr>
          <w:p w14:paraId="07108F3A" w14:textId="41F10ECF" w:rsidR="00A91477" w:rsidRPr="007E3B20" w:rsidRDefault="00A91477" w:rsidP="00216D47">
            <w:pPr>
              <w:jc w:val="center"/>
              <w:rPr>
                <w:szCs w:val="20"/>
              </w:rPr>
            </w:pPr>
            <w:r w:rsidRPr="007E3B20">
              <w:t>3</w:t>
            </w:r>
          </w:p>
        </w:tc>
        <w:tc>
          <w:tcPr>
            <w:tcW w:w="3870" w:type="dxa"/>
            <w:vMerge w:val="restart"/>
            <w:vAlign w:val="center"/>
          </w:tcPr>
          <w:p w14:paraId="21535048" w14:textId="764598B4" w:rsidR="00A91477" w:rsidRPr="007E3B20" w:rsidRDefault="00C81B3E" w:rsidP="00216D47">
            <w:pPr>
              <w:jc w:val="center"/>
              <w:rPr>
                <w:szCs w:val="20"/>
              </w:rPr>
            </w:pPr>
            <w:r w:rsidRPr="007E3B20">
              <w:t>≥ 60% of the average road luminance</w:t>
            </w:r>
          </w:p>
        </w:tc>
      </w:tr>
      <w:tr w:rsidR="006E48AB" w:rsidRPr="007E3B20" w14:paraId="32268134" w14:textId="77777777" w:rsidTr="00C81B3E">
        <w:tc>
          <w:tcPr>
            <w:tcW w:w="1800" w:type="dxa"/>
            <w:vAlign w:val="center"/>
          </w:tcPr>
          <w:p w14:paraId="4CAC8667" w14:textId="57D2030C" w:rsidR="00A91477" w:rsidRPr="007E3B20" w:rsidRDefault="00A91477" w:rsidP="00216D47">
            <w:pPr>
              <w:jc w:val="center"/>
              <w:rPr>
                <w:szCs w:val="20"/>
              </w:rPr>
            </w:pPr>
            <w:r w:rsidRPr="007E3B20">
              <w:t>2</w:t>
            </w:r>
          </w:p>
        </w:tc>
        <w:tc>
          <w:tcPr>
            <w:tcW w:w="3870" w:type="dxa"/>
            <w:vMerge/>
            <w:vAlign w:val="center"/>
          </w:tcPr>
          <w:p w14:paraId="11ACEDAB" w14:textId="77777777" w:rsidR="00A91477" w:rsidRPr="007E3B20" w:rsidRDefault="00A91477" w:rsidP="00216D47">
            <w:pPr>
              <w:jc w:val="center"/>
              <w:rPr>
                <w:szCs w:val="20"/>
              </w:rPr>
            </w:pPr>
          </w:p>
        </w:tc>
      </w:tr>
      <w:tr w:rsidR="00A91477" w:rsidRPr="007E3B20" w14:paraId="0EDA0A5A" w14:textId="77777777" w:rsidTr="00C81B3E">
        <w:tc>
          <w:tcPr>
            <w:tcW w:w="1800" w:type="dxa"/>
            <w:vAlign w:val="center"/>
          </w:tcPr>
          <w:p w14:paraId="0A3777B1" w14:textId="2ECBDA1F" w:rsidR="00A91477" w:rsidRPr="007E3B20" w:rsidRDefault="00A91477" w:rsidP="00216D47">
            <w:pPr>
              <w:jc w:val="center"/>
              <w:rPr>
                <w:szCs w:val="20"/>
              </w:rPr>
            </w:pPr>
            <w:r w:rsidRPr="007E3B20">
              <w:t>1</w:t>
            </w:r>
          </w:p>
        </w:tc>
        <w:tc>
          <w:tcPr>
            <w:tcW w:w="3870" w:type="dxa"/>
            <w:vAlign w:val="center"/>
          </w:tcPr>
          <w:p w14:paraId="0CF785F0" w14:textId="0E083F8F" w:rsidR="00A91477" w:rsidRPr="007E3B20" w:rsidRDefault="00C81B3E" w:rsidP="00216D47">
            <w:pPr>
              <w:jc w:val="center"/>
              <w:rPr>
                <w:szCs w:val="20"/>
              </w:rPr>
            </w:pPr>
            <w:r w:rsidRPr="007E3B20">
              <w:t>≥ 25% of the average road luminance</w:t>
            </w:r>
          </w:p>
        </w:tc>
      </w:tr>
    </w:tbl>
    <w:p w14:paraId="68D80B37" w14:textId="77777777" w:rsidR="00720747" w:rsidRPr="007E3B20" w:rsidRDefault="00720747" w:rsidP="00720747">
      <w:pPr>
        <w:jc w:val="center"/>
        <w:rPr>
          <w:sz w:val="24"/>
        </w:rPr>
      </w:pPr>
    </w:p>
    <w:p w14:paraId="43332608" w14:textId="698688C6" w:rsidR="00720747" w:rsidRPr="007E3B20" w:rsidRDefault="00720747" w:rsidP="00A07F9C">
      <w:pPr>
        <w:pStyle w:val="Heading2"/>
      </w:pPr>
      <w:bookmarkStart w:id="92" w:name="_Toc51591135"/>
      <w:r w:rsidRPr="007E3B20">
        <w:t>Uniformity of luminance</w:t>
      </w:r>
      <w:bookmarkEnd w:id="92"/>
    </w:p>
    <w:p w14:paraId="1C46CDB6" w14:textId="693A0944" w:rsidR="00720747" w:rsidRPr="007E3B20" w:rsidRDefault="00720747" w:rsidP="00720747">
      <w:pPr>
        <w:pStyle w:val="tl1"/>
      </w:pPr>
      <w:r w:rsidRPr="007E3B20">
        <w:t>The prescribed uniformity of luminance must be ensured on the road surface and walls up to a height of 2 m. The road and lower part of the walls serve as a background for tunnel users, so they are evaluated the same way.</w:t>
      </w:r>
    </w:p>
    <w:p w14:paraId="634E798F" w14:textId="19D6C1D0" w:rsidR="00720747" w:rsidRPr="007E3B20" w:rsidRDefault="00720747" w:rsidP="00720747">
      <w:pPr>
        <w:pStyle w:val="tl1"/>
      </w:pPr>
      <w:r w:rsidRPr="007E3B20">
        <w:t xml:space="preserve">During the daytime, the uniformity of luminance for various lighting classes must meet the values specified in Table 10 [TNI CEN/CR 14380]. The values are applicable for the entire width of the tunnel, i.e. for the lane(s) and for the emergency lanes, if located in the tunnel, for the first half of the threshold zone and interior zone. The overall uniformity </w:t>
      </w:r>
      <w:r w:rsidRPr="007E3B20">
        <w:rPr>
          <w:i/>
          <w:iCs/>
        </w:rPr>
        <w:t>U</w:t>
      </w:r>
      <w:r w:rsidRPr="007E3B20">
        <w:rPr>
          <w:vertAlign w:val="subscript"/>
        </w:rPr>
        <w:t>0</w:t>
      </w:r>
      <w:r w:rsidRPr="007E3B20">
        <w:t xml:space="preserve"> and longitudinal uniformity </w:t>
      </w:r>
      <w:proofErr w:type="spellStart"/>
      <w:r w:rsidRPr="007E3B20">
        <w:rPr>
          <w:i/>
          <w:iCs/>
        </w:rPr>
        <w:t>U</w:t>
      </w:r>
      <w:r w:rsidRPr="007E3B20">
        <w:rPr>
          <w:vertAlign w:val="subscript"/>
        </w:rPr>
        <w:t>l</w:t>
      </w:r>
      <w:proofErr w:type="spellEnd"/>
      <w:r w:rsidRPr="007E3B20">
        <w:rPr>
          <w:vertAlign w:val="subscript"/>
        </w:rPr>
        <w:t xml:space="preserve"> </w:t>
      </w:r>
      <w:r w:rsidRPr="007E3B20">
        <w:t>are not evaluated in zones in which the luminance level increases or decreases (second half of the threshold zone, transition zone, exit zone), because no uniformity values are defined for the given zones.</w:t>
      </w:r>
    </w:p>
    <w:p w14:paraId="549A56DD" w14:textId="177C434C" w:rsidR="00720747" w:rsidRPr="007E3B20" w:rsidRDefault="00743713" w:rsidP="00743713">
      <w:pPr>
        <w:pStyle w:val="Tabulka"/>
        <w:keepNext/>
        <w:numPr>
          <w:ilvl w:val="0"/>
          <w:numId w:val="0"/>
        </w:numPr>
        <w:ind w:left="1440" w:hanging="1440"/>
      </w:pPr>
      <w:r w:rsidRPr="007E3B20">
        <w:t>Table 10 –</w:t>
      </w:r>
      <w:r w:rsidRPr="007E3B20">
        <w:tab/>
        <w:t>Lowest values for the uniformity of luminance of the road surface for the threshold zone, interior zone, emergency lanes</w:t>
      </w:r>
    </w:p>
    <w:tbl>
      <w:tblPr>
        <w:tblStyle w:val="TableGrid"/>
        <w:tblW w:w="3903" w:type="dxa"/>
        <w:jc w:val="center"/>
        <w:tblLook w:val="04A0" w:firstRow="1" w:lastRow="0" w:firstColumn="1" w:lastColumn="0" w:noHBand="0" w:noVBand="1"/>
      </w:tblPr>
      <w:tblGrid>
        <w:gridCol w:w="1885"/>
        <w:gridCol w:w="1009"/>
        <w:gridCol w:w="1009"/>
      </w:tblGrid>
      <w:tr w:rsidR="006E48AB" w:rsidRPr="007E3B20" w14:paraId="61AE4056" w14:textId="77777777" w:rsidTr="00216D47">
        <w:trPr>
          <w:jc w:val="center"/>
        </w:trPr>
        <w:tc>
          <w:tcPr>
            <w:tcW w:w="1885" w:type="dxa"/>
            <w:vAlign w:val="center"/>
          </w:tcPr>
          <w:p w14:paraId="334948D7" w14:textId="38663A69" w:rsidR="00C81B3E" w:rsidRPr="007E3B20" w:rsidRDefault="00C81B3E" w:rsidP="00A07F9C">
            <w:pPr>
              <w:pStyle w:val="tl1"/>
              <w:keepNext/>
              <w:spacing w:after="0"/>
              <w:ind w:firstLine="0"/>
              <w:jc w:val="center"/>
              <w:rPr>
                <w:b/>
              </w:rPr>
            </w:pPr>
            <w:r w:rsidRPr="007E3B20">
              <w:rPr>
                <w:b/>
              </w:rPr>
              <w:t>Lighting class</w:t>
            </w:r>
          </w:p>
        </w:tc>
        <w:tc>
          <w:tcPr>
            <w:tcW w:w="1009" w:type="dxa"/>
            <w:vAlign w:val="center"/>
          </w:tcPr>
          <w:p w14:paraId="1D7C3F1E" w14:textId="3AE63B6F" w:rsidR="00C81B3E" w:rsidRPr="007E3B20" w:rsidRDefault="00C81B3E" w:rsidP="00A07F9C">
            <w:pPr>
              <w:pStyle w:val="tl1"/>
              <w:keepNext/>
              <w:spacing w:after="0"/>
              <w:ind w:firstLine="0"/>
              <w:jc w:val="center"/>
              <w:rPr>
                <w:b/>
              </w:rPr>
            </w:pPr>
            <w:r w:rsidRPr="007E3B20">
              <w:rPr>
                <w:b/>
              </w:rPr>
              <w:t>U0</w:t>
            </w:r>
          </w:p>
        </w:tc>
        <w:tc>
          <w:tcPr>
            <w:tcW w:w="1009" w:type="dxa"/>
            <w:vAlign w:val="center"/>
          </w:tcPr>
          <w:p w14:paraId="428E21AA" w14:textId="529D9250" w:rsidR="00C81B3E" w:rsidRPr="007E3B20" w:rsidRDefault="00C81B3E" w:rsidP="00A07F9C">
            <w:pPr>
              <w:pStyle w:val="tl1"/>
              <w:keepNext/>
              <w:spacing w:after="0"/>
              <w:ind w:firstLine="0"/>
              <w:jc w:val="center"/>
              <w:rPr>
                <w:b/>
              </w:rPr>
            </w:pPr>
            <w:proofErr w:type="spellStart"/>
            <w:r w:rsidRPr="007E3B20">
              <w:rPr>
                <w:b/>
              </w:rPr>
              <w:t>Ul</w:t>
            </w:r>
            <w:proofErr w:type="spellEnd"/>
          </w:p>
        </w:tc>
      </w:tr>
      <w:tr w:rsidR="006E48AB" w:rsidRPr="007E3B20" w14:paraId="1B5B1B8A" w14:textId="77777777" w:rsidTr="00216D47">
        <w:trPr>
          <w:jc w:val="center"/>
        </w:trPr>
        <w:tc>
          <w:tcPr>
            <w:tcW w:w="1885" w:type="dxa"/>
            <w:vAlign w:val="center"/>
          </w:tcPr>
          <w:p w14:paraId="74E70B51" w14:textId="0202DF55" w:rsidR="00C81B3E" w:rsidRPr="007E3B20" w:rsidRDefault="00C81B3E" w:rsidP="00216D47">
            <w:pPr>
              <w:pStyle w:val="tl1"/>
              <w:spacing w:after="0"/>
              <w:ind w:firstLine="0"/>
              <w:jc w:val="center"/>
            </w:pPr>
            <w:r w:rsidRPr="007E3B20">
              <w:t>4</w:t>
            </w:r>
          </w:p>
        </w:tc>
        <w:tc>
          <w:tcPr>
            <w:tcW w:w="1009" w:type="dxa"/>
            <w:vAlign w:val="center"/>
          </w:tcPr>
          <w:p w14:paraId="5EAA07BA" w14:textId="7CAA19CE" w:rsidR="00C81B3E" w:rsidRPr="007E3B20" w:rsidRDefault="00C81B3E" w:rsidP="00216D47">
            <w:pPr>
              <w:pStyle w:val="tl1"/>
              <w:spacing w:after="0"/>
              <w:ind w:firstLine="0"/>
              <w:jc w:val="center"/>
            </w:pPr>
            <w:r w:rsidRPr="007E3B20">
              <w:t>0.4</w:t>
            </w:r>
          </w:p>
        </w:tc>
        <w:tc>
          <w:tcPr>
            <w:tcW w:w="1009" w:type="dxa"/>
            <w:vAlign w:val="center"/>
          </w:tcPr>
          <w:p w14:paraId="3BF75A97" w14:textId="7110BFB9" w:rsidR="00C81B3E" w:rsidRPr="007E3B20" w:rsidRDefault="00C81B3E" w:rsidP="00216D47">
            <w:pPr>
              <w:pStyle w:val="tl1"/>
              <w:spacing w:after="0"/>
              <w:ind w:firstLine="0"/>
              <w:jc w:val="center"/>
            </w:pPr>
            <w:r w:rsidRPr="007E3B20">
              <w:t>0.7</w:t>
            </w:r>
          </w:p>
        </w:tc>
      </w:tr>
      <w:tr w:rsidR="006E48AB" w:rsidRPr="007E3B20" w14:paraId="561EC284" w14:textId="77777777" w:rsidTr="00216D47">
        <w:trPr>
          <w:jc w:val="center"/>
        </w:trPr>
        <w:tc>
          <w:tcPr>
            <w:tcW w:w="1885" w:type="dxa"/>
            <w:vAlign w:val="center"/>
          </w:tcPr>
          <w:p w14:paraId="113C37F4" w14:textId="433E724E" w:rsidR="00C81B3E" w:rsidRPr="007E3B20" w:rsidRDefault="00C81B3E" w:rsidP="00216D47">
            <w:pPr>
              <w:pStyle w:val="tl1"/>
              <w:spacing w:after="0"/>
              <w:ind w:firstLine="0"/>
              <w:jc w:val="center"/>
            </w:pPr>
            <w:r w:rsidRPr="007E3B20">
              <w:t>3</w:t>
            </w:r>
          </w:p>
        </w:tc>
        <w:tc>
          <w:tcPr>
            <w:tcW w:w="1009" w:type="dxa"/>
            <w:vAlign w:val="center"/>
          </w:tcPr>
          <w:p w14:paraId="4E3B55AB" w14:textId="4E1CB6A5" w:rsidR="00C81B3E" w:rsidRPr="007E3B20" w:rsidRDefault="00C81B3E" w:rsidP="00216D47">
            <w:pPr>
              <w:pStyle w:val="tl1"/>
              <w:spacing w:after="0"/>
              <w:ind w:firstLine="0"/>
              <w:jc w:val="center"/>
            </w:pPr>
            <w:r w:rsidRPr="007E3B20">
              <w:t>0.4</w:t>
            </w:r>
          </w:p>
        </w:tc>
        <w:tc>
          <w:tcPr>
            <w:tcW w:w="1009" w:type="dxa"/>
            <w:vAlign w:val="center"/>
          </w:tcPr>
          <w:p w14:paraId="55526CA4" w14:textId="12C83FFD" w:rsidR="00C81B3E" w:rsidRPr="007E3B20" w:rsidRDefault="00C81B3E" w:rsidP="00216D47">
            <w:pPr>
              <w:pStyle w:val="tl1"/>
              <w:spacing w:after="0"/>
              <w:ind w:firstLine="0"/>
              <w:jc w:val="center"/>
            </w:pPr>
            <w:r w:rsidRPr="007E3B20">
              <w:t>0.6</w:t>
            </w:r>
          </w:p>
        </w:tc>
      </w:tr>
      <w:tr w:rsidR="006E48AB" w:rsidRPr="007E3B20" w14:paraId="5CE080AA" w14:textId="77777777" w:rsidTr="00216D47">
        <w:trPr>
          <w:jc w:val="center"/>
        </w:trPr>
        <w:tc>
          <w:tcPr>
            <w:tcW w:w="1885" w:type="dxa"/>
            <w:vAlign w:val="center"/>
          </w:tcPr>
          <w:p w14:paraId="75193437" w14:textId="4DB3FD8B" w:rsidR="00C81B3E" w:rsidRPr="007E3B20" w:rsidRDefault="00C81B3E" w:rsidP="00216D47">
            <w:pPr>
              <w:pStyle w:val="tl1"/>
              <w:spacing w:after="0"/>
              <w:ind w:firstLine="0"/>
              <w:jc w:val="center"/>
            </w:pPr>
            <w:r w:rsidRPr="007E3B20">
              <w:t>2</w:t>
            </w:r>
          </w:p>
        </w:tc>
        <w:tc>
          <w:tcPr>
            <w:tcW w:w="1009" w:type="dxa"/>
            <w:vAlign w:val="center"/>
          </w:tcPr>
          <w:p w14:paraId="62F52242" w14:textId="1B93E301" w:rsidR="00C81B3E" w:rsidRPr="007E3B20" w:rsidRDefault="00C81B3E" w:rsidP="00216D47">
            <w:pPr>
              <w:pStyle w:val="tl1"/>
              <w:spacing w:after="0"/>
              <w:ind w:firstLine="0"/>
              <w:jc w:val="center"/>
            </w:pPr>
            <w:r w:rsidRPr="007E3B20">
              <w:t>0.3</w:t>
            </w:r>
          </w:p>
        </w:tc>
        <w:tc>
          <w:tcPr>
            <w:tcW w:w="1009" w:type="dxa"/>
            <w:vAlign w:val="center"/>
          </w:tcPr>
          <w:p w14:paraId="7130169D" w14:textId="0F90A7FE" w:rsidR="00C81B3E" w:rsidRPr="007E3B20" w:rsidRDefault="00C81B3E" w:rsidP="00216D47">
            <w:pPr>
              <w:pStyle w:val="tl1"/>
              <w:spacing w:after="0"/>
              <w:ind w:firstLine="0"/>
              <w:jc w:val="center"/>
            </w:pPr>
            <w:r w:rsidRPr="007E3B20">
              <w:t>0.5</w:t>
            </w:r>
          </w:p>
        </w:tc>
      </w:tr>
      <w:tr w:rsidR="00C81B3E" w:rsidRPr="007E3B20" w14:paraId="39A1EF65" w14:textId="77777777" w:rsidTr="00216D47">
        <w:trPr>
          <w:jc w:val="center"/>
        </w:trPr>
        <w:tc>
          <w:tcPr>
            <w:tcW w:w="1885" w:type="dxa"/>
            <w:vAlign w:val="center"/>
          </w:tcPr>
          <w:p w14:paraId="2BB4EEDF" w14:textId="0D129ADC" w:rsidR="00C81B3E" w:rsidRPr="007E3B20" w:rsidRDefault="00C81B3E" w:rsidP="00216D47">
            <w:pPr>
              <w:pStyle w:val="tl1"/>
              <w:spacing w:after="0"/>
              <w:ind w:firstLine="0"/>
              <w:jc w:val="center"/>
            </w:pPr>
            <w:r w:rsidRPr="007E3B20">
              <w:t>1</w:t>
            </w:r>
          </w:p>
        </w:tc>
        <w:tc>
          <w:tcPr>
            <w:tcW w:w="1009" w:type="dxa"/>
            <w:vAlign w:val="center"/>
          </w:tcPr>
          <w:p w14:paraId="573CB72E" w14:textId="137859AF" w:rsidR="00C81B3E" w:rsidRPr="007E3B20" w:rsidRDefault="00C81B3E" w:rsidP="00216D47">
            <w:pPr>
              <w:pStyle w:val="tl1"/>
              <w:spacing w:after="0"/>
              <w:ind w:firstLine="0"/>
              <w:jc w:val="center"/>
            </w:pPr>
            <w:r w:rsidRPr="007E3B20">
              <w:t>-</w:t>
            </w:r>
          </w:p>
        </w:tc>
        <w:tc>
          <w:tcPr>
            <w:tcW w:w="1009" w:type="dxa"/>
            <w:vAlign w:val="center"/>
          </w:tcPr>
          <w:p w14:paraId="4F4C3534" w14:textId="3B897891" w:rsidR="00C81B3E" w:rsidRPr="007E3B20" w:rsidRDefault="00C81B3E" w:rsidP="00216D47">
            <w:pPr>
              <w:pStyle w:val="tl1"/>
              <w:spacing w:after="0"/>
              <w:ind w:firstLine="0"/>
              <w:jc w:val="center"/>
            </w:pPr>
            <w:r w:rsidRPr="007E3B20">
              <w:t>-</w:t>
            </w:r>
          </w:p>
        </w:tc>
      </w:tr>
    </w:tbl>
    <w:p w14:paraId="518A62B2" w14:textId="77777777" w:rsidR="00C81B3E" w:rsidRPr="007E3B20" w:rsidRDefault="00C81B3E" w:rsidP="00C81B3E">
      <w:pPr>
        <w:pStyle w:val="tl1"/>
        <w:ind w:firstLine="0"/>
        <w:jc w:val="center"/>
      </w:pPr>
    </w:p>
    <w:p w14:paraId="563D5B6D" w14:textId="77777777" w:rsidR="00720747" w:rsidRPr="007E3B20" w:rsidRDefault="00720747" w:rsidP="00720747">
      <w:pPr>
        <w:pStyle w:val="tl1"/>
      </w:pPr>
      <w:r w:rsidRPr="007E3B20">
        <w:t>For tunnels of lighting classes 4, 3 and 2, the uniformity of luminance at night must meet the same requirement as in the daytime. This also applies to tunnels longer than 100 m which are not illuminated during the daytime.</w:t>
      </w:r>
    </w:p>
    <w:p w14:paraId="0AE9421D" w14:textId="77777777" w:rsidR="00754DA4" w:rsidRPr="007E3B20" w:rsidRDefault="00754DA4" w:rsidP="00A07F9C">
      <w:pPr>
        <w:pStyle w:val="Heading2"/>
      </w:pPr>
      <w:bookmarkStart w:id="93" w:name="_Toc3224409"/>
      <w:bookmarkStart w:id="94" w:name="_Toc4747531"/>
      <w:bookmarkStart w:id="95" w:name="_Toc51591136"/>
      <w:r w:rsidRPr="007E3B20">
        <w:t>Requirements for adaptation road tunnel lighting</w:t>
      </w:r>
      <w:bookmarkEnd w:id="93"/>
      <w:bookmarkEnd w:id="94"/>
      <w:bookmarkEnd w:id="95"/>
    </w:p>
    <w:p w14:paraId="3199FA06" w14:textId="728260C6" w:rsidR="00754DA4" w:rsidRPr="007E3B20" w:rsidRDefault="00516317" w:rsidP="00754DA4">
      <w:pPr>
        <w:pStyle w:val="tl1"/>
      </w:pPr>
      <w:r w:rsidRPr="007E3B20">
        <w:t>Adaptation lighting in road tunnels includes the lighting of the zones where the driver’s vision adapts. These zones include the threshold, transition and exit zones.</w:t>
      </w:r>
    </w:p>
    <w:p w14:paraId="7B198773" w14:textId="77777777" w:rsidR="00754DA4" w:rsidRPr="007E3B20" w:rsidRDefault="00861509" w:rsidP="006572AF">
      <w:pPr>
        <w:pStyle w:val="Heading3"/>
      </w:pPr>
      <w:r w:rsidRPr="007E3B20">
        <w:t>3.10.1</w:t>
      </w:r>
      <w:r w:rsidRPr="007E3B20">
        <w:tab/>
        <w:t>Requirements for threshold zone lighting</w:t>
      </w:r>
    </w:p>
    <w:p w14:paraId="1D6E4DBA" w14:textId="0EC77B6D" w:rsidR="000E5D66" w:rsidRPr="007E3B20" w:rsidRDefault="000E5D66" w:rsidP="000E5D66">
      <w:pPr>
        <w:pStyle w:val="tl1"/>
      </w:pPr>
      <w:r w:rsidRPr="007E3B20">
        <w:t xml:space="preserve">To limit the black hole effect and meet the minimum requirements for achieving adequate visibility of obstacles in the threshold zone, the luminance of the threshold zone must achieve certain minimal values. These values depend on the luminance of the approach zone </w:t>
      </w:r>
      <w:r w:rsidRPr="007E3B20">
        <w:rPr>
          <w:i/>
        </w:rPr>
        <w:t>L</w:t>
      </w:r>
      <w:r w:rsidRPr="007E3B20">
        <w:rPr>
          <w:vertAlign w:val="subscript"/>
        </w:rPr>
        <w:t>20</w:t>
      </w:r>
      <w:r w:rsidRPr="007E3B20">
        <w:t xml:space="preserve">. The average luminance value which the road surface luminance may not fall below should be determined for the entire width of the tunnel, i.e. for the lane(s) and for the emergency lanes, if located in the tunnel. The value of the factor </w:t>
      </w:r>
      <w:r w:rsidRPr="007E3B20">
        <w:rPr>
          <w:i/>
        </w:rPr>
        <w:t>k</w:t>
      </w:r>
      <w:r w:rsidRPr="007E3B20">
        <w:t xml:space="preserve"> depends on the design speed and lighting class (Table 11) [TNI CEN/CR 14380].</w:t>
      </w:r>
    </w:p>
    <w:p w14:paraId="2BA8914B" w14:textId="77777777" w:rsidR="000E5D66" w:rsidRPr="007E3B20" w:rsidRDefault="000E5D66" w:rsidP="00A07F9C">
      <w:pPr>
        <w:pStyle w:val="tl1"/>
        <w:keepNext/>
      </w:pPr>
      <w:r w:rsidRPr="007E3B20">
        <w:t xml:space="preserve">The luminance of the threshold zone </w:t>
      </w:r>
      <w:r w:rsidRPr="007E3B20">
        <w:rPr>
          <w:i/>
        </w:rPr>
        <w:t>L</w:t>
      </w:r>
      <w:r w:rsidRPr="007E3B20">
        <w:rPr>
          <w:vertAlign w:val="subscript"/>
        </w:rPr>
        <w:t>th</w:t>
      </w:r>
      <w:r w:rsidRPr="007E3B20">
        <w:t xml:space="preserve"> can be determined as:</w:t>
      </w:r>
    </w:p>
    <w:p w14:paraId="7CDAB0FA" w14:textId="77777777" w:rsidR="000E5D66" w:rsidRPr="007E3B20" w:rsidRDefault="00A75F09" w:rsidP="005C6EC7">
      <w:pPr>
        <w:pStyle w:val="Caption"/>
      </w:pPr>
      <m:oMath>
        <m:sSub>
          <m:sSubPr>
            <m:ctrlPr>
              <w:rPr>
                <w:rFonts w:ascii="Cambria Math" w:hAnsi="Cambria Math"/>
                <w:i/>
              </w:rPr>
            </m:ctrlPr>
          </m:sSubPr>
          <m:e>
            <m:r>
              <w:rPr>
                <w:rFonts w:ascii="Cambria Math" w:hAnsi="Cambria Math"/>
              </w:rPr>
              <m:t>L</m:t>
            </m:r>
          </m:e>
          <m:sub>
            <m:r>
              <w:rPr>
                <w:rFonts w:ascii="Cambria Math" w:hAnsi="Cambria Math"/>
              </w:rPr>
              <m:t>th</m:t>
            </m:r>
          </m:sub>
        </m:sSub>
        <m:r>
          <w:rPr>
            <w:rFonts w:ascii="Cambria Math"/>
          </w:rPr>
          <m:t>=</m:t>
        </m:r>
        <m:r>
          <w:rPr>
            <w:rFonts w:ascii="Cambria Math" w:hAnsi="Cambria Math"/>
          </w:rPr>
          <m:t>k</m:t>
        </m:r>
        <m:r>
          <w:rPr>
            <w:rFonts w:ascii="Cambria Math"/>
          </w:rPr>
          <m:t>.</m:t>
        </m:r>
        <m:sSub>
          <m:sSubPr>
            <m:ctrlPr>
              <w:rPr>
                <w:rFonts w:ascii="Cambria Math" w:hAnsi="Cambria Math"/>
                <w:i/>
              </w:rPr>
            </m:ctrlPr>
          </m:sSubPr>
          <m:e>
            <m:r>
              <w:rPr>
                <w:rFonts w:ascii="Cambria Math" w:hAnsi="Cambria Math"/>
              </w:rPr>
              <m:t>L</m:t>
            </m:r>
          </m:e>
          <m:sub>
            <m:r>
              <w:rPr>
                <w:rFonts w:ascii="Cambria Math"/>
              </w:rPr>
              <m:t>20</m:t>
            </m:r>
          </m:sub>
        </m:sSub>
      </m:oMath>
      <w:r w:rsidR="009C6E18" w:rsidRPr="007E3B20">
        <w:tab/>
      </w:r>
      <w:r w:rsidR="009C6E18" w:rsidRPr="007E3B20">
        <w:tab/>
      </w:r>
      <w:r w:rsidR="009C6E18" w:rsidRPr="007E3B20">
        <w:tab/>
      </w:r>
      <w:r w:rsidR="009C6E18" w:rsidRPr="007E3B20">
        <w:tab/>
      </w:r>
      <w:r w:rsidR="009C6E18" w:rsidRPr="007E3B20">
        <w:tab/>
      </w:r>
      <w:r w:rsidR="009C6E18"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8</w:t>
      </w:r>
      <w:r w:rsidR="00C36C62" w:rsidRPr="007E3B20">
        <w:fldChar w:fldCharType="end"/>
      </w:r>
      <w:r w:rsidR="009C6E18" w:rsidRPr="007E3B20">
        <w:t>)</w:t>
      </w:r>
    </w:p>
    <w:p w14:paraId="6CC452A4" w14:textId="77777777" w:rsidR="00861509" w:rsidRPr="007E3B20" w:rsidRDefault="00861509" w:rsidP="00A07F9C">
      <w:pPr>
        <w:pStyle w:val="tl1"/>
        <w:keepNext/>
      </w:pPr>
      <w:r w:rsidRPr="007E3B20">
        <w:t>where:</w:t>
      </w:r>
    </w:p>
    <w:p w14:paraId="42A3461A" w14:textId="2E057EAC" w:rsidR="000E5D66" w:rsidRPr="007E3B20" w:rsidRDefault="000D4175" w:rsidP="000D4175">
      <w:pPr>
        <w:pStyle w:val="tl1"/>
        <w:ind w:left="1080" w:hanging="360"/>
      </w:pPr>
      <w:r w:rsidRPr="007E3B20">
        <w:t>k</w:t>
      </w:r>
      <w:r w:rsidRPr="007E3B20">
        <w:tab/>
        <w:t xml:space="preserve">is the ratio of the luminance of the threshold </w:t>
      </w:r>
      <w:r w:rsidRPr="007E3B20">
        <w:rPr>
          <w:i/>
          <w:iCs/>
        </w:rPr>
        <w:t>L</w:t>
      </w:r>
      <w:r w:rsidRPr="007E3B20">
        <w:rPr>
          <w:vertAlign w:val="subscript"/>
        </w:rPr>
        <w:t>th</w:t>
      </w:r>
      <w:r w:rsidRPr="007E3B20">
        <w:t xml:space="preserve"> and the luminance of the approach zone </w:t>
      </w:r>
      <w:r w:rsidRPr="007E3B20">
        <w:rPr>
          <w:i/>
          <w:iCs/>
        </w:rPr>
        <w:t>L</w:t>
      </w:r>
      <w:r w:rsidRPr="007E3B20">
        <w:rPr>
          <w:vertAlign w:val="subscript"/>
        </w:rPr>
        <w:t>20</w:t>
      </w:r>
      <w:r w:rsidRPr="007E3B20">
        <w:t>.</w:t>
      </w:r>
    </w:p>
    <w:p w14:paraId="0CC53C46" w14:textId="15D6C2DE" w:rsidR="00AC6872" w:rsidRPr="007E3B20" w:rsidRDefault="00AC6872" w:rsidP="00AC6872">
      <w:pPr>
        <w:ind w:firstLine="720"/>
        <w:rPr>
          <w:sz w:val="24"/>
        </w:rPr>
      </w:pPr>
      <w:r w:rsidRPr="007E3B20">
        <w:t xml:space="preserve">The length of the threshold zone is equal to the total stopping distance. In the first half of its length, the constant luminance </w:t>
      </w:r>
      <w:r w:rsidRPr="007E3B20">
        <w:rPr>
          <w:i/>
          <w:iCs/>
        </w:rPr>
        <w:t>L</w:t>
      </w:r>
      <w:r w:rsidRPr="007E3B20">
        <w:rPr>
          <w:vertAlign w:val="subscript"/>
        </w:rPr>
        <w:t>th</w:t>
      </w:r>
      <w:r w:rsidRPr="007E3B20">
        <w:t xml:space="preserve"> is like at the beginning of the threshold zone. In the second half, the luminance</w:t>
      </w:r>
      <w:r w:rsidRPr="007E3B20">
        <w:rPr>
          <w:i/>
        </w:rPr>
        <w:t xml:space="preserve"> </w:t>
      </w:r>
      <w:r w:rsidRPr="007E3B20">
        <w:rPr>
          <w:i/>
          <w:iCs/>
        </w:rPr>
        <w:t>L</w:t>
      </w:r>
      <w:r w:rsidRPr="007E3B20">
        <w:rPr>
          <w:vertAlign w:val="subscript"/>
        </w:rPr>
        <w:t xml:space="preserve">th </w:t>
      </w:r>
      <w:r w:rsidRPr="007E3B20">
        <w:t xml:space="preserve">must drop linearly to a value of approximately 0.4 </w:t>
      </w:r>
      <w:r w:rsidRPr="007E3B20">
        <w:rPr>
          <w:i/>
          <w:iCs/>
        </w:rPr>
        <w:t>L</w:t>
      </w:r>
      <w:r w:rsidRPr="007E3B20">
        <w:rPr>
          <w:vertAlign w:val="subscript"/>
        </w:rPr>
        <w:t>th</w:t>
      </w:r>
      <w:r w:rsidRPr="007E3B20">
        <w:t>.</w:t>
      </w:r>
    </w:p>
    <w:p w14:paraId="05A60155" w14:textId="77777777" w:rsidR="00D53CA7" w:rsidRPr="007E3B20" w:rsidRDefault="00D53CA7" w:rsidP="000E5D66">
      <w:pPr>
        <w:jc w:val="center"/>
        <w:rPr>
          <w:sz w:val="24"/>
        </w:rPr>
      </w:pPr>
    </w:p>
    <w:p w14:paraId="4C8DBA53" w14:textId="7F9DCD2E" w:rsidR="000E5D66" w:rsidRPr="007E3B20" w:rsidRDefault="00743713" w:rsidP="00743713">
      <w:pPr>
        <w:pStyle w:val="Tabulka"/>
        <w:keepNext/>
        <w:numPr>
          <w:ilvl w:val="0"/>
          <w:numId w:val="0"/>
        </w:numPr>
        <w:ind w:left="1440" w:hanging="1440"/>
      </w:pPr>
      <w:bookmarkStart w:id="96" w:name="_Toc3224460"/>
      <w:r w:rsidRPr="007E3B20">
        <w:t>Table 11 –</w:t>
      </w:r>
      <w:r w:rsidRPr="007E3B20">
        <w:tab/>
        <w:t xml:space="preserve">Values of factor </w:t>
      </w:r>
      <w:r w:rsidRPr="007E3B20">
        <w:rPr>
          <w:i/>
        </w:rPr>
        <w:t>k</w:t>
      </w:r>
      <w:r w:rsidRPr="007E3B20">
        <w:t xml:space="preserve"> for various design speeds and various lighting classes</w:t>
      </w:r>
      <w:bookmarkEnd w:id="96"/>
    </w:p>
    <w:tbl>
      <w:tblPr>
        <w:tblStyle w:val="TableGrid"/>
        <w:tblW w:w="0" w:type="auto"/>
        <w:tblLook w:val="04A0" w:firstRow="1" w:lastRow="0" w:firstColumn="1" w:lastColumn="0" w:noHBand="0" w:noVBand="1"/>
      </w:tblPr>
      <w:tblGrid>
        <w:gridCol w:w="2264"/>
        <w:gridCol w:w="2264"/>
        <w:gridCol w:w="2264"/>
        <w:gridCol w:w="1573"/>
      </w:tblGrid>
      <w:tr w:rsidR="006E48AB" w:rsidRPr="007E3B20" w14:paraId="4B154675" w14:textId="77777777" w:rsidTr="00216D47">
        <w:tc>
          <w:tcPr>
            <w:tcW w:w="2264" w:type="dxa"/>
            <w:vAlign w:val="center"/>
          </w:tcPr>
          <w:p w14:paraId="7571E3D4" w14:textId="77777777" w:rsidR="00216D47" w:rsidRPr="007E3B20" w:rsidRDefault="00216D47" w:rsidP="00A07F9C">
            <w:pPr>
              <w:pStyle w:val="tl1"/>
              <w:keepNext/>
              <w:spacing w:after="0"/>
              <w:ind w:firstLine="0"/>
              <w:jc w:val="center"/>
              <w:rPr>
                <w:b/>
              </w:rPr>
            </w:pPr>
          </w:p>
        </w:tc>
        <w:tc>
          <w:tcPr>
            <w:tcW w:w="6101" w:type="dxa"/>
            <w:gridSpan w:val="3"/>
            <w:vAlign w:val="center"/>
          </w:tcPr>
          <w:p w14:paraId="0AE69600" w14:textId="67EEF071" w:rsidR="00216D47" w:rsidRPr="007E3B20" w:rsidRDefault="00216D47" w:rsidP="00A07F9C">
            <w:pPr>
              <w:pStyle w:val="tl1"/>
              <w:keepNext/>
              <w:spacing w:after="0"/>
              <w:ind w:firstLine="0"/>
              <w:jc w:val="center"/>
              <w:rPr>
                <w:b/>
              </w:rPr>
            </w:pPr>
            <w:r w:rsidRPr="007E3B20">
              <w:rPr>
                <w:b/>
              </w:rPr>
              <w:t>Design speed (km/h)</w:t>
            </w:r>
          </w:p>
        </w:tc>
      </w:tr>
      <w:tr w:rsidR="006E48AB" w:rsidRPr="007E3B20" w14:paraId="3B1588D4" w14:textId="77777777" w:rsidTr="00216D47">
        <w:tc>
          <w:tcPr>
            <w:tcW w:w="2264" w:type="dxa"/>
            <w:vAlign w:val="center"/>
          </w:tcPr>
          <w:p w14:paraId="0A3CC2C9" w14:textId="726AF15F" w:rsidR="00216D47" w:rsidRPr="007E3B20" w:rsidRDefault="00216D47" w:rsidP="00A07F9C">
            <w:pPr>
              <w:pStyle w:val="tl1"/>
              <w:keepNext/>
              <w:spacing w:after="0"/>
              <w:ind w:firstLine="0"/>
              <w:jc w:val="center"/>
              <w:rPr>
                <w:b/>
              </w:rPr>
            </w:pPr>
            <w:r w:rsidRPr="007E3B20">
              <w:rPr>
                <w:b/>
              </w:rPr>
              <w:t>Lighting class</w:t>
            </w:r>
          </w:p>
        </w:tc>
        <w:tc>
          <w:tcPr>
            <w:tcW w:w="2264" w:type="dxa"/>
            <w:vAlign w:val="center"/>
          </w:tcPr>
          <w:p w14:paraId="5809490C" w14:textId="3C606BA4" w:rsidR="00216D47" w:rsidRPr="007E3B20" w:rsidRDefault="00216D47" w:rsidP="00A07F9C">
            <w:pPr>
              <w:pStyle w:val="tl1"/>
              <w:keepNext/>
              <w:spacing w:after="0"/>
              <w:ind w:firstLine="0"/>
              <w:jc w:val="center"/>
              <w:rPr>
                <w:b/>
              </w:rPr>
            </w:pPr>
            <w:r w:rsidRPr="007E3B20">
              <w:rPr>
                <w:b/>
              </w:rPr>
              <w:t>( 50 - 70 )</w:t>
            </w:r>
          </w:p>
        </w:tc>
        <w:tc>
          <w:tcPr>
            <w:tcW w:w="2264" w:type="dxa"/>
            <w:vAlign w:val="center"/>
          </w:tcPr>
          <w:p w14:paraId="77443BC1" w14:textId="440220D3" w:rsidR="00216D47" w:rsidRPr="007E3B20" w:rsidRDefault="00216D47" w:rsidP="00A07F9C">
            <w:pPr>
              <w:pStyle w:val="tl1"/>
              <w:keepNext/>
              <w:spacing w:after="0"/>
              <w:ind w:firstLine="0"/>
              <w:jc w:val="center"/>
              <w:rPr>
                <w:b/>
              </w:rPr>
            </w:pPr>
            <w:r w:rsidRPr="007E3B20">
              <w:rPr>
                <w:b/>
              </w:rPr>
              <w:t>( 80 - 100 )</w:t>
            </w:r>
          </w:p>
        </w:tc>
        <w:tc>
          <w:tcPr>
            <w:tcW w:w="1573" w:type="dxa"/>
            <w:vAlign w:val="center"/>
          </w:tcPr>
          <w:p w14:paraId="0FB5589F" w14:textId="31E70356" w:rsidR="00216D47" w:rsidRPr="007E3B20" w:rsidRDefault="00216D47" w:rsidP="00A07F9C">
            <w:pPr>
              <w:pStyle w:val="tl1"/>
              <w:keepNext/>
              <w:spacing w:after="0"/>
              <w:ind w:firstLine="0"/>
              <w:jc w:val="center"/>
              <w:rPr>
                <w:b/>
              </w:rPr>
            </w:pPr>
            <w:r w:rsidRPr="007E3B20">
              <w:rPr>
                <w:b/>
              </w:rPr>
              <w:t>( 110 - 120 )</w:t>
            </w:r>
          </w:p>
        </w:tc>
      </w:tr>
      <w:tr w:rsidR="006E48AB" w:rsidRPr="007E3B20" w14:paraId="054B0081" w14:textId="77777777" w:rsidTr="00216D47">
        <w:tc>
          <w:tcPr>
            <w:tcW w:w="2264" w:type="dxa"/>
            <w:vAlign w:val="center"/>
          </w:tcPr>
          <w:p w14:paraId="442F0847" w14:textId="0BBACA51" w:rsidR="00216D47" w:rsidRPr="007E3B20" w:rsidRDefault="00216D47" w:rsidP="00216D47">
            <w:pPr>
              <w:pStyle w:val="tl1"/>
              <w:spacing w:after="0"/>
              <w:ind w:firstLine="0"/>
              <w:jc w:val="center"/>
            </w:pPr>
            <w:r w:rsidRPr="007E3B20">
              <w:t>4</w:t>
            </w:r>
          </w:p>
        </w:tc>
        <w:tc>
          <w:tcPr>
            <w:tcW w:w="2264" w:type="dxa"/>
            <w:vAlign w:val="center"/>
          </w:tcPr>
          <w:p w14:paraId="5B5D6EC6" w14:textId="088BEADB" w:rsidR="00216D47" w:rsidRPr="007E3B20" w:rsidRDefault="00216D47" w:rsidP="00216D47">
            <w:pPr>
              <w:pStyle w:val="tl1"/>
              <w:spacing w:after="0"/>
              <w:ind w:firstLine="0"/>
              <w:jc w:val="center"/>
            </w:pPr>
            <w:r w:rsidRPr="007E3B20">
              <w:t>0.05</w:t>
            </w:r>
          </w:p>
        </w:tc>
        <w:tc>
          <w:tcPr>
            <w:tcW w:w="2264" w:type="dxa"/>
            <w:vAlign w:val="center"/>
          </w:tcPr>
          <w:p w14:paraId="2A6F79BF" w14:textId="48E947DD" w:rsidR="00216D47" w:rsidRPr="007E3B20" w:rsidRDefault="00216D47" w:rsidP="00216D47">
            <w:pPr>
              <w:pStyle w:val="tl1"/>
              <w:spacing w:after="0"/>
              <w:ind w:firstLine="0"/>
              <w:jc w:val="center"/>
            </w:pPr>
            <w:r w:rsidRPr="007E3B20">
              <w:t>0.06</w:t>
            </w:r>
          </w:p>
        </w:tc>
        <w:tc>
          <w:tcPr>
            <w:tcW w:w="1573" w:type="dxa"/>
            <w:vAlign w:val="center"/>
          </w:tcPr>
          <w:p w14:paraId="119E69BC" w14:textId="3B81F02E" w:rsidR="00216D47" w:rsidRPr="007E3B20" w:rsidRDefault="00216D47" w:rsidP="00216D47">
            <w:pPr>
              <w:pStyle w:val="tl1"/>
              <w:spacing w:after="0"/>
              <w:ind w:firstLine="0"/>
              <w:jc w:val="center"/>
            </w:pPr>
            <w:r w:rsidRPr="007E3B20">
              <w:t>0.10</w:t>
            </w:r>
          </w:p>
        </w:tc>
      </w:tr>
      <w:tr w:rsidR="006E48AB" w:rsidRPr="007E3B20" w14:paraId="411FE2A4" w14:textId="77777777" w:rsidTr="00216D47">
        <w:tc>
          <w:tcPr>
            <w:tcW w:w="2264" w:type="dxa"/>
            <w:vAlign w:val="center"/>
          </w:tcPr>
          <w:p w14:paraId="295F18FA" w14:textId="17F04232" w:rsidR="00216D47" w:rsidRPr="007E3B20" w:rsidRDefault="00216D47" w:rsidP="00216D47">
            <w:pPr>
              <w:pStyle w:val="tl1"/>
              <w:spacing w:after="0"/>
              <w:ind w:firstLine="0"/>
              <w:jc w:val="center"/>
            </w:pPr>
            <w:r w:rsidRPr="007E3B20">
              <w:t>3</w:t>
            </w:r>
          </w:p>
        </w:tc>
        <w:tc>
          <w:tcPr>
            <w:tcW w:w="2264" w:type="dxa"/>
            <w:vAlign w:val="center"/>
          </w:tcPr>
          <w:p w14:paraId="404DE691" w14:textId="04462966" w:rsidR="00216D47" w:rsidRPr="007E3B20" w:rsidRDefault="00216D47" w:rsidP="00216D47">
            <w:pPr>
              <w:pStyle w:val="tl1"/>
              <w:spacing w:after="0"/>
              <w:ind w:firstLine="0"/>
              <w:jc w:val="center"/>
            </w:pPr>
            <w:r w:rsidRPr="007E3B20">
              <w:t>0.04</w:t>
            </w:r>
          </w:p>
        </w:tc>
        <w:tc>
          <w:tcPr>
            <w:tcW w:w="2264" w:type="dxa"/>
            <w:vAlign w:val="center"/>
          </w:tcPr>
          <w:p w14:paraId="079327EA" w14:textId="6B5C3B62" w:rsidR="00216D47" w:rsidRPr="007E3B20" w:rsidRDefault="00216D47" w:rsidP="00216D47">
            <w:pPr>
              <w:pStyle w:val="tl1"/>
              <w:spacing w:after="0"/>
              <w:ind w:firstLine="0"/>
              <w:jc w:val="center"/>
            </w:pPr>
            <w:r w:rsidRPr="007E3B20">
              <w:t>0.05</w:t>
            </w:r>
          </w:p>
        </w:tc>
        <w:tc>
          <w:tcPr>
            <w:tcW w:w="1573" w:type="dxa"/>
            <w:vAlign w:val="center"/>
          </w:tcPr>
          <w:p w14:paraId="336EEA51" w14:textId="51EF6C4B" w:rsidR="00216D47" w:rsidRPr="007E3B20" w:rsidRDefault="00216D47" w:rsidP="00216D47">
            <w:pPr>
              <w:pStyle w:val="tl1"/>
              <w:spacing w:after="0"/>
              <w:ind w:firstLine="0"/>
              <w:jc w:val="center"/>
            </w:pPr>
            <w:r w:rsidRPr="007E3B20">
              <w:t>0.07</w:t>
            </w:r>
          </w:p>
        </w:tc>
      </w:tr>
      <w:tr w:rsidR="006E48AB" w:rsidRPr="007E3B20" w14:paraId="5157CA96" w14:textId="77777777" w:rsidTr="00216D47">
        <w:tc>
          <w:tcPr>
            <w:tcW w:w="2264" w:type="dxa"/>
            <w:vAlign w:val="center"/>
          </w:tcPr>
          <w:p w14:paraId="7F4696C6" w14:textId="7728378D" w:rsidR="00216D47" w:rsidRPr="007E3B20" w:rsidRDefault="00216D47" w:rsidP="00216D47">
            <w:pPr>
              <w:pStyle w:val="tl1"/>
              <w:spacing w:after="0"/>
              <w:ind w:firstLine="0"/>
              <w:jc w:val="center"/>
            </w:pPr>
            <w:r w:rsidRPr="007E3B20">
              <w:t>2</w:t>
            </w:r>
          </w:p>
        </w:tc>
        <w:tc>
          <w:tcPr>
            <w:tcW w:w="2264" w:type="dxa"/>
            <w:vAlign w:val="center"/>
          </w:tcPr>
          <w:p w14:paraId="52132B08" w14:textId="24ED46E4" w:rsidR="00216D47" w:rsidRPr="007E3B20" w:rsidRDefault="00216D47" w:rsidP="00216D47">
            <w:pPr>
              <w:pStyle w:val="tl1"/>
              <w:spacing w:after="0"/>
              <w:ind w:firstLine="0"/>
              <w:jc w:val="center"/>
            </w:pPr>
            <w:r w:rsidRPr="007E3B20">
              <w:t>0.03</w:t>
            </w:r>
          </w:p>
        </w:tc>
        <w:tc>
          <w:tcPr>
            <w:tcW w:w="2264" w:type="dxa"/>
            <w:vAlign w:val="center"/>
          </w:tcPr>
          <w:p w14:paraId="4466AA8C" w14:textId="35463FBE" w:rsidR="00216D47" w:rsidRPr="007E3B20" w:rsidRDefault="00216D47" w:rsidP="00216D47">
            <w:pPr>
              <w:pStyle w:val="tl1"/>
              <w:spacing w:after="0"/>
              <w:ind w:firstLine="0"/>
              <w:jc w:val="center"/>
            </w:pPr>
            <w:r w:rsidRPr="007E3B20">
              <w:t>0.04</w:t>
            </w:r>
          </w:p>
        </w:tc>
        <w:tc>
          <w:tcPr>
            <w:tcW w:w="1573" w:type="dxa"/>
            <w:vAlign w:val="center"/>
          </w:tcPr>
          <w:p w14:paraId="31A99221" w14:textId="697D03F5" w:rsidR="00216D47" w:rsidRPr="007E3B20" w:rsidRDefault="00216D47" w:rsidP="00216D47">
            <w:pPr>
              <w:pStyle w:val="tl1"/>
              <w:spacing w:after="0"/>
              <w:ind w:firstLine="0"/>
              <w:jc w:val="center"/>
            </w:pPr>
            <w:r w:rsidRPr="007E3B20">
              <w:t>0.05</w:t>
            </w:r>
          </w:p>
        </w:tc>
      </w:tr>
      <w:tr w:rsidR="00216D47" w:rsidRPr="007E3B20" w14:paraId="6AE1664D" w14:textId="77777777" w:rsidTr="00216D47">
        <w:tc>
          <w:tcPr>
            <w:tcW w:w="2264" w:type="dxa"/>
            <w:vAlign w:val="center"/>
          </w:tcPr>
          <w:p w14:paraId="3003CB16" w14:textId="5CE80FB0" w:rsidR="00216D47" w:rsidRPr="007E3B20" w:rsidRDefault="00216D47" w:rsidP="00216D47">
            <w:pPr>
              <w:pStyle w:val="tl1"/>
              <w:spacing w:after="0"/>
              <w:ind w:firstLine="0"/>
              <w:jc w:val="center"/>
            </w:pPr>
            <w:r w:rsidRPr="007E3B20">
              <w:t>1</w:t>
            </w:r>
          </w:p>
        </w:tc>
        <w:tc>
          <w:tcPr>
            <w:tcW w:w="6101" w:type="dxa"/>
            <w:gridSpan w:val="3"/>
            <w:vAlign w:val="center"/>
          </w:tcPr>
          <w:p w14:paraId="0253FB6E" w14:textId="36FA7A35" w:rsidR="00216D47" w:rsidRPr="007E3B20" w:rsidRDefault="00216D47" w:rsidP="00216D47">
            <w:pPr>
              <w:pStyle w:val="tl1"/>
              <w:spacing w:after="0"/>
              <w:ind w:firstLine="0"/>
              <w:jc w:val="center"/>
            </w:pPr>
            <w:r w:rsidRPr="007E3B20">
              <w:t>no requirements (only visual guidance)</w:t>
            </w:r>
          </w:p>
        </w:tc>
      </w:tr>
    </w:tbl>
    <w:p w14:paraId="35CEE818" w14:textId="77777777" w:rsidR="000C65DC" w:rsidRPr="007E3B20" w:rsidRDefault="000C65DC" w:rsidP="00CB5C67">
      <w:pPr>
        <w:pStyle w:val="tl1"/>
        <w:spacing w:after="0"/>
        <w:ind w:firstLine="0"/>
        <w:jc w:val="center"/>
      </w:pPr>
    </w:p>
    <w:p w14:paraId="5DAAC2F3" w14:textId="77777777" w:rsidR="00754DA4" w:rsidRPr="007E3B20" w:rsidRDefault="00861509" w:rsidP="00CB5C67">
      <w:pPr>
        <w:pStyle w:val="Heading3"/>
      </w:pPr>
      <w:r w:rsidRPr="007E3B20">
        <w:t>3.10.2</w:t>
      </w:r>
      <w:r w:rsidRPr="007E3B20">
        <w:tab/>
        <w:t>Requirements for transition zone lighting</w:t>
      </w:r>
    </w:p>
    <w:p w14:paraId="7B05C322" w14:textId="1385B9E4" w:rsidR="000E5D66" w:rsidRPr="007E3B20" w:rsidRDefault="00FE65B9" w:rsidP="00CB5C67">
      <w:pPr>
        <w:pStyle w:val="tl1"/>
      </w:pPr>
      <w:r w:rsidRPr="007E3B20">
        <w:t>In the transition zone, the luminance level is reduced in accordance with the curve specified in Figure 8 [L6]. The transition zone begins at the end of the threshold zone (t = 0). The decline in luminance at the transition from the transition zone to the interior zone is 3 : 1.</w:t>
      </w:r>
    </w:p>
    <w:p w14:paraId="271BEDE8" w14:textId="77777777" w:rsidR="00653E23" w:rsidRPr="007E3B20" w:rsidRDefault="000E5D66" w:rsidP="00A07F9C">
      <w:pPr>
        <w:pStyle w:val="tl1"/>
        <w:keepNext/>
      </w:pPr>
      <w:r w:rsidRPr="007E3B20">
        <w:t>The following relation applies to the drop in luminance level specified in Figure 8 [TNI CEN/CR 14380]:</w:t>
      </w:r>
    </w:p>
    <w:p w14:paraId="7582AF2D" w14:textId="49FE3419" w:rsidR="00682F83" w:rsidRPr="007E3B20" w:rsidRDefault="00A75F09" w:rsidP="00CB5C67">
      <w:pPr>
        <w:pStyle w:val="Caption"/>
      </w:pPr>
      <m:oMath>
        <m:sSub>
          <m:sSubPr>
            <m:ctrlPr>
              <w:rPr>
                <w:rFonts w:ascii="Cambria Math" w:hAnsi="Cambria Math"/>
                <w:i/>
              </w:rPr>
            </m:ctrlPr>
          </m:sSubPr>
          <m:e>
            <m:r>
              <w:rPr>
                <w:rFonts w:ascii="Cambria Math" w:hAnsi="Cambria Math"/>
              </w:rPr>
              <m:t>L</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th</m:t>
            </m:r>
          </m:sub>
        </m:sSub>
        <m:sSup>
          <m:sSupPr>
            <m:ctrlPr>
              <w:rPr>
                <w:rFonts w:ascii="Cambria Math" w:hAnsi="Cambria Math"/>
                <w:i/>
              </w:rPr>
            </m:ctrlPr>
          </m:sSupPr>
          <m:e>
            <m:d>
              <m:dPr>
                <m:ctrlPr>
                  <w:rPr>
                    <w:rFonts w:ascii="Cambria Math" w:hAnsi="Cambria Math"/>
                    <w:i/>
                  </w:rPr>
                </m:ctrlPr>
              </m:dPr>
              <m:e>
                <m:r>
                  <w:rPr>
                    <w:rFonts w:ascii="Cambria Math" w:hAnsi="Cambria Math"/>
                  </w:rPr>
                  <m:t>1.9+t</m:t>
                </m:r>
              </m:e>
            </m:d>
          </m:e>
          <m:sup>
            <m:r>
              <w:rPr>
                <w:rFonts w:ascii="Cambria Math" w:hAnsi="Cambria Math"/>
              </w:rPr>
              <m:t>-1.4</m:t>
            </m:r>
          </m:sup>
        </m:sSup>
      </m:oMath>
      <w:r w:rsidR="009C6E18" w:rsidRPr="007E3B20">
        <w:tab/>
      </w:r>
      <w:r w:rsidR="009C6E18" w:rsidRPr="007E3B20">
        <w:tab/>
      </w:r>
      <w:r w:rsidR="009C6E18" w:rsidRPr="007E3B20">
        <w:tab/>
      </w:r>
      <w:r w:rsidR="009C6E18" w:rsidRPr="007E3B20">
        <w:tab/>
      </w:r>
      <w:r w:rsidR="009C6E18"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9</w:t>
      </w:r>
      <w:r w:rsidR="00C36C62" w:rsidRPr="007E3B20">
        <w:fldChar w:fldCharType="end"/>
      </w:r>
      <w:r w:rsidR="009C6E18" w:rsidRPr="007E3B20">
        <w:t>)</w:t>
      </w:r>
    </w:p>
    <w:p w14:paraId="31873FA5" w14:textId="77777777" w:rsidR="00861509" w:rsidRPr="007E3B20" w:rsidRDefault="00861509" w:rsidP="00A07F9C">
      <w:pPr>
        <w:pStyle w:val="tl1"/>
        <w:keepNext/>
      </w:pPr>
      <w:r w:rsidRPr="007E3B20">
        <w:t>where:</w:t>
      </w:r>
    </w:p>
    <w:p w14:paraId="2CA15ECE" w14:textId="62F9C2BB" w:rsidR="000E5D66" w:rsidRPr="007E3B20" w:rsidRDefault="000E5D66" w:rsidP="00C40FA4">
      <w:pPr>
        <w:pStyle w:val="tl1"/>
        <w:ind w:left="1080" w:hanging="360"/>
      </w:pPr>
      <w:r w:rsidRPr="007E3B20">
        <w:rPr>
          <w:i/>
        </w:rPr>
        <w:t>L</w:t>
      </w:r>
      <w:r w:rsidRPr="007E3B20">
        <w:rPr>
          <w:szCs w:val="20"/>
          <w:vertAlign w:val="subscript"/>
        </w:rPr>
        <w:t>th</w:t>
      </w:r>
      <w:r w:rsidRPr="007E3B20">
        <w:tab/>
        <w:t>is 100% and t is the time in seconds.</w:t>
      </w:r>
    </w:p>
    <w:p w14:paraId="45BED1B6" w14:textId="77777777" w:rsidR="000E5D66" w:rsidRPr="007E3B20" w:rsidRDefault="00CB5C67" w:rsidP="00CB5C67">
      <w:pPr>
        <w:spacing w:after="240"/>
        <w:jc w:val="center"/>
        <w:rPr>
          <w:sz w:val="24"/>
        </w:rPr>
      </w:pPr>
      <w:r w:rsidRPr="007E3B20">
        <w:rPr>
          <w:noProof/>
          <w:sz w:val="24"/>
          <w:lang w:val="en-US" w:eastAsia="zh-CN"/>
        </w:rPr>
        <w:drawing>
          <wp:inline distT="0" distB="0" distL="0" distR="0" wp14:anchorId="22328DF5" wp14:editId="087CB551">
            <wp:extent cx="5752465" cy="4333240"/>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465" cy="4333240"/>
                    </a:xfrm>
                    <a:prstGeom prst="rect">
                      <a:avLst/>
                    </a:prstGeom>
                    <a:noFill/>
                    <a:ln>
                      <a:noFill/>
                    </a:ln>
                  </pic:spPr>
                </pic:pic>
              </a:graphicData>
            </a:graphic>
          </wp:inline>
        </w:drawing>
      </w:r>
    </w:p>
    <w:p w14:paraId="44801AE5" w14:textId="6DAA0B44" w:rsidR="000E5D66" w:rsidRPr="007E3B20" w:rsidRDefault="00096047" w:rsidP="00096047">
      <w:pPr>
        <w:pStyle w:val="Obrzek"/>
        <w:numPr>
          <w:ilvl w:val="0"/>
          <w:numId w:val="0"/>
        </w:numPr>
      </w:pPr>
      <w:bookmarkStart w:id="97" w:name="_Toc3217033"/>
      <w:r w:rsidRPr="007E3B20">
        <w:t>Figure 8</w:t>
      </w:r>
      <w:r w:rsidR="001847F2" w:rsidRPr="007E3B20">
        <w:t xml:space="preserve"> –</w:t>
      </w:r>
      <w:r w:rsidRPr="007E3B20">
        <w:tab/>
        <w:t>Luminance curve in the threshold and transition zone</w:t>
      </w:r>
      <w:bookmarkEnd w:id="97"/>
    </w:p>
    <w:tbl>
      <w:tblPr>
        <w:tblStyle w:val="TableGrid"/>
        <w:tblW w:w="0" w:type="auto"/>
        <w:tblLook w:val="04A0" w:firstRow="1" w:lastRow="0" w:firstColumn="1" w:lastColumn="0" w:noHBand="0" w:noVBand="1"/>
      </w:tblPr>
      <w:tblGrid>
        <w:gridCol w:w="4528"/>
        <w:gridCol w:w="4529"/>
      </w:tblGrid>
      <w:tr w:rsidR="006E48AB" w:rsidRPr="007E3B20" w14:paraId="0C0BF1D4" w14:textId="77777777" w:rsidTr="00F160E1">
        <w:tc>
          <w:tcPr>
            <w:tcW w:w="4528" w:type="dxa"/>
          </w:tcPr>
          <w:p w14:paraId="26FAA56E" w14:textId="16B9591C" w:rsidR="005A02E9" w:rsidRPr="007E3B20" w:rsidRDefault="005A02E9" w:rsidP="005A02E9">
            <w:r w:rsidRPr="007E3B20">
              <w:t>0.5 DS</w:t>
            </w:r>
          </w:p>
        </w:tc>
        <w:tc>
          <w:tcPr>
            <w:tcW w:w="4529" w:type="dxa"/>
          </w:tcPr>
          <w:p w14:paraId="78A92561" w14:textId="6221DCD3" w:rsidR="005A02E9" w:rsidRPr="007E3B20" w:rsidRDefault="005A02E9" w:rsidP="005A02E9">
            <w:pPr>
              <w:jc w:val="left"/>
            </w:pPr>
            <w:r w:rsidRPr="007E3B20">
              <w:t>0.5 DS</w:t>
            </w:r>
          </w:p>
        </w:tc>
      </w:tr>
      <w:tr w:rsidR="006E48AB" w:rsidRPr="007E3B20" w14:paraId="29EC607E" w14:textId="77777777" w:rsidTr="00F160E1">
        <w:tc>
          <w:tcPr>
            <w:tcW w:w="4528" w:type="dxa"/>
          </w:tcPr>
          <w:p w14:paraId="41490198" w14:textId="5F9C4CA1" w:rsidR="005A02E9" w:rsidRPr="007E3B20" w:rsidRDefault="005A02E9" w:rsidP="005A02E9">
            <w:r w:rsidRPr="007E3B20">
              <w:t>L</w:t>
            </w:r>
            <w:r w:rsidRPr="007E3B20">
              <w:rPr>
                <w:vertAlign w:val="subscript"/>
              </w:rPr>
              <w:t>th</w:t>
            </w:r>
          </w:p>
        </w:tc>
        <w:tc>
          <w:tcPr>
            <w:tcW w:w="4529" w:type="dxa"/>
          </w:tcPr>
          <w:p w14:paraId="28CF0B2C" w14:textId="483DB7B9" w:rsidR="005A02E9" w:rsidRPr="007E3B20" w:rsidRDefault="005A02E9" w:rsidP="005A02E9">
            <w:pPr>
              <w:jc w:val="left"/>
            </w:pPr>
            <w:r w:rsidRPr="007E3B20">
              <w:t>L</w:t>
            </w:r>
            <w:r w:rsidRPr="007E3B20">
              <w:rPr>
                <w:vertAlign w:val="subscript"/>
              </w:rPr>
              <w:t>th</w:t>
            </w:r>
          </w:p>
        </w:tc>
      </w:tr>
      <w:tr w:rsidR="006E48AB" w:rsidRPr="007E3B20" w14:paraId="72DCFB97" w14:textId="77777777" w:rsidTr="00F160E1">
        <w:tc>
          <w:tcPr>
            <w:tcW w:w="4528" w:type="dxa"/>
          </w:tcPr>
          <w:p w14:paraId="6C3E7C84" w14:textId="0A34A4F1" w:rsidR="005A02E9" w:rsidRPr="007E3B20" w:rsidRDefault="005A02E9" w:rsidP="005A02E9">
            <w:proofErr w:type="spellStart"/>
            <w:r w:rsidRPr="007E3B20">
              <w:t>Medzné</w:t>
            </w:r>
            <w:proofErr w:type="spellEnd"/>
            <w:r w:rsidRPr="007E3B20">
              <w:t xml:space="preserve"> </w:t>
            </w:r>
            <w:proofErr w:type="spellStart"/>
            <w:r w:rsidRPr="007E3B20">
              <w:t>pásmo</w:t>
            </w:r>
            <w:proofErr w:type="spellEnd"/>
          </w:p>
        </w:tc>
        <w:tc>
          <w:tcPr>
            <w:tcW w:w="4529" w:type="dxa"/>
          </w:tcPr>
          <w:p w14:paraId="343BBD61" w14:textId="3428F368" w:rsidR="005A02E9" w:rsidRPr="007E3B20" w:rsidRDefault="005A02E9" w:rsidP="005A02E9">
            <w:pPr>
              <w:jc w:val="left"/>
            </w:pPr>
            <w:r w:rsidRPr="007E3B20">
              <w:t>Threshold zone</w:t>
            </w:r>
          </w:p>
        </w:tc>
      </w:tr>
      <w:tr w:rsidR="006E48AB" w:rsidRPr="007E3B20" w14:paraId="54DAEB1F" w14:textId="77777777" w:rsidTr="00F160E1">
        <w:tc>
          <w:tcPr>
            <w:tcW w:w="4528" w:type="dxa"/>
          </w:tcPr>
          <w:p w14:paraId="22ACC964" w14:textId="20A86CF9" w:rsidR="005A02E9" w:rsidRPr="007E3B20" w:rsidRDefault="005A02E9" w:rsidP="005A02E9">
            <w:proofErr w:type="spellStart"/>
            <w:r w:rsidRPr="007E3B20">
              <w:lastRenderedPageBreak/>
              <w:t>Brzdná</w:t>
            </w:r>
            <w:proofErr w:type="spellEnd"/>
            <w:r w:rsidRPr="007E3B20">
              <w:t xml:space="preserve"> </w:t>
            </w:r>
            <w:proofErr w:type="spellStart"/>
            <w:r w:rsidRPr="007E3B20">
              <w:t>dráha</w:t>
            </w:r>
            <w:proofErr w:type="spellEnd"/>
          </w:p>
        </w:tc>
        <w:tc>
          <w:tcPr>
            <w:tcW w:w="4529" w:type="dxa"/>
          </w:tcPr>
          <w:p w14:paraId="59B6CCC8" w14:textId="220EA983" w:rsidR="005A02E9" w:rsidRPr="007E3B20" w:rsidRDefault="005A02E9" w:rsidP="005A02E9">
            <w:pPr>
              <w:jc w:val="left"/>
            </w:pPr>
            <w:r w:rsidRPr="007E3B20">
              <w:t>Braking distance</w:t>
            </w:r>
          </w:p>
        </w:tc>
      </w:tr>
      <w:tr w:rsidR="006E48AB" w:rsidRPr="007E3B20" w14:paraId="7B0A02F4" w14:textId="77777777" w:rsidTr="00F160E1">
        <w:tc>
          <w:tcPr>
            <w:tcW w:w="4528" w:type="dxa"/>
          </w:tcPr>
          <w:p w14:paraId="6D7AF5A0" w14:textId="78694181" w:rsidR="005A02E9" w:rsidRPr="007E3B20" w:rsidRDefault="005A02E9" w:rsidP="005A02E9">
            <w:proofErr w:type="spellStart"/>
            <w:r w:rsidRPr="007E3B20">
              <w:t>Prechodové</w:t>
            </w:r>
            <w:proofErr w:type="spellEnd"/>
            <w:r w:rsidRPr="007E3B20">
              <w:t xml:space="preserve"> </w:t>
            </w:r>
            <w:proofErr w:type="spellStart"/>
            <w:r w:rsidRPr="007E3B20">
              <w:t>pásma</w:t>
            </w:r>
            <w:proofErr w:type="spellEnd"/>
          </w:p>
        </w:tc>
        <w:tc>
          <w:tcPr>
            <w:tcW w:w="4529" w:type="dxa"/>
          </w:tcPr>
          <w:p w14:paraId="212DF483" w14:textId="37053139" w:rsidR="005A02E9" w:rsidRPr="007E3B20" w:rsidRDefault="005A02E9" w:rsidP="005A02E9">
            <w:pPr>
              <w:pStyle w:val="Obrzek"/>
              <w:numPr>
                <w:ilvl w:val="0"/>
                <w:numId w:val="0"/>
              </w:numPr>
              <w:jc w:val="left"/>
              <w:rPr>
                <w:rFonts w:cs="Times New Roman"/>
                <w:szCs w:val="24"/>
              </w:rPr>
            </w:pPr>
            <w:r w:rsidRPr="007E3B20">
              <w:t>Transition zones</w:t>
            </w:r>
          </w:p>
        </w:tc>
      </w:tr>
      <w:tr w:rsidR="005A02E9" w:rsidRPr="007E3B20" w14:paraId="5A27AFCD" w14:textId="77777777" w:rsidTr="00F160E1">
        <w:tc>
          <w:tcPr>
            <w:tcW w:w="4528" w:type="dxa"/>
          </w:tcPr>
          <w:p w14:paraId="650FB2BE" w14:textId="6AFF55EA" w:rsidR="005A02E9" w:rsidRPr="007E3B20" w:rsidRDefault="005A02E9" w:rsidP="005A02E9">
            <w:r w:rsidRPr="007E3B20">
              <w:t>t. sec.</w:t>
            </w:r>
          </w:p>
        </w:tc>
        <w:tc>
          <w:tcPr>
            <w:tcW w:w="4529" w:type="dxa"/>
          </w:tcPr>
          <w:p w14:paraId="264903E8" w14:textId="3C851EB9" w:rsidR="005A02E9" w:rsidRPr="007E3B20" w:rsidRDefault="005A02E9" w:rsidP="005A02E9">
            <w:pPr>
              <w:pStyle w:val="Obrzek"/>
              <w:numPr>
                <w:ilvl w:val="0"/>
                <w:numId w:val="0"/>
              </w:numPr>
              <w:jc w:val="left"/>
              <w:rPr>
                <w:rFonts w:cs="Times New Roman"/>
                <w:szCs w:val="24"/>
              </w:rPr>
            </w:pPr>
            <w:r w:rsidRPr="007E3B20">
              <w:t>t. sec.</w:t>
            </w:r>
          </w:p>
        </w:tc>
      </w:tr>
    </w:tbl>
    <w:p w14:paraId="74DF7336" w14:textId="77777777" w:rsidR="00F160E1" w:rsidRPr="007E3B20" w:rsidRDefault="00F160E1" w:rsidP="00F160E1"/>
    <w:p w14:paraId="01948CA0" w14:textId="77777777" w:rsidR="00754DA4" w:rsidRPr="007E3B20" w:rsidRDefault="00754DA4" w:rsidP="00A07F9C">
      <w:pPr>
        <w:pStyle w:val="Heading2"/>
      </w:pPr>
      <w:bookmarkStart w:id="98" w:name="_Toc14015169"/>
      <w:bookmarkStart w:id="99" w:name="_Toc14015171"/>
      <w:bookmarkStart w:id="100" w:name="_Toc14015172"/>
      <w:bookmarkStart w:id="101" w:name="_Toc3224413"/>
      <w:bookmarkStart w:id="102" w:name="_Toc4747532"/>
      <w:bookmarkStart w:id="103" w:name="_Toc51591137"/>
      <w:bookmarkEnd w:id="98"/>
      <w:bookmarkEnd w:id="99"/>
      <w:bookmarkEnd w:id="100"/>
      <w:r w:rsidRPr="007E3B20">
        <w:t>Requirements for interior (passage) road tunnel lighting</w:t>
      </w:r>
      <w:bookmarkEnd w:id="101"/>
      <w:bookmarkEnd w:id="102"/>
      <w:bookmarkEnd w:id="103"/>
    </w:p>
    <w:p w14:paraId="3AE389E7" w14:textId="6133B1AE" w:rsidR="00754DA4" w:rsidRPr="007E3B20" w:rsidRDefault="000E5D66" w:rsidP="000E5D66">
      <w:pPr>
        <w:pStyle w:val="tl1"/>
      </w:pPr>
      <w:r w:rsidRPr="007E3B20">
        <w:t>The required maintained road surface luminance values for illuminating the interior zone of a tunnel by day depending on the design speed and lighting class are specified in Table 12 [TNI CEN/CR 14380]. The average road surface luminance is determined for the lane(s) in the tunnel. For lighting classes 1 to 3, specified in Table 13 [TNI CEN/CR 14380], the average road surface luminance in emergency lanes may be lower than in the adjacent lane(s).</w:t>
      </w:r>
    </w:p>
    <w:p w14:paraId="462E2A1A" w14:textId="5EB241DD" w:rsidR="000E5D66" w:rsidRPr="007E3B20" w:rsidRDefault="00743713" w:rsidP="00743713">
      <w:pPr>
        <w:pStyle w:val="Tabulka"/>
        <w:keepNext/>
        <w:numPr>
          <w:ilvl w:val="0"/>
          <w:numId w:val="0"/>
        </w:numPr>
        <w:ind w:left="1440" w:hanging="1440"/>
        <w:rPr>
          <w:vertAlign w:val="superscript"/>
        </w:rPr>
      </w:pPr>
      <w:bookmarkStart w:id="104" w:name="_Toc3224461"/>
      <w:r w:rsidRPr="007E3B20">
        <w:t>Table 12 -</w:t>
      </w:r>
      <w:r w:rsidRPr="007E3B20">
        <w:tab/>
        <w:t>Average road surface luminance of the interior zone in cd/m</w:t>
      </w:r>
      <w:r w:rsidRPr="007E3B20">
        <w:rPr>
          <w:vertAlign w:val="superscript"/>
        </w:rPr>
        <w:t xml:space="preserve">2 </w:t>
      </w:r>
      <w:r w:rsidRPr="007E3B20">
        <w:t>by day</w:t>
      </w:r>
      <w:bookmarkEnd w:id="104"/>
    </w:p>
    <w:tbl>
      <w:tblPr>
        <w:tblStyle w:val="TableGrid"/>
        <w:tblW w:w="0" w:type="auto"/>
        <w:jc w:val="center"/>
        <w:tblLook w:val="04A0" w:firstRow="1" w:lastRow="0" w:firstColumn="1" w:lastColumn="0" w:noHBand="0" w:noVBand="1"/>
      </w:tblPr>
      <w:tblGrid>
        <w:gridCol w:w="2264"/>
        <w:gridCol w:w="2264"/>
        <w:gridCol w:w="2264"/>
        <w:gridCol w:w="1573"/>
      </w:tblGrid>
      <w:tr w:rsidR="006E48AB" w:rsidRPr="007E3B20" w14:paraId="7E4F389A" w14:textId="77777777" w:rsidTr="005A02E9">
        <w:trPr>
          <w:jc w:val="center"/>
        </w:trPr>
        <w:tc>
          <w:tcPr>
            <w:tcW w:w="2264" w:type="dxa"/>
            <w:vAlign w:val="center"/>
          </w:tcPr>
          <w:p w14:paraId="2B496654" w14:textId="77777777" w:rsidR="005A02E9" w:rsidRPr="007E3B20" w:rsidRDefault="005A02E9" w:rsidP="00A07F9C">
            <w:pPr>
              <w:pStyle w:val="tl1"/>
              <w:keepNext/>
              <w:spacing w:after="0"/>
              <w:ind w:firstLine="0"/>
              <w:jc w:val="center"/>
              <w:rPr>
                <w:b/>
              </w:rPr>
            </w:pPr>
          </w:p>
        </w:tc>
        <w:tc>
          <w:tcPr>
            <w:tcW w:w="6101" w:type="dxa"/>
            <w:gridSpan w:val="3"/>
            <w:vAlign w:val="center"/>
          </w:tcPr>
          <w:p w14:paraId="39E76D0C" w14:textId="77777777" w:rsidR="005A02E9" w:rsidRPr="007E3B20" w:rsidRDefault="005A02E9" w:rsidP="00A07F9C">
            <w:pPr>
              <w:pStyle w:val="tl1"/>
              <w:keepNext/>
              <w:spacing w:after="0"/>
              <w:ind w:firstLine="0"/>
              <w:jc w:val="center"/>
              <w:rPr>
                <w:b/>
              </w:rPr>
            </w:pPr>
            <w:r w:rsidRPr="007E3B20">
              <w:rPr>
                <w:b/>
              </w:rPr>
              <w:t>Design speed (km/h)</w:t>
            </w:r>
          </w:p>
        </w:tc>
      </w:tr>
      <w:tr w:rsidR="006E48AB" w:rsidRPr="007E3B20" w14:paraId="0A3E8BDD" w14:textId="77777777" w:rsidTr="005A02E9">
        <w:trPr>
          <w:jc w:val="center"/>
        </w:trPr>
        <w:tc>
          <w:tcPr>
            <w:tcW w:w="2264" w:type="dxa"/>
            <w:vAlign w:val="center"/>
          </w:tcPr>
          <w:p w14:paraId="403B6495" w14:textId="77777777" w:rsidR="005A02E9" w:rsidRPr="007E3B20" w:rsidRDefault="005A02E9" w:rsidP="00A07F9C">
            <w:pPr>
              <w:pStyle w:val="tl1"/>
              <w:keepNext/>
              <w:spacing w:after="0"/>
              <w:ind w:firstLine="0"/>
              <w:jc w:val="center"/>
              <w:rPr>
                <w:b/>
              </w:rPr>
            </w:pPr>
            <w:r w:rsidRPr="007E3B20">
              <w:rPr>
                <w:b/>
              </w:rPr>
              <w:t>Lighting class</w:t>
            </w:r>
          </w:p>
        </w:tc>
        <w:tc>
          <w:tcPr>
            <w:tcW w:w="2264" w:type="dxa"/>
            <w:vAlign w:val="center"/>
          </w:tcPr>
          <w:p w14:paraId="418E6CB0" w14:textId="77777777" w:rsidR="005A02E9" w:rsidRPr="007E3B20" w:rsidRDefault="005A02E9" w:rsidP="00A07F9C">
            <w:pPr>
              <w:pStyle w:val="tl1"/>
              <w:keepNext/>
              <w:spacing w:after="0"/>
              <w:ind w:firstLine="0"/>
              <w:jc w:val="center"/>
              <w:rPr>
                <w:b/>
              </w:rPr>
            </w:pPr>
            <w:r w:rsidRPr="007E3B20">
              <w:rPr>
                <w:b/>
              </w:rPr>
              <w:t>( 50 - 70 )</w:t>
            </w:r>
          </w:p>
        </w:tc>
        <w:tc>
          <w:tcPr>
            <w:tcW w:w="2264" w:type="dxa"/>
            <w:vAlign w:val="center"/>
          </w:tcPr>
          <w:p w14:paraId="0FEC7D7F" w14:textId="77777777" w:rsidR="005A02E9" w:rsidRPr="007E3B20" w:rsidRDefault="005A02E9" w:rsidP="00A07F9C">
            <w:pPr>
              <w:pStyle w:val="tl1"/>
              <w:keepNext/>
              <w:spacing w:after="0"/>
              <w:ind w:firstLine="0"/>
              <w:jc w:val="center"/>
              <w:rPr>
                <w:b/>
              </w:rPr>
            </w:pPr>
            <w:r w:rsidRPr="007E3B20">
              <w:rPr>
                <w:b/>
              </w:rPr>
              <w:t>( 80 - 100 )</w:t>
            </w:r>
          </w:p>
        </w:tc>
        <w:tc>
          <w:tcPr>
            <w:tcW w:w="1573" w:type="dxa"/>
            <w:vAlign w:val="center"/>
          </w:tcPr>
          <w:p w14:paraId="7E9737A4" w14:textId="77777777" w:rsidR="005A02E9" w:rsidRPr="007E3B20" w:rsidRDefault="005A02E9" w:rsidP="00A07F9C">
            <w:pPr>
              <w:pStyle w:val="tl1"/>
              <w:keepNext/>
              <w:spacing w:after="0"/>
              <w:ind w:firstLine="0"/>
              <w:jc w:val="center"/>
              <w:rPr>
                <w:b/>
              </w:rPr>
            </w:pPr>
            <w:r w:rsidRPr="007E3B20">
              <w:rPr>
                <w:b/>
              </w:rPr>
              <w:t>( 110 - 120 )</w:t>
            </w:r>
          </w:p>
        </w:tc>
      </w:tr>
      <w:tr w:rsidR="006E48AB" w:rsidRPr="007E3B20" w14:paraId="167CD2D0" w14:textId="77777777" w:rsidTr="005A02E9">
        <w:trPr>
          <w:jc w:val="center"/>
        </w:trPr>
        <w:tc>
          <w:tcPr>
            <w:tcW w:w="2264" w:type="dxa"/>
            <w:vAlign w:val="center"/>
          </w:tcPr>
          <w:p w14:paraId="1C884560" w14:textId="77777777" w:rsidR="005A02E9" w:rsidRPr="007E3B20" w:rsidRDefault="005A02E9" w:rsidP="007215B0">
            <w:pPr>
              <w:pStyle w:val="tl1"/>
              <w:spacing w:after="0"/>
              <w:ind w:firstLine="0"/>
              <w:jc w:val="center"/>
            </w:pPr>
            <w:r w:rsidRPr="007E3B20">
              <w:t>4</w:t>
            </w:r>
          </w:p>
        </w:tc>
        <w:tc>
          <w:tcPr>
            <w:tcW w:w="2264" w:type="dxa"/>
            <w:vAlign w:val="center"/>
          </w:tcPr>
          <w:p w14:paraId="32DA2E2C" w14:textId="099B212D" w:rsidR="005A02E9" w:rsidRPr="007E3B20" w:rsidRDefault="005A02E9" w:rsidP="007215B0">
            <w:pPr>
              <w:pStyle w:val="tl1"/>
              <w:spacing w:after="0"/>
              <w:ind w:firstLine="0"/>
              <w:jc w:val="center"/>
            </w:pPr>
            <w:r w:rsidRPr="007E3B20">
              <w:t>3.0</w:t>
            </w:r>
          </w:p>
        </w:tc>
        <w:tc>
          <w:tcPr>
            <w:tcW w:w="2264" w:type="dxa"/>
            <w:vAlign w:val="center"/>
          </w:tcPr>
          <w:p w14:paraId="772A0D98" w14:textId="5D1458DF" w:rsidR="005A02E9" w:rsidRPr="007E3B20" w:rsidRDefault="005A02E9" w:rsidP="007215B0">
            <w:pPr>
              <w:pStyle w:val="tl1"/>
              <w:spacing w:after="0"/>
              <w:ind w:firstLine="0"/>
              <w:jc w:val="center"/>
            </w:pPr>
            <w:r w:rsidRPr="007E3B20">
              <w:t>6.0</w:t>
            </w:r>
          </w:p>
        </w:tc>
        <w:tc>
          <w:tcPr>
            <w:tcW w:w="1573" w:type="dxa"/>
            <w:vAlign w:val="center"/>
          </w:tcPr>
          <w:p w14:paraId="23588897" w14:textId="1FC3E246" w:rsidR="005A02E9" w:rsidRPr="007E3B20" w:rsidRDefault="005A02E9" w:rsidP="007215B0">
            <w:pPr>
              <w:pStyle w:val="tl1"/>
              <w:spacing w:after="0"/>
              <w:ind w:firstLine="0"/>
              <w:jc w:val="center"/>
            </w:pPr>
            <w:r w:rsidRPr="007E3B20">
              <w:t>10.0</w:t>
            </w:r>
          </w:p>
        </w:tc>
      </w:tr>
      <w:tr w:rsidR="006E48AB" w:rsidRPr="007E3B20" w14:paraId="37C123A1" w14:textId="77777777" w:rsidTr="005A02E9">
        <w:trPr>
          <w:jc w:val="center"/>
        </w:trPr>
        <w:tc>
          <w:tcPr>
            <w:tcW w:w="2264" w:type="dxa"/>
            <w:vAlign w:val="center"/>
          </w:tcPr>
          <w:p w14:paraId="4DB033C1" w14:textId="77777777" w:rsidR="005A02E9" w:rsidRPr="007E3B20" w:rsidRDefault="005A02E9" w:rsidP="007215B0">
            <w:pPr>
              <w:pStyle w:val="tl1"/>
              <w:spacing w:after="0"/>
              <w:ind w:firstLine="0"/>
              <w:jc w:val="center"/>
            </w:pPr>
            <w:r w:rsidRPr="007E3B20">
              <w:t>3</w:t>
            </w:r>
          </w:p>
        </w:tc>
        <w:tc>
          <w:tcPr>
            <w:tcW w:w="2264" w:type="dxa"/>
            <w:vAlign w:val="center"/>
          </w:tcPr>
          <w:p w14:paraId="7BBE43CF" w14:textId="6FD4DA6B" w:rsidR="005A02E9" w:rsidRPr="007E3B20" w:rsidRDefault="005A02E9" w:rsidP="007215B0">
            <w:pPr>
              <w:pStyle w:val="tl1"/>
              <w:spacing w:after="0"/>
              <w:ind w:firstLine="0"/>
              <w:jc w:val="center"/>
            </w:pPr>
            <w:r w:rsidRPr="007E3B20">
              <w:t>2.0</w:t>
            </w:r>
          </w:p>
        </w:tc>
        <w:tc>
          <w:tcPr>
            <w:tcW w:w="2264" w:type="dxa"/>
            <w:vAlign w:val="center"/>
          </w:tcPr>
          <w:p w14:paraId="4D3C4E17" w14:textId="70A25101" w:rsidR="005A02E9" w:rsidRPr="007E3B20" w:rsidRDefault="005A02E9" w:rsidP="007215B0">
            <w:pPr>
              <w:pStyle w:val="tl1"/>
              <w:spacing w:after="0"/>
              <w:ind w:firstLine="0"/>
              <w:jc w:val="center"/>
            </w:pPr>
            <w:r w:rsidRPr="007E3B20">
              <w:t>4.0</w:t>
            </w:r>
          </w:p>
        </w:tc>
        <w:tc>
          <w:tcPr>
            <w:tcW w:w="1573" w:type="dxa"/>
            <w:vAlign w:val="center"/>
          </w:tcPr>
          <w:p w14:paraId="1D8CA5CB" w14:textId="38CC6AD3" w:rsidR="005A02E9" w:rsidRPr="007E3B20" w:rsidRDefault="005A02E9" w:rsidP="007215B0">
            <w:pPr>
              <w:pStyle w:val="tl1"/>
              <w:spacing w:after="0"/>
              <w:ind w:firstLine="0"/>
              <w:jc w:val="center"/>
            </w:pPr>
            <w:r w:rsidRPr="007E3B20">
              <w:t>6.0</w:t>
            </w:r>
          </w:p>
        </w:tc>
      </w:tr>
      <w:tr w:rsidR="006E48AB" w:rsidRPr="007E3B20" w14:paraId="0238666B" w14:textId="77777777" w:rsidTr="005A02E9">
        <w:trPr>
          <w:jc w:val="center"/>
        </w:trPr>
        <w:tc>
          <w:tcPr>
            <w:tcW w:w="2264" w:type="dxa"/>
            <w:vAlign w:val="center"/>
          </w:tcPr>
          <w:p w14:paraId="0780AAE3" w14:textId="77777777" w:rsidR="005A02E9" w:rsidRPr="007E3B20" w:rsidRDefault="005A02E9" w:rsidP="007215B0">
            <w:pPr>
              <w:pStyle w:val="tl1"/>
              <w:spacing w:after="0"/>
              <w:ind w:firstLine="0"/>
              <w:jc w:val="center"/>
            </w:pPr>
            <w:r w:rsidRPr="007E3B20">
              <w:t>2</w:t>
            </w:r>
          </w:p>
        </w:tc>
        <w:tc>
          <w:tcPr>
            <w:tcW w:w="2264" w:type="dxa"/>
            <w:vAlign w:val="center"/>
          </w:tcPr>
          <w:p w14:paraId="6E28804F" w14:textId="53CC3B86" w:rsidR="005A02E9" w:rsidRPr="007E3B20" w:rsidRDefault="005A02E9" w:rsidP="007215B0">
            <w:pPr>
              <w:pStyle w:val="tl1"/>
              <w:spacing w:after="0"/>
              <w:ind w:firstLine="0"/>
              <w:jc w:val="center"/>
            </w:pPr>
            <w:r w:rsidRPr="007E3B20">
              <w:t>1.5</w:t>
            </w:r>
          </w:p>
        </w:tc>
        <w:tc>
          <w:tcPr>
            <w:tcW w:w="2264" w:type="dxa"/>
            <w:vAlign w:val="center"/>
          </w:tcPr>
          <w:p w14:paraId="22CF393B" w14:textId="1E0A8615" w:rsidR="005A02E9" w:rsidRPr="007E3B20" w:rsidRDefault="005A02E9" w:rsidP="007215B0">
            <w:pPr>
              <w:pStyle w:val="tl1"/>
              <w:spacing w:after="0"/>
              <w:ind w:firstLine="0"/>
              <w:jc w:val="center"/>
            </w:pPr>
            <w:r w:rsidRPr="007E3B20">
              <w:t>2.0</w:t>
            </w:r>
          </w:p>
        </w:tc>
        <w:tc>
          <w:tcPr>
            <w:tcW w:w="1573" w:type="dxa"/>
            <w:vAlign w:val="center"/>
          </w:tcPr>
          <w:p w14:paraId="02D360E2" w14:textId="152B00DD" w:rsidR="005A02E9" w:rsidRPr="007E3B20" w:rsidRDefault="005A02E9" w:rsidP="007215B0">
            <w:pPr>
              <w:pStyle w:val="tl1"/>
              <w:spacing w:after="0"/>
              <w:ind w:firstLine="0"/>
              <w:jc w:val="center"/>
            </w:pPr>
            <w:r w:rsidRPr="007E3B20">
              <w:t>4.0</w:t>
            </w:r>
          </w:p>
        </w:tc>
      </w:tr>
      <w:tr w:rsidR="005A02E9" w:rsidRPr="007E3B20" w14:paraId="1F06AF92" w14:textId="77777777" w:rsidTr="005A02E9">
        <w:trPr>
          <w:jc w:val="center"/>
        </w:trPr>
        <w:tc>
          <w:tcPr>
            <w:tcW w:w="2264" w:type="dxa"/>
            <w:vAlign w:val="center"/>
          </w:tcPr>
          <w:p w14:paraId="48BDBFB6" w14:textId="77777777" w:rsidR="005A02E9" w:rsidRPr="007E3B20" w:rsidRDefault="005A02E9" w:rsidP="007215B0">
            <w:pPr>
              <w:pStyle w:val="tl1"/>
              <w:spacing w:after="0"/>
              <w:ind w:firstLine="0"/>
              <w:jc w:val="center"/>
            </w:pPr>
            <w:r w:rsidRPr="007E3B20">
              <w:t>1</w:t>
            </w:r>
          </w:p>
        </w:tc>
        <w:tc>
          <w:tcPr>
            <w:tcW w:w="2264" w:type="dxa"/>
            <w:vAlign w:val="center"/>
          </w:tcPr>
          <w:p w14:paraId="06164189" w14:textId="31967078" w:rsidR="005A02E9" w:rsidRPr="007E3B20" w:rsidRDefault="005A02E9" w:rsidP="005A02E9">
            <w:pPr>
              <w:pStyle w:val="tl1"/>
              <w:spacing w:after="0"/>
              <w:ind w:firstLine="0"/>
              <w:jc w:val="center"/>
            </w:pPr>
            <w:r w:rsidRPr="007E3B20">
              <w:t>no requirements</w:t>
            </w:r>
          </w:p>
        </w:tc>
        <w:tc>
          <w:tcPr>
            <w:tcW w:w="2264" w:type="dxa"/>
            <w:vAlign w:val="center"/>
          </w:tcPr>
          <w:p w14:paraId="1EDCDF11" w14:textId="14C68AB4" w:rsidR="005A02E9" w:rsidRPr="007E3B20" w:rsidRDefault="005A02E9" w:rsidP="007215B0">
            <w:pPr>
              <w:pStyle w:val="tl1"/>
              <w:spacing w:after="0"/>
              <w:ind w:firstLine="0"/>
              <w:jc w:val="center"/>
            </w:pPr>
            <w:r w:rsidRPr="007E3B20">
              <w:t>0.5</w:t>
            </w:r>
          </w:p>
        </w:tc>
        <w:tc>
          <w:tcPr>
            <w:tcW w:w="1573" w:type="dxa"/>
            <w:vAlign w:val="center"/>
          </w:tcPr>
          <w:p w14:paraId="3270735E" w14:textId="2DCCDA74" w:rsidR="005A02E9" w:rsidRPr="007E3B20" w:rsidRDefault="005A02E9" w:rsidP="007215B0">
            <w:pPr>
              <w:pStyle w:val="tl1"/>
              <w:spacing w:after="0"/>
              <w:ind w:firstLine="0"/>
              <w:jc w:val="center"/>
            </w:pPr>
            <w:r w:rsidRPr="007E3B20">
              <w:t>1.5</w:t>
            </w:r>
          </w:p>
        </w:tc>
      </w:tr>
    </w:tbl>
    <w:p w14:paraId="70F648A1" w14:textId="77777777" w:rsidR="000C65DC" w:rsidRPr="007E3B20" w:rsidRDefault="000C65DC" w:rsidP="000E5D66"/>
    <w:p w14:paraId="334D423F" w14:textId="406CDF76" w:rsidR="000E5D66" w:rsidRPr="007E3B20" w:rsidRDefault="00743713" w:rsidP="00743713">
      <w:pPr>
        <w:pStyle w:val="Tabulka"/>
        <w:keepNext/>
        <w:numPr>
          <w:ilvl w:val="0"/>
          <w:numId w:val="0"/>
        </w:numPr>
        <w:ind w:left="1440" w:hanging="1440"/>
      </w:pPr>
      <w:bookmarkStart w:id="105" w:name="_Toc3224462"/>
      <w:r w:rsidRPr="007E3B20">
        <w:t>Table 13 –</w:t>
      </w:r>
      <w:r w:rsidRPr="007E3B20">
        <w:tab/>
        <w:t>Average luminance of emergency lane(s)</w:t>
      </w:r>
      <w:bookmarkEnd w:id="105"/>
    </w:p>
    <w:tbl>
      <w:tblPr>
        <w:tblStyle w:val="TableGrid"/>
        <w:tblW w:w="0" w:type="auto"/>
        <w:jc w:val="center"/>
        <w:tblLook w:val="04A0" w:firstRow="1" w:lastRow="0" w:firstColumn="1" w:lastColumn="0" w:noHBand="0" w:noVBand="1"/>
      </w:tblPr>
      <w:tblGrid>
        <w:gridCol w:w="2264"/>
        <w:gridCol w:w="6101"/>
      </w:tblGrid>
      <w:tr w:rsidR="006E48AB" w:rsidRPr="007E3B20" w14:paraId="0BDF44D6" w14:textId="77777777" w:rsidTr="007215B0">
        <w:trPr>
          <w:jc w:val="center"/>
        </w:trPr>
        <w:tc>
          <w:tcPr>
            <w:tcW w:w="2264" w:type="dxa"/>
            <w:vAlign w:val="center"/>
          </w:tcPr>
          <w:p w14:paraId="1ECEED5C" w14:textId="77777777" w:rsidR="005A02E9" w:rsidRPr="007E3B20" w:rsidRDefault="005A02E9" w:rsidP="00A07F9C">
            <w:pPr>
              <w:pStyle w:val="tl1"/>
              <w:keepNext/>
              <w:spacing w:after="0"/>
              <w:ind w:firstLine="0"/>
              <w:jc w:val="center"/>
              <w:rPr>
                <w:b/>
              </w:rPr>
            </w:pPr>
            <w:r w:rsidRPr="007E3B20">
              <w:rPr>
                <w:b/>
              </w:rPr>
              <w:t>Lighting class</w:t>
            </w:r>
          </w:p>
        </w:tc>
        <w:tc>
          <w:tcPr>
            <w:tcW w:w="6101" w:type="dxa"/>
            <w:vAlign w:val="center"/>
          </w:tcPr>
          <w:p w14:paraId="67DC5CC1" w14:textId="6BF915BF" w:rsidR="005A02E9" w:rsidRPr="007E3B20" w:rsidRDefault="005A02E9" w:rsidP="00A07F9C">
            <w:pPr>
              <w:pStyle w:val="tl1"/>
              <w:keepNext/>
              <w:spacing w:after="0"/>
              <w:ind w:firstLine="0"/>
              <w:jc w:val="center"/>
              <w:rPr>
                <w:b/>
              </w:rPr>
            </w:pPr>
            <w:r w:rsidRPr="007E3B20">
              <w:rPr>
                <w:b/>
              </w:rPr>
              <w:t>Average luminance of emergency lane(s)</w:t>
            </w:r>
          </w:p>
        </w:tc>
      </w:tr>
      <w:tr w:rsidR="006E48AB" w:rsidRPr="007E3B20" w14:paraId="702E4051" w14:textId="77777777" w:rsidTr="007215B0">
        <w:trPr>
          <w:jc w:val="center"/>
        </w:trPr>
        <w:tc>
          <w:tcPr>
            <w:tcW w:w="2264" w:type="dxa"/>
            <w:vAlign w:val="center"/>
          </w:tcPr>
          <w:p w14:paraId="0F608EBA" w14:textId="77777777" w:rsidR="005A02E9" w:rsidRPr="007E3B20" w:rsidRDefault="005A02E9" w:rsidP="007215B0">
            <w:pPr>
              <w:pStyle w:val="tl1"/>
              <w:spacing w:after="0"/>
              <w:ind w:firstLine="0"/>
              <w:jc w:val="center"/>
            </w:pPr>
            <w:r w:rsidRPr="007E3B20">
              <w:t>4</w:t>
            </w:r>
          </w:p>
        </w:tc>
        <w:tc>
          <w:tcPr>
            <w:tcW w:w="6101" w:type="dxa"/>
            <w:vAlign w:val="center"/>
          </w:tcPr>
          <w:p w14:paraId="3D7943E3" w14:textId="2F41EFCC" w:rsidR="005A02E9" w:rsidRPr="007E3B20" w:rsidRDefault="005A02E9" w:rsidP="007215B0">
            <w:pPr>
              <w:pStyle w:val="tl1"/>
              <w:spacing w:after="0"/>
              <w:ind w:firstLine="0"/>
              <w:jc w:val="center"/>
            </w:pPr>
            <w:r w:rsidRPr="007E3B20">
              <w:t>100% of the average road luminance in the driving lanes</w:t>
            </w:r>
          </w:p>
        </w:tc>
      </w:tr>
      <w:tr w:rsidR="006E48AB" w:rsidRPr="007E3B20" w14:paraId="465151AA" w14:textId="77777777" w:rsidTr="007215B0">
        <w:trPr>
          <w:jc w:val="center"/>
        </w:trPr>
        <w:tc>
          <w:tcPr>
            <w:tcW w:w="2264" w:type="dxa"/>
            <w:vAlign w:val="center"/>
          </w:tcPr>
          <w:p w14:paraId="39664FFF" w14:textId="77777777" w:rsidR="005A02E9" w:rsidRPr="007E3B20" w:rsidRDefault="005A02E9" w:rsidP="007215B0">
            <w:pPr>
              <w:pStyle w:val="tl1"/>
              <w:spacing w:after="0"/>
              <w:ind w:firstLine="0"/>
              <w:jc w:val="center"/>
            </w:pPr>
            <w:r w:rsidRPr="007E3B20">
              <w:t>3</w:t>
            </w:r>
          </w:p>
        </w:tc>
        <w:tc>
          <w:tcPr>
            <w:tcW w:w="6101" w:type="dxa"/>
            <w:vMerge w:val="restart"/>
            <w:vAlign w:val="center"/>
          </w:tcPr>
          <w:p w14:paraId="2AE24A83" w14:textId="2316EF8C" w:rsidR="005A02E9" w:rsidRPr="007E3B20" w:rsidRDefault="005A02E9" w:rsidP="007215B0">
            <w:pPr>
              <w:pStyle w:val="tl1"/>
              <w:spacing w:after="0"/>
              <w:ind w:firstLine="0"/>
              <w:jc w:val="center"/>
            </w:pPr>
            <w:r w:rsidRPr="007E3B20">
              <w:t>50% of the average road luminance in the driving lanes</w:t>
            </w:r>
          </w:p>
        </w:tc>
      </w:tr>
      <w:tr w:rsidR="006E48AB" w:rsidRPr="007E3B20" w14:paraId="3F593388" w14:textId="77777777" w:rsidTr="007215B0">
        <w:trPr>
          <w:jc w:val="center"/>
        </w:trPr>
        <w:tc>
          <w:tcPr>
            <w:tcW w:w="2264" w:type="dxa"/>
            <w:vAlign w:val="center"/>
          </w:tcPr>
          <w:p w14:paraId="38B6CAF0" w14:textId="77777777" w:rsidR="005A02E9" w:rsidRPr="007E3B20" w:rsidRDefault="005A02E9" w:rsidP="007215B0">
            <w:pPr>
              <w:pStyle w:val="tl1"/>
              <w:spacing w:after="0"/>
              <w:ind w:firstLine="0"/>
              <w:jc w:val="center"/>
            </w:pPr>
            <w:r w:rsidRPr="007E3B20">
              <w:t>2</w:t>
            </w:r>
          </w:p>
        </w:tc>
        <w:tc>
          <w:tcPr>
            <w:tcW w:w="6101" w:type="dxa"/>
            <w:vMerge/>
            <w:vAlign w:val="center"/>
          </w:tcPr>
          <w:p w14:paraId="6974C291" w14:textId="69252F20" w:rsidR="005A02E9" w:rsidRPr="007E3B20" w:rsidRDefault="005A02E9" w:rsidP="007215B0">
            <w:pPr>
              <w:pStyle w:val="tl1"/>
              <w:spacing w:after="0"/>
              <w:ind w:firstLine="0"/>
              <w:jc w:val="center"/>
            </w:pPr>
          </w:p>
        </w:tc>
      </w:tr>
      <w:tr w:rsidR="005A02E9" w:rsidRPr="007E3B20" w14:paraId="008470FE" w14:textId="77777777" w:rsidTr="007215B0">
        <w:trPr>
          <w:jc w:val="center"/>
        </w:trPr>
        <w:tc>
          <w:tcPr>
            <w:tcW w:w="2264" w:type="dxa"/>
            <w:vAlign w:val="center"/>
          </w:tcPr>
          <w:p w14:paraId="5C1AAFBD" w14:textId="77777777" w:rsidR="005A02E9" w:rsidRPr="007E3B20" w:rsidRDefault="005A02E9" w:rsidP="007215B0">
            <w:pPr>
              <w:pStyle w:val="tl1"/>
              <w:spacing w:after="0"/>
              <w:ind w:firstLine="0"/>
              <w:jc w:val="center"/>
            </w:pPr>
            <w:r w:rsidRPr="007E3B20">
              <w:t>1</w:t>
            </w:r>
          </w:p>
        </w:tc>
        <w:tc>
          <w:tcPr>
            <w:tcW w:w="6101" w:type="dxa"/>
            <w:vAlign w:val="center"/>
          </w:tcPr>
          <w:p w14:paraId="69BFDCBF" w14:textId="29FD1A1C" w:rsidR="005A02E9" w:rsidRPr="007E3B20" w:rsidRDefault="005A02E9" w:rsidP="007215B0">
            <w:pPr>
              <w:pStyle w:val="tl1"/>
              <w:spacing w:after="0"/>
              <w:ind w:firstLine="0"/>
              <w:jc w:val="center"/>
            </w:pPr>
            <w:r w:rsidRPr="007E3B20">
              <w:t>no requirements</w:t>
            </w:r>
          </w:p>
        </w:tc>
      </w:tr>
    </w:tbl>
    <w:p w14:paraId="51979A1F" w14:textId="77777777" w:rsidR="00DA2882" w:rsidRPr="007E3B20" w:rsidRDefault="00DA2882" w:rsidP="000E5D66">
      <w:pPr>
        <w:pStyle w:val="tl1"/>
      </w:pPr>
    </w:p>
    <w:p w14:paraId="40006783" w14:textId="173446F1" w:rsidR="000E5D66" w:rsidRPr="007E3B20" w:rsidRDefault="000E5D66" w:rsidP="000E5D66">
      <w:pPr>
        <w:pStyle w:val="tl1"/>
      </w:pPr>
      <w:r w:rsidRPr="007E3B20">
        <w:t>If the tunnel is located on an illuminated road or street, it is necessary to maintain the same lighting as in the approach zone inside the tunnel at night. The average road surface luminance of all zones in the tunnel for individual classes may not be less than the values specified in Table 14 [TNI CEN/CR 14380].</w:t>
      </w:r>
    </w:p>
    <w:p w14:paraId="6A8FD4AB" w14:textId="544E3345" w:rsidR="000E5D66" w:rsidRPr="007E3B20" w:rsidRDefault="00743713" w:rsidP="00743713">
      <w:pPr>
        <w:pStyle w:val="Tabulka"/>
        <w:keepNext/>
        <w:numPr>
          <w:ilvl w:val="0"/>
          <w:numId w:val="0"/>
        </w:numPr>
        <w:ind w:left="1440" w:hanging="1440"/>
        <w:rPr>
          <w:vertAlign w:val="superscript"/>
        </w:rPr>
      </w:pPr>
      <w:bookmarkStart w:id="106" w:name="_Toc3224463"/>
      <w:r w:rsidRPr="007E3B20">
        <w:t>Table 14 -</w:t>
      </w:r>
      <w:r w:rsidRPr="007E3B20">
        <w:tab/>
        <w:t>Average road surface luminance of the interior zone in cd/m</w:t>
      </w:r>
      <w:r w:rsidRPr="007E3B20">
        <w:rPr>
          <w:vertAlign w:val="superscript"/>
        </w:rPr>
        <w:t xml:space="preserve">2 </w:t>
      </w:r>
      <w:r w:rsidRPr="007E3B20">
        <w:t>by night</w:t>
      </w:r>
      <w:bookmarkEnd w:id="106"/>
    </w:p>
    <w:tbl>
      <w:tblPr>
        <w:tblStyle w:val="TableGrid"/>
        <w:tblW w:w="0" w:type="auto"/>
        <w:jc w:val="center"/>
        <w:tblLook w:val="04A0" w:firstRow="1" w:lastRow="0" w:firstColumn="1" w:lastColumn="0" w:noHBand="0" w:noVBand="1"/>
      </w:tblPr>
      <w:tblGrid>
        <w:gridCol w:w="2264"/>
        <w:gridCol w:w="6101"/>
      </w:tblGrid>
      <w:tr w:rsidR="006E48AB" w:rsidRPr="007E3B20" w14:paraId="2A1D674F" w14:textId="77777777" w:rsidTr="007215B0">
        <w:trPr>
          <w:jc w:val="center"/>
        </w:trPr>
        <w:tc>
          <w:tcPr>
            <w:tcW w:w="2264" w:type="dxa"/>
            <w:vAlign w:val="center"/>
          </w:tcPr>
          <w:p w14:paraId="5722B7D3" w14:textId="77777777" w:rsidR="005A02E9" w:rsidRPr="007E3B20" w:rsidRDefault="005A02E9" w:rsidP="00A07F9C">
            <w:pPr>
              <w:pStyle w:val="tl1"/>
              <w:keepNext/>
              <w:spacing w:after="0"/>
              <w:ind w:firstLine="0"/>
              <w:jc w:val="center"/>
              <w:rPr>
                <w:b/>
              </w:rPr>
            </w:pPr>
            <w:r w:rsidRPr="007E3B20">
              <w:rPr>
                <w:b/>
              </w:rPr>
              <w:t>Lighting class</w:t>
            </w:r>
          </w:p>
        </w:tc>
        <w:tc>
          <w:tcPr>
            <w:tcW w:w="6101" w:type="dxa"/>
            <w:vAlign w:val="center"/>
          </w:tcPr>
          <w:p w14:paraId="69F2FE94" w14:textId="7BCC5FBC" w:rsidR="005A02E9" w:rsidRPr="007E3B20" w:rsidRDefault="005A02E9" w:rsidP="00A07F9C">
            <w:pPr>
              <w:pStyle w:val="tl1"/>
              <w:keepNext/>
              <w:spacing w:after="0"/>
              <w:ind w:firstLine="0"/>
              <w:jc w:val="center"/>
              <w:rPr>
                <w:b/>
              </w:rPr>
            </w:pPr>
            <w:r w:rsidRPr="007E3B20">
              <w:rPr>
                <w:b/>
              </w:rPr>
              <w:t>Average road luminance by night (cd/m</w:t>
            </w:r>
            <w:r w:rsidRPr="007E3B20">
              <w:rPr>
                <w:b/>
                <w:vertAlign w:val="superscript"/>
              </w:rPr>
              <w:t>2</w:t>
            </w:r>
            <w:r w:rsidRPr="007E3B20">
              <w:rPr>
                <w:b/>
              </w:rPr>
              <w:t>)</w:t>
            </w:r>
          </w:p>
        </w:tc>
      </w:tr>
      <w:tr w:rsidR="006E48AB" w:rsidRPr="007E3B20" w14:paraId="33614D2D" w14:textId="77777777" w:rsidTr="007215B0">
        <w:trPr>
          <w:jc w:val="center"/>
        </w:trPr>
        <w:tc>
          <w:tcPr>
            <w:tcW w:w="2264" w:type="dxa"/>
            <w:vAlign w:val="center"/>
          </w:tcPr>
          <w:p w14:paraId="4510F89F" w14:textId="77777777" w:rsidR="005A02E9" w:rsidRPr="007E3B20" w:rsidRDefault="005A02E9" w:rsidP="007215B0">
            <w:pPr>
              <w:pStyle w:val="tl1"/>
              <w:spacing w:after="0"/>
              <w:ind w:firstLine="0"/>
              <w:jc w:val="center"/>
            </w:pPr>
            <w:r w:rsidRPr="007E3B20">
              <w:t>4</w:t>
            </w:r>
          </w:p>
        </w:tc>
        <w:tc>
          <w:tcPr>
            <w:tcW w:w="6101" w:type="dxa"/>
            <w:vMerge w:val="restart"/>
            <w:vAlign w:val="center"/>
          </w:tcPr>
          <w:p w14:paraId="371ECB12" w14:textId="6D34E3D7" w:rsidR="005A02E9" w:rsidRPr="007E3B20" w:rsidRDefault="005A02E9" w:rsidP="007215B0">
            <w:pPr>
              <w:pStyle w:val="tl1"/>
              <w:spacing w:after="0"/>
              <w:ind w:firstLine="0"/>
              <w:jc w:val="center"/>
            </w:pPr>
            <w:r w:rsidRPr="007E3B20">
              <w:t>2</w:t>
            </w:r>
          </w:p>
        </w:tc>
      </w:tr>
      <w:tr w:rsidR="006E48AB" w:rsidRPr="007E3B20" w14:paraId="5612015C" w14:textId="77777777" w:rsidTr="007215B0">
        <w:trPr>
          <w:jc w:val="center"/>
        </w:trPr>
        <w:tc>
          <w:tcPr>
            <w:tcW w:w="2264" w:type="dxa"/>
            <w:vAlign w:val="center"/>
          </w:tcPr>
          <w:p w14:paraId="36DA96CF" w14:textId="77777777" w:rsidR="005A02E9" w:rsidRPr="007E3B20" w:rsidRDefault="005A02E9" w:rsidP="007215B0">
            <w:pPr>
              <w:pStyle w:val="tl1"/>
              <w:spacing w:after="0"/>
              <w:ind w:firstLine="0"/>
              <w:jc w:val="center"/>
            </w:pPr>
            <w:r w:rsidRPr="007E3B20">
              <w:t>3</w:t>
            </w:r>
          </w:p>
        </w:tc>
        <w:tc>
          <w:tcPr>
            <w:tcW w:w="6101" w:type="dxa"/>
            <w:vMerge/>
            <w:vAlign w:val="center"/>
          </w:tcPr>
          <w:p w14:paraId="7AD84668" w14:textId="450EF215" w:rsidR="005A02E9" w:rsidRPr="007E3B20" w:rsidRDefault="005A02E9" w:rsidP="007215B0">
            <w:pPr>
              <w:pStyle w:val="tl1"/>
              <w:spacing w:after="0"/>
              <w:ind w:firstLine="0"/>
              <w:jc w:val="center"/>
            </w:pPr>
          </w:p>
        </w:tc>
      </w:tr>
      <w:tr w:rsidR="006E48AB" w:rsidRPr="007E3B20" w14:paraId="3CE9386D" w14:textId="77777777" w:rsidTr="007215B0">
        <w:trPr>
          <w:jc w:val="center"/>
        </w:trPr>
        <w:tc>
          <w:tcPr>
            <w:tcW w:w="2264" w:type="dxa"/>
            <w:vAlign w:val="center"/>
          </w:tcPr>
          <w:p w14:paraId="0BCB10C0" w14:textId="77777777" w:rsidR="005A02E9" w:rsidRPr="007E3B20" w:rsidRDefault="005A02E9" w:rsidP="007215B0">
            <w:pPr>
              <w:pStyle w:val="tl1"/>
              <w:spacing w:after="0"/>
              <w:ind w:firstLine="0"/>
              <w:jc w:val="center"/>
            </w:pPr>
            <w:r w:rsidRPr="007E3B20">
              <w:t>2</w:t>
            </w:r>
          </w:p>
        </w:tc>
        <w:tc>
          <w:tcPr>
            <w:tcW w:w="6101" w:type="dxa"/>
            <w:vAlign w:val="center"/>
          </w:tcPr>
          <w:p w14:paraId="084E3F90" w14:textId="2115A233" w:rsidR="005A02E9" w:rsidRPr="007E3B20" w:rsidRDefault="005A02E9" w:rsidP="007215B0">
            <w:pPr>
              <w:pStyle w:val="tl1"/>
              <w:spacing w:after="0"/>
              <w:ind w:firstLine="0"/>
              <w:jc w:val="center"/>
            </w:pPr>
            <w:r w:rsidRPr="007E3B20">
              <w:t>1</w:t>
            </w:r>
          </w:p>
        </w:tc>
      </w:tr>
      <w:tr w:rsidR="005A02E9" w:rsidRPr="007E3B20" w14:paraId="44E7E673" w14:textId="77777777" w:rsidTr="007215B0">
        <w:trPr>
          <w:jc w:val="center"/>
        </w:trPr>
        <w:tc>
          <w:tcPr>
            <w:tcW w:w="2264" w:type="dxa"/>
            <w:vAlign w:val="center"/>
          </w:tcPr>
          <w:p w14:paraId="5A268184" w14:textId="77777777" w:rsidR="005A02E9" w:rsidRPr="007E3B20" w:rsidRDefault="005A02E9" w:rsidP="007215B0">
            <w:pPr>
              <w:pStyle w:val="tl1"/>
              <w:spacing w:after="0"/>
              <w:ind w:firstLine="0"/>
              <w:jc w:val="center"/>
            </w:pPr>
            <w:r w:rsidRPr="007E3B20">
              <w:t>1</w:t>
            </w:r>
          </w:p>
        </w:tc>
        <w:tc>
          <w:tcPr>
            <w:tcW w:w="6101" w:type="dxa"/>
            <w:vAlign w:val="center"/>
          </w:tcPr>
          <w:p w14:paraId="12438F94" w14:textId="77777777" w:rsidR="005A02E9" w:rsidRPr="007E3B20" w:rsidRDefault="005A02E9" w:rsidP="007215B0">
            <w:pPr>
              <w:pStyle w:val="tl1"/>
              <w:spacing w:after="0"/>
              <w:ind w:firstLine="0"/>
              <w:jc w:val="center"/>
            </w:pPr>
            <w:r w:rsidRPr="007E3B20">
              <w:t>no requirements</w:t>
            </w:r>
          </w:p>
        </w:tc>
      </w:tr>
    </w:tbl>
    <w:p w14:paraId="38D1A728" w14:textId="77777777" w:rsidR="000E5D66" w:rsidRPr="007E3B20" w:rsidRDefault="000E5D66" w:rsidP="000E5D66">
      <w:pPr>
        <w:pStyle w:val="tl1"/>
      </w:pPr>
    </w:p>
    <w:p w14:paraId="5E066BB1" w14:textId="77777777" w:rsidR="00754DA4" w:rsidRPr="007E3B20" w:rsidRDefault="00754DA4" w:rsidP="00A07F9C">
      <w:pPr>
        <w:pStyle w:val="Heading2"/>
      </w:pPr>
      <w:bookmarkStart w:id="107" w:name="_Toc3224414"/>
      <w:bookmarkStart w:id="108" w:name="_Toc4747533"/>
      <w:bookmarkStart w:id="109" w:name="_Toc51591138"/>
      <w:r w:rsidRPr="007E3B20">
        <w:t>Requirements for lighting road tunnel emergency bays</w:t>
      </w:r>
      <w:bookmarkEnd w:id="107"/>
      <w:bookmarkEnd w:id="108"/>
      <w:bookmarkEnd w:id="109"/>
    </w:p>
    <w:p w14:paraId="375E4E0D" w14:textId="6AFE6FF3" w:rsidR="00F97F0F" w:rsidRPr="007E3B20" w:rsidRDefault="0064795E" w:rsidP="00516317">
      <w:pPr>
        <w:pStyle w:val="tl1"/>
      </w:pPr>
      <w:r w:rsidRPr="007E3B20">
        <w:t>When lighting an emergency bay which is located in the exit zone of a road tunnel, the light sources used to illuminate the emergency bay must have the same parameters (correlated colour temperature etc.) as the light sources in the adjacent lane(s).</w:t>
      </w:r>
    </w:p>
    <w:p w14:paraId="37E52004" w14:textId="43A522BA" w:rsidR="0084043F" w:rsidRPr="007E3B20" w:rsidRDefault="009B3A0A" w:rsidP="00A626B3">
      <w:pPr>
        <w:pStyle w:val="tl1"/>
      </w:pPr>
      <w:r w:rsidRPr="007E3B20">
        <w:t>When lighting an emergency bay which is located in the interior zone of a road tunnel, the light sources used to illuminate the emergency bay must have a different correlated colour temperature than the light sources in the adjacent lane(s). The minimum correlated colour temperature interval is at a ratio of 1 : 1.5.</w:t>
      </w:r>
    </w:p>
    <w:p w14:paraId="6C0A0461" w14:textId="3E19AB0C" w:rsidR="00516317" w:rsidRPr="007E3B20" w:rsidRDefault="00516317" w:rsidP="00516317">
      <w:pPr>
        <w:pStyle w:val="tl1"/>
      </w:pPr>
      <w:r w:rsidRPr="007E3B20">
        <w:t>The average horizontal illuminance in the emergency bay must be three times that of the average horizontal illuminance in the adjacent lane(s) if light sources with the same parameters as the light sources in the adjacent driving lane(s) are used to illuminate the emergency bay.</w:t>
      </w:r>
    </w:p>
    <w:p w14:paraId="5756EFA7" w14:textId="4B924026" w:rsidR="00516317" w:rsidRPr="007E3B20" w:rsidRDefault="00516317" w:rsidP="00516317">
      <w:pPr>
        <w:pStyle w:val="tl1"/>
      </w:pPr>
      <w:r w:rsidRPr="007E3B20">
        <w:lastRenderedPageBreak/>
        <w:t>If light sources with different parameters (with a minimum correlated colour temperature at a ratio of 1 : 1.5) are used, then the average horizontal illuminance in the emergency bay must be twice that of the average horizontal illuminance in the adjacent driving lane(s).</w:t>
      </w:r>
    </w:p>
    <w:p w14:paraId="3D34C198" w14:textId="79C3C93E" w:rsidR="00516317" w:rsidRPr="007E3B20" w:rsidRDefault="00137918" w:rsidP="00516317">
      <w:pPr>
        <w:pStyle w:val="tl1"/>
      </w:pPr>
      <w:r w:rsidRPr="007E3B20">
        <w:t xml:space="preserve">The overall uniformity of the horizontal illuminance </w:t>
      </w:r>
      <w:r w:rsidRPr="007E3B20">
        <w:rPr>
          <w:i/>
        </w:rPr>
        <w:t>U</w:t>
      </w:r>
      <w:r w:rsidRPr="007E3B20">
        <w:rPr>
          <w:vertAlign w:val="subscript"/>
        </w:rPr>
        <w:t>0</w:t>
      </w:r>
      <w:r w:rsidRPr="007E3B20">
        <w:t xml:space="preserve"> in the emergency bay may not be less than the overall uniformity of the horizontal illuminance </w:t>
      </w:r>
      <w:r w:rsidRPr="007E3B20">
        <w:rPr>
          <w:i/>
        </w:rPr>
        <w:t>U</w:t>
      </w:r>
      <w:r w:rsidRPr="007E3B20">
        <w:rPr>
          <w:vertAlign w:val="subscript"/>
        </w:rPr>
        <w:t xml:space="preserve">0 </w:t>
      </w:r>
      <w:r w:rsidRPr="007E3B20">
        <w:t>in the adjacent driving lane(s).</w:t>
      </w:r>
    </w:p>
    <w:p w14:paraId="2BF3BB96" w14:textId="670C4037" w:rsidR="00516317" w:rsidRPr="007E3B20" w:rsidRDefault="00EE67F2" w:rsidP="00516317">
      <w:pPr>
        <w:pStyle w:val="tl1"/>
      </w:pPr>
      <w:r w:rsidRPr="007E3B20">
        <w:t>R</w:t>
      </w:r>
      <w:r w:rsidRPr="007E3B20">
        <w:rPr>
          <w:vertAlign w:val="subscript"/>
        </w:rPr>
        <w:t xml:space="preserve">a </w:t>
      </w:r>
      <w:r w:rsidRPr="007E3B20">
        <w:t>of light sources used to light the emergency bay must be ≥ 60.</w:t>
      </w:r>
    </w:p>
    <w:p w14:paraId="40703B64" w14:textId="77777777" w:rsidR="00516317" w:rsidRPr="007E3B20" w:rsidRDefault="00516317" w:rsidP="00516317">
      <w:pPr>
        <w:pStyle w:val="tl1"/>
      </w:pPr>
      <w:r w:rsidRPr="007E3B20">
        <w:t xml:space="preserve">When calculating the threshold increase </w:t>
      </w:r>
      <w:r w:rsidRPr="007E3B20">
        <w:rPr>
          <w:i/>
        </w:rPr>
        <w:t>TI</w:t>
      </w:r>
      <w:r w:rsidRPr="007E3B20">
        <w:t xml:space="preserve"> in the relevant area, the calculation must also include the luminaires which are used to illuminate the emergency bay.</w:t>
      </w:r>
    </w:p>
    <w:p w14:paraId="2CA33343" w14:textId="77777777" w:rsidR="00557D23" w:rsidRPr="007E3B20" w:rsidRDefault="00557D23" w:rsidP="00516317">
      <w:pPr>
        <w:pStyle w:val="tl1"/>
      </w:pPr>
    </w:p>
    <w:p w14:paraId="0BF25335" w14:textId="77777777" w:rsidR="00754DA4" w:rsidRPr="007E3B20" w:rsidRDefault="00DD456B" w:rsidP="00A07F9C">
      <w:pPr>
        <w:pStyle w:val="Heading2"/>
      </w:pPr>
      <w:bookmarkStart w:id="110" w:name="_Toc4747534"/>
      <w:bookmarkStart w:id="111" w:name="_Toc51591139"/>
      <w:r w:rsidRPr="007E3B20">
        <w:t>Requirements for lighting entrances to cross connections in road tunnels</w:t>
      </w:r>
      <w:bookmarkEnd w:id="110"/>
      <w:bookmarkEnd w:id="111"/>
    </w:p>
    <w:p w14:paraId="6A6EBEC4" w14:textId="5C085F03" w:rsidR="00BD3AD1" w:rsidRPr="007E3B20" w:rsidRDefault="004B5C26">
      <w:pPr>
        <w:pStyle w:val="tl1"/>
      </w:pPr>
      <w:r w:rsidRPr="007E3B20">
        <w:t>The light sources used to illuminate an emergency exit must have a sufficient colour rendering index to ensure good reproducibility of its green colour R</w:t>
      </w:r>
      <w:r w:rsidRPr="007E3B20">
        <w:rPr>
          <w:vertAlign w:val="subscript"/>
        </w:rPr>
        <w:t xml:space="preserve">a </w:t>
      </w:r>
      <w:r w:rsidRPr="007E3B20">
        <w:t>≥ 60.</w:t>
      </w:r>
    </w:p>
    <w:p w14:paraId="35994CFB" w14:textId="77777777" w:rsidR="00C624CB" w:rsidRPr="007E3B20" w:rsidRDefault="004B5C26">
      <w:pPr>
        <w:pStyle w:val="tl1"/>
      </w:pPr>
      <w:r w:rsidRPr="007E3B20">
        <w:t>It is mandatory to mark the emergency exit with a pair of luminous II 19a and II 19b traffic signs as per [Z6].</w:t>
      </w:r>
    </w:p>
    <w:p w14:paraId="552B029D" w14:textId="4831D88C" w:rsidR="00817F22" w:rsidRPr="007E3B20" w:rsidRDefault="004B5C26" w:rsidP="004B5C26">
      <w:pPr>
        <w:pStyle w:val="tl1"/>
      </w:pPr>
      <w:r w:rsidRPr="007E3B20">
        <w:t>At least one luminous traffic sign no. II 20 a, b, c as per [Z6] must be located at a distance of 2 m away from each emergency exit from both sides. The design of safety signs must be in accordance with the requirements of standards STN ISO 3864-1, STN ISO 3864-4 and STN EN ISO 7010.</w:t>
      </w:r>
    </w:p>
    <w:p w14:paraId="6E101B2C" w14:textId="572D23CC" w:rsidR="00EE67F2" w:rsidRPr="007E3B20" w:rsidRDefault="00817F22" w:rsidP="004B5C26">
      <w:pPr>
        <w:pStyle w:val="tl1"/>
      </w:pPr>
      <w:r w:rsidRPr="007E3B20">
        <w:t>The bottom edge of the traffic sign no. II 20 a, b, c as per [Z6] must be 1.0 m to 1.5 m above the walking surface part of the escape route.</w:t>
      </w:r>
    </w:p>
    <w:p w14:paraId="7AEF5487" w14:textId="77777777" w:rsidR="00FC6BE2" w:rsidRPr="007E3B20" w:rsidRDefault="00FC6BE2" w:rsidP="004B5C26">
      <w:pPr>
        <w:pStyle w:val="tl1"/>
      </w:pPr>
      <w:r w:rsidRPr="007E3B20">
        <w:t>The luminous traffic sign no. II 20 a, b, c as per [Z6] must enable three stages of regulation, in which level 100% is active during extraordinary situations, 50% during daytime operation and 25% during night-time operation.</w:t>
      </w:r>
    </w:p>
    <w:p w14:paraId="4A8AAE76" w14:textId="77777777" w:rsidR="0069057B" w:rsidRPr="007E3B20" w:rsidRDefault="0069057B" w:rsidP="004B5C26">
      <w:pPr>
        <w:pStyle w:val="tl1"/>
      </w:pPr>
      <w:r w:rsidRPr="007E3B20">
        <w:t>The luminous traffic sign may not have a ratio of the maximum luminance value to the minimum luminance value greater than 10 : 1 for white light or for green light.</w:t>
      </w:r>
    </w:p>
    <w:p w14:paraId="4553C29A" w14:textId="77777777" w:rsidR="0069057B" w:rsidRPr="007E3B20" w:rsidRDefault="0069057B" w:rsidP="004B5C26">
      <w:pPr>
        <w:pStyle w:val="tl1"/>
      </w:pPr>
      <w:r w:rsidRPr="007E3B20">
        <w:t>The ratio of white light luminance to green light luminance may not be less than 5 : 1 and at the same time may not be greater than 15 : 1.</w:t>
      </w:r>
    </w:p>
    <w:p w14:paraId="395D70B4" w14:textId="6625217F" w:rsidR="004B5C26" w:rsidRPr="007E3B20" w:rsidRDefault="004B5C26" w:rsidP="004B5C26">
      <w:pPr>
        <w:pStyle w:val="tl1"/>
      </w:pPr>
      <w:r w:rsidRPr="007E3B20">
        <w:t>Green outline luminaires must be available along both sides of the emergency exit doors. A trio of green LED lamps (in accordance with colour class C1 or C2) along both sides of the exit is used to illuminate the emergency exit. These are positioned on the side wall of the tunnel tube (doorframe) at a height of 50 cm, 100 cm and 150 cm above sidewalk level (Figure 9).</w:t>
      </w:r>
    </w:p>
    <w:p w14:paraId="50B96C4D" w14:textId="3B4D4043" w:rsidR="00557D23" w:rsidRPr="007E3B20" w:rsidRDefault="00557D23" w:rsidP="00557D23">
      <w:pPr>
        <w:pStyle w:val="tl1"/>
        <w:rPr>
          <w:rFonts w:cs="Calibri"/>
        </w:rPr>
      </w:pPr>
      <w:r w:rsidRPr="007E3B20">
        <w:t>The outline luminaires must enable flashing at a flash rate ranging from 0.5 Hz to 2 Hz. Luminous intensity of these luminaires is at least 100 cd in all directions. The outline luminaires must enable at least two-stage regulation. During normal operation, they operate at a level of 25% and at a level of 100% during extraordinary situations.</w:t>
      </w:r>
    </w:p>
    <w:p w14:paraId="747CA7AD" w14:textId="70544497" w:rsidR="00557D23" w:rsidRPr="007E3B20" w:rsidRDefault="00557D23" w:rsidP="00557D23">
      <w:pPr>
        <w:pStyle w:val="tl1"/>
        <w:rPr>
          <w:rFonts w:cs="Calibri"/>
        </w:rPr>
      </w:pPr>
      <w:r w:rsidRPr="007E3B20">
        <w:t>During normal operation, they must prevent drivers from being dazzled by reducing the maximum luminous intensity of the outline luminaires and luminous traffic signs in the critical radiation characteristic directions specified in STN EN 12676 to a maximum of 40 cd.</w:t>
      </w:r>
    </w:p>
    <w:p w14:paraId="6D3992A7" w14:textId="60926841" w:rsidR="00557D23" w:rsidRPr="007E3B20" w:rsidRDefault="00557D23" w:rsidP="00557D23">
      <w:pPr>
        <w:pStyle w:val="tl1"/>
      </w:pPr>
      <w:r w:rsidRPr="007E3B20">
        <w:t xml:space="preserve">The area in front of the emergency exit doors must be visually highlighted by adequate illumination. The area adjacent to the emergency exit must be a different colour than the emergency exit. The maintained value of the average horizontal illuminance in the area in front of the emergency exit doors during an extraordinary situation must be at least 100 lx at floor level with an overall uniformity of </w:t>
      </w:r>
      <w:r w:rsidRPr="007E3B20">
        <w:rPr>
          <w:i/>
        </w:rPr>
        <w:t>U</w:t>
      </w:r>
      <w:r w:rsidRPr="007E3B20">
        <w:rPr>
          <w:vertAlign w:val="subscript"/>
        </w:rPr>
        <w:t>0</w:t>
      </w:r>
      <w:r w:rsidRPr="007E3B20">
        <w:t xml:space="preserve"> ≥ 0.6. The light sources used must have a colour rendering index of R</w:t>
      </w:r>
      <w:r w:rsidRPr="007E3B20">
        <w:rPr>
          <w:vertAlign w:val="subscript"/>
        </w:rPr>
        <w:t>a</w:t>
      </w:r>
      <w:r w:rsidRPr="007E3B20">
        <w:t xml:space="preserve"> ≥ 60. The lighting for the area in front of the emergency exit is turned off during normal operation.</w:t>
      </w:r>
    </w:p>
    <w:p w14:paraId="54BC05C8" w14:textId="4EE5F1E6" w:rsidR="00557D23" w:rsidRPr="007E3B20" w:rsidRDefault="00557D23" w:rsidP="00557D23">
      <w:pPr>
        <w:pStyle w:val="tl1"/>
      </w:pPr>
      <w:r w:rsidRPr="007E3B20">
        <w:t xml:space="preserve">When calculating the threshold increase </w:t>
      </w:r>
      <w:r w:rsidRPr="007E3B20">
        <w:rPr>
          <w:i/>
        </w:rPr>
        <w:t xml:space="preserve">TI </w:t>
      </w:r>
      <w:r w:rsidRPr="007E3B20">
        <w:t>in the relevant area, the calculation must also include the luminaires which are used to illuminate the emergency exit.</w:t>
      </w:r>
    </w:p>
    <w:p w14:paraId="4C369FE6" w14:textId="77777777" w:rsidR="007D6520" w:rsidRPr="007E3B20" w:rsidRDefault="0068102E" w:rsidP="007D6520">
      <w:pPr>
        <w:jc w:val="center"/>
      </w:pPr>
      <w:r w:rsidRPr="007E3B20">
        <w:rPr>
          <w:noProof/>
          <w:lang w:val="en-US" w:eastAsia="zh-CN"/>
        </w:rPr>
        <w:lastRenderedPageBreak/>
        <w:drawing>
          <wp:inline distT="0" distB="0" distL="0" distR="0" wp14:anchorId="29F5B916" wp14:editId="52CA50DD">
            <wp:extent cx="5759450" cy="287972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879725"/>
                    </a:xfrm>
                    <a:prstGeom prst="rect">
                      <a:avLst/>
                    </a:prstGeom>
                    <a:noFill/>
                    <a:ln>
                      <a:noFill/>
                    </a:ln>
                  </pic:spPr>
                </pic:pic>
              </a:graphicData>
            </a:graphic>
          </wp:inline>
        </w:drawing>
      </w:r>
    </w:p>
    <w:p w14:paraId="66A11704" w14:textId="38B1DED4" w:rsidR="007D6520" w:rsidRPr="007E3B20" w:rsidRDefault="00096047" w:rsidP="00096047">
      <w:pPr>
        <w:pStyle w:val="Obrzek"/>
        <w:numPr>
          <w:ilvl w:val="0"/>
          <w:numId w:val="0"/>
        </w:numPr>
      </w:pPr>
      <w:r w:rsidRPr="007E3B20">
        <w:t>Figure 9</w:t>
      </w:r>
      <w:r w:rsidR="001847F2" w:rsidRPr="007E3B20">
        <w:t xml:space="preserve"> –</w:t>
      </w:r>
      <w:r w:rsidRPr="007E3B20">
        <w:tab/>
        <w:t>Sample arrangement of elements for an entrance to a cross connection</w:t>
      </w:r>
    </w:p>
    <w:p w14:paraId="4CFCD3D6" w14:textId="77777777" w:rsidR="007D6520" w:rsidRPr="007E3B20" w:rsidRDefault="007D6520" w:rsidP="007D6520">
      <w:r w:rsidRPr="007E3B20">
        <w:t>1 – emergency exit, 2 – outline luminaire, 3 – combined luminaire for emergency fire lighting and luminous traffic sign no. II 20 a, b, c as per [Z6], 4 – pair of luminous II 19a and II 19b traffic signs as per [Z6], 5 – luminaire for illuminating the area in front of the emergency exit.</w:t>
      </w:r>
    </w:p>
    <w:p w14:paraId="1A579B5A" w14:textId="77777777" w:rsidR="00557D23" w:rsidRPr="007E3B20" w:rsidRDefault="00557D23" w:rsidP="00557D23">
      <w:pPr>
        <w:pStyle w:val="tl1"/>
        <w:ind w:firstLine="0"/>
      </w:pPr>
    </w:p>
    <w:p w14:paraId="2DEF80AC" w14:textId="77777777" w:rsidR="00754DA4" w:rsidRPr="007E3B20" w:rsidRDefault="00DD456B" w:rsidP="00A07F9C">
      <w:pPr>
        <w:pStyle w:val="Heading2"/>
      </w:pPr>
      <w:bookmarkStart w:id="112" w:name="_Toc3224416"/>
      <w:bookmarkStart w:id="113" w:name="_Toc4747535"/>
      <w:bookmarkStart w:id="114" w:name="_Toc51591140"/>
      <w:r w:rsidRPr="007E3B20">
        <w:t>Requirements for illuminating cross connections of road tunnels</w:t>
      </w:r>
      <w:bookmarkEnd w:id="112"/>
      <w:bookmarkEnd w:id="113"/>
      <w:bookmarkEnd w:id="114"/>
    </w:p>
    <w:p w14:paraId="58280A12" w14:textId="1DA7162B" w:rsidR="004B5C26" w:rsidRPr="007E3B20" w:rsidRDefault="004B5C26" w:rsidP="004B5C26">
      <w:pPr>
        <w:pStyle w:val="tl1"/>
      </w:pPr>
      <w:r w:rsidRPr="007E3B20">
        <w:t>In case of cross connections in a road tunnel, one must distinguish between cross connections for vehicles and cross connections for pedestrians (Figure 10).</w:t>
      </w:r>
    </w:p>
    <w:p w14:paraId="1317283D" w14:textId="77777777" w:rsidR="00841530" w:rsidRPr="007E3B20" w:rsidRDefault="00A3783F" w:rsidP="00EE5045">
      <w:pPr>
        <w:rPr>
          <w:rFonts w:cs="Calibri"/>
        </w:rPr>
      </w:pPr>
      <w:r w:rsidRPr="007E3B20">
        <w:rPr>
          <w:noProof/>
          <w:lang w:val="en-US" w:eastAsia="zh-CN"/>
        </w:rPr>
        <w:drawing>
          <wp:inline distT="0" distB="0" distL="0" distR="0" wp14:anchorId="368D2041" wp14:editId="5F1B1BA7">
            <wp:extent cx="5708015" cy="1981200"/>
            <wp:effectExtent l="0" t="0" r="6985"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8015" cy="1981200"/>
                    </a:xfrm>
                    <a:prstGeom prst="rect">
                      <a:avLst/>
                    </a:prstGeom>
                    <a:noFill/>
                    <a:ln>
                      <a:noFill/>
                    </a:ln>
                  </pic:spPr>
                </pic:pic>
              </a:graphicData>
            </a:graphic>
          </wp:inline>
        </w:drawing>
      </w:r>
    </w:p>
    <w:p w14:paraId="7A6F5B83" w14:textId="0F9280AD" w:rsidR="00EE5045" w:rsidRPr="007E3B20" w:rsidRDefault="00096047" w:rsidP="00096047">
      <w:pPr>
        <w:pStyle w:val="Obrzek"/>
        <w:numPr>
          <w:ilvl w:val="0"/>
          <w:numId w:val="0"/>
        </w:numPr>
      </w:pPr>
      <w:r w:rsidRPr="007E3B20">
        <w:t>Figure 10</w:t>
      </w:r>
      <w:r w:rsidR="001847F2" w:rsidRPr="007E3B20">
        <w:t xml:space="preserve"> –</w:t>
      </w:r>
      <w:r w:rsidRPr="007E3B20">
        <w:tab/>
        <w:t>Vehicle cross connection for (left), pedestrians cross connection (right)</w:t>
      </w:r>
    </w:p>
    <w:tbl>
      <w:tblPr>
        <w:tblStyle w:val="TableGrid"/>
        <w:tblW w:w="0" w:type="auto"/>
        <w:tblLook w:val="04A0" w:firstRow="1" w:lastRow="0" w:firstColumn="1" w:lastColumn="0" w:noHBand="0" w:noVBand="1"/>
      </w:tblPr>
      <w:tblGrid>
        <w:gridCol w:w="4528"/>
        <w:gridCol w:w="4529"/>
      </w:tblGrid>
      <w:tr w:rsidR="006E48AB" w:rsidRPr="007E3B20" w14:paraId="7818B70E" w14:textId="77777777" w:rsidTr="007215B0">
        <w:tc>
          <w:tcPr>
            <w:tcW w:w="4528" w:type="dxa"/>
          </w:tcPr>
          <w:p w14:paraId="38607DC3" w14:textId="1F22EF4C" w:rsidR="007215B0" w:rsidRPr="007E3B20" w:rsidRDefault="007215B0" w:rsidP="007215B0">
            <w:pPr>
              <w:pStyle w:val="tl1"/>
              <w:spacing w:after="0"/>
              <w:ind w:firstLine="0"/>
            </w:pPr>
            <w:proofErr w:type="spellStart"/>
            <w:r w:rsidRPr="007E3B20">
              <w:t>Tunelová</w:t>
            </w:r>
            <w:proofErr w:type="spellEnd"/>
            <w:r w:rsidRPr="007E3B20">
              <w:t xml:space="preserve"> </w:t>
            </w:r>
            <w:proofErr w:type="spellStart"/>
            <w:r w:rsidRPr="007E3B20">
              <w:t>rúra</w:t>
            </w:r>
            <w:proofErr w:type="spellEnd"/>
          </w:p>
        </w:tc>
        <w:tc>
          <w:tcPr>
            <w:tcW w:w="4529" w:type="dxa"/>
          </w:tcPr>
          <w:p w14:paraId="68C5674C" w14:textId="2729A1EC" w:rsidR="007215B0" w:rsidRPr="007E3B20" w:rsidRDefault="007215B0" w:rsidP="007215B0">
            <w:pPr>
              <w:pStyle w:val="tl1"/>
              <w:spacing w:after="0"/>
              <w:ind w:firstLine="0"/>
            </w:pPr>
            <w:r w:rsidRPr="007E3B20">
              <w:t>Tunnel tube</w:t>
            </w:r>
          </w:p>
        </w:tc>
      </w:tr>
      <w:tr w:rsidR="006E48AB" w:rsidRPr="007E3B20" w14:paraId="302F5542" w14:textId="77777777" w:rsidTr="007215B0">
        <w:tc>
          <w:tcPr>
            <w:tcW w:w="4528" w:type="dxa"/>
          </w:tcPr>
          <w:p w14:paraId="67339C3B" w14:textId="1A42F6C0" w:rsidR="007215B0" w:rsidRPr="007E3B20" w:rsidRDefault="007215B0" w:rsidP="007215B0">
            <w:pPr>
              <w:pStyle w:val="tl1"/>
              <w:spacing w:after="0"/>
              <w:ind w:firstLine="0"/>
            </w:pPr>
            <w:proofErr w:type="spellStart"/>
            <w:r w:rsidRPr="007E3B20">
              <w:t>Prejazdné</w:t>
            </w:r>
            <w:proofErr w:type="spellEnd"/>
            <w:r w:rsidRPr="007E3B20">
              <w:t xml:space="preserve"> </w:t>
            </w:r>
            <w:proofErr w:type="spellStart"/>
            <w:r w:rsidRPr="007E3B20">
              <w:t>priečne</w:t>
            </w:r>
            <w:proofErr w:type="spellEnd"/>
            <w:r w:rsidRPr="007E3B20">
              <w:t xml:space="preserve"> </w:t>
            </w:r>
            <w:proofErr w:type="spellStart"/>
            <w:r w:rsidRPr="007E3B20">
              <w:t>prepojenie</w:t>
            </w:r>
            <w:proofErr w:type="spellEnd"/>
          </w:p>
        </w:tc>
        <w:tc>
          <w:tcPr>
            <w:tcW w:w="4529" w:type="dxa"/>
          </w:tcPr>
          <w:p w14:paraId="41FD5EEC" w14:textId="32640674" w:rsidR="007215B0" w:rsidRPr="007E3B20" w:rsidRDefault="007215B0" w:rsidP="007215B0">
            <w:pPr>
              <w:pStyle w:val="tl1"/>
              <w:spacing w:after="0"/>
              <w:ind w:firstLine="0"/>
            </w:pPr>
            <w:r w:rsidRPr="007E3B20">
              <w:t>Vehicle cross connection</w:t>
            </w:r>
          </w:p>
        </w:tc>
      </w:tr>
      <w:tr w:rsidR="007215B0" w:rsidRPr="007E3B20" w14:paraId="05E49555" w14:textId="77777777" w:rsidTr="007215B0">
        <w:tc>
          <w:tcPr>
            <w:tcW w:w="4528" w:type="dxa"/>
          </w:tcPr>
          <w:p w14:paraId="3DD1ABBE" w14:textId="089C4019" w:rsidR="007215B0" w:rsidRPr="007E3B20" w:rsidRDefault="007215B0" w:rsidP="007215B0">
            <w:pPr>
              <w:pStyle w:val="tl1"/>
              <w:spacing w:after="0"/>
              <w:ind w:firstLine="0"/>
            </w:pPr>
            <w:proofErr w:type="spellStart"/>
            <w:r w:rsidRPr="007E3B20">
              <w:t>Priečne</w:t>
            </w:r>
            <w:proofErr w:type="spellEnd"/>
            <w:r w:rsidRPr="007E3B20">
              <w:t xml:space="preserve"> </w:t>
            </w:r>
            <w:proofErr w:type="spellStart"/>
            <w:r w:rsidRPr="007E3B20">
              <w:t>prepojenie</w:t>
            </w:r>
            <w:proofErr w:type="spellEnd"/>
            <w:r w:rsidRPr="007E3B20">
              <w:t xml:space="preserve"> pre </w:t>
            </w:r>
            <w:proofErr w:type="spellStart"/>
            <w:r w:rsidRPr="007E3B20">
              <w:t>chodcov</w:t>
            </w:r>
            <w:proofErr w:type="spellEnd"/>
          </w:p>
        </w:tc>
        <w:tc>
          <w:tcPr>
            <w:tcW w:w="4529" w:type="dxa"/>
          </w:tcPr>
          <w:p w14:paraId="2FB67649" w14:textId="15C1D1D6" w:rsidR="007215B0" w:rsidRPr="007E3B20" w:rsidRDefault="007215B0" w:rsidP="007215B0">
            <w:pPr>
              <w:pStyle w:val="tl1"/>
              <w:spacing w:after="0"/>
              <w:ind w:firstLine="0"/>
            </w:pPr>
            <w:r w:rsidRPr="007E3B20">
              <w:t>Pedestrian cross connection</w:t>
            </w:r>
          </w:p>
        </w:tc>
      </w:tr>
    </w:tbl>
    <w:p w14:paraId="1D16A901" w14:textId="4E6F1745" w:rsidR="00EE5045" w:rsidRPr="007E3B20" w:rsidRDefault="00EE5045" w:rsidP="004B5C26">
      <w:pPr>
        <w:pStyle w:val="tl1"/>
      </w:pPr>
    </w:p>
    <w:p w14:paraId="095E3AF2" w14:textId="438968BB" w:rsidR="00EE67F2" w:rsidRPr="007E3B20" w:rsidRDefault="004B5C26" w:rsidP="004B5C26">
      <w:pPr>
        <w:pStyle w:val="tl1"/>
      </w:pPr>
      <w:r w:rsidRPr="007E3B20">
        <w:t>At the time of an extraordinary situation, the maintained value of the average horizontal illuminance of a cross connection may not be lower than the horizontal illuminance on the road in the interior zone of the tunnel tube by day.</w:t>
      </w:r>
    </w:p>
    <w:p w14:paraId="7F081680" w14:textId="77777777" w:rsidR="004B5C26" w:rsidRPr="007E3B20" w:rsidRDefault="007818AA" w:rsidP="004B5C26">
      <w:pPr>
        <w:pStyle w:val="tl1"/>
      </w:pPr>
      <w:r w:rsidRPr="007E3B20">
        <w:t xml:space="preserve">The maintained value of the average horizontal illuminance of a vehicle cross connection may not be lower than 100 lx with an overall uniformity of </w:t>
      </w:r>
      <w:r w:rsidRPr="007E3B20">
        <w:rPr>
          <w:i/>
        </w:rPr>
        <w:t>U</w:t>
      </w:r>
      <w:r w:rsidRPr="007E3B20">
        <w:rPr>
          <w:vertAlign w:val="subscript"/>
        </w:rPr>
        <w:t xml:space="preserve">0 </w:t>
      </w:r>
      <w:r w:rsidRPr="007E3B20">
        <w:t>≥ 0.4.</w:t>
      </w:r>
    </w:p>
    <w:p w14:paraId="74541C5D" w14:textId="77777777" w:rsidR="00957994" w:rsidRPr="007E3B20" w:rsidRDefault="00957994">
      <w:pPr>
        <w:pStyle w:val="tl1"/>
      </w:pPr>
      <w:r w:rsidRPr="007E3B20">
        <w:t xml:space="preserve">The maintained value of the average horizontal illuminance of a pedestrian cross connection may not be lower than 100 lx with an overall uniformity of </w:t>
      </w:r>
      <w:r w:rsidRPr="007E3B20">
        <w:rPr>
          <w:i/>
        </w:rPr>
        <w:t>U</w:t>
      </w:r>
      <w:r w:rsidRPr="007E3B20">
        <w:rPr>
          <w:vertAlign w:val="subscript"/>
        </w:rPr>
        <w:t xml:space="preserve">0 </w:t>
      </w:r>
      <w:r w:rsidRPr="007E3B20">
        <w:t>≥ 0.2.</w:t>
      </w:r>
    </w:p>
    <w:p w14:paraId="59D12354" w14:textId="77777777" w:rsidR="004B5C26" w:rsidRPr="007E3B20" w:rsidRDefault="004B5C26" w:rsidP="004B5C26">
      <w:pPr>
        <w:pStyle w:val="tl1"/>
      </w:pPr>
      <w:r w:rsidRPr="007E3B20">
        <w:lastRenderedPageBreak/>
        <w:t>The light sources used to illuminate cross connections must have a colour rendering index of R</w:t>
      </w:r>
      <w:r w:rsidRPr="007E3B20">
        <w:rPr>
          <w:vertAlign w:val="subscript"/>
        </w:rPr>
        <w:t>a</w:t>
      </w:r>
      <w:r w:rsidRPr="007E3B20">
        <w:t>≥ 40.</w:t>
      </w:r>
    </w:p>
    <w:p w14:paraId="47453DFC" w14:textId="2E0A4291" w:rsidR="004B5C26" w:rsidRPr="007E3B20" w:rsidRDefault="004B5C26" w:rsidP="00A07F9C">
      <w:pPr>
        <w:pStyle w:val="tl1"/>
        <w:keepNext/>
      </w:pPr>
      <w:r w:rsidRPr="007E3B20">
        <w:t>The lighting in cross connections is turned off under normal circumstances. All luminaires must light up in the following cases:</w:t>
      </w:r>
    </w:p>
    <w:p w14:paraId="4667B8AD" w14:textId="5AA89170" w:rsidR="004B5C26" w:rsidRPr="007E3B20" w:rsidRDefault="004B5C26" w:rsidP="00176754">
      <w:pPr>
        <w:pStyle w:val="Heading9"/>
        <w:numPr>
          <w:ilvl w:val="0"/>
          <w:numId w:val="23"/>
        </w:numPr>
      </w:pPr>
      <w:r w:rsidRPr="007E3B20">
        <w:t>upon changeover to fire mode,</w:t>
      </w:r>
    </w:p>
    <w:p w14:paraId="14248D4E" w14:textId="0FE04A96" w:rsidR="004B5C26" w:rsidRPr="007E3B20" w:rsidRDefault="004B5C26" w:rsidP="001F1E5E">
      <w:pPr>
        <w:pStyle w:val="Heading9"/>
      </w:pPr>
      <w:r w:rsidRPr="007E3B20">
        <w:t>at the direct command of the system operator,</w:t>
      </w:r>
    </w:p>
    <w:p w14:paraId="594DB59D" w14:textId="77777777" w:rsidR="004B5C26" w:rsidRPr="007E3B20" w:rsidRDefault="004B5C26" w:rsidP="001F1E5E">
      <w:pPr>
        <w:pStyle w:val="Heading9"/>
      </w:pPr>
      <w:r w:rsidRPr="007E3B20">
        <w:t>at the direct command of the central control system,</w:t>
      </w:r>
    </w:p>
    <w:p w14:paraId="153D1E6E" w14:textId="77777777" w:rsidR="004B5C26" w:rsidRPr="007E3B20" w:rsidRDefault="004B5C26" w:rsidP="00A07F9C">
      <w:pPr>
        <w:pStyle w:val="Heading9"/>
        <w:spacing w:after="200"/>
        <w:ind w:left="1354"/>
      </w:pPr>
      <w:r w:rsidRPr="007E3B20">
        <w:t>automatically upon opening of the emergency exit doors.</w:t>
      </w:r>
    </w:p>
    <w:p w14:paraId="64C525FE" w14:textId="2A9A0840" w:rsidR="00A46EC4" w:rsidRPr="007E3B20" w:rsidRDefault="004B5C26">
      <w:pPr>
        <w:pStyle w:val="tl1"/>
      </w:pPr>
      <w:r w:rsidRPr="007E3B20">
        <w:t>After activation due to any of the above-mentioned cases, the lighting may not automatically turn off; it may only be turned off at the direct command of the operator upon opening as long as nobody is remaining in the cross connection.</w:t>
      </w:r>
    </w:p>
    <w:p w14:paraId="7A4F7EC6" w14:textId="77777777" w:rsidR="00DD456B" w:rsidRPr="007E3B20" w:rsidRDefault="00DD456B" w:rsidP="00A07F9C">
      <w:pPr>
        <w:pStyle w:val="Heading2"/>
      </w:pPr>
      <w:bookmarkStart w:id="115" w:name="_Toc3224417"/>
      <w:bookmarkStart w:id="116" w:name="_Toc4747536"/>
      <w:bookmarkStart w:id="117" w:name="_Toc51591141"/>
      <w:r w:rsidRPr="007E3B20">
        <w:t>Requirements for backup (safety) lighting in road tunnels</w:t>
      </w:r>
      <w:bookmarkEnd w:id="115"/>
      <w:bookmarkEnd w:id="116"/>
      <w:bookmarkEnd w:id="117"/>
    </w:p>
    <w:p w14:paraId="56BF7BA6" w14:textId="723B5C15" w:rsidR="004B5C26" w:rsidRPr="007E3B20" w:rsidRDefault="004B5C26" w:rsidP="004B5C26">
      <w:pPr>
        <w:pStyle w:val="tl1"/>
        <w:rPr>
          <w:rFonts w:eastAsia="Calibri"/>
        </w:rPr>
      </w:pPr>
      <w:r w:rsidRPr="007E3B20">
        <w:t>If the power fails, drivers must be able to safely exit the tunnel by means of backup lighting of the tunnel tube. Backup lighting in the tunnel tube is ensured by luminaires which under normal circumstances ensure the main lighting of the tunnel tube and are permanently supplied from an uninterrupted power source which ensures its failsafe operation. Part of the passage lighting and selected luminaires in the exit zone to maintain the necessary level of backup lighting. The uninterrupted power source must be dimensioned so as to ensure the same value of passage lighting level as at night.</w:t>
      </w:r>
    </w:p>
    <w:p w14:paraId="0AF763C1" w14:textId="6A4893DA" w:rsidR="0004301A" w:rsidRPr="007E3B20" w:rsidRDefault="00EA269B">
      <w:pPr>
        <w:pStyle w:val="tl1"/>
      </w:pPr>
      <w:r w:rsidRPr="007E3B20">
        <w:t xml:space="preserve">The backup lighting is also designed in selected utility rooms where an interruption of </w:t>
      </w:r>
      <w:r w:rsidR="00561AD9" w:rsidRPr="007E3B20">
        <w:t>activities</w:t>
      </w:r>
      <w:r w:rsidRPr="007E3B20">
        <w:t xml:space="preserve"> could jeopardise the safety of traffic, technological equipment or service. In such areas, backup lighting must be ensured with a level of at least 10% (at least 15 lx) of the average maintained illuminance with an overall uniformity of </w:t>
      </w:r>
      <w:r w:rsidRPr="007E3B20">
        <w:rPr>
          <w:i/>
        </w:rPr>
        <w:t>U</w:t>
      </w:r>
      <w:r w:rsidRPr="007E3B20">
        <w:rPr>
          <w:vertAlign w:val="subscript"/>
        </w:rPr>
        <w:t xml:space="preserve">0 </w:t>
      </w:r>
      <w:r w:rsidRPr="007E3B20">
        <w:t>≥ 0.1.</w:t>
      </w:r>
    </w:p>
    <w:p w14:paraId="4FBA8B6D" w14:textId="77777777" w:rsidR="00DD456B" w:rsidRPr="007E3B20" w:rsidRDefault="00DD456B" w:rsidP="00A07F9C">
      <w:pPr>
        <w:pStyle w:val="Heading2"/>
      </w:pPr>
      <w:bookmarkStart w:id="118" w:name="_Toc14015178"/>
      <w:bookmarkStart w:id="119" w:name="_Toc3224418"/>
      <w:bookmarkStart w:id="120" w:name="_Toc4747537"/>
      <w:bookmarkStart w:id="121" w:name="_Toc51591142"/>
      <w:bookmarkEnd w:id="118"/>
      <w:r w:rsidRPr="007E3B20">
        <w:t>Requirements for emergency fire lighting in road tunnels</w:t>
      </w:r>
      <w:bookmarkEnd w:id="119"/>
      <w:bookmarkEnd w:id="120"/>
      <w:bookmarkEnd w:id="121"/>
    </w:p>
    <w:p w14:paraId="4283A3CC" w14:textId="7D5D06B5" w:rsidR="007818AA" w:rsidRPr="007E3B20" w:rsidRDefault="004B5C26" w:rsidP="002A5AC8">
      <w:pPr>
        <w:pStyle w:val="tl1"/>
      </w:pPr>
      <w:r w:rsidRPr="007E3B20">
        <w:t>In addition to backup lighting, emergency fire lighting is to be designed which serves as emergency escape route lighting located in the tunnel tube in case of fire and at the same time serves to provide visual guidance to the emergency exit for escaping persons even if the area is full of smoke.</w:t>
      </w:r>
    </w:p>
    <w:p w14:paraId="4F2FA2B9" w14:textId="74D738E6" w:rsidR="004A6A3A" w:rsidRPr="007E3B20" w:rsidRDefault="004A6A3A" w:rsidP="004A6A3A">
      <w:pPr>
        <w:pStyle w:val="tl1"/>
      </w:pPr>
      <w:r w:rsidRPr="007E3B20">
        <w:t>All emergency fire lighting parameters must be designed in accordance with STN EN 16276.</w:t>
      </w:r>
    </w:p>
    <w:p w14:paraId="71827656" w14:textId="7FAEC62A" w:rsidR="008D5E02" w:rsidRPr="007E3B20" w:rsidRDefault="009B1BD3">
      <w:pPr>
        <w:pStyle w:val="tl1"/>
      </w:pPr>
      <w:r w:rsidRPr="007E3B20">
        <w:t xml:space="preserve">Luminaires which ensure the lighting of the main tunnel tube serve to light the rescue routes in the tunnel as per [T6]. In the event of a power failure, the lighting for the rescue routes in the tunnel tube is ensured by means of backup lighting. The maintained value of the average horizontal illuminance of a rescue route in the tunnel tube must be at least 15 lx with an overall uniformity of </w:t>
      </w:r>
      <w:r w:rsidRPr="007E3B20">
        <w:rPr>
          <w:i/>
        </w:rPr>
        <w:t>U</w:t>
      </w:r>
      <w:r w:rsidRPr="007E3B20">
        <w:rPr>
          <w:vertAlign w:val="subscript"/>
        </w:rPr>
        <w:t xml:space="preserve">0 </w:t>
      </w:r>
      <w:r w:rsidRPr="007E3B20">
        <w:t>≥ 0.1.</w:t>
      </w:r>
    </w:p>
    <w:p w14:paraId="3502A6FF" w14:textId="6EF527C6" w:rsidR="00FC6BE2" w:rsidRPr="007E3B20" w:rsidRDefault="00FC6BE2" w:rsidP="00FC6BE2">
      <w:pPr>
        <w:pStyle w:val="tl1"/>
      </w:pPr>
      <w:r w:rsidRPr="007E3B20">
        <w:t>Destruction of one or more emergency fire lighting luminaires by heat may not cause loss of power and functionality of the entire section of luminaires.</w:t>
      </w:r>
    </w:p>
    <w:p w14:paraId="41CD51E3" w14:textId="4E03D422" w:rsidR="00FC6BE2" w:rsidRPr="007E3B20" w:rsidRDefault="00FC6BE2" w:rsidP="00FC6BE2">
      <w:pPr>
        <w:pStyle w:val="tl1"/>
      </w:pPr>
      <w:r w:rsidRPr="007E3B20">
        <w:t>The power supply for the emergency fire lighting must be functional in accordance with [T6].</w:t>
      </w:r>
    </w:p>
    <w:p w14:paraId="7CCB55B7" w14:textId="77777777" w:rsidR="00754DA4" w:rsidRPr="007E3B20" w:rsidRDefault="00C13B92" w:rsidP="006572AF">
      <w:pPr>
        <w:pStyle w:val="Heading3"/>
      </w:pPr>
      <w:r w:rsidRPr="007E3B20">
        <w:t>3.16.1</w:t>
      </w:r>
      <w:r w:rsidRPr="007E3B20">
        <w:tab/>
        <w:t>Escape route in tunnel tube</w:t>
      </w:r>
    </w:p>
    <w:p w14:paraId="1FA44F09" w14:textId="13808D2D" w:rsidR="004B5C26" w:rsidRPr="007E3B20" w:rsidRDefault="004B5C26" w:rsidP="002A5AC8">
      <w:pPr>
        <w:pStyle w:val="tl1"/>
      </w:pPr>
      <w:r w:rsidRPr="007E3B20">
        <w:t>In any extraordinary situation, the emergency fire luminaires must be activated to ensure lighting for the escape routes and guide escaping persons to the emergency exits.</w:t>
      </w:r>
    </w:p>
    <w:p w14:paraId="7D78C1FD" w14:textId="36CDA3D4" w:rsidR="004A5B5B" w:rsidRPr="007E3B20" w:rsidRDefault="004A5B5B" w:rsidP="002A5AC8">
      <w:pPr>
        <w:pStyle w:val="tl1"/>
      </w:pPr>
      <w:r w:rsidRPr="007E3B20">
        <w:t xml:space="preserve">The minimal level of horizontal illuminance at the axis of an unprotected escape route with a width of up to 2 m between two </w:t>
      </w:r>
      <w:proofErr w:type="spellStart"/>
      <w:r w:rsidRPr="007E3B20">
        <w:t>orientational</w:t>
      </w:r>
      <w:proofErr w:type="spellEnd"/>
      <w:r w:rsidRPr="007E3B20">
        <w:t xml:space="preserve"> luminaires should be ≥ 2 lx while maintaining uniformity of </w:t>
      </w:r>
      <w:proofErr w:type="spellStart"/>
      <w:r w:rsidRPr="007E3B20">
        <w:rPr>
          <w:i/>
        </w:rPr>
        <w:t>E</w:t>
      </w:r>
      <w:r w:rsidRPr="007E3B20">
        <w:rPr>
          <w:vertAlign w:val="subscript"/>
        </w:rPr>
        <w:t>min</w:t>
      </w:r>
      <w:proofErr w:type="spellEnd"/>
      <w:r w:rsidRPr="007E3B20">
        <w:t xml:space="preserve"> / </w:t>
      </w:r>
      <w:proofErr w:type="spellStart"/>
      <w:r w:rsidRPr="007E3B20">
        <w:rPr>
          <w:i/>
        </w:rPr>
        <w:t>E</w:t>
      </w:r>
      <w:r w:rsidRPr="007E3B20">
        <w:rPr>
          <w:vertAlign w:val="subscript"/>
        </w:rPr>
        <w:t>max</w:t>
      </w:r>
      <w:proofErr w:type="spellEnd"/>
      <w:r w:rsidRPr="007E3B20">
        <w:t xml:space="preserve"> ≥ 1 : 40. The median strip should be illuminated at half of this value for at least half of its width.</w:t>
      </w:r>
    </w:p>
    <w:p w14:paraId="1CB7102E" w14:textId="3703F6C8" w:rsidR="00EE5045" w:rsidRPr="007E3B20" w:rsidRDefault="004B5C26" w:rsidP="002A5AC8">
      <w:pPr>
        <w:pStyle w:val="tl1"/>
      </w:pPr>
      <w:r w:rsidRPr="007E3B20">
        <w:t>Point light sources are used for this purpose</w:t>
      </w:r>
      <w:r w:rsidR="00281EE7" w:rsidRPr="007E3B20">
        <w:t>,</w:t>
      </w:r>
      <w:r w:rsidRPr="007E3B20">
        <w:t xml:space="preserve"> which are installed in such a manner as to ensure visibility from one luminaire to the next. The maximum permissible distance between emergency fire luminaires may not exceed 25 m; the height of the emergency fire luminaires above the pavement should be in a range of 0.8 m – 1 m.</w:t>
      </w:r>
    </w:p>
    <w:p w14:paraId="35F4858F" w14:textId="03EE0A46" w:rsidR="005655CD" w:rsidRPr="007E3B20" w:rsidRDefault="00EE5045" w:rsidP="002A5AC8">
      <w:pPr>
        <w:pStyle w:val="tl1"/>
      </w:pPr>
      <w:r w:rsidRPr="007E3B20">
        <w:t>Emergency fire lighting luminaires may be integrated into luminous traffic signs no. II 20a, b, c as per [Z6].</w:t>
      </w:r>
    </w:p>
    <w:p w14:paraId="00B4986B" w14:textId="5E0CE4D0" w:rsidR="00CB0313" w:rsidRPr="007E3B20" w:rsidRDefault="004B5C26" w:rsidP="002A5AC8">
      <w:pPr>
        <w:pStyle w:val="tl1"/>
      </w:pPr>
      <w:r w:rsidRPr="007E3B20">
        <w:lastRenderedPageBreak/>
        <w:t>Provided that the location of the emergency exits is obvious, then in tunnels with two driving lanes, emergency fire lighting luminaires and luminous traffic signs no. II 20a, b, c as per [Z6] shall be positioned on one side of the tunnel tube where the emergency exits are located.</w:t>
      </w:r>
    </w:p>
    <w:p w14:paraId="2B47EFB4" w14:textId="1E26BA4D" w:rsidR="004B5C26" w:rsidRPr="007E3B20" w:rsidRDefault="004B5C26" w:rsidP="002A5AC8">
      <w:pPr>
        <w:pStyle w:val="tl1"/>
      </w:pPr>
      <w:r w:rsidRPr="007E3B20">
        <w:t>If the tunnel has three or more driving lanes, it is necessary to proceed in accordance with STN EN 16276.</w:t>
      </w:r>
    </w:p>
    <w:p w14:paraId="01C39407" w14:textId="77777777" w:rsidR="00DD456B" w:rsidRPr="007E3B20" w:rsidRDefault="00C13B92" w:rsidP="006572AF">
      <w:pPr>
        <w:pStyle w:val="Heading3"/>
      </w:pPr>
      <w:r w:rsidRPr="007E3B20">
        <w:t>3.16.2</w:t>
      </w:r>
      <w:r w:rsidRPr="007E3B20">
        <w:tab/>
        <w:t>Escape tunnel</w:t>
      </w:r>
    </w:p>
    <w:p w14:paraId="47128208" w14:textId="2FB2E10C" w:rsidR="00EB073E" w:rsidRPr="007E3B20" w:rsidRDefault="00EB073E" w:rsidP="00EB073E">
      <w:pPr>
        <w:pStyle w:val="tl1"/>
      </w:pPr>
      <w:r w:rsidRPr="007E3B20">
        <w:t>During an extraordinary situation, the horizontal illuminance of the pavement in an escape tunnel may not be lower than the horizontal illuminance on the pavement in the interior zone of the tunnel tube by day. The illuminance of the walls must be the same as the average horizontal illuminance on the pavement up to a height of 1.5 m.</w:t>
      </w:r>
    </w:p>
    <w:p w14:paraId="2C1358EB" w14:textId="7C7048E5" w:rsidR="004B5C26" w:rsidRPr="007E3B20" w:rsidRDefault="00EB073E" w:rsidP="004B5C26">
      <w:pPr>
        <w:pStyle w:val="tl1"/>
      </w:pPr>
      <w:r w:rsidRPr="007E3B20">
        <w:t xml:space="preserve">The overall uniformity of the horizontal illuminance of the pavement in an escape tunnel must be </w:t>
      </w:r>
      <w:r w:rsidRPr="007E3B20">
        <w:rPr>
          <w:i/>
        </w:rPr>
        <w:t>U</w:t>
      </w:r>
      <w:r w:rsidRPr="007E3B20">
        <w:rPr>
          <w:vertAlign w:val="subscript"/>
        </w:rPr>
        <w:t>0</w:t>
      </w:r>
      <w:r w:rsidRPr="007E3B20">
        <w:t xml:space="preserve"> ≥ 0.2.</w:t>
      </w:r>
    </w:p>
    <w:p w14:paraId="7D4706A9" w14:textId="77777777" w:rsidR="00DD456B" w:rsidRPr="007E3B20" w:rsidRDefault="004B5C26" w:rsidP="00DD456B">
      <w:pPr>
        <w:pStyle w:val="tl1"/>
      </w:pPr>
      <w:r w:rsidRPr="007E3B20">
        <w:t>The light sources used must have Ra ≥ 40.</w:t>
      </w:r>
    </w:p>
    <w:p w14:paraId="28D772B0" w14:textId="7AA97A97" w:rsidR="00734EE4" w:rsidRPr="007E3B20" w:rsidRDefault="00BD3AD1" w:rsidP="00DD456B">
      <w:pPr>
        <w:pStyle w:val="tl1"/>
      </w:pPr>
      <w:r w:rsidRPr="007E3B20">
        <w:t>Traffic signs no. II 20a, b, c as per [Z6] marking the distance to the portals must be placed at cross connection openings in the escape tunnel. The bottom edge of the sign must be 1.0 m to 1.5 m above the walking surface part of the escape route.</w:t>
      </w:r>
    </w:p>
    <w:p w14:paraId="6C5795FD" w14:textId="77777777" w:rsidR="00DD456B" w:rsidRPr="007E3B20" w:rsidRDefault="00C13B92" w:rsidP="006572AF">
      <w:pPr>
        <w:pStyle w:val="Heading3"/>
      </w:pPr>
      <w:r w:rsidRPr="007E3B20">
        <w:t>3.16.3</w:t>
      </w:r>
      <w:r w:rsidRPr="007E3B20">
        <w:tab/>
        <w:t>Lighting for SOS cabins or alcoves</w:t>
      </w:r>
    </w:p>
    <w:p w14:paraId="7721F2C2" w14:textId="52D0E75E" w:rsidR="003A7180" w:rsidRPr="007E3B20" w:rsidRDefault="004B5C26" w:rsidP="004B5C26">
      <w:pPr>
        <w:pStyle w:val="tl1"/>
      </w:pPr>
      <w:r w:rsidRPr="007E3B20">
        <w:t>An SOS cabin or alcove must be marked with a luminous traffic sign II 1a as per [Z6] on both sides. The maximum luminous intensity in the critical directions specified in STN EN 12676 may not exceed the maximum value of 40cd during normal operation. The luminous traffic sign must enable three stages of regulation, in which level 100% is active during extraordinary situations, 50% during daytime operation and 25% during night-time operation.</w:t>
      </w:r>
    </w:p>
    <w:p w14:paraId="6C6AF363" w14:textId="77777777" w:rsidR="005F6F2F" w:rsidRPr="007E3B20" w:rsidRDefault="005F6F2F" w:rsidP="005F6F2F">
      <w:pPr>
        <w:pStyle w:val="tl1"/>
      </w:pPr>
      <w:r w:rsidRPr="007E3B20">
        <w:t>The luminous traffic sign may not have a ratio of the maximum luminance value to the minimum luminance value greater than 10 : 1 for white light or for blue light.</w:t>
      </w:r>
    </w:p>
    <w:p w14:paraId="5E0800FE" w14:textId="77777777" w:rsidR="005F6F2F" w:rsidRPr="007E3B20" w:rsidRDefault="005F6F2F" w:rsidP="005F6F2F">
      <w:pPr>
        <w:pStyle w:val="tl1"/>
        <w:rPr>
          <w:rFonts w:cs="Calibri"/>
        </w:rPr>
      </w:pPr>
      <w:r w:rsidRPr="007E3B20">
        <w:t>The ratio of white light luminance to blue light luminance may not be less than 5 : 1 and at the same time may not be greater than 15 : 1.</w:t>
      </w:r>
    </w:p>
    <w:p w14:paraId="741AFCFE" w14:textId="77777777" w:rsidR="004B5C26" w:rsidRPr="007E3B20" w:rsidRDefault="00D313CA">
      <w:pPr>
        <w:pStyle w:val="tl1"/>
      </w:pPr>
      <w:r w:rsidRPr="007E3B20">
        <w:t>A yellow warning light which is turned off under normal circumstances must be positioned above the traffic sign. The opening of the doors to the SOS cabin must be visually signalled by an intermittent yellow warning light above the entrance to the cabin.</w:t>
      </w:r>
    </w:p>
    <w:p w14:paraId="4A688B9E" w14:textId="05C56E99" w:rsidR="004B5C26" w:rsidRPr="007E3B20" w:rsidRDefault="004B5C26" w:rsidP="00D93959">
      <w:pPr>
        <w:pStyle w:val="tl1"/>
      </w:pPr>
      <w:r w:rsidRPr="007E3B20">
        <w:t xml:space="preserve">The required value of the average horizontal illuminance in an SOS cabin or alcove is 100 lx with an overall uniformity of </w:t>
      </w:r>
      <w:r w:rsidRPr="007E3B20">
        <w:rPr>
          <w:i/>
        </w:rPr>
        <w:t>U</w:t>
      </w:r>
      <w:r w:rsidRPr="007E3B20">
        <w:rPr>
          <w:vertAlign w:val="subscript"/>
        </w:rPr>
        <w:t>0</w:t>
      </w:r>
      <w:r w:rsidRPr="007E3B20">
        <w:t xml:space="preserve"> ≥ 0.4. The light sources used must have Ra ≥ 40.</w:t>
      </w:r>
    </w:p>
    <w:p w14:paraId="27C1033E" w14:textId="3348EC5F" w:rsidR="004B5C26" w:rsidRPr="007E3B20" w:rsidRDefault="004B5C26" w:rsidP="00A07F9C">
      <w:pPr>
        <w:pStyle w:val="tl1"/>
        <w:keepNext/>
      </w:pPr>
      <w:r w:rsidRPr="007E3B20">
        <w:t>Under normal circumstances, the lighting in an SOS cabin or alcove is operated at a level of 10%. Lighting must smoothly transition to a level of 100%:</w:t>
      </w:r>
    </w:p>
    <w:p w14:paraId="32A62902" w14:textId="0FA0CF95" w:rsidR="004B5C26" w:rsidRPr="007E3B20" w:rsidRDefault="004B5C26" w:rsidP="00176754">
      <w:pPr>
        <w:pStyle w:val="Heading9"/>
        <w:numPr>
          <w:ilvl w:val="0"/>
          <w:numId w:val="22"/>
        </w:numPr>
      </w:pPr>
      <w:r w:rsidRPr="007E3B20">
        <w:t>upon changeover to fire mode,</w:t>
      </w:r>
    </w:p>
    <w:p w14:paraId="2B7FF025" w14:textId="27483D27" w:rsidR="004B5C26" w:rsidRPr="007E3B20" w:rsidRDefault="004B5C26" w:rsidP="001F1E5E">
      <w:pPr>
        <w:pStyle w:val="Heading9"/>
      </w:pPr>
      <w:r w:rsidRPr="007E3B20">
        <w:t>at the direct command of the system operator,</w:t>
      </w:r>
    </w:p>
    <w:p w14:paraId="662C7AAE" w14:textId="77777777" w:rsidR="004B5C26" w:rsidRPr="007E3B20" w:rsidRDefault="004B5C26" w:rsidP="001F1E5E">
      <w:pPr>
        <w:pStyle w:val="Heading9"/>
      </w:pPr>
      <w:r w:rsidRPr="007E3B20">
        <w:t>at the direct command of the central control system,</w:t>
      </w:r>
    </w:p>
    <w:p w14:paraId="536B4ABD" w14:textId="77777777" w:rsidR="004B5C26" w:rsidRPr="007E3B20" w:rsidRDefault="004B5C26" w:rsidP="00085E62">
      <w:pPr>
        <w:pStyle w:val="Heading9"/>
      </w:pPr>
      <w:r w:rsidRPr="007E3B20">
        <w:t>automatically upon opening of SOS cabins or alcoves.</w:t>
      </w:r>
    </w:p>
    <w:p w14:paraId="561F1338" w14:textId="77777777" w:rsidR="00734EE4" w:rsidRPr="007E3B20" w:rsidRDefault="00734EE4" w:rsidP="00734EE4">
      <w:pPr>
        <w:pStyle w:val="tl1"/>
        <w:spacing w:after="0"/>
        <w:rPr>
          <w:rFonts w:cs="Calibri"/>
        </w:rPr>
      </w:pPr>
    </w:p>
    <w:p w14:paraId="01312E07" w14:textId="195ED996" w:rsidR="003A7180" w:rsidRPr="007E3B20" w:rsidRDefault="004B5C26" w:rsidP="004B5C26">
      <w:pPr>
        <w:pStyle w:val="tl1"/>
        <w:rPr>
          <w:rFonts w:cs="Calibri"/>
        </w:rPr>
      </w:pPr>
      <w:r w:rsidRPr="007E3B20">
        <w:t>After activation due to any of the above-mentioned cases, the lighting may not automatically be reduced to a level of 10%; it may only be reduced at the direct command of the operator upon opening as long as nobody is remaining in the SOS cabin or alcove.</w:t>
      </w:r>
    </w:p>
    <w:p w14:paraId="56BF7E7C" w14:textId="77777777" w:rsidR="00FF42C6" w:rsidRPr="007E3B20" w:rsidRDefault="00FF42C6" w:rsidP="00A07F9C">
      <w:pPr>
        <w:pStyle w:val="Heading2"/>
      </w:pPr>
      <w:bookmarkStart w:id="122" w:name="_Toc51591143"/>
      <w:r w:rsidRPr="007E3B20">
        <w:t>Requirements for illuminating short road tunnels</w:t>
      </w:r>
      <w:bookmarkEnd w:id="122"/>
    </w:p>
    <w:p w14:paraId="0B6440E1" w14:textId="77777777" w:rsidR="00FF42C6" w:rsidRPr="007E3B20" w:rsidRDefault="00FF42C6" w:rsidP="00FF42C6">
      <w:pPr>
        <w:pStyle w:val="tl1"/>
        <w:spacing w:after="0"/>
      </w:pPr>
    </w:p>
    <w:p w14:paraId="2019B0E9" w14:textId="0BB58D54" w:rsidR="00FF42C6" w:rsidRPr="007E3B20" w:rsidRDefault="00FF42C6" w:rsidP="00FF42C6">
      <w:pPr>
        <w:pStyle w:val="tl1"/>
      </w:pPr>
      <w:r w:rsidRPr="007E3B20">
        <w:t xml:space="preserve">The need for artificial lighting of short tunnels during the daytime is assessed on the basis of visibility of other road users from a distance which equals the total stopping distance in front of the entry portal as compared to the scene behind the exit portal, which is illuminated by daylight. Artificial lighting is not required if the exit portal forms a large part of the visible scene which is seen beyond other users and objects which appear to be dark compared to the lighter scene of the exit portal. Artificial lighting is </w:t>
      </w:r>
      <w:r w:rsidRPr="007E3B20">
        <w:lastRenderedPageBreak/>
        <w:t>required in the daytime if the exit from the tunnel forms a large dark field in which objects may be hidden. This may happen if the tunnel is relatively “long” or if a short tunnel curves in such a way that only part of the exit portal is visible, or if it is not visible at all. A critical factor for drivers approaching from a distance equal to the total stopping distance in front of the entry portal is the clarity of visibility of vehicles, other road users or obstacles. Tunnels shorter than 25 m do not require illumination by day. The necessity of artificial lighting by day must always be assessed for tunnels 25 m – 200 m long. Artificial lighting must always be established in tunnels longer than 200 m.</w:t>
      </w:r>
    </w:p>
    <w:p w14:paraId="14A4A4D4" w14:textId="66CE0FDB" w:rsidR="00FF42C6" w:rsidRPr="007E3B20" w:rsidRDefault="00B0302E" w:rsidP="006572AF">
      <w:pPr>
        <w:pStyle w:val="Heading3"/>
      </w:pPr>
      <w:r w:rsidRPr="007E3B20">
        <w:t>3.17.1 Illumination of short tunnels by day and by night</w:t>
      </w:r>
    </w:p>
    <w:p w14:paraId="0B5405C0" w14:textId="77777777" w:rsidR="00FF42C6" w:rsidRPr="007E3B20" w:rsidRDefault="00FF42C6" w:rsidP="00A07F9C">
      <w:pPr>
        <w:pStyle w:val="tl1"/>
        <w:keepNext/>
      </w:pPr>
      <w:r w:rsidRPr="007E3B20">
        <w:t>Ensuring a suitable means of illuminating short tunnels by day depends on the specific situation and may be done by:</w:t>
      </w:r>
    </w:p>
    <w:p w14:paraId="316D5B16" w14:textId="74B766E4" w:rsidR="00FF42C6" w:rsidRPr="007E3B20" w:rsidRDefault="00FF42C6" w:rsidP="00176754">
      <w:pPr>
        <w:pStyle w:val="Heading9"/>
        <w:numPr>
          <w:ilvl w:val="0"/>
          <w:numId w:val="25"/>
        </w:numPr>
      </w:pPr>
      <w:r w:rsidRPr="007E3B20">
        <w:t>using full entrance zone lighting as in long tunnels; the concept of this method is in accordance with [T20] and [TNI CEN/CR 14380],</w:t>
      </w:r>
    </w:p>
    <w:p w14:paraId="4B4C27A5" w14:textId="1FC5DAE5" w:rsidR="00FF42C6" w:rsidRPr="007E3B20" w:rsidRDefault="00FF42C6" w:rsidP="00FF42C6">
      <w:pPr>
        <w:pStyle w:val="Heading9"/>
      </w:pPr>
      <w:r w:rsidRPr="007E3B20">
        <w:t>using a strip of lighting for a short tunnel in accordance with [T10],</w:t>
      </w:r>
    </w:p>
    <w:p w14:paraId="4399B7D0" w14:textId="6531BF03" w:rsidR="00FF42C6" w:rsidRPr="007E3B20" w:rsidRDefault="00FF42C6" w:rsidP="00FF42C6">
      <w:pPr>
        <w:pStyle w:val="Heading9"/>
      </w:pPr>
      <w:r w:rsidRPr="007E3B20">
        <w:t>using ‘light pools’ in several places along the tunnel created in the ceiling transferring daylight or artificial light in such a manner that vehicles and other tunnel users can be seen as dark objects against the background of these ‘light pools’; the concept of this method is specified in [T11].</w:t>
      </w:r>
    </w:p>
    <w:p w14:paraId="7B2D7C5A" w14:textId="77777777" w:rsidR="00FF42C6" w:rsidRPr="007E3B20" w:rsidRDefault="00FF42C6" w:rsidP="00FF42C6"/>
    <w:p w14:paraId="1B088813" w14:textId="77777777" w:rsidR="00FF42C6" w:rsidRPr="007E3B20" w:rsidRDefault="00FF42C6" w:rsidP="00FF42C6">
      <w:pPr>
        <w:pStyle w:val="tl1"/>
      </w:pPr>
      <w:r w:rsidRPr="007E3B20">
        <w:t>In short tunnels illuminated by daylight, it is necessary at night to maintain the lighting of the tunnel at a constant value for the interior zone as with long tunnels.</w:t>
      </w:r>
    </w:p>
    <w:p w14:paraId="315912A6" w14:textId="77777777" w:rsidR="00FF42C6" w:rsidRPr="007E3B20" w:rsidRDefault="00FF42C6" w:rsidP="00FF42C6">
      <w:pPr>
        <w:pStyle w:val="tl1"/>
      </w:pPr>
      <w:r w:rsidRPr="007E3B20">
        <w:t>Lighting at night is necessary if a short tunnel longer than 25 m is located on an illuminated road, even if the tunnel does not require artificial lighting by day. The luminance inside the tunnel must be at least the same, but not more than twice as great as on the adjacent sections of the open road.</w:t>
      </w:r>
    </w:p>
    <w:p w14:paraId="019625DE" w14:textId="0A431F86" w:rsidR="00FF42C6" w:rsidRPr="007E3B20" w:rsidRDefault="00B0302E" w:rsidP="006572AF">
      <w:pPr>
        <w:pStyle w:val="Heading3"/>
      </w:pPr>
      <w:r w:rsidRPr="007E3B20">
        <w:t>3.17.2 Use of full illumination of the entrance zone</w:t>
      </w:r>
    </w:p>
    <w:p w14:paraId="78375B69" w14:textId="77777777" w:rsidR="00FF42C6" w:rsidRPr="007E3B20" w:rsidRDefault="00FF42C6" w:rsidP="00A07F9C">
      <w:pPr>
        <w:pStyle w:val="tl1"/>
        <w:keepNext/>
        <w:spacing w:after="0"/>
      </w:pPr>
    </w:p>
    <w:p w14:paraId="7EBAB9F6" w14:textId="4C1D1EC9" w:rsidR="00FF42C6" w:rsidRPr="007E3B20" w:rsidRDefault="004317F6" w:rsidP="00A07F9C">
      <w:pPr>
        <w:pStyle w:val="tl1"/>
        <w:keepNext/>
      </w:pPr>
      <w:r w:rsidRPr="007E3B20">
        <w:t>Entrance zone lighting like that in long tunnels is preferable to use to illuminate short tunnels and underpasses. If full entrance zone lighting like that in long tunnels is used, then the need to illuminate a short road tunnel must be researched as long as the below-mentioned tunnel length limit value [L2] is not exceeded:</w:t>
      </w:r>
    </w:p>
    <w:p w14:paraId="5C7D109F" w14:textId="77777777" w:rsidR="00FF42C6" w:rsidRPr="007E3B20" w:rsidRDefault="00FF42C6" w:rsidP="00176754">
      <w:pPr>
        <w:pStyle w:val="Heading9"/>
        <w:numPr>
          <w:ilvl w:val="0"/>
          <w:numId w:val="10"/>
        </w:numPr>
      </w:pPr>
      <w:r w:rsidRPr="007E3B20">
        <w:t>125 m for a one-way/two-way urban tunnel,</w:t>
      </w:r>
    </w:p>
    <w:p w14:paraId="44F38026" w14:textId="77777777" w:rsidR="00FF42C6" w:rsidRPr="007E3B20" w:rsidRDefault="00FF42C6" w:rsidP="00FF42C6">
      <w:pPr>
        <w:pStyle w:val="Heading9"/>
      </w:pPr>
      <w:r w:rsidRPr="007E3B20">
        <w:t>150 m for two-way intercity tunnel with high road traffic intensity or high speed,</w:t>
      </w:r>
    </w:p>
    <w:p w14:paraId="4C880A38" w14:textId="77777777" w:rsidR="00FF42C6" w:rsidRPr="007E3B20" w:rsidRDefault="00FF42C6" w:rsidP="00FF42C6">
      <w:pPr>
        <w:pStyle w:val="Heading9"/>
      </w:pPr>
      <w:r w:rsidRPr="007E3B20">
        <w:t>200 m for one-way intercity tunnel with high road traffic intensity or high speed,</w:t>
      </w:r>
    </w:p>
    <w:p w14:paraId="19FCED13" w14:textId="77777777" w:rsidR="00FF42C6" w:rsidRPr="007E3B20" w:rsidRDefault="00FF42C6" w:rsidP="00FF42C6">
      <w:pPr>
        <w:pStyle w:val="Heading9"/>
      </w:pPr>
      <w:r w:rsidRPr="007E3B20">
        <w:t>200 m for one-way/two-way intercity tunnel with low road traffic intensity and low speeds.</w:t>
      </w:r>
    </w:p>
    <w:p w14:paraId="171FA681" w14:textId="77777777" w:rsidR="00FF42C6" w:rsidRPr="007E3B20" w:rsidRDefault="00FF42C6" w:rsidP="00B0302E">
      <w:pPr>
        <w:pStyle w:val="tl1"/>
        <w:spacing w:after="0"/>
      </w:pPr>
    </w:p>
    <w:p w14:paraId="344369F9" w14:textId="171B9049" w:rsidR="00FF42C6" w:rsidRPr="007E3B20" w:rsidRDefault="004317F6" w:rsidP="00FF42C6">
      <w:pPr>
        <w:pStyle w:val="tl1"/>
      </w:pPr>
      <w:r w:rsidRPr="007E3B20">
        <w:t>Tables 15 to 18 [L2] of these TS must be used to assess the necessity and level of artificial lighting of individual types of short tunnels (urban, intercity, one-way, two-way). The aforementioned tables are based on the visibility of the scene beyond the exit portal. Tables 17 and 18 [L2] are supplemented by the criteria of speed and traffic intensity density.</w:t>
      </w:r>
    </w:p>
    <w:p w14:paraId="19453766" w14:textId="4B68A1F2" w:rsidR="00FF42C6" w:rsidRPr="007E3B20" w:rsidRDefault="00743713" w:rsidP="00743713">
      <w:pPr>
        <w:pStyle w:val="Tabulka"/>
        <w:keepNext/>
        <w:numPr>
          <w:ilvl w:val="0"/>
          <w:numId w:val="0"/>
        </w:numPr>
        <w:ind w:left="1440" w:hanging="1440"/>
      </w:pPr>
      <w:r w:rsidRPr="007E3B20">
        <w:t>Table 15 -</w:t>
      </w:r>
      <w:r w:rsidRPr="007E3B20">
        <w:tab/>
        <w:t>Urban tunnels</w:t>
      </w:r>
    </w:p>
    <w:tbl>
      <w:tblPr>
        <w:tblStyle w:val="TableGrid"/>
        <w:tblW w:w="0" w:type="auto"/>
        <w:tblLayout w:type="fixed"/>
        <w:tblLook w:val="04A0" w:firstRow="1" w:lastRow="0" w:firstColumn="1" w:lastColumn="0" w:noHBand="0" w:noVBand="1"/>
      </w:tblPr>
      <w:tblGrid>
        <w:gridCol w:w="2028"/>
        <w:gridCol w:w="1657"/>
        <w:gridCol w:w="990"/>
        <w:gridCol w:w="900"/>
        <w:gridCol w:w="1080"/>
        <w:gridCol w:w="810"/>
        <w:gridCol w:w="1592"/>
      </w:tblGrid>
      <w:tr w:rsidR="006E48AB" w:rsidRPr="007E3B20" w14:paraId="76796E02" w14:textId="77777777" w:rsidTr="00CE59CF">
        <w:tc>
          <w:tcPr>
            <w:tcW w:w="2028" w:type="dxa"/>
            <w:vAlign w:val="center"/>
          </w:tcPr>
          <w:p w14:paraId="23B0B4AD" w14:textId="49C6541F" w:rsidR="007215B0" w:rsidRPr="007E3B20" w:rsidRDefault="007215B0" w:rsidP="00A07F9C">
            <w:pPr>
              <w:keepNext/>
              <w:jc w:val="center"/>
              <w:rPr>
                <w:b/>
              </w:rPr>
            </w:pPr>
            <w:r w:rsidRPr="007E3B20">
              <w:rPr>
                <w:b/>
              </w:rPr>
              <w:t>Tunnel length</w:t>
            </w:r>
          </w:p>
        </w:tc>
        <w:tc>
          <w:tcPr>
            <w:tcW w:w="1657" w:type="dxa"/>
            <w:vAlign w:val="center"/>
          </w:tcPr>
          <w:p w14:paraId="4D102032" w14:textId="5A34C659" w:rsidR="007215B0" w:rsidRPr="007E3B20" w:rsidRDefault="007215B0" w:rsidP="00A07F9C">
            <w:pPr>
              <w:keepNext/>
              <w:jc w:val="center"/>
              <w:rPr>
                <w:b/>
              </w:rPr>
            </w:pPr>
            <w:r w:rsidRPr="007E3B20">
              <w:rPr>
                <w:b/>
              </w:rPr>
              <w:t>0 m – 25 m</w:t>
            </w:r>
          </w:p>
        </w:tc>
        <w:tc>
          <w:tcPr>
            <w:tcW w:w="1890" w:type="dxa"/>
            <w:gridSpan w:val="2"/>
            <w:vAlign w:val="center"/>
          </w:tcPr>
          <w:p w14:paraId="41D8185E" w14:textId="1CAD436C" w:rsidR="007215B0" w:rsidRPr="007E3B20" w:rsidRDefault="007215B0" w:rsidP="00A07F9C">
            <w:pPr>
              <w:keepNext/>
              <w:jc w:val="center"/>
              <w:rPr>
                <w:b/>
              </w:rPr>
            </w:pPr>
            <w:r w:rsidRPr="007E3B20">
              <w:rPr>
                <w:b/>
              </w:rPr>
              <w:t>26 m – 75 m</w:t>
            </w:r>
          </w:p>
        </w:tc>
        <w:tc>
          <w:tcPr>
            <w:tcW w:w="1890" w:type="dxa"/>
            <w:gridSpan w:val="2"/>
            <w:vAlign w:val="center"/>
          </w:tcPr>
          <w:p w14:paraId="19C11099" w14:textId="0A732231" w:rsidR="007215B0" w:rsidRPr="007E3B20" w:rsidRDefault="007215B0" w:rsidP="00A07F9C">
            <w:pPr>
              <w:keepNext/>
              <w:jc w:val="center"/>
              <w:rPr>
                <w:b/>
              </w:rPr>
            </w:pPr>
            <w:r w:rsidRPr="007E3B20">
              <w:rPr>
                <w:b/>
              </w:rPr>
              <w:t>76 m – 125 m</w:t>
            </w:r>
          </w:p>
        </w:tc>
        <w:tc>
          <w:tcPr>
            <w:tcW w:w="1592" w:type="dxa"/>
            <w:vAlign w:val="center"/>
          </w:tcPr>
          <w:p w14:paraId="1EA68CEF" w14:textId="03F8C4FB" w:rsidR="007215B0" w:rsidRPr="007E3B20" w:rsidRDefault="007215B0" w:rsidP="00A07F9C">
            <w:pPr>
              <w:keepNext/>
              <w:jc w:val="center"/>
              <w:rPr>
                <w:b/>
              </w:rPr>
            </w:pPr>
            <w:r w:rsidRPr="007E3B20">
              <w:rPr>
                <w:b/>
              </w:rPr>
              <w:t>over 125 m</w:t>
            </w:r>
          </w:p>
        </w:tc>
      </w:tr>
      <w:tr w:rsidR="006E48AB" w:rsidRPr="007E3B20" w14:paraId="0CE631E2" w14:textId="77777777" w:rsidTr="00C40FA4">
        <w:tc>
          <w:tcPr>
            <w:tcW w:w="2028" w:type="dxa"/>
            <w:tcBorders>
              <w:bottom w:val="single" w:sz="4" w:space="0" w:color="auto"/>
            </w:tcBorders>
            <w:vAlign w:val="center"/>
          </w:tcPr>
          <w:p w14:paraId="2B7E43FB" w14:textId="62ACB41D" w:rsidR="007215B0" w:rsidRPr="007E3B20" w:rsidRDefault="007215B0" w:rsidP="007215B0">
            <w:pPr>
              <w:jc w:val="center"/>
            </w:pPr>
            <w:r w:rsidRPr="007E3B20">
              <w:t>Visible exit</w:t>
            </w:r>
          </w:p>
        </w:tc>
        <w:tc>
          <w:tcPr>
            <w:tcW w:w="1657" w:type="dxa"/>
            <w:vAlign w:val="center"/>
          </w:tcPr>
          <w:p w14:paraId="2602B466" w14:textId="59C653BB" w:rsidR="007215B0" w:rsidRPr="007E3B20" w:rsidRDefault="007215B0" w:rsidP="007215B0">
            <w:pPr>
              <w:jc w:val="center"/>
            </w:pPr>
            <w:r w:rsidRPr="007E3B20">
              <w:t>Yes</w:t>
            </w:r>
          </w:p>
        </w:tc>
        <w:tc>
          <w:tcPr>
            <w:tcW w:w="990" w:type="dxa"/>
            <w:vAlign w:val="center"/>
          </w:tcPr>
          <w:p w14:paraId="50CF7A15" w14:textId="22155F55" w:rsidR="007215B0" w:rsidRPr="007E3B20" w:rsidRDefault="007215B0" w:rsidP="007215B0">
            <w:pPr>
              <w:jc w:val="center"/>
            </w:pPr>
            <w:r w:rsidRPr="007E3B20">
              <w:t>Yes</w:t>
            </w:r>
          </w:p>
        </w:tc>
        <w:tc>
          <w:tcPr>
            <w:tcW w:w="900" w:type="dxa"/>
            <w:vAlign w:val="center"/>
          </w:tcPr>
          <w:p w14:paraId="428B46FA" w14:textId="781BAA98" w:rsidR="007215B0" w:rsidRPr="007E3B20" w:rsidRDefault="007215B0" w:rsidP="007215B0">
            <w:pPr>
              <w:jc w:val="center"/>
            </w:pPr>
            <w:r w:rsidRPr="007E3B20">
              <w:t>No</w:t>
            </w:r>
          </w:p>
        </w:tc>
        <w:tc>
          <w:tcPr>
            <w:tcW w:w="1080" w:type="dxa"/>
            <w:vAlign w:val="center"/>
          </w:tcPr>
          <w:p w14:paraId="742ECC5E" w14:textId="031FAED9" w:rsidR="007215B0" w:rsidRPr="007E3B20" w:rsidRDefault="007215B0" w:rsidP="007215B0">
            <w:pPr>
              <w:jc w:val="center"/>
            </w:pPr>
            <w:r w:rsidRPr="007E3B20">
              <w:t>Yes</w:t>
            </w:r>
          </w:p>
        </w:tc>
        <w:tc>
          <w:tcPr>
            <w:tcW w:w="810" w:type="dxa"/>
            <w:vAlign w:val="center"/>
          </w:tcPr>
          <w:p w14:paraId="42633366" w14:textId="7183634A" w:rsidR="007215B0" w:rsidRPr="007E3B20" w:rsidRDefault="007215B0" w:rsidP="007215B0">
            <w:pPr>
              <w:jc w:val="center"/>
            </w:pPr>
            <w:r w:rsidRPr="007E3B20">
              <w:t>No</w:t>
            </w:r>
          </w:p>
        </w:tc>
        <w:tc>
          <w:tcPr>
            <w:tcW w:w="1592" w:type="dxa"/>
            <w:vAlign w:val="center"/>
          </w:tcPr>
          <w:p w14:paraId="72B7B6A1" w14:textId="6388DB38" w:rsidR="007215B0" w:rsidRPr="007E3B20" w:rsidRDefault="007215B0" w:rsidP="007215B0">
            <w:pPr>
              <w:jc w:val="center"/>
            </w:pPr>
            <w:r w:rsidRPr="007E3B20">
              <w:t>Yes</w:t>
            </w:r>
          </w:p>
        </w:tc>
      </w:tr>
      <w:tr w:rsidR="007215B0" w:rsidRPr="007E3B20" w14:paraId="55059033" w14:textId="77777777" w:rsidTr="00C40FA4">
        <w:tc>
          <w:tcPr>
            <w:tcW w:w="2028" w:type="dxa"/>
            <w:tcBorders>
              <w:left w:val="nil"/>
              <w:bottom w:val="nil"/>
            </w:tcBorders>
            <w:vAlign w:val="center"/>
          </w:tcPr>
          <w:p w14:paraId="76145416" w14:textId="77777777" w:rsidR="007215B0" w:rsidRPr="007E3B20" w:rsidRDefault="007215B0" w:rsidP="007215B0">
            <w:pPr>
              <w:jc w:val="center"/>
            </w:pPr>
          </w:p>
        </w:tc>
        <w:tc>
          <w:tcPr>
            <w:tcW w:w="2647" w:type="dxa"/>
            <w:gridSpan w:val="2"/>
            <w:vAlign w:val="center"/>
          </w:tcPr>
          <w:p w14:paraId="3B902A89" w14:textId="37C87DF7" w:rsidR="007215B0" w:rsidRPr="007E3B20" w:rsidRDefault="007215B0" w:rsidP="007215B0">
            <w:pPr>
              <w:jc w:val="center"/>
            </w:pPr>
            <w:r w:rsidRPr="007E3B20">
              <w:t>No lighting necessary</w:t>
            </w:r>
          </w:p>
        </w:tc>
        <w:tc>
          <w:tcPr>
            <w:tcW w:w="1980" w:type="dxa"/>
            <w:gridSpan w:val="2"/>
            <w:vAlign w:val="center"/>
          </w:tcPr>
          <w:p w14:paraId="721A1DA5" w14:textId="27F94274" w:rsidR="007215B0" w:rsidRPr="007E3B20" w:rsidRDefault="007215B0" w:rsidP="007215B0">
            <w:pPr>
              <w:jc w:val="center"/>
            </w:pPr>
            <w:r w:rsidRPr="007E3B20">
              <w:t>50% entrance zone lighting</w:t>
            </w:r>
          </w:p>
        </w:tc>
        <w:tc>
          <w:tcPr>
            <w:tcW w:w="2402" w:type="dxa"/>
            <w:gridSpan w:val="2"/>
            <w:vAlign w:val="center"/>
          </w:tcPr>
          <w:p w14:paraId="11751DD1" w14:textId="02C7FFC5" w:rsidR="007215B0" w:rsidRPr="007E3B20" w:rsidRDefault="007215B0" w:rsidP="007215B0">
            <w:pPr>
              <w:jc w:val="center"/>
            </w:pPr>
            <w:r w:rsidRPr="007E3B20">
              <w:t>100% entrance zone lighting</w:t>
            </w:r>
          </w:p>
        </w:tc>
      </w:tr>
    </w:tbl>
    <w:p w14:paraId="6D53B939" w14:textId="77777777" w:rsidR="007215B0" w:rsidRPr="007E3B20" w:rsidRDefault="007215B0" w:rsidP="00FF42C6"/>
    <w:p w14:paraId="14C0F86D" w14:textId="592A7198" w:rsidR="00FF42C6" w:rsidRPr="007E3B20" w:rsidRDefault="00743713" w:rsidP="00743713">
      <w:pPr>
        <w:pStyle w:val="Tabulka"/>
        <w:keepNext/>
        <w:numPr>
          <w:ilvl w:val="0"/>
          <w:numId w:val="0"/>
        </w:numPr>
        <w:ind w:left="1440" w:hanging="1440"/>
      </w:pPr>
      <w:r w:rsidRPr="007E3B20">
        <w:t>Table 16 -</w:t>
      </w:r>
      <w:r w:rsidRPr="007E3B20">
        <w:tab/>
        <w:t>Intercity tunnels with low traffic intensity and low speed</w:t>
      </w:r>
    </w:p>
    <w:tbl>
      <w:tblPr>
        <w:tblStyle w:val="TableGrid"/>
        <w:tblW w:w="0" w:type="auto"/>
        <w:tblLayout w:type="fixed"/>
        <w:tblLook w:val="04A0" w:firstRow="1" w:lastRow="0" w:firstColumn="1" w:lastColumn="0" w:noHBand="0" w:noVBand="1"/>
      </w:tblPr>
      <w:tblGrid>
        <w:gridCol w:w="2028"/>
        <w:gridCol w:w="1657"/>
        <w:gridCol w:w="990"/>
        <w:gridCol w:w="900"/>
        <w:gridCol w:w="1080"/>
        <w:gridCol w:w="810"/>
        <w:gridCol w:w="1592"/>
      </w:tblGrid>
      <w:tr w:rsidR="006E48AB" w:rsidRPr="007E3B20" w14:paraId="273F1FBF" w14:textId="77777777" w:rsidTr="002F21C8">
        <w:tc>
          <w:tcPr>
            <w:tcW w:w="2028" w:type="dxa"/>
            <w:vAlign w:val="center"/>
          </w:tcPr>
          <w:p w14:paraId="13F549D1" w14:textId="77777777" w:rsidR="00782EFB" w:rsidRPr="007E3B20" w:rsidRDefault="00782EFB" w:rsidP="00A07F9C">
            <w:pPr>
              <w:keepNext/>
              <w:jc w:val="center"/>
              <w:rPr>
                <w:b/>
              </w:rPr>
            </w:pPr>
            <w:r w:rsidRPr="007E3B20">
              <w:rPr>
                <w:b/>
              </w:rPr>
              <w:t>Tunnel length</w:t>
            </w:r>
          </w:p>
        </w:tc>
        <w:tc>
          <w:tcPr>
            <w:tcW w:w="1657" w:type="dxa"/>
            <w:vAlign w:val="center"/>
          </w:tcPr>
          <w:p w14:paraId="441D92B8" w14:textId="74532A54" w:rsidR="00782EFB" w:rsidRPr="007E3B20" w:rsidRDefault="00782EFB" w:rsidP="00A07F9C">
            <w:pPr>
              <w:keepNext/>
              <w:jc w:val="center"/>
              <w:rPr>
                <w:b/>
              </w:rPr>
            </w:pPr>
            <w:r w:rsidRPr="007E3B20">
              <w:rPr>
                <w:b/>
              </w:rPr>
              <w:t>0 m – 100 m</w:t>
            </w:r>
          </w:p>
        </w:tc>
        <w:tc>
          <w:tcPr>
            <w:tcW w:w="1890" w:type="dxa"/>
            <w:gridSpan w:val="2"/>
            <w:vAlign w:val="center"/>
          </w:tcPr>
          <w:p w14:paraId="3D9274BC" w14:textId="0012AEB1" w:rsidR="00782EFB" w:rsidRPr="007E3B20" w:rsidRDefault="00782EFB" w:rsidP="00A07F9C">
            <w:pPr>
              <w:keepNext/>
              <w:jc w:val="center"/>
              <w:rPr>
                <w:b/>
              </w:rPr>
            </w:pPr>
            <w:r w:rsidRPr="007E3B20">
              <w:rPr>
                <w:b/>
              </w:rPr>
              <w:t>101 m – 150 m</w:t>
            </w:r>
          </w:p>
        </w:tc>
        <w:tc>
          <w:tcPr>
            <w:tcW w:w="1890" w:type="dxa"/>
            <w:gridSpan w:val="2"/>
            <w:vAlign w:val="center"/>
          </w:tcPr>
          <w:p w14:paraId="36952C9C" w14:textId="700D86B3" w:rsidR="00782EFB" w:rsidRPr="007E3B20" w:rsidRDefault="00782EFB" w:rsidP="00A07F9C">
            <w:pPr>
              <w:keepNext/>
              <w:jc w:val="center"/>
              <w:rPr>
                <w:b/>
              </w:rPr>
            </w:pPr>
            <w:r w:rsidRPr="007E3B20">
              <w:rPr>
                <w:b/>
              </w:rPr>
              <w:t>151 m – 200 m</w:t>
            </w:r>
          </w:p>
        </w:tc>
        <w:tc>
          <w:tcPr>
            <w:tcW w:w="1592" w:type="dxa"/>
            <w:vAlign w:val="center"/>
          </w:tcPr>
          <w:p w14:paraId="13DD2E1F" w14:textId="2F5D4ACD" w:rsidR="00782EFB" w:rsidRPr="007E3B20" w:rsidRDefault="00782EFB" w:rsidP="00A07F9C">
            <w:pPr>
              <w:keepNext/>
              <w:jc w:val="center"/>
              <w:rPr>
                <w:b/>
              </w:rPr>
            </w:pPr>
            <w:r w:rsidRPr="007E3B20">
              <w:rPr>
                <w:b/>
              </w:rPr>
              <w:t>over 200 m</w:t>
            </w:r>
          </w:p>
        </w:tc>
      </w:tr>
      <w:tr w:rsidR="006E48AB" w:rsidRPr="007E3B20" w14:paraId="6E374564" w14:textId="77777777" w:rsidTr="00C40FA4">
        <w:tc>
          <w:tcPr>
            <w:tcW w:w="2028" w:type="dxa"/>
            <w:tcBorders>
              <w:bottom w:val="single" w:sz="4" w:space="0" w:color="auto"/>
            </w:tcBorders>
            <w:vAlign w:val="center"/>
          </w:tcPr>
          <w:p w14:paraId="3BB1BCFA" w14:textId="77777777" w:rsidR="00782EFB" w:rsidRPr="007E3B20" w:rsidRDefault="00782EFB" w:rsidP="002F21C8">
            <w:pPr>
              <w:jc w:val="center"/>
            </w:pPr>
            <w:r w:rsidRPr="007E3B20">
              <w:t>Visible exit</w:t>
            </w:r>
          </w:p>
        </w:tc>
        <w:tc>
          <w:tcPr>
            <w:tcW w:w="1657" w:type="dxa"/>
            <w:vAlign w:val="center"/>
          </w:tcPr>
          <w:p w14:paraId="2CAB8D73" w14:textId="77777777" w:rsidR="00782EFB" w:rsidRPr="007E3B20" w:rsidRDefault="00782EFB" w:rsidP="002F21C8">
            <w:pPr>
              <w:jc w:val="center"/>
            </w:pPr>
            <w:r w:rsidRPr="007E3B20">
              <w:t>Yes</w:t>
            </w:r>
          </w:p>
        </w:tc>
        <w:tc>
          <w:tcPr>
            <w:tcW w:w="990" w:type="dxa"/>
            <w:vAlign w:val="center"/>
          </w:tcPr>
          <w:p w14:paraId="4C5E4B52" w14:textId="77777777" w:rsidR="00782EFB" w:rsidRPr="007E3B20" w:rsidRDefault="00782EFB" w:rsidP="002F21C8">
            <w:pPr>
              <w:jc w:val="center"/>
            </w:pPr>
            <w:r w:rsidRPr="007E3B20">
              <w:t>Yes</w:t>
            </w:r>
          </w:p>
        </w:tc>
        <w:tc>
          <w:tcPr>
            <w:tcW w:w="900" w:type="dxa"/>
            <w:vAlign w:val="center"/>
          </w:tcPr>
          <w:p w14:paraId="587C5AC2" w14:textId="77777777" w:rsidR="00782EFB" w:rsidRPr="007E3B20" w:rsidRDefault="00782EFB" w:rsidP="002F21C8">
            <w:pPr>
              <w:jc w:val="center"/>
            </w:pPr>
            <w:r w:rsidRPr="007E3B20">
              <w:t>No</w:t>
            </w:r>
          </w:p>
        </w:tc>
        <w:tc>
          <w:tcPr>
            <w:tcW w:w="1080" w:type="dxa"/>
            <w:vAlign w:val="center"/>
          </w:tcPr>
          <w:p w14:paraId="35B2B9BE" w14:textId="77777777" w:rsidR="00782EFB" w:rsidRPr="007E3B20" w:rsidRDefault="00782EFB" w:rsidP="002F21C8">
            <w:pPr>
              <w:jc w:val="center"/>
            </w:pPr>
            <w:r w:rsidRPr="007E3B20">
              <w:t>Yes</w:t>
            </w:r>
          </w:p>
        </w:tc>
        <w:tc>
          <w:tcPr>
            <w:tcW w:w="810" w:type="dxa"/>
            <w:vAlign w:val="center"/>
          </w:tcPr>
          <w:p w14:paraId="248C6BC4" w14:textId="77777777" w:rsidR="00782EFB" w:rsidRPr="007E3B20" w:rsidRDefault="00782EFB" w:rsidP="002F21C8">
            <w:pPr>
              <w:jc w:val="center"/>
            </w:pPr>
            <w:r w:rsidRPr="007E3B20">
              <w:t>No</w:t>
            </w:r>
          </w:p>
        </w:tc>
        <w:tc>
          <w:tcPr>
            <w:tcW w:w="1592" w:type="dxa"/>
            <w:vAlign w:val="center"/>
          </w:tcPr>
          <w:p w14:paraId="3A0F0B74" w14:textId="77777777" w:rsidR="00782EFB" w:rsidRPr="007E3B20" w:rsidRDefault="00782EFB" w:rsidP="002F21C8">
            <w:pPr>
              <w:jc w:val="center"/>
            </w:pPr>
            <w:r w:rsidRPr="007E3B20">
              <w:t>Yes</w:t>
            </w:r>
          </w:p>
        </w:tc>
      </w:tr>
      <w:tr w:rsidR="00782EFB" w:rsidRPr="007E3B20" w14:paraId="1A3A8794" w14:textId="77777777" w:rsidTr="00C40FA4">
        <w:tc>
          <w:tcPr>
            <w:tcW w:w="2028" w:type="dxa"/>
            <w:tcBorders>
              <w:left w:val="nil"/>
              <w:bottom w:val="nil"/>
            </w:tcBorders>
            <w:vAlign w:val="center"/>
          </w:tcPr>
          <w:p w14:paraId="596E0EE1" w14:textId="77777777" w:rsidR="00782EFB" w:rsidRPr="007E3B20" w:rsidRDefault="00782EFB" w:rsidP="002F21C8">
            <w:pPr>
              <w:jc w:val="center"/>
            </w:pPr>
          </w:p>
        </w:tc>
        <w:tc>
          <w:tcPr>
            <w:tcW w:w="2647" w:type="dxa"/>
            <w:gridSpan w:val="2"/>
            <w:vAlign w:val="center"/>
          </w:tcPr>
          <w:p w14:paraId="6E3DA9D3" w14:textId="77777777" w:rsidR="00782EFB" w:rsidRPr="007E3B20" w:rsidRDefault="00782EFB" w:rsidP="002F21C8">
            <w:pPr>
              <w:jc w:val="center"/>
            </w:pPr>
            <w:r w:rsidRPr="007E3B20">
              <w:t>No lighting necessary</w:t>
            </w:r>
          </w:p>
        </w:tc>
        <w:tc>
          <w:tcPr>
            <w:tcW w:w="1980" w:type="dxa"/>
            <w:gridSpan w:val="2"/>
            <w:vAlign w:val="center"/>
          </w:tcPr>
          <w:p w14:paraId="4EA8E68F" w14:textId="77777777" w:rsidR="00782EFB" w:rsidRPr="007E3B20" w:rsidRDefault="00782EFB" w:rsidP="002F21C8">
            <w:pPr>
              <w:jc w:val="center"/>
            </w:pPr>
            <w:r w:rsidRPr="007E3B20">
              <w:t>50% entrance zone lighting</w:t>
            </w:r>
          </w:p>
        </w:tc>
        <w:tc>
          <w:tcPr>
            <w:tcW w:w="2402" w:type="dxa"/>
            <w:gridSpan w:val="2"/>
            <w:vAlign w:val="center"/>
          </w:tcPr>
          <w:p w14:paraId="40A1CCCC" w14:textId="77777777" w:rsidR="00782EFB" w:rsidRPr="007E3B20" w:rsidRDefault="00782EFB" w:rsidP="002F21C8">
            <w:pPr>
              <w:jc w:val="center"/>
            </w:pPr>
            <w:r w:rsidRPr="007E3B20">
              <w:t>100% entrance zone lighting</w:t>
            </w:r>
          </w:p>
        </w:tc>
      </w:tr>
    </w:tbl>
    <w:p w14:paraId="11E5410A" w14:textId="77777777" w:rsidR="00FF42C6" w:rsidRPr="007E3B20" w:rsidRDefault="00FF42C6" w:rsidP="00FF42C6">
      <w:pPr>
        <w:rPr>
          <w:sz w:val="24"/>
        </w:rPr>
      </w:pPr>
    </w:p>
    <w:p w14:paraId="22FCCF36" w14:textId="6A7AA687" w:rsidR="00FF42C6" w:rsidRPr="007E3B20" w:rsidRDefault="00743713" w:rsidP="00743713">
      <w:pPr>
        <w:pStyle w:val="Tabulka"/>
        <w:keepNext/>
        <w:numPr>
          <w:ilvl w:val="0"/>
          <w:numId w:val="0"/>
        </w:numPr>
        <w:ind w:left="1440" w:hanging="1440"/>
      </w:pPr>
      <w:r w:rsidRPr="007E3B20">
        <w:lastRenderedPageBreak/>
        <w:t>Table 17 -</w:t>
      </w:r>
      <w:r w:rsidRPr="007E3B20">
        <w:tab/>
        <w:t>Two-way intercity tunnel with high road traffic intensity or high speed</w:t>
      </w:r>
    </w:p>
    <w:tbl>
      <w:tblPr>
        <w:tblStyle w:val="TableGrid"/>
        <w:tblW w:w="9645" w:type="dxa"/>
        <w:tblLayout w:type="fixed"/>
        <w:tblCellMar>
          <w:left w:w="0" w:type="dxa"/>
          <w:right w:w="0" w:type="dxa"/>
        </w:tblCellMar>
        <w:tblLook w:val="04A0" w:firstRow="1" w:lastRow="0" w:firstColumn="1" w:lastColumn="0" w:noHBand="0" w:noVBand="1"/>
      </w:tblPr>
      <w:tblGrid>
        <w:gridCol w:w="2155"/>
        <w:gridCol w:w="810"/>
        <w:gridCol w:w="650"/>
        <w:gridCol w:w="630"/>
        <w:gridCol w:w="630"/>
        <w:gridCol w:w="630"/>
        <w:gridCol w:w="630"/>
        <w:gridCol w:w="900"/>
        <w:gridCol w:w="990"/>
        <w:gridCol w:w="810"/>
        <w:gridCol w:w="810"/>
      </w:tblGrid>
      <w:tr w:rsidR="006E48AB" w:rsidRPr="007E3B20" w14:paraId="2270490A" w14:textId="77777777" w:rsidTr="00CB5A23">
        <w:tc>
          <w:tcPr>
            <w:tcW w:w="2155" w:type="dxa"/>
            <w:vAlign w:val="center"/>
          </w:tcPr>
          <w:p w14:paraId="53552690" w14:textId="3BAB2AD7" w:rsidR="00F84A18" w:rsidRPr="007E3B20" w:rsidRDefault="00F84A18" w:rsidP="00A07F9C">
            <w:pPr>
              <w:keepNext/>
              <w:jc w:val="center"/>
              <w:rPr>
                <w:b/>
                <w:sz w:val="16"/>
                <w:szCs w:val="16"/>
              </w:rPr>
            </w:pPr>
            <w:r w:rsidRPr="007E3B20">
              <w:rPr>
                <w:b/>
                <w:sz w:val="16"/>
                <w:szCs w:val="16"/>
              </w:rPr>
              <w:t>Tunnel length</w:t>
            </w:r>
          </w:p>
        </w:tc>
        <w:tc>
          <w:tcPr>
            <w:tcW w:w="810" w:type="dxa"/>
            <w:vAlign w:val="center"/>
          </w:tcPr>
          <w:p w14:paraId="04B53DBB" w14:textId="52BC2372" w:rsidR="00F84A18" w:rsidRPr="007E3B20" w:rsidRDefault="00F84A18" w:rsidP="00A07F9C">
            <w:pPr>
              <w:keepNext/>
              <w:jc w:val="center"/>
              <w:rPr>
                <w:b/>
                <w:sz w:val="16"/>
                <w:szCs w:val="16"/>
              </w:rPr>
            </w:pPr>
            <w:r w:rsidRPr="007E3B20">
              <w:rPr>
                <w:b/>
                <w:sz w:val="16"/>
                <w:szCs w:val="16"/>
              </w:rPr>
              <w:t>0 m – 80 m</w:t>
            </w:r>
          </w:p>
        </w:tc>
        <w:tc>
          <w:tcPr>
            <w:tcW w:w="4070" w:type="dxa"/>
            <w:gridSpan w:val="6"/>
            <w:vAlign w:val="center"/>
          </w:tcPr>
          <w:p w14:paraId="4F5C5B4C" w14:textId="1045A754" w:rsidR="00F84A18" w:rsidRPr="007E3B20" w:rsidRDefault="00F84A18" w:rsidP="00A07F9C">
            <w:pPr>
              <w:keepNext/>
              <w:jc w:val="center"/>
              <w:rPr>
                <w:b/>
                <w:sz w:val="16"/>
                <w:szCs w:val="16"/>
              </w:rPr>
            </w:pPr>
            <w:r w:rsidRPr="007E3B20">
              <w:rPr>
                <w:b/>
                <w:sz w:val="16"/>
                <w:szCs w:val="16"/>
              </w:rPr>
              <w:t>81 m – 120 m</w:t>
            </w:r>
          </w:p>
        </w:tc>
        <w:tc>
          <w:tcPr>
            <w:tcW w:w="1800" w:type="dxa"/>
            <w:gridSpan w:val="2"/>
            <w:vAlign w:val="center"/>
          </w:tcPr>
          <w:p w14:paraId="70F45AB4" w14:textId="298B6834" w:rsidR="00F84A18" w:rsidRPr="007E3B20" w:rsidRDefault="00F84A18" w:rsidP="00A07F9C">
            <w:pPr>
              <w:keepNext/>
              <w:jc w:val="center"/>
              <w:rPr>
                <w:b/>
                <w:sz w:val="16"/>
                <w:szCs w:val="16"/>
              </w:rPr>
            </w:pPr>
            <w:r w:rsidRPr="007E3B20">
              <w:rPr>
                <w:b/>
                <w:sz w:val="16"/>
                <w:szCs w:val="16"/>
              </w:rPr>
              <w:t>121 m – 150 m</w:t>
            </w:r>
          </w:p>
        </w:tc>
        <w:tc>
          <w:tcPr>
            <w:tcW w:w="810" w:type="dxa"/>
            <w:vAlign w:val="center"/>
          </w:tcPr>
          <w:p w14:paraId="6948A1B3" w14:textId="490C59D0" w:rsidR="00F84A18" w:rsidRPr="007E3B20" w:rsidRDefault="00F84A18" w:rsidP="00A07F9C">
            <w:pPr>
              <w:keepNext/>
              <w:jc w:val="center"/>
              <w:rPr>
                <w:b/>
                <w:sz w:val="16"/>
                <w:szCs w:val="16"/>
              </w:rPr>
            </w:pPr>
            <w:r w:rsidRPr="007E3B20">
              <w:rPr>
                <w:b/>
                <w:sz w:val="16"/>
                <w:szCs w:val="16"/>
              </w:rPr>
              <w:t>over 150 m</w:t>
            </w:r>
          </w:p>
        </w:tc>
      </w:tr>
      <w:tr w:rsidR="006E48AB" w:rsidRPr="007E3B20" w14:paraId="274B3F10" w14:textId="77777777" w:rsidTr="00CB5A23">
        <w:tc>
          <w:tcPr>
            <w:tcW w:w="2155" w:type="dxa"/>
            <w:vAlign w:val="center"/>
          </w:tcPr>
          <w:p w14:paraId="48AEC585" w14:textId="412B55C9" w:rsidR="00F84A18" w:rsidRPr="007E3B20" w:rsidRDefault="00F84A18" w:rsidP="00F84A18">
            <w:pPr>
              <w:jc w:val="center"/>
              <w:rPr>
                <w:sz w:val="16"/>
                <w:szCs w:val="16"/>
              </w:rPr>
            </w:pPr>
            <w:r w:rsidRPr="007E3B20">
              <w:rPr>
                <w:sz w:val="16"/>
                <w:szCs w:val="16"/>
              </w:rPr>
              <w:t>Visible exit</w:t>
            </w:r>
          </w:p>
        </w:tc>
        <w:tc>
          <w:tcPr>
            <w:tcW w:w="810" w:type="dxa"/>
            <w:vMerge w:val="restart"/>
            <w:vAlign w:val="center"/>
          </w:tcPr>
          <w:p w14:paraId="73DC64B1" w14:textId="35555372" w:rsidR="00F84A18" w:rsidRPr="007E3B20" w:rsidRDefault="00F84A18" w:rsidP="00F84A18">
            <w:pPr>
              <w:jc w:val="center"/>
              <w:rPr>
                <w:sz w:val="16"/>
                <w:szCs w:val="16"/>
              </w:rPr>
            </w:pPr>
            <w:r w:rsidRPr="007E3B20">
              <w:rPr>
                <w:sz w:val="16"/>
                <w:szCs w:val="16"/>
              </w:rPr>
              <w:t>Yes</w:t>
            </w:r>
          </w:p>
        </w:tc>
        <w:tc>
          <w:tcPr>
            <w:tcW w:w="1910" w:type="dxa"/>
            <w:gridSpan w:val="3"/>
            <w:vAlign w:val="center"/>
          </w:tcPr>
          <w:p w14:paraId="1702789C" w14:textId="427FB249" w:rsidR="00F84A18" w:rsidRPr="007E3B20" w:rsidRDefault="00F84A18" w:rsidP="00F84A18">
            <w:pPr>
              <w:jc w:val="center"/>
              <w:rPr>
                <w:sz w:val="16"/>
                <w:szCs w:val="16"/>
              </w:rPr>
            </w:pPr>
            <w:r w:rsidRPr="007E3B20">
              <w:rPr>
                <w:sz w:val="16"/>
                <w:szCs w:val="16"/>
              </w:rPr>
              <w:t>Yes</w:t>
            </w:r>
          </w:p>
        </w:tc>
        <w:tc>
          <w:tcPr>
            <w:tcW w:w="2160" w:type="dxa"/>
            <w:gridSpan w:val="3"/>
            <w:vAlign w:val="center"/>
          </w:tcPr>
          <w:p w14:paraId="410BD4F0" w14:textId="34E84A6D" w:rsidR="00F84A18" w:rsidRPr="007E3B20" w:rsidRDefault="00F84A18" w:rsidP="00F84A18">
            <w:pPr>
              <w:jc w:val="center"/>
              <w:rPr>
                <w:sz w:val="16"/>
                <w:szCs w:val="16"/>
              </w:rPr>
            </w:pPr>
            <w:r w:rsidRPr="007E3B20">
              <w:rPr>
                <w:sz w:val="16"/>
                <w:szCs w:val="16"/>
              </w:rPr>
              <w:t>No</w:t>
            </w:r>
          </w:p>
        </w:tc>
        <w:tc>
          <w:tcPr>
            <w:tcW w:w="990" w:type="dxa"/>
            <w:vMerge w:val="restart"/>
            <w:vAlign w:val="center"/>
          </w:tcPr>
          <w:p w14:paraId="7DF4DBD7" w14:textId="6FB942E6" w:rsidR="00F84A18" w:rsidRPr="007E3B20" w:rsidRDefault="00F84A18" w:rsidP="00F84A18">
            <w:pPr>
              <w:jc w:val="center"/>
              <w:rPr>
                <w:sz w:val="16"/>
                <w:szCs w:val="16"/>
              </w:rPr>
            </w:pPr>
            <w:r w:rsidRPr="007E3B20">
              <w:rPr>
                <w:sz w:val="16"/>
                <w:szCs w:val="16"/>
              </w:rPr>
              <w:t>Yes</w:t>
            </w:r>
          </w:p>
        </w:tc>
        <w:tc>
          <w:tcPr>
            <w:tcW w:w="810" w:type="dxa"/>
            <w:vMerge w:val="restart"/>
            <w:vAlign w:val="center"/>
          </w:tcPr>
          <w:p w14:paraId="35A2D372" w14:textId="3148708F" w:rsidR="00F84A18" w:rsidRPr="007E3B20" w:rsidRDefault="00F84A18" w:rsidP="00F84A18">
            <w:pPr>
              <w:jc w:val="center"/>
              <w:rPr>
                <w:sz w:val="16"/>
                <w:szCs w:val="16"/>
              </w:rPr>
            </w:pPr>
            <w:r w:rsidRPr="007E3B20">
              <w:rPr>
                <w:sz w:val="16"/>
                <w:szCs w:val="16"/>
              </w:rPr>
              <w:t>No</w:t>
            </w:r>
          </w:p>
        </w:tc>
        <w:tc>
          <w:tcPr>
            <w:tcW w:w="810" w:type="dxa"/>
            <w:vMerge w:val="restart"/>
            <w:vAlign w:val="center"/>
          </w:tcPr>
          <w:p w14:paraId="42969E7F" w14:textId="7D1651B4" w:rsidR="00F84A18" w:rsidRPr="007E3B20" w:rsidRDefault="00F84A18" w:rsidP="00F84A18">
            <w:pPr>
              <w:jc w:val="center"/>
              <w:rPr>
                <w:sz w:val="16"/>
                <w:szCs w:val="16"/>
              </w:rPr>
            </w:pPr>
            <w:r w:rsidRPr="007E3B20">
              <w:rPr>
                <w:sz w:val="16"/>
                <w:szCs w:val="16"/>
              </w:rPr>
              <w:t>Yes</w:t>
            </w:r>
          </w:p>
        </w:tc>
      </w:tr>
      <w:tr w:rsidR="006E48AB" w:rsidRPr="007E3B20" w14:paraId="67A81BF7" w14:textId="77777777" w:rsidTr="00CB5A23">
        <w:tc>
          <w:tcPr>
            <w:tcW w:w="2155" w:type="dxa"/>
            <w:vAlign w:val="center"/>
          </w:tcPr>
          <w:p w14:paraId="0CBF02E3" w14:textId="5A6A2BFF" w:rsidR="00F84A18" w:rsidRPr="007E3B20" w:rsidRDefault="00F84A18" w:rsidP="00F84A18">
            <w:pPr>
              <w:jc w:val="center"/>
              <w:rPr>
                <w:sz w:val="16"/>
                <w:szCs w:val="16"/>
              </w:rPr>
            </w:pPr>
            <w:r w:rsidRPr="007E3B20">
              <w:rPr>
                <w:sz w:val="16"/>
                <w:szCs w:val="16"/>
              </w:rPr>
              <w:t>Speed ≤ 70 km/h</w:t>
            </w:r>
          </w:p>
        </w:tc>
        <w:tc>
          <w:tcPr>
            <w:tcW w:w="810" w:type="dxa"/>
            <w:vMerge/>
            <w:vAlign w:val="center"/>
          </w:tcPr>
          <w:p w14:paraId="16DE692D" w14:textId="77777777" w:rsidR="00F84A18" w:rsidRPr="007E3B20" w:rsidRDefault="00F84A18" w:rsidP="00F84A18">
            <w:pPr>
              <w:jc w:val="center"/>
              <w:rPr>
                <w:sz w:val="16"/>
                <w:szCs w:val="16"/>
              </w:rPr>
            </w:pPr>
          </w:p>
        </w:tc>
        <w:tc>
          <w:tcPr>
            <w:tcW w:w="650" w:type="dxa"/>
            <w:vAlign w:val="center"/>
          </w:tcPr>
          <w:p w14:paraId="6D75AB5A" w14:textId="1A2C011D" w:rsidR="00F84A18" w:rsidRPr="007E3B20" w:rsidRDefault="00F84A18" w:rsidP="00F84A18">
            <w:pPr>
              <w:jc w:val="center"/>
              <w:rPr>
                <w:sz w:val="16"/>
                <w:szCs w:val="16"/>
              </w:rPr>
            </w:pPr>
            <w:r w:rsidRPr="007E3B20">
              <w:rPr>
                <w:sz w:val="16"/>
                <w:szCs w:val="16"/>
              </w:rPr>
              <w:t>Yes</w:t>
            </w:r>
          </w:p>
        </w:tc>
        <w:tc>
          <w:tcPr>
            <w:tcW w:w="1260" w:type="dxa"/>
            <w:gridSpan w:val="2"/>
            <w:vAlign w:val="center"/>
          </w:tcPr>
          <w:p w14:paraId="454C1595" w14:textId="253376BA" w:rsidR="00F84A18" w:rsidRPr="007E3B20" w:rsidRDefault="00F84A18" w:rsidP="00F84A18">
            <w:pPr>
              <w:jc w:val="center"/>
              <w:rPr>
                <w:sz w:val="16"/>
                <w:szCs w:val="16"/>
              </w:rPr>
            </w:pPr>
            <w:r w:rsidRPr="007E3B20">
              <w:rPr>
                <w:sz w:val="16"/>
                <w:szCs w:val="16"/>
              </w:rPr>
              <w:t>No</w:t>
            </w:r>
          </w:p>
        </w:tc>
        <w:tc>
          <w:tcPr>
            <w:tcW w:w="630" w:type="dxa"/>
            <w:vAlign w:val="center"/>
          </w:tcPr>
          <w:p w14:paraId="12E4DD48" w14:textId="733634A8" w:rsidR="00F84A18" w:rsidRPr="007E3B20" w:rsidRDefault="00F84A18" w:rsidP="00F84A18">
            <w:pPr>
              <w:jc w:val="center"/>
              <w:rPr>
                <w:sz w:val="16"/>
                <w:szCs w:val="16"/>
              </w:rPr>
            </w:pPr>
            <w:r w:rsidRPr="007E3B20">
              <w:rPr>
                <w:sz w:val="16"/>
                <w:szCs w:val="16"/>
              </w:rPr>
              <w:t>Yes</w:t>
            </w:r>
          </w:p>
        </w:tc>
        <w:tc>
          <w:tcPr>
            <w:tcW w:w="1530" w:type="dxa"/>
            <w:gridSpan w:val="2"/>
            <w:vAlign w:val="center"/>
          </w:tcPr>
          <w:p w14:paraId="21D926B6" w14:textId="018F15CF" w:rsidR="00F84A18" w:rsidRPr="007E3B20" w:rsidRDefault="00F84A18" w:rsidP="00F84A18">
            <w:pPr>
              <w:jc w:val="center"/>
              <w:rPr>
                <w:sz w:val="16"/>
                <w:szCs w:val="16"/>
              </w:rPr>
            </w:pPr>
            <w:r w:rsidRPr="007E3B20">
              <w:rPr>
                <w:sz w:val="16"/>
                <w:szCs w:val="16"/>
              </w:rPr>
              <w:t>No</w:t>
            </w:r>
          </w:p>
        </w:tc>
        <w:tc>
          <w:tcPr>
            <w:tcW w:w="990" w:type="dxa"/>
            <w:vMerge/>
            <w:vAlign w:val="center"/>
          </w:tcPr>
          <w:p w14:paraId="22AEDD2D" w14:textId="77777777" w:rsidR="00F84A18" w:rsidRPr="007E3B20" w:rsidRDefault="00F84A18" w:rsidP="00F84A18">
            <w:pPr>
              <w:jc w:val="center"/>
              <w:rPr>
                <w:sz w:val="16"/>
                <w:szCs w:val="16"/>
              </w:rPr>
            </w:pPr>
          </w:p>
        </w:tc>
        <w:tc>
          <w:tcPr>
            <w:tcW w:w="810" w:type="dxa"/>
            <w:vMerge/>
            <w:vAlign w:val="center"/>
          </w:tcPr>
          <w:p w14:paraId="2967BEA5" w14:textId="77777777" w:rsidR="00F84A18" w:rsidRPr="007E3B20" w:rsidRDefault="00F84A18" w:rsidP="00F84A18">
            <w:pPr>
              <w:jc w:val="center"/>
              <w:rPr>
                <w:sz w:val="16"/>
                <w:szCs w:val="16"/>
              </w:rPr>
            </w:pPr>
          </w:p>
        </w:tc>
        <w:tc>
          <w:tcPr>
            <w:tcW w:w="810" w:type="dxa"/>
            <w:vMerge/>
            <w:vAlign w:val="center"/>
          </w:tcPr>
          <w:p w14:paraId="0C099BBB" w14:textId="77777777" w:rsidR="00F84A18" w:rsidRPr="007E3B20" w:rsidRDefault="00F84A18" w:rsidP="00F84A18">
            <w:pPr>
              <w:jc w:val="center"/>
              <w:rPr>
                <w:sz w:val="16"/>
                <w:szCs w:val="16"/>
              </w:rPr>
            </w:pPr>
          </w:p>
        </w:tc>
      </w:tr>
      <w:tr w:rsidR="006E48AB" w:rsidRPr="007E3B20" w14:paraId="3DA33E2E" w14:textId="77777777" w:rsidTr="00C40FA4">
        <w:tc>
          <w:tcPr>
            <w:tcW w:w="2155" w:type="dxa"/>
            <w:tcBorders>
              <w:bottom w:val="single" w:sz="4" w:space="0" w:color="auto"/>
            </w:tcBorders>
            <w:vAlign w:val="center"/>
          </w:tcPr>
          <w:p w14:paraId="3745B410" w14:textId="367ACC50" w:rsidR="00F84A18" w:rsidRPr="007E3B20" w:rsidRDefault="00F84A18" w:rsidP="00F84A18">
            <w:pPr>
              <w:jc w:val="center"/>
              <w:rPr>
                <w:sz w:val="16"/>
                <w:szCs w:val="16"/>
              </w:rPr>
            </w:pPr>
            <w:r w:rsidRPr="007E3B20">
              <w:rPr>
                <w:sz w:val="16"/>
                <w:szCs w:val="16"/>
              </w:rPr>
              <w:t>Traffic intensity density ≤ 2 000 vehicles a day in one direction</w:t>
            </w:r>
          </w:p>
        </w:tc>
        <w:tc>
          <w:tcPr>
            <w:tcW w:w="810" w:type="dxa"/>
            <w:vMerge/>
            <w:vAlign w:val="center"/>
          </w:tcPr>
          <w:p w14:paraId="0819A1C8" w14:textId="77777777" w:rsidR="00F84A18" w:rsidRPr="007E3B20" w:rsidRDefault="00F84A18" w:rsidP="00F84A18">
            <w:pPr>
              <w:jc w:val="center"/>
              <w:rPr>
                <w:sz w:val="16"/>
                <w:szCs w:val="16"/>
              </w:rPr>
            </w:pPr>
          </w:p>
        </w:tc>
        <w:tc>
          <w:tcPr>
            <w:tcW w:w="650" w:type="dxa"/>
            <w:vAlign w:val="center"/>
          </w:tcPr>
          <w:p w14:paraId="5A603292" w14:textId="0D92E6C1" w:rsidR="00F84A18" w:rsidRPr="007E3B20" w:rsidRDefault="00F84A18" w:rsidP="00F84A18">
            <w:pPr>
              <w:jc w:val="center"/>
              <w:rPr>
                <w:sz w:val="16"/>
                <w:szCs w:val="16"/>
              </w:rPr>
            </w:pPr>
            <w:r w:rsidRPr="007E3B20">
              <w:rPr>
                <w:sz w:val="16"/>
                <w:szCs w:val="16"/>
              </w:rPr>
              <w:t>Yes</w:t>
            </w:r>
          </w:p>
        </w:tc>
        <w:tc>
          <w:tcPr>
            <w:tcW w:w="630" w:type="dxa"/>
            <w:vAlign w:val="center"/>
          </w:tcPr>
          <w:p w14:paraId="3780FEBB" w14:textId="57AB33E2" w:rsidR="00F84A18" w:rsidRPr="007E3B20" w:rsidRDefault="00F84A18" w:rsidP="00F84A18">
            <w:pPr>
              <w:jc w:val="center"/>
              <w:rPr>
                <w:sz w:val="16"/>
                <w:szCs w:val="16"/>
              </w:rPr>
            </w:pPr>
            <w:r w:rsidRPr="007E3B20">
              <w:rPr>
                <w:sz w:val="16"/>
                <w:szCs w:val="16"/>
              </w:rPr>
              <w:t>Yes</w:t>
            </w:r>
          </w:p>
        </w:tc>
        <w:tc>
          <w:tcPr>
            <w:tcW w:w="630" w:type="dxa"/>
            <w:vAlign w:val="center"/>
          </w:tcPr>
          <w:p w14:paraId="6AB910CA" w14:textId="31A79240" w:rsidR="00F84A18" w:rsidRPr="007E3B20" w:rsidRDefault="00F84A18" w:rsidP="00F84A18">
            <w:pPr>
              <w:jc w:val="center"/>
              <w:rPr>
                <w:sz w:val="16"/>
                <w:szCs w:val="16"/>
              </w:rPr>
            </w:pPr>
            <w:r w:rsidRPr="007E3B20">
              <w:rPr>
                <w:sz w:val="16"/>
                <w:szCs w:val="16"/>
              </w:rPr>
              <w:t>No</w:t>
            </w:r>
          </w:p>
        </w:tc>
        <w:tc>
          <w:tcPr>
            <w:tcW w:w="630" w:type="dxa"/>
            <w:vAlign w:val="center"/>
          </w:tcPr>
          <w:p w14:paraId="58C612D0" w14:textId="38DC931F" w:rsidR="00F84A18" w:rsidRPr="007E3B20" w:rsidRDefault="00F84A18" w:rsidP="00F84A18">
            <w:pPr>
              <w:jc w:val="center"/>
              <w:rPr>
                <w:sz w:val="16"/>
                <w:szCs w:val="16"/>
              </w:rPr>
            </w:pPr>
            <w:r w:rsidRPr="007E3B20">
              <w:rPr>
                <w:sz w:val="16"/>
                <w:szCs w:val="16"/>
              </w:rPr>
              <w:t>Yes</w:t>
            </w:r>
          </w:p>
        </w:tc>
        <w:tc>
          <w:tcPr>
            <w:tcW w:w="630" w:type="dxa"/>
            <w:vAlign w:val="center"/>
          </w:tcPr>
          <w:p w14:paraId="41CC91F3" w14:textId="0104F038" w:rsidR="00F84A18" w:rsidRPr="007E3B20" w:rsidRDefault="00F84A18" w:rsidP="00F84A18">
            <w:pPr>
              <w:jc w:val="center"/>
              <w:rPr>
                <w:sz w:val="16"/>
                <w:szCs w:val="16"/>
              </w:rPr>
            </w:pPr>
            <w:r w:rsidRPr="007E3B20">
              <w:rPr>
                <w:sz w:val="16"/>
                <w:szCs w:val="16"/>
              </w:rPr>
              <w:t>Yes</w:t>
            </w:r>
          </w:p>
        </w:tc>
        <w:tc>
          <w:tcPr>
            <w:tcW w:w="900" w:type="dxa"/>
            <w:vAlign w:val="center"/>
          </w:tcPr>
          <w:p w14:paraId="6007EFB1" w14:textId="358053A9" w:rsidR="00F84A18" w:rsidRPr="007E3B20" w:rsidRDefault="00F84A18" w:rsidP="00F84A18">
            <w:pPr>
              <w:jc w:val="center"/>
              <w:rPr>
                <w:sz w:val="16"/>
                <w:szCs w:val="16"/>
              </w:rPr>
            </w:pPr>
            <w:r w:rsidRPr="007E3B20">
              <w:rPr>
                <w:sz w:val="16"/>
                <w:szCs w:val="16"/>
              </w:rPr>
              <w:t>No</w:t>
            </w:r>
          </w:p>
        </w:tc>
        <w:tc>
          <w:tcPr>
            <w:tcW w:w="990" w:type="dxa"/>
            <w:vMerge/>
            <w:vAlign w:val="center"/>
          </w:tcPr>
          <w:p w14:paraId="2B834007" w14:textId="77777777" w:rsidR="00F84A18" w:rsidRPr="007E3B20" w:rsidRDefault="00F84A18" w:rsidP="00F84A18">
            <w:pPr>
              <w:jc w:val="center"/>
              <w:rPr>
                <w:sz w:val="16"/>
                <w:szCs w:val="16"/>
              </w:rPr>
            </w:pPr>
          </w:p>
        </w:tc>
        <w:tc>
          <w:tcPr>
            <w:tcW w:w="810" w:type="dxa"/>
            <w:vMerge/>
            <w:vAlign w:val="center"/>
          </w:tcPr>
          <w:p w14:paraId="653C2781" w14:textId="77777777" w:rsidR="00F84A18" w:rsidRPr="007E3B20" w:rsidRDefault="00F84A18" w:rsidP="00F84A18">
            <w:pPr>
              <w:jc w:val="center"/>
              <w:rPr>
                <w:sz w:val="16"/>
                <w:szCs w:val="16"/>
              </w:rPr>
            </w:pPr>
          </w:p>
        </w:tc>
        <w:tc>
          <w:tcPr>
            <w:tcW w:w="810" w:type="dxa"/>
            <w:vMerge/>
            <w:vAlign w:val="center"/>
          </w:tcPr>
          <w:p w14:paraId="4FC46D55" w14:textId="77777777" w:rsidR="00F84A18" w:rsidRPr="007E3B20" w:rsidRDefault="00F84A18" w:rsidP="00F84A18">
            <w:pPr>
              <w:jc w:val="center"/>
              <w:rPr>
                <w:sz w:val="16"/>
                <w:szCs w:val="16"/>
              </w:rPr>
            </w:pPr>
          </w:p>
        </w:tc>
      </w:tr>
      <w:tr w:rsidR="0051251B" w:rsidRPr="007E3B20" w14:paraId="0D0A5F8C" w14:textId="77777777" w:rsidTr="00C40FA4">
        <w:tc>
          <w:tcPr>
            <w:tcW w:w="2155" w:type="dxa"/>
            <w:tcBorders>
              <w:left w:val="nil"/>
              <w:bottom w:val="nil"/>
            </w:tcBorders>
            <w:vAlign w:val="center"/>
          </w:tcPr>
          <w:p w14:paraId="3A953E8E" w14:textId="77777777" w:rsidR="00F84A18" w:rsidRPr="007E3B20" w:rsidRDefault="00F84A18" w:rsidP="00F84A18">
            <w:pPr>
              <w:jc w:val="center"/>
              <w:rPr>
                <w:sz w:val="16"/>
                <w:szCs w:val="16"/>
              </w:rPr>
            </w:pPr>
          </w:p>
        </w:tc>
        <w:tc>
          <w:tcPr>
            <w:tcW w:w="2090" w:type="dxa"/>
            <w:gridSpan w:val="3"/>
            <w:vAlign w:val="center"/>
          </w:tcPr>
          <w:p w14:paraId="2D03AA22" w14:textId="5758C18E" w:rsidR="00F84A18" w:rsidRPr="007E3B20" w:rsidRDefault="00F84A18" w:rsidP="00F84A18">
            <w:pPr>
              <w:jc w:val="center"/>
              <w:rPr>
                <w:sz w:val="16"/>
                <w:szCs w:val="16"/>
              </w:rPr>
            </w:pPr>
            <w:r w:rsidRPr="007E3B20">
              <w:rPr>
                <w:sz w:val="16"/>
                <w:szCs w:val="16"/>
              </w:rPr>
              <w:t>No lighting necessary</w:t>
            </w:r>
          </w:p>
        </w:tc>
        <w:tc>
          <w:tcPr>
            <w:tcW w:w="1890" w:type="dxa"/>
            <w:gridSpan w:val="3"/>
            <w:vAlign w:val="center"/>
          </w:tcPr>
          <w:p w14:paraId="2EDE3DA9" w14:textId="353FC846" w:rsidR="00F84A18" w:rsidRPr="007E3B20" w:rsidRDefault="00F84A18" w:rsidP="00F84A18">
            <w:pPr>
              <w:jc w:val="center"/>
              <w:rPr>
                <w:sz w:val="16"/>
                <w:szCs w:val="16"/>
              </w:rPr>
            </w:pPr>
            <w:r w:rsidRPr="007E3B20">
              <w:rPr>
                <w:sz w:val="16"/>
                <w:szCs w:val="16"/>
              </w:rPr>
              <w:t>50% entrance zone lighting</w:t>
            </w:r>
          </w:p>
        </w:tc>
        <w:tc>
          <w:tcPr>
            <w:tcW w:w="900" w:type="dxa"/>
            <w:vAlign w:val="center"/>
          </w:tcPr>
          <w:p w14:paraId="1EF051BD" w14:textId="09653C1C" w:rsidR="00F84A18" w:rsidRPr="007E3B20" w:rsidRDefault="00F84A18" w:rsidP="00F84A18">
            <w:pPr>
              <w:jc w:val="center"/>
              <w:rPr>
                <w:sz w:val="16"/>
                <w:szCs w:val="16"/>
              </w:rPr>
            </w:pPr>
            <w:r w:rsidRPr="007E3B20">
              <w:rPr>
                <w:sz w:val="16"/>
                <w:szCs w:val="16"/>
              </w:rPr>
              <w:t>100% entrance zone lighting</w:t>
            </w:r>
          </w:p>
        </w:tc>
        <w:tc>
          <w:tcPr>
            <w:tcW w:w="990" w:type="dxa"/>
            <w:vAlign w:val="center"/>
          </w:tcPr>
          <w:p w14:paraId="047C953B" w14:textId="77698A52" w:rsidR="00F84A18" w:rsidRPr="007E3B20" w:rsidRDefault="00F84A18" w:rsidP="00F84A18">
            <w:pPr>
              <w:jc w:val="center"/>
              <w:rPr>
                <w:sz w:val="16"/>
                <w:szCs w:val="16"/>
              </w:rPr>
            </w:pPr>
            <w:r w:rsidRPr="007E3B20">
              <w:rPr>
                <w:sz w:val="16"/>
                <w:szCs w:val="16"/>
              </w:rPr>
              <w:t>50% entrance zone lighting</w:t>
            </w:r>
          </w:p>
        </w:tc>
        <w:tc>
          <w:tcPr>
            <w:tcW w:w="1620" w:type="dxa"/>
            <w:gridSpan w:val="2"/>
            <w:vAlign w:val="center"/>
          </w:tcPr>
          <w:p w14:paraId="51CEFE9B" w14:textId="6241F115" w:rsidR="00F84A18" w:rsidRPr="007E3B20" w:rsidRDefault="00F84A18" w:rsidP="00F84A18">
            <w:pPr>
              <w:jc w:val="center"/>
              <w:rPr>
                <w:sz w:val="16"/>
                <w:szCs w:val="16"/>
              </w:rPr>
            </w:pPr>
            <w:r w:rsidRPr="007E3B20">
              <w:rPr>
                <w:sz w:val="16"/>
                <w:szCs w:val="16"/>
              </w:rPr>
              <w:t>100% entrance zone lighting</w:t>
            </w:r>
          </w:p>
        </w:tc>
      </w:tr>
    </w:tbl>
    <w:p w14:paraId="198FA82C" w14:textId="77777777" w:rsidR="00FF42C6" w:rsidRPr="007E3B20" w:rsidRDefault="00FF42C6" w:rsidP="00FF42C6">
      <w:pPr>
        <w:rPr>
          <w:sz w:val="24"/>
        </w:rPr>
      </w:pPr>
    </w:p>
    <w:p w14:paraId="373369B7" w14:textId="654C4CFD" w:rsidR="00FF42C6" w:rsidRPr="007E3B20" w:rsidRDefault="00743713" w:rsidP="00743713">
      <w:pPr>
        <w:pStyle w:val="Tabulka"/>
        <w:keepNext/>
        <w:numPr>
          <w:ilvl w:val="0"/>
          <w:numId w:val="0"/>
        </w:numPr>
        <w:ind w:left="1440" w:hanging="1440"/>
      </w:pPr>
      <w:r w:rsidRPr="007E3B20">
        <w:t>Table 18 -</w:t>
      </w:r>
      <w:r w:rsidRPr="007E3B20">
        <w:tab/>
        <w:t>One-way intercity tunnel with high road traffic intensity or high speed</w:t>
      </w:r>
    </w:p>
    <w:tbl>
      <w:tblPr>
        <w:tblStyle w:val="TableGrid"/>
        <w:tblW w:w="9735" w:type="dxa"/>
        <w:tblLayout w:type="fixed"/>
        <w:tblCellMar>
          <w:left w:w="0" w:type="dxa"/>
          <w:right w:w="0" w:type="dxa"/>
        </w:tblCellMar>
        <w:tblLook w:val="04A0" w:firstRow="1" w:lastRow="0" w:firstColumn="1" w:lastColumn="0" w:noHBand="0" w:noVBand="1"/>
      </w:tblPr>
      <w:tblGrid>
        <w:gridCol w:w="2155"/>
        <w:gridCol w:w="900"/>
        <w:gridCol w:w="650"/>
        <w:gridCol w:w="630"/>
        <w:gridCol w:w="630"/>
        <w:gridCol w:w="630"/>
        <w:gridCol w:w="630"/>
        <w:gridCol w:w="900"/>
        <w:gridCol w:w="990"/>
        <w:gridCol w:w="810"/>
        <w:gridCol w:w="810"/>
      </w:tblGrid>
      <w:tr w:rsidR="006E48AB" w:rsidRPr="007E3B20" w14:paraId="01583A19" w14:textId="77777777" w:rsidTr="00CB5A23">
        <w:tc>
          <w:tcPr>
            <w:tcW w:w="2155" w:type="dxa"/>
            <w:vAlign w:val="center"/>
          </w:tcPr>
          <w:p w14:paraId="6B3E18D3" w14:textId="77777777" w:rsidR="00CB5A23" w:rsidRPr="007E3B20" w:rsidRDefault="00CB5A23" w:rsidP="00A07F9C">
            <w:pPr>
              <w:keepNext/>
              <w:jc w:val="center"/>
              <w:rPr>
                <w:b/>
                <w:sz w:val="16"/>
                <w:szCs w:val="16"/>
              </w:rPr>
            </w:pPr>
            <w:r w:rsidRPr="007E3B20">
              <w:rPr>
                <w:b/>
                <w:sz w:val="16"/>
                <w:szCs w:val="16"/>
              </w:rPr>
              <w:t>Tunnel length</w:t>
            </w:r>
          </w:p>
        </w:tc>
        <w:tc>
          <w:tcPr>
            <w:tcW w:w="900" w:type="dxa"/>
            <w:vAlign w:val="center"/>
          </w:tcPr>
          <w:p w14:paraId="484B4339" w14:textId="403AD96D" w:rsidR="00CB5A23" w:rsidRPr="007E3B20" w:rsidRDefault="00CB5A23" w:rsidP="00A07F9C">
            <w:pPr>
              <w:keepNext/>
              <w:jc w:val="center"/>
              <w:rPr>
                <w:b/>
                <w:sz w:val="16"/>
                <w:szCs w:val="16"/>
              </w:rPr>
            </w:pPr>
            <w:r w:rsidRPr="007E3B20">
              <w:rPr>
                <w:b/>
                <w:sz w:val="16"/>
                <w:szCs w:val="16"/>
              </w:rPr>
              <w:t>0 m – 100 m</w:t>
            </w:r>
          </w:p>
        </w:tc>
        <w:tc>
          <w:tcPr>
            <w:tcW w:w="4070" w:type="dxa"/>
            <w:gridSpan w:val="6"/>
            <w:vAlign w:val="center"/>
          </w:tcPr>
          <w:p w14:paraId="0A5EC331" w14:textId="6F32029C" w:rsidR="00CB5A23" w:rsidRPr="007E3B20" w:rsidRDefault="00CB5A23" w:rsidP="00A07F9C">
            <w:pPr>
              <w:keepNext/>
              <w:jc w:val="center"/>
              <w:rPr>
                <w:b/>
                <w:sz w:val="16"/>
                <w:szCs w:val="16"/>
              </w:rPr>
            </w:pPr>
            <w:r w:rsidRPr="007E3B20">
              <w:rPr>
                <w:b/>
                <w:sz w:val="16"/>
                <w:szCs w:val="16"/>
              </w:rPr>
              <w:t>101 m – 150 m</w:t>
            </w:r>
          </w:p>
        </w:tc>
        <w:tc>
          <w:tcPr>
            <w:tcW w:w="1800" w:type="dxa"/>
            <w:gridSpan w:val="2"/>
            <w:vAlign w:val="center"/>
          </w:tcPr>
          <w:p w14:paraId="7072EE56" w14:textId="1457D351" w:rsidR="00CB5A23" w:rsidRPr="007E3B20" w:rsidRDefault="00CB5A23" w:rsidP="00A07F9C">
            <w:pPr>
              <w:keepNext/>
              <w:jc w:val="center"/>
              <w:rPr>
                <w:b/>
                <w:sz w:val="16"/>
                <w:szCs w:val="16"/>
              </w:rPr>
            </w:pPr>
            <w:r w:rsidRPr="007E3B20">
              <w:rPr>
                <w:b/>
                <w:sz w:val="16"/>
                <w:szCs w:val="16"/>
              </w:rPr>
              <w:t>151 m – 200 m</w:t>
            </w:r>
          </w:p>
        </w:tc>
        <w:tc>
          <w:tcPr>
            <w:tcW w:w="810" w:type="dxa"/>
            <w:vAlign w:val="center"/>
          </w:tcPr>
          <w:p w14:paraId="042E5AA6" w14:textId="128BE1F7" w:rsidR="00CB5A23" w:rsidRPr="007E3B20" w:rsidRDefault="00CB5A23" w:rsidP="00A07F9C">
            <w:pPr>
              <w:keepNext/>
              <w:jc w:val="center"/>
              <w:rPr>
                <w:b/>
                <w:sz w:val="16"/>
                <w:szCs w:val="16"/>
              </w:rPr>
            </w:pPr>
            <w:r w:rsidRPr="007E3B20">
              <w:rPr>
                <w:b/>
                <w:sz w:val="16"/>
                <w:szCs w:val="16"/>
              </w:rPr>
              <w:t>over 200 m</w:t>
            </w:r>
          </w:p>
        </w:tc>
      </w:tr>
      <w:tr w:rsidR="006E48AB" w:rsidRPr="007E3B20" w14:paraId="495C1133" w14:textId="77777777" w:rsidTr="00CB5A23">
        <w:tc>
          <w:tcPr>
            <w:tcW w:w="2155" w:type="dxa"/>
            <w:vAlign w:val="center"/>
          </w:tcPr>
          <w:p w14:paraId="30B96F81" w14:textId="77777777" w:rsidR="00CB5A23" w:rsidRPr="007E3B20" w:rsidRDefault="00CB5A23" w:rsidP="002F21C8">
            <w:pPr>
              <w:jc w:val="center"/>
              <w:rPr>
                <w:sz w:val="16"/>
                <w:szCs w:val="16"/>
              </w:rPr>
            </w:pPr>
            <w:r w:rsidRPr="007E3B20">
              <w:rPr>
                <w:sz w:val="16"/>
                <w:szCs w:val="16"/>
              </w:rPr>
              <w:t>Visible exit</w:t>
            </w:r>
          </w:p>
        </w:tc>
        <w:tc>
          <w:tcPr>
            <w:tcW w:w="900" w:type="dxa"/>
            <w:vMerge w:val="restart"/>
            <w:vAlign w:val="center"/>
          </w:tcPr>
          <w:p w14:paraId="54F777F6" w14:textId="77777777" w:rsidR="00CB5A23" w:rsidRPr="007E3B20" w:rsidRDefault="00CB5A23" w:rsidP="002F21C8">
            <w:pPr>
              <w:jc w:val="center"/>
              <w:rPr>
                <w:sz w:val="16"/>
                <w:szCs w:val="16"/>
              </w:rPr>
            </w:pPr>
            <w:r w:rsidRPr="007E3B20">
              <w:rPr>
                <w:sz w:val="16"/>
                <w:szCs w:val="16"/>
              </w:rPr>
              <w:t>Yes</w:t>
            </w:r>
          </w:p>
        </w:tc>
        <w:tc>
          <w:tcPr>
            <w:tcW w:w="1910" w:type="dxa"/>
            <w:gridSpan w:val="3"/>
            <w:vAlign w:val="center"/>
          </w:tcPr>
          <w:p w14:paraId="34C20461" w14:textId="77777777" w:rsidR="00CB5A23" w:rsidRPr="007E3B20" w:rsidRDefault="00CB5A23" w:rsidP="002F21C8">
            <w:pPr>
              <w:jc w:val="center"/>
              <w:rPr>
                <w:sz w:val="16"/>
                <w:szCs w:val="16"/>
              </w:rPr>
            </w:pPr>
            <w:r w:rsidRPr="007E3B20">
              <w:rPr>
                <w:sz w:val="16"/>
                <w:szCs w:val="16"/>
              </w:rPr>
              <w:t>Yes</w:t>
            </w:r>
          </w:p>
        </w:tc>
        <w:tc>
          <w:tcPr>
            <w:tcW w:w="2160" w:type="dxa"/>
            <w:gridSpan w:val="3"/>
            <w:vAlign w:val="center"/>
          </w:tcPr>
          <w:p w14:paraId="122EBD88" w14:textId="77777777" w:rsidR="00CB5A23" w:rsidRPr="007E3B20" w:rsidRDefault="00CB5A23" w:rsidP="002F21C8">
            <w:pPr>
              <w:jc w:val="center"/>
              <w:rPr>
                <w:sz w:val="16"/>
                <w:szCs w:val="16"/>
              </w:rPr>
            </w:pPr>
            <w:r w:rsidRPr="007E3B20">
              <w:rPr>
                <w:sz w:val="16"/>
                <w:szCs w:val="16"/>
              </w:rPr>
              <w:t>No</w:t>
            </w:r>
          </w:p>
        </w:tc>
        <w:tc>
          <w:tcPr>
            <w:tcW w:w="990" w:type="dxa"/>
            <w:vMerge w:val="restart"/>
            <w:vAlign w:val="center"/>
          </w:tcPr>
          <w:p w14:paraId="2629B80A" w14:textId="77777777" w:rsidR="00CB5A23" w:rsidRPr="007E3B20" w:rsidRDefault="00CB5A23" w:rsidP="002F21C8">
            <w:pPr>
              <w:jc w:val="center"/>
              <w:rPr>
                <w:sz w:val="16"/>
                <w:szCs w:val="16"/>
              </w:rPr>
            </w:pPr>
            <w:r w:rsidRPr="007E3B20">
              <w:rPr>
                <w:sz w:val="16"/>
                <w:szCs w:val="16"/>
              </w:rPr>
              <w:t>Yes</w:t>
            </w:r>
          </w:p>
        </w:tc>
        <w:tc>
          <w:tcPr>
            <w:tcW w:w="810" w:type="dxa"/>
            <w:vMerge w:val="restart"/>
            <w:vAlign w:val="center"/>
          </w:tcPr>
          <w:p w14:paraId="298622DD" w14:textId="77777777" w:rsidR="00CB5A23" w:rsidRPr="007E3B20" w:rsidRDefault="00CB5A23" w:rsidP="002F21C8">
            <w:pPr>
              <w:jc w:val="center"/>
              <w:rPr>
                <w:sz w:val="16"/>
                <w:szCs w:val="16"/>
              </w:rPr>
            </w:pPr>
            <w:r w:rsidRPr="007E3B20">
              <w:rPr>
                <w:sz w:val="16"/>
                <w:szCs w:val="16"/>
              </w:rPr>
              <w:t>No</w:t>
            </w:r>
          </w:p>
        </w:tc>
        <w:tc>
          <w:tcPr>
            <w:tcW w:w="810" w:type="dxa"/>
            <w:vMerge w:val="restart"/>
            <w:vAlign w:val="center"/>
          </w:tcPr>
          <w:p w14:paraId="19F439DA" w14:textId="77777777" w:rsidR="00CB5A23" w:rsidRPr="007E3B20" w:rsidRDefault="00CB5A23" w:rsidP="002F21C8">
            <w:pPr>
              <w:jc w:val="center"/>
              <w:rPr>
                <w:sz w:val="16"/>
                <w:szCs w:val="16"/>
              </w:rPr>
            </w:pPr>
            <w:r w:rsidRPr="007E3B20">
              <w:rPr>
                <w:sz w:val="16"/>
                <w:szCs w:val="16"/>
              </w:rPr>
              <w:t>Yes</w:t>
            </w:r>
          </w:p>
        </w:tc>
      </w:tr>
      <w:tr w:rsidR="006E48AB" w:rsidRPr="007E3B20" w14:paraId="6E9AE6EB" w14:textId="77777777" w:rsidTr="00CB5A23">
        <w:tc>
          <w:tcPr>
            <w:tcW w:w="2155" w:type="dxa"/>
            <w:vAlign w:val="center"/>
          </w:tcPr>
          <w:p w14:paraId="6C0CA36C" w14:textId="564265A1" w:rsidR="00CB5A23" w:rsidRPr="007E3B20" w:rsidRDefault="00CB5A23" w:rsidP="002F21C8">
            <w:pPr>
              <w:jc w:val="center"/>
              <w:rPr>
                <w:sz w:val="16"/>
                <w:szCs w:val="16"/>
              </w:rPr>
            </w:pPr>
            <w:r w:rsidRPr="007E3B20">
              <w:rPr>
                <w:sz w:val="16"/>
                <w:szCs w:val="16"/>
              </w:rPr>
              <w:t>Speed ≤ 70 km/h</w:t>
            </w:r>
          </w:p>
        </w:tc>
        <w:tc>
          <w:tcPr>
            <w:tcW w:w="900" w:type="dxa"/>
            <w:vMerge/>
            <w:vAlign w:val="center"/>
          </w:tcPr>
          <w:p w14:paraId="3BE65488" w14:textId="77777777" w:rsidR="00CB5A23" w:rsidRPr="007E3B20" w:rsidRDefault="00CB5A23" w:rsidP="002F21C8">
            <w:pPr>
              <w:jc w:val="center"/>
              <w:rPr>
                <w:sz w:val="16"/>
                <w:szCs w:val="16"/>
              </w:rPr>
            </w:pPr>
          </w:p>
        </w:tc>
        <w:tc>
          <w:tcPr>
            <w:tcW w:w="650" w:type="dxa"/>
            <w:vAlign w:val="center"/>
          </w:tcPr>
          <w:p w14:paraId="0E45A746" w14:textId="77777777" w:rsidR="00CB5A23" w:rsidRPr="007E3B20" w:rsidRDefault="00CB5A23" w:rsidP="002F21C8">
            <w:pPr>
              <w:jc w:val="center"/>
              <w:rPr>
                <w:sz w:val="16"/>
                <w:szCs w:val="16"/>
              </w:rPr>
            </w:pPr>
            <w:r w:rsidRPr="007E3B20">
              <w:rPr>
                <w:sz w:val="16"/>
                <w:szCs w:val="16"/>
              </w:rPr>
              <w:t>Yes</w:t>
            </w:r>
          </w:p>
        </w:tc>
        <w:tc>
          <w:tcPr>
            <w:tcW w:w="1260" w:type="dxa"/>
            <w:gridSpan w:val="2"/>
            <w:vAlign w:val="center"/>
          </w:tcPr>
          <w:p w14:paraId="212ECEF2" w14:textId="77777777" w:rsidR="00CB5A23" w:rsidRPr="007E3B20" w:rsidRDefault="00CB5A23" w:rsidP="002F21C8">
            <w:pPr>
              <w:jc w:val="center"/>
              <w:rPr>
                <w:sz w:val="16"/>
                <w:szCs w:val="16"/>
              </w:rPr>
            </w:pPr>
            <w:r w:rsidRPr="007E3B20">
              <w:rPr>
                <w:sz w:val="16"/>
                <w:szCs w:val="16"/>
              </w:rPr>
              <w:t>No</w:t>
            </w:r>
          </w:p>
        </w:tc>
        <w:tc>
          <w:tcPr>
            <w:tcW w:w="630" w:type="dxa"/>
            <w:vAlign w:val="center"/>
          </w:tcPr>
          <w:p w14:paraId="1BC5DB54" w14:textId="77777777" w:rsidR="00CB5A23" w:rsidRPr="007E3B20" w:rsidRDefault="00CB5A23" w:rsidP="002F21C8">
            <w:pPr>
              <w:jc w:val="center"/>
              <w:rPr>
                <w:sz w:val="16"/>
                <w:szCs w:val="16"/>
              </w:rPr>
            </w:pPr>
            <w:r w:rsidRPr="007E3B20">
              <w:rPr>
                <w:sz w:val="16"/>
                <w:szCs w:val="16"/>
              </w:rPr>
              <w:t>Yes</w:t>
            </w:r>
          </w:p>
        </w:tc>
        <w:tc>
          <w:tcPr>
            <w:tcW w:w="1530" w:type="dxa"/>
            <w:gridSpan w:val="2"/>
            <w:vAlign w:val="center"/>
          </w:tcPr>
          <w:p w14:paraId="107BEEF3" w14:textId="77777777" w:rsidR="00CB5A23" w:rsidRPr="007E3B20" w:rsidRDefault="00CB5A23" w:rsidP="002F21C8">
            <w:pPr>
              <w:jc w:val="center"/>
              <w:rPr>
                <w:sz w:val="16"/>
                <w:szCs w:val="16"/>
              </w:rPr>
            </w:pPr>
            <w:r w:rsidRPr="007E3B20">
              <w:rPr>
                <w:sz w:val="16"/>
                <w:szCs w:val="16"/>
              </w:rPr>
              <w:t>No</w:t>
            </w:r>
          </w:p>
        </w:tc>
        <w:tc>
          <w:tcPr>
            <w:tcW w:w="990" w:type="dxa"/>
            <w:vMerge/>
            <w:vAlign w:val="center"/>
          </w:tcPr>
          <w:p w14:paraId="7D8A940D" w14:textId="77777777" w:rsidR="00CB5A23" w:rsidRPr="007E3B20" w:rsidRDefault="00CB5A23" w:rsidP="002F21C8">
            <w:pPr>
              <w:jc w:val="center"/>
              <w:rPr>
                <w:sz w:val="16"/>
                <w:szCs w:val="16"/>
              </w:rPr>
            </w:pPr>
          </w:p>
        </w:tc>
        <w:tc>
          <w:tcPr>
            <w:tcW w:w="810" w:type="dxa"/>
            <w:vMerge/>
            <w:vAlign w:val="center"/>
          </w:tcPr>
          <w:p w14:paraId="485EA445" w14:textId="77777777" w:rsidR="00CB5A23" w:rsidRPr="007E3B20" w:rsidRDefault="00CB5A23" w:rsidP="002F21C8">
            <w:pPr>
              <w:jc w:val="center"/>
              <w:rPr>
                <w:sz w:val="16"/>
                <w:szCs w:val="16"/>
              </w:rPr>
            </w:pPr>
          </w:p>
        </w:tc>
        <w:tc>
          <w:tcPr>
            <w:tcW w:w="810" w:type="dxa"/>
            <w:vMerge/>
            <w:vAlign w:val="center"/>
          </w:tcPr>
          <w:p w14:paraId="71D0B41E" w14:textId="77777777" w:rsidR="00CB5A23" w:rsidRPr="007E3B20" w:rsidRDefault="00CB5A23" w:rsidP="002F21C8">
            <w:pPr>
              <w:jc w:val="center"/>
              <w:rPr>
                <w:sz w:val="16"/>
                <w:szCs w:val="16"/>
              </w:rPr>
            </w:pPr>
          </w:p>
        </w:tc>
      </w:tr>
      <w:tr w:rsidR="006E48AB" w:rsidRPr="007E3B20" w14:paraId="7AE12E2F" w14:textId="77777777" w:rsidTr="00C40FA4">
        <w:tc>
          <w:tcPr>
            <w:tcW w:w="2155" w:type="dxa"/>
            <w:tcBorders>
              <w:bottom w:val="single" w:sz="4" w:space="0" w:color="auto"/>
            </w:tcBorders>
            <w:vAlign w:val="center"/>
          </w:tcPr>
          <w:p w14:paraId="4799C7AC" w14:textId="77777777" w:rsidR="00CB5A23" w:rsidRPr="007E3B20" w:rsidRDefault="00CB5A23" w:rsidP="002F21C8">
            <w:pPr>
              <w:jc w:val="center"/>
              <w:rPr>
                <w:sz w:val="16"/>
                <w:szCs w:val="16"/>
              </w:rPr>
            </w:pPr>
            <w:r w:rsidRPr="007E3B20">
              <w:rPr>
                <w:sz w:val="16"/>
                <w:szCs w:val="16"/>
              </w:rPr>
              <w:t>Traffic intensity density ≤ 2 000 vehicles a day in one direction</w:t>
            </w:r>
          </w:p>
        </w:tc>
        <w:tc>
          <w:tcPr>
            <w:tcW w:w="900" w:type="dxa"/>
            <w:vMerge/>
            <w:vAlign w:val="center"/>
          </w:tcPr>
          <w:p w14:paraId="718DE686" w14:textId="77777777" w:rsidR="00CB5A23" w:rsidRPr="007E3B20" w:rsidRDefault="00CB5A23" w:rsidP="002F21C8">
            <w:pPr>
              <w:jc w:val="center"/>
              <w:rPr>
                <w:sz w:val="16"/>
                <w:szCs w:val="16"/>
              </w:rPr>
            </w:pPr>
          </w:p>
        </w:tc>
        <w:tc>
          <w:tcPr>
            <w:tcW w:w="650" w:type="dxa"/>
            <w:vAlign w:val="center"/>
          </w:tcPr>
          <w:p w14:paraId="6BD1A919" w14:textId="77777777" w:rsidR="00CB5A23" w:rsidRPr="007E3B20" w:rsidRDefault="00CB5A23" w:rsidP="002F21C8">
            <w:pPr>
              <w:jc w:val="center"/>
              <w:rPr>
                <w:sz w:val="16"/>
                <w:szCs w:val="16"/>
              </w:rPr>
            </w:pPr>
            <w:r w:rsidRPr="007E3B20">
              <w:rPr>
                <w:sz w:val="16"/>
                <w:szCs w:val="16"/>
              </w:rPr>
              <w:t>Yes</w:t>
            </w:r>
          </w:p>
        </w:tc>
        <w:tc>
          <w:tcPr>
            <w:tcW w:w="630" w:type="dxa"/>
            <w:vAlign w:val="center"/>
          </w:tcPr>
          <w:p w14:paraId="65511F30" w14:textId="77777777" w:rsidR="00CB5A23" w:rsidRPr="007E3B20" w:rsidRDefault="00CB5A23" w:rsidP="002F21C8">
            <w:pPr>
              <w:jc w:val="center"/>
              <w:rPr>
                <w:sz w:val="16"/>
                <w:szCs w:val="16"/>
              </w:rPr>
            </w:pPr>
            <w:r w:rsidRPr="007E3B20">
              <w:rPr>
                <w:sz w:val="16"/>
                <w:szCs w:val="16"/>
              </w:rPr>
              <w:t>Yes</w:t>
            </w:r>
          </w:p>
        </w:tc>
        <w:tc>
          <w:tcPr>
            <w:tcW w:w="630" w:type="dxa"/>
            <w:vAlign w:val="center"/>
          </w:tcPr>
          <w:p w14:paraId="74265F0F" w14:textId="77777777" w:rsidR="00CB5A23" w:rsidRPr="007E3B20" w:rsidRDefault="00CB5A23" w:rsidP="002F21C8">
            <w:pPr>
              <w:jc w:val="center"/>
              <w:rPr>
                <w:sz w:val="16"/>
                <w:szCs w:val="16"/>
              </w:rPr>
            </w:pPr>
            <w:r w:rsidRPr="007E3B20">
              <w:rPr>
                <w:sz w:val="16"/>
                <w:szCs w:val="16"/>
              </w:rPr>
              <w:t>No</w:t>
            </w:r>
          </w:p>
        </w:tc>
        <w:tc>
          <w:tcPr>
            <w:tcW w:w="630" w:type="dxa"/>
            <w:vAlign w:val="center"/>
          </w:tcPr>
          <w:p w14:paraId="7F19AE7E" w14:textId="77777777" w:rsidR="00CB5A23" w:rsidRPr="007E3B20" w:rsidRDefault="00CB5A23" w:rsidP="002F21C8">
            <w:pPr>
              <w:jc w:val="center"/>
              <w:rPr>
                <w:sz w:val="16"/>
                <w:szCs w:val="16"/>
              </w:rPr>
            </w:pPr>
            <w:r w:rsidRPr="007E3B20">
              <w:rPr>
                <w:sz w:val="16"/>
                <w:szCs w:val="16"/>
              </w:rPr>
              <w:t>Yes</w:t>
            </w:r>
          </w:p>
        </w:tc>
        <w:tc>
          <w:tcPr>
            <w:tcW w:w="630" w:type="dxa"/>
            <w:vAlign w:val="center"/>
          </w:tcPr>
          <w:p w14:paraId="17481548" w14:textId="77777777" w:rsidR="00CB5A23" w:rsidRPr="007E3B20" w:rsidRDefault="00CB5A23" w:rsidP="002F21C8">
            <w:pPr>
              <w:jc w:val="center"/>
              <w:rPr>
                <w:sz w:val="16"/>
                <w:szCs w:val="16"/>
              </w:rPr>
            </w:pPr>
            <w:r w:rsidRPr="007E3B20">
              <w:rPr>
                <w:sz w:val="16"/>
                <w:szCs w:val="16"/>
              </w:rPr>
              <w:t>Yes</w:t>
            </w:r>
          </w:p>
        </w:tc>
        <w:tc>
          <w:tcPr>
            <w:tcW w:w="900" w:type="dxa"/>
            <w:vAlign w:val="center"/>
          </w:tcPr>
          <w:p w14:paraId="43652839" w14:textId="77777777" w:rsidR="00CB5A23" w:rsidRPr="007E3B20" w:rsidRDefault="00CB5A23" w:rsidP="002F21C8">
            <w:pPr>
              <w:jc w:val="center"/>
              <w:rPr>
                <w:sz w:val="16"/>
                <w:szCs w:val="16"/>
              </w:rPr>
            </w:pPr>
            <w:r w:rsidRPr="007E3B20">
              <w:rPr>
                <w:sz w:val="16"/>
                <w:szCs w:val="16"/>
              </w:rPr>
              <w:t>No</w:t>
            </w:r>
          </w:p>
        </w:tc>
        <w:tc>
          <w:tcPr>
            <w:tcW w:w="990" w:type="dxa"/>
            <w:vMerge/>
            <w:vAlign w:val="center"/>
          </w:tcPr>
          <w:p w14:paraId="1AC4EDF9" w14:textId="77777777" w:rsidR="00CB5A23" w:rsidRPr="007E3B20" w:rsidRDefault="00CB5A23" w:rsidP="002F21C8">
            <w:pPr>
              <w:jc w:val="center"/>
              <w:rPr>
                <w:sz w:val="16"/>
                <w:szCs w:val="16"/>
              </w:rPr>
            </w:pPr>
          </w:p>
        </w:tc>
        <w:tc>
          <w:tcPr>
            <w:tcW w:w="810" w:type="dxa"/>
            <w:vMerge/>
            <w:vAlign w:val="center"/>
          </w:tcPr>
          <w:p w14:paraId="0FEA2614" w14:textId="77777777" w:rsidR="00CB5A23" w:rsidRPr="007E3B20" w:rsidRDefault="00CB5A23" w:rsidP="002F21C8">
            <w:pPr>
              <w:jc w:val="center"/>
              <w:rPr>
                <w:sz w:val="16"/>
                <w:szCs w:val="16"/>
              </w:rPr>
            </w:pPr>
          </w:p>
        </w:tc>
        <w:tc>
          <w:tcPr>
            <w:tcW w:w="810" w:type="dxa"/>
            <w:vMerge/>
            <w:vAlign w:val="center"/>
          </w:tcPr>
          <w:p w14:paraId="24C37EB8" w14:textId="77777777" w:rsidR="00CB5A23" w:rsidRPr="007E3B20" w:rsidRDefault="00CB5A23" w:rsidP="002F21C8">
            <w:pPr>
              <w:jc w:val="center"/>
              <w:rPr>
                <w:sz w:val="16"/>
                <w:szCs w:val="16"/>
              </w:rPr>
            </w:pPr>
          </w:p>
        </w:tc>
      </w:tr>
      <w:tr w:rsidR="00CB5A23" w:rsidRPr="007E3B20" w14:paraId="4B4BB569" w14:textId="77777777" w:rsidTr="00C40FA4">
        <w:tc>
          <w:tcPr>
            <w:tcW w:w="2155" w:type="dxa"/>
            <w:tcBorders>
              <w:left w:val="nil"/>
              <w:bottom w:val="nil"/>
            </w:tcBorders>
            <w:vAlign w:val="center"/>
          </w:tcPr>
          <w:p w14:paraId="2BB5BD02" w14:textId="77777777" w:rsidR="00CB5A23" w:rsidRPr="007E3B20" w:rsidRDefault="00CB5A23" w:rsidP="002F21C8">
            <w:pPr>
              <w:jc w:val="center"/>
              <w:rPr>
                <w:sz w:val="16"/>
                <w:szCs w:val="16"/>
              </w:rPr>
            </w:pPr>
          </w:p>
        </w:tc>
        <w:tc>
          <w:tcPr>
            <w:tcW w:w="2180" w:type="dxa"/>
            <w:gridSpan w:val="3"/>
            <w:vAlign w:val="center"/>
          </w:tcPr>
          <w:p w14:paraId="7620B9FC" w14:textId="77777777" w:rsidR="00CB5A23" w:rsidRPr="007E3B20" w:rsidRDefault="00CB5A23" w:rsidP="002F21C8">
            <w:pPr>
              <w:jc w:val="center"/>
              <w:rPr>
                <w:sz w:val="16"/>
                <w:szCs w:val="16"/>
              </w:rPr>
            </w:pPr>
            <w:r w:rsidRPr="007E3B20">
              <w:rPr>
                <w:sz w:val="16"/>
                <w:szCs w:val="16"/>
              </w:rPr>
              <w:t>No lighting necessary</w:t>
            </w:r>
          </w:p>
        </w:tc>
        <w:tc>
          <w:tcPr>
            <w:tcW w:w="1890" w:type="dxa"/>
            <w:gridSpan w:val="3"/>
            <w:vAlign w:val="center"/>
          </w:tcPr>
          <w:p w14:paraId="608BE498" w14:textId="77777777" w:rsidR="00CB5A23" w:rsidRPr="007E3B20" w:rsidRDefault="00CB5A23" w:rsidP="002F21C8">
            <w:pPr>
              <w:jc w:val="center"/>
              <w:rPr>
                <w:sz w:val="16"/>
                <w:szCs w:val="16"/>
              </w:rPr>
            </w:pPr>
            <w:r w:rsidRPr="007E3B20">
              <w:rPr>
                <w:sz w:val="16"/>
                <w:szCs w:val="16"/>
              </w:rPr>
              <w:t>50% entrance zone lighting</w:t>
            </w:r>
          </w:p>
        </w:tc>
        <w:tc>
          <w:tcPr>
            <w:tcW w:w="900" w:type="dxa"/>
            <w:vAlign w:val="center"/>
          </w:tcPr>
          <w:p w14:paraId="71CD725C" w14:textId="0DF4CB97" w:rsidR="00CB5A23" w:rsidRPr="007E3B20" w:rsidRDefault="00CB5A23" w:rsidP="002F21C8">
            <w:pPr>
              <w:jc w:val="center"/>
              <w:rPr>
                <w:sz w:val="16"/>
                <w:szCs w:val="16"/>
              </w:rPr>
            </w:pPr>
            <w:r w:rsidRPr="007E3B20">
              <w:rPr>
                <w:sz w:val="16"/>
                <w:szCs w:val="16"/>
              </w:rPr>
              <w:t>100% entrance zone lighting</w:t>
            </w:r>
          </w:p>
        </w:tc>
        <w:tc>
          <w:tcPr>
            <w:tcW w:w="990" w:type="dxa"/>
            <w:vAlign w:val="center"/>
          </w:tcPr>
          <w:p w14:paraId="71A916C6" w14:textId="77777777" w:rsidR="00CB5A23" w:rsidRPr="007E3B20" w:rsidRDefault="00CB5A23" w:rsidP="002F21C8">
            <w:pPr>
              <w:jc w:val="center"/>
              <w:rPr>
                <w:sz w:val="16"/>
                <w:szCs w:val="16"/>
              </w:rPr>
            </w:pPr>
            <w:r w:rsidRPr="007E3B20">
              <w:rPr>
                <w:sz w:val="16"/>
                <w:szCs w:val="16"/>
              </w:rPr>
              <w:t>50% entrance zone lighting</w:t>
            </w:r>
          </w:p>
        </w:tc>
        <w:tc>
          <w:tcPr>
            <w:tcW w:w="1620" w:type="dxa"/>
            <w:gridSpan w:val="2"/>
            <w:vAlign w:val="center"/>
          </w:tcPr>
          <w:p w14:paraId="7EDBA4BC" w14:textId="77777777" w:rsidR="00CB5A23" w:rsidRPr="007E3B20" w:rsidRDefault="00CB5A23" w:rsidP="002F21C8">
            <w:pPr>
              <w:jc w:val="center"/>
              <w:rPr>
                <w:sz w:val="16"/>
                <w:szCs w:val="16"/>
              </w:rPr>
            </w:pPr>
            <w:r w:rsidRPr="007E3B20">
              <w:rPr>
                <w:sz w:val="16"/>
                <w:szCs w:val="16"/>
              </w:rPr>
              <w:t>100% entrance zone lighting</w:t>
            </w:r>
          </w:p>
        </w:tc>
      </w:tr>
    </w:tbl>
    <w:p w14:paraId="147A0C0D" w14:textId="77777777" w:rsidR="00FF42C6" w:rsidRPr="007E3B20" w:rsidRDefault="00FF42C6" w:rsidP="00FF42C6">
      <w:pPr>
        <w:pStyle w:val="tl1"/>
      </w:pPr>
    </w:p>
    <w:p w14:paraId="292D1921" w14:textId="1432ED53" w:rsidR="00FF42C6" w:rsidRPr="007E3B20" w:rsidRDefault="004317F6" w:rsidP="00FF42C6">
      <w:pPr>
        <w:pStyle w:val="tl1"/>
        <w:rPr>
          <w:rFonts w:asciiTheme="minorBidi" w:hAnsiTheme="minorBidi" w:cstheme="minorBidi"/>
        </w:rPr>
      </w:pPr>
      <w:r w:rsidRPr="007E3B20">
        <w:rPr>
          <w:rFonts w:asciiTheme="minorBidi" w:hAnsiTheme="minorBidi"/>
        </w:rPr>
        <w:t xml:space="preserve">The graphic proportional view method must be used to assess the visibility of the scene beyond the exit portal </w:t>
      </w:r>
      <w:r w:rsidRPr="007E3B20">
        <w:rPr>
          <w:rFonts w:asciiTheme="minorBidi" w:hAnsiTheme="minorBidi"/>
          <w:i/>
        </w:rPr>
        <w:t>LTP</w:t>
      </w:r>
      <w:r w:rsidRPr="007E3B20">
        <w:rPr>
          <w:rFonts w:asciiTheme="minorBidi" w:hAnsiTheme="minorBidi"/>
        </w:rPr>
        <w:t>. A depiction of a short tunnel with points marked which are necessary for calculating the proportional view is provided in Figure 11.</w:t>
      </w:r>
    </w:p>
    <w:p w14:paraId="4229C8A0" w14:textId="77777777" w:rsidR="00FF42C6" w:rsidRPr="007E3B20" w:rsidRDefault="00A3783F" w:rsidP="00FF42C6">
      <w:pPr>
        <w:jc w:val="center"/>
        <w:rPr>
          <w:rFonts w:asciiTheme="minorBidi" w:hAnsiTheme="minorBidi" w:cstheme="minorBidi"/>
          <w:sz w:val="28"/>
          <w:szCs w:val="28"/>
        </w:rPr>
      </w:pPr>
      <w:r w:rsidRPr="007E3B20">
        <w:rPr>
          <w:rFonts w:asciiTheme="minorBidi" w:hAnsiTheme="minorBidi"/>
          <w:noProof/>
          <w:sz w:val="28"/>
          <w:szCs w:val="28"/>
          <w:lang w:val="en-US" w:eastAsia="zh-CN"/>
        </w:rPr>
        <w:drawing>
          <wp:inline distT="0" distB="0" distL="0" distR="0" wp14:anchorId="652E36D8" wp14:editId="38FAE84B">
            <wp:extent cx="3124200" cy="2181860"/>
            <wp:effectExtent l="0" t="0" r="0" b="8890"/>
            <wp:docPr id="11" name="obrázek 1" descr="C:\Users\admin\Desktop\Tunel\fin\1131_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1131_1 (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4200" cy="2181860"/>
                    </a:xfrm>
                    <a:prstGeom prst="rect">
                      <a:avLst/>
                    </a:prstGeom>
                    <a:noFill/>
                    <a:ln>
                      <a:noFill/>
                    </a:ln>
                  </pic:spPr>
                </pic:pic>
              </a:graphicData>
            </a:graphic>
          </wp:inline>
        </w:drawing>
      </w:r>
    </w:p>
    <w:p w14:paraId="58028075" w14:textId="156DCD14" w:rsidR="00FF42C6" w:rsidRPr="007E3B20" w:rsidRDefault="00096047" w:rsidP="00096047">
      <w:pPr>
        <w:pStyle w:val="Obrzek"/>
        <w:numPr>
          <w:ilvl w:val="0"/>
          <w:numId w:val="0"/>
        </w:numPr>
        <w:rPr>
          <w:rFonts w:asciiTheme="minorBidi" w:hAnsiTheme="minorBidi" w:cstheme="minorBidi"/>
        </w:rPr>
      </w:pPr>
      <w:r w:rsidRPr="007E3B20">
        <w:rPr>
          <w:rFonts w:asciiTheme="minorBidi" w:hAnsiTheme="minorBidi"/>
        </w:rPr>
        <w:t>Figure 11</w:t>
      </w:r>
      <w:r w:rsidR="001847F2" w:rsidRPr="007E3B20">
        <w:rPr>
          <w:rFonts w:asciiTheme="minorBidi" w:hAnsiTheme="minorBidi"/>
        </w:rPr>
        <w:t xml:space="preserve"> </w:t>
      </w:r>
      <w:r w:rsidR="001847F2" w:rsidRPr="007E3B20">
        <w:t>–</w:t>
      </w:r>
      <w:r w:rsidRPr="007E3B20">
        <w:rPr>
          <w:rFonts w:asciiTheme="minorBidi" w:hAnsiTheme="minorBidi"/>
        </w:rPr>
        <w:tab/>
        <w:t>View of short tunnel</w:t>
      </w:r>
    </w:p>
    <w:p w14:paraId="7306FCA4" w14:textId="77777777" w:rsidR="00FF42C6" w:rsidRPr="007E3B20" w:rsidRDefault="00FF42C6" w:rsidP="00FF42C6">
      <w:pPr>
        <w:rPr>
          <w:rFonts w:asciiTheme="minorBidi" w:hAnsiTheme="minorBidi" w:cstheme="minorBidi"/>
        </w:rPr>
      </w:pPr>
    </w:p>
    <w:p w14:paraId="6E170E3F" w14:textId="77777777" w:rsidR="00FF42C6" w:rsidRPr="007E3B20" w:rsidRDefault="00FF42C6" w:rsidP="00A07F9C">
      <w:pPr>
        <w:pStyle w:val="tl1"/>
        <w:keepNext/>
        <w:rPr>
          <w:rFonts w:asciiTheme="minorBidi" w:hAnsiTheme="minorBidi" w:cstheme="minorBidi"/>
        </w:rPr>
      </w:pPr>
      <w:r w:rsidRPr="007E3B20">
        <w:rPr>
          <w:rFonts w:asciiTheme="minorBidi" w:hAnsiTheme="minorBidi"/>
        </w:rPr>
        <w:t>The proportional view is defined as the proportion of the visible area of the exit portal and the visible area of the entrance portal expressed in per cent and depending on:</w:t>
      </w:r>
    </w:p>
    <w:p w14:paraId="058A6BAB" w14:textId="77777777" w:rsidR="00FF42C6" w:rsidRPr="007E3B20" w:rsidRDefault="00FF42C6" w:rsidP="00176754">
      <w:pPr>
        <w:pStyle w:val="Heading9"/>
        <w:numPr>
          <w:ilvl w:val="0"/>
          <w:numId w:val="13"/>
        </w:numPr>
        <w:rPr>
          <w:rFonts w:asciiTheme="minorBidi" w:hAnsiTheme="minorBidi" w:cstheme="minorBidi"/>
        </w:rPr>
      </w:pPr>
      <w:r w:rsidRPr="007E3B20">
        <w:rPr>
          <w:rFonts w:asciiTheme="minorBidi" w:hAnsiTheme="minorBidi"/>
        </w:rPr>
        <w:t>geometric parameters of the tunnel tube, such as width, height and length (length has a greater influence than width and height),</w:t>
      </w:r>
    </w:p>
    <w:p w14:paraId="2A513E70" w14:textId="77777777" w:rsidR="00FF42C6" w:rsidRPr="007E3B20" w:rsidRDefault="00FF42C6" w:rsidP="00FF42C6">
      <w:pPr>
        <w:pStyle w:val="Heading9"/>
        <w:rPr>
          <w:rFonts w:asciiTheme="minorBidi" w:hAnsiTheme="minorBidi" w:cstheme="minorBidi"/>
        </w:rPr>
      </w:pPr>
      <w:r w:rsidRPr="007E3B20">
        <w:rPr>
          <w:rFonts w:asciiTheme="minorBidi" w:hAnsiTheme="minorBidi"/>
        </w:rPr>
        <w:t>horizontal and vertical curves in the tunnel tube,</w:t>
      </w:r>
    </w:p>
    <w:p w14:paraId="09D514D3" w14:textId="77777777" w:rsidR="00FF42C6" w:rsidRPr="007E3B20" w:rsidRDefault="00FF42C6" w:rsidP="00FF42C6">
      <w:pPr>
        <w:pStyle w:val="Heading9"/>
        <w:rPr>
          <w:rFonts w:asciiTheme="minorBidi" w:hAnsiTheme="minorBidi" w:cstheme="minorBidi"/>
        </w:rPr>
      </w:pPr>
      <w:r w:rsidRPr="007E3B20">
        <w:rPr>
          <w:rFonts w:asciiTheme="minorBidi" w:hAnsiTheme="minorBidi"/>
        </w:rPr>
        <w:t>total braking distance,</w:t>
      </w:r>
    </w:p>
    <w:p w14:paraId="4E8C96BA" w14:textId="77777777" w:rsidR="00FF42C6" w:rsidRPr="007E3B20" w:rsidRDefault="00FF42C6" w:rsidP="00FF42C6">
      <w:pPr>
        <w:pStyle w:val="Heading9"/>
        <w:rPr>
          <w:rFonts w:asciiTheme="minorBidi" w:hAnsiTheme="minorBidi" w:cstheme="minorBidi"/>
        </w:rPr>
      </w:pPr>
      <w:r w:rsidRPr="007E3B20">
        <w:rPr>
          <w:rFonts w:asciiTheme="minorBidi" w:hAnsiTheme="minorBidi"/>
        </w:rPr>
        <w:t>effect of daylight on the illumination of the entrance and exit portal.</w:t>
      </w:r>
    </w:p>
    <w:p w14:paraId="027F40A1" w14:textId="77777777" w:rsidR="00FF42C6" w:rsidRPr="007E3B20" w:rsidRDefault="00FF42C6" w:rsidP="00FF42C6">
      <w:pPr>
        <w:pStyle w:val="tl1"/>
        <w:rPr>
          <w:rFonts w:asciiTheme="minorBidi" w:hAnsiTheme="minorBidi" w:cstheme="minorBidi"/>
        </w:rPr>
      </w:pPr>
    </w:p>
    <w:p w14:paraId="66DF18E8" w14:textId="77777777" w:rsidR="00FF42C6" w:rsidRPr="007E3B20" w:rsidRDefault="00FF42C6" w:rsidP="00A07F9C">
      <w:pPr>
        <w:pStyle w:val="tl1"/>
        <w:keepNext/>
        <w:rPr>
          <w:rFonts w:asciiTheme="minorBidi" w:hAnsiTheme="minorBidi" w:cstheme="minorBidi"/>
        </w:rPr>
      </w:pPr>
      <w:r w:rsidRPr="007E3B20">
        <w:rPr>
          <w:rFonts w:asciiTheme="minorBidi" w:hAnsiTheme="minorBidi"/>
        </w:rPr>
        <w:t xml:space="preserve">The proportional view </w:t>
      </w:r>
      <w:r w:rsidRPr="007E3B20">
        <w:rPr>
          <w:rFonts w:asciiTheme="minorBidi" w:hAnsiTheme="minorBidi"/>
          <w:i/>
        </w:rPr>
        <w:t>LTP</w:t>
      </w:r>
      <w:r w:rsidRPr="007E3B20">
        <w:rPr>
          <w:rFonts w:asciiTheme="minorBidi" w:hAnsiTheme="minorBidi"/>
        </w:rPr>
        <w:t xml:space="preserve"> is defined by the relation [TNI CEN/CR 14380]:</w:t>
      </w:r>
    </w:p>
    <w:p w14:paraId="17CB73DF" w14:textId="77777777" w:rsidR="00FF42C6" w:rsidRPr="007E3B20" w:rsidRDefault="00A3783F" w:rsidP="00FF42C6">
      <w:pPr>
        <w:pStyle w:val="Caption"/>
        <w:rPr>
          <w:rFonts w:asciiTheme="minorBidi" w:hAnsiTheme="minorBidi" w:cstheme="minorBidi"/>
        </w:rPr>
      </w:pPr>
      <m:oMath>
        <m:r>
          <w:rPr>
            <w:rFonts w:ascii="Cambria Math" w:hAnsi="Cambria Math" w:cstheme="minorBidi"/>
          </w:rPr>
          <m:t>LTP=100.</m:t>
        </m:r>
        <m:f>
          <m:fPr>
            <m:ctrlPr>
              <w:rPr>
                <w:rFonts w:ascii="Cambria Math" w:hAnsi="Cambria Math" w:cstheme="minorBidi"/>
                <w:i/>
              </w:rPr>
            </m:ctrlPr>
          </m:fPr>
          <m:num>
            <m:d>
              <m:dPr>
                <m:ctrlPr>
                  <w:rPr>
                    <w:rFonts w:ascii="Cambria Math" w:hAnsi="Cambria Math" w:cstheme="minorBidi"/>
                    <w:i/>
                  </w:rPr>
                </m:ctrlPr>
              </m:dPr>
              <m:e>
                <m:r>
                  <w:rPr>
                    <w:rFonts w:ascii="Cambria Math" w:hAnsi="Cambria Math" w:cstheme="minorBidi"/>
                  </w:rPr>
                  <m:t>plochaEFGH</m:t>
                </m:r>
              </m:e>
            </m:d>
          </m:num>
          <m:den>
            <m:r>
              <w:rPr>
                <w:rFonts w:ascii="Cambria Math" w:hAnsi="Cambria Math" w:cstheme="minorBidi"/>
              </w:rPr>
              <m:t>(plochaABCD)</m:t>
            </m:r>
          </m:den>
        </m:f>
      </m:oMath>
      <w:r w:rsidRPr="007E3B20">
        <w:rPr>
          <w:rFonts w:asciiTheme="minorBidi" w:hAnsiTheme="minorBidi"/>
        </w:rPr>
        <w:tab/>
      </w:r>
      <w:r w:rsidRPr="007E3B20">
        <w:rPr>
          <w:rFonts w:asciiTheme="minorBidi" w:hAnsiTheme="minorBidi"/>
        </w:rPr>
        <w:tab/>
      </w:r>
      <w:r w:rsidRPr="007E3B20">
        <w:rPr>
          <w:rFonts w:asciiTheme="minorBidi" w:hAnsiTheme="minorBidi"/>
        </w:rPr>
        <w:tab/>
      </w:r>
      <w:r w:rsidRPr="007E3B20">
        <w:rPr>
          <w:rFonts w:asciiTheme="minorBidi" w:hAnsiTheme="minorBidi"/>
        </w:rPr>
        <w:tab/>
      </w:r>
      <w:r w:rsidRPr="007E3B20">
        <w:rPr>
          <w:rFonts w:asciiTheme="minorBidi" w:hAnsiTheme="minorBidi"/>
        </w:rPr>
        <w:tab/>
        <w:t>(</w:t>
      </w:r>
      <w:r w:rsidR="00C36C62" w:rsidRPr="007E3B20">
        <w:rPr>
          <w:rFonts w:asciiTheme="minorBidi" w:hAnsiTheme="minorBidi" w:cstheme="minorBidi"/>
        </w:rPr>
        <w:fldChar w:fldCharType="begin"/>
      </w:r>
      <w:r w:rsidR="00FF42C6" w:rsidRPr="007E3B20">
        <w:rPr>
          <w:rFonts w:asciiTheme="minorBidi" w:hAnsiTheme="minorBidi" w:cstheme="minorBidi"/>
        </w:rPr>
        <w:instrText xml:space="preserve"> SEQ Rovnica \* ARABIC </w:instrText>
      </w:r>
      <w:r w:rsidR="00C36C62" w:rsidRPr="007E3B20">
        <w:rPr>
          <w:rFonts w:asciiTheme="minorBidi" w:hAnsiTheme="minorBidi" w:cstheme="minorBidi"/>
        </w:rPr>
        <w:fldChar w:fldCharType="separate"/>
      </w:r>
      <w:r w:rsidR="007E3B20">
        <w:rPr>
          <w:rFonts w:asciiTheme="minorBidi" w:hAnsiTheme="minorBidi" w:cstheme="minorBidi"/>
          <w:noProof/>
        </w:rPr>
        <w:t>10</w:t>
      </w:r>
      <w:r w:rsidR="00C36C62" w:rsidRPr="007E3B20">
        <w:rPr>
          <w:rFonts w:asciiTheme="minorBidi" w:hAnsiTheme="minorBidi" w:cstheme="minorBidi"/>
        </w:rPr>
        <w:fldChar w:fldCharType="end"/>
      </w:r>
      <w:r w:rsidRPr="007E3B20">
        <w:rPr>
          <w:rFonts w:asciiTheme="minorBidi" w:hAnsiTheme="minorBidi"/>
        </w:rPr>
        <w:t>)</w:t>
      </w:r>
    </w:p>
    <w:tbl>
      <w:tblPr>
        <w:tblStyle w:val="TableGrid"/>
        <w:tblW w:w="0" w:type="auto"/>
        <w:tblLook w:val="04A0" w:firstRow="1" w:lastRow="0" w:firstColumn="1" w:lastColumn="0" w:noHBand="0" w:noVBand="1"/>
      </w:tblPr>
      <w:tblGrid>
        <w:gridCol w:w="4528"/>
        <w:gridCol w:w="4529"/>
      </w:tblGrid>
      <w:tr w:rsidR="006E48AB" w:rsidRPr="007E3B20" w14:paraId="2378625A" w14:textId="77777777" w:rsidTr="00A56721">
        <w:tc>
          <w:tcPr>
            <w:tcW w:w="4528" w:type="dxa"/>
          </w:tcPr>
          <w:p w14:paraId="2DCADDFE" w14:textId="33A07C92" w:rsidR="00A56721" w:rsidRPr="008B2D0A" w:rsidRDefault="00A56721" w:rsidP="00A56721">
            <w:pPr>
              <w:pStyle w:val="tl1"/>
              <w:spacing w:after="0"/>
              <w:ind w:firstLine="0"/>
            </w:pPr>
            <w:r w:rsidRPr="008B2D0A">
              <w:lastRenderedPageBreak/>
              <w:t>(</w:t>
            </w:r>
            <w:r w:rsidRPr="008B2D0A">
              <w:rPr>
                <w:rFonts w:ascii="Cambria Math" w:hAnsi="Cambria Math" w:cs="Cambria Math"/>
              </w:rPr>
              <w:t>𝑝𝑙𝑜𝑐ℎ𝑎𝐸𝐹𝐺𝐻</w:t>
            </w:r>
            <w:r w:rsidRPr="008B2D0A">
              <w:t>)</w:t>
            </w:r>
          </w:p>
        </w:tc>
        <w:tc>
          <w:tcPr>
            <w:tcW w:w="4529" w:type="dxa"/>
          </w:tcPr>
          <w:p w14:paraId="5AB316A3" w14:textId="6CA3EB45" w:rsidR="00A56721" w:rsidRPr="008B2D0A" w:rsidRDefault="00A56721" w:rsidP="00A56721">
            <w:pPr>
              <w:pStyle w:val="tl1"/>
              <w:spacing w:after="0"/>
              <w:ind w:firstLine="0"/>
              <w:rPr>
                <w:rFonts w:ascii="Cambria Math" w:hAnsi="Cambria Math" w:cs="Cambria Math"/>
                <w:i/>
              </w:rPr>
            </w:pPr>
            <w:r w:rsidRPr="008B2D0A">
              <w:rPr>
                <w:rFonts w:ascii="Cambria Math" w:hAnsi="Cambria Math" w:cs="Cambria Math"/>
                <w:i/>
              </w:rPr>
              <w:t>(</w:t>
            </w:r>
            <w:proofErr w:type="spellStart"/>
            <w:r w:rsidR="008B2D0A" w:rsidRPr="008B2D0A">
              <w:rPr>
                <w:rFonts w:ascii="Cambria Math" w:hAnsi="Cambria Math" w:cs="Cambria Math"/>
                <w:i/>
              </w:rPr>
              <w:t>areaEFGH</w:t>
            </w:r>
            <w:proofErr w:type="spellEnd"/>
            <w:r w:rsidRPr="008B2D0A">
              <w:rPr>
                <w:rFonts w:ascii="Cambria Math" w:hAnsi="Cambria Math" w:cs="Cambria Math"/>
                <w:i/>
              </w:rPr>
              <w:t>)</w:t>
            </w:r>
          </w:p>
        </w:tc>
      </w:tr>
      <w:tr w:rsidR="00A56721" w:rsidRPr="007E3B20" w14:paraId="19920428" w14:textId="77777777" w:rsidTr="00A56721">
        <w:tc>
          <w:tcPr>
            <w:tcW w:w="4528" w:type="dxa"/>
          </w:tcPr>
          <w:p w14:paraId="5C61E931" w14:textId="7F4E043C" w:rsidR="00A56721" w:rsidRPr="008B2D0A" w:rsidRDefault="00A56721" w:rsidP="00A56721">
            <w:pPr>
              <w:pStyle w:val="tl1"/>
              <w:spacing w:after="0"/>
              <w:ind w:firstLine="0"/>
            </w:pPr>
            <w:r w:rsidRPr="008B2D0A">
              <w:t>(</w:t>
            </w:r>
            <w:r w:rsidRPr="008B2D0A">
              <w:rPr>
                <w:rFonts w:ascii="Cambria Math" w:hAnsi="Cambria Math" w:cs="Cambria Math"/>
              </w:rPr>
              <w:t>𝑝𝑙𝑜𝑐ℎ𝑎𝐴𝐵</w:t>
            </w:r>
            <w:bookmarkStart w:id="123" w:name="_GoBack"/>
            <w:bookmarkEnd w:id="123"/>
            <w:r w:rsidRPr="008B2D0A">
              <w:rPr>
                <w:rFonts w:ascii="Cambria Math" w:hAnsi="Cambria Math" w:cs="Cambria Math"/>
              </w:rPr>
              <w:t>𝐶𝐷</w:t>
            </w:r>
            <w:r w:rsidRPr="008B2D0A">
              <w:t>)</w:t>
            </w:r>
          </w:p>
        </w:tc>
        <w:tc>
          <w:tcPr>
            <w:tcW w:w="4529" w:type="dxa"/>
          </w:tcPr>
          <w:p w14:paraId="333BD61E" w14:textId="5EE45788" w:rsidR="00A56721" w:rsidRPr="008B2D0A" w:rsidRDefault="00A56721" w:rsidP="00A56721">
            <w:pPr>
              <w:pStyle w:val="tl1"/>
              <w:spacing w:after="0"/>
              <w:ind w:firstLine="0"/>
              <w:rPr>
                <w:rFonts w:ascii="Cambria Math" w:hAnsi="Cambria Math" w:cs="Cambria Math"/>
                <w:i/>
              </w:rPr>
            </w:pPr>
            <w:r w:rsidRPr="008B2D0A">
              <w:rPr>
                <w:rFonts w:ascii="Cambria Math" w:hAnsi="Cambria Math" w:cs="Cambria Math"/>
                <w:i/>
              </w:rPr>
              <w:t>(</w:t>
            </w:r>
            <w:proofErr w:type="spellStart"/>
            <w:r w:rsidR="008B2D0A" w:rsidRPr="008B2D0A">
              <w:rPr>
                <w:rFonts w:ascii="Cambria Math" w:hAnsi="Cambria Math" w:cs="Cambria Math"/>
                <w:i/>
              </w:rPr>
              <w:t>areaABCD</w:t>
            </w:r>
            <w:proofErr w:type="spellEnd"/>
            <w:r w:rsidRPr="008B2D0A">
              <w:rPr>
                <w:rFonts w:ascii="Cambria Math" w:hAnsi="Cambria Math" w:cs="Cambria Math"/>
                <w:i/>
              </w:rPr>
              <w:t>)</w:t>
            </w:r>
          </w:p>
        </w:tc>
      </w:tr>
    </w:tbl>
    <w:p w14:paraId="7328F897" w14:textId="1D6C35ED" w:rsidR="00102F0E" w:rsidRPr="007E3B20" w:rsidRDefault="00102F0E" w:rsidP="00FF42C6">
      <w:pPr>
        <w:pStyle w:val="tl1"/>
        <w:rPr>
          <w:rFonts w:asciiTheme="minorBidi" w:hAnsiTheme="minorBidi" w:cstheme="minorBidi"/>
        </w:rPr>
      </w:pPr>
    </w:p>
    <w:p w14:paraId="05D5BD1C" w14:textId="77777777" w:rsidR="00FF42C6" w:rsidRPr="007E3B20" w:rsidRDefault="00FF42C6" w:rsidP="00A07F9C">
      <w:pPr>
        <w:pStyle w:val="tl1"/>
        <w:keepNext/>
        <w:rPr>
          <w:rFonts w:asciiTheme="minorBidi" w:hAnsiTheme="minorBidi" w:cstheme="minorBidi"/>
        </w:rPr>
      </w:pPr>
      <w:r w:rsidRPr="007E3B20">
        <w:rPr>
          <w:rFonts w:asciiTheme="minorBidi" w:hAnsiTheme="minorBidi"/>
        </w:rPr>
        <w:t>The reference point for observation is positioned:</w:t>
      </w:r>
    </w:p>
    <w:p w14:paraId="73C47F36" w14:textId="77777777" w:rsidR="00FF42C6" w:rsidRPr="007E3B20" w:rsidRDefault="00FF42C6" w:rsidP="00176754">
      <w:pPr>
        <w:pStyle w:val="Heading9"/>
        <w:numPr>
          <w:ilvl w:val="0"/>
          <w:numId w:val="14"/>
        </w:numPr>
        <w:rPr>
          <w:rFonts w:asciiTheme="minorBidi" w:hAnsiTheme="minorBidi" w:cstheme="minorBidi"/>
        </w:rPr>
      </w:pPr>
      <w:r w:rsidRPr="007E3B20">
        <w:rPr>
          <w:rFonts w:asciiTheme="minorBidi" w:hAnsiTheme="minorBidi"/>
        </w:rPr>
        <w:t>on a horizontal line 1.2 m above the road surface,</w:t>
      </w:r>
    </w:p>
    <w:p w14:paraId="5451229E" w14:textId="77777777" w:rsidR="00FF42C6" w:rsidRPr="007E3B20" w:rsidRDefault="00FF42C6" w:rsidP="00FF42C6">
      <w:pPr>
        <w:pStyle w:val="Heading9"/>
        <w:rPr>
          <w:rFonts w:asciiTheme="minorBidi" w:hAnsiTheme="minorBidi" w:cstheme="minorBidi"/>
        </w:rPr>
      </w:pPr>
      <w:r w:rsidRPr="007E3B20">
        <w:rPr>
          <w:rFonts w:asciiTheme="minorBidi" w:hAnsiTheme="minorBidi"/>
        </w:rPr>
        <w:t>on the axis of the driving lane (if there are multiple driving lanes, this is determined for each of them, although the most critical situation takes place in the lane closest to the wall),</w:t>
      </w:r>
    </w:p>
    <w:p w14:paraId="47A9E5BC" w14:textId="77777777" w:rsidR="00FF42C6" w:rsidRPr="007E3B20" w:rsidRDefault="00FF42C6" w:rsidP="00FF42C6">
      <w:pPr>
        <w:pStyle w:val="Heading9"/>
        <w:rPr>
          <w:rFonts w:asciiTheme="minorBidi" w:hAnsiTheme="minorBidi" w:cstheme="minorBidi"/>
        </w:rPr>
      </w:pPr>
      <w:r w:rsidRPr="007E3B20">
        <w:rPr>
          <w:rFonts w:asciiTheme="minorBidi" w:hAnsiTheme="minorBidi"/>
        </w:rPr>
        <w:t>at a distance equal to the total stopping distance before the entrance to the tunnel.</w:t>
      </w:r>
    </w:p>
    <w:p w14:paraId="5BDF2B12" w14:textId="77777777" w:rsidR="00FF42C6" w:rsidRPr="007E3B20" w:rsidRDefault="00FF42C6" w:rsidP="00FF42C6">
      <w:pPr>
        <w:pStyle w:val="tl1"/>
        <w:rPr>
          <w:rFonts w:asciiTheme="minorBidi" w:hAnsiTheme="minorBidi" w:cstheme="minorBidi"/>
        </w:rPr>
      </w:pPr>
    </w:p>
    <w:p w14:paraId="1B844036" w14:textId="00C736A3" w:rsidR="00FF42C6" w:rsidRPr="007E3B20" w:rsidRDefault="00FF42C6" w:rsidP="00FF42C6">
      <w:pPr>
        <w:pStyle w:val="tl1"/>
        <w:rPr>
          <w:rFonts w:asciiTheme="minorBidi" w:hAnsiTheme="minorBidi" w:cstheme="minorBidi"/>
        </w:rPr>
      </w:pPr>
      <w:r w:rsidRPr="007E3B20">
        <w:rPr>
          <w:rFonts w:asciiTheme="minorBidi" w:hAnsiTheme="minorBidi"/>
        </w:rPr>
        <w:t>The tunnel ceiling is not taken into account, because it normally does not form a background which road users or obstacles could merge into. Daylight entering the tunnel shortens the apparent visual length of the tunnel. Therefore, the apparent entrance and exit portal is taken as a basis when ascertaining the LTP. The apparent entrance portal is shifted 5 m into the tunnel and the apparent exit portal 10 m.</w:t>
      </w:r>
    </w:p>
    <w:p w14:paraId="3BA015F5" w14:textId="77777777" w:rsidR="00FF42C6" w:rsidRPr="007E3B20" w:rsidRDefault="00FF42C6" w:rsidP="00A07F9C">
      <w:pPr>
        <w:pStyle w:val="tl1"/>
        <w:keepNext/>
        <w:rPr>
          <w:rFonts w:asciiTheme="minorBidi" w:hAnsiTheme="minorBidi" w:cstheme="minorBidi"/>
        </w:rPr>
      </w:pPr>
      <w:r w:rsidRPr="007E3B20">
        <w:rPr>
          <w:rFonts w:asciiTheme="minorBidi" w:hAnsiTheme="minorBidi"/>
          <w:i/>
        </w:rPr>
        <w:t>LTP</w:t>
      </w:r>
      <w:r w:rsidRPr="007E3B20">
        <w:rPr>
          <w:rFonts w:asciiTheme="minorBidi" w:hAnsiTheme="minorBidi"/>
        </w:rPr>
        <w:t xml:space="preserve"> for small angles of view, which are depicted in Figure 12 [TNI CEN/CR 14380] can be calculated using the following relation [TNI CEN/CR 14380]:</w:t>
      </w:r>
    </w:p>
    <w:p w14:paraId="077736A4" w14:textId="1BA61CA2" w:rsidR="00FF42C6" w:rsidRPr="007E3B20" w:rsidRDefault="00FF42C6" w:rsidP="00FF42C6">
      <w:pPr>
        <w:pStyle w:val="Caption"/>
        <w:ind w:left="1440" w:firstLine="720"/>
        <w:rPr>
          <w:rFonts w:asciiTheme="minorBidi" w:hAnsiTheme="minorBidi" w:cstheme="minorBidi"/>
        </w:rPr>
      </w:pPr>
      <m:oMath>
        <m:r>
          <w:rPr>
            <w:rFonts w:ascii="Cambria Math" w:hAnsi="Cambria Math" w:cstheme="minorBidi"/>
          </w:rPr>
          <m:t>LTP=100.</m:t>
        </m:r>
        <m:d>
          <m:dPr>
            <m:ctrlPr>
              <w:rPr>
                <w:rFonts w:ascii="Cambria Math" w:hAnsi="Cambria Math" w:cstheme="minorBidi"/>
                <w:i/>
              </w:rPr>
            </m:ctrlPr>
          </m:dPr>
          <m:e>
            <m:f>
              <m:fPr>
                <m:ctrlPr>
                  <w:rPr>
                    <w:rFonts w:ascii="Cambria Math" w:hAnsi="Cambria Math" w:cstheme="minorBidi"/>
                    <w:i/>
                  </w:rPr>
                </m:ctrlPr>
              </m:fPr>
              <m:num>
                <m:sSub>
                  <m:sSubPr>
                    <m:ctrlPr>
                      <w:rPr>
                        <w:rFonts w:ascii="Cambria Math" w:hAnsi="Cambria Math" w:cstheme="minorBidi"/>
                        <w:i/>
                      </w:rPr>
                    </m:ctrlPr>
                  </m:sSubPr>
                  <m:e>
                    <m:r>
                      <w:rPr>
                        <w:rFonts w:ascii="Cambria Math" w:hAnsi="Cambria Math" w:cstheme="minorBidi"/>
                      </w:rPr>
                      <m:t>β</m:t>
                    </m:r>
                  </m:e>
                  <m:sub>
                    <m:r>
                      <w:rPr>
                        <w:rFonts w:ascii="Cambria Math" w:hAnsi="Cambria Math" w:cstheme="minorBidi"/>
                      </w:rPr>
                      <m:t>u</m:t>
                    </m:r>
                  </m:sub>
                </m:sSub>
              </m:num>
              <m:den>
                <m:sSub>
                  <m:sSubPr>
                    <m:ctrlPr>
                      <w:rPr>
                        <w:rFonts w:ascii="Cambria Math" w:hAnsi="Cambria Math" w:cstheme="minorBidi"/>
                        <w:i/>
                      </w:rPr>
                    </m:ctrlPr>
                  </m:sSubPr>
                  <m:e>
                    <m:r>
                      <w:rPr>
                        <w:rFonts w:ascii="Cambria Math" w:hAnsi="Cambria Math" w:cstheme="minorBidi"/>
                      </w:rPr>
                      <m:t>β</m:t>
                    </m:r>
                  </m:e>
                  <m:sub>
                    <m:r>
                      <w:rPr>
                        <w:rFonts w:ascii="Cambria Math" w:hAnsi="Cambria Math" w:cstheme="minorBidi"/>
                      </w:rPr>
                      <m:t>i</m:t>
                    </m:r>
                  </m:sub>
                </m:sSub>
              </m:den>
            </m:f>
          </m:e>
        </m:d>
        <m:r>
          <w:rPr>
            <w:rFonts w:ascii="Cambria Math" w:hAnsi="Cambria Math" w:cstheme="minorBidi"/>
          </w:rPr>
          <m:t>.</m:t>
        </m:r>
        <m:d>
          <m:dPr>
            <m:ctrlPr>
              <w:rPr>
                <w:rFonts w:ascii="Cambria Math" w:hAnsi="Cambria Math" w:cstheme="minorBidi"/>
                <w:i/>
              </w:rPr>
            </m:ctrlPr>
          </m:dPr>
          <m:e>
            <m:f>
              <m:fPr>
                <m:ctrlPr>
                  <w:rPr>
                    <w:rFonts w:ascii="Cambria Math" w:hAnsi="Cambria Math" w:cstheme="minorBidi"/>
                    <w:i/>
                  </w:rPr>
                </m:ctrlPr>
              </m:fPr>
              <m:num>
                <m:sSub>
                  <m:sSubPr>
                    <m:ctrlPr>
                      <w:rPr>
                        <w:rFonts w:ascii="Cambria Math" w:hAnsi="Cambria Math" w:cstheme="minorBidi"/>
                        <w:i/>
                      </w:rPr>
                    </m:ctrlPr>
                  </m:sSubPr>
                  <m:e>
                    <m:r>
                      <w:rPr>
                        <w:rFonts w:ascii="Cambria Math" w:hAnsi="Cambria Math" w:cstheme="minorBidi"/>
                      </w:rPr>
                      <m:t>α</m:t>
                    </m:r>
                  </m:e>
                  <m:sub>
                    <m:r>
                      <w:rPr>
                        <w:rFonts w:ascii="Cambria Math" w:hAnsi="Cambria Math" w:cstheme="minorBidi"/>
                      </w:rPr>
                      <m:t>u</m:t>
                    </m:r>
                  </m:sub>
                </m:sSub>
              </m:num>
              <m:den>
                <m:sSub>
                  <m:sSubPr>
                    <m:ctrlPr>
                      <w:rPr>
                        <w:rFonts w:ascii="Cambria Math" w:hAnsi="Cambria Math" w:cstheme="minorBidi"/>
                        <w:i/>
                      </w:rPr>
                    </m:ctrlPr>
                  </m:sSubPr>
                  <m:e>
                    <m:r>
                      <w:rPr>
                        <w:rFonts w:ascii="Cambria Math" w:hAnsi="Cambria Math" w:cstheme="minorBidi"/>
                      </w:rPr>
                      <m:t>α</m:t>
                    </m:r>
                  </m:e>
                  <m:sub>
                    <m:r>
                      <w:rPr>
                        <w:rFonts w:ascii="Cambria Math" w:hAnsi="Cambria Math" w:cstheme="minorBidi"/>
                      </w:rPr>
                      <m:t>i</m:t>
                    </m:r>
                  </m:sub>
                </m:sSub>
              </m:den>
            </m:f>
          </m:e>
        </m:d>
      </m:oMath>
      <w:r w:rsidRPr="007E3B20">
        <w:rPr>
          <w:rFonts w:asciiTheme="minorBidi" w:hAnsiTheme="minorBidi"/>
        </w:rPr>
        <w:tab/>
      </w:r>
      <w:r w:rsidRPr="007E3B20">
        <w:rPr>
          <w:rFonts w:asciiTheme="minorBidi" w:hAnsiTheme="minorBidi"/>
        </w:rPr>
        <w:tab/>
      </w:r>
      <w:r w:rsidRPr="007E3B20">
        <w:rPr>
          <w:rFonts w:asciiTheme="minorBidi" w:hAnsiTheme="minorBidi"/>
        </w:rPr>
        <w:tab/>
      </w:r>
      <w:r w:rsidRPr="007E3B20">
        <w:rPr>
          <w:rFonts w:asciiTheme="minorBidi" w:hAnsiTheme="minorBidi"/>
        </w:rPr>
        <w:tab/>
      </w:r>
      <w:r w:rsidRPr="007E3B20">
        <w:rPr>
          <w:rFonts w:asciiTheme="minorBidi" w:hAnsiTheme="minorBidi"/>
        </w:rPr>
        <w:tab/>
        <w:t>(</w:t>
      </w:r>
      <w:r w:rsidR="00C36C62" w:rsidRPr="007E3B20">
        <w:rPr>
          <w:rFonts w:asciiTheme="minorBidi" w:hAnsiTheme="minorBidi" w:cstheme="minorBidi"/>
        </w:rPr>
        <w:fldChar w:fldCharType="begin"/>
      </w:r>
      <w:r w:rsidRPr="007E3B20">
        <w:rPr>
          <w:rFonts w:asciiTheme="minorBidi" w:hAnsiTheme="minorBidi" w:cstheme="minorBidi"/>
        </w:rPr>
        <w:instrText xml:space="preserve"> SEQ Rovnica \* ARABIC </w:instrText>
      </w:r>
      <w:r w:rsidR="00C36C62" w:rsidRPr="007E3B20">
        <w:rPr>
          <w:rFonts w:asciiTheme="minorBidi" w:hAnsiTheme="minorBidi" w:cstheme="minorBidi"/>
        </w:rPr>
        <w:fldChar w:fldCharType="separate"/>
      </w:r>
      <w:r w:rsidR="007E3B20">
        <w:rPr>
          <w:rFonts w:asciiTheme="minorBidi" w:hAnsiTheme="minorBidi" w:cstheme="minorBidi"/>
          <w:noProof/>
        </w:rPr>
        <w:t>11</w:t>
      </w:r>
      <w:r w:rsidR="00C36C62" w:rsidRPr="007E3B20">
        <w:rPr>
          <w:rFonts w:asciiTheme="minorBidi" w:hAnsiTheme="minorBidi" w:cstheme="minorBidi"/>
        </w:rPr>
        <w:fldChar w:fldCharType="end"/>
      </w:r>
      <w:r w:rsidRPr="007E3B20">
        <w:rPr>
          <w:rFonts w:asciiTheme="minorBidi" w:hAnsiTheme="minorBidi"/>
        </w:rPr>
        <w:t>)</w:t>
      </w:r>
    </w:p>
    <w:p w14:paraId="0377F4DE" w14:textId="77777777" w:rsidR="00FF42C6" w:rsidRPr="007E3B20" w:rsidRDefault="00FF42C6" w:rsidP="00A07F9C">
      <w:pPr>
        <w:pStyle w:val="tl1"/>
        <w:keepNext/>
      </w:pPr>
      <w:r w:rsidRPr="007E3B20">
        <w:t>where:</w:t>
      </w:r>
    </w:p>
    <w:p w14:paraId="2BF9A079" w14:textId="708215B9" w:rsidR="00FF42C6" w:rsidRPr="007E3B20" w:rsidRDefault="00D76D9E" w:rsidP="00B77D71">
      <w:pPr>
        <w:pStyle w:val="tl1"/>
      </w:pPr>
      <w:r w:rsidRPr="007E3B20">
        <w:t>- α</w:t>
      </w:r>
      <w:r w:rsidRPr="007E3B20">
        <w:rPr>
          <w:vertAlign w:val="subscript"/>
        </w:rPr>
        <w:t>u</w:t>
      </w:r>
      <w:r w:rsidRPr="007E3B20">
        <w:t xml:space="preserve"> β</w:t>
      </w:r>
      <w:r w:rsidRPr="007E3B20">
        <w:rPr>
          <w:vertAlign w:val="subscript"/>
        </w:rPr>
        <w:t>u</w:t>
      </w:r>
      <w:r w:rsidRPr="007E3B20">
        <w:t xml:space="preserve"> are the angles of vision for the visible part of the apparent exit portal;</w:t>
      </w:r>
    </w:p>
    <w:p w14:paraId="228E01CC" w14:textId="0E8E4511" w:rsidR="00FF42C6" w:rsidRPr="007E3B20" w:rsidRDefault="00FF42C6" w:rsidP="00FF42C6">
      <w:pPr>
        <w:pStyle w:val="tl1"/>
      </w:pPr>
      <w:r w:rsidRPr="007E3B20">
        <w:t>- α</w:t>
      </w:r>
      <w:proofErr w:type="spellStart"/>
      <w:r w:rsidRPr="007E3B20">
        <w:rPr>
          <w:vertAlign w:val="subscript"/>
        </w:rPr>
        <w:t>i</w:t>
      </w:r>
      <w:proofErr w:type="spellEnd"/>
      <w:r w:rsidRPr="007E3B20">
        <w:t xml:space="preserve"> β</w:t>
      </w:r>
      <w:proofErr w:type="spellStart"/>
      <w:r w:rsidRPr="007E3B20">
        <w:rPr>
          <w:vertAlign w:val="subscript"/>
        </w:rPr>
        <w:t>i</w:t>
      </w:r>
      <w:proofErr w:type="spellEnd"/>
      <w:r w:rsidRPr="007E3B20">
        <w:t xml:space="preserve"> are the angles of vision for the apparent entrance portal.</w:t>
      </w:r>
    </w:p>
    <w:p w14:paraId="3CE7BFA8" w14:textId="77777777" w:rsidR="00FF42C6" w:rsidRPr="007E3B20" w:rsidRDefault="00A3783F" w:rsidP="00FF42C6">
      <w:pPr>
        <w:jc w:val="center"/>
        <w:rPr>
          <w:rFonts w:cs="Calibri"/>
          <w:sz w:val="24"/>
        </w:rPr>
      </w:pPr>
      <w:r w:rsidRPr="007E3B20">
        <w:rPr>
          <w:noProof/>
          <w:sz w:val="24"/>
          <w:lang w:val="en-US" w:eastAsia="zh-CN"/>
        </w:rPr>
        <w:drawing>
          <wp:inline distT="0" distB="0" distL="0" distR="0" wp14:anchorId="0CAE4756" wp14:editId="14F369AA">
            <wp:extent cx="4883785" cy="3574415"/>
            <wp:effectExtent l="0" t="0" r="0" b="6985"/>
            <wp:docPr id="16" name="obrázek 1" descr="C:\Users\admin\Downloads\obr_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ownloads\obr_3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3785" cy="3574415"/>
                    </a:xfrm>
                    <a:prstGeom prst="rect">
                      <a:avLst/>
                    </a:prstGeom>
                    <a:noFill/>
                    <a:ln>
                      <a:noFill/>
                    </a:ln>
                  </pic:spPr>
                </pic:pic>
              </a:graphicData>
            </a:graphic>
          </wp:inline>
        </w:drawing>
      </w:r>
    </w:p>
    <w:p w14:paraId="21B073FD" w14:textId="1CC38A96" w:rsidR="00FF42C6" w:rsidRPr="007E3B20" w:rsidRDefault="00096047" w:rsidP="00096047">
      <w:pPr>
        <w:pStyle w:val="Obrzek"/>
        <w:numPr>
          <w:ilvl w:val="0"/>
          <w:numId w:val="0"/>
        </w:numPr>
      </w:pPr>
      <w:r w:rsidRPr="007E3B20">
        <w:t>Figure 12</w:t>
      </w:r>
      <w:r w:rsidR="001847F2" w:rsidRPr="007E3B20">
        <w:t xml:space="preserve"> –</w:t>
      </w:r>
      <w:r w:rsidRPr="007E3B20">
        <w:tab/>
        <w:t>Proportional view for small angles</w:t>
      </w:r>
    </w:p>
    <w:tbl>
      <w:tblPr>
        <w:tblStyle w:val="TableGrid"/>
        <w:tblW w:w="0" w:type="auto"/>
        <w:tblLook w:val="04A0" w:firstRow="1" w:lastRow="0" w:firstColumn="1" w:lastColumn="0" w:noHBand="0" w:noVBand="1"/>
      </w:tblPr>
      <w:tblGrid>
        <w:gridCol w:w="4528"/>
        <w:gridCol w:w="4529"/>
      </w:tblGrid>
      <w:tr w:rsidR="006E48AB" w:rsidRPr="007E3B20" w14:paraId="64A38B6B" w14:textId="77777777" w:rsidTr="00643723">
        <w:tc>
          <w:tcPr>
            <w:tcW w:w="4528" w:type="dxa"/>
          </w:tcPr>
          <w:p w14:paraId="2AF06E4F" w14:textId="11BD38E2" w:rsidR="00643723" w:rsidRPr="007E3B20" w:rsidRDefault="00643723" w:rsidP="00643723">
            <w:pPr>
              <w:pStyle w:val="tl1"/>
              <w:spacing w:after="0"/>
              <w:ind w:firstLine="0"/>
            </w:pPr>
            <w:proofErr w:type="spellStart"/>
            <w:r w:rsidRPr="007E3B20">
              <w:t>Tunel</w:t>
            </w:r>
            <w:proofErr w:type="spellEnd"/>
          </w:p>
        </w:tc>
        <w:tc>
          <w:tcPr>
            <w:tcW w:w="4529" w:type="dxa"/>
          </w:tcPr>
          <w:p w14:paraId="64C49561" w14:textId="71287843" w:rsidR="00643723" w:rsidRPr="007E3B20" w:rsidRDefault="00643723" w:rsidP="00643723">
            <w:pPr>
              <w:pStyle w:val="tl1"/>
              <w:spacing w:after="0"/>
              <w:ind w:firstLine="0"/>
            </w:pPr>
            <w:r w:rsidRPr="007E3B20">
              <w:t>Tunnel</w:t>
            </w:r>
          </w:p>
        </w:tc>
      </w:tr>
    </w:tbl>
    <w:p w14:paraId="05A612A9" w14:textId="77777777" w:rsidR="00643723" w:rsidRPr="007E3B20" w:rsidRDefault="00643723" w:rsidP="00FF42C6">
      <w:pPr>
        <w:pStyle w:val="tl1"/>
      </w:pPr>
    </w:p>
    <w:p w14:paraId="095E703A" w14:textId="77777777" w:rsidR="00FF42C6" w:rsidRPr="007E3B20" w:rsidRDefault="00FF42C6" w:rsidP="00A07F9C">
      <w:pPr>
        <w:pStyle w:val="tl1"/>
        <w:keepNext/>
      </w:pPr>
      <w:r w:rsidRPr="007E3B20">
        <w:lastRenderedPageBreak/>
        <w:t>Based on the calculated values, the following applies:</w:t>
      </w:r>
    </w:p>
    <w:p w14:paraId="07042735" w14:textId="678B688C" w:rsidR="00FF42C6" w:rsidRPr="007E3B20" w:rsidRDefault="00FF42C6" w:rsidP="00176754">
      <w:pPr>
        <w:pStyle w:val="Heading9"/>
        <w:numPr>
          <w:ilvl w:val="0"/>
          <w:numId w:val="26"/>
        </w:numPr>
      </w:pPr>
      <w:r w:rsidRPr="007E3B20">
        <w:t xml:space="preserve">- at </w:t>
      </w:r>
      <w:r w:rsidRPr="007E3B20">
        <w:rPr>
          <w:i/>
          <w:iCs/>
        </w:rPr>
        <w:t xml:space="preserve">LTP </w:t>
      </w:r>
      <w:r w:rsidRPr="007E3B20">
        <w:t>&lt; 20%, artificial lighting is always necessary during the daytime,</w:t>
      </w:r>
    </w:p>
    <w:p w14:paraId="4560D054" w14:textId="6A36A04B" w:rsidR="00FF42C6" w:rsidRPr="007E3B20" w:rsidRDefault="00FF42C6" w:rsidP="00FF42C6">
      <w:pPr>
        <w:pStyle w:val="Heading9"/>
      </w:pPr>
      <w:r w:rsidRPr="007E3B20">
        <w:t xml:space="preserve">- at </w:t>
      </w:r>
      <w:r w:rsidRPr="007E3B20">
        <w:rPr>
          <w:i/>
          <w:iCs/>
        </w:rPr>
        <w:t xml:space="preserve">LTP </w:t>
      </w:r>
      <w:r w:rsidRPr="007E3B20">
        <w:t>&gt; 50%, artificial lighting is never necessary during the daytime,</w:t>
      </w:r>
    </w:p>
    <w:p w14:paraId="2E250992" w14:textId="275DE96F" w:rsidR="00FF42C6" w:rsidRPr="007E3B20" w:rsidRDefault="00FF42C6" w:rsidP="00FF42C6">
      <w:pPr>
        <w:pStyle w:val="Heading9"/>
      </w:pPr>
      <w:r w:rsidRPr="007E3B20">
        <w:t xml:space="preserve">- at 20% &lt; </w:t>
      </w:r>
      <w:r w:rsidRPr="007E3B20">
        <w:rPr>
          <w:i/>
          <w:iCs/>
        </w:rPr>
        <w:t xml:space="preserve">LTP </w:t>
      </w:r>
      <w:r w:rsidRPr="007E3B20">
        <w:t>&lt; 50%, the need for artificial lighting during the daytime must be assessed.</w:t>
      </w:r>
    </w:p>
    <w:p w14:paraId="5DED04D2" w14:textId="77777777" w:rsidR="00FF42C6" w:rsidRPr="007E3B20" w:rsidRDefault="00FF42C6" w:rsidP="00FF42C6"/>
    <w:p w14:paraId="68DEE3DF" w14:textId="7A98B6AE" w:rsidR="00FF42C6" w:rsidRPr="007E3B20" w:rsidRDefault="004317F6" w:rsidP="00FF42C6">
      <w:pPr>
        <w:pStyle w:val="tl1"/>
      </w:pPr>
      <w:r w:rsidRPr="007E3B20">
        <w:t xml:space="preserve">The visibility of a critical relevant object must be analysed to decide about the necessity for artificial lighting during the daytime at 20% &lt; </w:t>
      </w:r>
      <w:r w:rsidRPr="007E3B20">
        <w:rPr>
          <w:i/>
          <w:iCs/>
        </w:rPr>
        <w:t xml:space="preserve">LTP </w:t>
      </w:r>
      <w:r w:rsidRPr="007E3B20">
        <w:t>&lt; 50%. If motor transportation is the only allowed use for the road, this object is deemed to be a vehicle; in case of mixed transportation, the object consists of pedestrians or cyclists (Figure 13). The critical object is positioned in the centre of the driving lane. In case of a motor vehicle, the critical object is defined as a rectangle with a width of 1.6 m and a height of 1.4 m. In case of pedestrians/cyclists, the critical object is defined as a rectangle with a width of 0.5 m and a height of 1.8 m. In case of a cargo vehicle, the critical object is defined as a rectangle with a width of 2.5 m and a height of 4 m.</w:t>
      </w:r>
    </w:p>
    <w:p w14:paraId="49D8DE51" w14:textId="77777777" w:rsidR="00FF42C6" w:rsidRPr="007E3B20" w:rsidRDefault="00FF42C6" w:rsidP="00A07F9C">
      <w:pPr>
        <w:pStyle w:val="tl1"/>
        <w:keepNext/>
      </w:pPr>
      <w:r w:rsidRPr="007E3B20">
        <w:t>Artificial lighting is necessary during the day if at least one of the following conditions is met:</w:t>
      </w:r>
    </w:p>
    <w:p w14:paraId="1FD5B061" w14:textId="77777777" w:rsidR="00FF42C6" w:rsidRPr="007E3B20" w:rsidRDefault="00FF42C6" w:rsidP="00176754">
      <w:pPr>
        <w:pStyle w:val="Heading9"/>
        <w:numPr>
          <w:ilvl w:val="0"/>
          <w:numId w:val="15"/>
        </w:numPr>
      </w:pPr>
      <w:r w:rsidRPr="007E3B20">
        <w:t>more than 30% of the critical object representing a vehicle cannot be recognised against the apparent exit portal,</w:t>
      </w:r>
    </w:p>
    <w:p w14:paraId="63DC42BE" w14:textId="77777777" w:rsidR="00FF42C6" w:rsidRPr="007E3B20" w:rsidRDefault="00FF42C6" w:rsidP="00FF42C6">
      <w:pPr>
        <w:pStyle w:val="Heading9"/>
        <w:spacing w:after="240"/>
      </w:pPr>
      <w:r w:rsidRPr="007E3B20">
        <w:t>more than 30% of the critical objects representing pedestrians/cyclists cannot be recognised against the apparent exit portal.</w:t>
      </w:r>
    </w:p>
    <w:p w14:paraId="13F95422" w14:textId="77777777" w:rsidR="00FF42C6" w:rsidRPr="007E3B20" w:rsidRDefault="00A3783F" w:rsidP="00FF42C6">
      <w:pPr>
        <w:rPr>
          <w:rFonts w:cs="Calibri"/>
          <w:sz w:val="24"/>
        </w:rPr>
      </w:pPr>
      <w:r w:rsidRPr="007E3B20">
        <w:rPr>
          <w:noProof/>
          <w:sz w:val="24"/>
          <w:lang w:val="en-US" w:eastAsia="zh-CN"/>
        </w:rPr>
        <w:drawing>
          <wp:inline distT="0" distB="0" distL="0" distR="0" wp14:anchorId="592953CE" wp14:editId="2180F6C1">
            <wp:extent cx="5728970" cy="1953260"/>
            <wp:effectExtent l="0" t="0" r="5080" b="8890"/>
            <wp:docPr id="17" name="obrázek 7" descr="C:\Users\admin\Desktop\Tunel\fin\u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admin\Desktop\Tunel\fin\uprav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8970" cy="1953260"/>
                    </a:xfrm>
                    <a:prstGeom prst="rect">
                      <a:avLst/>
                    </a:prstGeom>
                    <a:noFill/>
                    <a:ln>
                      <a:noFill/>
                    </a:ln>
                  </pic:spPr>
                </pic:pic>
              </a:graphicData>
            </a:graphic>
          </wp:inline>
        </w:drawing>
      </w:r>
    </w:p>
    <w:p w14:paraId="5F1D5F69" w14:textId="1A44156C" w:rsidR="00FF42C6" w:rsidRPr="007E3B20" w:rsidRDefault="00096047" w:rsidP="00096047">
      <w:pPr>
        <w:pStyle w:val="Obrzek"/>
        <w:numPr>
          <w:ilvl w:val="0"/>
          <w:numId w:val="0"/>
        </w:numPr>
      </w:pPr>
      <w:r w:rsidRPr="007E3B20">
        <w:t>Figure 13</w:t>
      </w:r>
      <w:r w:rsidR="001847F2" w:rsidRPr="007E3B20">
        <w:t xml:space="preserve"> –</w:t>
      </w:r>
      <w:r w:rsidRPr="007E3B20">
        <w:tab/>
        <w:t>Visibility of a critical relevant object (pedestrian left, vehicle right)</w:t>
      </w:r>
    </w:p>
    <w:p w14:paraId="04E22ECB" w14:textId="77777777" w:rsidR="00475016" w:rsidRPr="007E3B20" w:rsidRDefault="00475016" w:rsidP="00611F28">
      <w:pPr>
        <w:pStyle w:val="tl1"/>
        <w:ind w:firstLine="0"/>
      </w:pPr>
    </w:p>
    <w:p w14:paraId="7429C795" w14:textId="7587C881" w:rsidR="001D27C4" w:rsidRPr="007E3B20" w:rsidRDefault="00B97AEA" w:rsidP="001D27C4">
      <w:pPr>
        <w:pStyle w:val="tl1"/>
      </w:pPr>
      <w:r w:rsidRPr="007E3B20">
        <w:t xml:space="preserve">If it is necessary to illuminate a short tunnel during the day time based on Tables 15 to 18, it is necessary to proceed the same way as when designing the entrance lighting of a long tunnel. The braking distance is determined as per Chapter 3.2, the approach zone luminance </w:t>
      </w:r>
      <w:r w:rsidRPr="007E3B20">
        <w:rPr>
          <w:vertAlign w:val="subscript"/>
        </w:rPr>
        <w:t xml:space="preserve">20 </w:t>
      </w:r>
      <w:r w:rsidRPr="007E3B20">
        <w:t>as per Chapter 3.3 and the lighting class as per Chapter 3.4.</w:t>
      </w:r>
    </w:p>
    <w:p w14:paraId="01DA94EC" w14:textId="77777777" w:rsidR="00475016" w:rsidRPr="007E3B20" w:rsidRDefault="00C927DF" w:rsidP="001D27C4">
      <w:pPr>
        <w:pStyle w:val="tl1"/>
      </w:pPr>
      <w:r w:rsidRPr="007E3B20">
        <w:t>The threshold zone luminance is determined according to relation 8 and, in case of a result pursuant to Tables 15 to 18, it is adjusted to a level of 50%. Depending on the length of the tunnel after the threshold zone, the transition zone continues as per Chapter 3.10.2. The glare limitation must be in accordance with Chapter 3.6.</w:t>
      </w:r>
    </w:p>
    <w:p w14:paraId="398FC387" w14:textId="77777777" w:rsidR="00DD456B" w:rsidRPr="007E3B20" w:rsidRDefault="00DD456B" w:rsidP="00A07F9C">
      <w:pPr>
        <w:pStyle w:val="Heading2"/>
      </w:pPr>
      <w:bookmarkStart w:id="124" w:name="_Toc3224422"/>
      <w:bookmarkStart w:id="125" w:name="_Toc4747538"/>
      <w:bookmarkStart w:id="126" w:name="_Toc51591144"/>
      <w:r w:rsidRPr="007E3B20">
        <w:t>Requirements for lighting in areas before tunnel portals</w:t>
      </w:r>
      <w:bookmarkEnd w:id="124"/>
      <w:bookmarkEnd w:id="125"/>
      <w:bookmarkEnd w:id="126"/>
    </w:p>
    <w:p w14:paraId="5B4CE8D0" w14:textId="77777777" w:rsidR="004B5C26" w:rsidRPr="007E3B20" w:rsidRDefault="004B5C26" w:rsidP="00D93959">
      <w:pPr>
        <w:pStyle w:val="tl1"/>
      </w:pPr>
      <w:r w:rsidRPr="007E3B20">
        <w:t xml:space="preserve">Exterior lighting of the road before the tunnel portals serves at night to adapt the driver’s vision when entering into and exiting from the tunnel. It is necessary to establish exterior lighting in front of tunnel portals at a distance equal to twice the braking distance or max. 200 m before each portal if the road tunnel is located on a road which is not illuminated at night. The average road luminance in the zone before the tunnel portals must reach a value of at least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7E3B20">
        <w:t xml:space="preserve"> of the average luminance of the road in the interior zone of the tunnel at night. The average road luminance in the zone before the tunnel portals may not be greater than the average luminance of the road in the interior zone of the tunnel at night.</w:t>
      </w:r>
    </w:p>
    <w:p w14:paraId="308C4B14" w14:textId="7523ED07" w:rsidR="004B5C26" w:rsidRPr="007E3B20" w:rsidRDefault="004B5C26">
      <w:pPr>
        <w:pStyle w:val="tl1"/>
      </w:pPr>
      <w:r w:rsidRPr="007E3B20">
        <w:lastRenderedPageBreak/>
        <w:t>STN 36 0410 defines lighting classes for roads on which only motor vehicles with designation M are present, classes for conflict points where other road users (such as motor vehicles with designation C) may be present, and classes for zones where there are no motor vehicles, or their speed is significantly limited by a P sign.</w:t>
      </w:r>
    </w:p>
    <w:p w14:paraId="11291E1A" w14:textId="7E492E22" w:rsidR="004B5C26" w:rsidRPr="007E3B20" w:rsidRDefault="004B5C26">
      <w:pPr>
        <w:pStyle w:val="tl1"/>
      </w:pPr>
      <w:r w:rsidRPr="007E3B20">
        <w:t>If the view is less than 60 m or if there are conflict points (intersections, cyclists and pedestrians, reduced number of driving lanes, reduced lane width) where lighting class M cannot be applied, it will be necessary to apply lighting class C.</w:t>
      </w:r>
    </w:p>
    <w:p w14:paraId="71748B22" w14:textId="587BD3A6" w:rsidR="00EE67F2" w:rsidRPr="007E3B20" w:rsidRDefault="00EE67F2" w:rsidP="00EE67F2">
      <w:pPr>
        <w:pStyle w:val="tl1"/>
      </w:pPr>
      <w:r w:rsidRPr="007E3B20">
        <w:t>Minimum requirement for photometric factors are defined for the individual lighting classes. In the case of lighting class M, the overall uniformity value is given for dry as well as wet road surfaces. Under conditions in Slovakia, only parameters for dry roads are taken into consideration.</w:t>
      </w:r>
    </w:p>
    <w:p w14:paraId="1F0A8054" w14:textId="2173668A" w:rsidR="00611F28" w:rsidRPr="007E3B20" w:rsidRDefault="00611F28" w:rsidP="00EE67F2">
      <w:pPr>
        <w:pStyle w:val="tl1"/>
      </w:pPr>
      <w:r w:rsidRPr="007E3B20">
        <w:t>Exterior road lighting before tunnel portals must be in accordance with the required parameters specified in STN EN 13201-2. The classification of roads into the specific classes specified in STN EN 13201-2 must be in accordance with STN 36 0410, in which instructions are specified for the authorities in charge of managing and operating the individual roads.</w:t>
      </w:r>
    </w:p>
    <w:p w14:paraId="70E9DC6C" w14:textId="633190CD" w:rsidR="00EE67F2" w:rsidRPr="007E3B20" w:rsidRDefault="00EE67F2" w:rsidP="00EE67F2">
      <w:pPr>
        <w:pStyle w:val="tl1"/>
      </w:pPr>
      <w:r w:rsidRPr="007E3B20">
        <w:t>The lighting system on the road cannot be replaced by other lighting, such as lighting from shop display cases, advertising equipment and similar.</w:t>
      </w:r>
    </w:p>
    <w:p w14:paraId="56BA0721" w14:textId="77777777" w:rsidR="00DD456B" w:rsidRPr="007E3B20" w:rsidRDefault="00DD456B" w:rsidP="00A07F9C">
      <w:pPr>
        <w:pStyle w:val="Heading2"/>
      </w:pPr>
      <w:bookmarkStart w:id="127" w:name="_Toc14015181"/>
      <w:bookmarkStart w:id="128" w:name="_Toc14015182"/>
      <w:bookmarkStart w:id="129" w:name="_Toc14015183"/>
      <w:bookmarkStart w:id="130" w:name="_Toc14015185"/>
      <w:bookmarkStart w:id="131" w:name="_Toc14015186"/>
      <w:bookmarkStart w:id="132" w:name="_Toc14015188"/>
      <w:bookmarkStart w:id="133" w:name="_Toc14015189"/>
      <w:bookmarkStart w:id="134" w:name="_Toc14015190"/>
      <w:bookmarkStart w:id="135" w:name="_Toc14015191"/>
      <w:bookmarkStart w:id="136" w:name="_Toc14015192"/>
      <w:bookmarkStart w:id="137" w:name="_Toc14015194"/>
      <w:bookmarkStart w:id="138" w:name="_Toc14015195"/>
      <w:bookmarkStart w:id="139" w:name="_Toc14015197"/>
      <w:bookmarkStart w:id="140" w:name="_Toc14015198"/>
      <w:bookmarkStart w:id="141" w:name="_Toc14015200"/>
      <w:bookmarkStart w:id="142" w:name="_Toc14015201"/>
      <w:bookmarkStart w:id="143" w:name="_Toc3224423"/>
      <w:bookmarkStart w:id="144" w:name="_Toc4747539"/>
      <w:bookmarkStart w:id="145" w:name="_Toc51591145"/>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7E3B20">
        <w:t>Requirements for requirement guidance lighting</w:t>
      </w:r>
      <w:bookmarkEnd w:id="143"/>
      <w:bookmarkEnd w:id="144"/>
      <w:bookmarkEnd w:id="145"/>
    </w:p>
    <w:p w14:paraId="39B06C68" w14:textId="7F8CEC0C" w:rsidR="0053650E" w:rsidRPr="007E3B20" w:rsidRDefault="004B5C26" w:rsidP="0053650E">
      <w:pPr>
        <w:pStyle w:val="CommentText"/>
        <w:ind w:firstLine="718"/>
        <w:rPr>
          <w:rFonts w:ascii="Arial" w:hAnsi="Arial" w:cs="Arial"/>
        </w:rPr>
      </w:pPr>
      <w:r w:rsidRPr="007E3B20">
        <w:rPr>
          <w:rFonts w:ascii="Arial" w:hAnsi="Arial"/>
        </w:rPr>
        <w:t>Road guidance lighting in a tunnel is established by positioning active two-way LED road studs. The active road stud should be made so that the colour of the radiated light is yellow from one side and white from the other side in accordance with colours of class C1 or C2 (Table 1, 2).</w:t>
      </w:r>
    </w:p>
    <w:p w14:paraId="403BAF71" w14:textId="77777777" w:rsidR="0053650E" w:rsidRPr="007E3B20" w:rsidRDefault="0053650E" w:rsidP="0053650E">
      <w:pPr>
        <w:pStyle w:val="CommentText"/>
        <w:ind w:firstLine="718"/>
        <w:rPr>
          <w:rFonts w:ascii="Arial" w:hAnsi="Arial" w:cs="Arial"/>
        </w:rPr>
      </w:pPr>
    </w:p>
    <w:p w14:paraId="4CC65DD6" w14:textId="5C4897EC" w:rsidR="0053650E" w:rsidRPr="007E3B20" w:rsidRDefault="0053650E" w:rsidP="0053650E">
      <w:pPr>
        <w:pStyle w:val="CommentText"/>
        <w:ind w:firstLine="718"/>
        <w:rPr>
          <w:rFonts w:ascii="Arial" w:hAnsi="Arial" w:cs="Arial"/>
        </w:rPr>
      </w:pPr>
      <w:r w:rsidRPr="007E3B20">
        <w:rPr>
          <w:rFonts w:ascii="Arial" w:hAnsi="Arial"/>
        </w:rPr>
        <w:t>In the threshold zone of the tunnel, active LED road studs are installed on the edges of the emergency sidewalks approx. 100 mm from the edge of the road at constant intervals of 12.5 m.</w:t>
      </w:r>
    </w:p>
    <w:p w14:paraId="710AC823" w14:textId="77777777" w:rsidR="0053650E" w:rsidRPr="007E3B20" w:rsidRDefault="0053650E" w:rsidP="0053650E">
      <w:pPr>
        <w:pStyle w:val="CommentText"/>
        <w:ind w:firstLine="718"/>
        <w:rPr>
          <w:rFonts w:ascii="Arial" w:hAnsi="Arial" w:cs="Arial"/>
        </w:rPr>
      </w:pPr>
    </w:p>
    <w:p w14:paraId="45ACC80C" w14:textId="36B660F9" w:rsidR="006B678D" w:rsidRPr="007E3B20" w:rsidRDefault="00121EB3" w:rsidP="0053650E">
      <w:pPr>
        <w:pStyle w:val="CommentText"/>
        <w:ind w:firstLine="718"/>
        <w:rPr>
          <w:rFonts w:ascii="Arial" w:hAnsi="Arial" w:cs="Arial"/>
        </w:rPr>
      </w:pPr>
      <w:r w:rsidRPr="007E3B20">
        <w:rPr>
          <w:rFonts w:ascii="Arial" w:hAnsi="Arial"/>
        </w:rPr>
        <w:t>In the other zones of the tunnel, active LED road studs are installed on the edges of the emergency sidewalks approx. 100 mm from the edge of the road at constant intervals of 25 m in the centre between the emergency fire lighting luminaires or combined emergency fire lighting luminaires and traffic signs no. II 20a, b, c (Figure 14).</w:t>
      </w:r>
    </w:p>
    <w:p w14:paraId="10834C67" w14:textId="77777777" w:rsidR="004B5C26" w:rsidRPr="007E3B20" w:rsidRDefault="004B5C26" w:rsidP="00EB5983">
      <w:pPr>
        <w:pStyle w:val="tl1"/>
        <w:spacing w:after="0"/>
      </w:pPr>
    </w:p>
    <w:p w14:paraId="1816CF4E" w14:textId="67F91378" w:rsidR="004B5C26" w:rsidRPr="007E3B20" w:rsidRDefault="004B5C26" w:rsidP="004B5C26">
      <w:pPr>
        <w:pStyle w:val="tl1"/>
      </w:pPr>
      <w:r w:rsidRPr="007E3B20">
        <w:t>The active LED road stud control system must enable regulation in at least three stages. In case of an extraordinary situation, they are operated at 100%, at 50% during normal operation by day and at 25% during normal operation by night. The control system must allow slow (0.5 Hz) and rapid (2 Hz) flashing. It also must provide options for keeping them continuously turned off and for individual sides of the active road studs to be continuously turned off.</w:t>
      </w:r>
    </w:p>
    <w:p w14:paraId="3E1BAC8B" w14:textId="77777777" w:rsidR="004B5C26" w:rsidRPr="007E3B20" w:rsidRDefault="004B5C26" w:rsidP="004B5C26">
      <w:pPr>
        <w:pStyle w:val="tl1"/>
      </w:pPr>
      <w:r w:rsidRPr="007E3B20">
        <w:t>During normal operation, the drivers must be prevented from being dazzled by glare by keeping the maximum luminous intensity of the LED road studs in critical directions to a maximum of 40 cd.</w:t>
      </w:r>
    </w:p>
    <w:p w14:paraId="46B715BB" w14:textId="596CE185" w:rsidR="00121EB3" w:rsidRPr="007E3B20" w:rsidRDefault="004317F6" w:rsidP="004B5C26">
      <w:pPr>
        <w:pStyle w:val="tl1"/>
      </w:pPr>
      <w:r w:rsidRPr="007E3B20">
        <w:t>White retroreflective road studs positioned in the centre of the gaps of the longitudinal interrupted lines are used to supplement the active guide lighting in the tunnel (Figure 14).</w:t>
      </w:r>
    </w:p>
    <w:p w14:paraId="78C97A7A" w14:textId="23683C8F" w:rsidR="004B5C26" w:rsidRPr="007E3B20" w:rsidRDefault="004B5C26" w:rsidP="004B5C26">
      <w:pPr>
        <w:pStyle w:val="tl1"/>
      </w:pPr>
      <w:r w:rsidRPr="007E3B20">
        <w:t>The positioning of the retroreflective road studs in individual tunnel zones and the requirement for their technical lighting characteristics must be in accordance with [T1].</w:t>
      </w:r>
    </w:p>
    <w:p w14:paraId="646C8877" w14:textId="77777777" w:rsidR="00EB5983" w:rsidRPr="007E3B20" w:rsidRDefault="00EB5983" w:rsidP="00EB5983">
      <w:pPr>
        <w:pStyle w:val="tl1"/>
        <w:spacing w:after="0"/>
      </w:pPr>
    </w:p>
    <w:p w14:paraId="32BC17AC" w14:textId="77777777" w:rsidR="004B5C26" w:rsidRPr="007E3B20" w:rsidRDefault="00A3783F" w:rsidP="004B5C26">
      <w:pPr>
        <w:rPr>
          <w:b/>
          <w:sz w:val="28"/>
          <w:szCs w:val="28"/>
        </w:rPr>
      </w:pPr>
      <w:r w:rsidRPr="007E3B20">
        <w:rPr>
          <w:b/>
          <w:noProof/>
          <w:sz w:val="28"/>
          <w:szCs w:val="28"/>
          <w:lang w:val="en-US" w:eastAsia="zh-CN"/>
        </w:rPr>
        <w:lastRenderedPageBreak/>
        <w:drawing>
          <wp:inline distT="0" distB="0" distL="0" distR="0" wp14:anchorId="6B8719AF" wp14:editId="38F14B08">
            <wp:extent cx="5756275" cy="3186430"/>
            <wp:effectExtent l="0" t="0" r="0" b="0"/>
            <wp:docPr id="20"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3186430"/>
                    </a:xfrm>
                    <a:prstGeom prst="rect">
                      <a:avLst/>
                    </a:prstGeom>
                    <a:noFill/>
                    <a:ln>
                      <a:noFill/>
                    </a:ln>
                  </pic:spPr>
                </pic:pic>
              </a:graphicData>
            </a:graphic>
          </wp:inline>
        </w:drawing>
      </w:r>
    </w:p>
    <w:p w14:paraId="74E4DE2C" w14:textId="77777777" w:rsidR="004B5C26" w:rsidRPr="007E3B20" w:rsidRDefault="004B5C26" w:rsidP="004B5C26">
      <w:pPr>
        <w:jc w:val="center"/>
      </w:pPr>
    </w:p>
    <w:p w14:paraId="0B2C4323" w14:textId="4BC5F330" w:rsidR="004B5C26" w:rsidRPr="007E3B20" w:rsidRDefault="00096047" w:rsidP="00096047">
      <w:pPr>
        <w:pStyle w:val="Obrzek"/>
        <w:numPr>
          <w:ilvl w:val="0"/>
          <w:numId w:val="0"/>
        </w:numPr>
      </w:pPr>
      <w:bookmarkStart w:id="146" w:name="_Toc3217037"/>
      <w:r w:rsidRPr="007E3B20">
        <w:t>Figure 14</w:t>
      </w:r>
      <w:r w:rsidR="001847F2" w:rsidRPr="007E3B20">
        <w:t xml:space="preserve"> –</w:t>
      </w:r>
      <w:r w:rsidRPr="007E3B20">
        <w:tab/>
        <w:t xml:space="preserve">Placement of guidance lighting elements and </w:t>
      </w:r>
      <w:proofErr w:type="spellStart"/>
      <w:r w:rsidRPr="007E3B20">
        <w:t>orientational</w:t>
      </w:r>
      <w:proofErr w:type="spellEnd"/>
      <w:r w:rsidRPr="007E3B20">
        <w:t xml:space="preserve"> luminaires</w:t>
      </w:r>
      <w:bookmarkEnd w:id="146"/>
    </w:p>
    <w:tbl>
      <w:tblPr>
        <w:tblStyle w:val="TableGrid"/>
        <w:tblW w:w="0" w:type="auto"/>
        <w:tblLook w:val="04A0" w:firstRow="1" w:lastRow="0" w:firstColumn="1" w:lastColumn="0" w:noHBand="0" w:noVBand="1"/>
      </w:tblPr>
      <w:tblGrid>
        <w:gridCol w:w="4528"/>
        <w:gridCol w:w="4529"/>
      </w:tblGrid>
      <w:tr w:rsidR="006E48AB" w:rsidRPr="007E3B20" w14:paraId="7D40D412" w14:textId="77777777" w:rsidTr="002F21C8">
        <w:tc>
          <w:tcPr>
            <w:tcW w:w="4528" w:type="dxa"/>
          </w:tcPr>
          <w:p w14:paraId="0BD3A2EB" w14:textId="56A417C3" w:rsidR="001D6282" w:rsidRPr="007E3B20" w:rsidRDefault="001D6282" w:rsidP="001D6282">
            <w:pPr>
              <w:pStyle w:val="tl1"/>
              <w:spacing w:after="0"/>
              <w:ind w:firstLine="0"/>
            </w:pPr>
            <w:proofErr w:type="spellStart"/>
            <w:r w:rsidRPr="007E3B20">
              <w:rPr>
                <w:lang w:eastAsia="sk-SK"/>
              </w:rPr>
              <w:t>Kombinované</w:t>
            </w:r>
            <w:proofErr w:type="spellEnd"/>
            <w:r w:rsidRPr="007E3B20">
              <w:rPr>
                <w:lang w:eastAsia="sk-SK"/>
              </w:rPr>
              <w:t xml:space="preserve"> </w:t>
            </w:r>
            <w:proofErr w:type="spellStart"/>
            <w:r w:rsidRPr="007E3B20">
              <w:rPr>
                <w:lang w:eastAsia="sk-SK"/>
              </w:rPr>
              <w:t>svietidlo</w:t>
            </w:r>
            <w:proofErr w:type="spellEnd"/>
            <w:r w:rsidRPr="007E3B20">
              <w:rPr>
                <w:lang w:eastAsia="sk-SK"/>
              </w:rPr>
              <w:t xml:space="preserve"> </w:t>
            </w:r>
            <w:proofErr w:type="spellStart"/>
            <w:r w:rsidRPr="007E3B20">
              <w:rPr>
                <w:lang w:eastAsia="sk-SK"/>
              </w:rPr>
              <w:t>požiarneho</w:t>
            </w:r>
            <w:proofErr w:type="spellEnd"/>
            <w:r w:rsidRPr="007E3B20">
              <w:rPr>
                <w:lang w:eastAsia="sk-SK"/>
              </w:rPr>
              <w:t xml:space="preserve"> </w:t>
            </w:r>
            <w:proofErr w:type="spellStart"/>
            <w:r w:rsidRPr="007E3B20">
              <w:rPr>
                <w:lang w:eastAsia="sk-SK"/>
              </w:rPr>
              <w:t>núdzového</w:t>
            </w:r>
            <w:proofErr w:type="spellEnd"/>
            <w:r w:rsidRPr="007E3B20">
              <w:rPr>
                <w:lang w:eastAsia="sk-SK"/>
              </w:rPr>
              <w:t xml:space="preserve"> </w:t>
            </w:r>
            <w:proofErr w:type="spellStart"/>
            <w:r w:rsidRPr="007E3B20">
              <w:rPr>
                <w:lang w:eastAsia="sk-SK"/>
              </w:rPr>
              <w:t>osvetlenia</w:t>
            </w:r>
            <w:proofErr w:type="spellEnd"/>
          </w:p>
        </w:tc>
        <w:tc>
          <w:tcPr>
            <w:tcW w:w="4529" w:type="dxa"/>
          </w:tcPr>
          <w:p w14:paraId="511DBF4D" w14:textId="13D7C3F1" w:rsidR="001D6282" w:rsidRPr="007E3B20" w:rsidRDefault="001D6282" w:rsidP="001D6282">
            <w:pPr>
              <w:pStyle w:val="tl1"/>
              <w:spacing w:after="0"/>
              <w:ind w:firstLine="0"/>
            </w:pPr>
            <w:r w:rsidRPr="007E3B20">
              <w:t>Combined emergency fire lighting luminaire</w:t>
            </w:r>
          </w:p>
        </w:tc>
      </w:tr>
      <w:tr w:rsidR="006E48AB" w:rsidRPr="007E3B20" w14:paraId="48F9F16C" w14:textId="77777777" w:rsidTr="002F21C8">
        <w:tc>
          <w:tcPr>
            <w:tcW w:w="4528" w:type="dxa"/>
          </w:tcPr>
          <w:p w14:paraId="3B14B458" w14:textId="70306ECD" w:rsidR="001D6282" w:rsidRPr="007E3B20" w:rsidRDefault="001D6282" w:rsidP="001D6282">
            <w:pPr>
              <w:pStyle w:val="tl1"/>
              <w:spacing w:after="0"/>
              <w:ind w:firstLine="0"/>
            </w:pPr>
            <w:proofErr w:type="spellStart"/>
            <w:r w:rsidRPr="007E3B20">
              <w:rPr>
                <w:lang w:eastAsia="sk-SK"/>
              </w:rPr>
              <w:t>Retroreflexný</w:t>
            </w:r>
            <w:proofErr w:type="spellEnd"/>
            <w:r w:rsidRPr="007E3B20">
              <w:rPr>
                <w:lang w:eastAsia="sk-SK"/>
              </w:rPr>
              <w:t xml:space="preserve"> </w:t>
            </w:r>
            <w:proofErr w:type="spellStart"/>
            <w:r w:rsidRPr="007E3B20">
              <w:rPr>
                <w:lang w:eastAsia="sk-SK"/>
              </w:rPr>
              <w:t>dopravný</w:t>
            </w:r>
            <w:proofErr w:type="spellEnd"/>
            <w:r w:rsidRPr="007E3B20">
              <w:rPr>
                <w:lang w:eastAsia="sk-SK"/>
              </w:rPr>
              <w:t xml:space="preserve"> </w:t>
            </w:r>
            <w:proofErr w:type="spellStart"/>
            <w:r w:rsidRPr="007E3B20">
              <w:rPr>
                <w:lang w:eastAsia="sk-SK"/>
              </w:rPr>
              <w:t>gombík</w:t>
            </w:r>
            <w:proofErr w:type="spellEnd"/>
          </w:p>
        </w:tc>
        <w:tc>
          <w:tcPr>
            <w:tcW w:w="4529" w:type="dxa"/>
          </w:tcPr>
          <w:p w14:paraId="24576CE9" w14:textId="5784C2C6" w:rsidR="001D6282" w:rsidRPr="007E3B20" w:rsidRDefault="001D6282" w:rsidP="001D6282">
            <w:pPr>
              <w:pStyle w:val="tl1"/>
              <w:spacing w:after="0"/>
              <w:ind w:firstLine="0"/>
            </w:pPr>
            <w:r w:rsidRPr="007E3B20">
              <w:t>Retroreflective road stud</w:t>
            </w:r>
          </w:p>
        </w:tc>
      </w:tr>
      <w:tr w:rsidR="001D6282" w:rsidRPr="007E3B20" w14:paraId="699FA1DC" w14:textId="77777777" w:rsidTr="002F21C8">
        <w:tc>
          <w:tcPr>
            <w:tcW w:w="4528" w:type="dxa"/>
          </w:tcPr>
          <w:p w14:paraId="57CFAFFF" w14:textId="750EC5F9" w:rsidR="001D6282" w:rsidRPr="007E3B20" w:rsidRDefault="001D6282" w:rsidP="001D6282">
            <w:pPr>
              <w:pStyle w:val="tl1"/>
              <w:spacing w:after="0"/>
              <w:ind w:firstLine="0"/>
            </w:pPr>
            <w:proofErr w:type="spellStart"/>
            <w:r w:rsidRPr="007E3B20">
              <w:rPr>
                <w:lang w:eastAsia="sk-SK"/>
              </w:rPr>
              <w:t>Aktívny</w:t>
            </w:r>
            <w:proofErr w:type="spellEnd"/>
            <w:r w:rsidRPr="007E3B20">
              <w:rPr>
                <w:lang w:eastAsia="sk-SK"/>
              </w:rPr>
              <w:t xml:space="preserve"> LED </w:t>
            </w:r>
            <w:proofErr w:type="spellStart"/>
            <w:r w:rsidRPr="007E3B20">
              <w:rPr>
                <w:lang w:eastAsia="sk-SK"/>
              </w:rPr>
              <w:t>dopravný</w:t>
            </w:r>
            <w:proofErr w:type="spellEnd"/>
            <w:r w:rsidRPr="007E3B20">
              <w:rPr>
                <w:lang w:eastAsia="sk-SK"/>
              </w:rPr>
              <w:t xml:space="preserve"> </w:t>
            </w:r>
            <w:proofErr w:type="spellStart"/>
            <w:r w:rsidRPr="007E3B20">
              <w:rPr>
                <w:lang w:eastAsia="sk-SK"/>
              </w:rPr>
              <w:t>gombík</w:t>
            </w:r>
            <w:proofErr w:type="spellEnd"/>
          </w:p>
        </w:tc>
        <w:tc>
          <w:tcPr>
            <w:tcW w:w="4529" w:type="dxa"/>
          </w:tcPr>
          <w:p w14:paraId="559FAC3E" w14:textId="1B31180C" w:rsidR="001D6282" w:rsidRPr="007E3B20" w:rsidRDefault="001D6282" w:rsidP="001D6282">
            <w:pPr>
              <w:pStyle w:val="tl1"/>
              <w:spacing w:after="0"/>
              <w:ind w:firstLine="0"/>
            </w:pPr>
            <w:r w:rsidRPr="007E3B20">
              <w:t>Active LED road stud</w:t>
            </w:r>
          </w:p>
        </w:tc>
      </w:tr>
    </w:tbl>
    <w:p w14:paraId="3B42C6DB" w14:textId="77777777" w:rsidR="00643723" w:rsidRPr="007E3B20" w:rsidRDefault="00643723" w:rsidP="00643723"/>
    <w:p w14:paraId="3C1840A6" w14:textId="77777777" w:rsidR="00DD456B" w:rsidRPr="007E3B20" w:rsidRDefault="00DD456B" w:rsidP="00A07F9C">
      <w:pPr>
        <w:pStyle w:val="Heading2"/>
      </w:pPr>
      <w:bookmarkStart w:id="147" w:name="_Toc3224424"/>
      <w:bookmarkStart w:id="148" w:name="_Toc4747540"/>
      <w:bookmarkStart w:id="149" w:name="_Toc51591146"/>
      <w:r w:rsidRPr="007E3B20">
        <w:t>Requirements for lighting interior work areas in road tunnels</w:t>
      </w:r>
      <w:bookmarkEnd w:id="147"/>
      <w:bookmarkEnd w:id="148"/>
      <w:r w:rsidRPr="007E3B20">
        <w:t xml:space="preserve"> and associated objects</w:t>
      </w:r>
      <w:bookmarkEnd w:id="149"/>
    </w:p>
    <w:p w14:paraId="0974FD38" w14:textId="70E7FB95" w:rsidR="004B5C26" w:rsidRPr="007E3B20" w:rsidRDefault="004B5C26" w:rsidP="004B5C26">
      <w:pPr>
        <w:pStyle w:val="tl1"/>
      </w:pPr>
      <w:r w:rsidRPr="007E3B20">
        <w:t>The design of lighting systems in interior work areas should best reflect the needs of the people staying in these areas and performing specific visual tasks. The characteristics of the lighting systems in workplaces are assessed to evaluate the lighting in work areas in accordance with [Z1].</w:t>
      </w:r>
    </w:p>
    <w:p w14:paraId="682309CF" w14:textId="77777777" w:rsidR="004B5C26" w:rsidRPr="007E3B20" w:rsidRDefault="00841530" w:rsidP="00A07F9C">
      <w:pPr>
        <w:pStyle w:val="tl1"/>
        <w:keepNext/>
      </w:pPr>
      <w:r w:rsidRPr="007E3B20">
        <w:t>Persons’ stays in work areas are defined as follows in [Z9]:</w:t>
      </w:r>
    </w:p>
    <w:p w14:paraId="233C3A72" w14:textId="77777777" w:rsidR="004B5C26" w:rsidRPr="007E3B20" w:rsidRDefault="00B7108F" w:rsidP="00176754">
      <w:pPr>
        <w:pStyle w:val="Heading9"/>
        <w:numPr>
          <w:ilvl w:val="0"/>
          <w:numId w:val="21"/>
        </w:numPr>
      </w:pPr>
      <w:r w:rsidRPr="007E3B20">
        <w:t>long-term stay,</w:t>
      </w:r>
    </w:p>
    <w:p w14:paraId="589ADEA3" w14:textId="77777777" w:rsidR="004B5C26" w:rsidRPr="007E3B20" w:rsidRDefault="00B7108F" w:rsidP="001F1E5E">
      <w:pPr>
        <w:pStyle w:val="Heading9"/>
      </w:pPr>
      <w:r w:rsidRPr="007E3B20">
        <w:t>short-term stay,</w:t>
      </w:r>
    </w:p>
    <w:p w14:paraId="485BE809" w14:textId="41149FFB" w:rsidR="004B5C26" w:rsidRPr="007E3B20" w:rsidRDefault="00B7108F" w:rsidP="001F1E5E">
      <w:pPr>
        <w:pStyle w:val="Heading9"/>
      </w:pPr>
      <w:r w:rsidRPr="007E3B20">
        <w:t>occasional stay.</w:t>
      </w:r>
    </w:p>
    <w:p w14:paraId="08E16C6D" w14:textId="77777777" w:rsidR="00F564ED" w:rsidRPr="007E3B20" w:rsidRDefault="00F564ED" w:rsidP="00F564ED"/>
    <w:p w14:paraId="4B094C31" w14:textId="77777777" w:rsidR="004B5C26" w:rsidRPr="007E3B20" w:rsidRDefault="004B5C26" w:rsidP="00A07F9C">
      <w:pPr>
        <w:pStyle w:val="tl1"/>
        <w:keepNext/>
      </w:pPr>
      <w:r w:rsidRPr="007E3B20">
        <w:t>The levels of overall maintained lighting intensity defined in terms of persons’ stays in the work areas are taken into consideration based on this information. For long-term stays, it is necessary to consider before making the actual design whether the area has sufficient or partial daylight, or whether it has no daylight at all. This fact is important because, if persons will be staying for a long time, it will be necessary for the workers to have the greatest possible access to daylight wherever possible. In case of long-term stays, the overall maintained illuminance values in the work area are to be distinguished as follows:</w:t>
      </w:r>
    </w:p>
    <w:p w14:paraId="3EBCCF4A" w14:textId="77777777" w:rsidR="004B5C26" w:rsidRPr="007E3B20" w:rsidRDefault="004B5C26" w:rsidP="00176754">
      <w:pPr>
        <w:pStyle w:val="Heading9"/>
        <w:numPr>
          <w:ilvl w:val="0"/>
          <w:numId w:val="19"/>
        </w:numPr>
      </w:pPr>
      <w:r w:rsidRPr="007E3B20">
        <w:t>200 lx for areas with sufficient daylight,</w:t>
      </w:r>
    </w:p>
    <w:p w14:paraId="6C691B67" w14:textId="77777777" w:rsidR="004B5C26" w:rsidRPr="007E3B20" w:rsidRDefault="004B5C26" w:rsidP="001F1E5E">
      <w:pPr>
        <w:pStyle w:val="Heading9"/>
      </w:pPr>
      <w:r w:rsidRPr="007E3B20">
        <w:t>500 lx for areas with composite lighting,</w:t>
      </w:r>
    </w:p>
    <w:p w14:paraId="174D303D" w14:textId="77777777" w:rsidR="004B5C26" w:rsidRPr="007E3B20" w:rsidRDefault="004B5C26" w:rsidP="001F1E5E">
      <w:pPr>
        <w:pStyle w:val="Heading9"/>
      </w:pPr>
      <w:r w:rsidRPr="007E3B20">
        <w:t>areas with no daylight: 1500 lx or 500 lx, if backup measures are demonstrably ensured.</w:t>
      </w:r>
    </w:p>
    <w:p w14:paraId="07404458" w14:textId="77777777" w:rsidR="00F564ED" w:rsidRPr="007E3B20" w:rsidRDefault="00F564ED" w:rsidP="00F564ED"/>
    <w:p w14:paraId="478A8F94" w14:textId="4F4A32E7" w:rsidR="004B5C26" w:rsidRPr="007E3B20" w:rsidRDefault="004B5C26" w:rsidP="00A07F9C">
      <w:pPr>
        <w:pStyle w:val="tl1"/>
        <w:keepNext/>
      </w:pPr>
      <w:r w:rsidRPr="007E3B20">
        <w:t>For short-term and occasional stays, the overall maintained illuminance levels are not distinguished for areas with sufficient daylight, composite light or areas with no daylight, because people move in these areas to a sufficiently low degree, so a lack of daylight will not significantly affect the workers’ health. The overall maintained illuminance values for short-term and occasional stays are:</w:t>
      </w:r>
    </w:p>
    <w:p w14:paraId="29B2EFAB" w14:textId="77777777" w:rsidR="004B5C26" w:rsidRPr="007E3B20" w:rsidRDefault="000C2145" w:rsidP="00176754">
      <w:pPr>
        <w:pStyle w:val="Heading9"/>
        <w:numPr>
          <w:ilvl w:val="0"/>
          <w:numId w:val="20"/>
        </w:numPr>
      </w:pPr>
      <w:r w:rsidRPr="007E3B20">
        <w:t>short-term stay – 100 lx,</w:t>
      </w:r>
    </w:p>
    <w:p w14:paraId="50A130DC" w14:textId="77777777" w:rsidR="004B5C26" w:rsidRPr="007E3B20" w:rsidRDefault="000C2145" w:rsidP="001F1E5E">
      <w:pPr>
        <w:pStyle w:val="Heading9"/>
      </w:pPr>
      <w:r w:rsidRPr="007E3B20">
        <w:lastRenderedPageBreak/>
        <w:t>occasional stay – 20 lx.</w:t>
      </w:r>
    </w:p>
    <w:p w14:paraId="52DC5B89" w14:textId="77777777" w:rsidR="00F564ED" w:rsidRPr="007E3B20" w:rsidRDefault="00F564ED" w:rsidP="00F564ED"/>
    <w:p w14:paraId="6AB07B05" w14:textId="4669A37B" w:rsidR="004B5C26" w:rsidRPr="007E3B20" w:rsidRDefault="004B5C26" w:rsidP="004B5C26">
      <w:pPr>
        <w:pStyle w:val="tl1"/>
      </w:pPr>
      <w:r w:rsidRPr="007E3B20">
        <w:t>The overall maintained illuminance values must be assessed on a reference plane. This lighting intensity should ensure that the entire area is illuminated so as to meet the minimum requirements of the decree. A second indicator, which takes into account the spatial positioning of the lights in the entire work area, is the uniformity of lighting, defined as the ratio of the minimum illuminance value on the calculation grid to the average lighting intensity value on the calculation grid, and this must be greater than 0.5 for the entire area in question. The overall lighting fulfils the function of good orientation for workers in the area for the entire workstation of the area in question. The reference plane is defined in [Z9] at a height of 0.85 m, except in cases in which the specific function of the area requires a different height. For passages in buildings, the reference plane is at floor level.</w:t>
      </w:r>
    </w:p>
    <w:p w14:paraId="0F6C705F" w14:textId="77777777" w:rsidR="004B5C26" w:rsidRPr="007E3B20" w:rsidRDefault="00A41B59" w:rsidP="00A07F9C">
      <w:pPr>
        <w:pStyle w:val="tl1"/>
        <w:keepNext/>
      </w:pPr>
      <w:r w:rsidRPr="007E3B20">
        <w:t>Sufficient daytime lighting as defined by [Z9] must be determined using the daytime illuminance factor (symbol D) on the reference plane at a height of 0.85 m; for various cases of light opening placement in the work area in questions, the minimum daytime illuminance factor values are as follows:</w:t>
      </w:r>
    </w:p>
    <w:p w14:paraId="4E1FA229" w14:textId="77777777" w:rsidR="004B5C26" w:rsidRPr="007E3B20" w:rsidRDefault="004B5C26" w:rsidP="00176754">
      <w:pPr>
        <w:pStyle w:val="Heading9"/>
        <w:numPr>
          <w:ilvl w:val="0"/>
          <w:numId w:val="17"/>
        </w:numPr>
      </w:pPr>
      <w:r w:rsidRPr="007E3B20">
        <w:t xml:space="preserve">with side lighting </w:t>
      </w:r>
      <w:proofErr w:type="spellStart"/>
      <w:r w:rsidRPr="007E3B20">
        <w:t>D</w:t>
      </w:r>
      <w:r w:rsidRPr="007E3B20">
        <w:rPr>
          <w:vertAlign w:val="subscript"/>
        </w:rPr>
        <w:t>min</w:t>
      </w:r>
      <w:proofErr w:type="spellEnd"/>
      <w:r w:rsidRPr="007E3B20">
        <w:rPr>
          <w:vertAlign w:val="subscript"/>
        </w:rPr>
        <w:t xml:space="preserve"> </w:t>
      </w:r>
      <w:r w:rsidRPr="007E3B20">
        <w:t>= 1.5%,</w:t>
      </w:r>
    </w:p>
    <w:p w14:paraId="2E9CDAD5" w14:textId="77777777" w:rsidR="004B5C26" w:rsidRPr="007E3B20" w:rsidRDefault="004B5C26" w:rsidP="001F1E5E">
      <w:pPr>
        <w:pStyle w:val="Heading9"/>
      </w:pPr>
      <w:r w:rsidRPr="007E3B20">
        <w:t xml:space="preserve">with top and combined lighting </w:t>
      </w:r>
      <w:proofErr w:type="spellStart"/>
      <w:r w:rsidRPr="007E3B20">
        <w:t>D</w:t>
      </w:r>
      <w:r w:rsidRPr="007E3B20">
        <w:rPr>
          <w:vertAlign w:val="subscript"/>
        </w:rPr>
        <w:t>min</w:t>
      </w:r>
      <w:proofErr w:type="spellEnd"/>
      <w:r w:rsidRPr="007E3B20">
        <w:rPr>
          <w:vertAlign w:val="subscript"/>
        </w:rPr>
        <w:t xml:space="preserve"> </w:t>
      </w:r>
      <w:r w:rsidRPr="007E3B20">
        <w:t>= 1.5% and </w:t>
      </w:r>
      <w:proofErr w:type="spellStart"/>
      <w:r w:rsidRPr="007E3B20">
        <w:t>Dm</w:t>
      </w:r>
      <w:proofErr w:type="spellEnd"/>
      <w:r w:rsidRPr="007E3B20">
        <w:t xml:space="preserve"> = 3%,</w:t>
      </w:r>
    </w:p>
    <w:p w14:paraId="06AC9D25" w14:textId="77777777" w:rsidR="006E48AB" w:rsidRPr="007E3B20" w:rsidRDefault="006E48AB" w:rsidP="004B5C26">
      <w:pPr>
        <w:pStyle w:val="tl1"/>
      </w:pPr>
    </w:p>
    <w:p w14:paraId="5283F259" w14:textId="77777777" w:rsidR="004B5C26" w:rsidRPr="007E3B20" w:rsidRDefault="004B5C26" w:rsidP="00A07F9C">
      <w:pPr>
        <w:pStyle w:val="tl1"/>
        <w:keepNext/>
      </w:pPr>
      <w:r w:rsidRPr="007E3B20">
        <w:t>where:</w:t>
      </w:r>
    </w:p>
    <w:p w14:paraId="2AF5196C" w14:textId="2A507C6B" w:rsidR="004B5C26" w:rsidRPr="007E3B20" w:rsidRDefault="004B5C26" w:rsidP="006E48AB">
      <w:pPr>
        <w:pStyle w:val="tl1"/>
        <w:spacing w:after="0"/>
        <w:ind w:left="1440" w:hanging="720"/>
      </w:pPr>
      <w:proofErr w:type="spellStart"/>
      <w:r w:rsidRPr="007E3B20">
        <w:t>D</w:t>
      </w:r>
      <w:r w:rsidRPr="007E3B20">
        <w:rPr>
          <w:vertAlign w:val="subscript"/>
        </w:rPr>
        <w:t>min</w:t>
      </w:r>
      <w:proofErr w:type="spellEnd"/>
      <w:r w:rsidRPr="007E3B20">
        <w:tab/>
        <w:t>is the minimum daytime illuminance factor value on the reference plane [%],</w:t>
      </w:r>
    </w:p>
    <w:p w14:paraId="17DD1CF4" w14:textId="6CC1D1EF" w:rsidR="004B5C26" w:rsidRPr="007E3B20" w:rsidRDefault="004B5C26" w:rsidP="006E48AB">
      <w:pPr>
        <w:pStyle w:val="tl1"/>
        <w:spacing w:after="0"/>
        <w:ind w:left="1440" w:hanging="720"/>
      </w:pPr>
      <w:proofErr w:type="spellStart"/>
      <w:r w:rsidRPr="007E3B20">
        <w:t>D</w:t>
      </w:r>
      <w:r w:rsidRPr="007E3B20">
        <w:rPr>
          <w:vertAlign w:val="subscript"/>
        </w:rPr>
        <w:t>m</w:t>
      </w:r>
      <w:proofErr w:type="spellEnd"/>
      <w:r w:rsidRPr="007E3B20">
        <w:tab/>
        <w:t>is the average daytime illuminance factor value on the reference plane [%].</w:t>
      </w:r>
    </w:p>
    <w:p w14:paraId="18AC7284" w14:textId="77777777" w:rsidR="00F564ED" w:rsidRPr="007E3B20" w:rsidRDefault="00F564ED" w:rsidP="00F564ED">
      <w:pPr>
        <w:pStyle w:val="tl1"/>
        <w:spacing w:after="0"/>
      </w:pPr>
    </w:p>
    <w:p w14:paraId="2AB1FC6F" w14:textId="70718ADE" w:rsidR="004B5C26" w:rsidRPr="007E3B20" w:rsidRDefault="004B5C26" w:rsidP="00F564ED">
      <w:pPr>
        <w:pStyle w:val="tl1"/>
        <w:spacing w:after="0"/>
      </w:pPr>
      <w:r w:rsidRPr="007E3B20">
        <w:t xml:space="preserve">These minimum requirements pertain to the total work area in question at which the subsequent technical artificial lighting is to be carried out. In some work areas, if possible, the parts of the work area with defined functions which may have different requirement for the level of overall maintained illuminance may be different can be determined, again with consideration to the level of daylight in the given area. Afterwards, these lighting intensities apply to these parts with defined functions. If </w:t>
      </w:r>
      <w:r w:rsidR="00561AD9" w:rsidRPr="007E3B20">
        <w:t xml:space="preserve">it </w:t>
      </w:r>
      <w:r w:rsidRPr="007E3B20">
        <w:t>is possible that the areas may have multiple parts with defined functions, such as with sufficient daylight, composite lighting, or without daylight, fulfilling the requirement of [Z9]. However, this is possible if the part of the work area with a defined function has more than 10 m</w:t>
      </w:r>
      <w:r w:rsidRPr="007E3B20">
        <w:rPr>
          <w:vertAlign w:val="superscript"/>
        </w:rPr>
        <w:t>2</w:t>
      </w:r>
      <w:r w:rsidRPr="007E3B20">
        <w:t xml:space="preserve"> or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7E3B20">
        <w:t xml:space="preserve"> of the floor area, whereby if it is under 10 m</w:t>
      </w:r>
      <w:r w:rsidRPr="007E3B20">
        <w:rPr>
          <w:vertAlign w:val="superscript"/>
        </w:rPr>
        <w:t>2</w:t>
      </w:r>
      <w:r w:rsidRPr="007E3B20">
        <w:t>, then the part with a defined function is not defined.</w:t>
      </w:r>
    </w:p>
    <w:p w14:paraId="092DF6EF" w14:textId="77777777" w:rsidR="00F564ED" w:rsidRPr="007E3B20" w:rsidRDefault="00F564ED" w:rsidP="00F564ED">
      <w:pPr>
        <w:pStyle w:val="tl1"/>
        <w:spacing w:after="0"/>
      </w:pPr>
    </w:p>
    <w:p w14:paraId="4366E2AD" w14:textId="6C8FB623" w:rsidR="00F564ED" w:rsidRPr="007E3B20" w:rsidRDefault="004B5C26" w:rsidP="004B5C26">
      <w:pPr>
        <w:pStyle w:val="tl1"/>
      </w:pPr>
      <w:r w:rsidRPr="007E3B20">
        <w:t>After determining the overall maintained illuminance in the area as per [Z9], it is necessary to verify the minimum requirement for the workstation according to STN EN 12464-1 for interior workstations to which [Z9] refers. STN EN 12464-1 defines the minimum requirement for a specific type of area, visual task or activities carried out at the workstation. The minimum requirements for the selected work areas are specified in Table 19.</w:t>
      </w:r>
    </w:p>
    <w:p w14:paraId="5D12D4FF" w14:textId="604B3DF8" w:rsidR="00F564ED" w:rsidRPr="007E3B20" w:rsidRDefault="004B5C26" w:rsidP="004B5C26">
      <w:pPr>
        <w:pStyle w:val="tl1"/>
      </w:pPr>
      <w:r w:rsidRPr="007E3B20">
        <w:t xml:space="preserve">At places of visual tasks, it is necessary to also consider lighting of the immediate surroundings of the workstation defined as a strip of at least 0.5 m around the place of the visual task with </w:t>
      </w:r>
      <w:r w:rsidR="00561AD9" w:rsidRPr="007E3B20">
        <w:t>an</w:t>
      </w:r>
      <w:r w:rsidRPr="007E3B20">
        <w:t xml:space="preserve"> overall uniformity of lighting the same as at the workstation, in which it should be at least </w:t>
      </w:r>
      <w:r w:rsidRPr="007E3B20">
        <w:rPr>
          <w:i/>
        </w:rPr>
        <w:t>U</w:t>
      </w:r>
      <w:r w:rsidRPr="007E3B20">
        <w:rPr>
          <w:i/>
          <w:vertAlign w:val="subscript"/>
        </w:rPr>
        <w:t>0</w:t>
      </w:r>
      <w:r w:rsidRPr="007E3B20">
        <w:t xml:space="preserve"> ≥ 0.4. The average lighting value of the immediate surroundings must be in accordance with Table 20.</w:t>
      </w:r>
    </w:p>
    <w:p w14:paraId="368225C9" w14:textId="41954A9B" w:rsidR="00F564ED" w:rsidRPr="007E3B20" w:rsidRDefault="004B5C26" w:rsidP="004B5C26">
      <w:pPr>
        <w:pStyle w:val="tl1"/>
      </w:pPr>
      <w:r w:rsidRPr="007E3B20">
        <w:t xml:space="preserve">Lighting of a large part of the area which surrounds the place of the visual task is required in interior workstations. This area, called the background, is defined as a strip with a width of at least 3 m, established in the immediate vicinity of the task, at the boundaries of the interior area. This area must be illuminated so that the maintained illuminance is at least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7E3B20">
        <w:t xml:space="preserve"> of the value of the immediate vicinity with </w:t>
      </w:r>
      <w:proofErr w:type="spellStart"/>
      <w:r w:rsidRPr="007E3B20">
        <w:t>a</w:t>
      </w:r>
      <w:proofErr w:type="spellEnd"/>
      <w:r w:rsidRPr="007E3B20">
        <w:t xml:space="preserve"> overall uniformity of lighting of </w:t>
      </w:r>
      <w:r w:rsidRPr="007E3B20">
        <w:rPr>
          <w:i/>
        </w:rPr>
        <w:t>U</w:t>
      </w:r>
      <w:r w:rsidRPr="007E3B20">
        <w:rPr>
          <w:i/>
          <w:vertAlign w:val="subscript"/>
        </w:rPr>
        <w:t>0</w:t>
      </w:r>
      <w:r w:rsidRPr="007E3B20">
        <w:t xml:space="preserve"> ≥ 0.1.</w:t>
      </w:r>
    </w:p>
    <w:p w14:paraId="39F0601E" w14:textId="175BEB49" w:rsidR="004B5C26" w:rsidRPr="007E3B20" w:rsidRDefault="004B5C26" w:rsidP="004B5C26">
      <w:pPr>
        <w:pStyle w:val="tl1"/>
      </w:pPr>
      <w:r w:rsidRPr="007E3B20">
        <w:t>The reference plane of the place of the visual task may differ from the reference plane for the overall maintained illuminance; therefore it is necessary to consider the calculation area on the level above the floor of the place where the visual task is being carried out. In some cases, the reference plane may also be inclined.</w:t>
      </w:r>
      <w:bookmarkStart w:id="150" w:name="_Toc1825347"/>
      <w:bookmarkStart w:id="151" w:name="_Toc1825425"/>
      <w:bookmarkStart w:id="152" w:name="_Toc1825348"/>
      <w:bookmarkStart w:id="153" w:name="_Toc1825426"/>
      <w:bookmarkStart w:id="154" w:name="_Toc1825349"/>
      <w:bookmarkStart w:id="155" w:name="_Toc1825427"/>
      <w:bookmarkEnd w:id="150"/>
      <w:bookmarkEnd w:id="151"/>
      <w:bookmarkEnd w:id="152"/>
      <w:bookmarkEnd w:id="153"/>
      <w:bookmarkEnd w:id="154"/>
      <w:bookmarkEnd w:id="155"/>
      <w:r w:rsidRPr="007E3B20">
        <w:t xml:space="preserve"> The selection of light colour is a question of psychology, aesthetics and that which is considered to be natural. The selection depends on the level of illumination, the colours of the room surfaces and furniture, the local climate and applications.</w:t>
      </w:r>
    </w:p>
    <w:p w14:paraId="55A43F68" w14:textId="77777777" w:rsidR="004B5C26" w:rsidRPr="007E3B20" w:rsidRDefault="004B5C26" w:rsidP="004B5C26">
      <w:pPr>
        <w:pStyle w:val="tl1"/>
      </w:pPr>
      <w:r w:rsidRPr="007E3B20">
        <w:t xml:space="preserve">The lighting of workplaces with display equipment must be suitable for all tasks which take place at the workplace (reading from a screen, reading printed text, writing on paper, keyboard work). </w:t>
      </w:r>
      <w:r w:rsidRPr="007E3B20">
        <w:lastRenderedPageBreak/>
        <w:t>Reflections on the screen and sometimes on the keyboard as well may cause restrictive and disruptive glare. Therefore it is necessary to select, position and arrange the luminaires so as not to cause reflection of great luminance.</w:t>
      </w:r>
    </w:p>
    <w:p w14:paraId="192150D3" w14:textId="641281CD" w:rsidR="004B5C26" w:rsidRPr="007E3B20" w:rsidRDefault="00743713" w:rsidP="00743713">
      <w:pPr>
        <w:pStyle w:val="Tabulka"/>
        <w:keepNext/>
        <w:numPr>
          <w:ilvl w:val="0"/>
          <w:numId w:val="0"/>
        </w:numPr>
        <w:ind w:left="1440" w:hanging="1440"/>
      </w:pPr>
      <w:bookmarkStart w:id="156" w:name="_Toc3224469"/>
      <w:r w:rsidRPr="007E3B20">
        <w:t>Table 19 -</w:t>
      </w:r>
      <w:r w:rsidRPr="007E3B20">
        <w:tab/>
        <w:t>Overview of minimum lighting requirements for selected work areas</w:t>
      </w:r>
      <w:bookmarkEnd w:id="156"/>
    </w:p>
    <w:tbl>
      <w:tblPr>
        <w:tblStyle w:val="TableGrid"/>
        <w:tblW w:w="0" w:type="auto"/>
        <w:tblLayout w:type="fixed"/>
        <w:tblLook w:val="04A0" w:firstRow="1" w:lastRow="0" w:firstColumn="1" w:lastColumn="0" w:noHBand="0" w:noVBand="1"/>
      </w:tblPr>
      <w:tblGrid>
        <w:gridCol w:w="3415"/>
        <w:gridCol w:w="742"/>
        <w:gridCol w:w="743"/>
        <w:gridCol w:w="742"/>
        <w:gridCol w:w="743"/>
        <w:gridCol w:w="2672"/>
      </w:tblGrid>
      <w:tr w:rsidR="006E48AB" w:rsidRPr="007E3B20" w14:paraId="18BAF8C4" w14:textId="77777777" w:rsidTr="00E2207C">
        <w:tc>
          <w:tcPr>
            <w:tcW w:w="3415" w:type="dxa"/>
            <w:vAlign w:val="center"/>
          </w:tcPr>
          <w:p w14:paraId="29909FA9" w14:textId="2F2966F2" w:rsidR="001D6282" w:rsidRPr="007E3B20" w:rsidRDefault="001D6282" w:rsidP="00A07F9C">
            <w:pPr>
              <w:keepNext/>
              <w:jc w:val="center"/>
              <w:rPr>
                <w:rFonts w:cs="Arial"/>
                <w:b/>
                <w:sz w:val="16"/>
                <w:szCs w:val="16"/>
              </w:rPr>
            </w:pPr>
            <w:r w:rsidRPr="007E3B20">
              <w:rPr>
                <w:b/>
                <w:sz w:val="16"/>
                <w:szCs w:val="16"/>
              </w:rPr>
              <w:t>Type of area, task or activity</w:t>
            </w:r>
          </w:p>
        </w:tc>
        <w:tc>
          <w:tcPr>
            <w:tcW w:w="742" w:type="dxa"/>
            <w:vAlign w:val="center"/>
          </w:tcPr>
          <w:p w14:paraId="2C49E00D" w14:textId="7C0C77DB" w:rsidR="001D6282" w:rsidRPr="007E3B20" w:rsidRDefault="001D6282" w:rsidP="00A07F9C">
            <w:pPr>
              <w:keepNext/>
              <w:jc w:val="center"/>
              <w:rPr>
                <w:rFonts w:cs="Arial"/>
                <w:b/>
                <w:sz w:val="16"/>
                <w:szCs w:val="16"/>
              </w:rPr>
            </w:pPr>
            <w:proofErr w:type="spellStart"/>
            <w:r w:rsidRPr="007E3B20">
              <w:rPr>
                <w:b/>
                <w:sz w:val="16"/>
                <w:szCs w:val="16"/>
              </w:rPr>
              <w:t>Ēm</w:t>
            </w:r>
            <w:proofErr w:type="spellEnd"/>
            <w:r w:rsidRPr="007E3B20">
              <w:rPr>
                <w:b/>
                <w:sz w:val="16"/>
                <w:szCs w:val="16"/>
              </w:rPr>
              <w:t xml:space="preserve"> (lx)</w:t>
            </w:r>
          </w:p>
        </w:tc>
        <w:tc>
          <w:tcPr>
            <w:tcW w:w="743" w:type="dxa"/>
            <w:vAlign w:val="center"/>
          </w:tcPr>
          <w:p w14:paraId="29251B68" w14:textId="53DD51A6" w:rsidR="001D6282" w:rsidRPr="007E3B20" w:rsidRDefault="001D6282" w:rsidP="00A07F9C">
            <w:pPr>
              <w:keepNext/>
              <w:jc w:val="center"/>
              <w:rPr>
                <w:rFonts w:cs="Arial"/>
                <w:b/>
                <w:sz w:val="16"/>
                <w:szCs w:val="16"/>
              </w:rPr>
            </w:pPr>
            <w:r w:rsidRPr="007E3B20">
              <w:rPr>
                <w:b/>
                <w:sz w:val="16"/>
                <w:szCs w:val="16"/>
              </w:rPr>
              <w:t>UGRL</w:t>
            </w:r>
          </w:p>
        </w:tc>
        <w:tc>
          <w:tcPr>
            <w:tcW w:w="742" w:type="dxa"/>
            <w:vAlign w:val="center"/>
          </w:tcPr>
          <w:p w14:paraId="0F991F9A" w14:textId="020E68F9" w:rsidR="001D6282" w:rsidRPr="007E3B20" w:rsidRDefault="001D6282" w:rsidP="00A07F9C">
            <w:pPr>
              <w:keepNext/>
              <w:jc w:val="center"/>
              <w:rPr>
                <w:rFonts w:cs="Arial"/>
                <w:b/>
                <w:sz w:val="16"/>
                <w:szCs w:val="16"/>
              </w:rPr>
            </w:pPr>
            <w:proofErr w:type="spellStart"/>
            <w:r w:rsidRPr="007E3B20">
              <w:rPr>
                <w:b/>
                <w:sz w:val="16"/>
                <w:szCs w:val="16"/>
              </w:rPr>
              <w:t>Uo</w:t>
            </w:r>
            <w:proofErr w:type="spellEnd"/>
          </w:p>
        </w:tc>
        <w:tc>
          <w:tcPr>
            <w:tcW w:w="743" w:type="dxa"/>
            <w:vAlign w:val="center"/>
          </w:tcPr>
          <w:p w14:paraId="005E20FB" w14:textId="4C93CBA3" w:rsidR="001D6282" w:rsidRPr="007E3B20" w:rsidRDefault="001D6282" w:rsidP="00A07F9C">
            <w:pPr>
              <w:keepNext/>
              <w:jc w:val="center"/>
              <w:rPr>
                <w:rFonts w:cs="Arial"/>
                <w:b/>
                <w:sz w:val="16"/>
                <w:szCs w:val="16"/>
              </w:rPr>
            </w:pPr>
            <w:r w:rsidRPr="007E3B20">
              <w:rPr>
                <w:b/>
                <w:sz w:val="16"/>
                <w:szCs w:val="16"/>
              </w:rPr>
              <w:t>Ra</w:t>
            </w:r>
          </w:p>
        </w:tc>
        <w:tc>
          <w:tcPr>
            <w:tcW w:w="2672" w:type="dxa"/>
            <w:vAlign w:val="center"/>
          </w:tcPr>
          <w:p w14:paraId="3623DBFB" w14:textId="3D05309C" w:rsidR="001D6282" w:rsidRPr="007E3B20" w:rsidRDefault="001D6282" w:rsidP="00A07F9C">
            <w:pPr>
              <w:keepNext/>
              <w:jc w:val="center"/>
              <w:rPr>
                <w:rFonts w:cs="Arial"/>
                <w:b/>
                <w:sz w:val="16"/>
                <w:szCs w:val="16"/>
              </w:rPr>
            </w:pPr>
            <w:r w:rsidRPr="007E3B20">
              <w:rPr>
                <w:b/>
                <w:sz w:val="16"/>
                <w:szCs w:val="16"/>
              </w:rPr>
              <w:t>Special requirements</w:t>
            </w:r>
          </w:p>
        </w:tc>
      </w:tr>
      <w:tr w:rsidR="006E48AB" w:rsidRPr="007E3B20" w14:paraId="7ADD1429" w14:textId="77777777" w:rsidTr="00E2207C">
        <w:tc>
          <w:tcPr>
            <w:tcW w:w="3415" w:type="dxa"/>
            <w:vAlign w:val="center"/>
          </w:tcPr>
          <w:p w14:paraId="57E62B21" w14:textId="1336375B" w:rsidR="001D6282" w:rsidRPr="007E3B20" w:rsidRDefault="001D6282" w:rsidP="001D6282">
            <w:pPr>
              <w:rPr>
                <w:rFonts w:cs="Arial"/>
                <w:sz w:val="16"/>
                <w:szCs w:val="16"/>
              </w:rPr>
            </w:pPr>
            <w:r w:rsidRPr="007E3B20">
              <w:rPr>
                <w:sz w:val="16"/>
                <w:szCs w:val="16"/>
              </w:rPr>
              <w:t>Passage areas and halls</w:t>
            </w:r>
          </w:p>
        </w:tc>
        <w:tc>
          <w:tcPr>
            <w:tcW w:w="742" w:type="dxa"/>
            <w:vAlign w:val="center"/>
          </w:tcPr>
          <w:p w14:paraId="3411661C" w14:textId="50A1356D" w:rsidR="001D6282" w:rsidRPr="007E3B20" w:rsidRDefault="00CB0FF4" w:rsidP="00CB0FF4">
            <w:pPr>
              <w:jc w:val="center"/>
              <w:rPr>
                <w:rFonts w:cs="Arial"/>
                <w:sz w:val="16"/>
                <w:szCs w:val="16"/>
              </w:rPr>
            </w:pPr>
            <w:r w:rsidRPr="007E3B20">
              <w:rPr>
                <w:sz w:val="16"/>
                <w:szCs w:val="16"/>
              </w:rPr>
              <w:t>100</w:t>
            </w:r>
          </w:p>
        </w:tc>
        <w:tc>
          <w:tcPr>
            <w:tcW w:w="743" w:type="dxa"/>
            <w:vAlign w:val="center"/>
          </w:tcPr>
          <w:p w14:paraId="1A8700D6" w14:textId="15A8383D" w:rsidR="001D6282" w:rsidRPr="007E3B20" w:rsidRDefault="00CB0FF4" w:rsidP="00CB0FF4">
            <w:pPr>
              <w:jc w:val="center"/>
              <w:rPr>
                <w:rFonts w:cs="Arial"/>
                <w:sz w:val="16"/>
                <w:szCs w:val="16"/>
              </w:rPr>
            </w:pPr>
            <w:r w:rsidRPr="007E3B20">
              <w:rPr>
                <w:sz w:val="16"/>
                <w:szCs w:val="16"/>
              </w:rPr>
              <w:t>28</w:t>
            </w:r>
          </w:p>
        </w:tc>
        <w:tc>
          <w:tcPr>
            <w:tcW w:w="742" w:type="dxa"/>
            <w:vAlign w:val="center"/>
          </w:tcPr>
          <w:p w14:paraId="4837E237" w14:textId="1094C5B2" w:rsidR="001D6282" w:rsidRPr="007E3B20" w:rsidRDefault="00CB0FF4" w:rsidP="00CB0FF4">
            <w:pPr>
              <w:jc w:val="center"/>
              <w:rPr>
                <w:rFonts w:cs="Arial"/>
                <w:sz w:val="16"/>
                <w:szCs w:val="16"/>
              </w:rPr>
            </w:pPr>
            <w:r w:rsidRPr="007E3B20">
              <w:rPr>
                <w:sz w:val="16"/>
                <w:szCs w:val="16"/>
              </w:rPr>
              <w:t>0.4</w:t>
            </w:r>
          </w:p>
        </w:tc>
        <w:tc>
          <w:tcPr>
            <w:tcW w:w="743" w:type="dxa"/>
            <w:vAlign w:val="center"/>
          </w:tcPr>
          <w:p w14:paraId="22EE34F8" w14:textId="470D0D54" w:rsidR="001D6282" w:rsidRPr="007E3B20" w:rsidRDefault="00CB0FF4" w:rsidP="00CB0FF4">
            <w:pPr>
              <w:jc w:val="center"/>
              <w:rPr>
                <w:rFonts w:cs="Arial"/>
                <w:sz w:val="16"/>
                <w:szCs w:val="16"/>
              </w:rPr>
            </w:pPr>
            <w:r w:rsidRPr="007E3B20">
              <w:rPr>
                <w:sz w:val="16"/>
                <w:szCs w:val="16"/>
              </w:rPr>
              <w:t>40</w:t>
            </w:r>
          </w:p>
        </w:tc>
        <w:tc>
          <w:tcPr>
            <w:tcW w:w="2672" w:type="dxa"/>
            <w:vAlign w:val="center"/>
          </w:tcPr>
          <w:p w14:paraId="5D841A53" w14:textId="77777777" w:rsidR="00CB0FF4" w:rsidRPr="007E3B20" w:rsidRDefault="00CB0FF4" w:rsidP="00CB0FF4">
            <w:pPr>
              <w:ind w:left="72" w:hanging="90"/>
              <w:rPr>
                <w:rFonts w:cs="Arial"/>
                <w:sz w:val="16"/>
                <w:szCs w:val="16"/>
              </w:rPr>
            </w:pPr>
            <w:r w:rsidRPr="007E3B20">
              <w:rPr>
                <w:sz w:val="16"/>
                <w:szCs w:val="16"/>
              </w:rPr>
              <w:t>*</w:t>
            </w:r>
            <w:r w:rsidRPr="007E3B20">
              <w:rPr>
                <w:sz w:val="16"/>
                <w:szCs w:val="16"/>
              </w:rPr>
              <w:tab/>
              <w:t>Illuminance on floor level</w:t>
            </w:r>
          </w:p>
          <w:p w14:paraId="2FF2C37C" w14:textId="3C5E143B" w:rsidR="00CB0FF4" w:rsidRPr="007E3B20" w:rsidRDefault="00CB0FF4" w:rsidP="00CB0FF4">
            <w:pPr>
              <w:ind w:left="72" w:hanging="90"/>
              <w:rPr>
                <w:rFonts w:cs="Arial"/>
                <w:sz w:val="16"/>
                <w:szCs w:val="16"/>
              </w:rPr>
            </w:pPr>
            <w:r w:rsidRPr="007E3B20">
              <w:rPr>
                <w:sz w:val="16"/>
                <w:szCs w:val="16"/>
              </w:rPr>
              <w:t>*</w:t>
            </w:r>
            <w:r w:rsidRPr="007E3B20">
              <w:rPr>
                <w:sz w:val="16"/>
                <w:szCs w:val="16"/>
              </w:rPr>
              <w:tab/>
              <w:t>Ra and UGR same as in adjacent areas</w:t>
            </w:r>
          </w:p>
          <w:p w14:paraId="0F424404" w14:textId="003AE491" w:rsidR="00CB0FF4" w:rsidRPr="007E3B20" w:rsidRDefault="00CB0FF4" w:rsidP="00CB0FF4">
            <w:pPr>
              <w:ind w:left="72" w:hanging="90"/>
              <w:rPr>
                <w:rFonts w:cs="Arial"/>
                <w:sz w:val="16"/>
                <w:szCs w:val="16"/>
              </w:rPr>
            </w:pPr>
            <w:r w:rsidRPr="007E3B20">
              <w:rPr>
                <w:sz w:val="16"/>
                <w:szCs w:val="16"/>
              </w:rPr>
              <w:t>*</w:t>
            </w:r>
            <w:r w:rsidRPr="007E3B20">
              <w:rPr>
                <w:sz w:val="16"/>
                <w:szCs w:val="16"/>
              </w:rPr>
              <w:tab/>
              <w:t>150 lx in case of vehicle passage</w:t>
            </w:r>
          </w:p>
          <w:p w14:paraId="2772D188" w14:textId="7C380A5E" w:rsidR="001D6282" w:rsidRPr="007E3B20" w:rsidRDefault="00CB0FF4" w:rsidP="00CB0FF4">
            <w:pPr>
              <w:ind w:left="72" w:hanging="90"/>
              <w:rPr>
                <w:rFonts w:cs="Arial"/>
                <w:sz w:val="16"/>
                <w:szCs w:val="16"/>
              </w:rPr>
            </w:pPr>
            <w:r w:rsidRPr="007E3B20">
              <w:rPr>
                <w:sz w:val="16"/>
                <w:szCs w:val="16"/>
              </w:rPr>
              <w:t>*</w:t>
            </w:r>
            <w:r w:rsidRPr="007E3B20">
              <w:rPr>
                <w:sz w:val="16"/>
                <w:szCs w:val="16"/>
              </w:rPr>
              <w:tab/>
              <w:t>Exit and entrance lighting must have a transition zone</w:t>
            </w:r>
          </w:p>
        </w:tc>
      </w:tr>
      <w:tr w:rsidR="006E48AB" w:rsidRPr="007E3B20" w14:paraId="606369FE" w14:textId="77777777" w:rsidTr="00E2207C">
        <w:tc>
          <w:tcPr>
            <w:tcW w:w="3415" w:type="dxa"/>
            <w:vAlign w:val="center"/>
          </w:tcPr>
          <w:p w14:paraId="0E5B6D39" w14:textId="73D3BE86" w:rsidR="00CB0FF4" w:rsidRPr="007E3B20" w:rsidRDefault="00CB0FF4" w:rsidP="00CB0FF4">
            <w:pPr>
              <w:rPr>
                <w:rFonts w:cs="Arial"/>
                <w:sz w:val="16"/>
                <w:szCs w:val="16"/>
              </w:rPr>
            </w:pPr>
            <w:r w:rsidRPr="007E3B20">
              <w:rPr>
                <w:sz w:val="16"/>
                <w:szCs w:val="16"/>
              </w:rPr>
              <w:t>Steps</w:t>
            </w:r>
          </w:p>
        </w:tc>
        <w:tc>
          <w:tcPr>
            <w:tcW w:w="742" w:type="dxa"/>
            <w:vAlign w:val="center"/>
          </w:tcPr>
          <w:p w14:paraId="6479CECA" w14:textId="538B874A" w:rsidR="00CB0FF4" w:rsidRPr="007E3B20" w:rsidRDefault="00CB0FF4" w:rsidP="00CB0FF4">
            <w:pPr>
              <w:jc w:val="center"/>
              <w:rPr>
                <w:rFonts w:cs="Arial"/>
                <w:sz w:val="16"/>
                <w:szCs w:val="16"/>
              </w:rPr>
            </w:pPr>
            <w:r w:rsidRPr="007E3B20">
              <w:rPr>
                <w:sz w:val="16"/>
                <w:szCs w:val="16"/>
              </w:rPr>
              <w:t>150</w:t>
            </w:r>
          </w:p>
        </w:tc>
        <w:tc>
          <w:tcPr>
            <w:tcW w:w="743" w:type="dxa"/>
            <w:vAlign w:val="center"/>
          </w:tcPr>
          <w:p w14:paraId="2FFF063B" w14:textId="71822D89" w:rsidR="00CB0FF4" w:rsidRPr="007E3B20" w:rsidRDefault="00CB0FF4" w:rsidP="00CB0FF4">
            <w:pPr>
              <w:jc w:val="center"/>
              <w:rPr>
                <w:rFonts w:cs="Arial"/>
                <w:sz w:val="16"/>
                <w:szCs w:val="16"/>
              </w:rPr>
            </w:pPr>
            <w:r w:rsidRPr="007E3B20">
              <w:rPr>
                <w:sz w:val="16"/>
                <w:szCs w:val="16"/>
              </w:rPr>
              <w:t>25</w:t>
            </w:r>
          </w:p>
        </w:tc>
        <w:tc>
          <w:tcPr>
            <w:tcW w:w="742" w:type="dxa"/>
            <w:vAlign w:val="center"/>
          </w:tcPr>
          <w:p w14:paraId="659EE005" w14:textId="0D5987DD"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1B0510D0" w14:textId="5AC5296E" w:rsidR="00CB0FF4" w:rsidRPr="007E3B20" w:rsidRDefault="00CB0FF4" w:rsidP="00CB0FF4">
            <w:pPr>
              <w:jc w:val="center"/>
              <w:rPr>
                <w:rFonts w:cs="Arial"/>
                <w:sz w:val="16"/>
                <w:szCs w:val="16"/>
              </w:rPr>
            </w:pPr>
            <w:r w:rsidRPr="007E3B20">
              <w:rPr>
                <w:sz w:val="16"/>
                <w:szCs w:val="16"/>
              </w:rPr>
              <w:t>40</w:t>
            </w:r>
          </w:p>
        </w:tc>
        <w:tc>
          <w:tcPr>
            <w:tcW w:w="2672" w:type="dxa"/>
            <w:vAlign w:val="center"/>
          </w:tcPr>
          <w:p w14:paraId="2C62ABBE" w14:textId="06A9C866" w:rsidR="00CB0FF4" w:rsidRPr="007E3B20" w:rsidRDefault="00CB0FF4" w:rsidP="00CB0FF4">
            <w:pPr>
              <w:rPr>
                <w:rFonts w:cs="Arial"/>
                <w:sz w:val="16"/>
                <w:szCs w:val="16"/>
              </w:rPr>
            </w:pPr>
            <w:r w:rsidRPr="007E3B20">
              <w:rPr>
                <w:sz w:val="16"/>
                <w:szCs w:val="16"/>
              </w:rPr>
              <w:t>Increased contrast is required on steps</w:t>
            </w:r>
          </w:p>
        </w:tc>
      </w:tr>
      <w:tr w:rsidR="006E48AB" w:rsidRPr="007E3B20" w14:paraId="7F9FDAA0" w14:textId="77777777" w:rsidTr="00E2207C">
        <w:tc>
          <w:tcPr>
            <w:tcW w:w="3415" w:type="dxa"/>
            <w:vAlign w:val="center"/>
          </w:tcPr>
          <w:p w14:paraId="60E62A89" w14:textId="6D12DD88" w:rsidR="00CB0FF4" w:rsidRPr="007E3B20" w:rsidRDefault="00CB0FF4" w:rsidP="00CB0FF4">
            <w:pPr>
              <w:rPr>
                <w:rFonts w:cs="Arial"/>
                <w:sz w:val="16"/>
                <w:szCs w:val="16"/>
              </w:rPr>
            </w:pPr>
            <w:r w:rsidRPr="007E3B20">
              <w:rPr>
                <w:sz w:val="16"/>
                <w:szCs w:val="16"/>
              </w:rPr>
              <w:t>Cargo ramps/areas</w:t>
            </w:r>
          </w:p>
        </w:tc>
        <w:tc>
          <w:tcPr>
            <w:tcW w:w="742" w:type="dxa"/>
            <w:vAlign w:val="center"/>
          </w:tcPr>
          <w:p w14:paraId="78FAADDF" w14:textId="2AD202EB" w:rsidR="00CB0FF4" w:rsidRPr="007E3B20" w:rsidRDefault="00CB0FF4" w:rsidP="00CB0FF4">
            <w:pPr>
              <w:jc w:val="center"/>
              <w:rPr>
                <w:rFonts w:cs="Arial"/>
                <w:sz w:val="16"/>
                <w:szCs w:val="16"/>
              </w:rPr>
            </w:pPr>
            <w:r w:rsidRPr="007E3B20">
              <w:rPr>
                <w:sz w:val="16"/>
                <w:szCs w:val="16"/>
              </w:rPr>
              <w:t>150</w:t>
            </w:r>
          </w:p>
        </w:tc>
        <w:tc>
          <w:tcPr>
            <w:tcW w:w="743" w:type="dxa"/>
            <w:vAlign w:val="center"/>
          </w:tcPr>
          <w:p w14:paraId="43ED37A0" w14:textId="2A19D582" w:rsidR="00CB0FF4" w:rsidRPr="007E3B20" w:rsidRDefault="00CB0FF4" w:rsidP="00CB0FF4">
            <w:pPr>
              <w:jc w:val="center"/>
              <w:rPr>
                <w:rFonts w:cs="Arial"/>
                <w:sz w:val="16"/>
                <w:szCs w:val="16"/>
              </w:rPr>
            </w:pPr>
            <w:r w:rsidRPr="007E3B20">
              <w:rPr>
                <w:sz w:val="16"/>
                <w:szCs w:val="16"/>
              </w:rPr>
              <w:t>25</w:t>
            </w:r>
          </w:p>
        </w:tc>
        <w:tc>
          <w:tcPr>
            <w:tcW w:w="742" w:type="dxa"/>
            <w:vAlign w:val="center"/>
          </w:tcPr>
          <w:p w14:paraId="7E7BD973" w14:textId="3EBDD6C4"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7052194B" w14:textId="3A559E37" w:rsidR="00CB0FF4" w:rsidRPr="007E3B20" w:rsidRDefault="00CB0FF4" w:rsidP="00CB0FF4">
            <w:pPr>
              <w:jc w:val="center"/>
              <w:rPr>
                <w:rFonts w:cs="Arial"/>
                <w:sz w:val="16"/>
                <w:szCs w:val="16"/>
              </w:rPr>
            </w:pPr>
            <w:r w:rsidRPr="007E3B20">
              <w:rPr>
                <w:sz w:val="16"/>
                <w:szCs w:val="16"/>
              </w:rPr>
              <w:t>40</w:t>
            </w:r>
          </w:p>
        </w:tc>
        <w:tc>
          <w:tcPr>
            <w:tcW w:w="2672" w:type="dxa"/>
            <w:vAlign w:val="center"/>
          </w:tcPr>
          <w:p w14:paraId="18A150A7" w14:textId="77777777" w:rsidR="00CB0FF4" w:rsidRPr="007E3B20" w:rsidRDefault="00CB0FF4" w:rsidP="00CB0FF4">
            <w:pPr>
              <w:rPr>
                <w:rFonts w:cs="Arial"/>
                <w:sz w:val="16"/>
                <w:szCs w:val="16"/>
              </w:rPr>
            </w:pPr>
          </w:p>
        </w:tc>
      </w:tr>
      <w:tr w:rsidR="006E48AB" w:rsidRPr="007E3B20" w14:paraId="33324E56" w14:textId="77777777" w:rsidTr="00E2207C">
        <w:tc>
          <w:tcPr>
            <w:tcW w:w="3415" w:type="dxa"/>
            <w:vAlign w:val="center"/>
          </w:tcPr>
          <w:p w14:paraId="329322AA" w14:textId="230518E9" w:rsidR="00CB0FF4" w:rsidRPr="007E3B20" w:rsidRDefault="00CB0FF4" w:rsidP="00CB0FF4">
            <w:pPr>
              <w:rPr>
                <w:rFonts w:cs="Arial"/>
                <w:sz w:val="16"/>
                <w:szCs w:val="16"/>
              </w:rPr>
            </w:pPr>
            <w:r w:rsidRPr="007E3B20">
              <w:rPr>
                <w:sz w:val="16"/>
                <w:szCs w:val="16"/>
              </w:rPr>
              <w:t>Buffets, kitchenettes</w:t>
            </w:r>
          </w:p>
        </w:tc>
        <w:tc>
          <w:tcPr>
            <w:tcW w:w="742" w:type="dxa"/>
            <w:vAlign w:val="center"/>
          </w:tcPr>
          <w:p w14:paraId="51A59505" w14:textId="55C6AD76" w:rsidR="00CB0FF4" w:rsidRPr="007E3B20" w:rsidRDefault="00CB0FF4" w:rsidP="00CB0FF4">
            <w:pPr>
              <w:jc w:val="center"/>
              <w:rPr>
                <w:rFonts w:cs="Arial"/>
                <w:sz w:val="16"/>
                <w:szCs w:val="16"/>
              </w:rPr>
            </w:pPr>
            <w:r w:rsidRPr="007E3B20">
              <w:rPr>
                <w:sz w:val="16"/>
                <w:szCs w:val="16"/>
              </w:rPr>
              <w:t>200</w:t>
            </w:r>
          </w:p>
        </w:tc>
        <w:tc>
          <w:tcPr>
            <w:tcW w:w="743" w:type="dxa"/>
            <w:vAlign w:val="center"/>
          </w:tcPr>
          <w:p w14:paraId="5852C2AC" w14:textId="3C20B611" w:rsidR="00CB0FF4" w:rsidRPr="007E3B20" w:rsidRDefault="00CB0FF4" w:rsidP="00CB0FF4">
            <w:pPr>
              <w:jc w:val="center"/>
              <w:rPr>
                <w:rFonts w:cs="Arial"/>
                <w:sz w:val="16"/>
                <w:szCs w:val="16"/>
              </w:rPr>
            </w:pPr>
            <w:r w:rsidRPr="007E3B20">
              <w:rPr>
                <w:sz w:val="16"/>
                <w:szCs w:val="16"/>
              </w:rPr>
              <w:t>22</w:t>
            </w:r>
          </w:p>
        </w:tc>
        <w:tc>
          <w:tcPr>
            <w:tcW w:w="742" w:type="dxa"/>
            <w:vAlign w:val="center"/>
          </w:tcPr>
          <w:p w14:paraId="7A0322DD" w14:textId="13E500DC"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655D6514" w14:textId="01A37296" w:rsidR="00CB0FF4" w:rsidRPr="007E3B20" w:rsidRDefault="00CB0FF4" w:rsidP="00CB0FF4">
            <w:pPr>
              <w:jc w:val="center"/>
              <w:rPr>
                <w:rFonts w:cs="Arial"/>
                <w:sz w:val="16"/>
                <w:szCs w:val="16"/>
              </w:rPr>
            </w:pPr>
            <w:r w:rsidRPr="007E3B20">
              <w:rPr>
                <w:sz w:val="16"/>
                <w:szCs w:val="16"/>
              </w:rPr>
              <w:t>80</w:t>
            </w:r>
          </w:p>
        </w:tc>
        <w:tc>
          <w:tcPr>
            <w:tcW w:w="2672" w:type="dxa"/>
            <w:vAlign w:val="center"/>
          </w:tcPr>
          <w:p w14:paraId="4AFBA694" w14:textId="77777777" w:rsidR="00CB0FF4" w:rsidRPr="007E3B20" w:rsidRDefault="00CB0FF4" w:rsidP="00CB0FF4">
            <w:pPr>
              <w:rPr>
                <w:rFonts w:cs="Arial"/>
                <w:sz w:val="16"/>
                <w:szCs w:val="16"/>
              </w:rPr>
            </w:pPr>
          </w:p>
        </w:tc>
      </w:tr>
      <w:tr w:rsidR="006E48AB" w:rsidRPr="007E3B20" w14:paraId="450B8294" w14:textId="77777777" w:rsidTr="00E2207C">
        <w:tc>
          <w:tcPr>
            <w:tcW w:w="3415" w:type="dxa"/>
            <w:vAlign w:val="center"/>
          </w:tcPr>
          <w:p w14:paraId="2BF41987" w14:textId="5D1B43A2" w:rsidR="00CB0FF4" w:rsidRPr="007E3B20" w:rsidRDefault="00CB0FF4" w:rsidP="00CB0FF4">
            <w:pPr>
              <w:rPr>
                <w:rFonts w:cs="Arial"/>
                <w:sz w:val="16"/>
                <w:szCs w:val="16"/>
              </w:rPr>
            </w:pPr>
            <w:r w:rsidRPr="007E3B20">
              <w:rPr>
                <w:sz w:val="16"/>
                <w:szCs w:val="16"/>
              </w:rPr>
              <w:t>Rest areas</w:t>
            </w:r>
          </w:p>
        </w:tc>
        <w:tc>
          <w:tcPr>
            <w:tcW w:w="742" w:type="dxa"/>
            <w:vAlign w:val="center"/>
          </w:tcPr>
          <w:p w14:paraId="4E84132E" w14:textId="41F97BA2" w:rsidR="00CB0FF4" w:rsidRPr="007E3B20" w:rsidRDefault="00CB0FF4" w:rsidP="00CB0FF4">
            <w:pPr>
              <w:jc w:val="center"/>
              <w:rPr>
                <w:rFonts w:cs="Arial"/>
                <w:sz w:val="16"/>
                <w:szCs w:val="16"/>
              </w:rPr>
            </w:pPr>
            <w:r w:rsidRPr="007E3B20">
              <w:rPr>
                <w:sz w:val="16"/>
                <w:szCs w:val="16"/>
              </w:rPr>
              <w:t>100</w:t>
            </w:r>
          </w:p>
        </w:tc>
        <w:tc>
          <w:tcPr>
            <w:tcW w:w="743" w:type="dxa"/>
            <w:vAlign w:val="center"/>
          </w:tcPr>
          <w:p w14:paraId="3BE09BF6" w14:textId="4DF57BD9" w:rsidR="00CB0FF4" w:rsidRPr="007E3B20" w:rsidRDefault="00CB0FF4" w:rsidP="00CB0FF4">
            <w:pPr>
              <w:jc w:val="center"/>
              <w:rPr>
                <w:rFonts w:cs="Arial"/>
                <w:sz w:val="16"/>
                <w:szCs w:val="16"/>
              </w:rPr>
            </w:pPr>
            <w:r w:rsidRPr="007E3B20">
              <w:rPr>
                <w:sz w:val="16"/>
                <w:szCs w:val="16"/>
              </w:rPr>
              <w:t>22</w:t>
            </w:r>
          </w:p>
        </w:tc>
        <w:tc>
          <w:tcPr>
            <w:tcW w:w="742" w:type="dxa"/>
            <w:vAlign w:val="center"/>
          </w:tcPr>
          <w:p w14:paraId="32CBF473" w14:textId="535EC1BA"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556DAF93" w14:textId="766F865B" w:rsidR="00CB0FF4" w:rsidRPr="007E3B20" w:rsidRDefault="00CB0FF4" w:rsidP="00CB0FF4">
            <w:pPr>
              <w:jc w:val="center"/>
              <w:rPr>
                <w:rFonts w:cs="Arial"/>
                <w:sz w:val="16"/>
                <w:szCs w:val="16"/>
              </w:rPr>
            </w:pPr>
            <w:r w:rsidRPr="007E3B20">
              <w:rPr>
                <w:sz w:val="16"/>
                <w:szCs w:val="16"/>
              </w:rPr>
              <w:t>80</w:t>
            </w:r>
          </w:p>
        </w:tc>
        <w:tc>
          <w:tcPr>
            <w:tcW w:w="2672" w:type="dxa"/>
            <w:vAlign w:val="center"/>
          </w:tcPr>
          <w:p w14:paraId="6BF58566" w14:textId="77777777" w:rsidR="00CB0FF4" w:rsidRPr="007E3B20" w:rsidRDefault="00CB0FF4" w:rsidP="00CB0FF4">
            <w:pPr>
              <w:rPr>
                <w:rFonts w:cs="Arial"/>
                <w:sz w:val="16"/>
                <w:szCs w:val="16"/>
              </w:rPr>
            </w:pPr>
          </w:p>
        </w:tc>
      </w:tr>
      <w:tr w:rsidR="006E48AB" w:rsidRPr="007E3B20" w14:paraId="1F397F47" w14:textId="77777777" w:rsidTr="00E2207C">
        <w:tc>
          <w:tcPr>
            <w:tcW w:w="3415" w:type="dxa"/>
            <w:vAlign w:val="center"/>
          </w:tcPr>
          <w:p w14:paraId="659D5097" w14:textId="59CCC9EC" w:rsidR="00CB0FF4" w:rsidRPr="007E3B20" w:rsidRDefault="00CB0FF4" w:rsidP="00CB0FF4">
            <w:pPr>
              <w:rPr>
                <w:rFonts w:cs="Arial"/>
                <w:sz w:val="16"/>
                <w:szCs w:val="16"/>
              </w:rPr>
            </w:pPr>
            <w:r w:rsidRPr="007E3B20">
              <w:rPr>
                <w:sz w:val="16"/>
                <w:szCs w:val="16"/>
              </w:rPr>
              <w:t>Cloakrooms, washrooms, baths, lavatories</w:t>
            </w:r>
          </w:p>
        </w:tc>
        <w:tc>
          <w:tcPr>
            <w:tcW w:w="742" w:type="dxa"/>
            <w:vAlign w:val="center"/>
          </w:tcPr>
          <w:p w14:paraId="5F298F1D" w14:textId="1B08C1AE" w:rsidR="00CB0FF4" w:rsidRPr="007E3B20" w:rsidRDefault="00CB0FF4" w:rsidP="00CB0FF4">
            <w:pPr>
              <w:jc w:val="center"/>
              <w:rPr>
                <w:rFonts w:cs="Arial"/>
                <w:sz w:val="16"/>
                <w:szCs w:val="16"/>
              </w:rPr>
            </w:pPr>
            <w:r w:rsidRPr="007E3B20">
              <w:rPr>
                <w:sz w:val="16"/>
                <w:szCs w:val="16"/>
              </w:rPr>
              <w:t>200</w:t>
            </w:r>
          </w:p>
        </w:tc>
        <w:tc>
          <w:tcPr>
            <w:tcW w:w="743" w:type="dxa"/>
            <w:vAlign w:val="center"/>
          </w:tcPr>
          <w:p w14:paraId="586438B4" w14:textId="5D9D0D38" w:rsidR="00CB0FF4" w:rsidRPr="007E3B20" w:rsidRDefault="00CB0FF4" w:rsidP="00CB0FF4">
            <w:pPr>
              <w:jc w:val="center"/>
              <w:rPr>
                <w:rFonts w:cs="Arial"/>
                <w:sz w:val="16"/>
                <w:szCs w:val="16"/>
              </w:rPr>
            </w:pPr>
            <w:r w:rsidRPr="007E3B20">
              <w:rPr>
                <w:sz w:val="16"/>
                <w:szCs w:val="16"/>
              </w:rPr>
              <w:t>25</w:t>
            </w:r>
          </w:p>
        </w:tc>
        <w:tc>
          <w:tcPr>
            <w:tcW w:w="742" w:type="dxa"/>
            <w:vAlign w:val="center"/>
          </w:tcPr>
          <w:p w14:paraId="17E0442F" w14:textId="753AD32F"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11A47D0B" w14:textId="2F825529" w:rsidR="00CB0FF4" w:rsidRPr="007E3B20" w:rsidRDefault="00CB0FF4" w:rsidP="00CB0FF4">
            <w:pPr>
              <w:jc w:val="center"/>
              <w:rPr>
                <w:rFonts w:cs="Arial"/>
                <w:sz w:val="16"/>
                <w:szCs w:val="16"/>
              </w:rPr>
            </w:pPr>
            <w:r w:rsidRPr="007E3B20">
              <w:rPr>
                <w:sz w:val="16"/>
                <w:szCs w:val="16"/>
              </w:rPr>
              <w:t>80</w:t>
            </w:r>
          </w:p>
        </w:tc>
        <w:tc>
          <w:tcPr>
            <w:tcW w:w="2672" w:type="dxa"/>
            <w:vAlign w:val="center"/>
          </w:tcPr>
          <w:p w14:paraId="6E5DCAC9" w14:textId="5EE86CB2" w:rsidR="00CB0FF4" w:rsidRPr="007E3B20" w:rsidRDefault="00CB0FF4" w:rsidP="00CB0FF4">
            <w:pPr>
              <w:rPr>
                <w:rFonts w:cs="Arial"/>
                <w:sz w:val="16"/>
                <w:szCs w:val="16"/>
              </w:rPr>
            </w:pPr>
            <w:r w:rsidRPr="007E3B20">
              <w:rPr>
                <w:sz w:val="16"/>
                <w:szCs w:val="16"/>
              </w:rPr>
              <w:t>In each separate lavatory which is completely enclosed</w:t>
            </w:r>
          </w:p>
        </w:tc>
      </w:tr>
      <w:tr w:rsidR="006E48AB" w:rsidRPr="007E3B20" w14:paraId="41858E3C" w14:textId="77777777" w:rsidTr="00E2207C">
        <w:tc>
          <w:tcPr>
            <w:tcW w:w="3415" w:type="dxa"/>
            <w:vAlign w:val="center"/>
          </w:tcPr>
          <w:p w14:paraId="7BD47CD0" w14:textId="23CDCC00" w:rsidR="00CB0FF4" w:rsidRPr="007E3B20" w:rsidRDefault="00CB0FF4" w:rsidP="00CB0FF4">
            <w:pPr>
              <w:rPr>
                <w:rFonts w:cs="Arial"/>
                <w:sz w:val="16"/>
                <w:szCs w:val="16"/>
              </w:rPr>
            </w:pPr>
            <w:r w:rsidRPr="007E3B20">
              <w:rPr>
                <w:sz w:val="16"/>
                <w:szCs w:val="16"/>
              </w:rPr>
              <w:t>Staircases and storerooms</w:t>
            </w:r>
          </w:p>
        </w:tc>
        <w:tc>
          <w:tcPr>
            <w:tcW w:w="742" w:type="dxa"/>
            <w:vAlign w:val="center"/>
          </w:tcPr>
          <w:p w14:paraId="21C53658" w14:textId="39FB0328" w:rsidR="00CB0FF4" w:rsidRPr="007E3B20" w:rsidRDefault="00CB0FF4" w:rsidP="00CB0FF4">
            <w:pPr>
              <w:jc w:val="center"/>
              <w:rPr>
                <w:rFonts w:cs="Arial"/>
                <w:sz w:val="16"/>
                <w:szCs w:val="16"/>
              </w:rPr>
            </w:pPr>
            <w:r w:rsidRPr="007E3B20">
              <w:rPr>
                <w:sz w:val="16"/>
                <w:szCs w:val="16"/>
              </w:rPr>
              <w:t>100</w:t>
            </w:r>
          </w:p>
        </w:tc>
        <w:tc>
          <w:tcPr>
            <w:tcW w:w="743" w:type="dxa"/>
            <w:vAlign w:val="center"/>
          </w:tcPr>
          <w:p w14:paraId="25C28E56" w14:textId="6D1111EE" w:rsidR="00CB0FF4" w:rsidRPr="007E3B20" w:rsidRDefault="00CB0FF4" w:rsidP="00CB0FF4">
            <w:pPr>
              <w:jc w:val="center"/>
              <w:rPr>
                <w:rFonts w:cs="Arial"/>
                <w:sz w:val="16"/>
                <w:szCs w:val="16"/>
              </w:rPr>
            </w:pPr>
            <w:r w:rsidRPr="007E3B20">
              <w:rPr>
                <w:sz w:val="16"/>
                <w:szCs w:val="16"/>
              </w:rPr>
              <w:t>25</w:t>
            </w:r>
          </w:p>
        </w:tc>
        <w:tc>
          <w:tcPr>
            <w:tcW w:w="742" w:type="dxa"/>
            <w:vAlign w:val="center"/>
          </w:tcPr>
          <w:p w14:paraId="33DB2DD8" w14:textId="6CC4B160"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7A7A7E93" w14:textId="3609CDE7" w:rsidR="00CB0FF4" w:rsidRPr="007E3B20" w:rsidRDefault="00CB0FF4" w:rsidP="00CB0FF4">
            <w:pPr>
              <w:jc w:val="center"/>
              <w:rPr>
                <w:rFonts w:cs="Arial"/>
                <w:sz w:val="16"/>
                <w:szCs w:val="16"/>
              </w:rPr>
            </w:pPr>
            <w:r w:rsidRPr="007E3B20">
              <w:rPr>
                <w:sz w:val="16"/>
                <w:szCs w:val="16"/>
              </w:rPr>
              <w:t>60</w:t>
            </w:r>
          </w:p>
        </w:tc>
        <w:tc>
          <w:tcPr>
            <w:tcW w:w="2672" w:type="dxa"/>
            <w:vAlign w:val="center"/>
          </w:tcPr>
          <w:p w14:paraId="4856B5B4" w14:textId="60B27A14" w:rsidR="00CB0FF4" w:rsidRPr="007E3B20" w:rsidRDefault="00CB0FF4" w:rsidP="00CB0FF4">
            <w:pPr>
              <w:rPr>
                <w:rFonts w:cs="Arial"/>
                <w:sz w:val="16"/>
                <w:szCs w:val="16"/>
              </w:rPr>
            </w:pPr>
            <w:r w:rsidRPr="007E3B20">
              <w:rPr>
                <w:sz w:val="16"/>
                <w:szCs w:val="16"/>
              </w:rPr>
              <w:t>200 lx where people are present continuously</w:t>
            </w:r>
          </w:p>
        </w:tc>
      </w:tr>
      <w:tr w:rsidR="006E48AB" w:rsidRPr="007E3B20" w14:paraId="7D65B187" w14:textId="77777777" w:rsidTr="00E2207C">
        <w:tc>
          <w:tcPr>
            <w:tcW w:w="3415" w:type="dxa"/>
            <w:vAlign w:val="center"/>
          </w:tcPr>
          <w:p w14:paraId="1096EF10" w14:textId="5CE2C591" w:rsidR="00CB0FF4" w:rsidRPr="007E3B20" w:rsidRDefault="00CB0FF4" w:rsidP="00CB0FF4">
            <w:pPr>
              <w:rPr>
                <w:rFonts w:cs="Arial"/>
                <w:sz w:val="16"/>
                <w:szCs w:val="16"/>
              </w:rPr>
            </w:pPr>
            <w:r w:rsidRPr="007E3B20">
              <w:rPr>
                <w:sz w:val="16"/>
                <w:szCs w:val="16"/>
              </w:rPr>
              <w:t>Operating rooms, interior switchgears</w:t>
            </w:r>
          </w:p>
        </w:tc>
        <w:tc>
          <w:tcPr>
            <w:tcW w:w="742" w:type="dxa"/>
            <w:vAlign w:val="center"/>
          </w:tcPr>
          <w:p w14:paraId="095DEDCA" w14:textId="6DB4F24A" w:rsidR="00CB0FF4" w:rsidRPr="007E3B20" w:rsidRDefault="00CB0FF4" w:rsidP="00CB0FF4">
            <w:pPr>
              <w:jc w:val="center"/>
              <w:rPr>
                <w:rFonts w:cs="Arial"/>
                <w:sz w:val="16"/>
                <w:szCs w:val="16"/>
              </w:rPr>
            </w:pPr>
            <w:r w:rsidRPr="007E3B20">
              <w:rPr>
                <w:sz w:val="16"/>
                <w:szCs w:val="16"/>
              </w:rPr>
              <w:t>200</w:t>
            </w:r>
          </w:p>
        </w:tc>
        <w:tc>
          <w:tcPr>
            <w:tcW w:w="743" w:type="dxa"/>
            <w:vAlign w:val="center"/>
          </w:tcPr>
          <w:p w14:paraId="737821F7" w14:textId="42E9C994" w:rsidR="00CB0FF4" w:rsidRPr="007E3B20" w:rsidRDefault="00CB0FF4" w:rsidP="00CB0FF4">
            <w:pPr>
              <w:jc w:val="center"/>
              <w:rPr>
                <w:rFonts w:cs="Arial"/>
                <w:sz w:val="16"/>
                <w:szCs w:val="16"/>
              </w:rPr>
            </w:pPr>
            <w:r w:rsidRPr="007E3B20">
              <w:rPr>
                <w:sz w:val="16"/>
                <w:szCs w:val="16"/>
              </w:rPr>
              <w:t>25</w:t>
            </w:r>
          </w:p>
        </w:tc>
        <w:tc>
          <w:tcPr>
            <w:tcW w:w="742" w:type="dxa"/>
            <w:vAlign w:val="center"/>
          </w:tcPr>
          <w:p w14:paraId="62BBFAC9" w14:textId="50D5A117" w:rsidR="00CB0FF4" w:rsidRPr="007E3B20" w:rsidRDefault="00CB0FF4" w:rsidP="00CB0FF4">
            <w:pPr>
              <w:jc w:val="center"/>
              <w:rPr>
                <w:rFonts w:cs="Arial"/>
                <w:sz w:val="16"/>
                <w:szCs w:val="16"/>
              </w:rPr>
            </w:pPr>
            <w:r w:rsidRPr="007E3B20">
              <w:rPr>
                <w:sz w:val="16"/>
                <w:szCs w:val="16"/>
              </w:rPr>
              <w:t>0.4</w:t>
            </w:r>
          </w:p>
        </w:tc>
        <w:tc>
          <w:tcPr>
            <w:tcW w:w="743" w:type="dxa"/>
            <w:vAlign w:val="center"/>
          </w:tcPr>
          <w:p w14:paraId="6090ED2D" w14:textId="312CDFC0" w:rsidR="00CB0FF4" w:rsidRPr="007E3B20" w:rsidRDefault="00CB0FF4" w:rsidP="00CB0FF4">
            <w:pPr>
              <w:jc w:val="center"/>
              <w:rPr>
                <w:rFonts w:cs="Arial"/>
                <w:sz w:val="16"/>
                <w:szCs w:val="16"/>
              </w:rPr>
            </w:pPr>
            <w:r w:rsidRPr="007E3B20">
              <w:rPr>
                <w:sz w:val="16"/>
                <w:szCs w:val="16"/>
              </w:rPr>
              <w:t>60</w:t>
            </w:r>
          </w:p>
        </w:tc>
        <w:tc>
          <w:tcPr>
            <w:tcW w:w="2672" w:type="dxa"/>
            <w:vAlign w:val="center"/>
          </w:tcPr>
          <w:p w14:paraId="32E7B05D" w14:textId="77777777" w:rsidR="00CB0FF4" w:rsidRPr="007E3B20" w:rsidRDefault="00CB0FF4" w:rsidP="00CB0FF4">
            <w:pPr>
              <w:rPr>
                <w:rFonts w:cs="Arial"/>
                <w:sz w:val="16"/>
                <w:szCs w:val="16"/>
              </w:rPr>
            </w:pPr>
          </w:p>
        </w:tc>
      </w:tr>
      <w:tr w:rsidR="006E48AB" w:rsidRPr="007E3B20" w14:paraId="7B6F141D" w14:textId="77777777" w:rsidTr="00E2207C">
        <w:tc>
          <w:tcPr>
            <w:tcW w:w="3415" w:type="dxa"/>
            <w:vAlign w:val="center"/>
          </w:tcPr>
          <w:p w14:paraId="66365D55" w14:textId="7EC19AB5" w:rsidR="001D6282" w:rsidRPr="007E3B20" w:rsidRDefault="001D6282" w:rsidP="001D6282">
            <w:pPr>
              <w:rPr>
                <w:rFonts w:cs="Arial"/>
                <w:sz w:val="16"/>
                <w:szCs w:val="16"/>
              </w:rPr>
            </w:pPr>
            <w:r w:rsidRPr="007E3B20">
              <w:rPr>
                <w:sz w:val="16"/>
                <w:szCs w:val="16"/>
              </w:rPr>
              <w:t>Writing, typing, reading, data processing, DSE work</w:t>
            </w:r>
          </w:p>
        </w:tc>
        <w:tc>
          <w:tcPr>
            <w:tcW w:w="742" w:type="dxa"/>
            <w:vAlign w:val="center"/>
          </w:tcPr>
          <w:p w14:paraId="4EA77FF0" w14:textId="51BFFC24" w:rsidR="001D6282" w:rsidRPr="007E3B20" w:rsidRDefault="00CB0FF4" w:rsidP="00CB0FF4">
            <w:pPr>
              <w:jc w:val="center"/>
              <w:rPr>
                <w:rFonts w:cs="Arial"/>
                <w:sz w:val="16"/>
                <w:szCs w:val="16"/>
              </w:rPr>
            </w:pPr>
            <w:r w:rsidRPr="007E3B20">
              <w:rPr>
                <w:sz w:val="16"/>
                <w:szCs w:val="16"/>
              </w:rPr>
              <w:t>500</w:t>
            </w:r>
          </w:p>
        </w:tc>
        <w:tc>
          <w:tcPr>
            <w:tcW w:w="743" w:type="dxa"/>
            <w:vAlign w:val="center"/>
          </w:tcPr>
          <w:p w14:paraId="0AE3EFE9" w14:textId="1DE6FED2" w:rsidR="001D6282" w:rsidRPr="007E3B20" w:rsidRDefault="00CB0FF4" w:rsidP="00CB0FF4">
            <w:pPr>
              <w:jc w:val="center"/>
              <w:rPr>
                <w:rFonts w:cs="Arial"/>
                <w:sz w:val="16"/>
                <w:szCs w:val="16"/>
              </w:rPr>
            </w:pPr>
            <w:r w:rsidRPr="007E3B20">
              <w:rPr>
                <w:sz w:val="16"/>
                <w:szCs w:val="16"/>
              </w:rPr>
              <w:t>19</w:t>
            </w:r>
          </w:p>
        </w:tc>
        <w:tc>
          <w:tcPr>
            <w:tcW w:w="742" w:type="dxa"/>
            <w:vAlign w:val="center"/>
          </w:tcPr>
          <w:p w14:paraId="65776953" w14:textId="2E91DAE1" w:rsidR="001D6282" w:rsidRPr="007E3B20" w:rsidRDefault="00CB0FF4" w:rsidP="00CB0FF4">
            <w:pPr>
              <w:jc w:val="center"/>
              <w:rPr>
                <w:rFonts w:cs="Arial"/>
                <w:sz w:val="16"/>
                <w:szCs w:val="16"/>
              </w:rPr>
            </w:pPr>
            <w:r w:rsidRPr="007E3B20">
              <w:rPr>
                <w:sz w:val="16"/>
                <w:szCs w:val="16"/>
              </w:rPr>
              <w:t>0.6</w:t>
            </w:r>
          </w:p>
        </w:tc>
        <w:tc>
          <w:tcPr>
            <w:tcW w:w="743" w:type="dxa"/>
            <w:vAlign w:val="center"/>
          </w:tcPr>
          <w:p w14:paraId="31109162" w14:textId="21909182" w:rsidR="001D6282" w:rsidRPr="007E3B20" w:rsidRDefault="00CB0FF4" w:rsidP="00CB0FF4">
            <w:pPr>
              <w:jc w:val="center"/>
              <w:rPr>
                <w:rFonts w:cs="Arial"/>
                <w:sz w:val="16"/>
                <w:szCs w:val="16"/>
              </w:rPr>
            </w:pPr>
            <w:r w:rsidRPr="007E3B20">
              <w:rPr>
                <w:sz w:val="16"/>
                <w:szCs w:val="16"/>
              </w:rPr>
              <w:t>80</w:t>
            </w:r>
          </w:p>
        </w:tc>
        <w:tc>
          <w:tcPr>
            <w:tcW w:w="2672" w:type="dxa"/>
            <w:vAlign w:val="center"/>
          </w:tcPr>
          <w:p w14:paraId="63A63C95" w14:textId="77777777" w:rsidR="001D6282" w:rsidRPr="007E3B20" w:rsidRDefault="001D6282" w:rsidP="001D6282">
            <w:pPr>
              <w:rPr>
                <w:rFonts w:cs="Arial"/>
                <w:sz w:val="16"/>
                <w:szCs w:val="16"/>
              </w:rPr>
            </w:pPr>
          </w:p>
        </w:tc>
      </w:tr>
      <w:tr w:rsidR="001D6282" w:rsidRPr="007E3B20" w14:paraId="18064CFA" w14:textId="77777777" w:rsidTr="00E2207C">
        <w:tc>
          <w:tcPr>
            <w:tcW w:w="3415" w:type="dxa"/>
            <w:vAlign w:val="center"/>
          </w:tcPr>
          <w:p w14:paraId="73B7C4A0" w14:textId="6586706B" w:rsidR="001D6282" w:rsidRPr="007E3B20" w:rsidRDefault="001D6282" w:rsidP="001D6282">
            <w:pPr>
              <w:rPr>
                <w:rFonts w:cs="Arial"/>
                <w:sz w:val="16"/>
                <w:szCs w:val="16"/>
              </w:rPr>
            </w:pPr>
            <w:r w:rsidRPr="007E3B20">
              <w:rPr>
                <w:sz w:val="16"/>
                <w:szCs w:val="16"/>
              </w:rPr>
              <w:t>Control rooms</w:t>
            </w:r>
          </w:p>
        </w:tc>
        <w:tc>
          <w:tcPr>
            <w:tcW w:w="742" w:type="dxa"/>
            <w:vAlign w:val="center"/>
          </w:tcPr>
          <w:p w14:paraId="6BFF3405" w14:textId="4D38C346" w:rsidR="001D6282" w:rsidRPr="007E3B20" w:rsidRDefault="00CB0FF4" w:rsidP="00CB0FF4">
            <w:pPr>
              <w:jc w:val="center"/>
              <w:rPr>
                <w:rFonts w:cs="Arial"/>
                <w:sz w:val="16"/>
                <w:szCs w:val="16"/>
              </w:rPr>
            </w:pPr>
            <w:r w:rsidRPr="007E3B20">
              <w:rPr>
                <w:sz w:val="16"/>
                <w:szCs w:val="16"/>
              </w:rPr>
              <w:t>500</w:t>
            </w:r>
          </w:p>
        </w:tc>
        <w:tc>
          <w:tcPr>
            <w:tcW w:w="743" w:type="dxa"/>
            <w:vAlign w:val="center"/>
          </w:tcPr>
          <w:p w14:paraId="387B946F" w14:textId="41CA7FC7" w:rsidR="001D6282" w:rsidRPr="007E3B20" w:rsidRDefault="00CB0FF4" w:rsidP="00CB0FF4">
            <w:pPr>
              <w:jc w:val="center"/>
              <w:rPr>
                <w:rFonts w:cs="Arial"/>
                <w:sz w:val="16"/>
                <w:szCs w:val="16"/>
              </w:rPr>
            </w:pPr>
            <w:r w:rsidRPr="007E3B20">
              <w:rPr>
                <w:sz w:val="16"/>
                <w:szCs w:val="16"/>
              </w:rPr>
              <w:t>16</w:t>
            </w:r>
          </w:p>
        </w:tc>
        <w:tc>
          <w:tcPr>
            <w:tcW w:w="742" w:type="dxa"/>
            <w:vAlign w:val="center"/>
          </w:tcPr>
          <w:p w14:paraId="77FA4076" w14:textId="2C86B651" w:rsidR="001D6282" w:rsidRPr="007E3B20" w:rsidRDefault="00CB0FF4" w:rsidP="00CB0FF4">
            <w:pPr>
              <w:jc w:val="center"/>
              <w:rPr>
                <w:rFonts w:cs="Arial"/>
                <w:sz w:val="16"/>
                <w:szCs w:val="16"/>
              </w:rPr>
            </w:pPr>
            <w:r w:rsidRPr="007E3B20">
              <w:rPr>
                <w:sz w:val="16"/>
                <w:szCs w:val="16"/>
              </w:rPr>
              <w:t>0.7</w:t>
            </w:r>
          </w:p>
        </w:tc>
        <w:tc>
          <w:tcPr>
            <w:tcW w:w="743" w:type="dxa"/>
            <w:vAlign w:val="center"/>
          </w:tcPr>
          <w:p w14:paraId="5687DC69" w14:textId="422AEA04" w:rsidR="001D6282" w:rsidRPr="007E3B20" w:rsidRDefault="00CB0FF4" w:rsidP="00CB0FF4">
            <w:pPr>
              <w:jc w:val="center"/>
              <w:rPr>
                <w:rFonts w:cs="Arial"/>
                <w:sz w:val="16"/>
                <w:szCs w:val="16"/>
              </w:rPr>
            </w:pPr>
            <w:r w:rsidRPr="007E3B20">
              <w:rPr>
                <w:sz w:val="16"/>
                <w:szCs w:val="16"/>
              </w:rPr>
              <w:t>80</w:t>
            </w:r>
          </w:p>
        </w:tc>
        <w:tc>
          <w:tcPr>
            <w:tcW w:w="2672" w:type="dxa"/>
            <w:vAlign w:val="center"/>
          </w:tcPr>
          <w:p w14:paraId="0D5193B4" w14:textId="77777777" w:rsidR="00CB0FF4" w:rsidRPr="007E3B20" w:rsidRDefault="00CB0FF4" w:rsidP="00CB0FF4">
            <w:pPr>
              <w:ind w:left="72" w:hanging="90"/>
              <w:rPr>
                <w:rFonts w:cs="Arial"/>
                <w:sz w:val="16"/>
                <w:szCs w:val="16"/>
              </w:rPr>
            </w:pPr>
            <w:r w:rsidRPr="007E3B20">
              <w:rPr>
                <w:sz w:val="16"/>
                <w:szCs w:val="16"/>
              </w:rPr>
              <w:t>*</w:t>
            </w:r>
            <w:r w:rsidRPr="007E3B20">
              <w:rPr>
                <w:sz w:val="16"/>
                <w:szCs w:val="16"/>
              </w:rPr>
              <w:tab/>
              <w:t>Control panels are often vertical</w:t>
            </w:r>
          </w:p>
          <w:p w14:paraId="351F9790" w14:textId="0D9C14B2" w:rsidR="001D6282" w:rsidRPr="007E3B20" w:rsidRDefault="00CB0FF4" w:rsidP="00CB0FF4">
            <w:pPr>
              <w:ind w:left="72" w:hanging="90"/>
              <w:rPr>
                <w:rFonts w:cs="Arial"/>
                <w:sz w:val="16"/>
                <w:szCs w:val="16"/>
              </w:rPr>
            </w:pPr>
            <w:r w:rsidRPr="007E3B20">
              <w:rPr>
                <w:sz w:val="16"/>
                <w:szCs w:val="16"/>
              </w:rPr>
              <w:t>*</w:t>
            </w:r>
            <w:r w:rsidRPr="007E3B20">
              <w:rPr>
                <w:sz w:val="16"/>
                <w:szCs w:val="16"/>
              </w:rPr>
              <w:tab/>
              <w:t>May require dimmers</w:t>
            </w:r>
          </w:p>
        </w:tc>
      </w:tr>
    </w:tbl>
    <w:p w14:paraId="739CC779" w14:textId="77777777" w:rsidR="001D6282" w:rsidRPr="007E3B20" w:rsidRDefault="001D6282" w:rsidP="00105B53">
      <w:pPr>
        <w:spacing w:after="240"/>
        <w:rPr>
          <w:rFonts w:cs="Calibri"/>
          <w:szCs w:val="20"/>
        </w:rPr>
      </w:pPr>
    </w:p>
    <w:p w14:paraId="1404E157" w14:textId="428BB208" w:rsidR="004B5C26" w:rsidRPr="007E3B20" w:rsidRDefault="00743713" w:rsidP="00743713">
      <w:pPr>
        <w:pStyle w:val="Tabulka"/>
        <w:keepNext/>
        <w:numPr>
          <w:ilvl w:val="0"/>
          <w:numId w:val="0"/>
        </w:numPr>
        <w:ind w:left="1440" w:hanging="1440"/>
      </w:pPr>
      <w:bookmarkStart w:id="157" w:name="_Toc3224470"/>
      <w:r w:rsidRPr="007E3B20">
        <w:t>Table 20 -</w:t>
      </w:r>
      <w:r w:rsidRPr="007E3B20">
        <w:tab/>
        <w:t>Relationship between illuminance of visual task and illuminance of the immediate vicinity</w:t>
      </w:r>
      <w:bookmarkEnd w:id="157"/>
    </w:p>
    <w:tbl>
      <w:tblPr>
        <w:tblStyle w:val="TableGrid"/>
        <w:tblW w:w="7830" w:type="dxa"/>
        <w:tblInd w:w="625" w:type="dxa"/>
        <w:tblLook w:val="04A0" w:firstRow="1" w:lastRow="0" w:firstColumn="1" w:lastColumn="0" w:noHBand="0" w:noVBand="1"/>
      </w:tblPr>
      <w:tblGrid>
        <w:gridCol w:w="3915"/>
        <w:gridCol w:w="3915"/>
      </w:tblGrid>
      <w:tr w:rsidR="006E48AB" w:rsidRPr="007E3B20" w14:paraId="5B59E7EE" w14:textId="77777777" w:rsidTr="00CB0FF4">
        <w:tc>
          <w:tcPr>
            <w:tcW w:w="3915" w:type="dxa"/>
            <w:vAlign w:val="center"/>
          </w:tcPr>
          <w:p w14:paraId="3DAA867A" w14:textId="1C2F74DA" w:rsidR="00CB0FF4" w:rsidRPr="007E3B20" w:rsidRDefault="00CB0FF4" w:rsidP="00A07F9C">
            <w:pPr>
              <w:keepNext/>
              <w:jc w:val="center"/>
              <w:rPr>
                <w:rFonts w:cs="Calibri"/>
                <w:b/>
                <w:szCs w:val="20"/>
              </w:rPr>
            </w:pPr>
            <w:r w:rsidRPr="007E3B20">
              <w:rPr>
                <w:b/>
                <w:szCs w:val="20"/>
              </w:rPr>
              <w:t>Illuminance of the visual task location (lx)</w:t>
            </w:r>
          </w:p>
        </w:tc>
        <w:tc>
          <w:tcPr>
            <w:tcW w:w="3915" w:type="dxa"/>
            <w:vAlign w:val="center"/>
          </w:tcPr>
          <w:p w14:paraId="51F5BCD4" w14:textId="571019B9" w:rsidR="00CB0FF4" w:rsidRPr="007E3B20" w:rsidRDefault="00CB0FF4" w:rsidP="00A07F9C">
            <w:pPr>
              <w:keepNext/>
              <w:jc w:val="center"/>
              <w:rPr>
                <w:rFonts w:cs="Calibri"/>
                <w:b/>
                <w:szCs w:val="20"/>
              </w:rPr>
            </w:pPr>
            <w:r w:rsidRPr="007E3B20">
              <w:rPr>
                <w:b/>
                <w:szCs w:val="20"/>
              </w:rPr>
              <w:t>Illuminance of the immediate vicinity of the visual task (lx)</w:t>
            </w:r>
          </w:p>
        </w:tc>
      </w:tr>
      <w:tr w:rsidR="006E48AB" w:rsidRPr="007E3B20" w14:paraId="344AB1F8" w14:textId="77777777" w:rsidTr="00CB0FF4">
        <w:tc>
          <w:tcPr>
            <w:tcW w:w="3915" w:type="dxa"/>
            <w:vAlign w:val="center"/>
          </w:tcPr>
          <w:p w14:paraId="23238A47" w14:textId="0C7ED428" w:rsidR="00CB0FF4" w:rsidRPr="007E3B20" w:rsidRDefault="00CB0FF4" w:rsidP="004B5C26">
            <w:pPr>
              <w:jc w:val="center"/>
              <w:rPr>
                <w:rFonts w:cs="Calibri"/>
                <w:szCs w:val="20"/>
              </w:rPr>
            </w:pPr>
            <w:r w:rsidRPr="007E3B20">
              <w:t>≥ 750</w:t>
            </w:r>
          </w:p>
        </w:tc>
        <w:tc>
          <w:tcPr>
            <w:tcW w:w="3915" w:type="dxa"/>
            <w:vAlign w:val="center"/>
          </w:tcPr>
          <w:p w14:paraId="257C8017" w14:textId="1FB7C220" w:rsidR="00CB0FF4" w:rsidRPr="007E3B20" w:rsidRDefault="00CB0FF4" w:rsidP="004B5C26">
            <w:pPr>
              <w:jc w:val="center"/>
              <w:rPr>
                <w:rFonts w:cs="Calibri"/>
                <w:szCs w:val="20"/>
              </w:rPr>
            </w:pPr>
            <w:r w:rsidRPr="007E3B20">
              <w:t>500</w:t>
            </w:r>
          </w:p>
        </w:tc>
      </w:tr>
      <w:tr w:rsidR="006E48AB" w:rsidRPr="007E3B20" w14:paraId="6E0AA19B" w14:textId="77777777" w:rsidTr="00CB0FF4">
        <w:tc>
          <w:tcPr>
            <w:tcW w:w="3915" w:type="dxa"/>
            <w:vAlign w:val="center"/>
          </w:tcPr>
          <w:p w14:paraId="309A591A" w14:textId="26689325" w:rsidR="00CB0FF4" w:rsidRPr="007E3B20" w:rsidRDefault="00CB0FF4" w:rsidP="00CB0FF4">
            <w:pPr>
              <w:jc w:val="center"/>
              <w:rPr>
                <w:rFonts w:cs="Calibri"/>
                <w:szCs w:val="20"/>
              </w:rPr>
            </w:pPr>
            <w:r w:rsidRPr="007E3B20">
              <w:t>500</w:t>
            </w:r>
          </w:p>
        </w:tc>
        <w:tc>
          <w:tcPr>
            <w:tcW w:w="3915" w:type="dxa"/>
            <w:vAlign w:val="center"/>
          </w:tcPr>
          <w:p w14:paraId="2C590467" w14:textId="679EF906" w:rsidR="00CB0FF4" w:rsidRPr="007E3B20" w:rsidRDefault="00CB0FF4" w:rsidP="00CB0FF4">
            <w:pPr>
              <w:jc w:val="center"/>
              <w:rPr>
                <w:rFonts w:cs="Calibri"/>
                <w:szCs w:val="20"/>
              </w:rPr>
            </w:pPr>
            <w:r w:rsidRPr="007E3B20">
              <w:t>300</w:t>
            </w:r>
          </w:p>
        </w:tc>
      </w:tr>
      <w:tr w:rsidR="006E48AB" w:rsidRPr="007E3B20" w14:paraId="34A7C2F1" w14:textId="77777777" w:rsidTr="00CB0FF4">
        <w:tc>
          <w:tcPr>
            <w:tcW w:w="3915" w:type="dxa"/>
            <w:vAlign w:val="center"/>
          </w:tcPr>
          <w:p w14:paraId="28E6AE5F" w14:textId="14E1C3E4" w:rsidR="00CB0FF4" w:rsidRPr="007E3B20" w:rsidRDefault="00CB0FF4" w:rsidP="00CB0FF4">
            <w:pPr>
              <w:jc w:val="center"/>
              <w:rPr>
                <w:rFonts w:cs="Calibri"/>
                <w:szCs w:val="20"/>
              </w:rPr>
            </w:pPr>
            <w:r w:rsidRPr="007E3B20">
              <w:t>300</w:t>
            </w:r>
          </w:p>
        </w:tc>
        <w:tc>
          <w:tcPr>
            <w:tcW w:w="3915" w:type="dxa"/>
            <w:vAlign w:val="center"/>
          </w:tcPr>
          <w:p w14:paraId="34BC3E1E" w14:textId="58C44C3F" w:rsidR="00CB0FF4" w:rsidRPr="007E3B20" w:rsidRDefault="00CB0FF4" w:rsidP="00CB0FF4">
            <w:pPr>
              <w:jc w:val="center"/>
              <w:rPr>
                <w:rFonts w:cs="Calibri"/>
                <w:szCs w:val="20"/>
              </w:rPr>
            </w:pPr>
            <w:r w:rsidRPr="007E3B20">
              <w:t>200</w:t>
            </w:r>
          </w:p>
        </w:tc>
      </w:tr>
      <w:tr w:rsidR="006E48AB" w:rsidRPr="007E3B20" w14:paraId="2DA70211" w14:textId="77777777" w:rsidTr="00CB0FF4">
        <w:tc>
          <w:tcPr>
            <w:tcW w:w="3915" w:type="dxa"/>
            <w:vAlign w:val="center"/>
          </w:tcPr>
          <w:p w14:paraId="22EE5A50" w14:textId="3424C650" w:rsidR="00CB0FF4" w:rsidRPr="007E3B20" w:rsidRDefault="00CB0FF4" w:rsidP="00CB0FF4">
            <w:pPr>
              <w:jc w:val="center"/>
              <w:rPr>
                <w:rFonts w:cs="Calibri"/>
                <w:szCs w:val="20"/>
              </w:rPr>
            </w:pPr>
            <w:r w:rsidRPr="007E3B20">
              <w:t>200</w:t>
            </w:r>
          </w:p>
        </w:tc>
        <w:tc>
          <w:tcPr>
            <w:tcW w:w="3915" w:type="dxa"/>
            <w:vAlign w:val="center"/>
          </w:tcPr>
          <w:p w14:paraId="2D0B82D5" w14:textId="7DADEA65" w:rsidR="00CB0FF4" w:rsidRPr="007E3B20" w:rsidRDefault="00CB0FF4" w:rsidP="00CB0FF4">
            <w:pPr>
              <w:jc w:val="center"/>
              <w:rPr>
                <w:rFonts w:cs="Calibri"/>
                <w:szCs w:val="20"/>
              </w:rPr>
            </w:pPr>
            <w:r w:rsidRPr="007E3B20">
              <w:t>150</w:t>
            </w:r>
          </w:p>
        </w:tc>
      </w:tr>
      <w:tr w:rsidR="00CB0FF4" w:rsidRPr="007E3B20" w14:paraId="2A4FDF7A" w14:textId="77777777" w:rsidTr="00CB0FF4">
        <w:tc>
          <w:tcPr>
            <w:tcW w:w="3915" w:type="dxa"/>
            <w:vAlign w:val="center"/>
          </w:tcPr>
          <w:p w14:paraId="7B071419" w14:textId="607A2A69" w:rsidR="00CB0FF4" w:rsidRPr="007E3B20" w:rsidRDefault="00CB0FF4" w:rsidP="004B5C26">
            <w:pPr>
              <w:jc w:val="center"/>
              <w:rPr>
                <w:rFonts w:cs="Calibri"/>
                <w:szCs w:val="20"/>
              </w:rPr>
            </w:pPr>
            <w:r w:rsidRPr="007E3B20">
              <w:t>≤ 150</w:t>
            </w:r>
          </w:p>
        </w:tc>
        <w:tc>
          <w:tcPr>
            <w:tcW w:w="3915" w:type="dxa"/>
            <w:vAlign w:val="center"/>
          </w:tcPr>
          <w:p w14:paraId="599AFFB0" w14:textId="2BC0470A" w:rsidR="00CB0FF4" w:rsidRPr="007E3B20" w:rsidRDefault="00CB0FF4" w:rsidP="004B5C26">
            <w:pPr>
              <w:jc w:val="center"/>
              <w:rPr>
                <w:rFonts w:cs="Calibri"/>
                <w:szCs w:val="20"/>
              </w:rPr>
            </w:pPr>
            <w:r w:rsidRPr="007E3B20">
              <w:t>the same as at the visual task location</w:t>
            </w:r>
          </w:p>
        </w:tc>
      </w:tr>
    </w:tbl>
    <w:p w14:paraId="79128AA6" w14:textId="77777777" w:rsidR="004B5C26" w:rsidRPr="007E3B20" w:rsidRDefault="004B5C26" w:rsidP="004B5C26">
      <w:pPr>
        <w:jc w:val="center"/>
        <w:rPr>
          <w:rFonts w:cs="Calibri"/>
          <w:szCs w:val="20"/>
        </w:rPr>
      </w:pPr>
    </w:p>
    <w:p w14:paraId="575DF073" w14:textId="10641178" w:rsidR="00DD456B" w:rsidRPr="007E3B20" w:rsidRDefault="00DD456B" w:rsidP="00A07F9C">
      <w:pPr>
        <w:pStyle w:val="Heading2"/>
      </w:pPr>
      <w:bookmarkStart w:id="158" w:name="_Toc3224425"/>
      <w:bookmarkStart w:id="159" w:name="_Toc4747541"/>
      <w:bookmarkStart w:id="160" w:name="_Toc51591147"/>
      <w:r w:rsidRPr="007E3B20">
        <w:t>Requirements for other light</w:t>
      </w:r>
      <w:r w:rsidR="00561AD9" w:rsidRPr="007E3B20">
        <w:t>-</w:t>
      </w:r>
      <w:r w:rsidRPr="007E3B20">
        <w:t>emitting radiation installed in the tunnel in terms of lighting in tunnels and drivers’ visual comfort</w:t>
      </w:r>
      <w:bookmarkEnd w:id="158"/>
      <w:bookmarkEnd w:id="159"/>
      <w:bookmarkEnd w:id="160"/>
    </w:p>
    <w:p w14:paraId="49DE4637" w14:textId="77777777" w:rsidR="00DD456B" w:rsidRPr="007E3B20" w:rsidRDefault="00DD456B" w:rsidP="006572AF">
      <w:pPr>
        <w:pStyle w:val="Heading3"/>
        <w:numPr>
          <w:ilvl w:val="2"/>
          <w:numId w:val="2"/>
        </w:numPr>
      </w:pPr>
      <w:r w:rsidRPr="007E3B20">
        <w:t>Requirements for variable traffic signs</w:t>
      </w:r>
    </w:p>
    <w:p w14:paraId="6F388F08" w14:textId="6E5F4CF0" w:rsidR="000A77A0" w:rsidRPr="007E3B20" w:rsidRDefault="001477EC" w:rsidP="004B5C26">
      <w:pPr>
        <w:pStyle w:val="tl1"/>
      </w:pPr>
      <w:r w:rsidRPr="007E3B20">
        <w:t>Variable-message signs (VMS) are divided as interrupted and uninterrupted. Uninterrupted VMS are for continuously displaying the traffic signs defined in STN EN 12899. Interrupted VMS are for displaying various information and must meet the requirements specified in STN EN 12966. The main requirements for displaying signs and information are good legibility, visibility and colour contrast.</w:t>
      </w:r>
    </w:p>
    <w:p w14:paraId="67D42B0D" w14:textId="59179138" w:rsidR="00105B53" w:rsidRPr="007E3B20" w:rsidRDefault="004B5C26" w:rsidP="004B5C26">
      <w:pPr>
        <w:pStyle w:val="tl1"/>
      </w:pPr>
      <w:r w:rsidRPr="007E3B20">
        <w:t xml:space="preserve">VMS must be suitable for colour class C1 and potentially C2 </w:t>
      </w:r>
      <w:bookmarkStart w:id="161" w:name="_Hlk20594504"/>
      <w:r w:rsidRPr="007E3B20">
        <w:t>(Table 1, 2)</w:t>
      </w:r>
      <w:bookmarkEnd w:id="161"/>
      <w:r w:rsidRPr="007E3B20">
        <w:t>. Class C2 colour provides better colour contrast.</w:t>
      </w:r>
    </w:p>
    <w:p w14:paraId="51848962" w14:textId="782AE722" w:rsidR="00105B53" w:rsidRPr="007E3B20" w:rsidRDefault="00105B53" w:rsidP="004B5C26">
      <w:pPr>
        <w:pStyle w:val="tl1"/>
      </w:pPr>
      <w:r w:rsidRPr="007E3B20">
        <w:t>The technical light parameters of variable-message signs must meet the requirements in STN EN 12966.</w:t>
      </w:r>
    </w:p>
    <w:p w14:paraId="64975183" w14:textId="1A2F412B" w:rsidR="0023622B" w:rsidRPr="007E3B20" w:rsidRDefault="004B5C26" w:rsidP="000A77A0">
      <w:pPr>
        <w:pStyle w:val="tl1"/>
      </w:pPr>
      <w:r w:rsidRPr="007E3B20">
        <w:t xml:space="preserve">VMS must meet the limit </w:t>
      </w:r>
      <w:proofErr w:type="spellStart"/>
      <w:r w:rsidRPr="007E3B20">
        <w:t>luminances</w:t>
      </w:r>
      <w:proofErr w:type="spellEnd"/>
      <w:r w:rsidRPr="007E3B20">
        <w:t xml:space="preserve"> for the individual luminance classes in STN EN 12966, depending on the colour of the light radiated.</w:t>
      </w:r>
    </w:p>
    <w:p w14:paraId="1C1EF16C" w14:textId="20F202BB" w:rsidR="001114C2" w:rsidRPr="007E3B20" w:rsidRDefault="001114C2" w:rsidP="001114C2">
      <w:pPr>
        <w:pStyle w:val="tl1"/>
      </w:pPr>
      <w:r w:rsidRPr="007E3B20">
        <w:t>VMS which are intended for use in a road tunnel have luminance class designation L (T). There is no luminance ratio requirement for luminance classes L (T).</w:t>
      </w:r>
    </w:p>
    <w:p w14:paraId="6A20861D" w14:textId="77777777" w:rsidR="0023622B" w:rsidRPr="007E3B20" w:rsidRDefault="004B5C26" w:rsidP="004B5C26">
      <w:pPr>
        <w:pStyle w:val="tl1"/>
      </w:pPr>
      <w:r w:rsidRPr="007E3B20">
        <w:lastRenderedPageBreak/>
        <w:t>Depending on the purpose of use, VMS must meet the individual beam width classes specified in Table 21 [STN EN 12966], which are measured depending on the given class at the test angles specified in Figure 15 [STN EN 12966].</w:t>
      </w:r>
    </w:p>
    <w:p w14:paraId="7CC5E41E" w14:textId="7F5F91AD" w:rsidR="004A259B" w:rsidRPr="007E3B20" w:rsidRDefault="004B5C26" w:rsidP="004B5C26">
      <w:pPr>
        <w:pStyle w:val="tl1"/>
      </w:pPr>
      <w:r w:rsidRPr="007E3B20">
        <w:t>Proper selection of the combination of beam width, luminance and luminance ratio specified in Table 22 is essential for effective use of VMS [STN EN 12966].</w:t>
      </w:r>
    </w:p>
    <w:p w14:paraId="4ECD4E14" w14:textId="77777777" w:rsidR="004A259B" w:rsidRPr="007E3B20" w:rsidRDefault="004A259B" w:rsidP="004B5C26">
      <w:pPr>
        <w:pStyle w:val="tl1"/>
      </w:pPr>
      <w:r w:rsidRPr="007E3B20">
        <w:t>The luminance class of a VMS must be selected in consideration of the installation site (interior or exterior).</w:t>
      </w:r>
    </w:p>
    <w:p w14:paraId="353946C8" w14:textId="3A508483" w:rsidR="004B5C26" w:rsidRPr="007E3B20" w:rsidRDefault="004B5C26" w:rsidP="004B5C26">
      <w:pPr>
        <w:pStyle w:val="tl1"/>
      </w:pPr>
      <w:r w:rsidRPr="007E3B20">
        <w:t>The beam width class must be adequate for the necessary recognition time. Disruptive light must be assessed when selecting the beam width class.</w:t>
      </w:r>
    </w:p>
    <w:p w14:paraId="715D479C" w14:textId="3E54344F" w:rsidR="00085E62" w:rsidRPr="007E3B20" w:rsidRDefault="004317F6" w:rsidP="00B77D71">
      <w:pPr>
        <w:pStyle w:val="tl1"/>
      </w:pPr>
      <w:r w:rsidRPr="007E3B20">
        <w:t xml:space="preserve">To capture drivers’ attention, it is possible to continuously change the information displayed on the VMS (known as ‘breathing’) in the range of </w:t>
      </w:r>
      <w:proofErr w:type="spellStart"/>
      <w:r w:rsidRPr="007E3B20">
        <w:t>luminances</w:t>
      </w:r>
      <w:proofErr w:type="spellEnd"/>
      <w:r w:rsidRPr="007E3B20">
        <w:t xml:space="preserve"> specified in STN EN 12966 for individual colours of light, whereby the symbol (sign) being depicted must always be visible and recognisable. When </w:t>
      </w:r>
      <w:proofErr w:type="spellStart"/>
      <w:r w:rsidRPr="007E3B20">
        <w:t>luminances</w:t>
      </w:r>
      <w:proofErr w:type="spellEnd"/>
      <w:r w:rsidRPr="007E3B20">
        <w:t xml:space="preserve"> are changed, the luminance level of the VMS for the individual colours may not fall below the minimum level specified in STN EN 12966.</w:t>
      </w:r>
    </w:p>
    <w:p w14:paraId="22912D86" w14:textId="77777777" w:rsidR="00085E62" w:rsidRPr="007E3B20" w:rsidRDefault="00085E62" w:rsidP="004B5C26">
      <w:pPr>
        <w:pStyle w:val="tl1"/>
      </w:pPr>
    </w:p>
    <w:p w14:paraId="368C3F47" w14:textId="77777777" w:rsidR="004B5C26" w:rsidRPr="007E3B20" w:rsidRDefault="00A3783F" w:rsidP="004B5C26">
      <w:pPr>
        <w:jc w:val="center"/>
      </w:pPr>
      <w:r w:rsidRPr="007E3B20">
        <w:rPr>
          <w:noProof/>
          <w:lang w:val="en-US" w:eastAsia="zh-CN"/>
        </w:rPr>
        <w:drawing>
          <wp:inline distT="0" distB="0" distL="0" distR="0" wp14:anchorId="3F85CD48" wp14:editId="0B2124DE">
            <wp:extent cx="5410200" cy="2348230"/>
            <wp:effectExtent l="0" t="0" r="0" b="0"/>
            <wp:docPr id="27"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0200" cy="2348230"/>
                    </a:xfrm>
                    <a:prstGeom prst="rect">
                      <a:avLst/>
                    </a:prstGeom>
                    <a:noFill/>
                    <a:ln>
                      <a:noFill/>
                    </a:ln>
                  </pic:spPr>
                </pic:pic>
              </a:graphicData>
            </a:graphic>
          </wp:inline>
        </w:drawing>
      </w:r>
    </w:p>
    <w:p w14:paraId="3D645937" w14:textId="49B92DF3" w:rsidR="004B5C26" w:rsidRPr="007E3B20" w:rsidRDefault="00096047" w:rsidP="00096047">
      <w:pPr>
        <w:pStyle w:val="Obrzek"/>
        <w:numPr>
          <w:ilvl w:val="0"/>
          <w:numId w:val="0"/>
        </w:numPr>
      </w:pPr>
      <w:bookmarkStart w:id="162" w:name="_Toc3217038"/>
      <w:r w:rsidRPr="007E3B20">
        <w:t>Figure 15</w:t>
      </w:r>
      <w:r w:rsidR="00F6286C" w:rsidRPr="007E3B20">
        <w:t xml:space="preserve"> –</w:t>
      </w:r>
      <w:r w:rsidRPr="007E3B20">
        <w:tab/>
        <w:t>Comparison of individual beam width classes depending on observance angles</w:t>
      </w:r>
      <w:bookmarkEnd w:id="162"/>
    </w:p>
    <w:tbl>
      <w:tblPr>
        <w:tblStyle w:val="TableGrid"/>
        <w:tblW w:w="0" w:type="auto"/>
        <w:tblLook w:val="04A0" w:firstRow="1" w:lastRow="0" w:firstColumn="1" w:lastColumn="0" w:noHBand="0" w:noVBand="1"/>
      </w:tblPr>
      <w:tblGrid>
        <w:gridCol w:w="4528"/>
        <w:gridCol w:w="4529"/>
      </w:tblGrid>
      <w:tr w:rsidR="006E48AB" w:rsidRPr="007E3B20" w14:paraId="6D688A8A" w14:textId="77777777" w:rsidTr="002F21C8">
        <w:tc>
          <w:tcPr>
            <w:tcW w:w="4528" w:type="dxa"/>
          </w:tcPr>
          <w:p w14:paraId="12E33F00" w14:textId="4C290B10" w:rsidR="00526C99" w:rsidRPr="007E3B20" w:rsidRDefault="00526C99" w:rsidP="00526C99">
            <w:pPr>
              <w:pStyle w:val="Obrzek"/>
              <w:numPr>
                <w:ilvl w:val="0"/>
                <w:numId w:val="0"/>
              </w:numPr>
              <w:jc w:val="both"/>
              <w:rPr>
                <w:rFonts w:cs="Times New Roman"/>
                <w:szCs w:val="24"/>
              </w:rPr>
            </w:pPr>
            <w:proofErr w:type="spellStart"/>
            <w:r w:rsidRPr="007E3B20">
              <w:rPr>
                <w:szCs w:val="24"/>
                <w:lang w:eastAsia="sk-SK"/>
              </w:rPr>
              <w:t>Vododrovný</w:t>
            </w:r>
            <w:proofErr w:type="spellEnd"/>
            <w:r w:rsidRPr="007E3B20">
              <w:rPr>
                <w:szCs w:val="24"/>
                <w:lang w:eastAsia="sk-SK"/>
              </w:rPr>
              <w:t xml:space="preserve"> </w:t>
            </w:r>
            <w:proofErr w:type="spellStart"/>
            <w:r w:rsidRPr="007E3B20">
              <w:rPr>
                <w:szCs w:val="24"/>
                <w:lang w:eastAsia="sk-SK"/>
              </w:rPr>
              <w:t>uhol</w:t>
            </w:r>
            <w:proofErr w:type="spellEnd"/>
            <w:r w:rsidRPr="007E3B20">
              <w:rPr>
                <w:szCs w:val="24"/>
                <w:lang w:eastAsia="sk-SK"/>
              </w:rPr>
              <w:t xml:space="preserve"> [°]</w:t>
            </w:r>
          </w:p>
        </w:tc>
        <w:tc>
          <w:tcPr>
            <w:tcW w:w="4529" w:type="dxa"/>
          </w:tcPr>
          <w:p w14:paraId="32F49E45" w14:textId="4BD6BF09" w:rsidR="00526C99" w:rsidRPr="007E3B20" w:rsidRDefault="00526C99" w:rsidP="00526C99">
            <w:pPr>
              <w:pStyle w:val="tl1"/>
              <w:spacing w:after="0"/>
              <w:ind w:firstLine="0"/>
            </w:pPr>
            <w:r w:rsidRPr="007E3B20">
              <w:t>Horizontal angle [°]</w:t>
            </w:r>
          </w:p>
        </w:tc>
      </w:tr>
      <w:tr w:rsidR="00526C99" w:rsidRPr="007E3B20" w14:paraId="50289C8C" w14:textId="77777777" w:rsidTr="002F21C8">
        <w:tc>
          <w:tcPr>
            <w:tcW w:w="4528" w:type="dxa"/>
          </w:tcPr>
          <w:p w14:paraId="5E97C94A" w14:textId="5D9A3CC7" w:rsidR="00526C99" w:rsidRPr="007E3B20" w:rsidRDefault="00526C99" w:rsidP="00526C99">
            <w:pPr>
              <w:pStyle w:val="tl1"/>
              <w:spacing w:after="0"/>
              <w:ind w:firstLine="0"/>
            </w:pPr>
            <w:proofErr w:type="spellStart"/>
            <w:r w:rsidRPr="007E3B20">
              <w:rPr>
                <w:lang w:eastAsia="sk-SK"/>
              </w:rPr>
              <w:t>Zvislý</w:t>
            </w:r>
            <w:proofErr w:type="spellEnd"/>
            <w:r w:rsidRPr="007E3B20">
              <w:rPr>
                <w:lang w:eastAsia="sk-SK"/>
              </w:rPr>
              <w:t xml:space="preserve"> </w:t>
            </w:r>
            <w:proofErr w:type="spellStart"/>
            <w:r w:rsidRPr="007E3B20">
              <w:rPr>
                <w:lang w:eastAsia="sk-SK"/>
              </w:rPr>
              <w:t>uhol</w:t>
            </w:r>
            <w:proofErr w:type="spellEnd"/>
            <w:r w:rsidRPr="007E3B20">
              <w:rPr>
                <w:lang w:eastAsia="sk-SK"/>
              </w:rPr>
              <w:t xml:space="preserve"> [°]</w:t>
            </w:r>
          </w:p>
        </w:tc>
        <w:tc>
          <w:tcPr>
            <w:tcW w:w="4529" w:type="dxa"/>
          </w:tcPr>
          <w:p w14:paraId="00121126" w14:textId="086BA89F" w:rsidR="00526C99" w:rsidRPr="007E3B20" w:rsidRDefault="00526C99" w:rsidP="00526C99">
            <w:pPr>
              <w:pStyle w:val="tl1"/>
              <w:spacing w:after="0"/>
              <w:ind w:firstLine="0"/>
            </w:pPr>
            <w:r w:rsidRPr="007E3B20">
              <w:t>Vertical angle [°]</w:t>
            </w:r>
          </w:p>
        </w:tc>
      </w:tr>
    </w:tbl>
    <w:p w14:paraId="429F12E5" w14:textId="77777777" w:rsidR="00833B66" w:rsidRPr="007E3B20" w:rsidRDefault="00833B66" w:rsidP="004B5C26">
      <w:pPr>
        <w:rPr>
          <w:rFonts w:cs="Calibri"/>
          <w:sz w:val="24"/>
        </w:rPr>
      </w:pPr>
    </w:p>
    <w:p w14:paraId="6BA4AAB0" w14:textId="11BEB5E3" w:rsidR="004B5C26" w:rsidRPr="007E3B20" w:rsidRDefault="00743713" w:rsidP="00743713">
      <w:pPr>
        <w:pStyle w:val="Tabulka"/>
        <w:keepNext/>
        <w:numPr>
          <w:ilvl w:val="0"/>
          <w:numId w:val="0"/>
        </w:numPr>
        <w:ind w:left="1440" w:hanging="1440"/>
      </w:pPr>
      <w:bookmarkStart w:id="163" w:name="_Toc3224471"/>
      <w:r w:rsidRPr="007E3B20">
        <w:t>Table 21-</w:t>
      </w:r>
      <w:r w:rsidRPr="007E3B20">
        <w:tab/>
        <w:t>Example of beam width classes</w:t>
      </w:r>
      <w:bookmarkEnd w:id="163"/>
    </w:p>
    <w:tbl>
      <w:tblPr>
        <w:tblStyle w:val="TableGrid"/>
        <w:tblW w:w="0" w:type="auto"/>
        <w:tblLook w:val="04A0" w:firstRow="1" w:lastRow="0" w:firstColumn="1" w:lastColumn="0" w:noHBand="0" w:noVBand="1"/>
      </w:tblPr>
      <w:tblGrid>
        <w:gridCol w:w="1255"/>
        <w:gridCol w:w="7802"/>
      </w:tblGrid>
      <w:tr w:rsidR="006E48AB" w:rsidRPr="007E3B20" w14:paraId="504C9CC8" w14:textId="77777777" w:rsidTr="00282304">
        <w:tc>
          <w:tcPr>
            <w:tcW w:w="1255" w:type="dxa"/>
            <w:vAlign w:val="center"/>
          </w:tcPr>
          <w:p w14:paraId="00EB27F8" w14:textId="779952C7" w:rsidR="00282304" w:rsidRPr="007E3B20" w:rsidRDefault="00282304" w:rsidP="00A07F9C">
            <w:pPr>
              <w:keepNext/>
              <w:jc w:val="center"/>
              <w:rPr>
                <w:b/>
              </w:rPr>
            </w:pPr>
            <w:r w:rsidRPr="007E3B20">
              <w:rPr>
                <w:b/>
              </w:rPr>
              <w:t>Beam width class</w:t>
            </w:r>
          </w:p>
        </w:tc>
        <w:tc>
          <w:tcPr>
            <w:tcW w:w="7802" w:type="dxa"/>
            <w:vAlign w:val="center"/>
          </w:tcPr>
          <w:p w14:paraId="5869075F" w14:textId="486F499E" w:rsidR="00282304" w:rsidRPr="007E3B20" w:rsidRDefault="00282304" w:rsidP="00A07F9C">
            <w:pPr>
              <w:keepNext/>
              <w:jc w:val="center"/>
              <w:rPr>
                <w:b/>
              </w:rPr>
            </w:pPr>
            <w:r w:rsidRPr="007E3B20">
              <w:rPr>
                <w:b/>
              </w:rPr>
              <w:t>Typical use</w:t>
            </w:r>
          </w:p>
        </w:tc>
      </w:tr>
      <w:tr w:rsidR="006E48AB" w:rsidRPr="007E3B20" w14:paraId="19CEDF43" w14:textId="77777777" w:rsidTr="00282304">
        <w:tc>
          <w:tcPr>
            <w:tcW w:w="1255" w:type="dxa"/>
            <w:vAlign w:val="center"/>
          </w:tcPr>
          <w:p w14:paraId="26277EB9" w14:textId="70681E38" w:rsidR="00282304" w:rsidRPr="007E3B20" w:rsidRDefault="00282304" w:rsidP="00282304">
            <w:pPr>
              <w:jc w:val="center"/>
            </w:pPr>
            <w:r w:rsidRPr="007E3B20">
              <w:t>B1</w:t>
            </w:r>
          </w:p>
        </w:tc>
        <w:tc>
          <w:tcPr>
            <w:tcW w:w="7802" w:type="dxa"/>
            <w:vAlign w:val="center"/>
          </w:tcPr>
          <w:p w14:paraId="54353F6B" w14:textId="1559D1B1" w:rsidR="00282304" w:rsidRPr="007E3B20" w:rsidRDefault="00282304" w:rsidP="00282304">
            <w:pPr>
              <w:jc w:val="center"/>
            </w:pPr>
            <w:r w:rsidRPr="007E3B20">
              <w:t>On motorways, in two-lane (plus one hard shoulder) roads, one lane uses a sign installed on the portal above the road traffic, typical size range D and E</w:t>
            </w:r>
          </w:p>
        </w:tc>
      </w:tr>
      <w:tr w:rsidR="006E48AB" w:rsidRPr="007E3B20" w14:paraId="43561D4C" w14:textId="77777777" w:rsidTr="00282304">
        <w:tc>
          <w:tcPr>
            <w:tcW w:w="1255" w:type="dxa"/>
            <w:vAlign w:val="center"/>
          </w:tcPr>
          <w:p w14:paraId="3057DCB1" w14:textId="655C32CB" w:rsidR="00282304" w:rsidRPr="007E3B20" w:rsidRDefault="00282304" w:rsidP="00282304">
            <w:pPr>
              <w:jc w:val="center"/>
            </w:pPr>
            <w:r w:rsidRPr="007E3B20">
              <w:t>B2</w:t>
            </w:r>
          </w:p>
        </w:tc>
        <w:tc>
          <w:tcPr>
            <w:tcW w:w="7802" w:type="dxa"/>
            <w:vAlign w:val="center"/>
          </w:tcPr>
          <w:p w14:paraId="35BA337D" w14:textId="025E7375" w:rsidR="00282304" w:rsidRPr="007E3B20" w:rsidRDefault="00282304" w:rsidP="00282304">
            <w:pPr>
              <w:jc w:val="center"/>
            </w:pPr>
            <w:r w:rsidRPr="007E3B20">
              <w:t>On motorways, in three-lane (plus one hard shoulder) roads, one lane uses a sign installed on the portal above the road traffic, typical size range D and E</w:t>
            </w:r>
          </w:p>
        </w:tc>
      </w:tr>
      <w:tr w:rsidR="006E48AB" w:rsidRPr="007E3B20" w14:paraId="63DA2BB0" w14:textId="77777777" w:rsidTr="00282304">
        <w:tc>
          <w:tcPr>
            <w:tcW w:w="1255" w:type="dxa"/>
            <w:vAlign w:val="center"/>
          </w:tcPr>
          <w:p w14:paraId="59AED31C" w14:textId="1D1577AE" w:rsidR="00282304" w:rsidRPr="007E3B20" w:rsidRDefault="00282304" w:rsidP="00282304">
            <w:pPr>
              <w:jc w:val="center"/>
            </w:pPr>
            <w:r w:rsidRPr="007E3B20">
              <w:t>B3</w:t>
            </w:r>
          </w:p>
        </w:tc>
        <w:tc>
          <w:tcPr>
            <w:tcW w:w="7802" w:type="dxa"/>
            <w:vAlign w:val="center"/>
          </w:tcPr>
          <w:p w14:paraId="22E5C598" w14:textId="32D2DE22" w:rsidR="00282304" w:rsidRPr="007E3B20" w:rsidRDefault="00282304" w:rsidP="00282304">
            <w:pPr>
              <w:jc w:val="center"/>
            </w:pPr>
            <w:r w:rsidRPr="007E3B20">
              <w:t>On motorways, in four-lane (plus one hard shoulder) roads, one lane uses a sign or medium-size VMS installed on the portal above the road traffic, a VMS installed on the side of the road requires a larger beam width to cover two lanes, typical size range D and E</w:t>
            </w:r>
          </w:p>
        </w:tc>
      </w:tr>
      <w:tr w:rsidR="006E48AB" w:rsidRPr="007E3B20" w14:paraId="1E924CA9" w14:textId="77777777" w:rsidTr="00282304">
        <w:tc>
          <w:tcPr>
            <w:tcW w:w="1255" w:type="dxa"/>
            <w:vAlign w:val="center"/>
          </w:tcPr>
          <w:p w14:paraId="43CAE61D" w14:textId="5B9D1132" w:rsidR="00282304" w:rsidRPr="007E3B20" w:rsidRDefault="00282304" w:rsidP="00282304">
            <w:pPr>
              <w:jc w:val="center"/>
            </w:pPr>
            <w:r w:rsidRPr="007E3B20">
              <w:t>B4</w:t>
            </w:r>
          </w:p>
        </w:tc>
        <w:tc>
          <w:tcPr>
            <w:tcW w:w="7802" w:type="dxa"/>
            <w:vAlign w:val="center"/>
          </w:tcPr>
          <w:p w14:paraId="59EAC4F2" w14:textId="6C3EA961" w:rsidR="00282304" w:rsidRPr="007E3B20" w:rsidRDefault="00282304" w:rsidP="00282304">
            <w:pPr>
              <w:jc w:val="center"/>
            </w:pPr>
            <w:r w:rsidRPr="007E3B20">
              <w:t>Like B3, the sign is installed at a height, typical size range D and E</w:t>
            </w:r>
          </w:p>
        </w:tc>
      </w:tr>
      <w:tr w:rsidR="006E48AB" w:rsidRPr="007E3B20" w14:paraId="4CB54EA8" w14:textId="77777777" w:rsidTr="00282304">
        <w:tc>
          <w:tcPr>
            <w:tcW w:w="1255" w:type="dxa"/>
            <w:vAlign w:val="center"/>
          </w:tcPr>
          <w:p w14:paraId="6D93B394" w14:textId="33A993D7" w:rsidR="00282304" w:rsidRPr="007E3B20" w:rsidRDefault="00282304" w:rsidP="00282304">
            <w:pPr>
              <w:jc w:val="center"/>
            </w:pPr>
            <w:r w:rsidRPr="007E3B20">
              <w:t>B5</w:t>
            </w:r>
          </w:p>
        </w:tc>
        <w:tc>
          <w:tcPr>
            <w:tcW w:w="7802" w:type="dxa"/>
            <w:vAlign w:val="center"/>
          </w:tcPr>
          <w:p w14:paraId="565D19D8" w14:textId="5D61655A" w:rsidR="00282304" w:rsidRPr="007E3B20" w:rsidRDefault="00282304" w:rsidP="00282304">
            <w:pPr>
              <w:jc w:val="center"/>
            </w:pPr>
            <w:r w:rsidRPr="007E3B20">
              <w:t>Like B3, but a very large sign covers more than two lanes, typical size range C, D and E</w:t>
            </w:r>
          </w:p>
        </w:tc>
      </w:tr>
      <w:tr w:rsidR="006E48AB" w:rsidRPr="007E3B20" w14:paraId="219819CC" w14:textId="77777777" w:rsidTr="0048467D">
        <w:tc>
          <w:tcPr>
            <w:tcW w:w="1255" w:type="dxa"/>
            <w:vAlign w:val="center"/>
          </w:tcPr>
          <w:p w14:paraId="62975F0B" w14:textId="0B996F6F" w:rsidR="00282304" w:rsidRPr="007E3B20" w:rsidRDefault="00282304" w:rsidP="00282304">
            <w:pPr>
              <w:jc w:val="center"/>
            </w:pPr>
            <w:r w:rsidRPr="007E3B20">
              <w:t>B6</w:t>
            </w:r>
          </w:p>
        </w:tc>
        <w:tc>
          <w:tcPr>
            <w:tcW w:w="7802" w:type="dxa"/>
            <w:tcBorders>
              <w:bottom w:val="single" w:sz="4" w:space="0" w:color="auto"/>
            </w:tcBorders>
            <w:vAlign w:val="center"/>
          </w:tcPr>
          <w:p w14:paraId="642604EE" w14:textId="244CE0EE" w:rsidR="00282304" w:rsidRPr="007E3B20" w:rsidRDefault="00282304" w:rsidP="00282304">
            <w:pPr>
              <w:jc w:val="center"/>
            </w:pPr>
            <w:r w:rsidRPr="007E3B20">
              <w:t>Like B5, the sign is installed at a height</w:t>
            </w:r>
          </w:p>
        </w:tc>
      </w:tr>
      <w:tr w:rsidR="006E48AB" w:rsidRPr="007E3B20" w14:paraId="3DD847BE" w14:textId="77777777" w:rsidTr="0048467D">
        <w:tc>
          <w:tcPr>
            <w:tcW w:w="1255" w:type="dxa"/>
            <w:vMerge w:val="restart"/>
            <w:vAlign w:val="center"/>
          </w:tcPr>
          <w:p w14:paraId="632259D6" w14:textId="18549E03" w:rsidR="00282304" w:rsidRPr="007E3B20" w:rsidRDefault="00282304" w:rsidP="00282304">
            <w:pPr>
              <w:jc w:val="center"/>
            </w:pPr>
            <w:r w:rsidRPr="007E3B20">
              <w:t>B7</w:t>
            </w:r>
          </w:p>
        </w:tc>
        <w:tc>
          <w:tcPr>
            <w:tcW w:w="7802" w:type="dxa"/>
            <w:tcBorders>
              <w:bottom w:val="single" w:sz="8" w:space="0" w:color="35A543" w:themeColor="background1" w:themeShade="80"/>
            </w:tcBorders>
            <w:vAlign w:val="center"/>
          </w:tcPr>
          <w:p w14:paraId="37DD3F75" w14:textId="597160FB" w:rsidR="00282304" w:rsidRPr="007E3B20" w:rsidRDefault="00282304" w:rsidP="00282304">
            <w:pPr>
              <w:jc w:val="center"/>
            </w:pPr>
            <w:r w:rsidRPr="007E3B20">
              <w:t>For special use where a very wide horizontal and vertical beam widths are required.</w:t>
            </w:r>
          </w:p>
        </w:tc>
      </w:tr>
      <w:tr w:rsidR="006E48AB" w:rsidRPr="007E3B20" w14:paraId="0417E069" w14:textId="77777777" w:rsidTr="0048467D">
        <w:tc>
          <w:tcPr>
            <w:tcW w:w="1255" w:type="dxa"/>
            <w:vMerge/>
            <w:vAlign w:val="center"/>
          </w:tcPr>
          <w:p w14:paraId="6794ECAA" w14:textId="77777777" w:rsidR="00282304" w:rsidRPr="007E3B20" w:rsidRDefault="00282304" w:rsidP="00282304">
            <w:pPr>
              <w:jc w:val="center"/>
            </w:pPr>
          </w:p>
        </w:tc>
        <w:tc>
          <w:tcPr>
            <w:tcW w:w="7802" w:type="dxa"/>
            <w:tcBorders>
              <w:top w:val="single" w:sz="8" w:space="0" w:color="35A543" w:themeColor="background1" w:themeShade="80"/>
            </w:tcBorders>
            <w:vAlign w:val="center"/>
          </w:tcPr>
          <w:p w14:paraId="5385E670" w14:textId="77777777" w:rsidR="00282304" w:rsidRPr="007E3B20" w:rsidRDefault="00282304" w:rsidP="00282304">
            <w:pPr>
              <w:jc w:val="left"/>
              <w:rPr>
                <w:i/>
              </w:rPr>
            </w:pPr>
            <w:r w:rsidRPr="007E3B20">
              <w:rPr>
                <w:i/>
              </w:rPr>
              <w:t>NOTE 1: Class B7 should be used on urban streets where the approach speed is slow and the legibility distance is short, which would be of little significance to cyclists and pedestrians</w:t>
            </w:r>
          </w:p>
          <w:p w14:paraId="574819F0" w14:textId="52E6353F" w:rsidR="00282304" w:rsidRPr="007E3B20" w:rsidRDefault="00282304" w:rsidP="00282304">
            <w:pPr>
              <w:jc w:val="left"/>
            </w:pPr>
            <w:r w:rsidRPr="007E3B20">
              <w:rPr>
                <w:i/>
              </w:rPr>
              <w:t>NOTE 2: Class B7 could be used on motorways where an extreme curve in the road should be adapted to a circular motorway feeder road, for example</w:t>
            </w:r>
          </w:p>
        </w:tc>
      </w:tr>
      <w:tr w:rsidR="00282304" w:rsidRPr="007E3B20" w14:paraId="203AF07A" w14:textId="77777777" w:rsidTr="00282304">
        <w:tc>
          <w:tcPr>
            <w:tcW w:w="9057" w:type="dxa"/>
            <w:gridSpan w:val="2"/>
            <w:vAlign w:val="center"/>
          </w:tcPr>
          <w:p w14:paraId="0B037F65" w14:textId="6E9FB5EF" w:rsidR="00282304" w:rsidRPr="007E3B20" w:rsidRDefault="00282304" w:rsidP="00282304">
            <w:pPr>
              <w:jc w:val="center"/>
            </w:pPr>
            <w:r w:rsidRPr="007E3B20">
              <w:t>Note 3: motorway – such motorways on which 85% speed is higher than 100 km/h</w:t>
            </w:r>
          </w:p>
        </w:tc>
      </w:tr>
    </w:tbl>
    <w:p w14:paraId="0F2B066A" w14:textId="77777777" w:rsidR="00282304" w:rsidRPr="007E3B20" w:rsidRDefault="00282304" w:rsidP="004B5C26"/>
    <w:p w14:paraId="06195C67" w14:textId="163F30BE" w:rsidR="004B5C26" w:rsidRPr="007E3B20" w:rsidRDefault="00743713" w:rsidP="00743713">
      <w:pPr>
        <w:pStyle w:val="Tabulka"/>
        <w:keepNext/>
        <w:numPr>
          <w:ilvl w:val="0"/>
          <w:numId w:val="0"/>
        </w:numPr>
        <w:ind w:left="1440" w:hanging="1440"/>
      </w:pPr>
      <w:bookmarkStart w:id="164" w:name="_Toc3224472"/>
      <w:r w:rsidRPr="007E3B20">
        <w:t>Table 22 -</w:t>
      </w:r>
      <w:r w:rsidRPr="007E3B20">
        <w:tab/>
        <w:t>Overview of VMS parameter classes</w:t>
      </w:r>
      <w:bookmarkEnd w:id="164"/>
    </w:p>
    <w:tbl>
      <w:tblPr>
        <w:tblStyle w:val="TableGrid"/>
        <w:tblW w:w="0" w:type="auto"/>
        <w:tblLook w:val="04A0" w:firstRow="1" w:lastRow="0" w:firstColumn="1" w:lastColumn="0" w:noHBand="0" w:noVBand="1"/>
      </w:tblPr>
      <w:tblGrid>
        <w:gridCol w:w="2065"/>
        <w:gridCol w:w="3600"/>
        <w:gridCol w:w="3392"/>
      </w:tblGrid>
      <w:tr w:rsidR="006E48AB" w:rsidRPr="007E3B20" w14:paraId="105A66E0" w14:textId="77777777" w:rsidTr="00CC5838">
        <w:tc>
          <w:tcPr>
            <w:tcW w:w="2065" w:type="dxa"/>
            <w:vAlign w:val="center"/>
          </w:tcPr>
          <w:p w14:paraId="1CFC8781" w14:textId="5FAE2174" w:rsidR="00C071B8" w:rsidRPr="007E3B20" w:rsidRDefault="00CC5838" w:rsidP="00A07F9C">
            <w:pPr>
              <w:keepNext/>
              <w:jc w:val="center"/>
              <w:rPr>
                <w:b/>
              </w:rPr>
            </w:pPr>
            <w:r w:rsidRPr="007E3B20">
              <w:rPr>
                <w:b/>
              </w:rPr>
              <w:t>Optical function parameter</w:t>
            </w:r>
          </w:p>
        </w:tc>
        <w:tc>
          <w:tcPr>
            <w:tcW w:w="3600" w:type="dxa"/>
            <w:vAlign w:val="center"/>
          </w:tcPr>
          <w:p w14:paraId="1EE71909" w14:textId="7D6026CE" w:rsidR="00C071B8" w:rsidRPr="007E3B20" w:rsidRDefault="00CC5838" w:rsidP="00A07F9C">
            <w:pPr>
              <w:keepNext/>
              <w:jc w:val="center"/>
              <w:rPr>
                <w:b/>
              </w:rPr>
            </w:pPr>
            <w:r w:rsidRPr="007E3B20">
              <w:rPr>
                <w:b/>
              </w:rPr>
              <w:t>Class designation</w:t>
            </w:r>
          </w:p>
        </w:tc>
        <w:tc>
          <w:tcPr>
            <w:tcW w:w="3392" w:type="dxa"/>
            <w:vAlign w:val="center"/>
          </w:tcPr>
          <w:p w14:paraId="22B83873" w14:textId="7C6913B5" w:rsidR="00C071B8" w:rsidRPr="007E3B20" w:rsidRDefault="00CC5838" w:rsidP="00A07F9C">
            <w:pPr>
              <w:keepNext/>
              <w:jc w:val="center"/>
              <w:rPr>
                <w:b/>
              </w:rPr>
            </w:pPr>
            <w:r w:rsidRPr="007E3B20">
              <w:rPr>
                <w:b/>
              </w:rPr>
              <w:t>Notes</w:t>
            </w:r>
          </w:p>
        </w:tc>
      </w:tr>
      <w:tr w:rsidR="006E48AB" w:rsidRPr="007E3B20" w14:paraId="5A79875A" w14:textId="77777777" w:rsidTr="00CC5838">
        <w:tc>
          <w:tcPr>
            <w:tcW w:w="2065" w:type="dxa"/>
            <w:vAlign w:val="center"/>
          </w:tcPr>
          <w:p w14:paraId="772963B5" w14:textId="3E41EFA5" w:rsidR="00C071B8" w:rsidRPr="007E3B20" w:rsidRDefault="00CC5838" w:rsidP="00CC5838">
            <w:pPr>
              <w:jc w:val="center"/>
            </w:pPr>
            <w:r w:rsidRPr="007E3B20">
              <w:t>Colour</w:t>
            </w:r>
          </w:p>
        </w:tc>
        <w:tc>
          <w:tcPr>
            <w:tcW w:w="3600" w:type="dxa"/>
            <w:vAlign w:val="center"/>
          </w:tcPr>
          <w:p w14:paraId="09E309C6" w14:textId="29BF5812" w:rsidR="00C071B8" w:rsidRPr="007E3B20" w:rsidRDefault="00CC5838" w:rsidP="00CC5838">
            <w:pPr>
              <w:jc w:val="left"/>
            </w:pPr>
            <w:r w:rsidRPr="007E3B20">
              <w:t>C1, C2</w:t>
            </w:r>
            <w:r w:rsidRPr="007E3B20">
              <w:rPr>
                <w:vertAlign w:val="superscript"/>
              </w:rPr>
              <w:t>1)</w:t>
            </w:r>
          </w:p>
        </w:tc>
        <w:tc>
          <w:tcPr>
            <w:tcW w:w="3392" w:type="dxa"/>
            <w:vAlign w:val="center"/>
          </w:tcPr>
          <w:p w14:paraId="65FA9D83" w14:textId="5A486131" w:rsidR="00C071B8" w:rsidRPr="007E3B20" w:rsidRDefault="00CC5838" w:rsidP="00CC5838">
            <w:pPr>
              <w:jc w:val="left"/>
            </w:pPr>
            <w:r w:rsidRPr="007E3B20">
              <w:t>C2 is more limiting</w:t>
            </w:r>
          </w:p>
        </w:tc>
      </w:tr>
      <w:tr w:rsidR="006E48AB" w:rsidRPr="007E3B20" w14:paraId="791294E5" w14:textId="77777777" w:rsidTr="00CC5838">
        <w:tc>
          <w:tcPr>
            <w:tcW w:w="2065" w:type="dxa"/>
            <w:vMerge w:val="restart"/>
            <w:vAlign w:val="center"/>
          </w:tcPr>
          <w:p w14:paraId="034A5C98" w14:textId="4549BE9D" w:rsidR="00CC5838" w:rsidRPr="007E3B20" w:rsidRDefault="00CC5838" w:rsidP="00CC5838">
            <w:pPr>
              <w:jc w:val="center"/>
            </w:pPr>
            <w:r w:rsidRPr="007E3B20">
              <w:t>Luminance (La)</w:t>
            </w:r>
          </w:p>
        </w:tc>
        <w:tc>
          <w:tcPr>
            <w:tcW w:w="3600" w:type="dxa"/>
            <w:vAlign w:val="center"/>
          </w:tcPr>
          <w:p w14:paraId="7F36D3D7" w14:textId="77777777" w:rsidR="00CC5838" w:rsidRPr="007E3B20" w:rsidRDefault="00CC5838" w:rsidP="00CC5838">
            <w:pPr>
              <w:jc w:val="left"/>
            </w:pPr>
          </w:p>
          <w:p w14:paraId="56CEDEFA" w14:textId="118255EC" w:rsidR="00CC5838" w:rsidRPr="007E3B20" w:rsidRDefault="00CC5838" w:rsidP="00CC5838">
            <w:pPr>
              <w:jc w:val="left"/>
            </w:pPr>
            <w:r w:rsidRPr="007E3B20">
              <w:t>L1, L2, L3, L1(*), L2(*),L3(*)</w:t>
            </w:r>
            <w:r w:rsidRPr="007E3B20">
              <w:rPr>
                <w:vertAlign w:val="superscript"/>
              </w:rPr>
              <w:t>2)</w:t>
            </w:r>
          </w:p>
        </w:tc>
        <w:tc>
          <w:tcPr>
            <w:tcW w:w="3392" w:type="dxa"/>
            <w:vAlign w:val="center"/>
          </w:tcPr>
          <w:p w14:paraId="594CF9A8" w14:textId="35922D01" w:rsidR="00CC5838" w:rsidRPr="007E3B20" w:rsidRDefault="00CC5838" w:rsidP="00CC5838">
            <w:pPr>
              <w:jc w:val="left"/>
            </w:pPr>
            <w:r w:rsidRPr="007E3B20">
              <w:t>L3 has the highest luminance</w:t>
            </w:r>
            <w:r w:rsidRPr="007E3B20">
              <w:br/>
              <w:t>(*) for specific situations</w:t>
            </w:r>
          </w:p>
        </w:tc>
      </w:tr>
      <w:tr w:rsidR="006E48AB" w:rsidRPr="007E3B20" w14:paraId="617B2600" w14:textId="77777777" w:rsidTr="00CC5838">
        <w:tc>
          <w:tcPr>
            <w:tcW w:w="2065" w:type="dxa"/>
            <w:vMerge/>
            <w:vAlign w:val="center"/>
          </w:tcPr>
          <w:p w14:paraId="58E7007D" w14:textId="77777777" w:rsidR="00CC5838" w:rsidRPr="007E3B20" w:rsidRDefault="00CC5838" w:rsidP="00CC5838">
            <w:pPr>
              <w:jc w:val="center"/>
            </w:pPr>
          </w:p>
        </w:tc>
        <w:tc>
          <w:tcPr>
            <w:tcW w:w="3600" w:type="dxa"/>
            <w:vAlign w:val="center"/>
          </w:tcPr>
          <w:p w14:paraId="310A9972" w14:textId="5ECDBB4B" w:rsidR="00CC5838" w:rsidRPr="007E3B20" w:rsidRDefault="00CC5838" w:rsidP="00CC5838">
            <w:pPr>
              <w:jc w:val="left"/>
            </w:pPr>
            <w:r w:rsidRPr="007E3B20">
              <w:t>L1(T),L2(T),L3(T)</w:t>
            </w:r>
            <w:r w:rsidRPr="007E3B20">
              <w:rPr>
                <w:vertAlign w:val="superscript"/>
              </w:rPr>
              <w:t>3)</w:t>
            </w:r>
          </w:p>
        </w:tc>
        <w:tc>
          <w:tcPr>
            <w:tcW w:w="3392" w:type="dxa"/>
            <w:vAlign w:val="center"/>
          </w:tcPr>
          <w:p w14:paraId="7EAD82AD" w14:textId="2B372FF0" w:rsidR="00CC5838" w:rsidRPr="007E3B20" w:rsidRDefault="00CC5838" w:rsidP="00CC5838">
            <w:pPr>
              <w:jc w:val="left"/>
            </w:pPr>
            <w:r w:rsidRPr="007E3B20">
              <w:t>Intended for use in tunnels</w:t>
            </w:r>
          </w:p>
        </w:tc>
      </w:tr>
      <w:tr w:rsidR="006E48AB" w:rsidRPr="007E3B20" w14:paraId="0935F45A" w14:textId="77777777" w:rsidTr="00CC5838">
        <w:tc>
          <w:tcPr>
            <w:tcW w:w="2065" w:type="dxa"/>
            <w:vAlign w:val="center"/>
          </w:tcPr>
          <w:p w14:paraId="4C6DB148" w14:textId="0D2147A3" w:rsidR="00C071B8" w:rsidRPr="007E3B20" w:rsidRDefault="00CC5838" w:rsidP="00CC5838">
            <w:pPr>
              <w:jc w:val="center"/>
            </w:pPr>
            <w:r w:rsidRPr="007E3B20">
              <w:t>Luminance ratio (LR)</w:t>
            </w:r>
          </w:p>
        </w:tc>
        <w:tc>
          <w:tcPr>
            <w:tcW w:w="3600" w:type="dxa"/>
            <w:vAlign w:val="center"/>
          </w:tcPr>
          <w:p w14:paraId="2736E47C" w14:textId="1A73A6C0" w:rsidR="00C071B8" w:rsidRPr="007E3B20" w:rsidRDefault="00CC5838" w:rsidP="00CC5838">
            <w:pPr>
              <w:jc w:val="left"/>
            </w:pPr>
            <w:r w:rsidRPr="007E3B20">
              <w:t>R1, R2, R3</w:t>
            </w:r>
            <w:r w:rsidRPr="007E3B20">
              <w:rPr>
                <w:vertAlign w:val="superscript"/>
              </w:rPr>
              <w:t>4)</w:t>
            </w:r>
          </w:p>
        </w:tc>
        <w:tc>
          <w:tcPr>
            <w:tcW w:w="3392" w:type="dxa"/>
            <w:vAlign w:val="center"/>
          </w:tcPr>
          <w:p w14:paraId="7FE82DE7" w14:textId="31CC3BC2" w:rsidR="00C071B8" w:rsidRPr="007E3B20" w:rsidRDefault="00CC5838" w:rsidP="00CC5838">
            <w:pPr>
              <w:jc w:val="left"/>
            </w:pPr>
            <w:r w:rsidRPr="007E3B20">
              <w:t>R3 has the highest luminance ratio</w:t>
            </w:r>
          </w:p>
        </w:tc>
      </w:tr>
      <w:tr w:rsidR="006E48AB" w:rsidRPr="007E3B20" w14:paraId="488FC793" w14:textId="77777777" w:rsidTr="00CC5838">
        <w:tc>
          <w:tcPr>
            <w:tcW w:w="2065" w:type="dxa"/>
            <w:vAlign w:val="center"/>
          </w:tcPr>
          <w:p w14:paraId="75EBD6DE" w14:textId="6358ED11" w:rsidR="00C071B8" w:rsidRPr="007E3B20" w:rsidRDefault="00CC5838" w:rsidP="00CC5838">
            <w:pPr>
              <w:jc w:val="center"/>
            </w:pPr>
            <w:r w:rsidRPr="007E3B20">
              <w:t>Beam width</w:t>
            </w:r>
          </w:p>
        </w:tc>
        <w:tc>
          <w:tcPr>
            <w:tcW w:w="3600" w:type="dxa"/>
            <w:vAlign w:val="center"/>
          </w:tcPr>
          <w:p w14:paraId="739EE8FF" w14:textId="3F62A9AD" w:rsidR="00C071B8" w:rsidRPr="007E3B20" w:rsidRDefault="00CC5838" w:rsidP="00CC5838">
            <w:pPr>
              <w:jc w:val="left"/>
            </w:pPr>
            <w:r w:rsidRPr="007E3B20">
              <w:t>B1, B2, B3, B4, B5, B6, B7</w:t>
            </w:r>
          </w:p>
        </w:tc>
        <w:tc>
          <w:tcPr>
            <w:tcW w:w="3392" w:type="dxa"/>
            <w:vAlign w:val="center"/>
          </w:tcPr>
          <w:p w14:paraId="325D83A3" w14:textId="626A4466" w:rsidR="00C071B8" w:rsidRPr="007E3B20" w:rsidRDefault="00CC5838" w:rsidP="00CC5838">
            <w:pPr>
              <w:jc w:val="left"/>
            </w:pPr>
            <w:r w:rsidRPr="007E3B20">
              <w:t>B7 has the highest beam</w:t>
            </w:r>
          </w:p>
        </w:tc>
      </w:tr>
      <w:tr w:rsidR="00CC5838" w:rsidRPr="007E3B20" w14:paraId="1463D76F" w14:textId="77777777" w:rsidTr="00CC5838">
        <w:tc>
          <w:tcPr>
            <w:tcW w:w="9057" w:type="dxa"/>
            <w:gridSpan w:val="3"/>
            <w:vAlign w:val="center"/>
          </w:tcPr>
          <w:p w14:paraId="769F57C1" w14:textId="19F91BB0" w:rsidR="00CC5838" w:rsidRPr="007E3B20" w:rsidRDefault="00CC5838" w:rsidP="00CC5838">
            <w:pPr>
              <w:jc w:val="left"/>
              <w:rPr>
                <w:i/>
              </w:rPr>
            </w:pPr>
            <w:r w:rsidRPr="007E3B20">
              <w:rPr>
                <w:i/>
              </w:rPr>
              <w:t>1) If both classes are used for different colours on one VMS, then each colour shall be determined together with colour class</w:t>
            </w:r>
          </w:p>
          <w:p w14:paraId="3B67E2C4" w14:textId="53E8BD56" w:rsidR="00CC5838" w:rsidRPr="007E3B20" w:rsidRDefault="00CC5838" w:rsidP="00CC5838">
            <w:pPr>
              <w:jc w:val="left"/>
              <w:rPr>
                <w:i/>
              </w:rPr>
            </w:pPr>
            <w:r w:rsidRPr="007E3B20">
              <w:rPr>
                <w:i/>
              </w:rPr>
              <w:t>2) Only one luminance class may be used</w:t>
            </w:r>
          </w:p>
          <w:p w14:paraId="0D79ED1F" w14:textId="22B4627D" w:rsidR="00CC5838" w:rsidRPr="007E3B20" w:rsidRDefault="00CC5838" w:rsidP="00CC5838">
            <w:pPr>
              <w:jc w:val="left"/>
              <w:rPr>
                <w:i/>
              </w:rPr>
            </w:pPr>
            <w:r w:rsidRPr="007E3B20">
              <w:rPr>
                <w:i/>
              </w:rPr>
              <w:t>3) The requirements for classes in tunnels are summarised in classes L1, L2, L3</w:t>
            </w:r>
          </w:p>
          <w:p w14:paraId="7693850A" w14:textId="7D330B81" w:rsidR="00CC5838" w:rsidRPr="007E3B20" w:rsidRDefault="00CC5838" w:rsidP="00CC5838">
            <w:pPr>
              <w:jc w:val="left"/>
            </w:pPr>
            <w:r w:rsidRPr="007E3B20">
              <w:rPr>
                <w:i/>
              </w:rPr>
              <w:t>4) Only one luminance ratio class may be specified</w:t>
            </w:r>
          </w:p>
        </w:tc>
      </w:tr>
    </w:tbl>
    <w:p w14:paraId="4623B190" w14:textId="77777777" w:rsidR="00CA790B" w:rsidRPr="007E3B20" w:rsidRDefault="00CA790B" w:rsidP="00362CF5">
      <w:pPr>
        <w:jc w:val="center"/>
      </w:pPr>
    </w:p>
    <w:p w14:paraId="625FCE8E" w14:textId="77777777" w:rsidR="00DD456B" w:rsidRPr="007E3B20" w:rsidRDefault="00DD456B" w:rsidP="00DD456B">
      <w:pPr>
        <w:pStyle w:val="Heading1"/>
      </w:pPr>
      <w:bookmarkStart w:id="165" w:name="_Toc3224430"/>
      <w:bookmarkStart w:id="166" w:name="_Toc4747542"/>
      <w:bookmarkStart w:id="167" w:name="_Toc51591148"/>
      <w:r w:rsidRPr="007E3B20">
        <w:t>Minimum requirements for lighting control systems</w:t>
      </w:r>
      <w:bookmarkEnd w:id="165"/>
      <w:bookmarkEnd w:id="166"/>
      <w:bookmarkEnd w:id="167"/>
    </w:p>
    <w:p w14:paraId="10841759" w14:textId="1064A092" w:rsidR="004B5C26" w:rsidRPr="007E3B20" w:rsidRDefault="004B5C26" w:rsidP="004B5C26">
      <w:pPr>
        <w:pStyle w:val="tl1"/>
      </w:pPr>
      <w:r w:rsidRPr="007E3B20">
        <w:t xml:space="preserve">The approach zone luminance changes depending on changes in the daylight. In the daytime, the luminance level in the threshold and transition zone is proportionate to the luminance of the approach zone. Therefore, it is essential to have automatic lighting control for the entrance zone. The control process must have a time delay of several minutes in order to avoid short-term changes caused by clouds. In tunnels with a camera detection system, it is necessary to design continuous (smooth) dimming which does not affect the function of the camera detection system when the lighting level changes. The basis of automatic lighting control is the proper positioning and orientation of a luminance meter, which measures the current luminance value </w:t>
      </w:r>
      <w:r w:rsidRPr="007E3B20">
        <w:rPr>
          <w:i/>
        </w:rPr>
        <w:t>L</w:t>
      </w:r>
      <w:r w:rsidRPr="007E3B20">
        <w:rPr>
          <w:vertAlign w:val="subscript"/>
        </w:rPr>
        <w:t>20</w:t>
      </w:r>
      <w:r w:rsidRPr="007E3B20">
        <w:t xml:space="preserve">. A luminance meter with an opening angle of 20° (luminance meter with designation 1 in Figure 16) is centred approximately to one quarter of the height of the entrance portal from a distance equal to the braking distance. The luminance meter must be calibrated in installed position once a year (or more often, depending on the manufacturer’s instructions). The luminance level </w:t>
      </w:r>
      <w:r w:rsidRPr="007E3B20">
        <w:rPr>
          <w:i/>
          <w:szCs w:val="20"/>
        </w:rPr>
        <w:t>L</w:t>
      </w:r>
      <w:r w:rsidRPr="007E3B20">
        <w:rPr>
          <w:szCs w:val="20"/>
          <w:vertAlign w:val="subscript"/>
        </w:rPr>
        <w:t>20</w:t>
      </w:r>
      <w:r w:rsidRPr="007E3B20">
        <w:t xml:space="preserve"> is measured separately for each portal. If one of the luminance meters measuring the luminance level </w:t>
      </w:r>
      <w:r w:rsidRPr="007E3B20">
        <w:rPr>
          <w:i/>
          <w:szCs w:val="20"/>
        </w:rPr>
        <w:t>L</w:t>
      </w:r>
      <w:r w:rsidRPr="007E3B20">
        <w:rPr>
          <w:szCs w:val="20"/>
          <w:vertAlign w:val="subscript"/>
        </w:rPr>
        <w:t>20</w:t>
      </w:r>
      <w:r w:rsidRPr="007E3B20">
        <w:t xml:space="preserve"> fails, the value from the other luminance meter shall be used. To correct the currently set level of the entrance zone in light of soiling of the luminaires and tunnel surfaces, it is necessary to place a regulation luminance meter (luminance meter with designation 2 in Figure 16) in the first half of the threshold zone. This luminance meter must also be calibrated in installed position once a year (or more often, depending on the manufacturer’s instructions). The measurement values of the aforementioned luminance meters must be displayed on the associated technological screen in the form of analogue values. A fault condition of the measuring instrument is signalled in the operator’s workstation by generating an alarm, which is accompanied by an associated signal sound. Adaption lighting is possible to control automatically from the operator’s perspective in remote operation mode (on the basis of data from the luminance meter) or by manual setting. Switching the operation selection switch (local/remote) to the ‘local’ position enables the operator to control the adaption lighting directly from the local control panel. Remote control is deactivated during local operation. Switching to local control must be signalled in the CRS.</w:t>
      </w:r>
    </w:p>
    <w:p w14:paraId="36806B2D" w14:textId="49DB509D" w:rsidR="004B5C26" w:rsidRPr="007E3B20" w:rsidRDefault="00D71EBF" w:rsidP="00AE65C7">
      <w:pPr>
        <w:ind w:firstLine="720"/>
      </w:pPr>
      <w:r w:rsidRPr="007E3B20">
        <w:t xml:space="preserve">A change in the lighting level of the interior zone must be continuous (smooth) in road tunnels which are equipped with a camera detection system and may not affect the functioning of the camera detection system. To regulate the currently set intensity level of the interior zone, it is necessary to place a regulation luminance meter (luminance meter with designation 3 in Figure 16) in the interior zone. This luminance meter must be calibrated in installed position once a year (or more often, depending on the manufacturer’s instructions). Transitional lighting is possible to control automatically from the operator’s perspective in remote operation mode or by manual commands. Switching the operation selection </w:t>
      </w:r>
      <w:r w:rsidRPr="007E3B20">
        <w:lastRenderedPageBreak/>
        <w:t>switch (local/remote) to the ‘local’ position enables the operator to control the transitional lighting directly from the local control panel. Remote control is deactivated during local operation.</w:t>
      </w:r>
    </w:p>
    <w:p w14:paraId="779C7FE0" w14:textId="77777777" w:rsidR="00D71EBF" w:rsidRPr="007E3B20" w:rsidRDefault="00D71EBF" w:rsidP="00AE65C7">
      <w:pPr>
        <w:ind w:firstLine="720"/>
      </w:pPr>
    </w:p>
    <w:p w14:paraId="49E2AF1B" w14:textId="7F70CB4A" w:rsidR="00D1648B" w:rsidRPr="007E3B20" w:rsidRDefault="00D1648B" w:rsidP="00AE65C7">
      <w:pPr>
        <w:ind w:firstLine="720"/>
      </w:pPr>
      <w:r w:rsidRPr="007E3B20">
        <w:t>Incremental lighting regulation can be used in individual tunnel zones for tunnels without a camera detection system.</w:t>
      </w:r>
    </w:p>
    <w:p w14:paraId="18648D08" w14:textId="77777777" w:rsidR="003D7232" w:rsidRPr="007E3B20" w:rsidRDefault="003D7232" w:rsidP="00AE65C7">
      <w:pPr>
        <w:ind w:firstLine="720"/>
      </w:pPr>
    </w:p>
    <w:p w14:paraId="084C7E00" w14:textId="77777777" w:rsidR="004B5C26" w:rsidRPr="007E3B20" w:rsidRDefault="004F0574" w:rsidP="004B5C26">
      <w:pPr>
        <w:jc w:val="center"/>
      </w:pPr>
      <w:r w:rsidRPr="007E3B20">
        <w:rPr>
          <w:b/>
          <w:bCs/>
          <w:noProof/>
          <w:szCs w:val="20"/>
          <w:lang w:val="en-US" w:eastAsia="zh-CN"/>
        </w:rPr>
        <w:drawing>
          <wp:inline distT="0" distB="0" distL="0" distR="0" wp14:anchorId="22928242" wp14:editId="699BDD5D">
            <wp:extent cx="5749925" cy="2479675"/>
            <wp:effectExtent l="0" t="0" r="3175" b="0"/>
            <wp:docPr id="59" name="Obrázok 59" descr="Tunel_4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nel_4_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4E74A53C" w14:textId="78D74C1E" w:rsidR="004B5C26" w:rsidRPr="007E3B20" w:rsidRDefault="00096047" w:rsidP="00096047">
      <w:pPr>
        <w:pStyle w:val="Obrzek"/>
        <w:numPr>
          <w:ilvl w:val="0"/>
          <w:numId w:val="0"/>
        </w:numPr>
      </w:pPr>
      <w:bookmarkStart w:id="168" w:name="_Toc3217040"/>
      <w:r w:rsidRPr="007E3B20">
        <w:t>Figure 16</w:t>
      </w:r>
      <w:r w:rsidR="00F6286C" w:rsidRPr="007E3B20">
        <w:t xml:space="preserve"> –</w:t>
      </w:r>
      <w:r w:rsidRPr="007E3B20">
        <w:tab/>
        <w:t>Recommended arrangement of luminance meters in individual road tunnel zones</w:t>
      </w:r>
      <w:bookmarkEnd w:id="168"/>
      <w:r w:rsidRPr="007E3B20">
        <w:t xml:space="preserve"> 1 - exterior luminance meter with opening angle 20° (</w:t>
      </w:r>
      <w:r w:rsidRPr="007E3B20">
        <w:rPr>
          <w:i/>
        </w:rPr>
        <w:t>L</w:t>
      </w:r>
      <w:r w:rsidRPr="007E3B20">
        <w:rPr>
          <w:vertAlign w:val="subscript"/>
        </w:rPr>
        <w:t>20</w:t>
      </w:r>
      <w:r w:rsidRPr="007E3B20">
        <w:t>), 2 - interior luminance meter for controlling luminance in the threshold zone, 3 - interior luminance meter for controlling luminance in the interior zone</w:t>
      </w:r>
    </w:p>
    <w:tbl>
      <w:tblPr>
        <w:tblStyle w:val="TableGrid"/>
        <w:tblW w:w="0" w:type="auto"/>
        <w:tblLook w:val="04A0" w:firstRow="1" w:lastRow="0" w:firstColumn="1" w:lastColumn="0" w:noHBand="0" w:noVBand="1"/>
      </w:tblPr>
      <w:tblGrid>
        <w:gridCol w:w="4528"/>
        <w:gridCol w:w="4529"/>
      </w:tblGrid>
      <w:tr w:rsidR="006E48AB" w:rsidRPr="007E3B20" w14:paraId="75495404" w14:textId="77777777" w:rsidTr="002F21C8">
        <w:tc>
          <w:tcPr>
            <w:tcW w:w="4528" w:type="dxa"/>
          </w:tcPr>
          <w:p w14:paraId="4D34552A" w14:textId="599AAB7D"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Približovacie</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6BB40C50" w14:textId="37B46DD4" w:rsidR="002E34AA" w:rsidRPr="007E3B20" w:rsidRDefault="002E34AA" w:rsidP="002E34AA">
            <w:pPr>
              <w:pStyle w:val="tl1"/>
              <w:spacing w:after="0"/>
              <w:ind w:firstLine="0"/>
            </w:pPr>
            <w:r w:rsidRPr="007E3B20">
              <w:t>Approach zone</w:t>
            </w:r>
          </w:p>
        </w:tc>
      </w:tr>
      <w:tr w:rsidR="006E48AB" w:rsidRPr="007E3B20" w14:paraId="0D5556C1" w14:textId="77777777" w:rsidTr="002F21C8">
        <w:tc>
          <w:tcPr>
            <w:tcW w:w="4528" w:type="dxa"/>
          </w:tcPr>
          <w:p w14:paraId="242B39DA" w14:textId="1DB1BE5E"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Medzné</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2957188B" w14:textId="7576A22B" w:rsidR="002E34AA" w:rsidRPr="007E3B20" w:rsidRDefault="002E34AA" w:rsidP="002E34AA">
            <w:pPr>
              <w:pStyle w:val="tl1"/>
              <w:spacing w:after="0"/>
              <w:ind w:firstLine="0"/>
            </w:pPr>
            <w:r w:rsidRPr="007E3B20">
              <w:t>Threshold zone</w:t>
            </w:r>
          </w:p>
        </w:tc>
      </w:tr>
      <w:tr w:rsidR="006E48AB" w:rsidRPr="007E3B20" w14:paraId="341D791B" w14:textId="77777777" w:rsidTr="002F21C8">
        <w:tc>
          <w:tcPr>
            <w:tcW w:w="4528" w:type="dxa"/>
          </w:tcPr>
          <w:p w14:paraId="194A2D35" w14:textId="46E0DB76"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Prechodové</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4DB50213" w14:textId="63385124" w:rsidR="002E34AA" w:rsidRPr="007E3B20" w:rsidRDefault="002E34AA" w:rsidP="002E34AA">
            <w:pPr>
              <w:pStyle w:val="tl1"/>
              <w:spacing w:after="0"/>
              <w:ind w:firstLine="0"/>
            </w:pPr>
            <w:r w:rsidRPr="007E3B20">
              <w:t>Transition zone</w:t>
            </w:r>
          </w:p>
        </w:tc>
      </w:tr>
      <w:tr w:rsidR="006E48AB" w:rsidRPr="007E3B20" w14:paraId="6BB5F9D7" w14:textId="77777777" w:rsidTr="002F21C8">
        <w:tc>
          <w:tcPr>
            <w:tcW w:w="4528" w:type="dxa"/>
          </w:tcPr>
          <w:p w14:paraId="299589AA" w14:textId="3B502A5D"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Vnútorné</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68CF1719" w14:textId="430F5397" w:rsidR="002E34AA" w:rsidRPr="007E3B20" w:rsidRDefault="002E34AA" w:rsidP="002E34AA">
            <w:pPr>
              <w:pStyle w:val="tl1"/>
              <w:spacing w:after="0"/>
              <w:ind w:firstLine="0"/>
            </w:pPr>
            <w:r w:rsidRPr="007E3B20">
              <w:t>Interior zone</w:t>
            </w:r>
          </w:p>
        </w:tc>
      </w:tr>
      <w:tr w:rsidR="006E48AB" w:rsidRPr="007E3B20" w14:paraId="340AE9E9" w14:textId="77777777" w:rsidTr="002F21C8">
        <w:tc>
          <w:tcPr>
            <w:tcW w:w="4528" w:type="dxa"/>
          </w:tcPr>
          <w:p w14:paraId="6135586F" w14:textId="0D760C3A"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Výjazdové</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568E8180" w14:textId="3E06B0C1" w:rsidR="002E34AA" w:rsidRPr="007E3B20" w:rsidRDefault="002E34AA" w:rsidP="002E34AA">
            <w:pPr>
              <w:pStyle w:val="tl1"/>
              <w:spacing w:after="0"/>
              <w:ind w:firstLine="0"/>
            </w:pPr>
            <w:r w:rsidRPr="007E3B20">
              <w:t>Exit zone</w:t>
            </w:r>
          </w:p>
        </w:tc>
      </w:tr>
      <w:tr w:rsidR="002E34AA" w:rsidRPr="007E3B20" w14:paraId="741A2E3F" w14:textId="77777777" w:rsidTr="002F21C8">
        <w:tc>
          <w:tcPr>
            <w:tcW w:w="4528" w:type="dxa"/>
          </w:tcPr>
          <w:p w14:paraId="1A51E38C" w14:textId="04BFC9C4"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Vzďaľovacie</w:t>
            </w:r>
            <w:proofErr w:type="spellEnd"/>
            <w:r w:rsidRPr="007E3B20">
              <w:rPr>
                <w:szCs w:val="24"/>
                <w:lang w:eastAsia="sk-SK"/>
              </w:rPr>
              <w:t xml:space="preserve"> </w:t>
            </w:r>
            <w:proofErr w:type="spellStart"/>
            <w:r w:rsidRPr="007E3B20">
              <w:rPr>
                <w:szCs w:val="24"/>
                <w:lang w:eastAsia="sk-SK"/>
              </w:rPr>
              <w:t>pásmo</w:t>
            </w:r>
            <w:proofErr w:type="spellEnd"/>
          </w:p>
        </w:tc>
        <w:tc>
          <w:tcPr>
            <w:tcW w:w="4529" w:type="dxa"/>
          </w:tcPr>
          <w:p w14:paraId="5293330C" w14:textId="6F426CD5" w:rsidR="002E34AA" w:rsidRPr="007E3B20" w:rsidRDefault="002E34AA" w:rsidP="002E34AA">
            <w:pPr>
              <w:pStyle w:val="tl1"/>
              <w:spacing w:after="0"/>
              <w:ind w:firstLine="0"/>
            </w:pPr>
            <w:r w:rsidRPr="007E3B20">
              <w:t>Departure zone</w:t>
            </w:r>
          </w:p>
        </w:tc>
      </w:tr>
    </w:tbl>
    <w:p w14:paraId="41A760AB" w14:textId="77777777" w:rsidR="002E34AA" w:rsidRPr="007E3B20" w:rsidRDefault="002E34AA" w:rsidP="0049515A">
      <w:pPr>
        <w:pStyle w:val="tl1"/>
        <w:jc w:val="center"/>
      </w:pPr>
    </w:p>
    <w:p w14:paraId="6BF3DA9E" w14:textId="77777777" w:rsidR="004B5C26" w:rsidRPr="007E3B20" w:rsidRDefault="004B5C26" w:rsidP="004B5C26">
      <w:pPr>
        <w:pStyle w:val="tl1"/>
      </w:pPr>
      <w:r w:rsidRPr="007E3B20">
        <w:t>Guidance lighting must enable three-stage regulation (100%, 50%, 25%) and rapid and slow flashing mode. The guidance lighting is possible to control automatically from the operator’s perspective in remote operation mode (based on the current traffic/operational situation, etc.) or by manual commands for individual sections. Switching the operation selection switch (local/remote) to the ‘local’ position enables the operator to control the guidance lighting directly from the local control unit. Remote control is deactivated during local operation.</w:t>
      </w:r>
    </w:p>
    <w:p w14:paraId="0516C7DA" w14:textId="2533D650" w:rsidR="005C1215" w:rsidRPr="007E3B20" w:rsidRDefault="008C2D81" w:rsidP="003D7232">
      <w:pPr>
        <w:pStyle w:val="tl1"/>
      </w:pPr>
      <w:r w:rsidRPr="007E3B20">
        <w:t>Luminous traffic signs must have at least two-stage regulation (100% for extraordinary situations, 25% during normal operation), or three-stage regulation (100% for extraordinary situations, 50% for normal operation by day, 25% for normal operation at night).</w:t>
      </w:r>
    </w:p>
    <w:p w14:paraId="55FDB1C3" w14:textId="50B17B6D" w:rsidR="005C1215" w:rsidRPr="007E3B20" w:rsidRDefault="004B5C26" w:rsidP="004B5C26">
      <w:pPr>
        <w:pStyle w:val="tl1"/>
      </w:pPr>
      <w:r w:rsidRPr="007E3B20">
        <w:t>Green outline luminaires for marking the emergency exit must have at least two-stage regulation (100% for extraordinary situations, 25% during normal operation), or three-stage regulation (100% for extraordinary situations, 50% for normal operation by day, 25% for normal operation at night).</w:t>
      </w:r>
    </w:p>
    <w:p w14:paraId="00996F31" w14:textId="77777777" w:rsidR="004B5C26" w:rsidRPr="007E3B20" w:rsidRDefault="004B5C26" w:rsidP="004B5C26">
      <w:pPr>
        <w:pStyle w:val="tl1"/>
      </w:pPr>
      <w:r w:rsidRPr="007E3B20">
        <w:t>The luminaire illuminating the floor in front of the emergency exit doors does not require a regulation option, because it is turned off during normal operation.</w:t>
      </w:r>
    </w:p>
    <w:p w14:paraId="194B6D1D" w14:textId="77777777" w:rsidR="004B5C26" w:rsidRPr="007E3B20" w:rsidRDefault="004B5C26" w:rsidP="004B5C26">
      <w:pPr>
        <w:pStyle w:val="tl1"/>
      </w:pPr>
      <w:r w:rsidRPr="007E3B20">
        <w:t>Emergency fire lighting is possible to control automatically from the operator’s perspective in remote operation mode (in case of fire, on the basis of a signal from the electronic fire system, traffic incident, etc. in accordance with [T5]) or by manual commands for individual sections. Switching the operation selection switch (local/remote) to the ‘local’ position enables the operator to control the fire lighting directly from the local control unit. Remote control is deactivated during local operation.</w:t>
      </w:r>
    </w:p>
    <w:p w14:paraId="7DA5C1DB" w14:textId="43D8DF90" w:rsidR="004B5C26" w:rsidRPr="007E3B20" w:rsidRDefault="004B5C26" w:rsidP="004B5C26">
      <w:pPr>
        <w:pStyle w:val="tl1"/>
      </w:pPr>
      <w:r w:rsidRPr="007E3B20">
        <w:t xml:space="preserve">Escape route lighting is possible to control automatically from the operator’s perspective in remote operation mode (or by opening the doors to the escape routes in case of fire) or by manual </w:t>
      </w:r>
      <w:r w:rsidRPr="007E3B20">
        <w:lastRenderedPageBreak/>
        <w:t>commands for individual sections. Switching the operation selection switch (local/remote) to the ‘local’ position enables the operator to control the lighting directly from the local control unit. Remote control is deactivated during local operation.</w:t>
      </w:r>
    </w:p>
    <w:p w14:paraId="5B0AEF79" w14:textId="72055E6B" w:rsidR="00232CB3" w:rsidRPr="007E3B20" w:rsidRDefault="004B5C26" w:rsidP="00232CB3">
      <w:pPr>
        <w:pStyle w:val="tl1"/>
      </w:pPr>
      <w:r w:rsidRPr="007E3B20">
        <w:t>Rescue route lighting is possible to control automatically (in case of fire) from the operator’s perspective in remote operation mode (or by opening the doors to the rescue routes the tunnel tube) or by manual commands for individual sections. Switching the operation selection switch (local/remote) to the ‘local’ position enables the operator to control the lighting directly from the local control unit. Remote control is deactivated during local operation.</w:t>
      </w:r>
    </w:p>
    <w:p w14:paraId="4D91CF65" w14:textId="77777777" w:rsidR="004B5C26" w:rsidRPr="007E3B20" w:rsidRDefault="004B5C26" w:rsidP="004B5C26">
      <w:pPr>
        <w:pStyle w:val="tl1"/>
      </w:pPr>
      <w:r w:rsidRPr="007E3B20">
        <w:t>The lighting intensity in the sections before the portals does not have to be regulated. Lighting of the sections before the portals is possible to control automatically from the operator’s perspective in remote operation mode (on the basis of data from the luminance meter, upon transition to night mode) or by manual command. Switching the operation selection switch (local/remote) to the ‘local’ position enables the operator to control the lighting of the sections before the portals directly from the local control unit. Remote control is deactivated during local operation.</w:t>
      </w:r>
    </w:p>
    <w:p w14:paraId="6DCE38BE" w14:textId="77777777" w:rsidR="003D7232" w:rsidRPr="007E3B20" w:rsidRDefault="003D7232" w:rsidP="004B5C26">
      <w:pPr>
        <w:pStyle w:val="tl1"/>
      </w:pPr>
      <w:r w:rsidRPr="007E3B20">
        <w:t>Lighting control must be in accordance with [T5]</w:t>
      </w:r>
    </w:p>
    <w:p w14:paraId="1B63D62C" w14:textId="77777777" w:rsidR="00DD456B" w:rsidRPr="007E3B20" w:rsidRDefault="00DD456B" w:rsidP="00DD456B">
      <w:pPr>
        <w:pStyle w:val="Heading1"/>
      </w:pPr>
      <w:bookmarkStart w:id="169" w:name="_Toc3224431"/>
      <w:bookmarkStart w:id="170" w:name="_Toc4747543"/>
      <w:bookmarkStart w:id="171" w:name="_Toc51591149"/>
      <w:r w:rsidRPr="007E3B20">
        <w:t>Minimum requirements for lighting system energy efficiency</w:t>
      </w:r>
      <w:bookmarkEnd w:id="169"/>
      <w:bookmarkEnd w:id="170"/>
      <w:bookmarkEnd w:id="171"/>
    </w:p>
    <w:p w14:paraId="601C2748" w14:textId="77777777" w:rsidR="00DD456B" w:rsidRPr="007E3B20" w:rsidRDefault="004B5C26" w:rsidP="004B5C26">
      <w:pPr>
        <w:pStyle w:val="tl1"/>
      </w:pPr>
      <w:r w:rsidRPr="007E3B20">
        <w:t>It is already possible at present to illuminate all zones in a road tunnel with LED lamps. The rising popularity of LED is due to its ability to significantly reduce energy consumption and, thanks to its superior optical system, simultaneously provide more uniform lighting and a higher colour rendering index than the high-pressure sodium lamps traditionally used in tunnels. LED lamps also provide savings potential with better adaptation to the decline in luminance curve in the transition zone (Figure 8) through the use of continuous lighting control in the threshold and transition zone, which significantly reduces losses caused by excessive illumination. The use of LED technology minimises the costs of replacing light sources, which must be done approximately every 4 years to retain the required parameters when high-pressure sodium lamps are used (Figure 17).</w:t>
      </w:r>
    </w:p>
    <w:p w14:paraId="331BD212" w14:textId="77777777" w:rsidR="004B5C26" w:rsidRPr="007E3B20" w:rsidRDefault="00A3783F" w:rsidP="00351A5C">
      <w:pPr>
        <w:jc w:val="center"/>
        <w:rPr>
          <w:rFonts w:ascii="Times New Roman" w:hAnsi="Times New Roman"/>
          <w:sz w:val="24"/>
        </w:rPr>
      </w:pPr>
      <w:r w:rsidRPr="007E3B20">
        <w:rPr>
          <w:rFonts w:ascii="Times New Roman" w:hAnsi="Times New Roman"/>
          <w:noProof/>
          <w:sz w:val="24"/>
          <w:lang w:val="en-US" w:eastAsia="zh-CN"/>
        </w:rPr>
        <w:drawing>
          <wp:inline distT="0" distB="0" distL="0" distR="0" wp14:anchorId="1B882C41" wp14:editId="52166991">
            <wp:extent cx="5174615" cy="2209800"/>
            <wp:effectExtent l="0" t="0" r="6985" b="0"/>
            <wp:docPr id="31"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4615" cy="2209800"/>
                    </a:xfrm>
                    <a:prstGeom prst="rect">
                      <a:avLst/>
                    </a:prstGeom>
                    <a:noFill/>
                    <a:ln>
                      <a:noFill/>
                    </a:ln>
                  </pic:spPr>
                </pic:pic>
              </a:graphicData>
            </a:graphic>
          </wp:inline>
        </w:drawing>
      </w:r>
    </w:p>
    <w:p w14:paraId="4D56B901" w14:textId="105E525A" w:rsidR="004B5C26" w:rsidRPr="007E3B20" w:rsidRDefault="00096047" w:rsidP="00096047">
      <w:pPr>
        <w:pStyle w:val="Obrzek"/>
        <w:numPr>
          <w:ilvl w:val="0"/>
          <w:numId w:val="0"/>
        </w:numPr>
      </w:pPr>
      <w:bookmarkStart w:id="172" w:name="_Toc3217041"/>
      <w:r w:rsidRPr="007E3B20">
        <w:t>Figure 17</w:t>
      </w:r>
      <w:r w:rsidR="00F6286C" w:rsidRPr="007E3B20">
        <w:t xml:space="preserve"> –</w:t>
      </w:r>
      <w:r w:rsidRPr="007E3B20">
        <w:tab/>
        <w:t>Dependence of decline in luminous flux in the threshold zone on time of operation</w:t>
      </w:r>
      <w:bookmarkEnd w:id="172"/>
    </w:p>
    <w:tbl>
      <w:tblPr>
        <w:tblStyle w:val="TableGrid"/>
        <w:tblW w:w="0" w:type="auto"/>
        <w:tblLook w:val="04A0" w:firstRow="1" w:lastRow="0" w:firstColumn="1" w:lastColumn="0" w:noHBand="0" w:noVBand="1"/>
      </w:tblPr>
      <w:tblGrid>
        <w:gridCol w:w="4528"/>
        <w:gridCol w:w="4529"/>
      </w:tblGrid>
      <w:tr w:rsidR="006E48AB" w:rsidRPr="007E3B20" w14:paraId="6293FDDE" w14:textId="77777777" w:rsidTr="002F21C8">
        <w:tc>
          <w:tcPr>
            <w:tcW w:w="4528" w:type="dxa"/>
          </w:tcPr>
          <w:p w14:paraId="6B0F3EDD" w14:textId="0E931714" w:rsidR="002E34AA" w:rsidRPr="007E3B20" w:rsidRDefault="002E34AA" w:rsidP="002E34AA">
            <w:pPr>
              <w:pStyle w:val="Obrzek"/>
              <w:numPr>
                <w:ilvl w:val="0"/>
                <w:numId w:val="0"/>
              </w:numPr>
              <w:jc w:val="both"/>
              <w:rPr>
                <w:rFonts w:cs="Times New Roman"/>
                <w:szCs w:val="24"/>
              </w:rPr>
            </w:pPr>
            <w:proofErr w:type="spellStart"/>
            <w:r w:rsidRPr="007E3B20">
              <w:rPr>
                <w:szCs w:val="24"/>
                <w:lang w:eastAsia="sk-SK"/>
              </w:rPr>
              <w:t>Pre</w:t>
            </w:r>
            <w:r w:rsidRPr="007E3B20">
              <w:rPr>
                <w:lang w:eastAsia="sk-SK"/>
              </w:rPr>
              <w:t>vádzka</w:t>
            </w:r>
            <w:proofErr w:type="spellEnd"/>
            <w:r w:rsidRPr="007E3B20">
              <w:rPr>
                <w:lang w:eastAsia="sk-SK"/>
              </w:rPr>
              <w:t xml:space="preserve"> (</w:t>
            </w:r>
            <w:proofErr w:type="spellStart"/>
            <w:r w:rsidRPr="007E3B20">
              <w:rPr>
                <w:lang w:eastAsia="sk-SK"/>
              </w:rPr>
              <w:t>rok</w:t>
            </w:r>
            <w:proofErr w:type="spellEnd"/>
            <w:r w:rsidRPr="007E3B20">
              <w:rPr>
                <w:lang w:eastAsia="sk-SK"/>
              </w:rPr>
              <w:t>)</w:t>
            </w:r>
          </w:p>
        </w:tc>
        <w:tc>
          <w:tcPr>
            <w:tcW w:w="4529" w:type="dxa"/>
          </w:tcPr>
          <w:p w14:paraId="42EB93DB" w14:textId="360409E3" w:rsidR="002E34AA" w:rsidRPr="007E3B20" w:rsidRDefault="002E34AA" w:rsidP="002E34AA">
            <w:pPr>
              <w:pStyle w:val="tl1"/>
              <w:spacing w:after="0"/>
              <w:ind w:firstLine="0"/>
            </w:pPr>
            <w:r w:rsidRPr="007E3B20">
              <w:t>Operation (year)</w:t>
            </w:r>
          </w:p>
        </w:tc>
      </w:tr>
      <w:tr w:rsidR="006E48AB" w:rsidRPr="007E3B20" w14:paraId="395999E1" w14:textId="77777777" w:rsidTr="002F21C8">
        <w:tc>
          <w:tcPr>
            <w:tcW w:w="4528" w:type="dxa"/>
          </w:tcPr>
          <w:p w14:paraId="1AB2C6A6" w14:textId="6FAA06F3" w:rsidR="002E34AA" w:rsidRPr="007E3B20" w:rsidRDefault="002E34AA" w:rsidP="002E34AA">
            <w:pPr>
              <w:pStyle w:val="Obrzek"/>
              <w:numPr>
                <w:ilvl w:val="0"/>
                <w:numId w:val="0"/>
              </w:numPr>
              <w:jc w:val="both"/>
              <w:rPr>
                <w:rFonts w:cs="Times New Roman"/>
                <w:szCs w:val="24"/>
              </w:rPr>
            </w:pPr>
            <w:r w:rsidRPr="007E3B20">
              <w:rPr>
                <w:lang w:eastAsia="sk-SK"/>
              </w:rPr>
              <w:t>LED</w:t>
            </w:r>
          </w:p>
        </w:tc>
        <w:tc>
          <w:tcPr>
            <w:tcW w:w="4529" w:type="dxa"/>
          </w:tcPr>
          <w:p w14:paraId="577B8992" w14:textId="3D711F89" w:rsidR="002E34AA" w:rsidRPr="007E3B20" w:rsidRDefault="002E34AA" w:rsidP="002E34AA">
            <w:pPr>
              <w:pStyle w:val="tl1"/>
              <w:spacing w:after="0"/>
              <w:ind w:firstLine="0"/>
            </w:pPr>
            <w:r w:rsidRPr="007E3B20">
              <w:t>LED</w:t>
            </w:r>
          </w:p>
        </w:tc>
      </w:tr>
      <w:tr w:rsidR="002E34AA" w:rsidRPr="007E3B20" w14:paraId="04DF252A" w14:textId="77777777" w:rsidTr="002F21C8">
        <w:tc>
          <w:tcPr>
            <w:tcW w:w="4528" w:type="dxa"/>
          </w:tcPr>
          <w:p w14:paraId="26F90638" w14:textId="68D97FAD" w:rsidR="002E34AA" w:rsidRPr="007E3B20" w:rsidRDefault="002E34AA" w:rsidP="002E34AA">
            <w:pPr>
              <w:pStyle w:val="Obrzek"/>
              <w:numPr>
                <w:ilvl w:val="0"/>
                <w:numId w:val="0"/>
              </w:numPr>
              <w:jc w:val="both"/>
              <w:rPr>
                <w:rFonts w:cs="Times New Roman"/>
                <w:szCs w:val="24"/>
              </w:rPr>
            </w:pPr>
            <w:r w:rsidRPr="007E3B20">
              <w:rPr>
                <w:lang w:eastAsia="sk-SK"/>
              </w:rPr>
              <w:t>HPS</w:t>
            </w:r>
          </w:p>
        </w:tc>
        <w:tc>
          <w:tcPr>
            <w:tcW w:w="4529" w:type="dxa"/>
          </w:tcPr>
          <w:p w14:paraId="3A7064FE" w14:textId="37D39998" w:rsidR="002E34AA" w:rsidRPr="007E3B20" w:rsidRDefault="002E34AA" w:rsidP="002E34AA">
            <w:pPr>
              <w:pStyle w:val="tl1"/>
              <w:spacing w:after="0"/>
              <w:ind w:firstLine="0"/>
            </w:pPr>
            <w:r w:rsidRPr="007E3B20">
              <w:t>HPS</w:t>
            </w:r>
          </w:p>
        </w:tc>
      </w:tr>
    </w:tbl>
    <w:p w14:paraId="13044B9C" w14:textId="77777777" w:rsidR="001F66E8" w:rsidRPr="007E3B20" w:rsidRDefault="001F66E8" w:rsidP="004B5C26">
      <w:pPr>
        <w:pStyle w:val="tl1"/>
      </w:pPr>
    </w:p>
    <w:p w14:paraId="26D556E5" w14:textId="1C342EBA" w:rsidR="004B5C26" w:rsidRPr="007E3B20" w:rsidRDefault="004B5C26" w:rsidP="004B5C26">
      <w:pPr>
        <w:pStyle w:val="tl1"/>
      </w:pPr>
      <w:r w:rsidRPr="007E3B20">
        <w:t>The operation time must be recorded for each separately controlled section so that the need to replace the LED light sources can be predicted. The average daily operation time for the individual sections over the course of one day is recorded in a separate data file titled DD/MM/YY/OPERATING_TIME, which must be automatically backed up each day. The average monthly operating time of the individual sections is recorded to a separate data file titled MM/YY/SUMMARY, which must be automatically backed up each month.</w:t>
      </w:r>
    </w:p>
    <w:p w14:paraId="61736402" w14:textId="77777777" w:rsidR="00DD456B" w:rsidRPr="007E3B20" w:rsidRDefault="00DD456B" w:rsidP="00A07F9C">
      <w:pPr>
        <w:pStyle w:val="Heading2"/>
      </w:pPr>
      <w:bookmarkStart w:id="173" w:name="_Toc4747544"/>
      <w:bookmarkStart w:id="174" w:name="_Toc51591150"/>
      <w:r w:rsidRPr="007E3B20">
        <w:lastRenderedPageBreak/>
        <w:t>Requirements for luminaires for lighting in front of the portal</w:t>
      </w:r>
      <w:bookmarkEnd w:id="173"/>
      <w:bookmarkEnd w:id="174"/>
    </w:p>
    <w:p w14:paraId="22D0923F" w14:textId="77777777" w:rsidR="00DD456B" w:rsidRPr="007E3B20" w:rsidRDefault="00DD456B" w:rsidP="00A07F9C">
      <w:pPr>
        <w:pStyle w:val="tl1"/>
        <w:keepNext/>
        <w:spacing w:after="0"/>
        <w:rPr>
          <w:rFonts w:cs="Arial"/>
        </w:rPr>
      </w:pPr>
    </w:p>
    <w:p w14:paraId="3687357B" w14:textId="77777777" w:rsidR="004B5C26" w:rsidRPr="007E3B20" w:rsidRDefault="004B5C26" w:rsidP="00C826FC">
      <w:pPr>
        <w:pStyle w:val="ListParagraph"/>
        <w:numPr>
          <w:ilvl w:val="0"/>
          <w:numId w:val="6"/>
        </w:numPr>
        <w:spacing w:after="200" w:line="276" w:lineRule="auto"/>
        <w:rPr>
          <w:rFonts w:cs="Arial"/>
        </w:rPr>
      </w:pPr>
      <w:r w:rsidRPr="007E3B20">
        <w:t>Light coverage must be at least IP 66.</w:t>
      </w:r>
    </w:p>
    <w:p w14:paraId="7C1B8B2B" w14:textId="12B8349C" w:rsidR="004B5C26" w:rsidRPr="007E3B20" w:rsidRDefault="004B5C26" w:rsidP="00C826FC">
      <w:pPr>
        <w:pStyle w:val="ListParagraph"/>
        <w:numPr>
          <w:ilvl w:val="0"/>
          <w:numId w:val="6"/>
        </w:numPr>
        <w:spacing w:after="200" w:line="276" w:lineRule="auto"/>
        <w:rPr>
          <w:rFonts w:cs="Arial"/>
        </w:rPr>
      </w:pPr>
      <w:r w:rsidRPr="007E3B20">
        <w:t>Luminaire ballast power supply exclusively via alternating current TN-S 230/400</w:t>
      </w:r>
      <w:r w:rsidR="001C4E59" w:rsidRPr="007E3B20">
        <w:t> </w:t>
      </w:r>
      <w:r w:rsidRPr="007E3B20">
        <w:t>V ± 10%.</w:t>
      </w:r>
    </w:p>
    <w:p w14:paraId="47B6E882" w14:textId="77777777" w:rsidR="004B5C26" w:rsidRPr="007E3B20" w:rsidRDefault="004B5C26" w:rsidP="00C826FC">
      <w:pPr>
        <w:pStyle w:val="ListParagraph"/>
        <w:numPr>
          <w:ilvl w:val="0"/>
          <w:numId w:val="6"/>
        </w:numPr>
        <w:spacing w:after="200" w:line="276" w:lineRule="auto"/>
        <w:rPr>
          <w:rFonts w:cs="Arial"/>
        </w:rPr>
      </w:pPr>
      <w:r w:rsidRPr="007E3B20">
        <w:t>The power factor of the entire luminaire at 100% output is min. 0.95.</w:t>
      </w:r>
    </w:p>
    <w:p w14:paraId="4F028EAE" w14:textId="77777777" w:rsidR="004B5C26" w:rsidRPr="007E3B20" w:rsidRDefault="004B5C26" w:rsidP="00C826FC">
      <w:pPr>
        <w:pStyle w:val="ListParagraph"/>
        <w:numPr>
          <w:ilvl w:val="0"/>
          <w:numId w:val="6"/>
        </w:numPr>
        <w:spacing w:after="200" w:line="276" w:lineRule="auto"/>
        <w:jc w:val="left"/>
        <w:rPr>
          <w:rFonts w:cs="Arial"/>
        </w:rPr>
      </w:pPr>
      <w:r w:rsidRPr="007E3B20">
        <w:t>In case of dimming, the ballasts must have an active power factor correction circuit.</w:t>
      </w:r>
    </w:p>
    <w:p w14:paraId="30287FAE" w14:textId="77777777" w:rsidR="004B5C26" w:rsidRPr="007E3B20" w:rsidRDefault="004B5C26" w:rsidP="00C826FC">
      <w:pPr>
        <w:pStyle w:val="ListParagraph"/>
        <w:numPr>
          <w:ilvl w:val="0"/>
          <w:numId w:val="6"/>
        </w:numPr>
        <w:spacing w:after="200" w:line="276" w:lineRule="auto"/>
        <w:rPr>
          <w:rFonts w:cs="Arial"/>
        </w:rPr>
      </w:pPr>
      <w:r w:rsidRPr="007E3B20">
        <w:t>The coverings of the luminaires must be designed to effectively protect them from mechanical damage (at least IK06).</w:t>
      </w:r>
    </w:p>
    <w:p w14:paraId="1CB70137" w14:textId="77777777" w:rsidR="004B5C26" w:rsidRPr="007E3B20" w:rsidRDefault="004B5C26" w:rsidP="00C826FC">
      <w:pPr>
        <w:pStyle w:val="ListParagraph"/>
        <w:numPr>
          <w:ilvl w:val="0"/>
          <w:numId w:val="6"/>
        </w:numPr>
        <w:spacing w:after="200" w:line="276" w:lineRule="auto"/>
        <w:rPr>
          <w:rFonts w:cs="Arial"/>
        </w:rPr>
      </w:pPr>
      <w:r w:rsidRPr="007E3B20">
        <w:t>The luminaire must be able to work in the temperature range according to the protocol on the determination of external effects.</w:t>
      </w:r>
    </w:p>
    <w:p w14:paraId="33B66E01" w14:textId="77777777" w:rsidR="004B5C26" w:rsidRPr="007E3B20" w:rsidRDefault="004B5C26" w:rsidP="00C826FC">
      <w:pPr>
        <w:pStyle w:val="ListParagraph"/>
        <w:numPr>
          <w:ilvl w:val="0"/>
          <w:numId w:val="6"/>
        </w:numPr>
        <w:spacing w:after="200" w:line="276" w:lineRule="auto"/>
        <w:rPr>
          <w:rFonts w:cs="Arial"/>
        </w:rPr>
      </w:pPr>
      <w:r w:rsidRPr="007E3B20">
        <w:t>Minimal colour rendering index Ra = 70.</w:t>
      </w:r>
    </w:p>
    <w:p w14:paraId="78A6D9BA" w14:textId="77777777" w:rsidR="004B5C26" w:rsidRPr="007E3B20" w:rsidRDefault="004B5C26" w:rsidP="00C826FC">
      <w:pPr>
        <w:pStyle w:val="ListParagraph"/>
        <w:numPr>
          <w:ilvl w:val="0"/>
          <w:numId w:val="6"/>
        </w:numPr>
        <w:spacing w:after="200" w:line="276" w:lineRule="auto"/>
        <w:rPr>
          <w:rFonts w:cs="Arial"/>
        </w:rPr>
      </w:pPr>
      <w:r w:rsidRPr="007E3B20">
        <w:t>Correlated colour temperature of LED lamp 2 700 – 5 000 K.</w:t>
      </w:r>
    </w:p>
    <w:p w14:paraId="33FBABB5" w14:textId="77777777" w:rsidR="004B5C26" w:rsidRPr="007E3B20" w:rsidRDefault="004B5C26" w:rsidP="00C826FC">
      <w:pPr>
        <w:pStyle w:val="ListParagraph"/>
        <w:numPr>
          <w:ilvl w:val="0"/>
          <w:numId w:val="6"/>
        </w:numPr>
        <w:spacing w:after="200" w:line="276" w:lineRule="auto"/>
        <w:rPr>
          <w:rFonts w:cs="Arial"/>
        </w:rPr>
      </w:pPr>
      <w:r w:rsidRPr="007E3B20">
        <w:t>The luminous flux pf the light source of the proposed LED lamps may not drop below 80% of the nominal luminous flux for a period of 100 000 hours, apply measured values LM-80.</w:t>
      </w:r>
    </w:p>
    <w:p w14:paraId="58F71166" w14:textId="5304172C" w:rsidR="004B5C26" w:rsidRPr="007E3B20" w:rsidRDefault="004B5C26" w:rsidP="00C826FC">
      <w:pPr>
        <w:pStyle w:val="ListParagraph"/>
        <w:numPr>
          <w:ilvl w:val="0"/>
          <w:numId w:val="6"/>
        </w:numPr>
        <w:spacing w:after="200" w:line="276" w:lineRule="auto"/>
        <w:rPr>
          <w:rFonts w:cs="Arial"/>
        </w:rPr>
      </w:pPr>
      <w:r w:rsidRPr="007E3B20">
        <w:t>The luminaire must have a specific output of at least 120 lm/W.</w:t>
      </w:r>
    </w:p>
    <w:p w14:paraId="19635D4F" w14:textId="5EF9C6D4" w:rsidR="004B5C26" w:rsidRPr="007E3B20" w:rsidRDefault="004B5C26" w:rsidP="00C826FC">
      <w:pPr>
        <w:pStyle w:val="ListParagraph"/>
        <w:numPr>
          <w:ilvl w:val="0"/>
          <w:numId w:val="6"/>
        </w:numPr>
        <w:spacing w:after="200" w:line="276" w:lineRule="auto"/>
        <w:rPr>
          <w:rFonts w:cs="Arial"/>
        </w:rPr>
      </w:pPr>
      <w:r w:rsidRPr="007E3B20">
        <w:t>The luminaire must be equipped with a universal mount (Ø 60 mm) allowing the luminaire to be fastened to the frame of a boom, but also to the top of a steel pole without a boom.</w:t>
      </w:r>
    </w:p>
    <w:p w14:paraId="13FF5EB8" w14:textId="77777777" w:rsidR="004B5C26" w:rsidRPr="007E3B20" w:rsidRDefault="004B5C26" w:rsidP="00C826FC">
      <w:pPr>
        <w:pStyle w:val="ListParagraph"/>
        <w:numPr>
          <w:ilvl w:val="0"/>
          <w:numId w:val="6"/>
        </w:numPr>
        <w:spacing w:after="200" w:line="276" w:lineRule="auto"/>
        <w:rPr>
          <w:rFonts w:cs="Arial"/>
        </w:rPr>
      </w:pPr>
      <w:r w:rsidRPr="007E3B20">
        <w:t>A CE and ENEC certificate as per EU legislation is required.</w:t>
      </w:r>
    </w:p>
    <w:p w14:paraId="46E1631A" w14:textId="2F4D96AC" w:rsidR="004B5C26" w:rsidRPr="007E3B20" w:rsidRDefault="004B5C26" w:rsidP="00C826FC">
      <w:pPr>
        <w:pStyle w:val="ListParagraph"/>
        <w:numPr>
          <w:ilvl w:val="0"/>
          <w:numId w:val="6"/>
        </w:numPr>
        <w:spacing w:after="200" w:line="276" w:lineRule="auto"/>
        <w:rPr>
          <w:rFonts w:cs="Arial"/>
        </w:rPr>
      </w:pPr>
      <w:r w:rsidRPr="007E3B20">
        <w:t>The structural design of the luminaire must be modular, enabling components to be replaced separately.</w:t>
      </w:r>
    </w:p>
    <w:p w14:paraId="4FA3C75E" w14:textId="47607986" w:rsidR="004B5C26" w:rsidRPr="007E3B20" w:rsidRDefault="004B5C26" w:rsidP="00C826FC">
      <w:pPr>
        <w:pStyle w:val="ListParagraph"/>
        <w:numPr>
          <w:ilvl w:val="0"/>
          <w:numId w:val="6"/>
        </w:numPr>
        <w:spacing w:line="276" w:lineRule="auto"/>
        <w:rPr>
          <w:rFonts w:cs="Arial"/>
        </w:rPr>
      </w:pPr>
      <w:r w:rsidRPr="007E3B20">
        <w:t>The structure of the luminaire must be such that the active light luminous part is mechanically separated from the ballast part.</w:t>
      </w:r>
    </w:p>
    <w:p w14:paraId="592442B4" w14:textId="77777777" w:rsidR="004B5C26" w:rsidRPr="007E3B20" w:rsidRDefault="00232CB3" w:rsidP="00C826FC">
      <w:pPr>
        <w:pStyle w:val="ListParagraph"/>
        <w:numPr>
          <w:ilvl w:val="0"/>
          <w:numId w:val="6"/>
        </w:numPr>
        <w:spacing w:line="276" w:lineRule="auto"/>
        <w:rPr>
          <w:rFonts w:cs="Arial"/>
        </w:rPr>
      </w:pPr>
      <w:r w:rsidRPr="007E3B20">
        <w:t>The luminaire must be openable without special tools.</w:t>
      </w:r>
    </w:p>
    <w:p w14:paraId="5F1FE043" w14:textId="77777777" w:rsidR="004B5C26" w:rsidRPr="007E3B20" w:rsidRDefault="004B5C26" w:rsidP="00C826FC">
      <w:pPr>
        <w:pStyle w:val="ListParagraph"/>
        <w:numPr>
          <w:ilvl w:val="0"/>
          <w:numId w:val="6"/>
        </w:numPr>
        <w:spacing w:after="200" w:line="276" w:lineRule="auto"/>
        <w:rPr>
          <w:rFonts w:cs="Arial"/>
        </w:rPr>
      </w:pPr>
      <w:r w:rsidRPr="007E3B20">
        <w:t>The luminaire must contain technology which prevents moisture from getting into the body of the luminaire.</w:t>
      </w:r>
    </w:p>
    <w:p w14:paraId="64EB4141" w14:textId="77777777" w:rsidR="004B5C26" w:rsidRPr="007E3B20" w:rsidRDefault="004B5C26" w:rsidP="00C826FC">
      <w:pPr>
        <w:pStyle w:val="ListParagraph"/>
        <w:numPr>
          <w:ilvl w:val="0"/>
          <w:numId w:val="6"/>
        </w:numPr>
        <w:spacing w:after="200" w:line="276" w:lineRule="auto"/>
        <w:rPr>
          <w:rFonts w:cs="Arial"/>
        </w:rPr>
      </w:pPr>
      <w:r w:rsidRPr="007E3B20">
        <w:t>Each LED point must be mounted with an optic made of UV-resistant material.</w:t>
      </w:r>
    </w:p>
    <w:p w14:paraId="30334F6E" w14:textId="77777777" w:rsidR="004B5C26" w:rsidRPr="007E3B20" w:rsidRDefault="004B5C26" w:rsidP="00C826FC">
      <w:pPr>
        <w:pStyle w:val="ListParagraph"/>
        <w:numPr>
          <w:ilvl w:val="0"/>
          <w:numId w:val="6"/>
        </w:numPr>
        <w:spacing w:after="200" w:line="276" w:lineRule="auto"/>
        <w:rPr>
          <w:rFonts w:cs="Arial"/>
        </w:rPr>
      </w:pPr>
      <w:r w:rsidRPr="007E3B20">
        <w:t>The luminous flux must be distributed directly without secondary reflections, i.e. without the use of reflectors and similar elements. The luminaire must radiate 100% of its luminous flux into the lower half-space, and 0% into the upper one. (ULOR 0%)</w:t>
      </w:r>
    </w:p>
    <w:p w14:paraId="3B7AE941" w14:textId="77777777" w:rsidR="004B5C26" w:rsidRPr="007E3B20" w:rsidRDefault="004B5C26" w:rsidP="00C826FC">
      <w:pPr>
        <w:pStyle w:val="ListParagraph"/>
        <w:numPr>
          <w:ilvl w:val="0"/>
          <w:numId w:val="6"/>
        </w:numPr>
        <w:spacing w:after="200" w:line="276" w:lineRule="auto"/>
        <w:rPr>
          <w:rFonts w:cs="Arial"/>
        </w:rPr>
      </w:pPr>
      <w:r w:rsidRPr="007E3B20">
        <w:t>Luminaire cooling – luminaire body made of aluminium allow, without upper vertical finning, which fulfils the function of a radiator. The luminaire must be passively cooled. The luminaire must be designed so that water drips off it (does not remain on it) and thus self-cleans it.</w:t>
      </w:r>
    </w:p>
    <w:p w14:paraId="75534896" w14:textId="77777777" w:rsidR="004B5C26" w:rsidRPr="007E3B20" w:rsidRDefault="004B5C26" w:rsidP="00C826FC">
      <w:pPr>
        <w:pStyle w:val="ListParagraph"/>
        <w:numPr>
          <w:ilvl w:val="0"/>
          <w:numId w:val="6"/>
        </w:numPr>
        <w:spacing w:after="200" w:line="276" w:lineRule="auto"/>
        <w:rPr>
          <w:rFonts w:cs="Arial"/>
        </w:rPr>
      </w:pPr>
      <w:r w:rsidRPr="007E3B20">
        <w:t>The luminaire must have a system to protect it from overheating.</w:t>
      </w:r>
    </w:p>
    <w:p w14:paraId="1714AADD" w14:textId="77777777" w:rsidR="004B5C26" w:rsidRPr="007E3B20" w:rsidRDefault="004B5C26" w:rsidP="00C826FC">
      <w:pPr>
        <w:pStyle w:val="ListParagraph"/>
        <w:numPr>
          <w:ilvl w:val="0"/>
          <w:numId w:val="6"/>
        </w:numPr>
        <w:spacing w:after="200" w:line="276" w:lineRule="auto"/>
        <w:rPr>
          <w:rFonts w:cs="Arial"/>
        </w:rPr>
      </w:pPr>
      <w:r w:rsidRPr="007E3B20">
        <w:t>The luminaire must enable the inclination of the mounting to be adjusted.</w:t>
      </w:r>
    </w:p>
    <w:p w14:paraId="0EEBAA3E" w14:textId="77777777" w:rsidR="004B5C26" w:rsidRPr="007E3B20" w:rsidRDefault="004B5C26" w:rsidP="00C826FC">
      <w:pPr>
        <w:pStyle w:val="ListParagraph"/>
        <w:numPr>
          <w:ilvl w:val="0"/>
          <w:numId w:val="6"/>
        </w:numPr>
        <w:spacing w:after="200" w:line="276" w:lineRule="auto"/>
        <w:rPr>
          <w:rFonts w:cs="Arial"/>
        </w:rPr>
      </w:pPr>
      <w:r w:rsidRPr="007E3B20">
        <w:t>EMC certificate for the use of electronic ballast.</w:t>
      </w:r>
    </w:p>
    <w:p w14:paraId="01EECAB8" w14:textId="77777777" w:rsidR="004B5C26" w:rsidRPr="007E3B20" w:rsidRDefault="004B5C26" w:rsidP="00C826FC">
      <w:pPr>
        <w:pStyle w:val="ListParagraph"/>
        <w:numPr>
          <w:ilvl w:val="0"/>
          <w:numId w:val="6"/>
        </w:numPr>
        <w:spacing w:after="200" w:line="276" w:lineRule="auto"/>
        <w:rPr>
          <w:rFonts w:cs="Arial"/>
        </w:rPr>
      </w:pPr>
      <w:r w:rsidRPr="007E3B20">
        <w:t>Test measurement protocol of photometric parameters of the luminaires used from an independently accredited testing laboratory in accordance with STN EN ISO/IEC 17025.</w:t>
      </w:r>
    </w:p>
    <w:p w14:paraId="40E39F2E" w14:textId="77777777" w:rsidR="004B5C26" w:rsidRPr="007E3B20" w:rsidRDefault="004B5C26" w:rsidP="00C826FC">
      <w:pPr>
        <w:pStyle w:val="ListParagraph"/>
        <w:numPr>
          <w:ilvl w:val="0"/>
          <w:numId w:val="6"/>
        </w:numPr>
        <w:spacing w:after="200" w:line="276" w:lineRule="auto"/>
        <w:rPr>
          <w:rFonts w:cs="Arial"/>
        </w:rPr>
      </w:pPr>
      <w:r w:rsidRPr="007E3B20">
        <w:t>Test measurement protocol on the temperature dependency of the photometric parameters as per LM-82-12.</w:t>
      </w:r>
    </w:p>
    <w:p w14:paraId="775E733D" w14:textId="77777777" w:rsidR="00DD456B" w:rsidRPr="007E3B20" w:rsidRDefault="00DD456B" w:rsidP="00A07F9C">
      <w:pPr>
        <w:pStyle w:val="Heading2"/>
      </w:pPr>
      <w:bookmarkStart w:id="175" w:name="_Toc4747545"/>
      <w:bookmarkStart w:id="176" w:name="_Toc51591151"/>
      <w:r w:rsidRPr="007E3B20">
        <w:t>Requirements for luminaires for main tunnel lighting</w:t>
      </w:r>
      <w:bookmarkEnd w:id="175"/>
      <w:bookmarkEnd w:id="176"/>
    </w:p>
    <w:p w14:paraId="7D77DF98" w14:textId="77777777" w:rsidR="004B5C26" w:rsidRPr="007E3B20" w:rsidRDefault="004B5C26" w:rsidP="00A07F9C">
      <w:pPr>
        <w:pStyle w:val="tl1"/>
        <w:keepNext/>
        <w:spacing w:after="0"/>
      </w:pPr>
    </w:p>
    <w:p w14:paraId="7AC9D4E8" w14:textId="77777777" w:rsidR="004B5C26" w:rsidRPr="007E3B20" w:rsidRDefault="004B5C26" w:rsidP="00C826FC">
      <w:pPr>
        <w:pStyle w:val="ListParagraph"/>
        <w:numPr>
          <w:ilvl w:val="0"/>
          <w:numId w:val="7"/>
        </w:numPr>
        <w:spacing w:after="200" w:line="276" w:lineRule="auto"/>
        <w:rPr>
          <w:rFonts w:cs="Arial"/>
        </w:rPr>
      </w:pPr>
      <w:r w:rsidRPr="007E3B20">
        <w:t>Light coverage must be at least IP 66.</w:t>
      </w:r>
    </w:p>
    <w:p w14:paraId="2BF9D0E1" w14:textId="50D9C814" w:rsidR="004B5C26" w:rsidRPr="007E3B20" w:rsidRDefault="004B5C26" w:rsidP="00C826FC">
      <w:pPr>
        <w:pStyle w:val="ListParagraph"/>
        <w:numPr>
          <w:ilvl w:val="0"/>
          <w:numId w:val="7"/>
        </w:numPr>
        <w:spacing w:after="200" w:line="276" w:lineRule="auto"/>
        <w:rPr>
          <w:rFonts w:cs="Arial"/>
        </w:rPr>
      </w:pPr>
      <w:r w:rsidRPr="007E3B20">
        <w:t>Luminaire ballast power supply exclusively via alternating current TN-S 230/400</w:t>
      </w:r>
      <w:r w:rsidR="001C4E59" w:rsidRPr="007E3B20">
        <w:t> </w:t>
      </w:r>
      <w:r w:rsidRPr="007E3B20">
        <w:t>V ± 10%.</w:t>
      </w:r>
    </w:p>
    <w:p w14:paraId="29CF0050" w14:textId="77777777" w:rsidR="004B5C26" w:rsidRPr="007E3B20" w:rsidRDefault="004B5C26" w:rsidP="00C826FC">
      <w:pPr>
        <w:pStyle w:val="ListParagraph"/>
        <w:numPr>
          <w:ilvl w:val="0"/>
          <w:numId w:val="7"/>
        </w:numPr>
        <w:spacing w:after="200" w:line="276" w:lineRule="auto"/>
        <w:rPr>
          <w:rFonts w:cs="Arial"/>
        </w:rPr>
      </w:pPr>
      <w:r w:rsidRPr="007E3B20">
        <w:t>The power factor of the entire luminaire at 100% output is min. 0.95.</w:t>
      </w:r>
    </w:p>
    <w:p w14:paraId="054BB5DD" w14:textId="4E9A0E4A" w:rsidR="00BF30EB" w:rsidRPr="007E3B20" w:rsidRDefault="00BF30EB" w:rsidP="00C826FC">
      <w:pPr>
        <w:pStyle w:val="ListParagraph"/>
        <w:numPr>
          <w:ilvl w:val="0"/>
          <w:numId w:val="7"/>
        </w:numPr>
        <w:spacing w:after="200" w:line="276" w:lineRule="auto"/>
        <w:rPr>
          <w:rFonts w:cs="Arial"/>
        </w:rPr>
      </w:pPr>
      <w:r w:rsidRPr="007E3B20">
        <w:t>In case of dimming, the ballasts must have an active power factor correction circuit.</w:t>
      </w:r>
    </w:p>
    <w:p w14:paraId="448C869F" w14:textId="77777777" w:rsidR="004B5C26" w:rsidRPr="007E3B20" w:rsidRDefault="004B5C26" w:rsidP="00C826FC">
      <w:pPr>
        <w:pStyle w:val="ListParagraph"/>
        <w:numPr>
          <w:ilvl w:val="0"/>
          <w:numId w:val="7"/>
        </w:numPr>
        <w:spacing w:after="200" w:line="276" w:lineRule="auto"/>
        <w:rPr>
          <w:rFonts w:cs="Arial"/>
        </w:rPr>
      </w:pPr>
      <w:r w:rsidRPr="007E3B20">
        <w:t>The coverings of the luminaires must be designed to effectively protect them from mechanical damage (at least IK08).</w:t>
      </w:r>
    </w:p>
    <w:p w14:paraId="5E156976" w14:textId="07230381" w:rsidR="00BF30EB" w:rsidRPr="007E3B20" w:rsidRDefault="00BF30EB" w:rsidP="00C826FC">
      <w:pPr>
        <w:pStyle w:val="ListParagraph"/>
        <w:numPr>
          <w:ilvl w:val="0"/>
          <w:numId w:val="7"/>
        </w:numPr>
        <w:spacing w:after="200" w:line="276" w:lineRule="auto"/>
        <w:rPr>
          <w:rFonts w:cs="Arial"/>
        </w:rPr>
      </w:pPr>
      <w:r w:rsidRPr="007E3B20">
        <w:t>The luminaire must be able to work in the temperature range according to the protocol on the determination of external effects.</w:t>
      </w:r>
    </w:p>
    <w:p w14:paraId="767BBCB0" w14:textId="77777777" w:rsidR="004B5C26" w:rsidRPr="007E3B20" w:rsidRDefault="004B5C26" w:rsidP="00C826FC">
      <w:pPr>
        <w:pStyle w:val="ListParagraph"/>
        <w:numPr>
          <w:ilvl w:val="0"/>
          <w:numId w:val="7"/>
        </w:numPr>
        <w:spacing w:after="200" w:line="276" w:lineRule="auto"/>
        <w:rPr>
          <w:rFonts w:cs="Arial"/>
        </w:rPr>
      </w:pPr>
      <w:r w:rsidRPr="007E3B20">
        <w:t>Minimal colour rendering index Ra = 70.</w:t>
      </w:r>
    </w:p>
    <w:p w14:paraId="0402B091" w14:textId="52A781BD" w:rsidR="004B5C26" w:rsidRPr="007E3B20" w:rsidRDefault="004B5C26" w:rsidP="00C826FC">
      <w:pPr>
        <w:pStyle w:val="ListParagraph"/>
        <w:numPr>
          <w:ilvl w:val="0"/>
          <w:numId w:val="7"/>
        </w:numPr>
        <w:spacing w:after="200" w:line="276" w:lineRule="auto"/>
        <w:rPr>
          <w:rFonts w:cs="Arial"/>
        </w:rPr>
      </w:pPr>
      <w:r w:rsidRPr="007E3B20">
        <w:t>Correlated colour temperature of LED lamps for main tunnel lighting 2 700 – 5 000 K.</w:t>
      </w:r>
    </w:p>
    <w:p w14:paraId="763C4B44" w14:textId="77777777" w:rsidR="004B5C26" w:rsidRPr="007E3B20" w:rsidRDefault="004B5C26" w:rsidP="00C826FC">
      <w:pPr>
        <w:pStyle w:val="ListParagraph"/>
        <w:numPr>
          <w:ilvl w:val="0"/>
          <w:numId w:val="7"/>
        </w:numPr>
        <w:spacing w:after="200" w:line="276" w:lineRule="auto"/>
        <w:rPr>
          <w:rFonts w:cs="Arial"/>
        </w:rPr>
      </w:pPr>
      <w:r w:rsidRPr="007E3B20">
        <w:lastRenderedPageBreak/>
        <w:t>The luminous flux pf the light source of the proposed LED lamps may not drop below 80% of the nominal luminous flux for a period of 100 000 h, apply measured values LM-80.</w:t>
      </w:r>
    </w:p>
    <w:p w14:paraId="0220706F" w14:textId="77777777" w:rsidR="004B5C26" w:rsidRPr="007E3B20" w:rsidRDefault="004B5C26" w:rsidP="00C826FC">
      <w:pPr>
        <w:pStyle w:val="ListParagraph"/>
        <w:numPr>
          <w:ilvl w:val="0"/>
          <w:numId w:val="7"/>
        </w:numPr>
        <w:spacing w:after="200" w:line="276" w:lineRule="auto"/>
        <w:rPr>
          <w:rFonts w:cs="Arial"/>
        </w:rPr>
      </w:pPr>
      <w:r w:rsidRPr="007E3B20">
        <w:t>The luminaire must have a specific output of at least 100 lm/W.</w:t>
      </w:r>
    </w:p>
    <w:p w14:paraId="31860833" w14:textId="77777777" w:rsidR="004B5C26" w:rsidRPr="007E3B20" w:rsidRDefault="004B5C26" w:rsidP="00C826FC">
      <w:pPr>
        <w:pStyle w:val="ListParagraph"/>
        <w:numPr>
          <w:ilvl w:val="0"/>
          <w:numId w:val="7"/>
        </w:numPr>
        <w:spacing w:after="200" w:line="276" w:lineRule="auto"/>
        <w:rPr>
          <w:rFonts w:cs="Arial"/>
        </w:rPr>
      </w:pPr>
      <w:r w:rsidRPr="007E3B20">
        <w:t>A CE and ENEC certificate as per EU legislation is required.</w:t>
      </w:r>
    </w:p>
    <w:p w14:paraId="7DF55701" w14:textId="654A1E70" w:rsidR="004B5C26" w:rsidRPr="007E3B20" w:rsidRDefault="004B5C26" w:rsidP="00C826FC">
      <w:pPr>
        <w:pStyle w:val="ListParagraph"/>
        <w:numPr>
          <w:ilvl w:val="0"/>
          <w:numId w:val="7"/>
        </w:numPr>
        <w:spacing w:after="200" w:line="276" w:lineRule="auto"/>
        <w:rPr>
          <w:rFonts w:cs="Arial"/>
        </w:rPr>
      </w:pPr>
      <w:r w:rsidRPr="007E3B20">
        <w:t>The structural design of the luminaire must be modular, enabling components to be replaced separately.</w:t>
      </w:r>
    </w:p>
    <w:p w14:paraId="4817C756" w14:textId="6659318D" w:rsidR="004B5C26" w:rsidRPr="007E3B20" w:rsidRDefault="004B5C26" w:rsidP="00C826FC">
      <w:pPr>
        <w:pStyle w:val="ListParagraph"/>
        <w:numPr>
          <w:ilvl w:val="0"/>
          <w:numId w:val="7"/>
        </w:numPr>
        <w:spacing w:line="276" w:lineRule="auto"/>
        <w:rPr>
          <w:rFonts w:cs="Arial"/>
        </w:rPr>
      </w:pPr>
      <w:r w:rsidRPr="007E3B20">
        <w:t>The structure of the luminaire must be such that the active light luminous part is mechanically separated from the ballast part.</w:t>
      </w:r>
    </w:p>
    <w:p w14:paraId="5346FF64" w14:textId="77777777" w:rsidR="004B5C26" w:rsidRPr="007E3B20" w:rsidRDefault="004B5C26" w:rsidP="00C826FC">
      <w:pPr>
        <w:pStyle w:val="ListParagraph"/>
        <w:numPr>
          <w:ilvl w:val="0"/>
          <w:numId w:val="7"/>
        </w:numPr>
        <w:spacing w:after="200" w:line="276" w:lineRule="auto"/>
        <w:rPr>
          <w:rFonts w:cs="Arial"/>
        </w:rPr>
      </w:pPr>
      <w:r w:rsidRPr="007E3B20">
        <w:t>The luminaire must contain technology which prevents moisture from getting into the body of the luminaire.</w:t>
      </w:r>
    </w:p>
    <w:p w14:paraId="65C06E4D" w14:textId="77777777" w:rsidR="00FA0B87" w:rsidRPr="007E3B20" w:rsidRDefault="00FA0B87" w:rsidP="00C826FC">
      <w:pPr>
        <w:pStyle w:val="ListParagraph"/>
        <w:numPr>
          <w:ilvl w:val="0"/>
          <w:numId w:val="7"/>
        </w:numPr>
        <w:spacing w:after="200" w:line="276" w:lineRule="auto"/>
        <w:rPr>
          <w:rFonts w:cs="Arial"/>
        </w:rPr>
      </w:pPr>
      <w:r w:rsidRPr="007E3B20">
        <w:t>The luminaire must be sealed in multiple stages to prevent water or dust from getting in.</w:t>
      </w:r>
    </w:p>
    <w:p w14:paraId="22546B0C" w14:textId="77777777" w:rsidR="004B5C26" w:rsidRPr="007E3B20" w:rsidRDefault="004B5C26" w:rsidP="00C826FC">
      <w:pPr>
        <w:pStyle w:val="ListParagraph"/>
        <w:numPr>
          <w:ilvl w:val="0"/>
          <w:numId w:val="7"/>
        </w:numPr>
        <w:spacing w:after="200" w:line="276" w:lineRule="auto"/>
        <w:rPr>
          <w:rFonts w:cs="Arial"/>
        </w:rPr>
      </w:pPr>
      <w:r w:rsidRPr="007E3B20">
        <w:t>Each LED point must be mounted with an optic made of UV-resistant material and optical covering surfaces must be mounted in front of the LED field.</w:t>
      </w:r>
    </w:p>
    <w:p w14:paraId="1B9B747E" w14:textId="77777777" w:rsidR="004B5C26" w:rsidRPr="007E3B20" w:rsidRDefault="002748D7" w:rsidP="00C826FC">
      <w:pPr>
        <w:pStyle w:val="ListParagraph"/>
        <w:numPr>
          <w:ilvl w:val="0"/>
          <w:numId w:val="7"/>
        </w:numPr>
        <w:spacing w:after="200" w:line="276" w:lineRule="auto"/>
        <w:rPr>
          <w:rFonts w:cs="Arial"/>
        </w:rPr>
      </w:pPr>
      <w:r w:rsidRPr="007E3B20">
        <w:t>The optics of the luminaires must be adjusted for symmetrical and opposite lighting.</w:t>
      </w:r>
    </w:p>
    <w:p w14:paraId="35D0C40A" w14:textId="77777777" w:rsidR="004B5C26" w:rsidRPr="007E3B20" w:rsidRDefault="00893C31" w:rsidP="00C826FC">
      <w:pPr>
        <w:pStyle w:val="ListParagraph"/>
        <w:numPr>
          <w:ilvl w:val="0"/>
          <w:numId w:val="7"/>
        </w:numPr>
        <w:spacing w:after="200" w:line="276" w:lineRule="auto"/>
      </w:pPr>
      <w:r w:rsidRPr="007E3B20">
        <w:t>The degree of environmental aggressiveness and mechanical stress on the luminaires is very high in a tunnel, so it is essential for the material specifications of all structural parts of the luminaires which come into contact with this environment (frame, covering including cover/radiator body), including the fastening elements of the luminaires to respect the requirements of the minimum design service life specified in [T4]. When assessing the service of luminaires in accordance with [T4], the additional protection of the luminaires’ surface is not taken into account, only the service life of the material which they are made of itself.</w:t>
      </w:r>
    </w:p>
    <w:p w14:paraId="24FD8B4D" w14:textId="77777777" w:rsidR="000278CD" w:rsidRPr="007E3B20" w:rsidRDefault="000278CD" w:rsidP="00C826FC">
      <w:pPr>
        <w:pStyle w:val="ListParagraph"/>
        <w:numPr>
          <w:ilvl w:val="0"/>
          <w:numId w:val="7"/>
        </w:numPr>
        <w:spacing w:after="200" w:line="276" w:lineRule="auto"/>
        <w:rPr>
          <w:rFonts w:cs="Arial"/>
        </w:rPr>
      </w:pPr>
      <w:r w:rsidRPr="007E3B20">
        <w:t>The luminaire must be passively cooled. The body of the luminaire must have a smooth surface without ribbing.</w:t>
      </w:r>
    </w:p>
    <w:p w14:paraId="2DD5D061" w14:textId="77777777" w:rsidR="000278CD" w:rsidRPr="007E3B20" w:rsidRDefault="000278CD" w:rsidP="00C826FC">
      <w:pPr>
        <w:pStyle w:val="ListParagraph"/>
        <w:numPr>
          <w:ilvl w:val="0"/>
          <w:numId w:val="7"/>
        </w:numPr>
        <w:spacing w:after="200" w:line="276" w:lineRule="auto"/>
        <w:rPr>
          <w:rFonts w:cs="Arial"/>
        </w:rPr>
      </w:pPr>
      <w:r w:rsidRPr="007E3B20">
        <w:t>The luminaire must have a system to protect it from overheating.</w:t>
      </w:r>
    </w:p>
    <w:p w14:paraId="7EA7F70C" w14:textId="2247354A" w:rsidR="000278CD" w:rsidRPr="007E3B20" w:rsidRDefault="009F3802" w:rsidP="00C826FC">
      <w:pPr>
        <w:pStyle w:val="ListParagraph"/>
        <w:numPr>
          <w:ilvl w:val="0"/>
          <w:numId w:val="7"/>
        </w:numPr>
        <w:spacing w:after="200" w:line="276" w:lineRule="auto"/>
        <w:rPr>
          <w:rFonts w:cs="Arial"/>
        </w:rPr>
      </w:pPr>
      <w:r w:rsidRPr="007E3B20">
        <w:t>EMC certificate for the entire LED fixture (definition pursuant to STN EN 13032-4 + A1), including connection cables.</w:t>
      </w:r>
    </w:p>
    <w:p w14:paraId="0CBD7116" w14:textId="77777777" w:rsidR="000278CD" w:rsidRPr="007E3B20" w:rsidRDefault="000278CD" w:rsidP="00C826FC">
      <w:pPr>
        <w:pStyle w:val="ListParagraph"/>
        <w:numPr>
          <w:ilvl w:val="0"/>
          <w:numId w:val="7"/>
        </w:numPr>
        <w:spacing w:after="200" w:line="276" w:lineRule="auto"/>
        <w:rPr>
          <w:rFonts w:cs="Arial"/>
        </w:rPr>
      </w:pPr>
      <w:r w:rsidRPr="007E3B20">
        <w:t>Test measurement protocol of photometric parameters of the luminaires used from an independently accredited testing laboratory in accordance with STN EN ISO/IEC 17025.</w:t>
      </w:r>
    </w:p>
    <w:p w14:paraId="5AA817DB" w14:textId="77777777" w:rsidR="00A43488" w:rsidRPr="007E3B20" w:rsidRDefault="000278CD" w:rsidP="00C826FC">
      <w:pPr>
        <w:pStyle w:val="ListParagraph"/>
        <w:numPr>
          <w:ilvl w:val="0"/>
          <w:numId w:val="7"/>
        </w:numPr>
        <w:spacing w:after="200" w:line="276" w:lineRule="auto"/>
        <w:rPr>
          <w:rFonts w:cs="Arial"/>
        </w:rPr>
      </w:pPr>
      <w:r w:rsidRPr="007E3B20">
        <w:t>Test measurement protocol on the temperature dependency of the photometric parameters as per LM-82-12.</w:t>
      </w:r>
    </w:p>
    <w:p w14:paraId="7DA8159B" w14:textId="77777777" w:rsidR="00A43488" w:rsidRPr="007E3B20" w:rsidRDefault="00A43488" w:rsidP="00A43488">
      <w:pPr>
        <w:pStyle w:val="ListParagraph"/>
        <w:spacing w:after="200" w:line="276" w:lineRule="auto"/>
        <w:rPr>
          <w:rFonts w:cs="Arial"/>
        </w:rPr>
      </w:pPr>
    </w:p>
    <w:p w14:paraId="3451CE79" w14:textId="77777777" w:rsidR="00DD456B" w:rsidRPr="007E3B20" w:rsidRDefault="00DD456B" w:rsidP="00DD456B">
      <w:pPr>
        <w:pStyle w:val="Heading1"/>
      </w:pPr>
      <w:bookmarkStart w:id="177" w:name="_Toc3224434"/>
      <w:bookmarkStart w:id="178" w:name="_Toc4747546"/>
      <w:bookmarkStart w:id="179" w:name="_Toc51591152"/>
      <w:r w:rsidRPr="007E3B20">
        <w:t>Minimum requirements for initial measuring and control measuring of tunnel lighting</w:t>
      </w:r>
      <w:bookmarkEnd w:id="177"/>
      <w:bookmarkEnd w:id="178"/>
      <w:bookmarkEnd w:id="179"/>
    </w:p>
    <w:p w14:paraId="416AD8D7" w14:textId="677E9FD4" w:rsidR="001F66E8" w:rsidRPr="007E3B20" w:rsidRDefault="001F66E8" w:rsidP="00DD456B">
      <w:pPr>
        <w:pStyle w:val="tl1"/>
      </w:pPr>
      <w:r w:rsidRPr="007E3B20">
        <w:t>The lighting measurement can only be conducted by a testing laboratory accredited in accordance with STN EN ISO/IEC 17025. Before measuring the required lighting parameters in the road tunnel, it is necessary for the testing laboratory workers to familiarise themselves in detail with the road tunnel project documentation, including the positioning of technological equipment in the tunnel. In the case of segments where the geometry of the lighting system changes in order to circumvent an obstacle or in similar cases of a change in lighting system geometry, it may be required to measure the individual lighting parameters in the segment in question.</w:t>
      </w:r>
    </w:p>
    <w:p w14:paraId="3B0D84A0" w14:textId="7FC66C7E" w:rsidR="001F66E8" w:rsidRPr="007E3B20" w:rsidRDefault="001F66E8" w:rsidP="00DD456B">
      <w:pPr>
        <w:pStyle w:val="tl1"/>
      </w:pPr>
      <w:r w:rsidRPr="007E3B20">
        <w:t>The individual parameters must be measured on the same point grid as the calculation was conducted on. In cases when the calculation was conducted in accordance with the measurement grid specified in TNI CEN/CR 14380, the measurement must be conducted on a grid with a greater number of points in accordance with STN EN 13201-3.</w:t>
      </w:r>
    </w:p>
    <w:p w14:paraId="10A5C3C5" w14:textId="7A3D0DDD" w:rsidR="001F66E8" w:rsidRPr="007E3B20" w:rsidRDefault="001F66E8" w:rsidP="00DD456B">
      <w:pPr>
        <w:pStyle w:val="tl1"/>
      </w:pPr>
      <w:r w:rsidRPr="007E3B20">
        <w:t xml:space="preserve">Before measuring, it is necessary to maintain the minimum lighting time of the individual light sources needed to stabilise their parameters. The minimum lighting time is different depending on the type of light source. Discharge lamps must be in operation for a minimum of 100 h. LED lamps must be in operation for a minimum of 100 h, or as recommended by the manufacturer. The parameters of the lighting system must have stabilised before measuring begins. The lighting system must be in operation for at least 20 min. Stabilisation can be verified by measuring the illuminance at the same point at intervals of several minutes. The lighting system is stabilised when the illuminance value measured at the same point at intervals of several minutes does not show any systematic changes three times in a </w:t>
      </w:r>
      <w:r w:rsidRPr="007E3B20">
        <w:lastRenderedPageBreak/>
        <w:t>row. If the lighting mode changes during a measurement (change from night to day), it will be necessary to stabilise the lighting system parameters again.</w:t>
      </w:r>
    </w:p>
    <w:p w14:paraId="425427A5" w14:textId="1349CD4D" w:rsidR="00DD456B" w:rsidRPr="007E3B20" w:rsidRDefault="001F66E8" w:rsidP="00DD456B">
      <w:pPr>
        <w:pStyle w:val="tl1"/>
      </w:pPr>
      <w:r w:rsidRPr="007E3B20">
        <w:t>The individual parameters must be measured in accordance with suitable measurement methods, which are specified in the standardisation documents, international recommendations or scientific articles. The instruments may only be operated by qualified testing laboratory workers who are familiar with measuring methods and procedures.</w:t>
      </w:r>
    </w:p>
    <w:p w14:paraId="3181BEEE" w14:textId="77777777" w:rsidR="001F66E8" w:rsidRPr="007E3B20" w:rsidRDefault="001F66E8" w:rsidP="00DD456B">
      <w:pPr>
        <w:pStyle w:val="tl1"/>
      </w:pPr>
      <w:r w:rsidRPr="007E3B20">
        <w:t>All calibration sheets for the measuring instruments used for the measurement must be submitted before the measurement is conducted. The testing laboratory must check the condition and functioning of the measuring instruments used before the measurement is conducted.</w:t>
      </w:r>
    </w:p>
    <w:p w14:paraId="59869011" w14:textId="77777777" w:rsidR="001F66E8" w:rsidRPr="007E3B20" w:rsidRDefault="001F66E8" w:rsidP="00A07F9C">
      <w:pPr>
        <w:pStyle w:val="Heading2"/>
      </w:pPr>
      <w:bookmarkStart w:id="180" w:name="_Toc4747547"/>
      <w:bookmarkStart w:id="181" w:name="_Toc51591153"/>
      <w:r w:rsidRPr="007E3B20">
        <w:t>Requirements for measuring instruments</w:t>
      </w:r>
      <w:bookmarkEnd w:id="180"/>
      <w:bookmarkEnd w:id="181"/>
    </w:p>
    <w:p w14:paraId="1A51D3B0" w14:textId="1155B9C0" w:rsidR="001F66E8" w:rsidRPr="007E3B20" w:rsidRDefault="0016402A" w:rsidP="001F66E8">
      <w:pPr>
        <w:pStyle w:val="tl1"/>
      </w:pPr>
      <w:r w:rsidRPr="007E3B20">
        <w:t>This chapter describes the measuring equipment used for practical measurements of the photometric parameters of the public lighting of sections in front of portals and the photometric parameters of tunnel lighting during initial and control measurements which are conducted to verify the technical light calculations when designing a lighting system for illumination before the portals and in the tunnel.</w:t>
      </w:r>
    </w:p>
    <w:p w14:paraId="5032D5E9" w14:textId="528B512E" w:rsidR="00787042" w:rsidRPr="007E3B20" w:rsidRDefault="004317F6" w:rsidP="00787042">
      <w:pPr>
        <w:ind w:firstLine="717"/>
        <w:rPr>
          <w:noProof/>
        </w:rPr>
      </w:pPr>
      <w:r w:rsidRPr="007E3B20">
        <w:t xml:space="preserve">Lux meters are used to measure the plane illuminance. These devices are integral measuring instruments where the detector’s sensitivity to CIE function is ensured by optical filters and a </w:t>
      </w:r>
      <w:proofErr w:type="spellStart"/>
      <w:r w:rsidRPr="007E3B20">
        <w:t>cosinusoidal</w:t>
      </w:r>
      <w:proofErr w:type="spellEnd"/>
      <w:r w:rsidRPr="007E3B20">
        <w:t xml:space="preserve"> attachment for correcting incident light from directions other than perpendicular. With these instruments, attention must be paid in particular to adjusting the detector to the sensitivity of the </w:t>
      </w:r>
      <w:proofErr w:type="spellStart"/>
      <w:r w:rsidRPr="007E3B20">
        <w:t>photopic</w:t>
      </w:r>
      <w:proofErr w:type="spellEnd"/>
      <w:r w:rsidRPr="007E3B20">
        <w:t xml:space="preserve"> or scotopic observer. The less precise the adjustment of this filter is, the greater the error the user will be making during the measurement (Figure 18).</w:t>
      </w:r>
    </w:p>
    <w:p w14:paraId="494536B8" w14:textId="77777777" w:rsidR="00787042" w:rsidRPr="007E3B20" w:rsidRDefault="00787042" w:rsidP="00787042">
      <w:pPr>
        <w:ind w:firstLine="717"/>
        <w:rPr>
          <w:noProof/>
          <w:lang w:eastAsia="sk-SK"/>
        </w:rPr>
      </w:pPr>
    </w:p>
    <w:p w14:paraId="7F50F9F8" w14:textId="77777777" w:rsidR="0018490E" w:rsidRPr="007E3B20" w:rsidRDefault="0018490E" w:rsidP="0018490E">
      <w:pPr>
        <w:pStyle w:val="tl1"/>
      </w:pPr>
      <w:r w:rsidRPr="007E3B20">
        <w:t>In case of measurement in practice, a lux meter with a sandwich-type photometric head must be used. Attention must be paid to the directional error and the linearity of the entire measuring system to achieve the most accurate results possible. Lux meters in Slovakia belong to the category of controlled measuring instruments by law [Z3] and, depending to the purpose of use, such a measuring instrument is subject to regular metrological control in accordance with [Z8].</w:t>
      </w:r>
    </w:p>
    <w:p w14:paraId="6092AA16" w14:textId="77777777" w:rsidR="0018490E" w:rsidRPr="007E3B20" w:rsidRDefault="0018490E" w:rsidP="00787042">
      <w:pPr>
        <w:ind w:firstLine="717"/>
        <w:rPr>
          <w:noProof/>
          <w:lang w:eastAsia="sk-SK"/>
        </w:rPr>
      </w:pPr>
    </w:p>
    <w:p w14:paraId="7593E5BB" w14:textId="77777777" w:rsidR="00787042" w:rsidRPr="007E3B20" w:rsidRDefault="00A3783F" w:rsidP="00787042">
      <w:pPr>
        <w:jc w:val="center"/>
        <w:rPr>
          <w:rFonts w:cs="Arial"/>
        </w:rPr>
      </w:pPr>
      <w:r w:rsidRPr="007E3B20">
        <w:rPr>
          <w:noProof/>
          <w:lang w:val="en-US" w:eastAsia="zh-CN"/>
        </w:rPr>
        <w:drawing>
          <wp:inline distT="0" distB="0" distL="0" distR="0" wp14:anchorId="40DCC31B" wp14:editId="7035BE12">
            <wp:extent cx="5438775" cy="3821095"/>
            <wp:effectExtent l="0" t="0" r="0" b="8255"/>
            <wp:docPr id="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1314" cy="3829905"/>
                    </a:xfrm>
                    <a:prstGeom prst="rect">
                      <a:avLst/>
                    </a:prstGeom>
                    <a:noFill/>
                    <a:ln>
                      <a:noFill/>
                    </a:ln>
                  </pic:spPr>
                </pic:pic>
              </a:graphicData>
            </a:graphic>
          </wp:inline>
        </w:drawing>
      </w:r>
    </w:p>
    <w:p w14:paraId="45E12BAC" w14:textId="02DBE9D0" w:rsidR="00787042" w:rsidRPr="007E3B20" w:rsidRDefault="00096047" w:rsidP="00096047">
      <w:pPr>
        <w:pStyle w:val="Obrzek"/>
        <w:numPr>
          <w:ilvl w:val="0"/>
          <w:numId w:val="0"/>
        </w:numPr>
      </w:pPr>
      <w:r w:rsidRPr="007E3B20">
        <w:t>Figure 18</w:t>
      </w:r>
      <w:r w:rsidR="00F6286C" w:rsidRPr="007E3B20">
        <w:t xml:space="preserve"> –</w:t>
      </w:r>
      <w:r w:rsidRPr="007E3B20">
        <w:tab/>
        <w:t>Comparison of lux meters with various spectral responses</w:t>
      </w:r>
    </w:p>
    <w:tbl>
      <w:tblPr>
        <w:tblStyle w:val="TableGrid"/>
        <w:tblW w:w="0" w:type="auto"/>
        <w:tblLook w:val="04A0" w:firstRow="1" w:lastRow="0" w:firstColumn="1" w:lastColumn="0" w:noHBand="0" w:noVBand="1"/>
      </w:tblPr>
      <w:tblGrid>
        <w:gridCol w:w="4528"/>
        <w:gridCol w:w="4529"/>
      </w:tblGrid>
      <w:tr w:rsidR="006E48AB" w:rsidRPr="007E3B20" w14:paraId="7B6E8C5E" w14:textId="77777777" w:rsidTr="002F21C8">
        <w:tc>
          <w:tcPr>
            <w:tcW w:w="4528" w:type="dxa"/>
          </w:tcPr>
          <w:p w14:paraId="4662DB2D" w14:textId="00A3AE38" w:rsidR="00614D91" w:rsidRPr="007E3B20" w:rsidRDefault="00614D91" w:rsidP="00614D91">
            <w:pPr>
              <w:pStyle w:val="Obrzek"/>
              <w:numPr>
                <w:ilvl w:val="0"/>
                <w:numId w:val="0"/>
              </w:numPr>
              <w:jc w:val="both"/>
            </w:pPr>
            <w:proofErr w:type="spellStart"/>
            <w:r w:rsidRPr="007E3B20">
              <w:rPr>
                <w:lang w:val="hu-HU" w:eastAsia="hu-HU"/>
              </w:rPr>
              <w:lastRenderedPageBreak/>
              <w:t>fotometer</w:t>
            </w:r>
            <w:proofErr w:type="spellEnd"/>
            <w:r w:rsidRPr="007E3B20">
              <w:rPr>
                <w:lang w:val="hu-HU" w:eastAsia="hu-HU"/>
              </w:rPr>
              <w:t xml:space="preserve"> s </w:t>
            </w:r>
            <w:proofErr w:type="spellStart"/>
            <w:r w:rsidRPr="007E3B20">
              <w:rPr>
                <w:lang w:val="hu-HU" w:eastAsia="hu-HU"/>
              </w:rPr>
              <w:t>dobrým</w:t>
            </w:r>
            <w:proofErr w:type="spellEnd"/>
            <w:r w:rsidRPr="007E3B20">
              <w:rPr>
                <w:lang w:val="hu-HU" w:eastAsia="hu-HU"/>
              </w:rPr>
              <w:t xml:space="preserve"> V(</w:t>
            </w:r>
            <w:r w:rsidRPr="007E3B20">
              <w:rPr>
                <w:i/>
                <w:lang w:val="hu-HU" w:eastAsia="hu-HU"/>
              </w:rPr>
              <w:t>λ</w:t>
            </w:r>
            <w:r w:rsidRPr="007E3B20">
              <w:rPr>
                <w:lang w:val="hu-HU" w:eastAsia="hu-HU"/>
              </w:rPr>
              <w:t xml:space="preserve">) </w:t>
            </w:r>
            <w:proofErr w:type="spellStart"/>
            <w:r w:rsidRPr="007E3B20">
              <w:rPr>
                <w:lang w:val="hu-HU" w:eastAsia="hu-HU"/>
              </w:rPr>
              <w:t>filtrom</w:t>
            </w:r>
            <w:proofErr w:type="spellEnd"/>
          </w:p>
        </w:tc>
        <w:tc>
          <w:tcPr>
            <w:tcW w:w="4529" w:type="dxa"/>
          </w:tcPr>
          <w:p w14:paraId="597F15A7" w14:textId="7C1610DC" w:rsidR="00614D91" w:rsidRPr="007E3B20" w:rsidRDefault="00614D91" w:rsidP="00614D91">
            <w:pPr>
              <w:pStyle w:val="tl1"/>
              <w:spacing w:after="0"/>
              <w:ind w:firstLine="0"/>
            </w:pPr>
            <w:r w:rsidRPr="007E3B20">
              <w:t>photometer with good V(</w:t>
            </w:r>
            <w:r w:rsidRPr="007E3B20">
              <w:rPr>
                <w:i/>
              </w:rPr>
              <w:t>λ</w:t>
            </w:r>
            <w:r w:rsidRPr="007E3B20">
              <w:t>) filter</w:t>
            </w:r>
          </w:p>
        </w:tc>
      </w:tr>
      <w:tr w:rsidR="006E48AB" w:rsidRPr="007E3B20" w14:paraId="48E5A069" w14:textId="77777777" w:rsidTr="002F21C8">
        <w:tc>
          <w:tcPr>
            <w:tcW w:w="4528" w:type="dxa"/>
          </w:tcPr>
          <w:p w14:paraId="5B0BF725" w14:textId="225F40EF" w:rsidR="00614D91" w:rsidRPr="007E3B20" w:rsidRDefault="00614D91" w:rsidP="00614D91">
            <w:pPr>
              <w:pStyle w:val="Obrzek"/>
              <w:numPr>
                <w:ilvl w:val="0"/>
                <w:numId w:val="0"/>
              </w:numPr>
              <w:jc w:val="both"/>
              <w:rPr>
                <w:rFonts w:cs="Times New Roman"/>
                <w:szCs w:val="24"/>
              </w:rPr>
            </w:pPr>
            <w:r w:rsidRPr="007E3B20">
              <w:rPr>
                <w:lang w:val="hu-HU" w:eastAsia="hu-HU"/>
              </w:rPr>
              <w:t>V(</w:t>
            </w:r>
            <w:r w:rsidRPr="007E3B20">
              <w:rPr>
                <w:i/>
                <w:lang w:val="hu-HU" w:eastAsia="hu-HU"/>
              </w:rPr>
              <w:t>λ</w:t>
            </w:r>
            <w:r w:rsidRPr="007E3B20">
              <w:rPr>
                <w:lang w:val="hu-HU" w:eastAsia="hu-HU"/>
              </w:rPr>
              <w:t xml:space="preserve">) </w:t>
            </w:r>
            <w:proofErr w:type="spellStart"/>
            <w:r w:rsidRPr="007E3B20">
              <w:rPr>
                <w:lang w:val="hu-HU" w:eastAsia="hu-HU"/>
              </w:rPr>
              <w:t>funkcia</w:t>
            </w:r>
            <w:proofErr w:type="spellEnd"/>
            <w:r w:rsidRPr="007E3B20">
              <w:rPr>
                <w:lang w:val="hu-HU" w:eastAsia="hu-HU"/>
              </w:rPr>
              <w:t xml:space="preserve">, </w:t>
            </w:r>
            <w:proofErr w:type="spellStart"/>
            <w:r w:rsidRPr="007E3B20">
              <w:rPr>
                <w:lang w:val="hu-HU" w:eastAsia="hu-HU"/>
              </w:rPr>
              <w:t>fotopický</w:t>
            </w:r>
            <w:proofErr w:type="spellEnd"/>
            <w:r w:rsidRPr="007E3B20">
              <w:rPr>
                <w:lang w:val="hu-HU" w:eastAsia="hu-HU"/>
              </w:rPr>
              <w:t xml:space="preserve"> </w:t>
            </w:r>
            <w:proofErr w:type="spellStart"/>
            <w:r w:rsidRPr="007E3B20">
              <w:rPr>
                <w:lang w:val="hu-HU" w:eastAsia="hu-HU"/>
              </w:rPr>
              <w:t>pozorvateľ</w:t>
            </w:r>
            <w:proofErr w:type="spellEnd"/>
          </w:p>
        </w:tc>
        <w:tc>
          <w:tcPr>
            <w:tcW w:w="4529" w:type="dxa"/>
          </w:tcPr>
          <w:p w14:paraId="7515302A" w14:textId="5FDB0061" w:rsidR="00614D91" w:rsidRPr="007E3B20" w:rsidRDefault="00614D91" w:rsidP="00614D91">
            <w:pPr>
              <w:pStyle w:val="tl1"/>
              <w:spacing w:after="0"/>
              <w:ind w:firstLine="0"/>
            </w:pPr>
            <w:r w:rsidRPr="007E3B20">
              <w:t>V(</w:t>
            </w:r>
            <w:r w:rsidRPr="007E3B20">
              <w:rPr>
                <w:i/>
              </w:rPr>
              <w:t>λ</w:t>
            </w:r>
            <w:r w:rsidRPr="007E3B20">
              <w:t xml:space="preserve">) function, </w:t>
            </w:r>
            <w:proofErr w:type="spellStart"/>
            <w:r w:rsidRPr="007E3B20">
              <w:t>photopic</w:t>
            </w:r>
            <w:proofErr w:type="spellEnd"/>
            <w:r w:rsidRPr="007E3B20">
              <w:t xml:space="preserve"> observer</w:t>
            </w:r>
          </w:p>
        </w:tc>
      </w:tr>
      <w:tr w:rsidR="006E48AB" w:rsidRPr="007E3B20" w14:paraId="7D4FCF7C" w14:textId="77777777" w:rsidTr="002F21C8">
        <w:tc>
          <w:tcPr>
            <w:tcW w:w="4528" w:type="dxa"/>
          </w:tcPr>
          <w:p w14:paraId="2C47BE61" w14:textId="3B4AD935" w:rsidR="00614D91" w:rsidRPr="007E3B20" w:rsidRDefault="00614D91" w:rsidP="00614D91">
            <w:pPr>
              <w:pStyle w:val="Obrzek"/>
              <w:numPr>
                <w:ilvl w:val="0"/>
                <w:numId w:val="0"/>
              </w:numPr>
              <w:jc w:val="both"/>
              <w:rPr>
                <w:rFonts w:cs="Times New Roman"/>
                <w:szCs w:val="24"/>
              </w:rPr>
            </w:pPr>
            <w:proofErr w:type="spellStart"/>
            <w:r w:rsidRPr="007E3B20">
              <w:rPr>
                <w:lang w:val="hu-HU" w:eastAsia="hu-HU"/>
              </w:rPr>
              <w:t>fotometer</w:t>
            </w:r>
            <w:proofErr w:type="spellEnd"/>
            <w:r w:rsidRPr="007E3B20">
              <w:rPr>
                <w:lang w:val="hu-HU" w:eastAsia="hu-HU"/>
              </w:rPr>
              <w:t xml:space="preserve"> s </w:t>
            </w:r>
            <w:proofErr w:type="spellStart"/>
            <w:r w:rsidRPr="007E3B20">
              <w:rPr>
                <w:lang w:val="hu-HU" w:eastAsia="hu-HU"/>
              </w:rPr>
              <w:t>horším</w:t>
            </w:r>
            <w:proofErr w:type="spellEnd"/>
            <w:r w:rsidRPr="007E3B20">
              <w:rPr>
                <w:lang w:val="hu-HU" w:eastAsia="hu-HU"/>
              </w:rPr>
              <w:t xml:space="preserve"> V(</w:t>
            </w:r>
            <w:r w:rsidRPr="007E3B20">
              <w:rPr>
                <w:i/>
                <w:lang w:val="hu-HU" w:eastAsia="hu-HU"/>
              </w:rPr>
              <w:t>λ</w:t>
            </w:r>
            <w:r w:rsidRPr="007E3B20">
              <w:rPr>
                <w:lang w:val="hu-HU" w:eastAsia="hu-HU"/>
              </w:rPr>
              <w:t xml:space="preserve">) </w:t>
            </w:r>
            <w:proofErr w:type="spellStart"/>
            <w:r w:rsidRPr="007E3B20">
              <w:rPr>
                <w:lang w:val="hu-HU" w:eastAsia="hu-HU"/>
              </w:rPr>
              <w:t>filtrom</w:t>
            </w:r>
            <w:proofErr w:type="spellEnd"/>
          </w:p>
        </w:tc>
        <w:tc>
          <w:tcPr>
            <w:tcW w:w="4529" w:type="dxa"/>
          </w:tcPr>
          <w:p w14:paraId="575F47BC" w14:textId="61B1E066" w:rsidR="00614D91" w:rsidRPr="007E3B20" w:rsidRDefault="00614D91" w:rsidP="00614D91">
            <w:pPr>
              <w:pStyle w:val="tl1"/>
              <w:spacing w:after="0"/>
              <w:ind w:firstLine="0"/>
            </w:pPr>
            <w:r w:rsidRPr="007E3B20">
              <w:t>photometer with poorer V(</w:t>
            </w:r>
            <w:r w:rsidRPr="007E3B20">
              <w:rPr>
                <w:i/>
              </w:rPr>
              <w:t>λ</w:t>
            </w:r>
            <w:r w:rsidRPr="007E3B20">
              <w:t>) filter</w:t>
            </w:r>
          </w:p>
        </w:tc>
      </w:tr>
      <w:tr w:rsidR="006E48AB" w:rsidRPr="008B2D0A" w14:paraId="170293A2" w14:textId="77777777" w:rsidTr="002F21C8">
        <w:tc>
          <w:tcPr>
            <w:tcW w:w="4528" w:type="dxa"/>
          </w:tcPr>
          <w:p w14:paraId="03B01763" w14:textId="417B9710" w:rsidR="00614D91" w:rsidRPr="007E3B20" w:rsidRDefault="00614D91" w:rsidP="00614D91">
            <w:pPr>
              <w:pStyle w:val="Obrzek"/>
              <w:numPr>
                <w:ilvl w:val="0"/>
                <w:numId w:val="0"/>
              </w:numPr>
              <w:jc w:val="both"/>
              <w:rPr>
                <w:rFonts w:cs="Times New Roman"/>
                <w:szCs w:val="24"/>
                <w:lang w:val="fr-FR"/>
              </w:rPr>
            </w:pPr>
            <w:r w:rsidRPr="007E3B20">
              <w:rPr>
                <w:lang w:val="hu-HU" w:eastAsia="hu-HU"/>
              </w:rPr>
              <w:t xml:space="preserve">CIE </w:t>
            </w:r>
            <w:proofErr w:type="spellStart"/>
            <w:r w:rsidRPr="007E3B20">
              <w:rPr>
                <w:lang w:val="hu-HU" w:eastAsia="hu-HU"/>
              </w:rPr>
              <w:t>illuminant</w:t>
            </w:r>
            <w:proofErr w:type="spellEnd"/>
            <w:r w:rsidRPr="007E3B20">
              <w:rPr>
                <w:lang w:val="hu-HU" w:eastAsia="hu-HU"/>
              </w:rPr>
              <w:t xml:space="preserve"> A (</w:t>
            </w:r>
            <w:proofErr w:type="spellStart"/>
            <w:r w:rsidRPr="007E3B20">
              <w:rPr>
                <w:lang w:val="hu-HU" w:eastAsia="hu-HU"/>
              </w:rPr>
              <w:t>T</w:t>
            </w:r>
            <w:r w:rsidRPr="007E3B20">
              <w:rPr>
                <w:i/>
                <w:vertAlign w:val="subscript"/>
                <w:lang w:val="hu-HU" w:eastAsia="hu-HU"/>
              </w:rPr>
              <w:t>c</w:t>
            </w:r>
            <w:proofErr w:type="spellEnd"/>
            <w:r w:rsidRPr="007E3B20">
              <w:rPr>
                <w:lang w:val="hu-HU" w:eastAsia="hu-HU"/>
              </w:rPr>
              <w:t xml:space="preserve"> = 2856 K)</w:t>
            </w:r>
          </w:p>
        </w:tc>
        <w:tc>
          <w:tcPr>
            <w:tcW w:w="4529" w:type="dxa"/>
          </w:tcPr>
          <w:p w14:paraId="157DD289" w14:textId="28EE37D1" w:rsidR="00614D91" w:rsidRPr="007E3B20" w:rsidRDefault="00614D91" w:rsidP="00614D91">
            <w:pPr>
              <w:pStyle w:val="tl1"/>
              <w:spacing w:after="0"/>
              <w:ind w:firstLine="0"/>
              <w:rPr>
                <w:lang w:val="fr-FR"/>
              </w:rPr>
            </w:pPr>
            <w:r w:rsidRPr="007E3B20">
              <w:rPr>
                <w:lang w:val="fr-FR"/>
              </w:rPr>
              <w:t>CIE illuminant A (T</w:t>
            </w:r>
            <w:r w:rsidRPr="007E3B20">
              <w:rPr>
                <w:i/>
                <w:vertAlign w:val="subscript"/>
                <w:lang w:val="fr-FR"/>
              </w:rPr>
              <w:t>c</w:t>
            </w:r>
            <w:r w:rsidRPr="007E3B20">
              <w:rPr>
                <w:lang w:val="fr-FR"/>
              </w:rPr>
              <w:t xml:space="preserve"> = 2 856 K)</w:t>
            </w:r>
          </w:p>
        </w:tc>
      </w:tr>
      <w:tr w:rsidR="00614D91" w:rsidRPr="007E3B20" w14:paraId="7E7C7CB8" w14:textId="77777777" w:rsidTr="002F21C8">
        <w:tc>
          <w:tcPr>
            <w:tcW w:w="4528" w:type="dxa"/>
          </w:tcPr>
          <w:p w14:paraId="511468AB" w14:textId="6A045F57" w:rsidR="00614D91" w:rsidRPr="007E3B20" w:rsidRDefault="00614D91" w:rsidP="00614D91">
            <w:pPr>
              <w:pStyle w:val="Obrzek"/>
              <w:numPr>
                <w:ilvl w:val="0"/>
                <w:numId w:val="0"/>
              </w:numPr>
              <w:jc w:val="both"/>
              <w:rPr>
                <w:rFonts w:cs="Times New Roman"/>
                <w:szCs w:val="24"/>
              </w:rPr>
            </w:pPr>
            <w:proofErr w:type="spellStart"/>
            <w:r w:rsidRPr="007E3B20">
              <w:rPr>
                <w:lang w:val="hu-HU" w:eastAsia="hu-HU"/>
              </w:rPr>
              <w:t>relatívna</w:t>
            </w:r>
            <w:proofErr w:type="spellEnd"/>
            <w:r w:rsidRPr="007E3B20">
              <w:rPr>
                <w:lang w:val="hu-HU" w:eastAsia="hu-HU"/>
              </w:rPr>
              <w:t xml:space="preserve"> </w:t>
            </w:r>
            <w:proofErr w:type="spellStart"/>
            <w:r w:rsidRPr="007E3B20">
              <w:rPr>
                <w:lang w:val="hu-HU" w:eastAsia="hu-HU"/>
              </w:rPr>
              <w:t>spektrálna</w:t>
            </w:r>
            <w:proofErr w:type="spellEnd"/>
            <w:r w:rsidRPr="007E3B20">
              <w:rPr>
                <w:lang w:val="hu-HU" w:eastAsia="hu-HU"/>
              </w:rPr>
              <w:t xml:space="preserve"> </w:t>
            </w:r>
            <w:proofErr w:type="spellStart"/>
            <w:r w:rsidRPr="007E3B20">
              <w:rPr>
                <w:lang w:val="hu-HU" w:eastAsia="hu-HU"/>
              </w:rPr>
              <w:t>odozva</w:t>
            </w:r>
            <w:proofErr w:type="spellEnd"/>
            <w:r w:rsidRPr="007E3B20">
              <w:rPr>
                <w:lang w:val="hu-HU" w:eastAsia="hu-HU"/>
              </w:rPr>
              <w:t xml:space="preserve"> </w:t>
            </w:r>
            <w:proofErr w:type="spellStart"/>
            <w:r w:rsidRPr="007E3B20">
              <w:rPr>
                <w:lang w:val="hu-HU" w:eastAsia="hu-HU"/>
              </w:rPr>
              <w:t>fotometrov</w:t>
            </w:r>
            <w:proofErr w:type="spellEnd"/>
          </w:p>
        </w:tc>
        <w:tc>
          <w:tcPr>
            <w:tcW w:w="4529" w:type="dxa"/>
          </w:tcPr>
          <w:p w14:paraId="1700384C" w14:textId="54C43D39" w:rsidR="00614D91" w:rsidRPr="007E3B20" w:rsidRDefault="00614D91" w:rsidP="00614D91">
            <w:pPr>
              <w:pStyle w:val="tl1"/>
              <w:spacing w:after="0"/>
              <w:ind w:firstLine="0"/>
            </w:pPr>
            <w:r w:rsidRPr="007E3B20">
              <w:t>relative spectral response</w:t>
            </w:r>
          </w:p>
        </w:tc>
      </w:tr>
    </w:tbl>
    <w:p w14:paraId="6A553F52" w14:textId="77777777" w:rsidR="00787042" w:rsidRPr="007E3B20" w:rsidRDefault="00787042" w:rsidP="00787042">
      <w:pPr>
        <w:pStyle w:val="tl1"/>
        <w:ind w:left="717" w:firstLine="0"/>
      </w:pPr>
    </w:p>
    <w:p w14:paraId="636B24D3" w14:textId="77777777" w:rsidR="0016402A" w:rsidRPr="007E3B20" w:rsidRDefault="004317F6" w:rsidP="001F66E8">
      <w:pPr>
        <w:pStyle w:val="tl1"/>
      </w:pPr>
      <w:r w:rsidRPr="007E3B20">
        <w:t>Luminance is measured using luminance meters with a defined angle of view, which defines the size of the measured area of the measured object. The measurement principle is illustrated in Figure 19.</w:t>
      </w:r>
    </w:p>
    <w:p w14:paraId="20708C0B" w14:textId="0179E5FA" w:rsidR="00AA77B3" w:rsidRPr="007E3B20" w:rsidRDefault="00AA77B3" w:rsidP="001F66E8">
      <w:pPr>
        <w:pStyle w:val="tl1"/>
      </w:pPr>
      <w:r w:rsidRPr="007E3B20">
        <w:t xml:space="preserve">The quality of the optics (objective, lens) and the selected geometry influence the measured luminance results. As with lux meters, adjusting the optical filter before the detector for the CIE function of </w:t>
      </w:r>
      <w:proofErr w:type="spellStart"/>
      <w:r w:rsidRPr="007E3B20">
        <w:t>photopic</w:t>
      </w:r>
      <w:proofErr w:type="spellEnd"/>
      <w:r w:rsidRPr="007E3B20">
        <w:t xml:space="preserve"> or scotopic observer greatly affects the measurement results for various light sources with different spectral compositions.</w:t>
      </w:r>
    </w:p>
    <w:p w14:paraId="18B95039" w14:textId="77777777" w:rsidR="0016402A" w:rsidRPr="007E3B20" w:rsidRDefault="00A3783F" w:rsidP="00AA77B3">
      <w:pPr>
        <w:jc w:val="center"/>
      </w:pPr>
      <w:r w:rsidRPr="007E3B20">
        <w:rPr>
          <w:noProof/>
          <w:lang w:val="en-US" w:eastAsia="zh-CN"/>
        </w:rPr>
        <w:drawing>
          <wp:inline distT="0" distB="0" distL="0" distR="0" wp14:anchorId="58C99B85" wp14:editId="49601535">
            <wp:extent cx="4828540" cy="1766570"/>
            <wp:effectExtent l="0" t="0" r="0" b="5080"/>
            <wp:docPr id="3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28">
                      <a:extLst>
                        <a:ext uri="{28A0092B-C50C-407E-A947-70E740481C1C}">
                          <a14:useLocalDpi xmlns:a14="http://schemas.microsoft.com/office/drawing/2010/main" val="0"/>
                        </a:ext>
                      </a:extLst>
                    </a:blip>
                    <a:srcRect l="4536" t="18379" r="12578" b="46533"/>
                    <a:stretch>
                      <a:fillRect/>
                    </a:stretch>
                  </pic:blipFill>
                  <pic:spPr bwMode="auto">
                    <a:xfrm>
                      <a:off x="0" y="0"/>
                      <a:ext cx="4828540" cy="1766570"/>
                    </a:xfrm>
                    <a:prstGeom prst="rect">
                      <a:avLst/>
                    </a:prstGeom>
                    <a:noFill/>
                    <a:ln>
                      <a:noFill/>
                    </a:ln>
                  </pic:spPr>
                </pic:pic>
              </a:graphicData>
            </a:graphic>
          </wp:inline>
        </w:drawing>
      </w:r>
    </w:p>
    <w:p w14:paraId="18476676" w14:textId="6EB8BA71" w:rsidR="0016402A" w:rsidRPr="007E3B20" w:rsidRDefault="00096047" w:rsidP="00096047">
      <w:pPr>
        <w:pStyle w:val="Obrzek"/>
        <w:numPr>
          <w:ilvl w:val="0"/>
          <w:numId w:val="0"/>
        </w:numPr>
        <w:rPr>
          <w:szCs w:val="24"/>
        </w:rPr>
      </w:pPr>
      <w:r w:rsidRPr="007E3B20">
        <w:t>Figure 19</w:t>
      </w:r>
      <w:r w:rsidR="00F6286C" w:rsidRPr="007E3B20">
        <w:t xml:space="preserve"> –</w:t>
      </w:r>
      <w:r w:rsidRPr="007E3B20">
        <w:tab/>
        <w:t>Luminance measurement principle with a spot luminance meter</w:t>
      </w:r>
    </w:p>
    <w:tbl>
      <w:tblPr>
        <w:tblStyle w:val="TableGrid"/>
        <w:tblW w:w="0" w:type="auto"/>
        <w:tblLook w:val="04A0" w:firstRow="1" w:lastRow="0" w:firstColumn="1" w:lastColumn="0" w:noHBand="0" w:noVBand="1"/>
      </w:tblPr>
      <w:tblGrid>
        <w:gridCol w:w="4528"/>
        <w:gridCol w:w="4529"/>
      </w:tblGrid>
      <w:tr w:rsidR="006E48AB" w:rsidRPr="007E3B20" w14:paraId="66DBB52F" w14:textId="77777777" w:rsidTr="002F21C8">
        <w:tc>
          <w:tcPr>
            <w:tcW w:w="4528" w:type="dxa"/>
          </w:tcPr>
          <w:p w14:paraId="3D6482FC" w14:textId="49C81781" w:rsidR="001F4ED9" w:rsidRPr="007E3B20" w:rsidRDefault="001F4ED9" w:rsidP="001F4ED9">
            <w:pPr>
              <w:pStyle w:val="Obrzek"/>
              <w:numPr>
                <w:ilvl w:val="0"/>
                <w:numId w:val="0"/>
              </w:numPr>
              <w:jc w:val="both"/>
            </w:pPr>
            <w:proofErr w:type="spellStart"/>
            <w:r w:rsidRPr="007E3B20">
              <w:rPr>
                <w:lang w:eastAsia="sk-SK"/>
              </w:rPr>
              <w:t>Meraná</w:t>
            </w:r>
            <w:proofErr w:type="spellEnd"/>
            <w:r w:rsidRPr="007E3B20">
              <w:rPr>
                <w:lang w:eastAsia="sk-SK"/>
              </w:rPr>
              <w:t xml:space="preserve"> </w:t>
            </w:r>
            <w:proofErr w:type="spellStart"/>
            <w:r w:rsidRPr="007E3B20">
              <w:rPr>
                <w:lang w:eastAsia="sk-SK"/>
              </w:rPr>
              <w:t>plocha</w:t>
            </w:r>
            <w:proofErr w:type="spellEnd"/>
          </w:p>
        </w:tc>
        <w:tc>
          <w:tcPr>
            <w:tcW w:w="4529" w:type="dxa"/>
          </w:tcPr>
          <w:p w14:paraId="5401DF2D" w14:textId="11A6F669" w:rsidR="001F4ED9" w:rsidRPr="007E3B20" w:rsidRDefault="001F4ED9" w:rsidP="001F4ED9">
            <w:pPr>
              <w:pStyle w:val="tl1"/>
              <w:spacing w:after="0"/>
              <w:ind w:firstLine="0"/>
            </w:pPr>
            <w:r w:rsidRPr="007E3B20">
              <w:t>Measured area</w:t>
            </w:r>
          </w:p>
        </w:tc>
      </w:tr>
      <w:tr w:rsidR="006E48AB" w:rsidRPr="007E3B20" w14:paraId="0AB579E7" w14:textId="77777777" w:rsidTr="002F21C8">
        <w:tc>
          <w:tcPr>
            <w:tcW w:w="4528" w:type="dxa"/>
          </w:tcPr>
          <w:p w14:paraId="15C2C53C" w14:textId="1C3A7FE4" w:rsidR="001F4ED9" w:rsidRPr="007E3B20" w:rsidRDefault="001F4ED9" w:rsidP="001F4ED9">
            <w:pPr>
              <w:pStyle w:val="Obrzek"/>
              <w:numPr>
                <w:ilvl w:val="0"/>
                <w:numId w:val="0"/>
              </w:numPr>
              <w:jc w:val="both"/>
              <w:rPr>
                <w:rFonts w:cs="Times New Roman"/>
                <w:szCs w:val="24"/>
              </w:rPr>
            </w:pPr>
            <w:proofErr w:type="spellStart"/>
            <w:r w:rsidRPr="007E3B20">
              <w:rPr>
                <w:lang w:eastAsia="sk-SK"/>
              </w:rPr>
              <w:t>Geometria</w:t>
            </w:r>
            <w:proofErr w:type="spellEnd"/>
            <w:r w:rsidRPr="007E3B20">
              <w:rPr>
                <w:lang w:eastAsia="sk-SK"/>
              </w:rPr>
              <w:t xml:space="preserve"> </w:t>
            </w:r>
            <w:proofErr w:type="spellStart"/>
            <w:r w:rsidRPr="007E3B20">
              <w:rPr>
                <w:lang w:eastAsia="sk-SK"/>
              </w:rPr>
              <w:t>merania</w:t>
            </w:r>
            <w:proofErr w:type="spellEnd"/>
          </w:p>
        </w:tc>
        <w:tc>
          <w:tcPr>
            <w:tcW w:w="4529" w:type="dxa"/>
          </w:tcPr>
          <w:p w14:paraId="6C155D9E" w14:textId="521436E5" w:rsidR="001F4ED9" w:rsidRPr="007E3B20" w:rsidRDefault="001F4ED9" w:rsidP="001F4ED9">
            <w:pPr>
              <w:pStyle w:val="tl1"/>
              <w:spacing w:after="0"/>
              <w:ind w:firstLine="0"/>
            </w:pPr>
            <w:r w:rsidRPr="007E3B20">
              <w:t>Measurement geometry</w:t>
            </w:r>
          </w:p>
        </w:tc>
      </w:tr>
      <w:tr w:rsidR="006E48AB" w:rsidRPr="007E3B20" w14:paraId="48B30F92" w14:textId="77777777" w:rsidTr="002F21C8">
        <w:tc>
          <w:tcPr>
            <w:tcW w:w="4528" w:type="dxa"/>
          </w:tcPr>
          <w:p w14:paraId="6F123E00" w14:textId="0B490102" w:rsidR="001F4ED9" w:rsidRPr="007E3B20" w:rsidRDefault="001F4ED9" w:rsidP="001F4ED9">
            <w:pPr>
              <w:pStyle w:val="Obrzek"/>
              <w:numPr>
                <w:ilvl w:val="0"/>
                <w:numId w:val="0"/>
              </w:numPr>
              <w:jc w:val="both"/>
              <w:rPr>
                <w:rFonts w:cs="Times New Roman"/>
                <w:szCs w:val="24"/>
              </w:rPr>
            </w:pPr>
            <w:proofErr w:type="spellStart"/>
            <w:r w:rsidRPr="007E3B20">
              <w:rPr>
                <w:lang w:eastAsia="sk-SK"/>
              </w:rPr>
              <w:t>Jasomer</w:t>
            </w:r>
            <w:proofErr w:type="spellEnd"/>
          </w:p>
        </w:tc>
        <w:tc>
          <w:tcPr>
            <w:tcW w:w="4529" w:type="dxa"/>
          </w:tcPr>
          <w:p w14:paraId="29E170D9" w14:textId="738F287F" w:rsidR="001F4ED9" w:rsidRPr="007E3B20" w:rsidRDefault="001F4ED9" w:rsidP="001F4ED9">
            <w:pPr>
              <w:pStyle w:val="tl1"/>
              <w:spacing w:after="0"/>
              <w:ind w:firstLine="0"/>
            </w:pPr>
            <w:r w:rsidRPr="007E3B20">
              <w:t>Luminance meter</w:t>
            </w:r>
          </w:p>
        </w:tc>
      </w:tr>
      <w:tr w:rsidR="006E48AB" w:rsidRPr="007E3B20" w14:paraId="747AA764" w14:textId="77777777" w:rsidTr="002F21C8">
        <w:tc>
          <w:tcPr>
            <w:tcW w:w="4528" w:type="dxa"/>
          </w:tcPr>
          <w:p w14:paraId="18692C9B" w14:textId="22DBB985" w:rsidR="001F4ED9" w:rsidRPr="007E3B20" w:rsidRDefault="001F4ED9" w:rsidP="001F4ED9">
            <w:pPr>
              <w:pStyle w:val="Obrzek"/>
              <w:numPr>
                <w:ilvl w:val="0"/>
                <w:numId w:val="0"/>
              </w:numPr>
              <w:jc w:val="both"/>
              <w:rPr>
                <w:rFonts w:cs="Times New Roman"/>
                <w:szCs w:val="24"/>
              </w:rPr>
            </w:pPr>
            <w:proofErr w:type="spellStart"/>
            <w:r w:rsidRPr="007E3B20">
              <w:rPr>
                <w:lang w:eastAsia="sk-SK"/>
              </w:rPr>
              <w:t>Šošovka</w:t>
            </w:r>
            <w:proofErr w:type="spellEnd"/>
          </w:p>
        </w:tc>
        <w:tc>
          <w:tcPr>
            <w:tcW w:w="4529" w:type="dxa"/>
          </w:tcPr>
          <w:p w14:paraId="15E1049D" w14:textId="606F12C4" w:rsidR="001F4ED9" w:rsidRPr="007E3B20" w:rsidRDefault="001F4ED9" w:rsidP="001F4ED9">
            <w:pPr>
              <w:pStyle w:val="tl1"/>
              <w:spacing w:after="0"/>
              <w:ind w:firstLine="0"/>
            </w:pPr>
            <w:r w:rsidRPr="007E3B20">
              <w:t>Lens</w:t>
            </w:r>
          </w:p>
        </w:tc>
      </w:tr>
      <w:tr w:rsidR="006E48AB" w:rsidRPr="007E3B20" w14:paraId="359318C4" w14:textId="77777777" w:rsidTr="002F21C8">
        <w:tc>
          <w:tcPr>
            <w:tcW w:w="4528" w:type="dxa"/>
          </w:tcPr>
          <w:p w14:paraId="2074958D" w14:textId="6268F55C" w:rsidR="001F4ED9" w:rsidRPr="007E3B20" w:rsidRDefault="001F4ED9" w:rsidP="001F4ED9">
            <w:pPr>
              <w:pStyle w:val="Obrzek"/>
              <w:numPr>
                <w:ilvl w:val="0"/>
                <w:numId w:val="0"/>
              </w:numPr>
              <w:jc w:val="both"/>
              <w:rPr>
                <w:rFonts w:cs="Times New Roman"/>
                <w:szCs w:val="24"/>
              </w:rPr>
            </w:pPr>
            <w:proofErr w:type="spellStart"/>
            <w:r w:rsidRPr="007E3B20">
              <w:rPr>
                <w:lang w:eastAsia="sk-SK"/>
              </w:rPr>
              <w:t>Detektor</w:t>
            </w:r>
            <w:proofErr w:type="spellEnd"/>
          </w:p>
        </w:tc>
        <w:tc>
          <w:tcPr>
            <w:tcW w:w="4529" w:type="dxa"/>
          </w:tcPr>
          <w:p w14:paraId="3399FD31" w14:textId="07A643F4" w:rsidR="001F4ED9" w:rsidRPr="007E3B20" w:rsidRDefault="001F4ED9" w:rsidP="001F4ED9">
            <w:pPr>
              <w:pStyle w:val="tl1"/>
              <w:spacing w:after="0"/>
              <w:ind w:firstLine="0"/>
            </w:pPr>
            <w:r w:rsidRPr="007E3B20">
              <w:t>Detector</w:t>
            </w:r>
          </w:p>
        </w:tc>
      </w:tr>
      <w:tr w:rsidR="001F4ED9" w:rsidRPr="007E3B20" w14:paraId="387BE563" w14:textId="77777777" w:rsidTr="002F21C8">
        <w:tc>
          <w:tcPr>
            <w:tcW w:w="4528" w:type="dxa"/>
          </w:tcPr>
          <w:p w14:paraId="50E35748" w14:textId="6F99C6A7" w:rsidR="001F4ED9" w:rsidRPr="007E3B20" w:rsidRDefault="001F4ED9" w:rsidP="001F4ED9">
            <w:pPr>
              <w:pStyle w:val="Obrzek"/>
              <w:numPr>
                <w:ilvl w:val="0"/>
                <w:numId w:val="0"/>
              </w:numPr>
              <w:jc w:val="both"/>
              <w:rPr>
                <w:rFonts w:cs="Times New Roman"/>
                <w:szCs w:val="24"/>
              </w:rPr>
            </w:pPr>
            <w:proofErr w:type="spellStart"/>
            <w:r w:rsidRPr="007E3B20">
              <w:rPr>
                <w:lang w:eastAsia="sk-SK"/>
              </w:rPr>
              <w:t>Otvorový</w:t>
            </w:r>
            <w:proofErr w:type="spellEnd"/>
            <w:r w:rsidRPr="007E3B20">
              <w:rPr>
                <w:lang w:eastAsia="sk-SK"/>
              </w:rPr>
              <w:t xml:space="preserve"> </w:t>
            </w:r>
            <w:proofErr w:type="spellStart"/>
            <w:r w:rsidRPr="007E3B20">
              <w:rPr>
                <w:lang w:eastAsia="sk-SK"/>
              </w:rPr>
              <w:t>uhol</w:t>
            </w:r>
            <w:proofErr w:type="spellEnd"/>
            <w:r w:rsidRPr="007E3B20">
              <w:rPr>
                <w:lang w:eastAsia="sk-SK"/>
              </w:rPr>
              <w:t xml:space="preserve"> </w:t>
            </w:r>
            <w:proofErr w:type="spellStart"/>
            <w:r w:rsidRPr="007E3B20">
              <w:rPr>
                <w:lang w:eastAsia="sk-SK"/>
              </w:rPr>
              <w:t>jasomeru</w:t>
            </w:r>
            <w:proofErr w:type="spellEnd"/>
          </w:p>
        </w:tc>
        <w:tc>
          <w:tcPr>
            <w:tcW w:w="4529" w:type="dxa"/>
          </w:tcPr>
          <w:p w14:paraId="3C98442A" w14:textId="108992A7" w:rsidR="001F4ED9" w:rsidRPr="007E3B20" w:rsidRDefault="001F4ED9" w:rsidP="001F4ED9">
            <w:pPr>
              <w:pStyle w:val="tl1"/>
              <w:spacing w:after="0"/>
              <w:ind w:firstLine="0"/>
            </w:pPr>
            <w:r w:rsidRPr="007E3B20">
              <w:t>Luminance meter opening angle</w:t>
            </w:r>
          </w:p>
        </w:tc>
      </w:tr>
    </w:tbl>
    <w:p w14:paraId="063288D9" w14:textId="77777777" w:rsidR="0016402A" w:rsidRPr="007E3B20" w:rsidRDefault="0016402A" w:rsidP="00B53A69">
      <w:pPr>
        <w:pStyle w:val="tl1"/>
        <w:ind w:firstLine="0"/>
      </w:pPr>
    </w:p>
    <w:p w14:paraId="5BB8A75A" w14:textId="20C3A5C3" w:rsidR="003148F4" w:rsidRPr="007E3B20" w:rsidRDefault="004317F6" w:rsidP="009C6641">
      <w:pPr>
        <w:pStyle w:val="tl1"/>
        <w:ind w:firstLine="717"/>
        <w:rPr>
          <w:rFonts w:cs="Calibri"/>
        </w:rPr>
      </w:pPr>
      <w:r w:rsidRPr="007E3B20">
        <w:t xml:space="preserve">Terrain measurements of the road surface can be carried out with a luminance meter with a defined opening angle of 20’x2’, which, at a height of 1.5 m above road level and a distance of 60 m from the measurement field, should simulate the area perceived by the observer. The measuring instrument’s observation angle must be 89° ± 0.5° to the normal road surface. Measuring the tunnel’s wall luminance requires a luminance meter with an opening angle of 1°. The position of the observer’s eye when measuring the luminance of the approach zone </w:t>
      </w:r>
      <w:r w:rsidRPr="007E3B20">
        <w:rPr>
          <w:i/>
        </w:rPr>
        <w:t>L</w:t>
      </w:r>
      <w:r w:rsidRPr="007E3B20">
        <w:rPr>
          <w:vertAlign w:val="subscript"/>
        </w:rPr>
        <w:t>20</w:t>
      </w:r>
      <w:r w:rsidRPr="007E3B20">
        <w:t xml:space="preserve"> is taken into consideration 1.5 m above the road surface at a distance equal to the total stopping distance before the entrance to the tunnel.</w:t>
      </w:r>
    </w:p>
    <w:p w14:paraId="55F8FC37" w14:textId="0CBAE75C" w:rsidR="009C6641" w:rsidRPr="007E3B20" w:rsidRDefault="003E3E4C" w:rsidP="009C6641">
      <w:pPr>
        <w:pStyle w:val="tl1"/>
        <w:ind w:firstLine="717"/>
        <w:rPr>
          <w:rFonts w:cs="Calibri"/>
        </w:rPr>
      </w:pPr>
      <w:r w:rsidRPr="007E3B20">
        <w:t>In the transverse direction, the observer must be located at the axis of the tunnel tube. The opening angle of the luminance meter during this measurement must be 20°. Spot luminance meters can be used exclusively for static measurement of the photometric lighting parameters, and only for control measurements of lighting systems for tunnel lighting and lighting before portals.</w:t>
      </w:r>
    </w:p>
    <w:p w14:paraId="4BF09FA0" w14:textId="794A6CC4" w:rsidR="009C6641" w:rsidRPr="007E3B20" w:rsidRDefault="009C6641" w:rsidP="009C6641">
      <w:pPr>
        <w:pStyle w:val="tl1"/>
        <w:ind w:firstLine="717"/>
      </w:pPr>
      <w:r w:rsidRPr="007E3B20">
        <w:t>A special case of a luminance meter which is used to measure the luminance distribution of the measured area is a luminance analyser. This device is currently used to measure luminance on roads and streets for the classes specified in the standard STN EN 13201-2, as well as to measure the luminance of road tunnel surfaces.</w:t>
      </w:r>
    </w:p>
    <w:p w14:paraId="69288833" w14:textId="373B8BD2" w:rsidR="00CB132B" w:rsidRPr="007E3B20" w:rsidRDefault="009C6641" w:rsidP="009C6641">
      <w:pPr>
        <w:pStyle w:val="tl1"/>
        <w:ind w:firstLine="717"/>
      </w:pPr>
      <w:r w:rsidRPr="007E3B20">
        <w:t>There are various types of luminance analysers, based on a common commercial reflex camera, which an RGBG mask on a CMOS element allows a suitable mathematical transformation into a photometric parameter to be obtained. These types of devices require caution, because mathematical interpolation is used when the image is processed, causing certain inaccuracies to appear during evaluation.</w:t>
      </w:r>
    </w:p>
    <w:p w14:paraId="52FE0CE1" w14:textId="77777777" w:rsidR="009C6641" w:rsidRPr="007E3B20" w:rsidRDefault="009C6641" w:rsidP="009C6641">
      <w:pPr>
        <w:pStyle w:val="tl1"/>
        <w:ind w:firstLine="717"/>
      </w:pPr>
      <w:r w:rsidRPr="007E3B20">
        <w:lastRenderedPageBreak/>
        <w:t>The second type is based on a CCD element as the detection part, in which trichromatic spatial filters CIE 1931 x, y are positioned before this element. This type eliminates the adverse effects of mathematical interpolation mentioned in the first case. A diagram of the luminance analyser with a description of the individual parts is depicted in Figure 20 [L5].</w:t>
      </w:r>
    </w:p>
    <w:p w14:paraId="221663DE" w14:textId="77777777" w:rsidR="006E48AB" w:rsidRPr="007E3B20" w:rsidRDefault="006E48AB" w:rsidP="009C6641">
      <w:pPr>
        <w:pStyle w:val="tl1"/>
        <w:ind w:firstLine="717"/>
        <w:rPr>
          <w:lang w:eastAsia="cs-CZ"/>
        </w:rPr>
      </w:pPr>
    </w:p>
    <w:p w14:paraId="7740F358" w14:textId="77777777" w:rsidR="009C6641" w:rsidRPr="007E3B20" w:rsidRDefault="00A3783F" w:rsidP="009C6641">
      <w:pPr>
        <w:jc w:val="center"/>
        <w:rPr>
          <w:rFonts w:cs="Arial"/>
          <w:noProof/>
          <w:szCs w:val="20"/>
        </w:rPr>
      </w:pPr>
      <w:r w:rsidRPr="007E3B20">
        <w:rPr>
          <w:noProof/>
          <w:lang w:val="en-US" w:eastAsia="zh-CN"/>
        </w:rPr>
        <w:drawing>
          <wp:inline distT="0" distB="0" distL="0" distR="0" wp14:anchorId="061A6E92" wp14:editId="3F108220">
            <wp:extent cx="3075940" cy="1683385"/>
            <wp:effectExtent l="0" t="0" r="0" b="0"/>
            <wp:docPr id="34"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75940" cy="1683385"/>
                    </a:xfrm>
                    <a:prstGeom prst="rect">
                      <a:avLst/>
                    </a:prstGeom>
                    <a:noFill/>
                    <a:ln>
                      <a:noFill/>
                    </a:ln>
                  </pic:spPr>
                </pic:pic>
              </a:graphicData>
            </a:graphic>
          </wp:inline>
        </w:drawing>
      </w:r>
    </w:p>
    <w:p w14:paraId="11C46E7C" w14:textId="77777777" w:rsidR="0030326F" w:rsidRPr="007E3B20" w:rsidRDefault="0030326F" w:rsidP="009C6641">
      <w:pPr>
        <w:jc w:val="center"/>
        <w:rPr>
          <w:rFonts w:cs="Arial"/>
          <w:szCs w:val="20"/>
          <w:lang w:val="en-US"/>
        </w:rPr>
      </w:pPr>
    </w:p>
    <w:p w14:paraId="37CF33BC" w14:textId="77777777" w:rsidR="00B21E11" w:rsidRPr="007E3B20" w:rsidRDefault="00B21E11" w:rsidP="00B21E11">
      <w:pPr>
        <w:pStyle w:val="Obrzek"/>
        <w:numPr>
          <w:ilvl w:val="0"/>
          <w:numId w:val="0"/>
        </w:numPr>
        <w:ind w:left="1077"/>
        <w:jc w:val="both"/>
      </w:pPr>
    </w:p>
    <w:p w14:paraId="23007EFA" w14:textId="7A4B691F" w:rsidR="001F66E8" w:rsidRPr="007E3B20" w:rsidRDefault="00096047" w:rsidP="00096047">
      <w:pPr>
        <w:pStyle w:val="Obrzek"/>
        <w:numPr>
          <w:ilvl w:val="0"/>
          <w:numId w:val="0"/>
        </w:numPr>
      </w:pPr>
      <w:r w:rsidRPr="007E3B20">
        <w:t>Figure 20</w:t>
      </w:r>
      <w:r w:rsidR="00F6286C" w:rsidRPr="007E3B20">
        <w:t xml:space="preserve"> –</w:t>
      </w:r>
      <w:r w:rsidRPr="007E3B20">
        <w:tab/>
        <w:t>Diagram of a luminance analyser with trichromatic filters</w:t>
      </w:r>
    </w:p>
    <w:tbl>
      <w:tblPr>
        <w:tblStyle w:val="TableGrid"/>
        <w:tblW w:w="0" w:type="auto"/>
        <w:tblLook w:val="04A0" w:firstRow="1" w:lastRow="0" w:firstColumn="1" w:lastColumn="0" w:noHBand="0" w:noVBand="1"/>
      </w:tblPr>
      <w:tblGrid>
        <w:gridCol w:w="4528"/>
        <w:gridCol w:w="4529"/>
      </w:tblGrid>
      <w:tr w:rsidR="006E48AB" w:rsidRPr="007E3B20" w14:paraId="42048922" w14:textId="77777777" w:rsidTr="002F21C8">
        <w:tc>
          <w:tcPr>
            <w:tcW w:w="4528" w:type="dxa"/>
          </w:tcPr>
          <w:p w14:paraId="046E75CE" w14:textId="612547A1" w:rsidR="00691EA6" w:rsidRPr="007E3B20" w:rsidRDefault="00691EA6" w:rsidP="00691EA6">
            <w:pPr>
              <w:pStyle w:val="Obrzek"/>
              <w:numPr>
                <w:ilvl w:val="0"/>
                <w:numId w:val="0"/>
              </w:numPr>
              <w:jc w:val="both"/>
            </w:pPr>
            <w:proofErr w:type="spellStart"/>
            <w:r w:rsidRPr="007E3B20">
              <w:rPr>
                <w:lang w:eastAsia="sk-SK"/>
              </w:rPr>
              <w:t>Dátová</w:t>
            </w:r>
            <w:proofErr w:type="spellEnd"/>
            <w:r w:rsidRPr="007E3B20">
              <w:rPr>
                <w:lang w:eastAsia="sk-SK"/>
              </w:rPr>
              <w:t xml:space="preserve"> </w:t>
            </w:r>
            <w:proofErr w:type="spellStart"/>
            <w:r w:rsidRPr="007E3B20">
              <w:rPr>
                <w:lang w:eastAsia="sk-SK"/>
              </w:rPr>
              <w:t>zbernica</w:t>
            </w:r>
            <w:proofErr w:type="spellEnd"/>
          </w:p>
        </w:tc>
        <w:tc>
          <w:tcPr>
            <w:tcW w:w="4529" w:type="dxa"/>
          </w:tcPr>
          <w:p w14:paraId="1CAA0813" w14:textId="24E297B4" w:rsidR="00691EA6" w:rsidRPr="007E3B20" w:rsidRDefault="00691EA6" w:rsidP="00691EA6">
            <w:pPr>
              <w:pStyle w:val="tl1"/>
              <w:spacing w:after="0"/>
              <w:ind w:firstLine="0"/>
            </w:pPr>
            <w:r w:rsidRPr="007E3B20">
              <w:t>Data bus bar</w:t>
            </w:r>
          </w:p>
        </w:tc>
      </w:tr>
      <w:tr w:rsidR="006E48AB" w:rsidRPr="007E3B20" w14:paraId="24B511AA" w14:textId="77777777" w:rsidTr="002F21C8">
        <w:tc>
          <w:tcPr>
            <w:tcW w:w="4528" w:type="dxa"/>
          </w:tcPr>
          <w:p w14:paraId="430DBB16" w14:textId="6E39C5ED" w:rsidR="00691EA6" w:rsidRPr="007E3B20" w:rsidRDefault="00691EA6" w:rsidP="00691EA6">
            <w:pPr>
              <w:pStyle w:val="Obrzek"/>
              <w:numPr>
                <w:ilvl w:val="0"/>
                <w:numId w:val="0"/>
              </w:numPr>
              <w:jc w:val="both"/>
              <w:rPr>
                <w:rFonts w:cs="Times New Roman"/>
                <w:szCs w:val="24"/>
              </w:rPr>
            </w:pPr>
            <w:r w:rsidRPr="007E3B20">
              <w:rPr>
                <w:lang w:eastAsia="sk-SK"/>
              </w:rPr>
              <w:t xml:space="preserve">A/D </w:t>
            </w:r>
            <w:proofErr w:type="spellStart"/>
            <w:r w:rsidRPr="007E3B20">
              <w:rPr>
                <w:lang w:eastAsia="sk-SK"/>
              </w:rPr>
              <w:t>prevodník</w:t>
            </w:r>
            <w:proofErr w:type="spellEnd"/>
          </w:p>
        </w:tc>
        <w:tc>
          <w:tcPr>
            <w:tcW w:w="4529" w:type="dxa"/>
          </w:tcPr>
          <w:p w14:paraId="00CF1DC0" w14:textId="4F377909" w:rsidR="00691EA6" w:rsidRPr="007E3B20" w:rsidRDefault="00691EA6" w:rsidP="00691EA6">
            <w:pPr>
              <w:pStyle w:val="tl1"/>
              <w:spacing w:after="0"/>
              <w:ind w:firstLine="0"/>
            </w:pPr>
            <w:r w:rsidRPr="007E3B20">
              <w:t>A/D converter</w:t>
            </w:r>
          </w:p>
        </w:tc>
      </w:tr>
      <w:tr w:rsidR="006E48AB" w:rsidRPr="007E3B20" w14:paraId="2E635CB1" w14:textId="77777777" w:rsidTr="002F21C8">
        <w:tc>
          <w:tcPr>
            <w:tcW w:w="4528" w:type="dxa"/>
          </w:tcPr>
          <w:p w14:paraId="5173621A" w14:textId="396AF827" w:rsidR="00691EA6" w:rsidRPr="007E3B20" w:rsidRDefault="00691EA6" w:rsidP="00691EA6">
            <w:pPr>
              <w:pStyle w:val="Obrzek"/>
              <w:numPr>
                <w:ilvl w:val="0"/>
                <w:numId w:val="0"/>
              </w:numPr>
              <w:jc w:val="both"/>
              <w:rPr>
                <w:rFonts w:cs="Times New Roman"/>
                <w:szCs w:val="24"/>
                <w:lang w:val="sv-SE"/>
              </w:rPr>
            </w:pPr>
            <w:proofErr w:type="spellStart"/>
            <w:r w:rsidRPr="007E3B20">
              <w:rPr>
                <w:lang w:val="sv-SE" w:eastAsia="sk-SK"/>
              </w:rPr>
              <w:t>Elektronika</w:t>
            </w:r>
            <w:proofErr w:type="spellEnd"/>
            <w:r w:rsidRPr="007E3B20">
              <w:rPr>
                <w:lang w:val="sv-SE" w:eastAsia="sk-SK"/>
              </w:rPr>
              <w:t xml:space="preserve"> s </w:t>
            </w:r>
            <w:proofErr w:type="spellStart"/>
            <w:r w:rsidRPr="007E3B20">
              <w:rPr>
                <w:lang w:val="sv-SE" w:eastAsia="sk-SK"/>
              </w:rPr>
              <w:t>nízkou</w:t>
            </w:r>
            <w:proofErr w:type="spellEnd"/>
            <w:r w:rsidRPr="007E3B20">
              <w:rPr>
                <w:lang w:val="sv-SE" w:eastAsia="sk-SK"/>
              </w:rPr>
              <w:t xml:space="preserve"> </w:t>
            </w:r>
            <w:proofErr w:type="spellStart"/>
            <w:r w:rsidRPr="007E3B20">
              <w:rPr>
                <w:lang w:val="sv-SE" w:eastAsia="sk-SK"/>
              </w:rPr>
              <w:t>úrovňou</w:t>
            </w:r>
            <w:proofErr w:type="spellEnd"/>
            <w:r w:rsidRPr="007E3B20">
              <w:rPr>
                <w:lang w:val="sv-SE" w:eastAsia="sk-SK"/>
              </w:rPr>
              <w:t xml:space="preserve"> </w:t>
            </w:r>
            <w:proofErr w:type="spellStart"/>
            <w:r w:rsidRPr="007E3B20">
              <w:rPr>
                <w:lang w:val="sv-SE" w:eastAsia="sk-SK"/>
              </w:rPr>
              <w:t>šumu</w:t>
            </w:r>
            <w:proofErr w:type="spellEnd"/>
          </w:p>
        </w:tc>
        <w:tc>
          <w:tcPr>
            <w:tcW w:w="4529" w:type="dxa"/>
          </w:tcPr>
          <w:p w14:paraId="52875F64" w14:textId="261F7563" w:rsidR="00691EA6" w:rsidRPr="007E3B20" w:rsidRDefault="00691EA6" w:rsidP="00691EA6">
            <w:pPr>
              <w:pStyle w:val="tl1"/>
              <w:spacing w:after="0"/>
              <w:ind w:firstLine="0"/>
            </w:pPr>
            <w:r w:rsidRPr="007E3B20">
              <w:t>Electronics with low noise level</w:t>
            </w:r>
          </w:p>
        </w:tc>
      </w:tr>
      <w:tr w:rsidR="006E48AB" w:rsidRPr="007E3B20" w14:paraId="793B4AF8" w14:textId="77777777" w:rsidTr="002F21C8">
        <w:tc>
          <w:tcPr>
            <w:tcW w:w="4528" w:type="dxa"/>
          </w:tcPr>
          <w:p w14:paraId="34E7B237" w14:textId="57BECF1A" w:rsidR="00691EA6" w:rsidRPr="007E3B20" w:rsidRDefault="00691EA6" w:rsidP="00691EA6">
            <w:pPr>
              <w:pStyle w:val="Obrzek"/>
              <w:numPr>
                <w:ilvl w:val="0"/>
                <w:numId w:val="0"/>
              </w:numPr>
              <w:jc w:val="both"/>
              <w:rPr>
                <w:rFonts w:cs="Times New Roman"/>
                <w:szCs w:val="24"/>
              </w:rPr>
            </w:pPr>
            <w:r w:rsidRPr="007E3B20">
              <w:rPr>
                <w:lang w:eastAsia="sk-SK"/>
              </w:rPr>
              <w:t xml:space="preserve">CCD </w:t>
            </w:r>
            <w:proofErr w:type="spellStart"/>
            <w:r w:rsidRPr="007E3B20">
              <w:rPr>
                <w:lang w:eastAsia="sk-SK"/>
              </w:rPr>
              <w:t>snímač</w:t>
            </w:r>
            <w:proofErr w:type="spellEnd"/>
          </w:p>
        </w:tc>
        <w:tc>
          <w:tcPr>
            <w:tcW w:w="4529" w:type="dxa"/>
          </w:tcPr>
          <w:p w14:paraId="37ACBF7F" w14:textId="5AC49EC2" w:rsidR="00691EA6" w:rsidRPr="007E3B20" w:rsidRDefault="00691EA6" w:rsidP="00691EA6">
            <w:pPr>
              <w:pStyle w:val="tl1"/>
              <w:spacing w:after="0"/>
              <w:ind w:firstLine="0"/>
            </w:pPr>
            <w:r w:rsidRPr="007E3B20">
              <w:t>CCD sensor</w:t>
            </w:r>
          </w:p>
        </w:tc>
      </w:tr>
      <w:tr w:rsidR="006E48AB" w:rsidRPr="007E3B20" w14:paraId="1C25B486" w14:textId="77777777" w:rsidTr="002F21C8">
        <w:tc>
          <w:tcPr>
            <w:tcW w:w="4528" w:type="dxa"/>
          </w:tcPr>
          <w:p w14:paraId="72B7F225" w14:textId="4E1BF79B" w:rsidR="00691EA6" w:rsidRPr="007E3B20" w:rsidRDefault="00691EA6" w:rsidP="00691EA6">
            <w:pPr>
              <w:pStyle w:val="Obrzek"/>
              <w:numPr>
                <w:ilvl w:val="0"/>
                <w:numId w:val="0"/>
              </w:numPr>
              <w:jc w:val="both"/>
              <w:rPr>
                <w:rFonts w:cs="Times New Roman"/>
                <w:szCs w:val="24"/>
              </w:rPr>
            </w:pPr>
            <w:proofErr w:type="spellStart"/>
            <w:r w:rsidRPr="007E3B20">
              <w:rPr>
                <w:lang w:eastAsia="sk-SK"/>
              </w:rPr>
              <w:t>Objektív</w:t>
            </w:r>
            <w:proofErr w:type="spellEnd"/>
          </w:p>
        </w:tc>
        <w:tc>
          <w:tcPr>
            <w:tcW w:w="4529" w:type="dxa"/>
          </w:tcPr>
          <w:p w14:paraId="15D15E92" w14:textId="0E53D805" w:rsidR="00691EA6" w:rsidRPr="007E3B20" w:rsidRDefault="00691EA6" w:rsidP="00691EA6">
            <w:pPr>
              <w:pStyle w:val="tl1"/>
              <w:spacing w:after="0"/>
              <w:ind w:firstLine="0"/>
            </w:pPr>
            <w:r w:rsidRPr="007E3B20">
              <w:t>Objective</w:t>
            </w:r>
          </w:p>
        </w:tc>
      </w:tr>
      <w:tr w:rsidR="00691EA6" w:rsidRPr="007E3B20" w14:paraId="3F93F008" w14:textId="77777777" w:rsidTr="002F21C8">
        <w:tc>
          <w:tcPr>
            <w:tcW w:w="4528" w:type="dxa"/>
          </w:tcPr>
          <w:p w14:paraId="6D8B35F8" w14:textId="763077FA" w:rsidR="00691EA6" w:rsidRPr="007E3B20" w:rsidRDefault="00691EA6" w:rsidP="00691EA6">
            <w:pPr>
              <w:pStyle w:val="Obrzek"/>
              <w:numPr>
                <w:ilvl w:val="0"/>
                <w:numId w:val="0"/>
              </w:numPr>
              <w:jc w:val="both"/>
              <w:rPr>
                <w:rFonts w:cs="Times New Roman"/>
                <w:szCs w:val="24"/>
              </w:rPr>
            </w:pPr>
            <w:r w:rsidRPr="007E3B20">
              <w:rPr>
                <w:lang w:eastAsia="sk-SK"/>
              </w:rPr>
              <w:t>V-lambda filter</w:t>
            </w:r>
          </w:p>
        </w:tc>
        <w:tc>
          <w:tcPr>
            <w:tcW w:w="4529" w:type="dxa"/>
          </w:tcPr>
          <w:p w14:paraId="10A25B44" w14:textId="60FD7B87" w:rsidR="00691EA6" w:rsidRPr="007E3B20" w:rsidRDefault="00691EA6" w:rsidP="00691EA6">
            <w:pPr>
              <w:pStyle w:val="tl1"/>
              <w:spacing w:after="0"/>
              <w:ind w:firstLine="0"/>
            </w:pPr>
            <w:r w:rsidRPr="007E3B20">
              <w:t>V-lambda filter</w:t>
            </w:r>
          </w:p>
        </w:tc>
      </w:tr>
    </w:tbl>
    <w:p w14:paraId="651401D4" w14:textId="77777777" w:rsidR="00AF0403" w:rsidRPr="007E3B20" w:rsidRDefault="00AF0403" w:rsidP="00AF0403"/>
    <w:p w14:paraId="4B970705" w14:textId="77777777" w:rsidR="00B21E11" w:rsidRPr="007E3B20" w:rsidRDefault="00B21E11" w:rsidP="00B21E11">
      <w:pPr>
        <w:ind w:firstLine="717"/>
      </w:pPr>
      <w:r w:rsidRPr="007E3B20">
        <w:t>Luminance analysers can be used for static as well as dynamic measurement of photometric parameters of tunnel lighting and lighting before portals in the initial and control measurements specified in Articles 6.2 and 6.3. When using these instruments, it is necessary to consider the conditions of use of these devices for the static and dynamic measurements defined in [T26], which describes in detail the problematic issues of measuring using luminance analysers with respect to laws on optics, as well as static measurements with spot luminance meter.</w:t>
      </w:r>
    </w:p>
    <w:p w14:paraId="7BF51EF5" w14:textId="77777777" w:rsidR="009C494C" w:rsidRPr="007E3B20" w:rsidRDefault="009C494C" w:rsidP="00B21E11">
      <w:pPr>
        <w:ind w:firstLine="717"/>
        <w:rPr>
          <w:lang w:eastAsia="cs-CZ"/>
        </w:rPr>
      </w:pPr>
    </w:p>
    <w:p w14:paraId="05B19C89" w14:textId="77777777" w:rsidR="00DD456B" w:rsidRPr="007E3B20" w:rsidRDefault="00DD456B" w:rsidP="00A07F9C">
      <w:pPr>
        <w:pStyle w:val="Heading2"/>
      </w:pPr>
      <w:bookmarkStart w:id="182" w:name="_Toc4747548"/>
      <w:bookmarkStart w:id="183" w:name="_Toc51591154"/>
      <w:r w:rsidRPr="007E3B20">
        <w:t>Requirements for initial tunnel lighting measurement</w:t>
      </w:r>
      <w:bookmarkEnd w:id="182"/>
      <w:bookmarkEnd w:id="183"/>
    </w:p>
    <w:p w14:paraId="09CEED3E" w14:textId="16C23025" w:rsidR="004B5C26" w:rsidRPr="007E3B20" w:rsidRDefault="00782AED" w:rsidP="00A07F9C">
      <w:pPr>
        <w:pStyle w:val="tl1"/>
        <w:keepNext/>
      </w:pPr>
      <w:r w:rsidRPr="007E3B20">
        <w:t>An initial measurement of the luminance of the individual surfaces in the tunnel must be carried out for each new tunnel or for a tunnel in operation in which a change in lighting system elements has taken place, by means of a static method with the use of a luminance meter with the applicable opening angle or with the use of a luminance analyser. Illuminance measurements require the use of a lux meter with a photometric head for measuring plane illuminance. Initial lighting measurement before putting a road tunnel into operation must include:</w:t>
      </w:r>
    </w:p>
    <w:p w14:paraId="62702336" w14:textId="32BDC45A" w:rsidR="00782AED" w:rsidRPr="007E3B20" w:rsidRDefault="00782AED" w:rsidP="00176754">
      <w:pPr>
        <w:pStyle w:val="Heading9"/>
        <w:numPr>
          <w:ilvl w:val="0"/>
          <w:numId w:val="27"/>
        </w:numPr>
      </w:pPr>
      <w:r w:rsidRPr="007E3B20">
        <w:t>illuminance measurement of the road surface in selected sections of all tunnel zones (in 100% and 50% mode), and potentially in conflict sections, which can be determined by a testing laboratory, or by the measurement sponsor,</w:t>
      </w:r>
    </w:p>
    <w:p w14:paraId="0303B799" w14:textId="77777777" w:rsidR="00782AED" w:rsidRPr="007E3B20" w:rsidRDefault="00782AED" w:rsidP="00176754">
      <w:pPr>
        <w:pStyle w:val="Heading9"/>
        <w:numPr>
          <w:ilvl w:val="0"/>
          <w:numId w:val="27"/>
        </w:numPr>
      </w:pPr>
      <w:r w:rsidRPr="007E3B20">
        <w:t>luminance of the bottom part of the tunnel walls up to a height of 2 m in all tunnel zones, and potentially in conflict sections, which can be determined by a testing laboratory, or by the measurement sponsor,</w:t>
      </w:r>
    </w:p>
    <w:p w14:paraId="40A7080D" w14:textId="77777777" w:rsidR="00782AED" w:rsidRPr="007E3B20" w:rsidRDefault="00782AED" w:rsidP="00176754">
      <w:pPr>
        <w:pStyle w:val="Heading9"/>
        <w:numPr>
          <w:ilvl w:val="0"/>
          <w:numId w:val="27"/>
        </w:numPr>
      </w:pPr>
      <w:r w:rsidRPr="007E3B20">
        <w:t>measurement of the road surface luminance in selected sections before tunnel portals,</w:t>
      </w:r>
    </w:p>
    <w:p w14:paraId="62ECBFA7" w14:textId="77777777" w:rsidR="00782AED" w:rsidRPr="007E3B20" w:rsidRDefault="00782AED" w:rsidP="00176754">
      <w:pPr>
        <w:pStyle w:val="Heading9"/>
        <w:numPr>
          <w:ilvl w:val="0"/>
          <w:numId w:val="27"/>
        </w:numPr>
      </w:pPr>
      <w:r w:rsidRPr="007E3B20">
        <w:t>horizontal illuminance on the road,</w:t>
      </w:r>
    </w:p>
    <w:p w14:paraId="2F814DD9" w14:textId="3522710F" w:rsidR="00782AED" w:rsidRPr="007E3B20" w:rsidRDefault="00782AED" w:rsidP="00176754">
      <w:pPr>
        <w:pStyle w:val="Heading9"/>
        <w:numPr>
          <w:ilvl w:val="0"/>
          <w:numId w:val="27"/>
        </w:numPr>
      </w:pPr>
      <w:r w:rsidRPr="007E3B20">
        <w:t>vertical illuminance on the road in selected sections with symmetrical and opposite lighting,</w:t>
      </w:r>
    </w:p>
    <w:p w14:paraId="0E94520E" w14:textId="77777777" w:rsidR="00782AED" w:rsidRPr="007E3B20" w:rsidRDefault="00782AED" w:rsidP="00176754">
      <w:pPr>
        <w:pStyle w:val="Heading9"/>
        <w:numPr>
          <w:ilvl w:val="0"/>
          <w:numId w:val="27"/>
        </w:numPr>
      </w:pPr>
      <w:r w:rsidRPr="007E3B20">
        <w:t>horizontal illuminance in standardised emergency bay(s),</w:t>
      </w:r>
    </w:p>
    <w:p w14:paraId="6B1C9CDA" w14:textId="77777777" w:rsidR="00782AED" w:rsidRPr="007E3B20" w:rsidRDefault="00782AED" w:rsidP="00176754">
      <w:pPr>
        <w:pStyle w:val="Heading9"/>
        <w:numPr>
          <w:ilvl w:val="0"/>
          <w:numId w:val="27"/>
        </w:numPr>
      </w:pPr>
      <w:r w:rsidRPr="007E3B20">
        <w:t>horizontal illuminance before the threshold of an emergency exit,</w:t>
      </w:r>
    </w:p>
    <w:p w14:paraId="43BA591F" w14:textId="77777777" w:rsidR="00782AED" w:rsidRPr="007E3B20" w:rsidRDefault="00782AED" w:rsidP="00176754">
      <w:pPr>
        <w:pStyle w:val="Heading9"/>
        <w:numPr>
          <w:ilvl w:val="0"/>
          <w:numId w:val="27"/>
        </w:numPr>
      </w:pPr>
      <w:r w:rsidRPr="007E3B20">
        <w:t>horizontal illuminance in standardised connection(s) for vehicle and pedestrian access,</w:t>
      </w:r>
    </w:p>
    <w:p w14:paraId="5EF9D2E6" w14:textId="77777777" w:rsidR="00782AED" w:rsidRPr="007E3B20" w:rsidRDefault="00782AED" w:rsidP="00176754">
      <w:pPr>
        <w:pStyle w:val="Heading9"/>
        <w:numPr>
          <w:ilvl w:val="0"/>
          <w:numId w:val="27"/>
        </w:numPr>
      </w:pPr>
      <w:r w:rsidRPr="007E3B20">
        <w:t>horizontal illuminance of an unprotected escape route,</w:t>
      </w:r>
    </w:p>
    <w:p w14:paraId="311CBD30" w14:textId="77777777" w:rsidR="00782AED" w:rsidRPr="007E3B20" w:rsidRDefault="00782AED" w:rsidP="00176754">
      <w:pPr>
        <w:pStyle w:val="Heading9"/>
        <w:numPr>
          <w:ilvl w:val="0"/>
          <w:numId w:val="27"/>
        </w:numPr>
      </w:pPr>
      <w:r w:rsidRPr="007E3B20">
        <w:t>horizontal illuminance on a selected section of an escape route,</w:t>
      </w:r>
    </w:p>
    <w:p w14:paraId="3692A90A" w14:textId="77777777" w:rsidR="00782AED" w:rsidRPr="007E3B20" w:rsidRDefault="00782AED" w:rsidP="00176754">
      <w:pPr>
        <w:pStyle w:val="Heading9"/>
        <w:numPr>
          <w:ilvl w:val="0"/>
          <w:numId w:val="27"/>
        </w:numPr>
      </w:pPr>
      <w:r w:rsidRPr="007E3B20">
        <w:t>horizontal illuminance on a selected section of an escape route outside of the tunnel,</w:t>
      </w:r>
    </w:p>
    <w:p w14:paraId="336BACDD" w14:textId="77777777" w:rsidR="00782AED" w:rsidRPr="007E3B20" w:rsidRDefault="00782AED" w:rsidP="00176754">
      <w:pPr>
        <w:pStyle w:val="Heading9"/>
        <w:numPr>
          <w:ilvl w:val="0"/>
          <w:numId w:val="27"/>
        </w:numPr>
      </w:pPr>
      <w:r w:rsidRPr="007E3B20">
        <w:lastRenderedPageBreak/>
        <w:t>horizontal illuminance in a selected SOS cabin,</w:t>
      </w:r>
    </w:p>
    <w:p w14:paraId="44D37805" w14:textId="0558276B" w:rsidR="00782AED" w:rsidRPr="007E3B20" w:rsidRDefault="00782AED" w:rsidP="00176754">
      <w:pPr>
        <w:pStyle w:val="Heading9"/>
        <w:numPr>
          <w:ilvl w:val="0"/>
          <w:numId w:val="27"/>
        </w:numPr>
      </w:pPr>
      <w:r w:rsidRPr="007E3B20">
        <w:t>horizontal illuminance in workstations,</w:t>
      </w:r>
    </w:p>
    <w:p w14:paraId="7FB03A91" w14:textId="77777777" w:rsidR="00782AED" w:rsidRPr="007E3B20" w:rsidRDefault="00782AED" w:rsidP="00176754">
      <w:pPr>
        <w:pStyle w:val="Heading9"/>
        <w:numPr>
          <w:ilvl w:val="0"/>
          <w:numId w:val="27"/>
        </w:numPr>
      </w:pPr>
      <w:r w:rsidRPr="007E3B20">
        <w:t>measurement of power supply for lighting circuits,</w:t>
      </w:r>
    </w:p>
    <w:p w14:paraId="26C3DC51" w14:textId="77777777" w:rsidR="00782AED" w:rsidRPr="007E3B20" w:rsidRDefault="00782AED" w:rsidP="00176754">
      <w:pPr>
        <w:pStyle w:val="Heading9"/>
        <w:numPr>
          <w:ilvl w:val="0"/>
          <w:numId w:val="27"/>
        </w:numPr>
      </w:pPr>
      <w:r w:rsidRPr="007E3B20">
        <w:t>measurement of the temperature and humidity during lighting measurement,</w:t>
      </w:r>
    </w:p>
    <w:p w14:paraId="42E7CAD8" w14:textId="6E981A3B" w:rsidR="00E441EF" w:rsidRPr="007E3B20" w:rsidRDefault="00E441EF" w:rsidP="00C15C21">
      <w:pPr>
        <w:pStyle w:val="Heading9"/>
      </w:pPr>
      <w:r w:rsidRPr="007E3B20">
        <w:t>measurement of other light-emitting devices which may dazzle drivers, after installation in all critical directions.</w:t>
      </w:r>
    </w:p>
    <w:p w14:paraId="515D9BE1" w14:textId="77777777" w:rsidR="00782AED" w:rsidRPr="007E3B20" w:rsidRDefault="00782AED" w:rsidP="00782AED"/>
    <w:p w14:paraId="0F31F7A9" w14:textId="23D4087B" w:rsidR="00782AED" w:rsidRPr="007E3B20" w:rsidRDefault="00782AED" w:rsidP="00DD456B">
      <w:pPr>
        <w:pStyle w:val="tl1"/>
        <w:rPr>
          <w:rFonts w:cs="Arial"/>
          <w:bCs/>
          <w:szCs w:val="20"/>
        </w:rPr>
      </w:pPr>
      <w:r w:rsidRPr="007E3B20">
        <w:t>The luminance meter or luminance analyser must be positioned 60 m before the measurement field at a height of 1.5 m and the angle of observance must be 1° below the horizontal plane.</w:t>
      </w:r>
    </w:p>
    <w:p w14:paraId="0AF6B79C" w14:textId="21ECD49E" w:rsidR="00782AED" w:rsidRPr="007E3B20" w:rsidRDefault="00782AED" w:rsidP="00DD456B">
      <w:pPr>
        <w:pStyle w:val="tl1"/>
        <w:rPr>
          <w:rFonts w:cs="Arial"/>
          <w:bCs/>
          <w:szCs w:val="20"/>
        </w:rPr>
      </w:pPr>
      <w:r w:rsidRPr="007E3B20">
        <w:t>When measuring the horizontal illuminance on the road, the photometric head may not be any further than 100 mm from the road surface. When measuring the horizontal illuminance as per [Z9], the photometric head must be at a height of 850 mm. When measuring the horizontal illuminance at a workstation as per STN 12464-1, the measurement must be conducted at the height of the workstation.</w:t>
      </w:r>
    </w:p>
    <w:p w14:paraId="35EE8B67" w14:textId="77777777" w:rsidR="00DD456B" w:rsidRPr="007E3B20" w:rsidRDefault="00782AED" w:rsidP="00DD456B">
      <w:pPr>
        <w:pStyle w:val="tl1"/>
        <w:rPr>
          <w:rFonts w:cs="Arial"/>
          <w:bCs/>
          <w:szCs w:val="20"/>
        </w:rPr>
      </w:pPr>
      <w:r w:rsidRPr="007E3B20">
        <w:t>When measuring the vertical illuminance, care must be taken to ensure that the photometric head is properly oriented with respect to the direction of traffic and for the centre of the photometric head to be positioned at a height of 200 mm above the ground on a shade with dimensions of 400 mm x 400 mm.</w:t>
      </w:r>
    </w:p>
    <w:p w14:paraId="1B66BCF2" w14:textId="15A57357" w:rsidR="00782AED" w:rsidRPr="007E3B20" w:rsidRDefault="00782AED" w:rsidP="00DD456B">
      <w:pPr>
        <w:pStyle w:val="tl1"/>
        <w:rPr>
          <w:rFonts w:cs="Arial"/>
          <w:bCs/>
          <w:szCs w:val="20"/>
        </w:rPr>
      </w:pPr>
      <w:r w:rsidRPr="007E3B20">
        <w:t>It is recommended to measure the power supply for lighting circuits in 100% mode during the daytime and 50% at night.</w:t>
      </w:r>
    </w:p>
    <w:p w14:paraId="4F6B512D" w14:textId="07467E17" w:rsidR="00782AED" w:rsidRPr="007E3B20" w:rsidRDefault="00782AED" w:rsidP="00DD456B">
      <w:pPr>
        <w:pStyle w:val="tl1"/>
      </w:pPr>
      <w:r w:rsidRPr="007E3B20">
        <w:t>Measurements of the temperature and humidity during lighting measurement are recommended to be carried out at hourly intervals.</w:t>
      </w:r>
    </w:p>
    <w:p w14:paraId="63160D34" w14:textId="7A2F2508" w:rsidR="00782AED" w:rsidRPr="007E3B20" w:rsidRDefault="00782AED" w:rsidP="00DD456B">
      <w:pPr>
        <w:pStyle w:val="tl1"/>
      </w:pPr>
      <w:r w:rsidRPr="007E3B20">
        <w:t>There must be a documented test report issued by an accredited testing laboratory as per STN EN ISO/IEC 17025 which demonstrates conformity with the applicable standards for each type of luminaire, outline luminaire, signal device and variable traffic sign used in the road tunnel before they are put into operation. On the basis of this report, it can be determined whether the devices in question meet the required parameters and whether or not they will dazzle road traffic participants during operation.</w:t>
      </w:r>
    </w:p>
    <w:p w14:paraId="60056645" w14:textId="77777777" w:rsidR="00DD456B" w:rsidRPr="007E3B20" w:rsidRDefault="00DD456B" w:rsidP="00A07F9C">
      <w:pPr>
        <w:pStyle w:val="Heading2"/>
      </w:pPr>
      <w:bookmarkStart w:id="184" w:name="_Toc4747549"/>
      <w:bookmarkStart w:id="185" w:name="_Toc51591155"/>
      <w:r w:rsidRPr="007E3B20">
        <w:t>Requirements for tunnel lighting control measurement</w:t>
      </w:r>
      <w:bookmarkEnd w:id="184"/>
      <w:bookmarkEnd w:id="185"/>
    </w:p>
    <w:p w14:paraId="4A3151DD" w14:textId="365FF5A6" w:rsidR="00782AED" w:rsidRPr="007E3B20" w:rsidRDefault="00782AED" w:rsidP="00A07F9C">
      <w:pPr>
        <w:pStyle w:val="tl1"/>
        <w:keepNext/>
      </w:pPr>
      <w:r w:rsidRPr="007E3B20">
        <w:t>Control measurement of the luminance of the individual surfaces in the tunnel must be carried out by means of static or dynamic methods using a luminance analyser. Control measurement via static methods is only conducted in case the tunnel is closed; in this case, it is also possible to conduct the control measurement using a luminance meter with the applicable opening angle. Lighting control measurements must be carried out every 4 years. Static or dynamic measurement must include:</w:t>
      </w:r>
    </w:p>
    <w:p w14:paraId="611E5B3B" w14:textId="1A5FAB1D" w:rsidR="00782AED" w:rsidRPr="007E3B20" w:rsidRDefault="00782AED" w:rsidP="00176754">
      <w:pPr>
        <w:pStyle w:val="Heading9"/>
        <w:numPr>
          <w:ilvl w:val="0"/>
          <w:numId w:val="28"/>
        </w:numPr>
      </w:pPr>
      <w:r w:rsidRPr="007E3B20">
        <w:t>illuminance measurement of the road surface in selected sections of all tunnel zones (in 100% and 50% mode), and potentially in conflict sections, which can be determined by a testing laboratory, or by the measurement sponsor,</w:t>
      </w:r>
    </w:p>
    <w:p w14:paraId="649EDF5E" w14:textId="633427CA" w:rsidR="00782AED" w:rsidRPr="007E3B20" w:rsidRDefault="00782AED" w:rsidP="00176754">
      <w:pPr>
        <w:pStyle w:val="Heading9"/>
        <w:numPr>
          <w:ilvl w:val="0"/>
          <w:numId w:val="27"/>
        </w:numPr>
      </w:pPr>
      <w:r w:rsidRPr="007E3B20">
        <w:t>measurement of the road surface luminance in selected sections before tunnel portals,</w:t>
      </w:r>
    </w:p>
    <w:p w14:paraId="3DEBF96F" w14:textId="77777777" w:rsidR="00782AED" w:rsidRPr="007E3B20" w:rsidRDefault="00782AED" w:rsidP="00176754">
      <w:pPr>
        <w:pStyle w:val="Heading9"/>
        <w:numPr>
          <w:ilvl w:val="0"/>
          <w:numId w:val="27"/>
        </w:numPr>
      </w:pPr>
      <w:r w:rsidRPr="007E3B20">
        <w:t>measurement of the temperature and humidity during lighting measurement.</w:t>
      </w:r>
    </w:p>
    <w:p w14:paraId="20CCDA76" w14:textId="77777777" w:rsidR="00782AED" w:rsidRPr="007E3B20" w:rsidRDefault="00782AED" w:rsidP="00782AED"/>
    <w:p w14:paraId="6DE5B11D" w14:textId="62E74952" w:rsidR="00782AED" w:rsidRPr="007E3B20" w:rsidRDefault="00782AED" w:rsidP="00A07F9C">
      <w:pPr>
        <w:pStyle w:val="tl1"/>
        <w:keepNext/>
      </w:pPr>
      <w:r w:rsidRPr="007E3B20">
        <w:t>If the tunnel is closed, it is also recommended to add the following points to the control measurement:</w:t>
      </w:r>
    </w:p>
    <w:p w14:paraId="1FC893FB" w14:textId="77777777" w:rsidR="00782AED" w:rsidRPr="007E3B20" w:rsidRDefault="00782AED" w:rsidP="00176754">
      <w:pPr>
        <w:pStyle w:val="Heading9"/>
        <w:numPr>
          <w:ilvl w:val="0"/>
          <w:numId w:val="29"/>
        </w:numPr>
      </w:pPr>
      <w:r w:rsidRPr="007E3B20">
        <w:t>horizontal illuminance in standardised emergency bay(s),</w:t>
      </w:r>
    </w:p>
    <w:p w14:paraId="6CE1D421" w14:textId="77777777" w:rsidR="00782AED" w:rsidRPr="007E3B20" w:rsidRDefault="00782AED" w:rsidP="00176754">
      <w:pPr>
        <w:pStyle w:val="Heading9"/>
        <w:numPr>
          <w:ilvl w:val="0"/>
          <w:numId w:val="27"/>
        </w:numPr>
      </w:pPr>
      <w:r w:rsidRPr="007E3B20">
        <w:t>horizontal illuminance before the threshold of an emergency exit,</w:t>
      </w:r>
    </w:p>
    <w:p w14:paraId="2E93EEED" w14:textId="77777777" w:rsidR="00782AED" w:rsidRPr="007E3B20" w:rsidRDefault="00782AED" w:rsidP="00176754">
      <w:pPr>
        <w:pStyle w:val="Heading9"/>
        <w:numPr>
          <w:ilvl w:val="0"/>
          <w:numId w:val="27"/>
        </w:numPr>
      </w:pPr>
      <w:r w:rsidRPr="007E3B20">
        <w:t>horizontal illuminance in standardised connection(s) for vehicle and pedestrian access,</w:t>
      </w:r>
    </w:p>
    <w:p w14:paraId="7C41B42A" w14:textId="77777777" w:rsidR="00782AED" w:rsidRPr="007E3B20" w:rsidRDefault="00782AED" w:rsidP="00176754">
      <w:pPr>
        <w:pStyle w:val="Heading9"/>
        <w:numPr>
          <w:ilvl w:val="0"/>
          <w:numId w:val="27"/>
        </w:numPr>
      </w:pPr>
      <w:r w:rsidRPr="007E3B20">
        <w:t>horizontal illuminance of an unprotected escape route,</w:t>
      </w:r>
    </w:p>
    <w:p w14:paraId="7FA9A6B1" w14:textId="77777777" w:rsidR="00782AED" w:rsidRPr="007E3B20" w:rsidRDefault="00782AED" w:rsidP="00176754">
      <w:pPr>
        <w:pStyle w:val="Heading9"/>
        <w:numPr>
          <w:ilvl w:val="0"/>
          <w:numId w:val="27"/>
        </w:numPr>
      </w:pPr>
      <w:r w:rsidRPr="007E3B20">
        <w:t>horizontal illuminance on a selected section of an escape route,</w:t>
      </w:r>
    </w:p>
    <w:p w14:paraId="2A6CC2D2" w14:textId="77777777" w:rsidR="00782AED" w:rsidRPr="007E3B20" w:rsidRDefault="00782AED" w:rsidP="00176754">
      <w:pPr>
        <w:pStyle w:val="Heading9"/>
        <w:numPr>
          <w:ilvl w:val="0"/>
          <w:numId w:val="27"/>
        </w:numPr>
      </w:pPr>
      <w:r w:rsidRPr="007E3B20">
        <w:t>horizontal illuminance on a selected section of an escape route outside of the tunnel,</w:t>
      </w:r>
    </w:p>
    <w:p w14:paraId="297AC922" w14:textId="77777777" w:rsidR="00575227" w:rsidRPr="007E3B20" w:rsidRDefault="00782AED" w:rsidP="00176754">
      <w:pPr>
        <w:pStyle w:val="Heading9"/>
        <w:numPr>
          <w:ilvl w:val="0"/>
          <w:numId w:val="27"/>
        </w:numPr>
      </w:pPr>
      <w:r w:rsidRPr="007E3B20">
        <w:t>horizontal illuminance in a selected SOS cabin,</w:t>
      </w:r>
    </w:p>
    <w:p w14:paraId="6682E4D5" w14:textId="5DF4BFEE" w:rsidR="00782AED" w:rsidRPr="007E3B20" w:rsidRDefault="00782AED" w:rsidP="00176754">
      <w:pPr>
        <w:pStyle w:val="Heading9"/>
        <w:numPr>
          <w:ilvl w:val="0"/>
          <w:numId w:val="27"/>
        </w:numPr>
      </w:pPr>
      <w:r w:rsidRPr="007E3B20">
        <w:t>horizontal illuminance in workstations,</w:t>
      </w:r>
    </w:p>
    <w:p w14:paraId="4691A428" w14:textId="77777777" w:rsidR="00782AED" w:rsidRPr="007E3B20" w:rsidRDefault="00782AED" w:rsidP="00176754">
      <w:pPr>
        <w:pStyle w:val="Heading9"/>
        <w:numPr>
          <w:ilvl w:val="0"/>
          <w:numId w:val="27"/>
        </w:numPr>
      </w:pPr>
      <w:r w:rsidRPr="007E3B20">
        <w:t>measurement of power supply for lighting circuits,</w:t>
      </w:r>
    </w:p>
    <w:p w14:paraId="5C537822" w14:textId="77777777" w:rsidR="00782AED" w:rsidRPr="007E3B20" w:rsidRDefault="00782AED" w:rsidP="00176754">
      <w:pPr>
        <w:pStyle w:val="Heading9"/>
        <w:numPr>
          <w:ilvl w:val="0"/>
          <w:numId w:val="27"/>
        </w:numPr>
      </w:pPr>
      <w:r w:rsidRPr="007E3B20">
        <w:t>measurement of the temperature and humidity during lighting measurement.</w:t>
      </w:r>
    </w:p>
    <w:p w14:paraId="093495E2" w14:textId="77777777" w:rsidR="00DD456B" w:rsidRPr="007E3B20" w:rsidRDefault="00DD456B" w:rsidP="00C15C21">
      <w:pPr>
        <w:pStyle w:val="tl1"/>
        <w:spacing w:after="0"/>
      </w:pPr>
    </w:p>
    <w:p w14:paraId="4166B74C" w14:textId="77777777" w:rsidR="00782AED" w:rsidRPr="007E3B20" w:rsidRDefault="004317F6" w:rsidP="00DD456B">
      <w:pPr>
        <w:pStyle w:val="tl1"/>
      </w:pPr>
      <w:r w:rsidRPr="007E3B20">
        <w:lastRenderedPageBreak/>
        <w:t>Illuminance measurements require the use of a lux meter with a photometric head for measuring plane illuminance.</w:t>
      </w:r>
    </w:p>
    <w:p w14:paraId="1C92C14B" w14:textId="77777777" w:rsidR="00DD456B" w:rsidRPr="007E3B20" w:rsidRDefault="00664FB5" w:rsidP="00A07F9C">
      <w:pPr>
        <w:pStyle w:val="Heading2"/>
      </w:pPr>
      <w:bookmarkStart w:id="186" w:name="_Toc4747550"/>
      <w:bookmarkStart w:id="187" w:name="_Toc51591156"/>
      <w:r w:rsidRPr="007E3B20">
        <w:t>Measurement uncertainty and error</w:t>
      </w:r>
      <w:bookmarkEnd w:id="186"/>
      <w:bookmarkEnd w:id="187"/>
    </w:p>
    <w:p w14:paraId="450E1630" w14:textId="387A13F3" w:rsidR="00740D7F" w:rsidRPr="007E3B20" w:rsidRDefault="00740D7F" w:rsidP="00740D7F">
      <w:pPr>
        <w:ind w:firstLine="720"/>
      </w:pPr>
      <w:r w:rsidRPr="007E3B20">
        <w:t xml:space="preserve">Actual conditions when measuring any variables generally always vary more or less from the ideal conditions. For this reason, every measurement is burdened by errors. Measurement error designated as </w:t>
      </w:r>
      <w:r w:rsidRPr="007E3B20">
        <w:rPr>
          <w:i/>
        </w:rPr>
        <w:t>ε</w:t>
      </w:r>
      <w:r w:rsidRPr="007E3B20">
        <w:t xml:space="preserve"> can be defined as the difference of the measured value </w:t>
      </w:r>
      <w:r w:rsidRPr="007E3B20">
        <w:rPr>
          <w:i/>
        </w:rPr>
        <w:t xml:space="preserve">x </w:t>
      </w:r>
      <w:r w:rsidRPr="007E3B20">
        <w:t xml:space="preserve">and its actual value </w:t>
      </w:r>
      <w:r w:rsidRPr="007E3B20">
        <w:rPr>
          <w:i/>
        </w:rPr>
        <w:t>x</w:t>
      </w:r>
      <w:r w:rsidRPr="007E3B20">
        <w:rPr>
          <w:vertAlign w:val="subscript"/>
        </w:rPr>
        <w:t>0</w:t>
      </w:r>
    </w:p>
    <w:p w14:paraId="48761544" w14:textId="77777777" w:rsidR="00740D7F" w:rsidRPr="007E3B20" w:rsidRDefault="00740D7F" w:rsidP="00740D7F">
      <w:pPr>
        <w:ind w:firstLine="360"/>
        <w:jc w:val="right"/>
      </w:pPr>
    </w:p>
    <w:p w14:paraId="751AA5C5" w14:textId="77777777" w:rsidR="00740D7F" w:rsidRPr="007E3B20" w:rsidRDefault="00A3783F" w:rsidP="00740D7F">
      <w:pPr>
        <w:ind w:firstLine="360"/>
        <w:jc w:val="right"/>
      </w:pPr>
      <m:oMath>
        <m:r>
          <w:rPr>
            <w:rFonts w:ascii="Cambria Math" w:hAnsi="Cambria Math"/>
          </w:rPr>
          <m:t>ε=x -x</m:t>
        </m:r>
        <m:r>
          <m:rPr>
            <m:sty m:val="p"/>
          </m:rPr>
          <w:rPr>
            <w:rFonts w:ascii="Cambria Math" w:hAnsi="Cambria Math"/>
            <w:position w:val="-12"/>
          </w:rPr>
          <w:object w:dxaOrig="142" w:dyaOrig="360" w14:anchorId="775CC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30" o:title=""/>
            </v:shape>
            <o:OLEObject Type="Embed" ProgID="Equation.3" ShapeID="_x0000_i1025" DrawAspect="Content" ObjectID="_1662210411" r:id="rId31"/>
          </w:object>
        </m:r>
      </m:oMath>
      <w:r w:rsidRPr="007E3B20">
        <w:tab/>
      </w:r>
      <w:r w:rsidRPr="007E3B20">
        <w:tab/>
      </w:r>
      <w:r w:rsidRPr="007E3B20">
        <w:tab/>
      </w:r>
      <w:r w:rsidRPr="007E3B20">
        <w:tab/>
      </w:r>
      <w:r w:rsidRPr="007E3B20">
        <w:tab/>
      </w:r>
      <w:r w:rsidRPr="007E3B20">
        <w:tab/>
        <w:t>(</w:t>
      </w:r>
      <w:r w:rsidR="00C36C62" w:rsidRPr="007E3B20">
        <w:fldChar w:fldCharType="begin"/>
      </w:r>
      <w:r w:rsidR="00740D7F" w:rsidRPr="007E3B20">
        <w:instrText xml:space="preserve"> SEQ Rovnica \* ARABIC </w:instrText>
      </w:r>
      <w:r w:rsidR="00C36C62" w:rsidRPr="007E3B20">
        <w:fldChar w:fldCharType="separate"/>
      </w:r>
      <w:r w:rsidR="007E3B20">
        <w:rPr>
          <w:noProof/>
        </w:rPr>
        <w:t>12</w:t>
      </w:r>
      <w:r w:rsidR="00C36C62" w:rsidRPr="007E3B20">
        <w:fldChar w:fldCharType="end"/>
      </w:r>
      <w:r w:rsidRPr="007E3B20">
        <w:t>)</w:t>
      </w:r>
    </w:p>
    <w:p w14:paraId="1A566F21" w14:textId="77777777" w:rsidR="00740D7F" w:rsidRPr="007E3B20" w:rsidRDefault="00740D7F" w:rsidP="00740D7F"/>
    <w:p w14:paraId="00F20282" w14:textId="62406201" w:rsidR="00740D7F" w:rsidRPr="007E3B20" w:rsidRDefault="00740D7F" w:rsidP="00A07F9C">
      <w:pPr>
        <w:keepNext/>
        <w:ind w:firstLine="720"/>
      </w:pPr>
      <w:r w:rsidRPr="007E3B20">
        <w:t>This error is called absolute or actual error. The proportion of the absolute error and the actual value of the measured variable is called the relative error, which is frequently expressed in per cent. Errors in measurements result from various causes during measurement. Therefore, basic errors which occur during measurements are divided into:</w:t>
      </w:r>
    </w:p>
    <w:p w14:paraId="5F56ED92" w14:textId="77777777" w:rsidR="00740D7F" w:rsidRPr="007E3B20" w:rsidRDefault="00740D7F" w:rsidP="00A07F9C">
      <w:pPr>
        <w:keepNext/>
        <w:ind w:firstLine="360"/>
      </w:pPr>
    </w:p>
    <w:p w14:paraId="24E4EAA9" w14:textId="77777777" w:rsidR="00740D7F" w:rsidRPr="007E3B20" w:rsidRDefault="00740D7F" w:rsidP="00176754">
      <w:pPr>
        <w:pStyle w:val="Heading9"/>
        <w:numPr>
          <w:ilvl w:val="0"/>
          <w:numId w:val="32"/>
        </w:numPr>
      </w:pPr>
      <w:r w:rsidRPr="007E3B20">
        <w:t>systematic errors,</w:t>
      </w:r>
    </w:p>
    <w:p w14:paraId="7D0B148E" w14:textId="1173F1F1" w:rsidR="00740D7F" w:rsidRPr="007E3B20" w:rsidRDefault="00740D7F" w:rsidP="00EB3985">
      <w:pPr>
        <w:pStyle w:val="Heading9"/>
      </w:pPr>
      <w:r w:rsidRPr="007E3B20">
        <w:t>random errors.</w:t>
      </w:r>
    </w:p>
    <w:p w14:paraId="2D209083" w14:textId="77777777" w:rsidR="00DD456B" w:rsidRPr="007E3B20" w:rsidRDefault="00DD456B" w:rsidP="0049515A">
      <w:pPr>
        <w:pStyle w:val="tl1"/>
        <w:spacing w:after="0"/>
      </w:pPr>
    </w:p>
    <w:p w14:paraId="5554AE0E" w14:textId="77777777" w:rsidR="00664FB5" w:rsidRPr="007E3B20" w:rsidRDefault="00664FB5" w:rsidP="00664FB5">
      <w:pPr>
        <w:ind w:firstLine="709"/>
      </w:pPr>
      <w:r w:rsidRPr="007E3B20">
        <w:t>Systematic errors are errors which remain constant when the same variable is measured under reproducible conditions. This category of errors includes measuring instrument error, error of method, errors in various data used for the measurement and human error. These errors can be eliminated from the measured result by means of suitable corrections. The value of these corrections may be positive or negative.</w:t>
      </w:r>
    </w:p>
    <w:p w14:paraId="2CA63F54" w14:textId="77777777" w:rsidR="00664FB5" w:rsidRPr="007E3B20" w:rsidRDefault="00664FB5" w:rsidP="00664FB5">
      <w:pPr>
        <w:ind w:firstLine="360"/>
      </w:pPr>
    </w:p>
    <w:p w14:paraId="00D8571B" w14:textId="77777777" w:rsidR="00664FB5" w:rsidRPr="007E3B20" w:rsidRDefault="00664FB5" w:rsidP="00664FB5">
      <w:pPr>
        <w:ind w:firstLine="709"/>
      </w:pPr>
      <w:r w:rsidRPr="007E3B20">
        <w:t>Measuring instrument error is an error caused by an imperfection in the instrument. A systematic error caused by a measuring instrument during measurement under defined conditions is called a basic error. A secondary error is caused by a deviation in influencing variables from the prescribed variables. Measuring instrument errors can be eliminated by calibrating or verifying the instrument regularly.</w:t>
      </w:r>
    </w:p>
    <w:p w14:paraId="06925545" w14:textId="77777777" w:rsidR="00664FB5" w:rsidRPr="007E3B20" w:rsidRDefault="00664FB5" w:rsidP="00664FB5">
      <w:pPr>
        <w:ind w:firstLine="360"/>
      </w:pPr>
    </w:p>
    <w:p w14:paraId="36DDDCDC" w14:textId="77777777" w:rsidR="00664FB5" w:rsidRPr="007E3B20" w:rsidRDefault="00664FB5" w:rsidP="00664FB5">
      <w:pPr>
        <w:ind w:firstLine="709"/>
      </w:pPr>
      <w:r w:rsidRPr="007E3B20">
        <w:t>An error of method is primarily caused by imprecision in applications of a certain method or imperfection of the method itself.</w:t>
      </w:r>
    </w:p>
    <w:p w14:paraId="786EAA02" w14:textId="77777777" w:rsidR="00664FB5" w:rsidRPr="007E3B20" w:rsidRDefault="00664FB5" w:rsidP="00664FB5">
      <w:pPr>
        <w:ind w:firstLine="360"/>
      </w:pPr>
    </w:p>
    <w:p w14:paraId="487D179F" w14:textId="77777777" w:rsidR="00DD456B" w:rsidRPr="007E3B20" w:rsidRDefault="00664FB5" w:rsidP="00664FB5">
      <w:pPr>
        <w:pStyle w:val="tl1"/>
        <w:ind w:firstLine="709"/>
      </w:pPr>
      <w:r w:rsidRPr="007E3B20">
        <w:t>Human error is caused by the influences of a human agent (the user of the measuring instrument), such as an error in reading an analogue scale on the measuring instrument, and similar. This error can be eliminated by such means as special training or automating certain tasks during measurement.</w:t>
      </w:r>
    </w:p>
    <w:p w14:paraId="02000336" w14:textId="64BE35D1" w:rsidR="00664FB5" w:rsidRPr="007E3B20" w:rsidRDefault="00664FB5" w:rsidP="00A07F9C">
      <w:pPr>
        <w:keepNext/>
        <w:autoSpaceDE w:val="0"/>
        <w:autoSpaceDN w:val="0"/>
        <w:adjustRightInd w:val="0"/>
        <w:ind w:firstLine="709"/>
      </w:pPr>
      <w:r w:rsidRPr="007E3B20">
        <w:t>When analysing uncertainties in lighting measurements, it is necessary to consider the individual contributions to the uncertainties resulting from the following possible sources of deviations:</w:t>
      </w:r>
    </w:p>
    <w:p w14:paraId="5587D6ED" w14:textId="77777777" w:rsidR="00664FB5" w:rsidRPr="007E3B20" w:rsidRDefault="00664FB5" w:rsidP="00A07F9C">
      <w:pPr>
        <w:keepNext/>
        <w:autoSpaceDE w:val="0"/>
        <w:autoSpaceDN w:val="0"/>
        <w:adjustRightInd w:val="0"/>
      </w:pPr>
    </w:p>
    <w:p w14:paraId="574D37A9" w14:textId="5AFCAF55" w:rsidR="00664FB5" w:rsidRPr="007E3B20" w:rsidRDefault="00F304E3" w:rsidP="00176754">
      <w:pPr>
        <w:pStyle w:val="Heading9"/>
        <w:numPr>
          <w:ilvl w:val="0"/>
          <w:numId w:val="33"/>
        </w:numPr>
      </w:pPr>
      <w:r w:rsidRPr="007E3B20">
        <w:t>uncertainty in instrument calibration (specified in the calibration or verification certificate),</w:t>
      </w:r>
    </w:p>
    <w:p w14:paraId="485D3F03" w14:textId="77777777" w:rsidR="00664FB5" w:rsidRPr="007E3B20" w:rsidRDefault="00F304E3" w:rsidP="00C8373B">
      <w:pPr>
        <w:pStyle w:val="Heading9"/>
      </w:pPr>
      <w:r w:rsidRPr="007E3B20">
        <w:t>uncertainties resulting from possible deviations in measuring instruments, especially the influence of a spectral, dimensional or linearity error, or an error with the display (or indication device), photometric sensor fatigue, temperature, light modulation, or sensitivity to UV and IR radiation,</w:t>
      </w:r>
    </w:p>
    <w:p w14:paraId="3C473027" w14:textId="2ADF2A18" w:rsidR="00664FB5" w:rsidRPr="007E3B20" w:rsidRDefault="00FB564A" w:rsidP="00C8373B">
      <w:pPr>
        <w:pStyle w:val="Heading9"/>
      </w:pPr>
      <w:r w:rsidRPr="007E3B20">
        <w:t>uncertainties from errors in the method (procedure) of measurement, in particular through the influence of an error in the spatial and height positioning of the photometric head of the lux meter, luminance meter, luminance analyser, simultaneous reading of measured illuminance values, instable power supply, number and positioning of measurement points,</w:t>
      </w:r>
    </w:p>
    <w:p w14:paraId="120F2EBF" w14:textId="28157448" w:rsidR="00664FB5" w:rsidRPr="007E3B20" w:rsidRDefault="00FB564A" w:rsidP="00EB3985">
      <w:pPr>
        <w:pStyle w:val="Heading9"/>
      </w:pPr>
      <w:r w:rsidRPr="007E3B20">
        <w:t>uncertainties resulting from the evaluation procedure, in particular the influence of an error in rounding, correction for calibration curve, correction for the type of light source measured.</w:t>
      </w:r>
    </w:p>
    <w:p w14:paraId="6B812269" w14:textId="77777777" w:rsidR="00664FB5" w:rsidRPr="007E3B20" w:rsidRDefault="00664FB5" w:rsidP="00664FB5">
      <w:pPr>
        <w:rPr>
          <w:b/>
          <w:i/>
        </w:rPr>
      </w:pPr>
    </w:p>
    <w:p w14:paraId="54120BDB" w14:textId="77777777" w:rsidR="00664FB5" w:rsidRPr="007E3B20" w:rsidRDefault="00664FB5" w:rsidP="00664FB5">
      <w:pPr>
        <w:ind w:firstLine="720"/>
      </w:pPr>
      <w:r w:rsidRPr="007E3B20">
        <w:t xml:space="preserve">Contributions to the standard uncertainty caused by individual possible sources of uncertainties can be evaluated either as type A uncertainties, designated </w:t>
      </w:r>
      <w:proofErr w:type="spellStart"/>
      <w:r w:rsidRPr="007E3B20">
        <w:rPr>
          <w:i/>
          <w:iCs/>
        </w:rPr>
        <w:t>u</w:t>
      </w:r>
      <w:r w:rsidRPr="007E3B20">
        <w:rPr>
          <w:vertAlign w:val="subscript"/>
        </w:rPr>
        <w:t>A</w:t>
      </w:r>
      <w:proofErr w:type="spellEnd"/>
      <w:r w:rsidRPr="007E3B20">
        <w:t xml:space="preserve">, or type B, designated </w:t>
      </w:r>
      <w:proofErr w:type="spellStart"/>
      <w:r w:rsidRPr="007E3B20">
        <w:rPr>
          <w:i/>
          <w:iCs/>
        </w:rPr>
        <w:t>u</w:t>
      </w:r>
      <w:r w:rsidRPr="007E3B20">
        <w:rPr>
          <w:vertAlign w:val="subscript"/>
        </w:rPr>
        <w:t>B</w:t>
      </w:r>
      <w:proofErr w:type="spellEnd"/>
      <w:r w:rsidRPr="007E3B20">
        <w:t>.</w:t>
      </w:r>
    </w:p>
    <w:p w14:paraId="535DB82F" w14:textId="77777777" w:rsidR="00664FB5" w:rsidRPr="007E3B20" w:rsidRDefault="00664FB5" w:rsidP="00664FB5"/>
    <w:p w14:paraId="4D6FC4EE" w14:textId="07406F4C" w:rsidR="005F63C7" w:rsidRPr="007E3B20" w:rsidRDefault="00664FB5" w:rsidP="00A07F9C">
      <w:pPr>
        <w:keepNext/>
        <w:ind w:firstLine="720"/>
      </w:pPr>
      <w:r w:rsidRPr="007E3B20">
        <w:t xml:space="preserve">If, for a particular source of uncertainty, the lux meter user has a sufficiently large data set (more than 20 measured values) obtained from repeated measurements conducted under the same </w:t>
      </w:r>
      <w:r w:rsidRPr="007E3B20">
        <w:lastRenderedPageBreak/>
        <w:t xml:space="preserve">conditions, this uncertainty contribution can be assessed as type A uncertainty designated </w:t>
      </w:r>
      <w:proofErr w:type="spellStart"/>
      <w:r w:rsidRPr="007E3B20">
        <w:rPr>
          <w:i/>
          <w:iCs/>
        </w:rPr>
        <w:t>u</w:t>
      </w:r>
      <w:r w:rsidRPr="007E3B20">
        <w:rPr>
          <w:iCs/>
          <w:vertAlign w:val="subscript"/>
        </w:rPr>
        <w:t>A</w:t>
      </w:r>
      <w:proofErr w:type="spellEnd"/>
      <w:r w:rsidRPr="007E3B20">
        <w:t xml:space="preserve"> from the equation for the standard deviation of the mean value from the data set in question according to the relation:</w:t>
      </w:r>
    </w:p>
    <w:p w14:paraId="53E2C0D7" w14:textId="4DFA76E6" w:rsidR="005F63C7" w:rsidRPr="007E3B20" w:rsidRDefault="005F63C7" w:rsidP="00A07F9C">
      <w:pPr>
        <w:keepNext/>
        <w:ind w:firstLine="720"/>
        <w:jc w:val="center"/>
      </w:pPr>
    </w:p>
    <w:p w14:paraId="3D0CE4E7" w14:textId="21B1419A" w:rsidR="00D2013F" w:rsidRPr="007E3B20" w:rsidRDefault="00A3783F" w:rsidP="005F63C7">
      <w:pPr>
        <w:jc w:val="right"/>
      </w:pPr>
      <m:oMath>
        <m:r>
          <w:rPr>
            <w:rFonts w:ascii="Cambria Math" w:hAnsi="Cambria Math" w:cs="Arial"/>
          </w:rPr>
          <m:t>u</m:t>
        </m:r>
        <m:r>
          <m:rPr>
            <m:sty m:val="p"/>
          </m:rPr>
          <w:rPr>
            <w:rFonts w:ascii="Cambria Math" w:hAnsi="Cambria Math" w:cs="Arial"/>
            <w:position w:val="-10"/>
          </w:rPr>
          <w:object w:dxaOrig="185" w:dyaOrig="338" w14:anchorId="3DC26EC3">
            <v:shape id="_x0000_i1026" type="#_x0000_t75" style="width:9pt;height:16.5pt" o:ole="">
              <v:imagedata r:id="rId32" o:title=""/>
            </v:shape>
            <o:OLEObject Type="Embed" ProgID="Equation.3" ShapeID="_x0000_i1026" DrawAspect="Content" ObjectID="_1662210412" r:id="rId33"/>
          </w:object>
        </m:r>
        <m:r>
          <w:rPr>
            <w:rFonts w:ascii="Cambria Math" w:hAnsi="Cambria Math" w:cs="Arial"/>
          </w:rPr>
          <m:t>=</m:t>
        </m:r>
        <m:f>
          <m:fPr>
            <m:ctrlPr>
              <w:rPr>
                <w:rFonts w:ascii="Cambria Math" w:hAnsi="Cambria Math" w:cs="Arial"/>
                <w:i/>
              </w:rPr>
            </m:ctrlPr>
          </m:fPr>
          <m:num>
            <m:r>
              <w:rPr>
                <w:rFonts w:ascii="Cambria Math" w:hAnsi="Cambria Math" w:cs="Arial"/>
              </w:rPr>
              <m:t>100</m:t>
            </m:r>
          </m:num>
          <m:den>
            <m:acc>
              <m:accPr>
                <m:chr m:val="̅"/>
                <m:ctrlPr>
                  <w:rPr>
                    <w:rFonts w:ascii="Cambria Math" w:hAnsi="Cambria Math" w:cs="Arial"/>
                    <w:i/>
                  </w:rPr>
                </m:ctrlPr>
              </m:accPr>
              <m:e>
                <m:r>
                  <w:rPr>
                    <w:rFonts w:ascii="Cambria Math" w:hAnsi="Cambria Math" w:cs="Arial"/>
                  </w:rPr>
                  <m:t>x</m:t>
                </m:r>
              </m:e>
            </m:acc>
          </m:den>
        </m:f>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N.(N-1)</m:t>
                </m:r>
              </m:den>
            </m:f>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acc>
                      <m:accPr>
                        <m:chr m:val="̅"/>
                        <m:ctrlPr>
                          <w:rPr>
                            <w:rFonts w:ascii="Cambria Math" w:hAnsi="Cambria Math" w:cs="Arial"/>
                            <w:i/>
                          </w:rPr>
                        </m:ctrlPr>
                      </m:accPr>
                      <m:e>
                        <m:r>
                          <w:rPr>
                            <w:rFonts w:ascii="Cambria Math" w:hAnsi="Cambria Math" w:cs="Arial"/>
                          </w:rPr>
                          <m:t>x</m:t>
                        </m:r>
                      </m:e>
                    </m:acc>
                    <m:r>
                      <w:rPr>
                        <w:rFonts w:ascii="Cambria Math" w:hAnsi="Cambria Math" w:cs="Arial"/>
                      </w:rPr>
                      <m:t>)</m:t>
                    </m:r>
                  </m:e>
                  <m:sup>
                    <m:r>
                      <w:rPr>
                        <w:rFonts w:ascii="Cambria Math" w:hAnsi="Cambria Math" w:cs="Arial"/>
                      </w:rPr>
                      <m:t>2</m:t>
                    </m:r>
                  </m:sup>
                </m:sSup>
              </m:e>
            </m:nary>
          </m:e>
        </m:rad>
        <m:r>
          <w:rPr>
            <w:rFonts w:ascii="Cambria Math" w:hAnsi="Cambria Math" w:cs="Arial"/>
          </w:rPr>
          <m:t xml:space="preserve"> </m:t>
        </m:r>
      </m:oMath>
      <w:r w:rsidRPr="007E3B20">
        <w:tab/>
      </w:r>
      <w:r w:rsidRPr="007E3B20">
        <w:tab/>
      </w:r>
      <w:r w:rsidRPr="007E3B20">
        <w:tab/>
      </w:r>
      <w:r w:rsidRPr="007E3B20">
        <w:tab/>
        <w:t>(13)</w:t>
      </w:r>
    </w:p>
    <w:p w14:paraId="32B641DE" w14:textId="77777777" w:rsidR="00D2013F" w:rsidRPr="007E3B20" w:rsidRDefault="00D2013F" w:rsidP="00664FB5"/>
    <w:p w14:paraId="1509B439" w14:textId="62E6F8CE" w:rsidR="00664FB5" w:rsidRPr="007E3B20" w:rsidRDefault="00664FB5" w:rsidP="00A07F9C">
      <w:pPr>
        <w:keepNext/>
      </w:pPr>
      <w:r w:rsidRPr="007E3B20">
        <w:t>where:</w:t>
      </w:r>
    </w:p>
    <w:p w14:paraId="3053A8A1" w14:textId="2CF720F1" w:rsidR="00664FB5" w:rsidRPr="007E3B20" w:rsidRDefault="00664FB5" w:rsidP="007B41A0">
      <w:pPr>
        <w:ind w:left="1350" w:hanging="642"/>
      </w:pPr>
      <w:r w:rsidRPr="007E3B20">
        <w:rPr>
          <w:i/>
        </w:rPr>
        <w:t>x</w:t>
      </w:r>
      <w:r w:rsidRPr="007E3B20">
        <w:rPr>
          <w:vertAlign w:val="subscript"/>
        </w:rPr>
        <w:t>i</w:t>
      </w:r>
      <w:r w:rsidRPr="007E3B20">
        <w:tab/>
        <w:t>is the measured value,</w:t>
      </w:r>
    </w:p>
    <w:p w14:paraId="1478EBA1" w14:textId="1FB78C3A" w:rsidR="00664FB5" w:rsidRPr="007E3B20" w:rsidRDefault="00A75F09" w:rsidP="007B41A0">
      <w:pPr>
        <w:ind w:left="1350" w:hanging="642"/>
      </w:pPr>
      <m:oMath>
        <m:acc>
          <m:accPr>
            <m:chr m:val="̅"/>
            <m:ctrlPr>
              <w:rPr>
                <w:rFonts w:ascii="Cambria Math" w:hAnsi="Cambria Math"/>
                <w:i/>
                <w:sz w:val="22"/>
              </w:rPr>
            </m:ctrlPr>
          </m:accPr>
          <m:e>
            <m:r>
              <w:rPr>
                <w:rFonts w:ascii="Cambria Math" w:hAnsi="Cambria Math"/>
                <w:sz w:val="22"/>
              </w:rPr>
              <m:t>x</m:t>
            </m:r>
          </m:e>
        </m:acc>
      </m:oMath>
      <w:r w:rsidR="009C6E18" w:rsidRPr="007E3B20">
        <w:tab/>
        <w:t xml:space="preserve">mean (most probable) </w:t>
      </w:r>
      <w:r w:rsidR="009C6E18" w:rsidRPr="007E3B20">
        <w:rPr>
          <w:i/>
        </w:rPr>
        <w:t>value</w:t>
      </w:r>
      <w:r w:rsidR="009C6E18" w:rsidRPr="007E3B20">
        <w:t xml:space="preserve"> from the given set,</w:t>
      </w:r>
    </w:p>
    <w:p w14:paraId="7DF4295F" w14:textId="30A8EDBD" w:rsidR="00664FB5" w:rsidRPr="007E3B20" w:rsidRDefault="00664FB5" w:rsidP="007B41A0">
      <w:pPr>
        <w:ind w:left="1350" w:hanging="642"/>
      </w:pPr>
      <w:r w:rsidRPr="007E3B20">
        <w:rPr>
          <w:i/>
        </w:rPr>
        <w:t>N</w:t>
      </w:r>
      <w:r w:rsidRPr="007E3B20">
        <w:tab/>
        <w:t>number of repeat measurements.</w:t>
      </w:r>
    </w:p>
    <w:p w14:paraId="1AE40FF5" w14:textId="77777777" w:rsidR="00664FB5" w:rsidRPr="007E3B20" w:rsidRDefault="00664FB5" w:rsidP="00664FB5"/>
    <w:p w14:paraId="3A44F9F4" w14:textId="5A1ABDCE" w:rsidR="00664FB5" w:rsidRPr="007E3B20" w:rsidRDefault="00664FB5" w:rsidP="00A07F9C">
      <w:pPr>
        <w:keepNext/>
        <w:ind w:firstLine="360"/>
        <w:rPr>
          <w:iCs/>
        </w:rPr>
      </w:pPr>
      <w:r w:rsidRPr="007E3B20">
        <w:t xml:space="preserve">In other cases, the uncertainty contributions of individual errors are defined as type B standard uncertainties designated </w:t>
      </w:r>
      <w:proofErr w:type="spellStart"/>
      <w:r w:rsidRPr="007E3B20">
        <w:rPr>
          <w:i/>
          <w:iCs/>
        </w:rPr>
        <w:t>u</w:t>
      </w:r>
      <w:r w:rsidRPr="007E3B20">
        <w:rPr>
          <w:iCs/>
          <w:vertAlign w:val="subscript"/>
        </w:rPr>
        <w:t>B</w:t>
      </w:r>
      <w:proofErr w:type="spellEnd"/>
      <w:r w:rsidRPr="007E3B20">
        <w:t xml:space="preserve"> according to the relation:</w:t>
      </w:r>
    </w:p>
    <w:p w14:paraId="11DADD14" w14:textId="77777777" w:rsidR="00B77D71" w:rsidRPr="007E3B20" w:rsidRDefault="00B77D71" w:rsidP="00A07F9C">
      <w:pPr>
        <w:keepNext/>
        <w:ind w:firstLine="360"/>
        <w:rPr>
          <w:iCs/>
        </w:rPr>
      </w:pPr>
    </w:p>
    <w:p w14:paraId="0335D837" w14:textId="0341B3BE" w:rsidR="00664FB5" w:rsidRPr="007E3B20" w:rsidRDefault="00A75F09" w:rsidP="00664FB5">
      <w:pPr>
        <w:jc w:val="right"/>
      </w:pPr>
      <m:oMath>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max</m:t>
                </m:r>
              </m:sub>
            </m:sSub>
          </m:num>
          <m:den>
            <m:r>
              <w:rPr>
                <w:rFonts w:ascii="Cambria Math" w:hAnsi="Cambria Math"/>
              </w:rPr>
              <m:t>κ</m:t>
            </m:r>
          </m:den>
        </m:f>
      </m:oMath>
      <w:r w:rsidR="009C6E18" w:rsidRPr="007E3B20">
        <w:tab/>
      </w:r>
      <w:r w:rsidR="009C6E18" w:rsidRPr="007E3B20">
        <w:tab/>
      </w:r>
      <w:r w:rsidR="009C6E18" w:rsidRPr="007E3B20">
        <w:tab/>
      </w:r>
      <w:r w:rsidR="009C6E18" w:rsidRPr="007E3B20">
        <w:tab/>
        <w:t>(</w:t>
      </w:r>
      <w:r w:rsidR="00C36C62" w:rsidRPr="007E3B20">
        <w:fldChar w:fldCharType="begin"/>
      </w:r>
      <w:r w:rsidR="0049515A" w:rsidRPr="007E3B20">
        <w:instrText xml:space="preserve"> SEQ Rovnica \* ARABIC </w:instrText>
      </w:r>
      <w:r w:rsidR="00C36C62" w:rsidRPr="007E3B20">
        <w:fldChar w:fldCharType="separate"/>
      </w:r>
      <w:r w:rsidR="007E3B20">
        <w:rPr>
          <w:noProof/>
        </w:rPr>
        <w:t>13</w:t>
      </w:r>
      <w:r w:rsidR="00C36C62" w:rsidRPr="007E3B20">
        <w:fldChar w:fldCharType="end"/>
      </w:r>
      <w:r w:rsidR="009C6E18" w:rsidRPr="007E3B20">
        <w:t>)</w:t>
      </w:r>
    </w:p>
    <w:p w14:paraId="43B46FE6" w14:textId="77777777" w:rsidR="00664FB5" w:rsidRPr="007E3B20" w:rsidRDefault="00664FB5" w:rsidP="00664FB5">
      <w:pPr>
        <w:ind w:firstLine="360"/>
      </w:pPr>
    </w:p>
    <w:p w14:paraId="7C35B40D" w14:textId="77777777" w:rsidR="00664FB5" w:rsidRPr="007E3B20" w:rsidRDefault="00664FB5" w:rsidP="00A07F9C">
      <w:pPr>
        <w:keepNext/>
      </w:pPr>
      <w:r w:rsidRPr="007E3B20">
        <w:t>where:</w:t>
      </w:r>
    </w:p>
    <w:p w14:paraId="33496457" w14:textId="70237BBF" w:rsidR="00664FB5" w:rsidRPr="007E3B20" w:rsidRDefault="00A75F09" w:rsidP="007B41A0">
      <w:pPr>
        <w:tabs>
          <w:tab w:val="left" w:pos="1418"/>
        </w:tabs>
        <w:ind w:left="1350" w:hanging="642"/>
      </w:pPr>
      <m:oMath>
        <m:sSub>
          <m:sSubPr>
            <m:ctrlPr>
              <w:rPr>
                <w:rFonts w:ascii="Cambria Math" w:hAnsi="Cambria Math"/>
                <w:i/>
              </w:rPr>
            </m:ctrlPr>
          </m:sSubPr>
          <m:e>
            <m:r>
              <w:rPr>
                <w:rFonts w:ascii="Cambria Math" w:hAnsi="Cambria Math"/>
              </w:rPr>
              <m:t>z</m:t>
            </m:r>
          </m:e>
          <m:sub>
            <m:r>
              <w:rPr>
                <w:rFonts w:ascii="Cambria Math" w:hAnsi="Cambria Math"/>
              </w:rPr>
              <m:t>max</m:t>
            </m:r>
          </m:sub>
        </m:sSub>
      </m:oMath>
      <w:r w:rsidR="009C6E18" w:rsidRPr="007E3B20">
        <w:tab/>
        <w:t>is the expected maximum deviation for the uncertainty contribution source in %,</w:t>
      </w:r>
    </w:p>
    <w:p w14:paraId="219B1CC6" w14:textId="69D24DEA" w:rsidR="00664FB5" w:rsidRPr="007E3B20" w:rsidRDefault="00A3783F" w:rsidP="007B41A0">
      <w:pPr>
        <w:autoSpaceDE w:val="0"/>
        <w:autoSpaceDN w:val="0"/>
        <w:adjustRightInd w:val="0"/>
        <w:ind w:left="1350" w:hanging="642"/>
      </w:pPr>
      <m:oMath>
        <m:r>
          <w:rPr>
            <w:rFonts w:ascii="Cambria Math" w:hAnsi="Cambria Math"/>
          </w:rPr>
          <m:t>κ</m:t>
        </m:r>
      </m:oMath>
      <w:r w:rsidRPr="007E3B20">
        <w:tab/>
        <w:t xml:space="preserve">non-dimensional coefficient given by the probability of the statistical distribution of the observed contribution to the error. For normal Gaussian statistical distribution of errors, </w:t>
      </w:r>
      <m:oMath>
        <m:r>
          <w:rPr>
            <w:rFonts w:ascii="Cambria Math" w:hAnsi="Cambria Math"/>
          </w:rPr>
          <m:t>κ</m:t>
        </m:r>
      </m:oMath>
      <w:r w:rsidRPr="007E3B20">
        <w:t xml:space="preserve"> = 2 is considered for a narrower interval, and </w:t>
      </w:r>
      <m:oMath>
        <m:r>
          <w:rPr>
            <w:rFonts w:ascii="Cambria Math" w:hAnsi="Cambria Math"/>
          </w:rPr>
          <m:t>κ=</m:t>
        </m:r>
        <m:rad>
          <m:radPr>
            <m:degHide m:val="1"/>
            <m:ctrlPr>
              <w:rPr>
                <w:rFonts w:ascii="Cambria Math" w:hAnsi="Cambria Math"/>
                <w:i/>
              </w:rPr>
            </m:ctrlPr>
          </m:radPr>
          <m:deg/>
          <m:e>
            <m:r>
              <w:rPr>
                <w:rFonts w:ascii="Cambria Math" w:hAnsi="Cambria Math"/>
              </w:rPr>
              <m:t>3</m:t>
            </m:r>
          </m:e>
        </m:rad>
        <m:r>
          <w:rPr>
            <w:rFonts w:ascii="Cambria Math" w:hAnsi="Cambria Math"/>
          </w:rPr>
          <m:t>=1.73</m:t>
        </m:r>
      </m:oMath>
      <w:r w:rsidRPr="007E3B20">
        <w:t xml:space="preserve"> for a uniform distribution.</w:t>
      </w:r>
    </w:p>
    <w:p w14:paraId="56AB9020" w14:textId="77777777" w:rsidR="00664FB5" w:rsidRPr="007E3B20" w:rsidRDefault="00664FB5" w:rsidP="00664FB5"/>
    <w:p w14:paraId="0EC4FE4F" w14:textId="77777777" w:rsidR="00664FB5" w:rsidRPr="007E3B20" w:rsidRDefault="00664FB5" w:rsidP="00A07F9C">
      <w:pPr>
        <w:keepNext/>
        <w:ind w:firstLine="360"/>
      </w:pPr>
      <w:r w:rsidRPr="007E3B20">
        <w:t xml:space="preserve">The resulting combined uncertainty </w:t>
      </w:r>
      <m:oMath>
        <m:sSub>
          <m:sSubPr>
            <m:ctrlPr>
              <w:rPr>
                <w:rFonts w:ascii="Cambria Math" w:hAnsi="Cambria Math"/>
                <w:i/>
              </w:rPr>
            </m:ctrlPr>
          </m:sSubPr>
          <m:e>
            <m:r>
              <w:rPr>
                <w:rFonts w:ascii="Cambria Math" w:hAnsi="Cambria Math"/>
              </w:rPr>
              <m:t>u</m:t>
            </m:r>
          </m:e>
          <m:sub>
            <m:r>
              <w:rPr>
                <w:rFonts w:ascii="Cambria Math" w:hAnsi="Cambria Math"/>
              </w:rPr>
              <m:t>c</m:t>
            </m:r>
          </m:sub>
        </m:sSub>
      </m:oMath>
      <w:r w:rsidRPr="007E3B20">
        <w:t xml:space="preserve"> is determined for all individual uncertainty contributions ascertained according to the relation:</w:t>
      </w:r>
    </w:p>
    <w:p w14:paraId="365CD8A5" w14:textId="77777777" w:rsidR="00EF3C76" w:rsidRPr="007E3B20" w:rsidRDefault="00EF3C76" w:rsidP="00A07F9C">
      <w:pPr>
        <w:keepNext/>
        <w:ind w:firstLine="360"/>
      </w:pPr>
    </w:p>
    <w:p w14:paraId="22EFF168" w14:textId="356CE81A" w:rsidR="00664FB5" w:rsidRPr="007E3B20" w:rsidRDefault="00A75F09" w:rsidP="00EF3C76">
      <w:pPr>
        <w:ind w:firstLine="360"/>
        <w:jc w:val="right"/>
      </w:pPr>
      <m:oMath>
        <m:sSub>
          <m:sSubPr>
            <m:ctrlPr>
              <w:rPr>
                <w:rFonts w:ascii="Cambria Math" w:hAnsi="Cambria Math" w:cs="Arial"/>
                <w:i/>
              </w:rPr>
            </m:ctrlPr>
          </m:sSubPr>
          <m:e>
            <m:r>
              <w:rPr>
                <w:rFonts w:ascii="Cambria Math" w:hAnsi="Cambria Math" w:cs="Arial"/>
              </w:rPr>
              <m:t>u</m:t>
            </m:r>
          </m:e>
          <m:sub>
            <m:r>
              <w:rPr>
                <w:rFonts w:ascii="Cambria Math" w:hAnsi="Cambria Math" w:cs="Arial"/>
              </w:rPr>
              <m:t>c</m:t>
            </m:r>
          </m:sub>
        </m:sSub>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u</m:t>
                </m:r>
              </m:e>
              <m:sub>
                <m:r>
                  <w:rPr>
                    <w:rFonts w:ascii="Cambria Math" w:hAnsi="Cambria Math" w:cs="Arial"/>
                  </w:rPr>
                  <m:t>A1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A2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B3</m:t>
                </m:r>
              </m:sub>
            </m:sSub>
          </m:e>
        </m:rad>
      </m:oMath>
      <w:r w:rsidR="009C6E18" w:rsidRPr="007E3B20">
        <w:tab/>
      </w:r>
      <w:r w:rsidR="009C6E18" w:rsidRPr="007E3B20">
        <w:tab/>
      </w:r>
      <w:r w:rsidR="009C6E18" w:rsidRPr="007E3B20">
        <w:tab/>
        <w:t>(</w:t>
      </w:r>
      <w:r w:rsidR="00C36C62" w:rsidRPr="007E3B20">
        <w:fldChar w:fldCharType="begin"/>
      </w:r>
      <w:r w:rsidR="00664FB5" w:rsidRPr="007E3B20">
        <w:instrText xml:space="preserve"> SEQ Rovnica \* ARABIC </w:instrText>
      </w:r>
      <w:r w:rsidR="00C36C62" w:rsidRPr="007E3B20">
        <w:fldChar w:fldCharType="separate"/>
      </w:r>
      <w:r w:rsidR="007E3B20">
        <w:rPr>
          <w:noProof/>
        </w:rPr>
        <w:t>14</w:t>
      </w:r>
      <w:r w:rsidR="00C36C62" w:rsidRPr="007E3B20">
        <w:fldChar w:fldCharType="end"/>
      </w:r>
      <w:r w:rsidR="009C6E18" w:rsidRPr="007E3B20">
        <w:t>)</w:t>
      </w:r>
    </w:p>
    <w:p w14:paraId="6A0CF6D9" w14:textId="77777777" w:rsidR="00664FB5" w:rsidRPr="007E3B20" w:rsidRDefault="00664FB5" w:rsidP="00664FB5">
      <w:pPr>
        <w:jc w:val="right"/>
      </w:pPr>
    </w:p>
    <w:p w14:paraId="0E66DB65" w14:textId="62FECDC1" w:rsidR="00664FB5" w:rsidRPr="007E3B20" w:rsidRDefault="00664FB5" w:rsidP="0049515A">
      <w:pPr>
        <w:autoSpaceDE w:val="0"/>
        <w:autoSpaceDN w:val="0"/>
        <w:adjustRightInd w:val="0"/>
        <w:ind w:firstLine="720"/>
        <w:rPr>
          <w:iCs/>
        </w:rPr>
      </w:pPr>
      <w:r w:rsidRPr="007E3B20">
        <w:t>In order to increase the probability that the correct value of the variable ascertained appears within a defined interval &lt; -</w:t>
      </w:r>
      <w:r w:rsidRPr="007E3B20">
        <w:rPr>
          <w:i/>
          <w:iCs/>
        </w:rPr>
        <w:t>u</w:t>
      </w:r>
      <w:r w:rsidRPr="007E3B20">
        <w:t>; +</w:t>
      </w:r>
      <w:r w:rsidRPr="007E3B20">
        <w:rPr>
          <w:i/>
          <w:iCs/>
        </w:rPr>
        <w:t>u</w:t>
      </w:r>
      <w:r w:rsidRPr="007E3B20">
        <w:t xml:space="preserve"> &gt; given by the determined uncertainty to 95%, the standard uncertainty is multiplied by the applicable coefficient, which determines the expanded uncertainty </w:t>
      </w:r>
      <w:r w:rsidRPr="007E3B20">
        <w:rPr>
          <w:bCs/>
          <w:i/>
          <w:iCs/>
        </w:rPr>
        <w:t>U</w:t>
      </w:r>
      <w:r w:rsidRPr="007E3B20">
        <w:t xml:space="preserve">. For a 95% probability that the measured variable is located within the defined interval, the standard uncertainty </w:t>
      </w:r>
      <w:r w:rsidRPr="007E3B20">
        <w:rPr>
          <w:i/>
          <w:iCs/>
        </w:rPr>
        <w:t>u</w:t>
      </w:r>
      <w:r w:rsidRPr="007E3B20">
        <w:t xml:space="preserve"> is multiplied by the coefficient 2 (assuming normal distribution).</w:t>
      </w:r>
    </w:p>
    <w:p w14:paraId="1AFB6F23" w14:textId="77777777" w:rsidR="00DE5293" w:rsidRPr="007E3B20" w:rsidRDefault="00DE5293" w:rsidP="00DE5293">
      <w:pPr>
        <w:spacing w:after="120"/>
        <w:jc w:val="right"/>
        <w:rPr>
          <w:i/>
          <w:iCs/>
        </w:rPr>
      </w:pPr>
    </w:p>
    <w:p w14:paraId="3AE34318" w14:textId="7ECD332D" w:rsidR="00664FB5" w:rsidRPr="007E3B20" w:rsidRDefault="00A3783F" w:rsidP="00DE5293">
      <w:pPr>
        <w:spacing w:after="120"/>
        <w:jc w:val="right"/>
      </w:pPr>
      <m:oMath>
        <m:r>
          <w:rPr>
            <w:rFonts w:ascii="Cambria Math" w:hAnsi="Cambria Math"/>
          </w:rPr>
          <m:t>U=2.u(%)</m:t>
        </m:r>
      </m:oMath>
      <w:r w:rsidRPr="007E3B20">
        <w:tab/>
      </w:r>
      <w:r w:rsidRPr="007E3B20">
        <w:tab/>
      </w:r>
      <w:r w:rsidRPr="007E3B20">
        <w:tab/>
      </w:r>
      <w:r w:rsidRPr="007E3B20">
        <w:tab/>
      </w:r>
      <w:r w:rsidRPr="007E3B20">
        <w:tab/>
        <w:t>(</w:t>
      </w:r>
      <w:r w:rsidR="00C36C62" w:rsidRPr="007E3B20">
        <w:fldChar w:fldCharType="begin"/>
      </w:r>
      <w:r w:rsidR="00664FB5" w:rsidRPr="007E3B20">
        <w:instrText xml:space="preserve"> SEQ Rovnica \* ARABIC </w:instrText>
      </w:r>
      <w:r w:rsidR="00C36C62" w:rsidRPr="007E3B20">
        <w:fldChar w:fldCharType="separate"/>
      </w:r>
      <w:r w:rsidR="007E3B20">
        <w:rPr>
          <w:noProof/>
        </w:rPr>
        <w:t>15</w:t>
      </w:r>
      <w:r w:rsidR="00C36C62" w:rsidRPr="007E3B20">
        <w:fldChar w:fldCharType="end"/>
      </w:r>
      <w:r w:rsidRPr="007E3B20">
        <w:t>)</w:t>
      </w:r>
    </w:p>
    <w:p w14:paraId="3B91BE18" w14:textId="1864363F" w:rsidR="00DD456B" w:rsidRPr="007E3B20" w:rsidRDefault="00664FB5" w:rsidP="00664FB5">
      <w:pPr>
        <w:pStyle w:val="tl1"/>
      </w:pPr>
      <w:r w:rsidRPr="007E3B20">
        <w:t>More detailed information on determining measurement uncertainty for the practical measuring of photometric parameters of road surfaces for lighting before a portal and of surfaces for tunnel lighting using the measuring instruments specified in Article 6.1 of these TS can be found in [T26].</w:t>
      </w:r>
    </w:p>
    <w:p w14:paraId="61367868" w14:textId="77777777" w:rsidR="00DD456B" w:rsidRPr="007E3B20" w:rsidRDefault="00DD456B" w:rsidP="00A07F9C">
      <w:pPr>
        <w:pStyle w:val="Heading2"/>
      </w:pPr>
      <w:bookmarkStart w:id="188" w:name="_Toc4747551"/>
      <w:bookmarkStart w:id="189" w:name="_Toc51591157"/>
      <w:r w:rsidRPr="007E3B20">
        <w:t>Measurement evaluation</w:t>
      </w:r>
      <w:bookmarkEnd w:id="188"/>
      <w:bookmarkEnd w:id="189"/>
    </w:p>
    <w:p w14:paraId="01B617E2" w14:textId="4EF064E5" w:rsidR="00DD456B" w:rsidRPr="007E3B20" w:rsidRDefault="001F66E8" w:rsidP="00A07F9C">
      <w:pPr>
        <w:pStyle w:val="tl1"/>
        <w:keepNext/>
      </w:pPr>
      <w:r w:rsidRPr="007E3B20">
        <w:t>The results of each lighting measurement in a road tunnel must be clearly and unambiguously specified in the test report, which must be created in accordance with the applicable standards or regulations, and must include:</w:t>
      </w:r>
    </w:p>
    <w:p w14:paraId="41BEF45F" w14:textId="77777777" w:rsidR="001F66E8" w:rsidRPr="007E3B20" w:rsidRDefault="001F66E8" w:rsidP="00176754">
      <w:pPr>
        <w:pStyle w:val="Heading9"/>
        <w:numPr>
          <w:ilvl w:val="0"/>
          <w:numId w:val="30"/>
        </w:numPr>
      </w:pPr>
      <w:r w:rsidRPr="007E3B20">
        <w:t>mark of accreditation,</w:t>
      </w:r>
    </w:p>
    <w:p w14:paraId="55B1ADFD" w14:textId="77777777" w:rsidR="001F66E8" w:rsidRPr="007E3B20" w:rsidRDefault="001F66E8" w:rsidP="00176754">
      <w:pPr>
        <w:pStyle w:val="Heading9"/>
        <w:numPr>
          <w:ilvl w:val="0"/>
          <w:numId w:val="27"/>
        </w:numPr>
      </w:pPr>
      <w:r w:rsidRPr="007E3B20">
        <w:t>report name,</w:t>
      </w:r>
    </w:p>
    <w:p w14:paraId="1C6CACB6" w14:textId="77777777" w:rsidR="001F66E8" w:rsidRPr="007E3B20" w:rsidRDefault="001F66E8" w:rsidP="001F66E8">
      <w:pPr>
        <w:pStyle w:val="Heading9"/>
      </w:pPr>
      <w:r w:rsidRPr="007E3B20">
        <w:t>numeration of every page of the report,</w:t>
      </w:r>
    </w:p>
    <w:p w14:paraId="102A87E1" w14:textId="77777777" w:rsidR="001F66E8" w:rsidRPr="007E3B20" w:rsidRDefault="001F66E8" w:rsidP="001F66E8">
      <w:pPr>
        <w:pStyle w:val="Heading9"/>
      </w:pPr>
      <w:r w:rsidRPr="007E3B20">
        <w:t>name and address of the organisation conducting the measurement,</w:t>
      </w:r>
    </w:p>
    <w:p w14:paraId="4AAB7A56" w14:textId="775B95F5" w:rsidR="001F66E8" w:rsidRPr="007E3B20" w:rsidRDefault="001F66E8" w:rsidP="001F66E8">
      <w:pPr>
        <w:pStyle w:val="Heading9"/>
      </w:pPr>
      <w:r w:rsidRPr="007E3B20">
        <w:t>unique identifier of the report,</w:t>
      </w:r>
    </w:p>
    <w:p w14:paraId="2F81068A" w14:textId="77777777" w:rsidR="001F66E8" w:rsidRPr="007E3B20" w:rsidRDefault="001F66E8" w:rsidP="001F66E8">
      <w:pPr>
        <w:pStyle w:val="Heading9"/>
      </w:pPr>
      <w:r w:rsidRPr="007E3B20">
        <w:t>name and address of the sponsor,</w:t>
      </w:r>
    </w:p>
    <w:p w14:paraId="03E4B90C" w14:textId="77777777" w:rsidR="001F66E8" w:rsidRPr="007E3B20" w:rsidRDefault="001F66E8" w:rsidP="001F66E8">
      <w:pPr>
        <w:pStyle w:val="Heading9"/>
      </w:pPr>
      <w:r w:rsidRPr="007E3B20">
        <w:t>date and time of test performance,</w:t>
      </w:r>
    </w:p>
    <w:p w14:paraId="789BBDD3" w14:textId="77777777" w:rsidR="001F66E8" w:rsidRPr="007E3B20" w:rsidRDefault="001F66E8" w:rsidP="001F66E8">
      <w:pPr>
        <w:pStyle w:val="Heading9"/>
      </w:pPr>
      <w:r w:rsidRPr="007E3B20">
        <w:t>names of the workers who conducted the measurement,</w:t>
      </w:r>
    </w:p>
    <w:p w14:paraId="09CE37E6" w14:textId="77777777" w:rsidR="001F66E8" w:rsidRPr="007E3B20" w:rsidRDefault="001F66E8" w:rsidP="001F66E8">
      <w:pPr>
        <w:pStyle w:val="Heading9"/>
      </w:pPr>
      <w:r w:rsidRPr="007E3B20">
        <w:t>name, position and signature of the person approving the test report,</w:t>
      </w:r>
    </w:p>
    <w:p w14:paraId="474329ED" w14:textId="77777777" w:rsidR="001F66E8" w:rsidRPr="007E3B20" w:rsidRDefault="001F66E8" w:rsidP="001F66E8">
      <w:pPr>
        <w:pStyle w:val="Heading9"/>
      </w:pPr>
      <w:r w:rsidRPr="007E3B20">
        <w:t>name and description of the tunnel,</w:t>
      </w:r>
    </w:p>
    <w:p w14:paraId="76AC4BDA" w14:textId="77777777" w:rsidR="001F66E8" w:rsidRPr="007E3B20" w:rsidRDefault="001F66E8" w:rsidP="001F66E8">
      <w:pPr>
        <w:pStyle w:val="Heading9"/>
      </w:pPr>
      <w:r w:rsidRPr="007E3B20">
        <w:t>information on the measuring instruments used,</w:t>
      </w:r>
    </w:p>
    <w:p w14:paraId="4AE6D378" w14:textId="77777777" w:rsidR="001F66E8" w:rsidRPr="007E3B20" w:rsidRDefault="001F66E8" w:rsidP="001F66E8">
      <w:pPr>
        <w:pStyle w:val="Heading9"/>
      </w:pPr>
      <w:r w:rsidRPr="007E3B20">
        <w:t>information on the light sources: type of light source, input power, correlated colour temperature, colour rendering index,</w:t>
      </w:r>
    </w:p>
    <w:p w14:paraId="144B8461" w14:textId="77777777" w:rsidR="001F66E8" w:rsidRPr="007E3B20" w:rsidRDefault="001F66E8" w:rsidP="001F66E8">
      <w:pPr>
        <w:pStyle w:val="Heading9"/>
      </w:pPr>
      <w:r w:rsidRPr="007E3B20">
        <w:t xml:space="preserve">information on the luminaires: manufacturer, type, optical system, luminous flux, installed </w:t>
      </w:r>
      <w:r w:rsidRPr="007E3B20">
        <w:lastRenderedPageBreak/>
        <w:t>height, inclination, boom length, quantity, number of non-functional luminaires, number of operating hours,</w:t>
      </w:r>
    </w:p>
    <w:p w14:paraId="3022324A" w14:textId="77777777" w:rsidR="001F66E8" w:rsidRPr="007E3B20" w:rsidRDefault="001F66E8" w:rsidP="001F66E8">
      <w:pPr>
        <w:pStyle w:val="Heading9"/>
      </w:pPr>
      <w:r w:rsidRPr="007E3B20">
        <w:t>measurement point distribution,</w:t>
      </w:r>
    </w:p>
    <w:p w14:paraId="2AF00B70" w14:textId="0F94C002" w:rsidR="001F66E8" w:rsidRPr="007E3B20" w:rsidRDefault="001F66E8" w:rsidP="001F66E8">
      <w:pPr>
        <w:pStyle w:val="Heading9"/>
      </w:pPr>
      <w:r w:rsidRPr="007E3B20">
        <w:t>power supply of the light circuit during measurement,</w:t>
      </w:r>
    </w:p>
    <w:p w14:paraId="55F39743" w14:textId="77777777" w:rsidR="001F66E8" w:rsidRPr="007E3B20" w:rsidRDefault="001F66E8" w:rsidP="001F66E8">
      <w:pPr>
        <w:pStyle w:val="Heading9"/>
      </w:pPr>
      <w:r w:rsidRPr="007E3B20">
        <w:t>temperature and humidity during measurement,</w:t>
      </w:r>
    </w:p>
    <w:p w14:paraId="7CFEBB6E" w14:textId="77777777" w:rsidR="001F66E8" w:rsidRPr="007E3B20" w:rsidRDefault="001F66E8" w:rsidP="001F66E8">
      <w:pPr>
        <w:pStyle w:val="Heading9"/>
      </w:pPr>
      <w:r w:rsidRPr="007E3B20">
        <w:t>results of the measured variables and potential conclusions,</w:t>
      </w:r>
    </w:p>
    <w:p w14:paraId="53695FD9" w14:textId="5896C4B2" w:rsidR="001F66E8" w:rsidRPr="007E3B20" w:rsidRDefault="00782AED" w:rsidP="001F66E8">
      <w:pPr>
        <w:pStyle w:val="Heading9"/>
      </w:pPr>
      <w:r w:rsidRPr="007E3B20">
        <w:t>total maintenance factor,</w:t>
      </w:r>
    </w:p>
    <w:p w14:paraId="0C8EEF76" w14:textId="77777777" w:rsidR="001F66E8" w:rsidRPr="007E3B20" w:rsidRDefault="001F66E8" w:rsidP="001F66E8">
      <w:pPr>
        <w:pStyle w:val="Heading9"/>
      </w:pPr>
      <w:r w:rsidRPr="007E3B20">
        <w:t>evaluation of the individual measured variables,</w:t>
      </w:r>
    </w:p>
    <w:p w14:paraId="62853D5C" w14:textId="2B04D4CE" w:rsidR="001F66E8" w:rsidRPr="007E3B20" w:rsidRDefault="001F66E8" w:rsidP="001F66E8">
      <w:pPr>
        <w:pStyle w:val="Heading9"/>
      </w:pPr>
      <w:r w:rsidRPr="007E3B20">
        <w:t>expression of measurement uncertainty,</w:t>
      </w:r>
    </w:p>
    <w:p w14:paraId="2C8FD4CE" w14:textId="77777777" w:rsidR="00DD456B" w:rsidRPr="007E3B20" w:rsidRDefault="001F66E8" w:rsidP="001F66E8">
      <w:pPr>
        <w:pStyle w:val="Heading9"/>
      </w:pPr>
      <w:r w:rsidRPr="007E3B20">
        <w:t>date of acceptance of the test report.</w:t>
      </w:r>
    </w:p>
    <w:p w14:paraId="24E3A945" w14:textId="77777777" w:rsidR="00DD456B" w:rsidRPr="007E3B20" w:rsidRDefault="00DD456B" w:rsidP="00E37B55">
      <w:pPr>
        <w:pStyle w:val="tl1"/>
        <w:spacing w:after="0"/>
      </w:pPr>
    </w:p>
    <w:p w14:paraId="4CE18C04" w14:textId="7364AB24" w:rsidR="001F66E8" w:rsidRPr="007E3B20" w:rsidRDefault="001F66E8" w:rsidP="00DD456B">
      <w:pPr>
        <w:pStyle w:val="tl1"/>
      </w:pPr>
      <w:r w:rsidRPr="007E3B20">
        <w:t>The measured values must be specified in tables. The specified measured values must be based on the characteristics of the measuring instruments according to up-to-date calibration certificates. The measurement uncertainty must be evaluated for each measured parameter in the test report. The measured section must be clearly defined by a designation of the luminaires between which the measurement was conducted, any potential numerical designation of the panels located at the location of the measured section.</w:t>
      </w:r>
    </w:p>
    <w:p w14:paraId="03C54807" w14:textId="208137CC" w:rsidR="001F66E8" w:rsidRPr="007E3B20" w:rsidRDefault="001F66E8" w:rsidP="00A07F9C">
      <w:pPr>
        <w:pStyle w:val="tl1"/>
        <w:keepNext/>
      </w:pPr>
      <w:r w:rsidRPr="007E3B20">
        <w:t>The resulting evaluated parameters factoring in the measurement uncertainty must be compared to the currently applicable requirements for road tunnel lighting specified in the regulatory documents and technical specifications. For each parameter, it must be clearly stated whether or not it meets the regulatory requirements in question. The following parameters must be evaluated in the test report before the tunnel is put into operation:</w:t>
      </w:r>
    </w:p>
    <w:p w14:paraId="4268EE76" w14:textId="780668C7" w:rsidR="00AB1083" w:rsidRPr="007E3B20" w:rsidRDefault="00AB1083" w:rsidP="00176754">
      <w:pPr>
        <w:pStyle w:val="Heading9"/>
        <w:numPr>
          <w:ilvl w:val="0"/>
          <w:numId w:val="31"/>
        </w:numPr>
      </w:pPr>
      <w:r w:rsidRPr="007E3B20">
        <w:t>Evaluation of the average luminance of the road surface, overall uniformity, longitudinal uniformity for the selected section in threshold zone (100% and 50% mode).</w:t>
      </w:r>
    </w:p>
    <w:p w14:paraId="4E910E5E" w14:textId="28EE9F4B" w:rsidR="00AB1083" w:rsidRPr="007E3B20" w:rsidRDefault="00AB1083" w:rsidP="00176754">
      <w:pPr>
        <w:pStyle w:val="Heading9"/>
        <w:numPr>
          <w:ilvl w:val="0"/>
          <w:numId w:val="31"/>
        </w:numPr>
      </w:pPr>
      <w:r w:rsidRPr="007E3B20">
        <w:t>Evaluation of the decline in luminance of the road surface for the selected section in the transition zone and its comparison with the decline curve as per Figure 10 (100% mode).</w:t>
      </w:r>
    </w:p>
    <w:p w14:paraId="2DE0FC66" w14:textId="6561C39B" w:rsidR="00AB1083" w:rsidRPr="007E3B20" w:rsidRDefault="00AB1083" w:rsidP="00176754">
      <w:pPr>
        <w:pStyle w:val="Heading9"/>
        <w:numPr>
          <w:ilvl w:val="0"/>
          <w:numId w:val="31"/>
        </w:numPr>
      </w:pPr>
      <w:r w:rsidRPr="007E3B20">
        <w:t>Evaluation of the average luminance of the road surface, overall uniformity, longitudinal uniformity for the selected section in interior zone (100% and 50% mode).</w:t>
      </w:r>
    </w:p>
    <w:p w14:paraId="2B3F9D23" w14:textId="77777777" w:rsidR="00AB1083" w:rsidRPr="007E3B20" w:rsidRDefault="00AB1083" w:rsidP="00176754">
      <w:pPr>
        <w:pStyle w:val="Heading9"/>
        <w:numPr>
          <w:ilvl w:val="0"/>
          <w:numId w:val="27"/>
        </w:numPr>
      </w:pPr>
      <w:r w:rsidRPr="007E3B20">
        <w:t>Evaluation of the average luminance and overall uniformity of the bottom part of the tunnel walls up to a height of 2 m in all tunnel zones measured.</w:t>
      </w:r>
    </w:p>
    <w:p w14:paraId="427C1783" w14:textId="7299F676" w:rsidR="00AB1083" w:rsidRPr="007E3B20" w:rsidRDefault="00AB1083" w:rsidP="00176754">
      <w:pPr>
        <w:pStyle w:val="Heading9"/>
        <w:numPr>
          <w:ilvl w:val="0"/>
          <w:numId w:val="27"/>
        </w:numPr>
      </w:pPr>
      <w:r w:rsidRPr="007E3B20">
        <w:t>Evaluation of the average luminance of the road surface, overall uniformity, longitudinal uniformity of the road surface in selected sections before tunnel portals.</w:t>
      </w:r>
    </w:p>
    <w:p w14:paraId="2D9EE797" w14:textId="77777777" w:rsidR="00AB1083" w:rsidRPr="007E3B20" w:rsidRDefault="00AB1083" w:rsidP="00176754">
      <w:pPr>
        <w:pStyle w:val="Heading9"/>
        <w:numPr>
          <w:ilvl w:val="0"/>
          <w:numId w:val="27"/>
        </w:numPr>
      </w:pPr>
      <w:r w:rsidRPr="007E3B20">
        <w:t>Evaluation of the average horizontal illuminance and its overall uniformity on the road in all tunnel zones measured.</w:t>
      </w:r>
    </w:p>
    <w:p w14:paraId="44274E04" w14:textId="77777777" w:rsidR="00AB1083" w:rsidRPr="007E3B20" w:rsidRDefault="00AB1083" w:rsidP="00176754">
      <w:pPr>
        <w:pStyle w:val="Heading9"/>
        <w:numPr>
          <w:ilvl w:val="0"/>
          <w:numId w:val="27"/>
        </w:numPr>
      </w:pPr>
      <w:r w:rsidRPr="007E3B20">
        <w:t>Evaluation of the threshold increase.</w:t>
      </w:r>
    </w:p>
    <w:p w14:paraId="32E8D834" w14:textId="1790EEF3" w:rsidR="00AB1083" w:rsidRPr="007E3B20" w:rsidRDefault="00AB1083" w:rsidP="00176754">
      <w:pPr>
        <w:pStyle w:val="Heading9"/>
        <w:numPr>
          <w:ilvl w:val="0"/>
          <w:numId w:val="27"/>
        </w:numPr>
      </w:pPr>
      <w:r w:rsidRPr="007E3B20">
        <w:t>Evaluation of the luminance coefficient in selected sections with symmetrical and opposite lighting.</w:t>
      </w:r>
    </w:p>
    <w:p w14:paraId="29BB1A2F" w14:textId="793F062E" w:rsidR="00AB1083" w:rsidRPr="007E3B20" w:rsidRDefault="00AB1083" w:rsidP="00176754">
      <w:pPr>
        <w:pStyle w:val="Heading9"/>
        <w:numPr>
          <w:ilvl w:val="0"/>
          <w:numId w:val="27"/>
        </w:numPr>
        <w:jc w:val="left"/>
      </w:pPr>
      <w:r w:rsidRPr="007E3B20">
        <w:t>Evaluation of the average horizontal illuminance and its overall uniformity in a standardised emergency bay.</w:t>
      </w:r>
    </w:p>
    <w:p w14:paraId="09E84802" w14:textId="77777777" w:rsidR="00AB1083" w:rsidRPr="007E3B20" w:rsidRDefault="00AB1083" w:rsidP="00176754">
      <w:pPr>
        <w:pStyle w:val="Heading9"/>
        <w:numPr>
          <w:ilvl w:val="0"/>
          <w:numId w:val="27"/>
        </w:numPr>
        <w:jc w:val="left"/>
      </w:pPr>
      <w:r w:rsidRPr="007E3B20">
        <w:t>Evaluation of the average horizontal illuminance and its overall uniformity before the threshold of an emergency exit.</w:t>
      </w:r>
    </w:p>
    <w:p w14:paraId="2F1F1A6B" w14:textId="6DA802E1" w:rsidR="00AB1083" w:rsidRPr="007E3B20" w:rsidRDefault="00AB1083" w:rsidP="00176754">
      <w:pPr>
        <w:pStyle w:val="Heading9"/>
        <w:numPr>
          <w:ilvl w:val="0"/>
          <w:numId w:val="27"/>
        </w:numPr>
        <w:jc w:val="left"/>
      </w:pPr>
      <w:r w:rsidRPr="007E3B20">
        <w:t>Evaluation of the average horizontal illuminance and its overall uniformity in a standardised connection for vehicle and pedestrian access.</w:t>
      </w:r>
    </w:p>
    <w:p w14:paraId="57453C5B" w14:textId="77777777" w:rsidR="00AB1083" w:rsidRPr="007E3B20" w:rsidRDefault="00AB1083" w:rsidP="00176754">
      <w:pPr>
        <w:pStyle w:val="Heading9"/>
        <w:numPr>
          <w:ilvl w:val="0"/>
          <w:numId w:val="27"/>
        </w:numPr>
        <w:jc w:val="left"/>
      </w:pPr>
      <w:r w:rsidRPr="007E3B20">
        <w:t>Evaluation of the average horizontal illuminance and its overall uniformity in an unprotected escape route.</w:t>
      </w:r>
    </w:p>
    <w:p w14:paraId="162965D3" w14:textId="77777777" w:rsidR="00AB1083" w:rsidRPr="007E3B20" w:rsidRDefault="00AB1083" w:rsidP="00176754">
      <w:pPr>
        <w:pStyle w:val="Heading9"/>
        <w:numPr>
          <w:ilvl w:val="0"/>
          <w:numId w:val="27"/>
        </w:numPr>
        <w:jc w:val="left"/>
      </w:pPr>
      <w:r w:rsidRPr="007E3B20">
        <w:t>Evaluation of the average horizontal illuminance and its overall uniformity in a selected section of the rescue route.</w:t>
      </w:r>
    </w:p>
    <w:p w14:paraId="4D33FF4E" w14:textId="77777777" w:rsidR="00AB1083" w:rsidRPr="007E3B20" w:rsidRDefault="00AB1083" w:rsidP="00176754">
      <w:pPr>
        <w:pStyle w:val="Heading9"/>
        <w:numPr>
          <w:ilvl w:val="0"/>
          <w:numId w:val="27"/>
        </w:numPr>
        <w:jc w:val="left"/>
      </w:pPr>
      <w:r w:rsidRPr="007E3B20">
        <w:t>Evaluation of the average horizontal illuminance and its overall uniformity in a selected section of the escape route outside of the tunnel.</w:t>
      </w:r>
    </w:p>
    <w:p w14:paraId="5ED64141" w14:textId="77777777" w:rsidR="00AB1083" w:rsidRPr="007E3B20" w:rsidRDefault="00AB1083" w:rsidP="00176754">
      <w:pPr>
        <w:pStyle w:val="Heading9"/>
        <w:numPr>
          <w:ilvl w:val="0"/>
          <w:numId w:val="27"/>
        </w:numPr>
        <w:jc w:val="left"/>
      </w:pPr>
      <w:r w:rsidRPr="007E3B20">
        <w:t>Evaluation of the average horizontal illuminance and its overall uniformity in a selected SOS cabin.</w:t>
      </w:r>
    </w:p>
    <w:p w14:paraId="5C92465C" w14:textId="2E2BB147" w:rsidR="00AB1083" w:rsidRPr="007E3B20" w:rsidRDefault="00AB1083" w:rsidP="00176754">
      <w:pPr>
        <w:pStyle w:val="Heading9"/>
        <w:numPr>
          <w:ilvl w:val="0"/>
          <w:numId w:val="27"/>
        </w:numPr>
        <w:jc w:val="left"/>
      </w:pPr>
      <w:r w:rsidRPr="007E3B20">
        <w:t>Evaluation of the average horizontal illuminance and its overall uniformity in workstations.</w:t>
      </w:r>
    </w:p>
    <w:p w14:paraId="72A218E7" w14:textId="77777777" w:rsidR="00AB1083" w:rsidRPr="007E3B20" w:rsidRDefault="00AB1083" w:rsidP="00176754">
      <w:pPr>
        <w:pStyle w:val="Heading9"/>
        <w:numPr>
          <w:ilvl w:val="0"/>
          <w:numId w:val="27"/>
        </w:numPr>
      </w:pPr>
      <w:r w:rsidRPr="007E3B20">
        <w:t>Evaluation of power supply for lighting circuits.</w:t>
      </w:r>
    </w:p>
    <w:p w14:paraId="4FA23BD2" w14:textId="77777777" w:rsidR="00AB1083" w:rsidRPr="007E3B20" w:rsidRDefault="00AB1083" w:rsidP="00176754">
      <w:pPr>
        <w:pStyle w:val="Heading9"/>
        <w:numPr>
          <w:ilvl w:val="0"/>
          <w:numId w:val="27"/>
        </w:numPr>
      </w:pPr>
      <w:r w:rsidRPr="007E3B20">
        <w:t>Evaluation of the temperature and humidity during lighting measurement.</w:t>
      </w:r>
    </w:p>
    <w:p w14:paraId="1DDDC254" w14:textId="77777777" w:rsidR="00AB1083" w:rsidRPr="007E3B20" w:rsidRDefault="00AB1083" w:rsidP="0050443E">
      <w:pPr>
        <w:pStyle w:val="tl1"/>
        <w:spacing w:after="0"/>
      </w:pPr>
    </w:p>
    <w:p w14:paraId="5F74DE97" w14:textId="61835BFC" w:rsidR="003742FA" w:rsidRPr="007E3B20" w:rsidRDefault="003742FA" w:rsidP="00DD456B">
      <w:pPr>
        <w:pStyle w:val="tl1"/>
      </w:pPr>
      <w:r w:rsidRPr="007E3B20">
        <w:t>The evaluated lighting parameters in the test report of the control measurement must be in accordance with Article 6.3 of these TS.</w:t>
      </w:r>
    </w:p>
    <w:p w14:paraId="218C2B09" w14:textId="77777777" w:rsidR="001D205C" w:rsidRPr="007E3B20" w:rsidRDefault="001D205C" w:rsidP="00DD456B">
      <w:pPr>
        <w:pStyle w:val="tl1"/>
      </w:pPr>
    </w:p>
    <w:p w14:paraId="195BCC7E" w14:textId="77777777" w:rsidR="00DD456B" w:rsidRPr="007E3B20" w:rsidRDefault="00DD456B" w:rsidP="00DD456B">
      <w:pPr>
        <w:pStyle w:val="Heading1"/>
      </w:pPr>
      <w:bookmarkStart w:id="190" w:name="_Toc3224440"/>
      <w:bookmarkStart w:id="191" w:name="_Toc4747552"/>
      <w:bookmarkStart w:id="192" w:name="_Toc51591158"/>
      <w:r w:rsidRPr="007E3B20">
        <w:t>The minimum requirements and method of conducting inspections and maintenance of road tunnel lighting.</w:t>
      </w:r>
      <w:bookmarkEnd w:id="190"/>
      <w:bookmarkEnd w:id="191"/>
      <w:bookmarkEnd w:id="192"/>
    </w:p>
    <w:p w14:paraId="71C0B78A" w14:textId="5D3CB1D4" w:rsidR="004B5C26" w:rsidRPr="007E3B20" w:rsidRDefault="004B5C26" w:rsidP="004B5C26">
      <w:pPr>
        <w:pStyle w:val="tl1"/>
      </w:pPr>
      <w:r w:rsidRPr="007E3B20">
        <w:t>Lighting maintenance requires above all regular cleaning of the luminaire and the tunnel wall. The maintenance cycle is based on the definition of the maintenance factor and determination of its components. Even though the effect of cleaning the tunnel walls may be small as far as the proportion of indirect lighting to the overall lighting of the road surface is concerned, clean walls are desirable, because their higher reflection factor influences the higher luminance contrast, which contributes to better visual guidance. Clean walls increase the average luminance of the walls.</w:t>
      </w:r>
    </w:p>
    <w:p w14:paraId="094E2B10" w14:textId="7C7F0554" w:rsidR="004B5C26" w:rsidRPr="007E3B20" w:rsidRDefault="004B5C26" w:rsidP="004B5C26">
      <w:pPr>
        <w:pStyle w:val="tl1"/>
      </w:pPr>
      <w:r w:rsidRPr="007E3B20">
        <w:t>In most cases when designing a lighting system for tunnels, the maintenance factor is defined with a value of 0.7, which means that the maintained illuminance of the road surface should not fall below the value of 0.7 of the initial luminance of a new lighting system. In order to ensure this, it is necessary to order cleaning of the luminaires and tunnel walls according to the instructions in the maintenance plan. The maintenance factor in the scope of design must be determined in accordance with [T21], including all of its components, which depend on the individual intervals for cleaning the surfaces and luminaires. The individual components of the maintenance factor, including the selected maintenance intervals, must be determined in the project documentation for the tunnel.</w:t>
      </w:r>
    </w:p>
    <w:p w14:paraId="16D6B718" w14:textId="77777777" w:rsidR="0087202B" w:rsidRPr="007E3B20" w:rsidRDefault="004B5C26" w:rsidP="00A07F9C">
      <w:pPr>
        <w:pStyle w:val="tl1"/>
        <w:keepNext/>
      </w:pPr>
      <w:r w:rsidRPr="007E3B20">
        <w:t>The maintenance factor is calculated according to the relation:</w:t>
      </w:r>
    </w:p>
    <w:p w14:paraId="463AC2A0" w14:textId="77777777" w:rsidR="004B5C26" w:rsidRPr="007E3B20" w:rsidRDefault="00A3783F" w:rsidP="0087202B">
      <w:pPr>
        <w:pStyle w:val="Caption"/>
      </w:pPr>
      <m:oMath>
        <m:r>
          <w:rPr>
            <w:rFonts w:ascii="Cambria Math" w:hAnsi="Cambria Math"/>
          </w:rPr>
          <m:t xml:space="preserve">MF= </m:t>
        </m:r>
        <m:sSub>
          <m:sSubPr>
            <m:ctrlPr>
              <w:rPr>
                <w:rFonts w:ascii="Cambria Math" w:hAnsi="Cambria Math"/>
                <w:i/>
              </w:rPr>
            </m:ctrlPr>
          </m:sSubPr>
          <m:e>
            <m:r>
              <w:rPr>
                <w:rFonts w:ascii="Cambria Math" w:hAnsi="Cambria Math"/>
              </w:rPr>
              <m:t>L</m:t>
            </m:r>
          </m:e>
          <m:sub>
            <m:r>
              <w:rPr>
                <w:rFonts w:ascii="Cambria Math" w:hAnsi="Cambria Math"/>
              </w:rPr>
              <m:t>LMF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SMF</m:t>
            </m:r>
          </m:sub>
        </m:sSub>
      </m:oMath>
      <w:r w:rsidRPr="007E3B20">
        <w:tab/>
      </w:r>
      <w:r w:rsidRPr="007E3B20">
        <w:tab/>
      </w:r>
      <w:r w:rsidRPr="007E3B20">
        <w:tab/>
      </w:r>
      <w:r w:rsidRPr="007E3B20">
        <w:tab/>
        <w:t>(</w:t>
      </w:r>
      <w:r w:rsidR="00C36C62" w:rsidRPr="007E3B20">
        <w:fldChar w:fldCharType="begin"/>
      </w:r>
      <w:r w:rsidR="000D1F63" w:rsidRPr="007E3B20">
        <w:instrText xml:space="preserve"> SEQ Rovnica \* ARABIC </w:instrText>
      </w:r>
      <w:r w:rsidR="00C36C62" w:rsidRPr="007E3B20">
        <w:fldChar w:fldCharType="separate"/>
      </w:r>
      <w:r w:rsidR="007E3B20">
        <w:rPr>
          <w:noProof/>
        </w:rPr>
        <w:t>16</w:t>
      </w:r>
      <w:r w:rsidR="00C36C62" w:rsidRPr="007E3B20">
        <w:fldChar w:fldCharType="end"/>
      </w:r>
      <w:r w:rsidRPr="007E3B20">
        <w:t>)</w:t>
      </w:r>
    </w:p>
    <w:p w14:paraId="0741F852" w14:textId="2FFC5643" w:rsidR="00B77D71" w:rsidRPr="007E3B20" w:rsidRDefault="004B5C26" w:rsidP="00A07F9C">
      <w:pPr>
        <w:pStyle w:val="tl1"/>
        <w:keepNext/>
        <w:ind w:left="1350" w:hanging="630"/>
      </w:pPr>
      <w:r w:rsidRPr="007E3B20">
        <w:t>where:</w:t>
      </w:r>
    </w:p>
    <w:p w14:paraId="574942B9" w14:textId="7E860DCB" w:rsidR="008B7A63" w:rsidRPr="007E3B20" w:rsidRDefault="004B5C26" w:rsidP="00B77D71">
      <w:pPr>
        <w:pStyle w:val="tl1"/>
        <w:ind w:left="1350" w:hanging="630"/>
      </w:pPr>
      <w:r w:rsidRPr="007E3B20">
        <w:rPr>
          <w:i/>
        </w:rPr>
        <w:t>L</w:t>
      </w:r>
      <w:r w:rsidRPr="007E3B20">
        <w:rPr>
          <w:i/>
          <w:vertAlign w:val="subscript"/>
        </w:rPr>
        <w:t>LMF</w:t>
      </w:r>
      <w:r w:rsidRPr="007E3B20">
        <w:tab/>
        <w:t>is the ag</w:t>
      </w:r>
      <w:r w:rsidR="001C4E59" w:rsidRPr="007E3B20">
        <w:t>eing</w:t>
      </w:r>
      <w:r w:rsidRPr="007E3B20">
        <w:t xml:space="preserve"> factor of the light source,</w:t>
      </w:r>
    </w:p>
    <w:p w14:paraId="3091A1CD" w14:textId="25F97438" w:rsidR="008B7A63" w:rsidRPr="007E3B20" w:rsidRDefault="004B5C26" w:rsidP="00B77D71">
      <w:pPr>
        <w:pStyle w:val="tl1"/>
        <w:ind w:left="1350" w:hanging="630"/>
      </w:pPr>
      <w:r w:rsidRPr="007E3B20">
        <w:rPr>
          <w:i/>
        </w:rPr>
        <w:t>L</w:t>
      </w:r>
      <w:r w:rsidRPr="007E3B20">
        <w:rPr>
          <w:i/>
          <w:vertAlign w:val="subscript"/>
        </w:rPr>
        <w:t>SF</w:t>
      </w:r>
      <w:r w:rsidRPr="007E3B20">
        <w:tab/>
        <w:t>functional reliability factor of the light source,</w:t>
      </w:r>
    </w:p>
    <w:p w14:paraId="5DF91335" w14:textId="77CC338E" w:rsidR="00400E00" w:rsidRPr="007E3B20" w:rsidRDefault="004B5C26" w:rsidP="00B77D71">
      <w:pPr>
        <w:pStyle w:val="tl1"/>
        <w:ind w:left="1350" w:hanging="630"/>
      </w:pPr>
      <w:r w:rsidRPr="007E3B20">
        <w:rPr>
          <w:i/>
        </w:rPr>
        <w:t>L</w:t>
      </w:r>
      <w:r w:rsidRPr="007E3B20">
        <w:rPr>
          <w:i/>
          <w:vertAlign w:val="subscript"/>
        </w:rPr>
        <w:t>MF</w:t>
      </w:r>
      <w:r w:rsidRPr="007E3B20">
        <w:tab/>
        <w:t>fouling factor of the luminaire,</w:t>
      </w:r>
    </w:p>
    <w:p w14:paraId="3762BB03" w14:textId="6FE2D6E1" w:rsidR="004B5C26" w:rsidRPr="007E3B20" w:rsidRDefault="004B5C26" w:rsidP="00B77D71">
      <w:pPr>
        <w:pStyle w:val="tl1"/>
        <w:ind w:left="1350" w:hanging="630"/>
      </w:pPr>
      <w:r w:rsidRPr="007E3B20">
        <w:rPr>
          <w:i/>
        </w:rPr>
        <w:t>R</w:t>
      </w:r>
      <w:r w:rsidRPr="007E3B20">
        <w:rPr>
          <w:i/>
          <w:vertAlign w:val="subscript"/>
        </w:rPr>
        <w:t>SMF</w:t>
      </w:r>
      <w:r w:rsidRPr="007E3B20">
        <w:tab/>
        <w:t>fouling factor of the surfaces.</w:t>
      </w:r>
    </w:p>
    <w:p w14:paraId="61AD2500" w14:textId="6C5A5F29" w:rsidR="004B5C26" w:rsidRPr="007E3B20" w:rsidRDefault="004B5C26" w:rsidP="004B5C26">
      <w:pPr>
        <w:pStyle w:val="tl1"/>
        <w:rPr>
          <w:rFonts w:ascii="Times New Roman" w:hAnsi="Times New Roman"/>
        </w:rPr>
      </w:pPr>
      <w:r w:rsidRPr="007E3B20">
        <w:t>It is a good idea to clean the surfaces of the walls and luminaires at the same time, so the components of the maintenance factor L</w:t>
      </w:r>
      <w:r w:rsidRPr="007E3B20">
        <w:rPr>
          <w:vertAlign w:val="subscript"/>
        </w:rPr>
        <w:t xml:space="preserve">MF </w:t>
      </w:r>
      <w:r w:rsidRPr="007E3B20">
        <w:t>and R</w:t>
      </w:r>
      <w:r w:rsidRPr="007E3B20">
        <w:rPr>
          <w:vertAlign w:val="subscript"/>
        </w:rPr>
        <w:t>SMF</w:t>
      </w:r>
      <w:r w:rsidRPr="007E3B20">
        <w:t xml:space="preserve"> are determined so that these tasks can be performed simultaneously. Every manufacturer specifies the typical luminaire fouling factor values, or they can be derived from publications [T21] depending on the covering of the luminaire. Putting light sources and luminaires into operation leads to their deterioration, which depends on the ag</w:t>
      </w:r>
      <w:r w:rsidR="001C4E59" w:rsidRPr="007E3B20">
        <w:t>eing</w:t>
      </w:r>
      <w:r w:rsidRPr="007E3B20">
        <w:t xml:space="preserve"> factor and survival rate of the light sources. The ag</w:t>
      </w:r>
      <w:r w:rsidR="001C4E59" w:rsidRPr="007E3B20">
        <w:t>eing</w:t>
      </w:r>
      <w:r w:rsidRPr="007E3B20">
        <w:t xml:space="preserve"> factor is the proportion of the luminous flux of a light source at the given time in its service life and its initial luminous flux. Current data on the ag</w:t>
      </w:r>
      <w:r w:rsidR="001C4E59" w:rsidRPr="007E3B20">
        <w:t>eing</w:t>
      </w:r>
      <w:r w:rsidRPr="007E3B20">
        <w:t xml:space="preserve"> factor of the light source is provided by the manufacturer. The functional reliability factor of a light source (light source survival factor) is the proportion of the total number of light sources which remain in operation at the given time under defined conditions, and the switching frequency. The light sources must then be replaced so that burnt out light sources/luminaires do not cause a drop in maintenance factor or uniformity of luminance of the road surface. If these situations occur unpredictably (through the effect of a fault in the light source or upstream device), it is necessary to eliminate the fault in the shortest time possible.</w:t>
      </w:r>
    </w:p>
    <w:p w14:paraId="4A7152B5" w14:textId="77777777" w:rsidR="004B5C26" w:rsidRPr="007E3B20" w:rsidRDefault="004B5C26" w:rsidP="004B5C26">
      <w:pPr>
        <w:pStyle w:val="tl1"/>
      </w:pPr>
      <w:r w:rsidRPr="007E3B20">
        <w:t>Measuring and adjustment of the luminance meter and maintenance of the entire lighting control and regulation system must be carried out once a year on a regular basis.</w:t>
      </w:r>
    </w:p>
    <w:p w14:paraId="787EBE32" w14:textId="6201979C" w:rsidR="001F66E8" w:rsidRPr="007E3B20" w:rsidRDefault="001F66E8" w:rsidP="004B5C26">
      <w:pPr>
        <w:pStyle w:val="tl1"/>
      </w:pPr>
      <w:r w:rsidRPr="007E3B20">
        <w:t>A written record specifying the date of maintenance and description of the maintenance tasks must be made on each maintenance.</w:t>
      </w:r>
    </w:p>
    <w:p w14:paraId="31537934" w14:textId="77777777" w:rsidR="00DD456B" w:rsidRPr="007E3B20" w:rsidRDefault="00DD456B" w:rsidP="00A07F9C">
      <w:pPr>
        <w:pStyle w:val="Heading2"/>
      </w:pPr>
      <w:bookmarkStart w:id="193" w:name="_Toc4747553"/>
      <w:bookmarkStart w:id="194" w:name="_Toc51591159"/>
      <w:r w:rsidRPr="007E3B20">
        <w:t>Monthly inspections</w:t>
      </w:r>
      <w:bookmarkEnd w:id="193"/>
      <w:bookmarkEnd w:id="194"/>
    </w:p>
    <w:p w14:paraId="6A5D8F3D" w14:textId="77777777" w:rsidR="00EE67F2" w:rsidRPr="007E3B20" w:rsidRDefault="00EE67F2" w:rsidP="00A07F9C">
      <w:pPr>
        <w:pStyle w:val="tl1"/>
        <w:keepNext/>
      </w:pPr>
      <w:r w:rsidRPr="007E3B20">
        <w:t>For safe tunnel operation in terms of lighting functionality and timely elimination of any faults which may occur, it is necessary to conduct the following inspections once a month:</w:t>
      </w:r>
    </w:p>
    <w:p w14:paraId="224CFEB7" w14:textId="72223547" w:rsidR="004B5C26" w:rsidRPr="007E3B20" w:rsidRDefault="004B5C26" w:rsidP="00176754">
      <w:pPr>
        <w:pStyle w:val="Heading9"/>
        <w:numPr>
          <w:ilvl w:val="0"/>
          <w:numId w:val="18"/>
        </w:numPr>
      </w:pPr>
      <w:r w:rsidRPr="007E3B20">
        <w:t>Visual inspection of the functionality of the luminaires for the main lighting in the tunnel in 100% mode.</w:t>
      </w:r>
    </w:p>
    <w:p w14:paraId="7ED46700" w14:textId="50AF74E4" w:rsidR="004B5C26" w:rsidRPr="007E3B20" w:rsidRDefault="004B5C26" w:rsidP="001F1E5E">
      <w:pPr>
        <w:pStyle w:val="Heading9"/>
      </w:pPr>
      <w:r w:rsidRPr="007E3B20">
        <w:lastRenderedPageBreak/>
        <w:t>Visual inspection of the functionality of all emergency luminaires when turned on.</w:t>
      </w:r>
    </w:p>
    <w:p w14:paraId="358077DE" w14:textId="77777777" w:rsidR="004B5C26" w:rsidRPr="007E3B20" w:rsidRDefault="004B5C26" w:rsidP="001F1E5E">
      <w:pPr>
        <w:pStyle w:val="Heading9"/>
      </w:pPr>
      <w:r w:rsidRPr="007E3B20">
        <w:t>Visual inspection of the functionality of all emergency luminaires and other emergency lighting devices when turned off (cleanliness, damage, blackening).</w:t>
      </w:r>
    </w:p>
    <w:p w14:paraId="1C8345B5" w14:textId="2562DD6E" w:rsidR="004B5C26" w:rsidRPr="007E3B20" w:rsidRDefault="004B5C26" w:rsidP="001F1E5E">
      <w:pPr>
        <w:pStyle w:val="Heading9"/>
      </w:pPr>
      <w:r w:rsidRPr="007E3B20">
        <w:t>Inspection of the functioning of the central battery system, check for error messages, extraordinary situations.</w:t>
      </w:r>
    </w:p>
    <w:p w14:paraId="73160439" w14:textId="61C45544" w:rsidR="004B5C26" w:rsidRPr="007E3B20" w:rsidRDefault="004B5C26" w:rsidP="001F1E5E">
      <w:pPr>
        <w:pStyle w:val="Heading9"/>
      </w:pPr>
      <w:r w:rsidRPr="007E3B20">
        <w:t>Briefly test all emergency lighting system, devices by simulating a disruption in the normal power supply source for the lighting. Check whether all devices are functioning properly. When restoring mains power supply, check all power status indicators.</w:t>
      </w:r>
    </w:p>
    <w:p w14:paraId="2EACE5E2" w14:textId="77777777" w:rsidR="00383F4E" w:rsidRPr="007E3B20" w:rsidRDefault="00383F4E" w:rsidP="00383F4E"/>
    <w:p w14:paraId="39FBED96" w14:textId="5CD58985" w:rsidR="00383F4E" w:rsidRPr="006E48AB" w:rsidRDefault="00383F4E" w:rsidP="00383F4E">
      <w:pPr>
        <w:pStyle w:val="tl1"/>
      </w:pPr>
      <w:r w:rsidRPr="007E3B20">
        <w:t>A written record specifying the date of the inspection and the name of the person conducting the inspection must be made on each inspection.</w:t>
      </w:r>
    </w:p>
    <w:sectPr w:rsidR="00383F4E" w:rsidRPr="006E48AB" w:rsidSect="008111A6">
      <w:headerReference w:type="even" r:id="rId34"/>
      <w:headerReference w:type="default" r:id="rId35"/>
      <w:footerReference w:type="even" r:id="rId36"/>
      <w:footerReference w:type="default" r:id="rId37"/>
      <w:pgSz w:w="11907" w:h="16839" w:code="9"/>
      <w:pgMar w:top="1420" w:right="1420" w:bottom="1420" w:left="14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C1D14" w14:textId="77777777" w:rsidR="00A75F09" w:rsidRDefault="00A75F09">
      <w:r>
        <w:separator/>
      </w:r>
    </w:p>
  </w:endnote>
  <w:endnote w:type="continuationSeparator" w:id="0">
    <w:p w14:paraId="68A54F34" w14:textId="77777777" w:rsidR="00A75F09" w:rsidRDefault="00A7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32BA9" w14:textId="2F27291D" w:rsidR="00145CD1" w:rsidRPr="00246983" w:rsidRDefault="00145CD1" w:rsidP="008B605E">
    <w:pPr>
      <w:pStyle w:val="Footer"/>
      <w:jc w:val="center"/>
      <w:rPr>
        <w:sz w:val="16"/>
        <w:szCs w:val="16"/>
      </w:rPr>
    </w:pPr>
    <w:r w:rsidRPr="00246983">
      <w:rPr>
        <w:rStyle w:val="PageNumber"/>
        <w:sz w:val="16"/>
        <w:szCs w:val="16"/>
      </w:rPr>
      <w:fldChar w:fldCharType="begin"/>
    </w:r>
    <w:r w:rsidRPr="00246983">
      <w:rPr>
        <w:rStyle w:val="PageNumber"/>
        <w:sz w:val="16"/>
        <w:szCs w:val="16"/>
      </w:rPr>
      <w:instrText xml:space="preserve"> PAGE </w:instrText>
    </w:r>
    <w:r w:rsidRPr="00246983">
      <w:rPr>
        <w:rStyle w:val="PageNumber"/>
        <w:sz w:val="16"/>
        <w:szCs w:val="16"/>
      </w:rPr>
      <w:fldChar w:fldCharType="separate"/>
    </w:r>
    <w:r w:rsidR="008B2D0A">
      <w:rPr>
        <w:rStyle w:val="PageNumber"/>
        <w:noProof/>
        <w:sz w:val="16"/>
        <w:szCs w:val="16"/>
      </w:rPr>
      <w:t>36</w:t>
    </w:r>
    <w:r w:rsidRPr="00246983">
      <w:rPr>
        <w:rStyle w:val="PageNumber"/>
        <w:sz w:val="16"/>
        <w:szCs w:val="16"/>
      </w:rPr>
      <w:fldChar w:fldCharType="end"/>
    </w:r>
  </w:p>
  <w:p w14:paraId="3DFEA07A" w14:textId="77777777" w:rsidR="00145CD1" w:rsidRDefault="00145C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DA3D7" w14:textId="33AA33CD" w:rsidR="00145CD1" w:rsidRPr="008B605E" w:rsidRDefault="00145CD1" w:rsidP="008302C9">
    <w:pPr>
      <w:pStyle w:val="Footer"/>
      <w:jc w:val="center"/>
      <w:rPr>
        <w:sz w:val="18"/>
        <w:szCs w:val="18"/>
      </w:rPr>
    </w:pPr>
    <w:r w:rsidRPr="008B605E">
      <w:rPr>
        <w:rStyle w:val="PageNumber"/>
        <w:sz w:val="18"/>
        <w:szCs w:val="18"/>
      </w:rPr>
      <w:fldChar w:fldCharType="begin"/>
    </w:r>
    <w:r w:rsidRPr="008B605E">
      <w:rPr>
        <w:rStyle w:val="PageNumber"/>
        <w:sz w:val="18"/>
        <w:szCs w:val="18"/>
      </w:rPr>
      <w:instrText xml:space="preserve"> PAGE </w:instrText>
    </w:r>
    <w:r w:rsidRPr="008B605E">
      <w:rPr>
        <w:rStyle w:val="PageNumber"/>
        <w:sz w:val="18"/>
        <w:szCs w:val="18"/>
      </w:rPr>
      <w:fldChar w:fldCharType="separate"/>
    </w:r>
    <w:r w:rsidR="008B2D0A">
      <w:rPr>
        <w:rStyle w:val="PageNumber"/>
        <w:noProof/>
        <w:sz w:val="18"/>
        <w:szCs w:val="18"/>
      </w:rPr>
      <w:t>37</w:t>
    </w:r>
    <w:r w:rsidRPr="008B605E">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1CBA4" w14:textId="77777777" w:rsidR="00A75F09" w:rsidRDefault="00A75F09">
      <w:r>
        <w:separator/>
      </w:r>
    </w:p>
  </w:footnote>
  <w:footnote w:type="continuationSeparator" w:id="0">
    <w:p w14:paraId="317F0C58" w14:textId="77777777" w:rsidR="00A75F09" w:rsidRDefault="00A75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1E0" w:firstRow="1" w:lastRow="1" w:firstColumn="1" w:lastColumn="1" w:noHBand="0" w:noVBand="0"/>
    </w:tblPr>
    <w:tblGrid>
      <w:gridCol w:w="3044"/>
      <w:gridCol w:w="2882"/>
      <w:gridCol w:w="3141"/>
    </w:tblGrid>
    <w:tr w:rsidR="00145CD1" w:rsidRPr="00E868DD" w14:paraId="12C9FB99" w14:textId="77777777">
      <w:tc>
        <w:tcPr>
          <w:tcW w:w="3123" w:type="dxa"/>
          <w:tcBorders>
            <w:bottom w:val="single" w:sz="4" w:space="0" w:color="auto"/>
          </w:tcBorders>
          <w:vAlign w:val="bottom"/>
        </w:tcPr>
        <w:p w14:paraId="0CD07D8C" w14:textId="2F8AB6CD" w:rsidR="00145CD1" w:rsidRPr="000F505B" w:rsidRDefault="00145CD1" w:rsidP="00145CD1">
          <w:pPr>
            <w:pStyle w:val="Header"/>
            <w:jc w:val="left"/>
            <w:rPr>
              <w:rFonts w:ascii="Arial" w:hAnsi="Arial"/>
              <w:sz w:val="16"/>
              <w:szCs w:val="16"/>
            </w:rPr>
          </w:pPr>
          <w:r>
            <w:rPr>
              <w:rFonts w:ascii="Arial" w:hAnsi="Arial"/>
              <w:i/>
              <w:sz w:val="16"/>
              <w:szCs w:val="16"/>
            </w:rPr>
            <w:t>TS 155</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2964" w:type="dxa"/>
          <w:tcBorders>
            <w:bottom w:val="single" w:sz="4" w:space="0" w:color="auto"/>
          </w:tcBorders>
        </w:tcPr>
        <w:p w14:paraId="356D2905" w14:textId="77777777" w:rsidR="00145CD1" w:rsidRPr="000F505B" w:rsidRDefault="00145CD1" w:rsidP="00E868DD">
          <w:pPr>
            <w:pStyle w:val="Header"/>
            <w:jc w:val="right"/>
            <w:rPr>
              <w:rFonts w:ascii="Arial" w:hAnsi="Arial"/>
              <w:i/>
              <w:sz w:val="16"/>
              <w:szCs w:val="16"/>
              <w:lang w:val="sk-SK"/>
            </w:rPr>
          </w:pPr>
        </w:p>
      </w:tc>
      <w:tc>
        <w:tcPr>
          <w:tcW w:w="3216" w:type="dxa"/>
          <w:tcBorders>
            <w:bottom w:val="single" w:sz="4" w:space="0" w:color="auto"/>
          </w:tcBorders>
          <w:vAlign w:val="bottom"/>
        </w:tcPr>
        <w:p w14:paraId="37CB7165" w14:textId="77777777" w:rsidR="00145CD1" w:rsidRPr="000F505B" w:rsidRDefault="00145CD1" w:rsidP="00E524BC">
          <w:pPr>
            <w:pStyle w:val="Header"/>
            <w:jc w:val="right"/>
            <w:rPr>
              <w:rFonts w:ascii="Arial" w:hAnsi="Arial"/>
              <w:sz w:val="16"/>
              <w:szCs w:val="16"/>
            </w:rPr>
          </w:pPr>
          <w:r>
            <w:rPr>
              <w:rFonts w:ascii="Arial" w:hAnsi="Arial"/>
              <w:i/>
              <w:sz w:val="16"/>
              <w:szCs w:val="16"/>
            </w:rPr>
            <w:t>Road tunnel lighting</w:t>
          </w:r>
        </w:p>
      </w:tc>
    </w:tr>
  </w:tbl>
  <w:p w14:paraId="69C5D021" w14:textId="77777777" w:rsidR="00145CD1" w:rsidRDefault="00145C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1E0" w:firstRow="1" w:lastRow="1" w:firstColumn="1" w:lastColumn="1" w:noHBand="0" w:noVBand="0"/>
    </w:tblPr>
    <w:tblGrid>
      <w:gridCol w:w="3143"/>
      <w:gridCol w:w="2878"/>
      <w:gridCol w:w="3046"/>
    </w:tblGrid>
    <w:tr w:rsidR="00145CD1" w:rsidRPr="00A931AC" w14:paraId="0FE0D9CD" w14:textId="77777777">
      <w:tc>
        <w:tcPr>
          <w:tcW w:w="3218" w:type="dxa"/>
          <w:tcBorders>
            <w:bottom w:val="single" w:sz="4" w:space="0" w:color="auto"/>
          </w:tcBorders>
          <w:vAlign w:val="bottom"/>
        </w:tcPr>
        <w:p w14:paraId="6137658A" w14:textId="77777777" w:rsidR="00145CD1" w:rsidRPr="000F505B" w:rsidRDefault="00145CD1" w:rsidP="00E868DD">
          <w:pPr>
            <w:pStyle w:val="Header"/>
            <w:jc w:val="left"/>
            <w:rPr>
              <w:rFonts w:ascii="Arial" w:hAnsi="Arial"/>
              <w:sz w:val="16"/>
              <w:szCs w:val="16"/>
            </w:rPr>
          </w:pPr>
          <w:r>
            <w:rPr>
              <w:rFonts w:ascii="Arial" w:hAnsi="Arial"/>
              <w:i/>
              <w:sz w:val="16"/>
              <w:szCs w:val="16"/>
            </w:rPr>
            <w:t>Road tunnel lighting</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2960" w:type="dxa"/>
          <w:tcBorders>
            <w:bottom w:val="single" w:sz="4" w:space="0" w:color="auto"/>
          </w:tcBorders>
        </w:tcPr>
        <w:p w14:paraId="253F5419" w14:textId="77777777" w:rsidR="00145CD1" w:rsidRPr="000F505B" w:rsidRDefault="00145CD1" w:rsidP="00E868DD">
          <w:pPr>
            <w:pStyle w:val="Header"/>
            <w:jc w:val="right"/>
            <w:rPr>
              <w:rFonts w:ascii="Arial" w:hAnsi="Arial"/>
              <w:i/>
              <w:sz w:val="16"/>
              <w:szCs w:val="16"/>
              <w:lang w:val="sk-SK"/>
            </w:rPr>
          </w:pPr>
        </w:p>
      </w:tc>
      <w:tc>
        <w:tcPr>
          <w:tcW w:w="3125" w:type="dxa"/>
          <w:tcBorders>
            <w:bottom w:val="single" w:sz="4" w:space="0" w:color="auto"/>
          </w:tcBorders>
          <w:vAlign w:val="bottom"/>
        </w:tcPr>
        <w:p w14:paraId="098A0B51" w14:textId="7793972C" w:rsidR="00145CD1" w:rsidRPr="000F505B" w:rsidRDefault="00145CD1" w:rsidP="00145CD1">
          <w:pPr>
            <w:pStyle w:val="Header"/>
            <w:jc w:val="right"/>
            <w:rPr>
              <w:rFonts w:ascii="Arial" w:hAnsi="Arial"/>
              <w:sz w:val="16"/>
              <w:szCs w:val="16"/>
            </w:rPr>
          </w:pPr>
          <w:r>
            <w:rPr>
              <w:rFonts w:ascii="Arial" w:hAnsi="Arial"/>
              <w:i/>
              <w:sz w:val="16"/>
              <w:szCs w:val="16"/>
            </w:rPr>
            <w:t>TS 155</w:t>
          </w:r>
        </w:p>
      </w:tc>
    </w:tr>
  </w:tbl>
  <w:p w14:paraId="401049DD" w14:textId="77777777" w:rsidR="00145CD1" w:rsidRDefault="00145CD1" w:rsidP="00E42B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2B80"/>
    <w:multiLevelType w:val="hybridMultilevel"/>
    <w:tmpl w:val="A546F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81C6A"/>
    <w:multiLevelType w:val="hybridMultilevel"/>
    <w:tmpl w:val="6E24B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D33CA"/>
    <w:multiLevelType w:val="multilevel"/>
    <w:tmpl w:val="43D21A8E"/>
    <w:lvl w:ilvl="0">
      <w:start w:val="1"/>
      <w:numFmt w:val="decimal"/>
      <w:lvlText w:val="%1."/>
      <w:lvlJc w:val="left"/>
      <w:pPr>
        <w:tabs>
          <w:tab w:val="num" w:pos="720"/>
        </w:tabs>
        <w:ind w:left="360" w:hanging="360"/>
      </w:pPr>
      <w:rPr>
        <w:rFonts w:cs="Times New Roman"/>
      </w:rPr>
    </w:lvl>
    <w:lvl w:ilvl="1">
      <w:start w:val="1"/>
      <w:numFmt w:val="decimal"/>
      <w:pStyle w:val="Priloha3"/>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3" w15:restartNumberingAfterBreak="0">
    <w:nsid w:val="1EE3186E"/>
    <w:multiLevelType w:val="hybridMultilevel"/>
    <w:tmpl w:val="6A5CE8A0"/>
    <w:lvl w:ilvl="0" w:tplc="3C7CDD60">
      <w:start w:val="1"/>
      <w:numFmt w:val="decimal"/>
      <w:lvlText w:val="[L%1]"/>
      <w:lvlJc w:val="left"/>
      <w:pPr>
        <w:ind w:left="540" w:hanging="360"/>
      </w:pPr>
      <w:rPr>
        <w:rFonts w:hint="default"/>
      </w:rPr>
    </w:lvl>
    <w:lvl w:ilvl="1" w:tplc="E408987A">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B37767"/>
    <w:multiLevelType w:val="hybridMultilevel"/>
    <w:tmpl w:val="358496F6"/>
    <w:lvl w:ilvl="0" w:tplc="D226B4F2">
      <w:start w:val="1"/>
      <w:numFmt w:val="decimal"/>
      <w:pStyle w:val="Obrzek"/>
      <w:lvlText w:val="Obrázok %1 - "/>
      <w:lvlJc w:val="center"/>
      <w:pPr>
        <w:ind w:left="1077"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 w15:restartNumberingAfterBreak="0">
    <w:nsid w:val="498A7C9B"/>
    <w:multiLevelType w:val="multilevel"/>
    <w:tmpl w:val="9470251A"/>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718"/>
        </w:tabs>
        <w:ind w:left="718"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1148"/>
        </w:tabs>
        <w:ind w:left="1148"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50BE3DF5"/>
    <w:multiLevelType w:val="hybridMultilevel"/>
    <w:tmpl w:val="F6B8A00C"/>
    <w:lvl w:ilvl="0" w:tplc="DEBE9B6A">
      <w:start w:val="1"/>
      <w:numFmt w:val="lowerLetter"/>
      <w:pStyle w:val="Heading9"/>
      <w:lvlText w:val="(%1)"/>
      <w:lvlJc w:val="left"/>
      <w:pPr>
        <w:ind w:left="135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start w:val="1"/>
      <w:numFmt w:val="lowerLetter"/>
      <w:lvlText w:val="%2."/>
      <w:lvlJc w:val="left"/>
      <w:pPr>
        <w:ind w:left="2443" w:hanging="360"/>
      </w:pPr>
    </w:lvl>
    <w:lvl w:ilvl="2" w:tplc="041B001B" w:tentative="1">
      <w:start w:val="1"/>
      <w:numFmt w:val="lowerRoman"/>
      <w:lvlText w:val="%3."/>
      <w:lvlJc w:val="right"/>
      <w:pPr>
        <w:ind w:left="3163" w:hanging="180"/>
      </w:pPr>
    </w:lvl>
    <w:lvl w:ilvl="3" w:tplc="041B000F" w:tentative="1">
      <w:start w:val="1"/>
      <w:numFmt w:val="decimal"/>
      <w:lvlText w:val="%4."/>
      <w:lvlJc w:val="left"/>
      <w:pPr>
        <w:ind w:left="3883" w:hanging="360"/>
      </w:pPr>
    </w:lvl>
    <w:lvl w:ilvl="4" w:tplc="041B0019" w:tentative="1">
      <w:start w:val="1"/>
      <w:numFmt w:val="lowerLetter"/>
      <w:lvlText w:val="%5."/>
      <w:lvlJc w:val="left"/>
      <w:pPr>
        <w:ind w:left="4603" w:hanging="360"/>
      </w:pPr>
    </w:lvl>
    <w:lvl w:ilvl="5" w:tplc="041B001B" w:tentative="1">
      <w:start w:val="1"/>
      <w:numFmt w:val="lowerRoman"/>
      <w:lvlText w:val="%6."/>
      <w:lvlJc w:val="right"/>
      <w:pPr>
        <w:ind w:left="5323" w:hanging="180"/>
      </w:pPr>
    </w:lvl>
    <w:lvl w:ilvl="6" w:tplc="041B000F" w:tentative="1">
      <w:start w:val="1"/>
      <w:numFmt w:val="decimal"/>
      <w:lvlText w:val="%7."/>
      <w:lvlJc w:val="left"/>
      <w:pPr>
        <w:ind w:left="6043" w:hanging="360"/>
      </w:pPr>
    </w:lvl>
    <w:lvl w:ilvl="7" w:tplc="041B0019" w:tentative="1">
      <w:start w:val="1"/>
      <w:numFmt w:val="lowerLetter"/>
      <w:lvlText w:val="%8."/>
      <w:lvlJc w:val="left"/>
      <w:pPr>
        <w:ind w:left="6763" w:hanging="360"/>
      </w:pPr>
    </w:lvl>
    <w:lvl w:ilvl="8" w:tplc="041B001B" w:tentative="1">
      <w:start w:val="1"/>
      <w:numFmt w:val="lowerRoman"/>
      <w:lvlText w:val="%9."/>
      <w:lvlJc w:val="right"/>
      <w:pPr>
        <w:ind w:left="7483" w:hanging="180"/>
      </w:pPr>
    </w:lvl>
  </w:abstractNum>
  <w:abstractNum w:abstractNumId="7" w15:restartNumberingAfterBreak="0">
    <w:nsid w:val="51C07AFE"/>
    <w:multiLevelType w:val="multilevel"/>
    <w:tmpl w:val="2488DFC2"/>
    <w:lvl w:ilvl="0">
      <w:start w:val="1"/>
      <w:numFmt w:val="decimal"/>
      <w:pStyle w:val="Priloha2"/>
      <w:lvlText w:val="%1."/>
      <w:lvlJc w:val="left"/>
      <w:pPr>
        <w:tabs>
          <w:tab w:val="num" w:pos="1080"/>
        </w:tabs>
        <w:ind w:left="720" w:hanging="360"/>
      </w:pPr>
      <w:rPr>
        <w:rFonts w:cs="Times New Roman" w:hint="default"/>
      </w:rPr>
    </w:lvl>
    <w:lvl w:ilvl="1">
      <w:start w:val="1"/>
      <w:numFmt w:val="decimal"/>
      <w:lvlText w:val="%1.%2."/>
      <w:lvlJc w:val="left"/>
      <w:pPr>
        <w:tabs>
          <w:tab w:val="num" w:pos="1800"/>
        </w:tabs>
        <w:ind w:left="1152" w:hanging="432"/>
      </w:pPr>
      <w:rPr>
        <w:rFonts w:cs="Times New Roman"/>
      </w:rPr>
    </w:lvl>
    <w:lvl w:ilvl="2">
      <w:start w:val="1"/>
      <w:numFmt w:val="decimal"/>
      <w:lvlText w:val="%1.%2.%3."/>
      <w:lvlJc w:val="left"/>
      <w:pPr>
        <w:tabs>
          <w:tab w:val="num" w:pos="2520"/>
        </w:tabs>
        <w:ind w:left="1584" w:hanging="504"/>
      </w:pPr>
      <w:rPr>
        <w:rFonts w:cs="Times New Roman"/>
      </w:rPr>
    </w:lvl>
    <w:lvl w:ilvl="3">
      <w:start w:val="1"/>
      <w:numFmt w:val="decimal"/>
      <w:lvlText w:val="%1.%2.%3.%4."/>
      <w:lvlJc w:val="left"/>
      <w:pPr>
        <w:tabs>
          <w:tab w:val="num" w:pos="3240"/>
        </w:tabs>
        <w:ind w:left="2088" w:hanging="648"/>
      </w:pPr>
      <w:rPr>
        <w:rFonts w:cs="Times New Roman"/>
      </w:rPr>
    </w:lvl>
    <w:lvl w:ilvl="4">
      <w:start w:val="1"/>
      <w:numFmt w:val="decimal"/>
      <w:lvlText w:val="%1.%2.%3.%4.%5."/>
      <w:lvlJc w:val="left"/>
      <w:pPr>
        <w:tabs>
          <w:tab w:val="num" w:pos="3960"/>
        </w:tabs>
        <w:ind w:left="2592" w:hanging="792"/>
      </w:pPr>
      <w:rPr>
        <w:rFonts w:cs="Times New Roman"/>
      </w:rPr>
    </w:lvl>
    <w:lvl w:ilvl="5">
      <w:start w:val="1"/>
      <w:numFmt w:val="decimal"/>
      <w:lvlText w:val="%1.%2.%3.%4.%5.%6."/>
      <w:lvlJc w:val="left"/>
      <w:pPr>
        <w:tabs>
          <w:tab w:val="num" w:pos="5040"/>
        </w:tabs>
        <w:ind w:left="3096" w:hanging="936"/>
      </w:pPr>
      <w:rPr>
        <w:rFonts w:cs="Times New Roman"/>
      </w:rPr>
    </w:lvl>
    <w:lvl w:ilvl="6">
      <w:start w:val="1"/>
      <w:numFmt w:val="decimal"/>
      <w:lvlText w:val="%1.%2.%3.%4.%5.%6.%7."/>
      <w:lvlJc w:val="left"/>
      <w:pPr>
        <w:tabs>
          <w:tab w:val="num" w:pos="5760"/>
        </w:tabs>
        <w:ind w:left="3600" w:hanging="1080"/>
      </w:pPr>
      <w:rPr>
        <w:rFonts w:cs="Times New Roman"/>
      </w:rPr>
    </w:lvl>
    <w:lvl w:ilvl="7">
      <w:start w:val="1"/>
      <w:numFmt w:val="decimal"/>
      <w:lvlText w:val="%1.%2.%3.%4.%5.%6.%7.%8."/>
      <w:lvlJc w:val="left"/>
      <w:pPr>
        <w:tabs>
          <w:tab w:val="num" w:pos="6480"/>
        </w:tabs>
        <w:ind w:left="4104" w:hanging="1224"/>
      </w:pPr>
      <w:rPr>
        <w:rFonts w:cs="Times New Roman"/>
      </w:rPr>
    </w:lvl>
    <w:lvl w:ilvl="8">
      <w:start w:val="1"/>
      <w:numFmt w:val="decimal"/>
      <w:lvlText w:val="%1.%2.%3.%4.%5.%6.%7.%8.%9."/>
      <w:lvlJc w:val="left"/>
      <w:pPr>
        <w:tabs>
          <w:tab w:val="num" w:pos="7200"/>
        </w:tabs>
        <w:ind w:left="4680" w:hanging="1440"/>
      </w:pPr>
      <w:rPr>
        <w:rFonts w:cs="Times New Roman"/>
      </w:rPr>
    </w:lvl>
  </w:abstractNum>
  <w:abstractNum w:abstractNumId="8" w15:restartNumberingAfterBreak="0">
    <w:nsid w:val="73B539A2"/>
    <w:multiLevelType w:val="hybridMultilevel"/>
    <w:tmpl w:val="2C8EAB54"/>
    <w:lvl w:ilvl="0" w:tplc="6990241E">
      <w:start w:val="1"/>
      <w:numFmt w:val="decimal"/>
      <w:pStyle w:val="Tabulka"/>
      <w:lvlText w:val="Tabuľka %1 -"/>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1380418" w:tentative="1">
      <w:start w:val="1"/>
      <w:numFmt w:val="lowerLetter"/>
      <w:lvlText w:val="%2."/>
      <w:lvlJc w:val="left"/>
      <w:pPr>
        <w:ind w:left="33" w:hanging="360"/>
      </w:pPr>
    </w:lvl>
    <w:lvl w:ilvl="2" w:tplc="6D7A44B0" w:tentative="1">
      <w:start w:val="1"/>
      <w:numFmt w:val="lowerRoman"/>
      <w:lvlText w:val="%3."/>
      <w:lvlJc w:val="right"/>
      <w:pPr>
        <w:ind w:left="753" w:hanging="180"/>
      </w:pPr>
    </w:lvl>
    <w:lvl w:ilvl="3" w:tplc="5FEAF3D0" w:tentative="1">
      <w:start w:val="1"/>
      <w:numFmt w:val="decimal"/>
      <w:lvlText w:val="%4."/>
      <w:lvlJc w:val="left"/>
      <w:pPr>
        <w:ind w:left="1473" w:hanging="360"/>
      </w:pPr>
    </w:lvl>
    <w:lvl w:ilvl="4" w:tplc="397CAF7A" w:tentative="1">
      <w:start w:val="1"/>
      <w:numFmt w:val="lowerLetter"/>
      <w:lvlText w:val="%5."/>
      <w:lvlJc w:val="left"/>
      <w:pPr>
        <w:ind w:left="2193" w:hanging="360"/>
      </w:pPr>
    </w:lvl>
    <w:lvl w:ilvl="5" w:tplc="8646BA1A" w:tentative="1">
      <w:start w:val="1"/>
      <w:numFmt w:val="lowerRoman"/>
      <w:lvlText w:val="%6."/>
      <w:lvlJc w:val="right"/>
      <w:pPr>
        <w:ind w:left="2913" w:hanging="180"/>
      </w:pPr>
    </w:lvl>
    <w:lvl w:ilvl="6" w:tplc="E9A4ED6A" w:tentative="1">
      <w:start w:val="1"/>
      <w:numFmt w:val="decimal"/>
      <w:lvlText w:val="%7."/>
      <w:lvlJc w:val="left"/>
      <w:pPr>
        <w:ind w:left="3633" w:hanging="360"/>
      </w:pPr>
    </w:lvl>
    <w:lvl w:ilvl="7" w:tplc="80B08834" w:tentative="1">
      <w:start w:val="1"/>
      <w:numFmt w:val="lowerLetter"/>
      <w:lvlText w:val="%8."/>
      <w:lvlJc w:val="left"/>
      <w:pPr>
        <w:ind w:left="4353" w:hanging="360"/>
      </w:pPr>
    </w:lvl>
    <w:lvl w:ilvl="8" w:tplc="A41667B6" w:tentative="1">
      <w:start w:val="1"/>
      <w:numFmt w:val="lowerRoman"/>
      <w:lvlText w:val="%9."/>
      <w:lvlJc w:val="right"/>
      <w:pPr>
        <w:ind w:left="5073" w:hanging="180"/>
      </w:pPr>
    </w:lvl>
  </w:abstractNum>
  <w:abstractNum w:abstractNumId="9" w15:restartNumberingAfterBreak="0">
    <w:nsid w:val="7F897F02"/>
    <w:multiLevelType w:val="hybridMultilevel"/>
    <w:tmpl w:val="A546FB5E"/>
    <w:lvl w:ilvl="0" w:tplc="041B0015">
      <w:start w:val="1"/>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8"/>
  </w:num>
  <w:num w:numId="6">
    <w:abstractNumId w:val="0"/>
  </w:num>
  <w:num w:numId="7">
    <w:abstractNumId w:val="9"/>
  </w:num>
  <w:num w:numId="8">
    <w:abstractNumId w:val="1"/>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4"/>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num>
  <w:num w:numId="35">
    <w:abstractNumId w:val="6"/>
    <w:lvlOverride w:ilvl="0">
      <w:startOverride w:val="1"/>
    </w:lvlOverride>
  </w:num>
  <w:num w:numId="36">
    <w:abstractNumId w:val="6"/>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97"/>
    <w:rsid w:val="00000441"/>
    <w:rsid w:val="00002CC3"/>
    <w:rsid w:val="00003350"/>
    <w:rsid w:val="00006B9F"/>
    <w:rsid w:val="00007E7E"/>
    <w:rsid w:val="000100D8"/>
    <w:rsid w:val="0001422F"/>
    <w:rsid w:val="0002173D"/>
    <w:rsid w:val="00025393"/>
    <w:rsid w:val="000278CD"/>
    <w:rsid w:val="00031D48"/>
    <w:rsid w:val="000340D1"/>
    <w:rsid w:val="00034FDA"/>
    <w:rsid w:val="00035084"/>
    <w:rsid w:val="000359C0"/>
    <w:rsid w:val="00037181"/>
    <w:rsid w:val="000379D4"/>
    <w:rsid w:val="00040369"/>
    <w:rsid w:val="0004149B"/>
    <w:rsid w:val="00042591"/>
    <w:rsid w:val="0004301A"/>
    <w:rsid w:val="00045809"/>
    <w:rsid w:val="00046E23"/>
    <w:rsid w:val="00047512"/>
    <w:rsid w:val="00051AE9"/>
    <w:rsid w:val="00051DC8"/>
    <w:rsid w:val="000569EA"/>
    <w:rsid w:val="000601FD"/>
    <w:rsid w:val="00062302"/>
    <w:rsid w:val="000625E0"/>
    <w:rsid w:val="00062E66"/>
    <w:rsid w:val="00064368"/>
    <w:rsid w:val="00066CAD"/>
    <w:rsid w:val="00067BC2"/>
    <w:rsid w:val="00071A96"/>
    <w:rsid w:val="00073F35"/>
    <w:rsid w:val="00075C58"/>
    <w:rsid w:val="00076DED"/>
    <w:rsid w:val="00076F7C"/>
    <w:rsid w:val="00077A8D"/>
    <w:rsid w:val="00080DEC"/>
    <w:rsid w:val="00080E18"/>
    <w:rsid w:val="000849B3"/>
    <w:rsid w:val="0008592B"/>
    <w:rsid w:val="00085E62"/>
    <w:rsid w:val="000864E4"/>
    <w:rsid w:val="00087188"/>
    <w:rsid w:val="00087F5B"/>
    <w:rsid w:val="00090173"/>
    <w:rsid w:val="0009159C"/>
    <w:rsid w:val="000951E8"/>
    <w:rsid w:val="00096047"/>
    <w:rsid w:val="000960D0"/>
    <w:rsid w:val="00097633"/>
    <w:rsid w:val="00097C08"/>
    <w:rsid w:val="00097E45"/>
    <w:rsid w:val="000A054D"/>
    <w:rsid w:val="000A2773"/>
    <w:rsid w:val="000A289B"/>
    <w:rsid w:val="000A3543"/>
    <w:rsid w:val="000A505C"/>
    <w:rsid w:val="000A77A0"/>
    <w:rsid w:val="000B2E9A"/>
    <w:rsid w:val="000B5109"/>
    <w:rsid w:val="000B52B2"/>
    <w:rsid w:val="000B6812"/>
    <w:rsid w:val="000B777D"/>
    <w:rsid w:val="000C2145"/>
    <w:rsid w:val="000C53BF"/>
    <w:rsid w:val="000C65DC"/>
    <w:rsid w:val="000D16C9"/>
    <w:rsid w:val="000D1F63"/>
    <w:rsid w:val="000D4175"/>
    <w:rsid w:val="000D741E"/>
    <w:rsid w:val="000D7D59"/>
    <w:rsid w:val="000D7E8F"/>
    <w:rsid w:val="000D7FDC"/>
    <w:rsid w:val="000E2B45"/>
    <w:rsid w:val="000E306F"/>
    <w:rsid w:val="000E3B46"/>
    <w:rsid w:val="000E5D66"/>
    <w:rsid w:val="000E7F46"/>
    <w:rsid w:val="000F04A3"/>
    <w:rsid w:val="000F08DF"/>
    <w:rsid w:val="000F17B4"/>
    <w:rsid w:val="000F2A9E"/>
    <w:rsid w:val="000F41DE"/>
    <w:rsid w:val="000F505B"/>
    <w:rsid w:val="000F7F95"/>
    <w:rsid w:val="00100564"/>
    <w:rsid w:val="00100ED4"/>
    <w:rsid w:val="00102F0E"/>
    <w:rsid w:val="00103D25"/>
    <w:rsid w:val="00104259"/>
    <w:rsid w:val="00104441"/>
    <w:rsid w:val="00105228"/>
    <w:rsid w:val="00105B53"/>
    <w:rsid w:val="00106861"/>
    <w:rsid w:val="00110410"/>
    <w:rsid w:val="00110E08"/>
    <w:rsid w:val="001114C2"/>
    <w:rsid w:val="001117D6"/>
    <w:rsid w:val="00114595"/>
    <w:rsid w:val="0011671E"/>
    <w:rsid w:val="001167ED"/>
    <w:rsid w:val="00121EB3"/>
    <w:rsid w:val="0012428D"/>
    <w:rsid w:val="001249D8"/>
    <w:rsid w:val="001254C8"/>
    <w:rsid w:val="00125949"/>
    <w:rsid w:val="00127D58"/>
    <w:rsid w:val="00130243"/>
    <w:rsid w:val="0013325A"/>
    <w:rsid w:val="0013477D"/>
    <w:rsid w:val="001347E2"/>
    <w:rsid w:val="00137918"/>
    <w:rsid w:val="00140D72"/>
    <w:rsid w:val="001423BF"/>
    <w:rsid w:val="0014393C"/>
    <w:rsid w:val="00145A70"/>
    <w:rsid w:val="00145CD1"/>
    <w:rsid w:val="00146BF6"/>
    <w:rsid w:val="001477EC"/>
    <w:rsid w:val="00147AA9"/>
    <w:rsid w:val="00153A9A"/>
    <w:rsid w:val="00153ACD"/>
    <w:rsid w:val="00154100"/>
    <w:rsid w:val="0015441D"/>
    <w:rsid w:val="00155297"/>
    <w:rsid w:val="001556EA"/>
    <w:rsid w:val="00156547"/>
    <w:rsid w:val="00156BEF"/>
    <w:rsid w:val="00157426"/>
    <w:rsid w:val="0016402A"/>
    <w:rsid w:val="0017029D"/>
    <w:rsid w:val="00171685"/>
    <w:rsid w:val="001719B3"/>
    <w:rsid w:val="00173ACC"/>
    <w:rsid w:val="0017431A"/>
    <w:rsid w:val="00176754"/>
    <w:rsid w:val="001767FB"/>
    <w:rsid w:val="00176D81"/>
    <w:rsid w:val="00177544"/>
    <w:rsid w:val="00181BF0"/>
    <w:rsid w:val="001827AC"/>
    <w:rsid w:val="00182EED"/>
    <w:rsid w:val="0018303B"/>
    <w:rsid w:val="00183667"/>
    <w:rsid w:val="001847F2"/>
    <w:rsid w:val="001848C9"/>
    <w:rsid w:val="0018490E"/>
    <w:rsid w:val="001850DB"/>
    <w:rsid w:val="00185574"/>
    <w:rsid w:val="00185C4B"/>
    <w:rsid w:val="00185D8D"/>
    <w:rsid w:val="001923DC"/>
    <w:rsid w:val="00194CD4"/>
    <w:rsid w:val="00196541"/>
    <w:rsid w:val="0019752A"/>
    <w:rsid w:val="001A5415"/>
    <w:rsid w:val="001A5A29"/>
    <w:rsid w:val="001A76BE"/>
    <w:rsid w:val="001A7874"/>
    <w:rsid w:val="001B05F2"/>
    <w:rsid w:val="001B07B9"/>
    <w:rsid w:val="001B09D3"/>
    <w:rsid w:val="001B3625"/>
    <w:rsid w:val="001B5FB0"/>
    <w:rsid w:val="001C02A9"/>
    <w:rsid w:val="001C053F"/>
    <w:rsid w:val="001C0EF6"/>
    <w:rsid w:val="001C2817"/>
    <w:rsid w:val="001C3005"/>
    <w:rsid w:val="001C3FC9"/>
    <w:rsid w:val="001C4E59"/>
    <w:rsid w:val="001C7A0C"/>
    <w:rsid w:val="001C7FFC"/>
    <w:rsid w:val="001D0605"/>
    <w:rsid w:val="001D205C"/>
    <w:rsid w:val="001D27C4"/>
    <w:rsid w:val="001D2FE1"/>
    <w:rsid w:val="001D3331"/>
    <w:rsid w:val="001D50A5"/>
    <w:rsid w:val="001D6282"/>
    <w:rsid w:val="001D64F0"/>
    <w:rsid w:val="001E04D2"/>
    <w:rsid w:val="001E1D10"/>
    <w:rsid w:val="001E34A7"/>
    <w:rsid w:val="001E3B91"/>
    <w:rsid w:val="001E52B8"/>
    <w:rsid w:val="001E647B"/>
    <w:rsid w:val="001E684E"/>
    <w:rsid w:val="001E6DFC"/>
    <w:rsid w:val="001F1E5E"/>
    <w:rsid w:val="001F49D4"/>
    <w:rsid w:val="001F4ED9"/>
    <w:rsid w:val="001F4FEC"/>
    <w:rsid w:val="001F60EF"/>
    <w:rsid w:val="001F66E8"/>
    <w:rsid w:val="002020F8"/>
    <w:rsid w:val="002058A1"/>
    <w:rsid w:val="00206AA0"/>
    <w:rsid w:val="002075E5"/>
    <w:rsid w:val="0021032A"/>
    <w:rsid w:val="002118DB"/>
    <w:rsid w:val="00213146"/>
    <w:rsid w:val="00213F85"/>
    <w:rsid w:val="002168D7"/>
    <w:rsid w:val="00216D47"/>
    <w:rsid w:val="00221C05"/>
    <w:rsid w:val="00221C1D"/>
    <w:rsid w:val="002223B7"/>
    <w:rsid w:val="00226E96"/>
    <w:rsid w:val="00232CB3"/>
    <w:rsid w:val="002348DC"/>
    <w:rsid w:val="0023622B"/>
    <w:rsid w:val="00243C23"/>
    <w:rsid w:val="00246318"/>
    <w:rsid w:val="00246983"/>
    <w:rsid w:val="00246A16"/>
    <w:rsid w:val="0025144E"/>
    <w:rsid w:val="00251B22"/>
    <w:rsid w:val="0025228D"/>
    <w:rsid w:val="002530F2"/>
    <w:rsid w:val="00253623"/>
    <w:rsid w:val="002547BA"/>
    <w:rsid w:val="00254950"/>
    <w:rsid w:val="00254DA3"/>
    <w:rsid w:val="00256979"/>
    <w:rsid w:val="00260FB5"/>
    <w:rsid w:val="0026175D"/>
    <w:rsid w:val="00264EFE"/>
    <w:rsid w:val="002657CD"/>
    <w:rsid w:val="00266801"/>
    <w:rsid w:val="00266C9C"/>
    <w:rsid w:val="002748D7"/>
    <w:rsid w:val="00275CC9"/>
    <w:rsid w:val="002764BC"/>
    <w:rsid w:val="00281EE7"/>
    <w:rsid w:val="00282085"/>
    <w:rsid w:val="00282304"/>
    <w:rsid w:val="002832D4"/>
    <w:rsid w:val="00285B8E"/>
    <w:rsid w:val="00285DED"/>
    <w:rsid w:val="00286B73"/>
    <w:rsid w:val="0028783E"/>
    <w:rsid w:val="00292A42"/>
    <w:rsid w:val="00292ABF"/>
    <w:rsid w:val="00293CBA"/>
    <w:rsid w:val="00293F7F"/>
    <w:rsid w:val="00294EFF"/>
    <w:rsid w:val="00296585"/>
    <w:rsid w:val="002A06A9"/>
    <w:rsid w:val="002A1183"/>
    <w:rsid w:val="002A1766"/>
    <w:rsid w:val="002A54C2"/>
    <w:rsid w:val="002A5AC8"/>
    <w:rsid w:val="002A5C7A"/>
    <w:rsid w:val="002A6A5F"/>
    <w:rsid w:val="002A706C"/>
    <w:rsid w:val="002B3DDC"/>
    <w:rsid w:val="002B442F"/>
    <w:rsid w:val="002B5B68"/>
    <w:rsid w:val="002C27D1"/>
    <w:rsid w:val="002C37C3"/>
    <w:rsid w:val="002C39AC"/>
    <w:rsid w:val="002C5AA6"/>
    <w:rsid w:val="002C5D9C"/>
    <w:rsid w:val="002C77BA"/>
    <w:rsid w:val="002C7FD1"/>
    <w:rsid w:val="002D4783"/>
    <w:rsid w:val="002E1F06"/>
    <w:rsid w:val="002E34AA"/>
    <w:rsid w:val="002E37E5"/>
    <w:rsid w:val="002E5A47"/>
    <w:rsid w:val="002E7075"/>
    <w:rsid w:val="002F0574"/>
    <w:rsid w:val="002F0A4F"/>
    <w:rsid w:val="002F0BDE"/>
    <w:rsid w:val="002F0D6A"/>
    <w:rsid w:val="002F21C8"/>
    <w:rsid w:val="002F38D3"/>
    <w:rsid w:val="002F47F8"/>
    <w:rsid w:val="002F4C42"/>
    <w:rsid w:val="002F57C3"/>
    <w:rsid w:val="002F5DE8"/>
    <w:rsid w:val="00301F9A"/>
    <w:rsid w:val="0030326F"/>
    <w:rsid w:val="003058C4"/>
    <w:rsid w:val="003101A5"/>
    <w:rsid w:val="00310A76"/>
    <w:rsid w:val="0031137B"/>
    <w:rsid w:val="00312F16"/>
    <w:rsid w:val="003140B1"/>
    <w:rsid w:val="003148F4"/>
    <w:rsid w:val="00314A88"/>
    <w:rsid w:val="00315E3F"/>
    <w:rsid w:val="003176D0"/>
    <w:rsid w:val="00331DEC"/>
    <w:rsid w:val="00332D0D"/>
    <w:rsid w:val="00334C6C"/>
    <w:rsid w:val="003369A8"/>
    <w:rsid w:val="003374E7"/>
    <w:rsid w:val="003419B1"/>
    <w:rsid w:val="00343012"/>
    <w:rsid w:val="003433AD"/>
    <w:rsid w:val="00343BB9"/>
    <w:rsid w:val="0034456A"/>
    <w:rsid w:val="00344CFD"/>
    <w:rsid w:val="00345ABE"/>
    <w:rsid w:val="00346BBB"/>
    <w:rsid w:val="0035119A"/>
    <w:rsid w:val="00351A5C"/>
    <w:rsid w:val="003553A2"/>
    <w:rsid w:val="003564CF"/>
    <w:rsid w:val="00362CF5"/>
    <w:rsid w:val="003637BE"/>
    <w:rsid w:val="00364460"/>
    <w:rsid w:val="00367013"/>
    <w:rsid w:val="00371243"/>
    <w:rsid w:val="003724E8"/>
    <w:rsid w:val="003742FA"/>
    <w:rsid w:val="00374610"/>
    <w:rsid w:val="00382AB6"/>
    <w:rsid w:val="00383F4E"/>
    <w:rsid w:val="003846DD"/>
    <w:rsid w:val="00384DE4"/>
    <w:rsid w:val="0039028E"/>
    <w:rsid w:val="003913A9"/>
    <w:rsid w:val="00391D1F"/>
    <w:rsid w:val="00392E8D"/>
    <w:rsid w:val="0039568A"/>
    <w:rsid w:val="003960A1"/>
    <w:rsid w:val="00397096"/>
    <w:rsid w:val="0039735F"/>
    <w:rsid w:val="003A0F55"/>
    <w:rsid w:val="003A2061"/>
    <w:rsid w:val="003A3E46"/>
    <w:rsid w:val="003A48B8"/>
    <w:rsid w:val="003A6926"/>
    <w:rsid w:val="003A6B0B"/>
    <w:rsid w:val="003A7180"/>
    <w:rsid w:val="003B28B0"/>
    <w:rsid w:val="003C2EF1"/>
    <w:rsid w:val="003D26B9"/>
    <w:rsid w:val="003D4341"/>
    <w:rsid w:val="003D5A7E"/>
    <w:rsid w:val="003D7232"/>
    <w:rsid w:val="003E3110"/>
    <w:rsid w:val="003E3E4C"/>
    <w:rsid w:val="003F119B"/>
    <w:rsid w:val="003F2E52"/>
    <w:rsid w:val="00400230"/>
    <w:rsid w:val="00400859"/>
    <w:rsid w:val="00400999"/>
    <w:rsid w:val="00400E00"/>
    <w:rsid w:val="0040181B"/>
    <w:rsid w:val="00402C1A"/>
    <w:rsid w:val="00403458"/>
    <w:rsid w:val="00403782"/>
    <w:rsid w:val="00403EE0"/>
    <w:rsid w:val="00411D3F"/>
    <w:rsid w:val="00414327"/>
    <w:rsid w:val="004144E4"/>
    <w:rsid w:val="00417100"/>
    <w:rsid w:val="00421B3F"/>
    <w:rsid w:val="00424024"/>
    <w:rsid w:val="00426DC6"/>
    <w:rsid w:val="004272E7"/>
    <w:rsid w:val="004275DD"/>
    <w:rsid w:val="00430A35"/>
    <w:rsid w:val="004317F6"/>
    <w:rsid w:val="00431961"/>
    <w:rsid w:val="004320C5"/>
    <w:rsid w:val="0043416E"/>
    <w:rsid w:val="004345FD"/>
    <w:rsid w:val="004371B1"/>
    <w:rsid w:val="00437D90"/>
    <w:rsid w:val="00440261"/>
    <w:rsid w:val="004408B5"/>
    <w:rsid w:val="00441F27"/>
    <w:rsid w:val="004423FC"/>
    <w:rsid w:val="00442535"/>
    <w:rsid w:val="00445493"/>
    <w:rsid w:val="004467E2"/>
    <w:rsid w:val="00446A4E"/>
    <w:rsid w:val="00452554"/>
    <w:rsid w:val="00453F26"/>
    <w:rsid w:val="0045546B"/>
    <w:rsid w:val="004670DB"/>
    <w:rsid w:val="00471314"/>
    <w:rsid w:val="004748CD"/>
    <w:rsid w:val="00474B4B"/>
    <w:rsid w:val="00474CB2"/>
    <w:rsid w:val="00475016"/>
    <w:rsid w:val="00476EC7"/>
    <w:rsid w:val="00476FB6"/>
    <w:rsid w:val="0048467D"/>
    <w:rsid w:val="0048581B"/>
    <w:rsid w:val="00490E6A"/>
    <w:rsid w:val="004926F3"/>
    <w:rsid w:val="00492A5E"/>
    <w:rsid w:val="00494198"/>
    <w:rsid w:val="00494FB8"/>
    <w:rsid w:val="0049515A"/>
    <w:rsid w:val="0049611D"/>
    <w:rsid w:val="004A00E9"/>
    <w:rsid w:val="004A1892"/>
    <w:rsid w:val="004A259B"/>
    <w:rsid w:val="004A387C"/>
    <w:rsid w:val="004A48D2"/>
    <w:rsid w:val="004A4A80"/>
    <w:rsid w:val="004A53B3"/>
    <w:rsid w:val="004A5B5B"/>
    <w:rsid w:val="004A5F39"/>
    <w:rsid w:val="004A600E"/>
    <w:rsid w:val="004A6A3A"/>
    <w:rsid w:val="004B0845"/>
    <w:rsid w:val="004B25E2"/>
    <w:rsid w:val="004B30B2"/>
    <w:rsid w:val="004B321E"/>
    <w:rsid w:val="004B32BA"/>
    <w:rsid w:val="004B3DBE"/>
    <w:rsid w:val="004B43C6"/>
    <w:rsid w:val="004B596F"/>
    <w:rsid w:val="004B5C26"/>
    <w:rsid w:val="004B7343"/>
    <w:rsid w:val="004B7389"/>
    <w:rsid w:val="004C069B"/>
    <w:rsid w:val="004C3F01"/>
    <w:rsid w:val="004C5A0C"/>
    <w:rsid w:val="004D35AC"/>
    <w:rsid w:val="004D4E13"/>
    <w:rsid w:val="004D5DBC"/>
    <w:rsid w:val="004D6797"/>
    <w:rsid w:val="004E551D"/>
    <w:rsid w:val="004E5D0E"/>
    <w:rsid w:val="004E61ED"/>
    <w:rsid w:val="004E7280"/>
    <w:rsid w:val="004F0574"/>
    <w:rsid w:val="004F3378"/>
    <w:rsid w:val="004F556D"/>
    <w:rsid w:val="0050075A"/>
    <w:rsid w:val="00500C9D"/>
    <w:rsid w:val="00500D12"/>
    <w:rsid w:val="00500D8C"/>
    <w:rsid w:val="00500E52"/>
    <w:rsid w:val="00500F16"/>
    <w:rsid w:val="0050256B"/>
    <w:rsid w:val="0050443E"/>
    <w:rsid w:val="00505634"/>
    <w:rsid w:val="0051251B"/>
    <w:rsid w:val="00512BBC"/>
    <w:rsid w:val="005138EB"/>
    <w:rsid w:val="00515494"/>
    <w:rsid w:val="00516317"/>
    <w:rsid w:val="00517C25"/>
    <w:rsid w:val="00520A05"/>
    <w:rsid w:val="00522438"/>
    <w:rsid w:val="005237DF"/>
    <w:rsid w:val="005239FA"/>
    <w:rsid w:val="00523D8D"/>
    <w:rsid w:val="00525AA6"/>
    <w:rsid w:val="00525FF1"/>
    <w:rsid w:val="00526C99"/>
    <w:rsid w:val="005302CC"/>
    <w:rsid w:val="0053124C"/>
    <w:rsid w:val="00531259"/>
    <w:rsid w:val="0053650E"/>
    <w:rsid w:val="00536F7E"/>
    <w:rsid w:val="00537409"/>
    <w:rsid w:val="00541FF8"/>
    <w:rsid w:val="0054346D"/>
    <w:rsid w:val="00544519"/>
    <w:rsid w:val="005446D2"/>
    <w:rsid w:val="0054622B"/>
    <w:rsid w:val="005462F0"/>
    <w:rsid w:val="00547905"/>
    <w:rsid w:val="00552152"/>
    <w:rsid w:val="00553088"/>
    <w:rsid w:val="005542AF"/>
    <w:rsid w:val="00554E73"/>
    <w:rsid w:val="00555DC0"/>
    <w:rsid w:val="005563F5"/>
    <w:rsid w:val="00557D23"/>
    <w:rsid w:val="00560B17"/>
    <w:rsid w:val="00560BA7"/>
    <w:rsid w:val="00561AD9"/>
    <w:rsid w:val="005642DF"/>
    <w:rsid w:val="00564EB8"/>
    <w:rsid w:val="005655CD"/>
    <w:rsid w:val="0056564F"/>
    <w:rsid w:val="00565D37"/>
    <w:rsid w:val="0057360C"/>
    <w:rsid w:val="00575227"/>
    <w:rsid w:val="005808E6"/>
    <w:rsid w:val="00583F03"/>
    <w:rsid w:val="0058427E"/>
    <w:rsid w:val="00584367"/>
    <w:rsid w:val="005857D3"/>
    <w:rsid w:val="0058621C"/>
    <w:rsid w:val="005922A1"/>
    <w:rsid w:val="00592927"/>
    <w:rsid w:val="005959A6"/>
    <w:rsid w:val="00597A88"/>
    <w:rsid w:val="005A02E9"/>
    <w:rsid w:val="005A58D8"/>
    <w:rsid w:val="005A59D5"/>
    <w:rsid w:val="005A5C67"/>
    <w:rsid w:val="005A5D12"/>
    <w:rsid w:val="005A70A3"/>
    <w:rsid w:val="005A7146"/>
    <w:rsid w:val="005B0A0E"/>
    <w:rsid w:val="005B2075"/>
    <w:rsid w:val="005B7FA9"/>
    <w:rsid w:val="005C1215"/>
    <w:rsid w:val="005C13CE"/>
    <w:rsid w:val="005C3754"/>
    <w:rsid w:val="005C4D76"/>
    <w:rsid w:val="005C4DF0"/>
    <w:rsid w:val="005C5F2D"/>
    <w:rsid w:val="005C6EC7"/>
    <w:rsid w:val="005C73E3"/>
    <w:rsid w:val="005D01F0"/>
    <w:rsid w:val="005D0445"/>
    <w:rsid w:val="005D19B3"/>
    <w:rsid w:val="005D29D5"/>
    <w:rsid w:val="005D6C9C"/>
    <w:rsid w:val="005D72F2"/>
    <w:rsid w:val="005E38E1"/>
    <w:rsid w:val="005E70B4"/>
    <w:rsid w:val="005F0E3E"/>
    <w:rsid w:val="005F283D"/>
    <w:rsid w:val="005F2F02"/>
    <w:rsid w:val="005F407B"/>
    <w:rsid w:val="005F63C7"/>
    <w:rsid w:val="005F6F2F"/>
    <w:rsid w:val="0060010C"/>
    <w:rsid w:val="006010B8"/>
    <w:rsid w:val="00602E67"/>
    <w:rsid w:val="00604CF7"/>
    <w:rsid w:val="006054D7"/>
    <w:rsid w:val="00606BCE"/>
    <w:rsid w:val="00606F0E"/>
    <w:rsid w:val="00610604"/>
    <w:rsid w:val="00611CED"/>
    <w:rsid w:val="00611F28"/>
    <w:rsid w:val="00611FE1"/>
    <w:rsid w:val="00612392"/>
    <w:rsid w:val="006127C7"/>
    <w:rsid w:val="00613903"/>
    <w:rsid w:val="00613FF3"/>
    <w:rsid w:val="00614D01"/>
    <w:rsid w:val="00614D91"/>
    <w:rsid w:val="00615169"/>
    <w:rsid w:val="00620414"/>
    <w:rsid w:val="006219EC"/>
    <w:rsid w:val="00621B94"/>
    <w:rsid w:val="00621C2C"/>
    <w:rsid w:val="00623D01"/>
    <w:rsid w:val="00623D2B"/>
    <w:rsid w:val="00624205"/>
    <w:rsid w:val="00625871"/>
    <w:rsid w:val="00626E9A"/>
    <w:rsid w:val="00627E0B"/>
    <w:rsid w:val="00630329"/>
    <w:rsid w:val="00633BC5"/>
    <w:rsid w:val="0063463E"/>
    <w:rsid w:val="00636D82"/>
    <w:rsid w:val="00641C95"/>
    <w:rsid w:val="006424B0"/>
    <w:rsid w:val="00642E3E"/>
    <w:rsid w:val="00643723"/>
    <w:rsid w:val="00643A02"/>
    <w:rsid w:val="006461C5"/>
    <w:rsid w:val="00647344"/>
    <w:rsid w:val="0064795E"/>
    <w:rsid w:val="006500E5"/>
    <w:rsid w:val="0065108D"/>
    <w:rsid w:val="00653E23"/>
    <w:rsid w:val="00655615"/>
    <w:rsid w:val="00655726"/>
    <w:rsid w:val="00655FFE"/>
    <w:rsid w:val="006572AF"/>
    <w:rsid w:val="006614C9"/>
    <w:rsid w:val="006648CC"/>
    <w:rsid w:val="00664D4D"/>
    <w:rsid w:val="00664FB5"/>
    <w:rsid w:val="00665AB1"/>
    <w:rsid w:val="0067189C"/>
    <w:rsid w:val="006736BF"/>
    <w:rsid w:val="00673B3D"/>
    <w:rsid w:val="00676F2E"/>
    <w:rsid w:val="0068102E"/>
    <w:rsid w:val="00681E3A"/>
    <w:rsid w:val="0068245D"/>
    <w:rsid w:val="00682CF9"/>
    <w:rsid w:val="00682F83"/>
    <w:rsid w:val="00683E2C"/>
    <w:rsid w:val="0068706A"/>
    <w:rsid w:val="0069057B"/>
    <w:rsid w:val="00691B44"/>
    <w:rsid w:val="00691EA6"/>
    <w:rsid w:val="006928A9"/>
    <w:rsid w:val="00693304"/>
    <w:rsid w:val="00693591"/>
    <w:rsid w:val="0069592E"/>
    <w:rsid w:val="00697978"/>
    <w:rsid w:val="006A140B"/>
    <w:rsid w:val="006A182D"/>
    <w:rsid w:val="006A22B6"/>
    <w:rsid w:val="006A5C29"/>
    <w:rsid w:val="006A6C77"/>
    <w:rsid w:val="006B0B64"/>
    <w:rsid w:val="006B2DD5"/>
    <w:rsid w:val="006B3A3F"/>
    <w:rsid w:val="006B678D"/>
    <w:rsid w:val="006B678F"/>
    <w:rsid w:val="006C38A2"/>
    <w:rsid w:val="006C47B3"/>
    <w:rsid w:val="006C530D"/>
    <w:rsid w:val="006C6EE7"/>
    <w:rsid w:val="006C7533"/>
    <w:rsid w:val="006D31D6"/>
    <w:rsid w:val="006D326B"/>
    <w:rsid w:val="006D7082"/>
    <w:rsid w:val="006D7BFF"/>
    <w:rsid w:val="006E18E0"/>
    <w:rsid w:val="006E2D41"/>
    <w:rsid w:val="006E35F3"/>
    <w:rsid w:val="006E376A"/>
    <w:rsid w:val="006E48AB"/>
    <w:rsid w:val="006E7389"/>
    <w:rsid w:val="006E78FA"/>
    <w:rsid w:val="006F04FF"/>
    <w:rsid w:val="006F3C3B"/>
    <w:rsid w:val="006F62AB"/>
    <w:rsid w:val="006F65C2"/>
    <w:rsid w:val="00701BB7"/>
    <w:rsid w:val="00703000"/>
    <w:rsid w:val="00707F94"/>
    <w:rsid w:val="007132F0"/>
    <w:rsid w:val="00714D4C"/>
    <w:rsid w:val="0071583D"/>
    <w:rsid w:val="00720092"/>
    <w:rsid w:val="00720747"/>
    <w:rsid w:val="007215B0"/>
    <w:rsid w:val="007229CB"/>
    <w:rsid w:val="00725698"/>
    <w:rsid w:val="00725E11"/>
    <w:rsid w:val="00731A24"/>
    <w:rsid w:val="00731CC1"/>
    <w:rsid w:val="0073259E"/>
    <w:rsid w:val="00734EE4"/>
    <w:rsid w:val="007370ED"/>
    <w:rsid w:val="00740D7B"/>
    <w:rsid w:val="00740D7F"/>
    <w:rsid w:val="00743713"/>
    <w:rsid w:val="00754DA4"/>
    <w:rsid w:val="00755DB0"/>
    <w:rsid w:val="0077149B"/>
    <w:rsid w:val="0077376E"/>
    <w:rsid w:val="00775384"/>
    <w:rsid w:val="007767C7"/>
    <w:rsid w:val="00777ECF"/>
    <w:rsid w:val="007818AA"/>
    <w:rsid w:val="00782051"/>
    <w:rsid w:val="007825F5"/>
    <w:rsid w:val="007829D0"/>
    <w:rsid w:val="00782AED"/>
    <w:rsid w:val="00782EFB"/>
    <w:rsid w:val="00785439"/>
    <w:rsid w:val="00787042"/>
    <w:rsid w:val="00790BDA"/>
    <w:rsid w:val="00791355"/>
    <w:rsid w:val="007916F8"/>
    <w:rsid w:val="00793B03"/>
    <w:rsid w:val="007A117F"/>
    <w:rsid w:val="007A2139"/>
    <w:rsid w:val="007A3D57"/>
    <w:rsid w:val="007A4366"/>
    <w:rsid w:val="007A476D"/>
    <w:rsid w:val="007A48D3"/>
    <w:rsid w:val="007A5A4C"/>
    <w:rsid w:val="007A773D"/>
    <w:rsid w:val="007A79A5"/>
    <w:rsid w:val="007A7A38"/>
    <w:rsid w:val="007B1477"/>
    <w:rsid w:val="007B24A6"/>
    <w:rsid w:val="007B41A0"/>
    <w:rsid w:val="007B510F"/>
    <w:rsid w:val="007B568E"/>
    <w:rsid w:val="007B5A7F"/>
    <w:rsid w:val="007B64D0"/>
    <w:rsid w:val="007B7152"/>
    <w:rsid w:val="007B7878"/>
    <w:rsid w:val="007C275A"/>
    <w:rsid w:val="007C3E02"/>
    <w:rsid w:val="007C404F"/>
    <w:rsid w:val="007C47B0"/>
    <w:rsid w:val="007C5CC2"/>
    <w:rsid w:val="007C7851"/>
    <w:rsid w:val="007D1E26"/>
    <w:rsid w:val="007D3BC2"/>
    <w:rsid w:val="007D5C9F"/>
    <w:rsid w:val="007D60B8"/>
    <w:rsid w:val="007D6520"/>
    <w:rsid w:val="007E10D2"/>
    <w:rsid w:val="007E3B20"/>
    <w:rsid w:val="007E5411"/>
    <w:rsid w:val="007E5559"/>
    <w:rsid w:val="007E6177"/>
    <w:rsid w:val="007E6F7F"/>
    <w:rsid w:val="007E6FE5"/>
    <w:rsid w:val="007E73ED"/>
    <w:rsid w:val="007E783F"/>
    <w:rsid w:val="007F0901"/>
    <w:rsid w:val="007F1D1B"/>
    <w:rsid w:val="007F330D"/>
    <w:rsid w:val="007F39B3"/>
    <w:rsid w:val="007F4C64"/>
    <w:rsid w:val="007F6008"/>
    <w:rsid w:val="008038E6"/>
    <w:rsid w:val="00803A0C"/>
    <w:rsid w:val="00803A5A"/>
    <w:rsid w:val="00803B34"/>
    <w:rsid w:val="00805CAC"/>
    <w:rsid w:val="008079DF"/>
    <w:rsid w:val="00810294"/>
    <w:rsid w:val="008111A6"/>
    <w:rsid w:val="008160BE"/>
    <w:rsid w:val="00817F22"/>
    <w:rsid w:val="00820719"/>
    <w:rsid w:val="00820817"/>
    <w:rsid w:val="008217EA"/>
    <w:rsid w:val="00826E85"/>
    <w:rsid w:val="00827200"/>
    <w:rsid w:val="008302C9"/>
    <w:rsid w:val="00830F59"/>
    <w:rsid w:val="00831463"/>
    <w:rsid w:val="00833B66"/>
    <w:rsid w:val="0084043F"/>
    <w:rsid w:val="0084079A"/>
    <w:rsid w:val="00841530"/>
    <w:rsid w:val="008450B5"/>
    <w:rsid w:val="00845615"/>
    <w:rsid w:val="00845A62"/>
    <w:rsid w:val="008519CD"/>
    <w:rsid w:val="008523C5"/>
    <w:rsid w:val="00852B71"/>
    <w:rsid w:val="00861509"/>
    <w:rsid w:val="00861C9B"/>
    <w:rsid w:val="0086690D"/>
    <w:rsid w:val="008707C1"/>
    <w:rsid w:val="0087202B"/>
    <w:rsid w:val="008723B3"/>
    <w:rsid w:val="00874E84"/>
    <w:rsid w:val="00875DF2"/>
    <w:rsid w:val="008760D1"/>
    <w:rsid w:val="00885B78"/>
    <w:rsid w:val="00887CAE"/>
    <w:rsid w:val="00890E2A"/>
    <w:rsid w:val="00891A06"/>
    <w:rsid w:val="00893C31"/>
    <w:rsid w:val="0089432F"/>
    <w:rsid w:val="00895BCB"/>
    <w:rsid w:val="00896976"/>
    <w:rsid w:val="008A19DE"/>
    <w:rsid w:val="008A7431"/>
    <w:rsid w:val="008A7708"/>
    <w:rsid w:val="008B14E1"/>
    <w:rsid w:val="008B16C9"/>
    <w:rsid w:val="008B2D0A"/>
    <w:rsid w:val="008B33BD"/>
    <w:rsid w:val="008B605E"/>
    <w:rsid w:val="008B7618"/>
    <w:rsid w:val="008B782A"/>
    <w:rsid w:val="008B7A63"/>
    <w:rsid w:val="008C07F8"/>
    <w:rsid w:val="008C10E8"/>
    <w:rsid w:val="008C2042"/>
    <w:rsid w:val="008C29D5"/>
    <w:rsid w:val="008C2D81"/>
    <w:rsid w:val="008C4DAF"/>
    <w:rsid w:val="008C7AF4"/>
    <w:rsid w:val="008D2699"/>
    <w:rsid w:val="008D5426"/>
    <w:rsid w:val="008D5E02"/>
    <w:rsid w:val="008E27A2"/>
    <w:rsid w:val="008E2BB8"/>
    <w:rsid w:val="008E3FE7"/>
    <w:rsid w:val="008E5939"/>
    <w:rsid w:val="008E6A1C"/>
    <w:rsid w:val="008F287B"/>
    <w:rsid w:val="008F3890"/>
    <w:rsid w:val="008F39D3"/>
    <w:rsid w:val="008F3B3E"/>
    <w:rsid w:val="008F43C1"/>
    <w:rsid w:val="008F43DF"/>
    <w:rsid w:val="008F74BC"/>
    <w:rsid w:val="008F7661"/>
    <w:rsid w:val="008F791E"/>
    <w:rsid w:val="00900200"/>
    <w:rsid w:val="00904293"/>
    <w:rsid w:val="009054D8"/>
    <w:rsid w:val="00905759"/>
    <w:rsid w:val="009128E9"/>
    <w:rsid w:val="00912BAA"/>
    <w:rsid w:val="00920622"/>
    <w:rsid w:val="009212FE"/>
    <w:rsid w:val="00921CC6"/>
    <w:rsid w:val="0092273D"/>
    <w:rsid w:val="009232A2"/>
    <w:rsid w:val="00930BE9"/>
    <w:rsid w:val="00931992"/>
    <w:rsid w:val="00932B7A"/>
    <w:rsid w:val="00933DD4"/>
    <w:rsid w:val="00935E0F"/>
    <w:rsid w:val="00935F27"/>
    <w:rsid w:val="00935FF7"/>
    <w:rsid w:val="00936CD9"/>
    <w:rsid w:val="00937B87"/>
    <w:rsid w:val="00937F68"/>
    <w:rsid w:val="00940807"/>
    <w:rsid w:val="00940E4F"/>
    <w:rsid w:val="00941CB6"/>
    <w:rsid w:val="00942D25"/>
    <w:rsid w:val="00946CA4"/>
    <w:rsid w:val="009475E2"/>
    <w:rsid w:val="00952D2A"/>
    <w:rsid w:val="00957994"/>
    <w:rsid w:val="009619C3"/>
    <w:rsid w:val="00963EBC"/>
    <w:rsid w:val="00974E0E"/>
    <w:rsid w:val="00980E14"/>
    <w:rsid w:val="00981000"/>
    <w:rsid w:val="00982ADB"/>
    <w:rsid w:val="009851C0"/>
    <w:rsid w:val="00985FC0"/>
    <w:rsid w:val="00986A10"/>
    <w:rsid w:val="00987A33"/>
    <w:rsid w:val="00992C0F"/>
    <w:rsid w:val="00992F30"/>
    <w:rsid w:val="00993CE2"/>
    <w:rsid w:val="00995611"/>
    <w:rsid w:val="00995BB4"/>
    <w:rsid w:val="00995EB3"/>
    <w:rsid w:val="00997EE9"/>
    <w:rsid w:val="009A1228"/>
    <w:rsid w:val="009A5B56"/>
    <w:rsid w:val="009B1BD3"/>
    <w:rsid w:val="009B1FAE"/>
    <w:rsid w:val="009B3A0A"/>
    <w:rsid w:val="009B6450"/>
    <w:rsid w:val="009B7108"/>
    <w:rsid w:val="009C07C4"/>
    <w:rsid w:val="009C17D8"/>
    <w:rsid w:val="009C28B5"/>
    <w:rsid w:val="009C494C"/>
    <w:rsid w:val="009C4D15"/>
    <w:rsid w:val="009C4D3D"/>
    <w:rsid w:val="009C5958"/>
    <w:rsid w:val="009C6641"/>
    <w:rsid w:val="009C6E18"/>
    <w:rsid w:val="009C747C"/>
    <w:rsid w:val="009D0BFC"/>
    <w:rsid w:val="009D115C"/>
    <w:rsid w:val="009D1E64"/>
    <w:rsid w:val="009D2C31"/>
    <w:rsid w:val="009D3725"/>
    <w:rsid w:val="009D4399"/>
    <w:rsid w:val="009D4A8B"/>
    <w:rsid w:val="009D4FC9"/>
    <w:rsid w:val="009D5C8A"/>
    <w:rsid w:val="009D75FD"/>
    <w:rsid w:val="009D7FB2"/>
    <w:rsid w:val="009E07BD"/>
    <w:rsid w:val="009E28F2"/>
    <w:rsid w:val="009E2E6D"/>
    <w:rsid w:val="009E3637"/>
    <w:rsid w:val="009E5067"/>
    <w:rsid w:val="009E5B79"/>
    <w:rsid w:val="009E5ED9"/>
    <w:rsid w:val="009E7C85"/>
    <w:rsid w:val="009F0630"/>
    <w:rsid w:val="009F172A"/>
    <w:rsid w:val="009F30A6"/>
    <w:rsid w:val="009F3802"/>
    <w:rsid w:val="009F3974"/>
    <w:rsid w:val="00A02F7B"/>
    <w:rsid w:val="00A03561"/>
    <w:rsid w:val="00A03FCB"/>
    <w:rsid w:val="00A07F9C"/>
    <w:rsid w:val="00A10164"/>
    <w:rsid w:val="00A12036"/>
    <w:rsid w:val="00A30FC6"/>
    <w:rsid w:val="00A3410E"/>
    <w:rsid w:val="00A36F15"/>
    <w:rsid w:val="00A3783F"/>
    <w:rsid w:val="00A41B59"/>
    <w:rsid w:val="00A42875"/>
    <w:rsid w:val="00A43488"/>
    <w:rsid w:val="00A4564B"/>
    <w:rsid w:val="00A4578B"/>
    <w:rsid w:val="00A45C5F"/>
    <w:rsid w:val="00A46624"/>
    <w:rsid w:val="00A46EC4"/>
    <w:rsid w:val="00A503D8"/>
    <w:rsid w:val="00A53BBA"/>
    <w:rsid w:val="00A56721"/>
    <w:rsid w:val="00A56B64"/>
    <w:rsid w:val="00A57597"/>
    <w:rsid w:val="00A60124"/>
    <w:rsid w:val="00A61758"/>
    <w:rsid w:val="00A626B3"/>
    <w:rsid w:val="00A64B88"/>
    <w:rsid w:val="00A65210"/>
    <w:rsid w:val="00A66692"/>
    <w:rsid w:val="00A704E8"/>
    <w:rsid w:val="00A71BB0"/>
    <w:rsid w:val="00A7226F"/>
    <w:rsid w:val="00A72B30"/>
    <w:rsid w:val="00A72FE1"/>
    <w:rsid w:val="00A730DE"/>
    <w:rsid w:val="00A73DE4"/>
    <w:rsid w:val="00A74B15"/>
    <w:rsid w:val="00A74F51"/>
    <w:rsid w:val="00A75F09"/>
    <w:rsid w:val="00A76483"/>
    <w:rsid w:val="00A77190"/>
    <w:rsid w:val="00A8080C"/>
    <w:rsid w:val="00A810B2"/>
    <w:rsid w:val="00A825B3"/>
    <w:rsid w:val="00A827C7"/>
    <w:rsid w:val="00A845E5"/>
    <w:rsid w:val="00A8734C"/>
    <w:rsid w:val="00A87BDC"/>
    <w:rsid w:val="00A90A22"/>
    <w:rsid w:val="00A90F74"/>
    <w:rsid w:val="00A91477"/>
    <w:rsid w:val="00A91D3C"/>
    <w:rsid w:val="00A931AC"/>
    <w:rsid w:val="00A95180"/>
    <w:rsid w:val="00AA044B"/>
    <w:rsid w:val="00AA77B3"/>
    <w:rsid w:val="00AB02C0"/>
    <w:rsid w:val="00AB1083"/>
    <w:rsid w:val="00AB2705"/>
    <w:rsid w:val="00AB37D3"/>
    <w:rsid w:val="00AB3B69"/>
    <w:rsid w:val="00AC3D5E"/>
    <w:rsid w:val="00AC6872"/>
    <w:rsid w:val="00AC7E57"/>
    <w:rsid w:val="00AD01DB"/>
    <w:rsid w:val="00AD10CA"/>
    <w:rsid w:val="00AD263B"/>
    <w:rsid w:val="00AD28E5"/>
    <w:rsid w:val="00AD29F6"/>
    <w:rsid w:val="00AD39C1"/>
    <w:rsid w:val="00AD5494"/>
    <w:rsid w:val="00AD6B6C"/>
    <w:rsid w:val="00AE17D4"/>
    <w:rsid w:val="00AE1CD6"/>
    <w:rsid w:val="00AE4959"/>
    <w:rsid w:val="00AE5AC3"/>
    <w:rsid w:val="00AE65C7"/>
    <w:rsid w:val="00AF0403"/>
    <w:rsid w:val="00AF0885"/>
    <w:rsid w:val="00AF2A46"/>
    <w:rsid w:val="00AF6D3F"/>
    <w:rsid w:val="00AF7DE8"/>
    <w:rsid w:val="00B00CB4"/>
    <w:rsid w:val="00B01C35"/>
    <w:rsid w:val="00B0302E"/>
    <w:rsid w:val="00B03381"/>
    <w:rsid w:val="00B03DBC"/>
    <w:rsid w:val="00B045A1"/>
    <w:rsid w:val="00B0678A"/>
    <w:rsid w:val="00B0731A"/>
    <w:rsid w:val="00B120AA"/>
    <w:rsid w:val="00B13F59"/>
    <w:rsid w:val="00B14A3C"/>
    <w:rsid w:val="00B1580C"/>
    <w:rsid w:val="00B20AA4"/>
    <w:rsid w:val="00B21465"/>
    <w:rsid w:val="00B214C4"/>
    <w:rsid w:val="00B21E11"/>
    <w:rsid w:val="00B21E4A"/>
    <w:rsid w:val="00B21F1D"/>
    <w:rsid w:val="00B246A8"/>
    <w:rsid w:val="00B24884"/>
    <w:rsid w:val="00B24E56"/>
    <w:rsid w:val="00B30B20"/>
    <w:rsid w:val="00B33EA2"/>
    <w:rsid w:val="00B36536"/>
    <w:rsid w:val="00B366BB"/>
    <w:rsid w:val="00B37228"/>
    <w:rsid w:val="00B41726"/>
    <w:rsid w:val="00B42D20"/>
    <w:rsid w:val="00B42EC4"/>
    <w:rsid w:val="00B44DE3"/>
    <w:rsid w:val="00B4595E"/>
    <w:rsid w:val="00B46D5E"/>
    <w:rsid w:val="00B47011"/>
    <w:rsid w:val="00B5259F"/>
    <w:rsid w:val="00B53A69"/>
    <w:rsid w:val="00B5424B"/>
    <w:rsid w:val="00B5775D"/>
    <w:rsid w:val="00B60214"/>
    <w:rsid w:val="00B65F0B"/>
    <w:rsid w:val="00B676E2"/>
    <w:rsid w:val="00B7108F"/>
    <w:rsid w:val="00B71470"/>
    <w:rsid w:val="00B7159D"/>
    <w:rsid w:val="00B719A6"/>
    <w:rsid w:val="00B71B05"/>
    <w:rsid w:val="00B73F2B"/>
    <w:rsid w:val="00B742E9"/>
    <w:rsid w:val="00B77D71"/>
    <w:rsid w:val="00B809A4"/>
    <w:rsid w:val="00B81957"/>
    <w:rsid w:val="00B857CC"/>
    <w:rsid w:val="00B86E83"/>
    <w:rsid w:val="00B909F0"/>
    <w:rsid w:val="00B90C61"/>
    <w:rsid w:val="00B9139B"/>
    <w:rsid w:val="00B918FD"/>
    <w:rsid w:val="00B9271F"/>
    <w:rsid w:val="00B97590"/>
    <w:rsid w:val="00B97AEA"/>
    <w:rsid w:val="00BA0F9E"/>
    <w:rsid w:val="00BB0F06"/>
    <w:rsid w:val="00BB2C75"/>
    <w:rsid w:val="00BB2D4B"/>
    <w:rsid w:val="00BB4B2D"/>
    <w:rsid w:val="00BB5E3A"/>
    <w:rsid w:val="00BB692D"/>
    <w:rsid w:val="00BC02A0"/>
    <w:rsid w:val="00BC0EAF"/>
    <w:rsid w:val="00BC1FAF"/>
    <w:rsid w:val="00BC2F5C"/>
    <w:rsid w:val="00BC54B8"/>
    <w:rsid w:val="00BC648F"/>
    <w:rsid w:val="00BC6519"/>
    <w:rsid w:val="00BC766B"/>
    <w:rsid w:val="00BD2270"/>
    <w:rsid w:val="00BD282F"/>
    <w:rsid w:val="00BD3AD1"/>
    <w:rsid w:val="00BD7985"/>
    <w:rsid w:val="00BE1E6B"/>
    <w:rsid w:val="00BE3AEF"/>
    <w:rsid w:val="00BF30EB"/>
    <w:rsid w:val="00BF5694"/>
    <w:rsid w:val="00C00816"/>
    <w:rsid w:val="00C00AA9"/>
    <w:rsid w:val="00C01D74"/>
    <w:rsid w:val="00C024E1"/>
    <w:rsid w:val="00C02FDA"/>
    <w:rsid w:val="00C03861"/>
    <w:rsid w:val="00C04C0C"/>
    <w:rsid w:val="00C0516D"/>
    <w:rsid w:val="00C06176"/>
    <w:rsid w:val="00C071B8"/>
    <w:rsid w:val="00C07DB2"/>
    <w:rsid w:val="00C10321"/>
    <w:rsid w:val="00C10C94"/>
    <w:rsid w:val="00C1181D"/>
    <w:rsid w:val="00C12273"/>
    <w:rsid w:val="00C12BEC"/>
    <w:rsid w:val="00C13B92"/>
    <w:rsid w:val="00C15396"/>
    <w:rsid w:val="00C15C21"/>
    <w:rsid w:val="00C16B94"/>
    <w:rsid w:val="00C16D66"/>
    <w:rsid w:val="00C16DDD"/>
    <w:rsid w:val="00C20785"/>
    <w:rsid w:val="00C20A5D"/>
    <w:rsid w:val="00C21D9D"/>
    <w:rsid w:val="00C21E09"/>
    <w:rsid w:val="00C26444"/>
    <w:rsid w:val="00C30325"/>
    <w:rsid w:val="00C304E5"/>
    <w:rsid w:val="00C31013"/>
    <w:rsid w:val="00C3137E"/>
    <w:rsid w:val="00C33A0B"/>
    <w:rsid w:val="00C33B76"/>
    <w:rsid w:val="00C346E9"/>
    <w:rsid w:val="00C34CFE"/>
    <w:rsid w:val="00C36B94"/>
    <w:rsid w:val="00C36C62"/>
    <w:rsid w:val="00C37E5B"/>
    <w:rsid w:val="00C4081C"/>
    <w:rsid w:val="00C40FA4"/>
    <w:rsid w:val="00C42A21"/>
    <w:rsid w:val="00C44CEC"/>
    <w:rsid w:val="00C46B6E"/>
    <w:rsid w:val="00C5508C"/>
    <w:rsid w:val="00C5513D"/>
    <w:rsid w:val="00C61BC6"/>
    <w:rsid w:val="00C624CB"/>
    <w:rsid w:val="00C648EA"/>
    <w:rsid w:val="00C65DB4"/>
    <w:rsid w:val="00C74733"/>
    <w:rsid w:val="00C76A3B"/>
    <w:rsid w:val="00C80B73"/>
    <w:rsid w:val="00C8172A"/>
    <w:rsid w:val="00C81B3E"/>
    <w:rsid w:val="00C825F5"/>
    <w:rsid w:val="00C826FC"/>
    <w:rsid w:val="00C8373B"/>
    <w:rsid w:val="00C83901"/>
    <w:rsid w:val="00C83EA9"/>
    <w:rsid w:val="00C8442F"/>
    <w:rsid w:val="00C927DF"/>
    <w:rsid w:val="00C974DF"/>
    <w:rsid w:val="00CA790B"/>
    <w:rsid w:val="00CA799E"/>
    <w:rsid w:val="00CB0313"/>
    <w:rsid w:val="00CB0FF4"/>
    <w:rsid w:val="00CB132B"/>
    <w:rsid w:val="00CB2736"/>
    <w:rsid w:val="00CB5A23"/>
    <w:rsid w:val="00CB5C67"/>
    <w:rsid w:val="00CB618A"/>
    <w:rsid w:val="00CC014F"/>
    <w:rsid w:val="00CC05FF"/>
    <w:rsid w:val="00CC158B"/>
    <w:rsid w:val="00CC27C2"/>
    <w:rsid w:val="00CC3A2B"/>
    <w:rsid w:val="00CC3CC2"/>
    <w:rsid w:val="00CC5838"/>
    <w:rsid w:val="00CC680A"/>
    <w:rsid w:val="00CD22D9"/>
    <w:rsid w:val="00CD5E87"/>
    <w:rsid w:val="00CD6500"/>
    <w:rsid w:val="00CD73E2"/>
    <w:rsid w:val="00CE3F35"/>
    <w:rsid w:val="00CE59CF"/>
    <w:rsid w:val="00CF1B11"/>
    <w:rsid w:val="00CF489D"/>
    <w:rsid w:val="00CF632B"/>
    <w:rsid w:val="00CF6FC2"/>
    <w:rsid w:val="00D00010"/>
    <w:rsid w:val="00D00973"/>
    <w:rsid w:val="00D04631"/>
    <w:rsid w:val="00D05E57"/>
    <w:rsid w:val="00D05FA7"/>
    <w:rsid w:val="00D06960"/>
    <w:rsid w:val="00D07CD6"/>
    <w:rsid w:val="00D119BC"/>
    <w:rsid w:val="00D1344A"/>
    <w:rsid w:val="00D14070"/>
    <w:rsid w:val="00D14C69"/>
    <w:rsid w:val="00D15174"/>
    <w:rsid w:val="00D1648B"/>
    <w:rsid w:val="00D165DD"/>
    <w:rsid w:val="00D200D9"/>
    <w:rsid w:val="00D2013F"/>
    <w:rsid w:val="00D20D1D"/>
    <w:rsid w:val="00D213DD"/>
    <w:rsid w:val="00D224F9"/>
    <w:rsid w:val="00D24D40"/>
    <w:rsid w:val="00D26AAF"/>
    <w:rsid w:val="00D303B8"/>
    <w:rsid w:val="00D30A53"/>
    <w:rsid w:val="00D313CA"/>
    <w:rsid w:val="00D31428"/>
    <w:rsid w:val="00D32691"/>
    <w:rsid w:val="00D3368D"/>
    <w:rsid w:val="00D34948"/>
    <w:rsid w:val="00D36E7C"/>
    <w:rsid w:val="00D40DEB"/>
    <w:rsid w:val="00D4133C"/>
    <w:rsid w:val="00D422D9"/>
    <w:rsid w:val="00D46252"/>
    <w:rsid w:val="00D5280A"/>
    <w:rsid w:val="00D53CA7"/>
    <w:rsid w:val="00D565FF"/>
    <w:rsid w:val="00D56AFE"/>
    <w:rsid w:val="00D6098B"/>
    <w:rsid w:val="00D641B3"/>
    <w:rsid w:val="00D6459A"/>
    <w:rsid w:val="00D65173"/>
    <w:rsid w:val="00D65BF1"/>
    <w:rsid w:val="00D678CA"/>
    <w:rsid w:val="00D707E6"/>
    <w:rsid w:val="00D71823"/>
    <w:rsid w:val="00D71EBF"/>
    <w:rsid w:val="00D7274B"/>
    <w:rsid w:val="00D738C5"/>
    <w:rsid w:val="00D759D5"/>
    <w:rsid w:val="00D767C0"/>
    <w:rsid w:val="00D76D9E"/>
    <w:rsid w:val="00D81011"/>
    <w:rsid w:val="00D81363"/>
    <w:rsid w:val="00D8254F"/>
    <w:rsid w:val="00D84422"/>
    <w:rsid w:val="00D84EF9"/>
    <w:rsid w:val="00D85701"/>
    <w:rsid w:val="00D92D50"/>
    <w:rsid w:val="00D92D9C"/>
    <w:rsid w:val="00D93959"/>
    <w:rsid w:val="00D93D60"/>
    <w:rsid w:val="00D94E78"/>
    <w:rsid w:val="00D96DAD"/>
    <w:rsid w:val="00DA03AD"/>
    <w:rsid w:val="00DA2882"/>
    <w:rsid w:val="00DA2BB5"/>
    <w:rsid w:val="00DA418E"/>
    <w:rsid w:val="00DA472A"/>
    <w:rsid w:val="00DA4F3C"/>
    <w:rsid w:val="00DA5C97"/>
    <w:rsid w:val="00DA664D"/>
    <w:rsid w:val="00DA6695"/>
    <w:rsid w:val="00DB392D"/>
    <w:rsid w:val="00DB466A"/>
    <w:rsid w:val="00DB6A00"/>
    <w:rsid w:val="00DB7485"/>
    <w:rsid w:val="00DB769A"/>
    <w:rsid w:val="00DC179F"/>
    <w:rsid w:val="00DC3B8D"/>
    <w:rsid w:val="00DC4E5E"/>
    <w:rsid w:val="00DC5EFF"/>
    <w:rsid w:val="00DC7C6D"/>
    <w:rsid w:val="00DD1065"/>
    <w:rsid w:val="00DD1C00"/>
    <w:rsid w:val="00DD1D64"/>
    <w:rsid w:val="00DD456B"/>
    <w:rsid w:val="00DD5D7A"/>
    <w:rsid w:val="00DE1CAC"/>
    <w:rsid w:val="00DE3BB9"/>
    <w:rsid w:val="00DE3F54"/>
    <w:rsid w:val="00DE5293"/>
    <w:rsid w:val="00DE69C1"/>
    <w:rsid w:val="00DE7766"/>
    <w:rsid w:val="00DE7963"/>
    <w:rsid w:val="00DE7E8B"/>
    <w:rsid w:val="00DF104A"/>
    <w:rsid w:val="00DF3A2C"/>
    <w:rsid w:val="00DF58A3"/>
    <w:rsid w:val="00DF7618"/>
    <w:rsid w:val="00DF7A6D"/>
    <w:rsid w:val="00E0179C"/>
    <w:rsid w:val="00E01816"/>
    <w:rsid w:val="00E025BA"/>
    <w:rsid w:val="00E02763"/>
    <w:rsid w:val="00E03C8F"/>
    <w:rsid w:val="00E03F5F"/>
    <w:rsid w:val="00E0444C"/>
    <w:rsid w:val="00E04E32"/>
    <w:rsid w:val="00E05518"/>
    <w:rsid w:val="00E12150"/>
    <w:rsid w:val="00E12590"/>
    <w:rsid w:val="00E12AC2"/>
    <w:rsid w:val="00E131F4"/>
    <w:rsid w:val="00E14FF9"/>
    <w:rsid w:val="00E15582"/>
    <w:rsid w:val="00E16859"/>
    <w:rsid w:val="00E1704C"/>
    <w:rsid w:val="00E17061"/>
    <w:rsid w:val="00E170B2"/>
    <w:rsid w:val="00E17AAD"/>
    <w:rsid w:val="00E17CD7"/>
    <w:rsid w:val="00E17D86"/>
    <w:rsid w:val="00E17DAB"/>
    <w:rsid w:val="00E2207C"/>
    <w:rsid w:val="00E2286F"/>
    <w:rsid w:val="00E23CF8"/>
    <w:rsid w:val="00E2456B"/>
    <w:rsid w:val="00E2657B"/>
    <w:rsid w:val="00E309D5"/>
    <w:rsid w:val="00E34141"/>
    <w:rsid w:val="00E35B85"/>
    <w:rsid w:val="00E3757D"/>
    <w:rsid w:val="00E376E1"/>
    <w:rsid w:val="00E37B1C"/>
    <w:rsid w:val="00E37B55"/>
    <w:rsid w:val="00E41A85"/>
    <w:rsid w:val="00E41E64"/>
    <w:rsid w:val="00E42B01"/>
    <w:rsid w:val="00E441EF"/>
    <w:rsid w:val="00E442C2"/>
    <w:rsid w:val="00E45DFD"/>
    <w:rsid w:val="00E46A68"/>
    <w:rsid w:val="00E46C9D"/>
    <w:rsid w:val="00E524BC"/>
    <w:rsid w:val="00E52ECB"/>
    <w:rsid w:val="00E53EB4"/>
    <w:rsid w:val="00E544CC"/>
    <w:rsid w:val="00E54C13"/>
    <w:rsid w:val="00E55EA2"/>
    <w:rsid w:val="00E57872"/>
    <w:rsid w:val="00E57D3B"/>
    <w:rsid w:val="00E61B08"/>
    <w:rsid w:val="00E63319"/>
    <w:rsid w:val="00E6357A"/>
    <w:rsid w:val="00E66B44"/>
    <w:rsid w:val="00E71712"/>
    <w:rsid w:val="00E717ED"/>
    <w:rsid w:val="00E732D1"/>
    <w:rsid w:val="00E76215"/>
    <w:rsid w:val="00E76DD0"/>
    <w:rsid w:val="00E77246"/>
    <w:rsid w:val="00E77420"/>
    <w:rsid w:val="00E81B6D"/>
    <w:rsid w:val="00E82582"/>
    <w:rsid w:val="00E845A8"/>
    <w:rsid w:val="00E868DD"/>
    <w:rsid w:val="00E872B9"/>
    <w:rsid w:val="00E926A1"/>
    <w:rsid w:val="00E96BE9"/>
    <w:rsid w:val="00EA110B"/>
    <w:rsid w:val="00EA269B"/>
    <w:rsid w:val="00EA27E8"/>
    <w:rsid w:val="00EA4F88"/>
    <w:rsid w:val="00EA5071"/>
    <w:rsid w:val="00EA51DC"/>
    <w:rsid w:val="00EA52B2"/>
    <w:rsid w:val="00EA7642"/>
    <w:rsid w:val="00EA79BD"/>
    <w:rsid w:val="00EB073E"/>
    <w:rsid w:val="00EB1579"/>
    <w:rsid w:val="00EB3985"/>
    <w:rsid w:val="00EB3D4D"/>
    <w:rsid w:val="00EB5009"/>
    <w:rsid w:val="00EB5983"/>
    <w:rsid w:val="00EB6BAF"/>
    <w:rsid w:val="00EC1944"/>
    <w:rsid w:val="00EC2063"/>
    <w:rsid w:val="00EC60B9"/>
    <w:rsid w:val="00ED0244"/>
    <w:rsid w:val="00ED08B2"/>
    <w:rsid w:val="00ED12E9"/>
    <w:rsid w:val="00ED45F9"/>
    <w:rsid w:val="00ED624F"/>
    <w:rsid w:val="00ED7754"/>
    <w:rsid w:val="00EE0A19"/>
    <w:rsid w:val="00EE0B1C"/>
    <w:rsid w:val="00EE0CC4"/>
    <w:rsid w:val="00EE1468"/>
    <w:rsid w:val="00EE20CC"/>
    <w:rsid w:val="00EE2DAF"/>
    <w:rsid w:val="00EE3798"/>
    <w:rsid w:val="00EE5045"/>
    <w:rsid w:val="00EE5A3E"/>
    <w:rsid w:val="00EE67F2"/>
    <w:rsid w:val="00EF002A"/>
    <w:rsid w:val="00EF0887"/>
    <w:rsid w:val="00EF3C76"/>
    <w:rsid w:val="00EF49C0"/>
    <w:rsid w:val="00EF4C19"/>
    <w:rsid w:val="00EF5453"/>
    <w:rsid w:val="00F0327E"/>
    <w:rsid w:val="00F038BD"/>
    <w:rsid w:val="00F042A5"/>
    <w:rsid w:val="00F050C3"/>
    <w:rsid w:val="00F06368"/>
    <w:rsid w:val="00F069B1"/>
    <w:rsid w:val="00F11340"/>
    <w:rsid w:val="00F12059"/>
    <w:rsid w:val="00F1314E"/>
    <w:rsid w:val="00F155A4"/>
    <w:rsid w:val="00F1563A"/>
    <w:rsid w:val="00F15AB0"/>
    <w:rsid w:val="00F160E1"/>
    <w:rsid w:val="00F171B3"/>
    <w:rsid w:val="00F17C13"/>
    <w:rsid w:val="00F209AD"/>
    <w:rsid w:val="00F20E19"/>
    <w:rsid w:val="00F21BCD"/>
    <w:rsid w:val="00F22C3F"/>
    <w:rsid w:val="00F24B6B"/>
    <w:rsid w:val="00F2613C"/>
    <w:rsid w:val="00F261EA"/>
    <w:rsid w:val="00F26226"/>
    <w:rsid w:val="00F304E3"/>
    <w:rsid w:val="00F30855"/>
    <w:rsid w:val="00F33219"/>
    <w:rsid w:val="00F34709"/>
    <w:rsid w:val="00F34EAC"/>
    <w:rsid w:val="00F40A66"/>
    <w:rsid w:val="00F41600"/>
    <w:rsid w:val="00F426C6"/>
    <w:rsid w:val="00F4286A"/>
    <w:rsid w:val="00F45E76"/>
    <w:rsid w:val="00F46394"/>
    <w:rsid w:val="00F51355"/>
    <w:rsid w:val="00F5240C"/>
    <w:rsid w:val="00F52DB7"/>
    <w:rsid w:val="00F564ED"/>
    <w:rsid w:val="00F57288"/>
    <w:rsid w:val="00F60B5B"/>
    <w:rsid w:val="00F61982"/>
    <w:rsid w:val="00F6275E"/>
    <w:rsid w:val="00F6286C"/>
    <w:rsid w:val="00F6538B"/>
    <w:rsid w:val="00F73B22"/>
    <w:rsid w:val="00F74A64"/>
    <w:rsid w:val="00F8000F"/>
    <w:rsid w:val="00F800C0"/>
    <w:rsid w:val="00F80724"/>
    <w:rsid w:val="00F82008"/>
    <w:rsid w:val="00F82534"/>
    <w:rsid w:val="00F82624"/>
    <w:rsid w:val="00F84A18"/>
    <w:rsid w:val="00F852B3"/>
    <w:rsid w:val="00F8701F"/>
    <w:rsid w:val="00F87D71"/>
    <w:rsid w:val="00F87FA7"/>
    <w:rsid w:val="00F938AC"/>
    <w:rsid w:val="00F97F0F"/>
    <w:rsid w:val="00FA0B87"/>
    <w:rsid w:val="00FA1A40"/>
    <w:rsid w:val="00FA2A43"/>
    <w:rsid w:val="00FA4578"/>
    <w:rsid w:val="00FA49D4"/>
    <w:rsid w:val="00FA5DD3"/>
    <w:rsid w:val="00FB1D61"/>
    <w:rsid w:val="00FB1F14"/>
    <w:rsid w:val="00FB4D2B"/>
    <w:rsid w:val="00FB51CA"/>
    <w:rsid w:val="00FB564A"/>
    <w:rsid w:val="00FC0DF6"/>
    <w:rsid w:val="00FC13D0"/>
    <w:rsid w:val="00FC162F"/>
    <w:rsid w:val="00FC23F7"/>
    <w:rsid w:val="00FC3F1E"/>
    <w:rsid w:val="00FC4A90"/>
    <w:rsid w:val="00FC50E9"/>
    <w:rsid w:val="00FC6BE2"/>
    <w:rsid w:val="00FC7817"/>
    <w:rsid w:val="00FD07B6"/>
    <w:rsid w:val="00FD2831"/>
    <w:rsid w:val="00FD502E"/>
    <w:rsid w:val="00FD57F4"/>
    <w:rsid w:val="00FD66C3"/>
    <w:rsid w:val="00FE0B86"/>
    <w:rsid w:val="00FE1808"/>
    <w:rsid w:val="00FE618F"/>
    <w:rsid w:val="00FE65B9"/>
    <w:rsid w:val="00FE6736"/>
    <w:rsid w:val="00FE74BB"/>
    <w:rsid w:val="00FE7820"/>
    <w:rsid w:val="00FF42C6"/>
    <w:rsid w:val="00FF475F"/>
    <w:rsid w:val="00FF604B"/>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F1DF22"/>
  <w15:docId w15:val="{1573A848-41E3-4D4F-B72D-B35DB7B2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sk-SK"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46BBB"/>
    <w:pPr>
      <w:jc w:val="both"/>
    </w:pPr>
    <w:rPr>
      <w:rFonts w:ascii="Arial" w:hAnsi="Arial"/>
      <w:szCs w:val="24"/>
      <w:lang w:eastAsia="en-US"/>
    </w:rPr>
  </w:style>
  <w:style w:type="paragraph" w:styleId="Heading1">
    <w:name w:val="heading 1"/>
    <w:basedOn w:val="Normal"/>
    <w:next w:val="tl1"/>
    <w:link w:val="Heading1Char"/>
    <w:autoRedefine/>
    <w:uiPriority w:val="9"/>
    <w:qFormat/>
    <w:rsid w:val="00C06176"/>
    <w:pPr>
      <w:keepNext/>
      <w:numPr>
        <w:numId w:val="2"/>
      </w:numPr>
      <w:spacing w:before="240" w:after="120"/>
      <w:jc w:val="left"/>
      <w:outlineLvl w:val="0"/>
    </w:pPr>
    <w:rPr>
      <w:b/>
      <w:bCs/>
      <w:kern w:val="32"/>
      <w:sz w:val="24"/>
    </w:rPr>
  </w:style>
  <w:style w:type="paragraph" w:styleId="Heading2">
    <w:name w:val="heading 2"/>
    <w:basedOn w:val="Normal"/>
    <w:next w:val="tl1"/>
    <w:link w:val="Heading2Char"/>
    <w:autoRedefine/>
    <w:uiPriority w:val="9"/>
    <w:qFormat/>
    <w:rsid w:val="00A07F9C"/>
    <w:pPr>
      <w:keepNext/>
      <w:numPr>
        <w:ilvl w:val="1"/>
        <w:numId w:val="2"/>
      </w:numPr>
      <w:spacing w:before="240" w:after="60"/>
      <w:ind w:left="720"/>
      <w:outlineLvl w:val="1"/>
    </w:pPr>
    <w:rPr>
      <w:b/>
      <w:bCs/>
      <w:iCs/>
      <w:sz w:val="22"/>
      <w:szCs w:val="22"/>
    </w:rPr>
  </w:style>
  <w:style w:type="paragraph" w:styleId="Heading3">
    <w:name w:val="heading 3"/>
    <w:basedOn w:val="Normal"/>
    <w:next w:val="tl1"/>
    <w:link w:val="Heading3Char"/>
    <w:autoRedefine/>
    <w:uiPriority w:val="9"/>
    <w:qFormat/>
    <w:rsid w:val="006572AF"/>
    <w:pPr>
      <w:keepNext/>
      <w:spacing w:before="240" w:after="60"/>
      <w:jc w:val="left"/>
      <w:outlineLvl w:val="2"/>
    </w:pPr>
    <w:rPr>
      <w:b/>
      <w:bCs/>
      <w:szCs w:val="20"/>
    </w:rPr>
  </w:style>
  <w:style w:type="paragraph" w:styleId="Heading4">
    <w:name w:val="heading 4"/>
    <w:basedOn w:val="Normal"/>
    <w:next w:val="tl1"/>
    <w:link w:val="Heading4Char"/>
    <w:uiPriority w:val="9"/>
    <w:qFormat/>
    <w:locked/>
    <w:rsid w:val="00B30B20"/>
    <w:pPr>
      <w:keepNext/>
      <w:numPr>
        <w:ilvl w:val="3"/>
        <w:numId w:val="2"/>
      </w:numPr>
      <w:spacing w:before="240" w:after="60"/>
      <w:jc w:val="left"/>
      <w:outlineLvl w:val="3"/>
    </w:pPr>
    <w:rPr>
      <w:b/>
      <w:bCs/>
      <w:szCs w:val="28"/>
    </w:rPr>
  </w:style>
  <w:style w:type="paragraph" w:styleId="Heading5">
    <w:name w:val="heading 5"/>
    <w:basedOn w:val="Normal"/>
    <w:next w:val="Normal"/>
    <w:link w:val="Heading5Char"/>
    <w:uiPriority w:val="9"/>
    <w:qFormat/>
    <w:locked/>
    <w:rsid w:val="00B30B20"/>
    <w:pPr>
      <w:numPr>
        <w:ilvl w:val="4"/>
        <w:numId w:val="2"/>
      </w:numPr>
      <w:spacing w:before="240" w:after="60"/>
      <w:jc w:val="left"/>
      <w:outlineLvl w:val="4"/>
    </w:pPr>
    <w:rPr>
      <w:b/>
      <w:bCs/>
      <w:i/>
      <w:iCs/>
      <w:szCs w:val="26"/>
    </w:rPr>
  </w:style>
  <w:style w:type="paragraph" w:styleId="Heading6">
    <w:name w:val="heading 6"/>
    <w:basedOn w:val="Normal"/>
    <w:next w:val="Normal"/>
    <w:link w:val="Heading6Char"/>
    <w:uiPriority w:val="9"/>
    <w:qFormat/>
    <w:locked/>
    <w:rsid w:val="00E868DD"/>
    <w:pPr>
      <w:numPr>
        <w:ilvl w:val="5"/>
        <w:numId w:val="2"/>
      </w:numPr>
      <w:spacing w:before="240" w:after="60"/>
      <w:jc w:val="left"/>
      <w:outlineLvl w:val="5"/>
    </w:pPr>
    <w:rPr>
      <w:b/>
      <w:bCs/>
      <w:szCs w:val="22"/>
    </w:rPr>
  </w:style>
  <w:style w:type="paragraph" w:styleId="Heading7">
    <w:name w:val="heading 7"/>
    <w:basedOn w:val="Normal"/>
    <w:next w:val="Normal"/>
    <w:link w:val="Heading7Char"/>
    <w:uiPriority w:val="9"/>
    <w:qFormat/>
    <w:locked/>
    <w:rsid w:val="00A74B15"/>
    <w:pPr>
      <w:numPr>
        <w:ilvl w:val="6"/>
        <w:numId w:val="2"/>
      </w:numPr>
      <w:spacing w:before="240" w:after="60"/>
      <w:outlineLvl w:val="6"/>
    </w:pPr>
    <w:rPr>
      <w:sz w:val="24"/>
    </w:rPr>
  </w:style>
  <w:style w:type="paragraph" w:styleId="Heading8">
    <w:name w:val="heading 8"/>
    <w:basedOn w:val="Normal"/>
    <w:next w:val="Normal"/>
    <w:link w:val="Heading8Char"/>
    <w:uiPriority w:val="9"/>
    <w:qFormat/>
    <w:locked/>
    <w:rsid w:val="00A74B15"/>
    <w:pPr>
      <w:numPr>
        <w:ilvl w:val="7"/>
        <w:numId w:val="2"/>
      </w:numPr>
      <w:spacing w:before="240" w:after="60"/>
      <w:outlineLvl w:val="7"/>
    </w:pPr>
    <w:rPr>
      <w:i/>
      <w:iCs/>
      <w:sz w:val="24"/>
    </w:rPr>
  </w:style>
  <w:style w:type="paragraph" w:styleId="Heading9">
    <w:name w:val="heading 9"/>
    <w:next w:val="Normal"/>
    <w:link w:val="Heading9Char"/>
    <w:uiPriority w:val="9"/>
    <w:qFormat/>
    <w:locked/>
    <w:rsid w:val="00A8080C"/>
    <w:pPr>
      <w:widowControl w:val="0"/>
      <w:numPr>
        <w:numId w:val="34"/>
      </w:numPr>
      <w:jc w:val="both"/>
      <w:outlineLvl w:val="8"/>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06176"/>
    <w:rPr>
      <w:rFonts w:ascii="Arial" w:hAnsi="Arial"/>
      <w:b/>
      <w:bCs/>
      <w:kern w:val="32"/>
      <w:sz w:val="24"/>
      <w:szCs w:val="24"/>
      <w:lang w:val="en-GB" w:eastAsia="en-US"/>
    </w:rPr>
  </w:style>
  <w:style w:type="character" w:customStyle="1" w:styleId="Heading2Char">
    <w:name w:val="Heading 2 Char"/>
    <w:link w:val="Heading2"/>
    <w:uiPriority w:val="9"/>
    <w:locked/>
    <w:rsid w:val="00A07F9C"/>
    <w:rPr>
      <w:rFonts w:ascii="Arial" w:hAnsi="Arial"/>
      <w:b/>
      <w:bCs/>
      <w:iCs/>
      <w:sz w:val="22"/>
      <w:szCs w:val="22"/>
      <w:lang w:val="en-GB" w:eastAsia="en-US"/>
    </w:rPr>
  </w:style>
  <w:style w:type="character" w:customStyle="1" w:styleId="Heading3Char">
    <w:name w:val="Heading 3 Char"/>
    <w:link w:val="Heading3"/>
    <w:uiPriority w:val="9"/>
    <w:locked/>
    <w:rsid w:val="006572AF"/>
    <w:rPr>
      <w:rFonts w:ascii="Arial" w:hAnsi="Arial" w:cs="Arial"/>
      <w:b/>
      <w:bCs/>
      <w:lang w:eastAsia="en-US"/>
    </w:rPr>
  </w:style>
  <w:style w:type="character" w:customStyle="1" w:styleId="Heading4Char">
    <w:name w:val="Heading 4 Char"/>
    <w:link w:val="Heading4"/>
    <w:uiPriority w:val="9"/>
    <w:locked/>
    <w:rsid w:val="00B30B20"/>
    <w:rPr>
      <w:rFonts w:ascii="Arial" w:hAnsi="Arial"/>
      <w:b/>
      <w:bCs/>
      <w:szCs w:val="28"/>
      <w:lang w:val="en-GB" w:eastAsia="en-US"/>
    </w:rPr>
  </w:style>
  <w:style w:type="character" w:customStyle="1" w:styleId="Heading5Char">
    <w:name w:val="Heading 5 Char"/>
    <w:link w:val="Heading5"/>
    <w:uiPriority w:val="9"/>
    <w:locked/>
    <w:rsid w:val="00B30B20"/>
    <w:rPr>
      <w:rFonts w:ascii="Arial" w:hAnsi="Arial"/>
      <w:b/>
      <w:bCs/>
      <w:i/>
      <w:iCs/>
      <w:szCs w:val="26"/>
      <w:lang w:val="en-GB" w:eastAsia="en-US"/>
    </w:rPr>
  </w:style>
  <w:style w:type="character" w:customStyle="1" w:styleId="Heading6Char">
    <w:name w:val="Heading 6 Char"/>
    <w:link w:val="Heading6"/>
    <w:uiPriority w:val="9"/>
    <w:locked/>
    <w:rsid w:val="009A1228"/>
    <w:rPr>
      <w:rFonts w:ascii="Arial" w:hAnsi="Arial"/>
      <w:b/>
      <w:bCs/>
      <w:szCs w:val="22"/>
      <w:lang w:val="en-GB" w:eastAsia="en-US"/>
    </w:rPr>
  </w:style>
  <w:style w:type="character" w:customStyle="1" w:styleId="Heading7Char">
    <w:name w:val="Heading 7 Char"/>
    <w:link w:val="Heading7"/>
    <w:uiPriority w:val="9"/>
    <w:locked/>
    <w:rsid w:val="009A1228"/>
    <w:rPr>
      <w:rFonts w:ascii="Arial" w:hAnsi="Arial"/>
      <w:sz w:val="24"/>
      <w:szCs w:val="24"/>
      <w:lang w:val="en-GB" w:eastAsia="en-US"/>
    </w:rPr>
  </w:style>
  <w:style w:type="character" w:customStyle="1" w:styleId="Heading8Char">
    <w:name w:val="Heading 8 Char"/>
    <w:link w:val="Heading8"/>
    <w:uiPriority w:val="9"/>
    <w:locked/>
    <w:rsid w:val="009A1228"/>
    <w:rPr>
      <w:rFonts w:ascii="Arial" w:hAnsi="Arial"/>
      <w:i/>
      <w:iCs/>
      <w:sz w:val="24"/>
      <w:szCs w:val="24"/>
      <w:lang w:val="en-GB" w:eastAsia="en-US"/>
    </w:rPr>
  </w:style>
  <w:style w:type="character" w:customStyle="1" w:styleId="Heading9Char">
    <w:name w:val="Heading 9 Char"/>
    <w:link w:val="Heading9"/>
    <w:uiPriority w:val="9"/>
    <w:locked/>
    <w:rsid w:val="00A8080C"/>
    <w:rPr>
      <w:rFonts w:ascii="Arial" w:hAnsi="Arial"/>
      <w:szCs w:val="24"/>
      <w:lang w:eastAsia="en-US"/>
    </w:rPr>
  </w:style>
  <w:style w:type="character" w:styleId="PageNumber">
    <w:name w:val="page number"/>
    <w:uiPriority w:val="99"/>
    <w:semiHidden/>
    <w:locked/>
    <w:rsid w:val="008F287B"/>
    <w:rPr>
      <w:rFonts w:cs="Times New Roman"/>
    </w:rPr>
  </w:style>
  <w:style w:type="paragraph" w:styleId="BalloonText">
    <w:name w:val="Balloon Text"/>
    <w:basedOn w:val="Normal"/>
    <w:link w:val="BalloonTextChar"/>
    <w:uiPriority w:val="99"/>
    <w:semiHidden/>
    <w:locked/>
    <w:rsid w:val="008760D1"/>
    <w:rPr>
      <w:rFonts w:ascii="Tahoma" w:hAnsi="Tahoma"/>
      <w:sz w:val="16"/>
      <w:szCs w:val="16"/>
    </w:rPr>
  </w:style>
  <w:style w:type="character" w:customStyle="1" w:styleId="BalloonTextChar">
    <w:name w:val="Balloon Text Char"/>
    <w:link w:val="BalloonText"/>
    <w:uiPriority w:val="99"/>
    <w:semiHidden/>
    <w:locked/>
    <w:rsid w:val="009A1228"/>
    <w:rPr>
      <w:rFonts w:ascii="Tahoma" w:hAnsi="Tahoma" w:cs="Tahoma"/>
      <w:sz w:val="16"/>
      <w:szCs w:val="16"/>
      <w:lang w:eastAsia="en-US"/>
    </w:rPr>
  </w:style>
  <w:style w:type="paragraph" w:styleId="Header">
    <w:name w:val="header"/>
    <w:basedOn w:val="Normal"/>
    <w:link w:val="HeaderChar"/>
    <w:uiPriority w:val="99"/>
    <w:locked/>
    <w:rsid w:val="00B00CB4"/>
    <w:pPr>
      <w:tabs>
        <w:tab w:val="center" w:pos="4320"/>
        <w:tab w:val="right" w:pos="8640"/>
      </w:tabs>
    </w:pPr>
    <w:rPr>
      <w:rFonts w:ascii="Times New Roman" w:hAnsi="Times New Roman"/>
      <w:sz w:val="24"/>
    </w:rPr>
  </w:style>
  <w:style w:type="character" w:customStyle="1" w:styleId="HeaderChar">
    <w:name w:val="Header Char"/>
    <w:link w:val="Header"/>
    <w:uiPriority w:val="99"/>
    <w:semiHidden/>
    <w:locked/>
    <w:rsid w:val="009A1228"/>
    <w:rPr>
      <w:rFonts w:cs="Times New Roman"/>
      <w:sz w:val="24"/>
      <w:szCs w:val="24"/>
      <w:lang w:eastAsia="en-US"/>
    </w:rPr>
  </w:style>
  <w:style w:type="paragraph" w:styleId="Footer">
    <w:name w:val="footer"/>
    <w:basedOn w:val="Normal"/>
    <w:link w:val="FooterChar"/>
    <w:uiPriority w:val="99"/>
    <w:locked/>
    <w:rsid w:val="00B00CB4"/>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9A1228"/>
    <w:rPr>
      <w:rFonts w:cs="Times New Roman"/>
      <w:sz w:val="24"/>
      <w:szCs w:val="24"/>
      <w:lang w:eastAsia="en-US"/>
    </w:rPr>
  </w:style>
  <w:style w:type="table" w:styleId="TableGrid">
    <w:name w:val="Table Grid"/>
    <w:basedOn w:val="TableNormal"/>
    <w:locked/>
    <w:rsid w:val="00B00CB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locked/>
    <w:rsid w:val="00725698"/>
    <w:rPr>
      <w:rFonts w:cs="Times New Roman"/>
      <w:sz w:val="16"/>
      <w:szCs w:val="16"/>
    </w:rPr>
  </w:style>
  <w:style w:type="paragraph" w:styleId="CommentText">
    <w:name w:val="annotation text"/>
    <w:basedOn w:val="Normal"/>
    <w:link w:val="CommentTextChar"/>
    <w:uiPriority w:val="99"/>
    <w:semiHidden/>
    <w:locked/>
    <w:rsid w:val="00725698"/>
    <w:rPr>
      <w:rFonts w:ascii="Times New Roman" w:hAnsi="Times New Roman"/>
      <w:szCs w:val="20"/>
    </w:rPr>
  </w:style>
  <w:style w:type="character" w:customStyle="1" w:styleId="CommentTextChar">
    <w:name w:val="Comment Text Char"/>
    <w:link w:val="CommentText"/>
    <w:uiPriority w:val="99"/>
    <w:semiHidden/>
    <w:locked/>
    <w:rsid w:val="009A1228"/>
    <w:rPr>
      <w:rFonts w:cs="Times New Roman"/>
      <w:lang w:eastAsia="en-US"/>
    </w:rPr>
  </w:style>
  <w:style w:type="paragraph" w:styleId="CommentSubject">
    <w:name w:val="annotation subject"/>
    <w:basedOn w:val="CommentText"/>
    <w:next w:val="CommentText"/>
    <w:link w:val="CommentSubjectChar"/>
    <w:uiPriority w:val="99"/>
    <w:semiHidden/>
    <w:locked/>
    <w:rsid w:val="00725698"/>
    <w:rPr>
      <w:b/>
      <w:bCs/>
    </w:rPr>
  </w:style>
  <w:style w:type="character" w:customStyle="1" w:styleId="CommentSubjectChar">
    <w:name w:val="Comment Subject Char"/>
    <w:link w:val="CommentSubject"/>
    <w:uiPriority w:val="99"/>
    <w:semiHidden/>
    <w:locked/>
    <w:rsid w:val="009A1228"/>
    <w:rPr>
      <w:rFonts w:cs="Times New Roman"/>
      <w:b/>
      <w:bCs/>
      <w:lang w:eastAsia="en-US"/>
    </w:rPr>
  </w:style>
  <w:style w:type="paragraph" w:styleId="FootnoteText">
    <w:name w:val="footnote text"/>
    <w:basedOn w:val="Normal"/>
    <w:link w:val="FootnoteTextChar"/>
    <w:uiPriority w:val="99"/>
    <w:semiHidden/>
    <w:locked/>
    <w:rsid w:val="00725698"/>
    <w:rPr>
      <w:rFonts w:ascii="Times New Roman" w:hAnsi="Times New Roman"/>
      <w:szCs w:val="20"/>
    </w:rPr>
  </w:style>
  <w:style w:type="character" w:customStyle="1" w:styleId="FootnoteTextChar">
    <w:name w:val="Footnote Text Char"/>
    <w:link w:val="FootnoteText"/>
    <w:uiPriority w:val="99"/>
    <w:semiHidden/>
    <w:locked/>
    <w:rsid w:val="009A1228"/>
    <w:rPr>
      <w:rFonts w:cs="Times New Roman"/>
      <w:lang w:eastAsia="en-US"/>
    </w:rPr>
  </w:style>
  <w:style w:type="character" w:styleId="FootnoteReference">
    <w:name w:val="footnote reference"/>
    <w:uiPriority w:val="99"/>
    <w:semiHidden/>
    <w:locked/>
    <w:rsid w:val="00725698"/>
    <w:rPr>
      <w:rFonts w:cs="Times New Roman"/>
      <w:vertAlign w:val="superscript"/>
    </w:rPr>
  </w:style>
  <w:style w:type="character" w:styleId="Hyperlink">
    <w:name w:val="Hyperlink"/>
    <w:uiPriority w:val="99"/>
    <w:locked/>
    <w:rsid w:val="00A74B15"/>
    <w:rPr>
      <w:rFonts w:cs="Times New Roman"/>
      <w:color w:val="0000FF"/>
      <w:u w:val="single"/>
    </w:rPr>
  </w:style>
  <w:style w:type="paragraph" w:customStyle="1" w:styleId="Obsah">
    <w:name w:val="Obsah"/>
    <w:basedOn w:val="Normal"/>
    <w:locked/>
    <w:rsid w:val="0018303B"/>
    <w:pPr>
      <w:jc w:val="center"/>
    </w:pPr>
    <w:rPr>
      <w:b/>
      <w:sz w:val="24"/>
    </w:rPr>
  </w:style>
  <w:style w:type="paragraph" w:styleId="Title">
    <w:name w:val="Title"/>
    <w:basedOn w:val="Normal"/>
    <w:link w:val="TitleChar"/>
    <w:uiPriority w:val="10"/>
    <w:qFormat/>
    <w:locked/>
    <w:rsid w:val="008B605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9A1228"/>
    <w:rPr>
      <w:rFonts w:ascii="Cambria" w:hAnsi="Cambria" w:cs="Times New Roman"/>
      <w:b/>
      <w:bCs/>
      <w:kern w:val="28"/>
      <w:sz w:val="32"/>
      <w:szCs w:val="32"/>
      <w:lang w:eastAsia="en-US"/>
    </w:rPr>
  </w:style>
  <w:style w:type="paragraph" w:customStyle="1" w:styleId="Title16">
    <w:name w:val="Title 16"/>
    <w:basedOn w:val="Normal"/>
    <w:locked/>
    <w:rsid w:val="008B605E"/>
    <w:pPr>
      <w:jc w:val="center"/>
    </w:pPr>
    <w:rPr>
      <w:b/>
      <w:bCs/>
      <w:noProof/>
      <w:sz w:val="32"/>
    </w:rPr>
  </w:style>
  <w:style w:type="paragraph" w:customStyle="1" w:styleId="Title14">
    <w:name w:val="Title 14"/>
    <w:basedOn w:val="Normal"/>
    <w:locked/>
    <w:rsid w:val="008B605E"/>
    <w:pPr>
      <w:jc w:val="center"/>
    </w:pPr>
    <w:rPr>
      <w:b/>
      <w:bCs/>
      <w:noProof/>
      <w:sz w:val="28"/>
    </w:rPr>
  </w:style>
  <w:style w:type="paragraph" w:customStyle="1" w:styleId="Title11">
    <w:name w:val="Title 11"/>
    <w:basedOn w:val="Normal"/>
    <w:locked/>
    <w:rsid w:val="00E96BE9"/>
    <w:pPr>
      <w:jc w:val="center"/>
    </w:pPr>
    <w:rPr>
      <w:b/>
      <w:bCs/>
      <w:noProof/>
    </w:rPr>
  </w:style>
  <w:style w:type="paragraph" w:customStyle="1" w:styleId="Title11b">
    <w:name w:val="Title 11b"/>
    <w:basedOn w:val="Normal"/>
    <w:locked/>
    <w:rsid w:val="00E96BE9"/>
    <w:pPr>
      <w:jc w:val="right"/>
    </w:pPr>
    <w:rPr>
      <w:b/>
      <w:bCs/>
      <w:noProof/>
    </w:rPr>
  </w:style>
  <w:style w:type="paragraph" w:customStyle="1" w:styleId="Title12">
    <w:name w:val="Title 12"/>
    <w:basedOn w:val="Normal"/>
    <w:locked/>
    <w:rsid w:val="00E96BE9"/>
    <w:pPr>
      <w:jc w:val="center"/>
    </w:pPr>
    <w:rPr>
      <w:b/>
      <w:sz w:val="24"/>
    </w:rPr>
  </w:style>
  <w:style w:type="paragraph" w:customStyle="1" w:styleId="Priloha3">
    <w:name w:val="Priloha 3"/>
    <w:basedOn w:val="Priloha2"/>
    <w:locked/>
    <w:rsid w:val="00C20A5D"/>
    <w:pPr>
      <w:numPr>
        <w:ilvl w:val="1"/>
        <w:numId w:val="3"/>
      </w:numPr>
    </w:pPr>
  </w:style>
  <w:style w:type="paragraph" w:customStyle="1" w:styleId="Title11c">
    <w:name w:val="Title 11c"/>
    <w:basedOn w:val="Title11b"/>
    <w:locked/>
    <w:rsid w:val="001850DB"/>
    <w:rPr>
      <w:i/>
    </w:rPr>
  </w:style>
  <w:style w:type="paragraph" w:customStyle="1" w:styleId="Tab">
    <w:name w:val="Tab"/>
    <w:basedOn w:val="Title14"/>
    <w:locked/>
    <w:rsid w:val="004B43C6"/>
    <w:pPr>
      <w:jc w:val="left"/>
    </w:pPr>
    <w:rPr>
      <w:b w:val="0"/>
      <w:sz w:val="18"/>
    </w:rPr>
  </w:style>
  <w:style w:type="paragraph" w:customStyle="1" w:styleId="Number">
    <w:name w:val="Number"/>
    <w:basedOn w:val="Normal"/>
    <w:next w:val="Normal"/>
    <w:locked/>
    <w:rsid w:val="00997EE9"/>
    <w:pPr>
      <w:jc w:val="center"/>
    </w:pPr>
  </w:style>
  <w:style w:type="paragraph" w:styleId="TOC1">
    <w:name w:val="toc 1"/>
    <w:basedOn w:val="Normal"/>
    <w:next w:val="Normal"/>
    <w:autoRedefine/>
    <w:uiPriority w:val="39"/>
    <w:locked/>
    <w:rsid w:val="00830F59"/>
    <w:pPr>
      <w:tabs>
        <w:tab w:val="left" w:pos="440"/>
        <w:tab w:val="right" w:leader="dot" w:pos="9057"/>
      </w:tabs>
    </w:pPr>
  </w:style>
  <w:style w:type="paragraph" w:styleId="TOC2">
    <w:name w:val="toc 2"/>
    <w:basedOn w:val="Normal"/>
    <w:next w:val="Normal"/>
    <w:autoRedefine/>
    <w:uiPriority w:val="39"/>
    <w:locked/>
    <w:rsid w:val="00620414"/>
    <w:pPr>
      <w:tabs>
        <w:tab w:val="left" w:pos="880"/>
        <w:tab w:val="right" w:leader="dot" w:pos="9057"/>
      </w:tabs>
      <w:ind w:left="221"/>
    </w:pPr>
  </w:style>
  <w:style w:type="paragraph" w:styleId="TOC3">
    <w:name w:val="toc 3"/>
    <w:basedOn w:val="Normal"/>
    <w:next w:val="Normal"/>
    <w:autoRedefine/>
    <w:uiPriority w:val="39"/>
    <w:semiHidden/>
    <w:locked/>
    <w:rsid w:val="006736BF"/>
    <w:pPr>
      <w:ind w:left="440"/>
    </w:pPr>
  </w:style>
  <w:style w:type="paragraph" w:customStyle="1" w:styleId="Priloha1">
    <w:name w:val="Priloha 1"/>
    <w:basedOn w:val="Heading1"/>
    <w:locked/>
    <w:rsid w:val="00B37228"/>
    <w:pPr>
      <w:numPr>
        <w:numId w:val="0"/>
      </w:numPr>
    </w:pPr>
  </w:style>
  <w:style w:type="paragraph" w:customStyle="1" w:styleId="Priloha2">
    <w:name w:val="Priloha 2"/>
    <w:basedOn w:val="Normal"/>
    <w:next w:val="Normal"/>
    <w:locked/>
    <w:rsid w:val="00C20A5D"/>
    <w:pPr>
      <w:numPr>
        <w:numId w:val="1"/>
      </w:numPr>
      <w:jc w:val="left"/>
    </w:pPr>
    <w:rPr>
      <w:b/>
      <w:sz w:val="24"/>
    </w:rPr>
  </w:style>
  <w:style w:type="paragraph" w:styleId="Index1">
    <w:name w:val="index 1"/>
    <w:basedOn w:val="Normal"/>
    <w:next w:val="Normal"/>
    <w:autoRedefine/>
    <w:uiPriority w:val="99"/>
    <w:semiHidden/>
    <w:locked/>
    <w:rsid w:val="007E6F7F"/>
    <w:pPr>
      <w:ind w:left="220" w:hanging="220"/>
    </w:pPr>
  </w:style>
  <w:style w:type="paragraph" w:styleId="Index2">
    <w:name w:val="index 2"/>
    <w:basedOn w:val="Normal"/>
    <w:next w:val="Normal"/>
    <w:autoRedefine/>
    <w:uiPriority w:val="99"/>
    <w:semiHidden/>
    <w:locked/>
    <w:rsid w:val="00046E23"/>
    <w:pPr>
      <w:ind w:left="440" w:hanging="220"/>
    </w:pPr>
  </w:style>
  <w:style w:type="paragraph" w:styleId="TableofAuthorities">
    <w:name w:val="table of authorities"/>
    <w:basedOn w:val="Normal"/>
    <w:next w:val="Normal"/>
    <w:uiPriority w:val="99"/>
    <w:semiHidden/>
    <w:locked/>
    <w:rsid w:val="00997EE9"/>
    <w:pPr>
      <w:ind w:left="220" w:hanging="220"/>
    </w:pPr>
  </w:style>
  <w:style w:type="character" w:customStyle="1" w:styleId="formtext1">
    <w:name w:val="formtext1"/>
    <w:locked/>
    <w:rsid w:val="00791355"/>
    <w:rPr>
      <w:rFonts w:ascii="Verdana" w:hAnsi="Verdana"/>
      <w:sz w:val="20"/>
    </w:rPr>
  </w:style>
  <w:style w:type="paragraph" w:styleId="TOCHeading">
    <w:name w:val="TOC Heading"/>
    <w:basedOn w:val="Heading1"/>
    <w:next w:val="Normal"/>
    <w:uiPriority w:val="39"/>
    <w:unhideWhenUsed/>
    <w:qFormat/>
    <w:locked/>
    <w:rsid w:val="00E42B01"/>
    <w:pPr>
      <w:keepLines/>
      <w:numPr>
        <w:numId w:val="0"/>
      </w:numPr>
      <w:spacing w:before="480" w:after="0" w:line="276" w:lineRule="auto"/>
      <w:outlineLvl w:val="9"/>
    </w:pPr>
    <w:rPr>
      <w:rFonts w:ascii="Cambria" w:hAnsi="Cambria"/>
      <w:color w:val="365F91"/>
      <w:kern w:val="0"/>
      <w:sz w:val="28"/>
      <w:szCs w:val="28"/>
      <w:lang w:eastAsia="sk-SK"/>
    </w:rPr>
  </w:style>
  <w:style w:type="character" w:styleId="FollowedHyperlink">
    <w:name w:val="FollowedHyperlink"/>
    <w:locked/>
    <w:rsid w:val="00346BBB"/>
    <w:rPr>
      <w:color w:val="800080"/>
      <w:u w:val="single"/>
    </w:rPr>
  </w:style>
  <w:style w:type="paragraph" w:customStyle="1" w:styleId="tl1">
    <w:name w:val="Štýl1"/>
    <w:basedOn w:val="Normal"/>
    <w:qFormat/>
    <w:rsid w:val="00E17061"/>
    <w:pPr>
      <w:spacing w:after="200"/>
      <w:ind w:firstLine="720"/>
    </w:pPr>
  </w:style>
  <w:style w:type="paragraph" w:customStyle="1" w:styleId="Default">
    <w:name w:val="Default"/>
    <w:rsid w:val="00C5513D"/>
    <w:pPr>
      <w:autoSpaceDE w:val="0"/>
      <w:autoSpaceDN w:val="0"/>
      <w:adjustRightInd w:val="0"/>
    </w:pPr>
    <w:rPr>
      <w:color w:val="000000"/>
      <w:sz w:val="24"/>
      <w:szCs w:val="24"/>
    </w:rPr>
  </w:style>
  <w:style w:type="paragraph" w:customStyle="1" w:styleId="BodyText2">
    <w:name w:val="Body Text2"/>
    <w:basedOn w:val="Normal"/>
    <w:rsid w:val="004E551D"/>
    <w:pPr>
      <w:autoSpaceDE w:val="0"/>
      <w:autoSpaceDN w:val="0"/>
      <w:spacing w:before="113" w:after="113" w:line="250" w:lineRule="atLeast"/>
      <w:jc w:val="left"/>
    </w:pPr>
    <w:rPr>
      <w:rFonts w:ascii="Times New Roman" w:eastAsia="Calibri" w:hAnsi="Times New Roman"/>
      <w:sz w:val="22"/>
      <w:szCs w:val="22"/>
      <w:lang w:eastAsia="sk-SK"/>
    </w:rPr>
  </w:style>
  <w:style w:type="paragraph" w:styleId="ListParagraph">
    <w:name w:val="List Paragraph"/>
    <w:basedOn w:val="Normal"/>
    <w:uiPriority w:val="34"/>
    <w:qFormat/>
    <w:locked/>
    <w:rsid w:val="00E71712"/>
    <w:pPr>
      <w:ind w:left="720"/>
      <w:contextualSpacing/>
    </w:pPr>
  </w:style>
  <w:style w:type="paragraph" w:styleId="Caption">
    <w:name w:val="caption"/>
    <w:basedOn w:val="Normal"/>
    <w:next w:val="Normal"/>
    <w:unhideWhenUsed/>
    <w:qFormat/>
    <w:locked/>
    <w:rsid w:val="00D641B3"/>
    <w:pPr>
      <w:spacing w:after="200"/>
      <w:jc w:val="right"/>
    </w:pPr>
    <w:rPr>
      <w:bCs/>
      <w:szCs w:val="18"/>
    </w:rPr>
  </w:style>
  <w:style w:type="paragraph" w:customStyle="1" w:styleId="Obrzek">
    <w:name w:val="Obrázek"/>
    <w:basedOn w:val="ListParagraph"/>
    <w:next w:val="Normal"/>
    <w:qFormat/>
    <w:rsid w:val="001F1E5E"/>
    <w:pPr>
      <w:numPr>
        <w:numId w:val="16"/>
      </w:numPr>
      <w:autoSpaceDE w:val="0"/>
      <w:autoSpaceDN w:val="0"/>
      <w:adjustRightInd w:val="0"/>
      <w:jc w:val="center"/>
    </w:pPr>
    <w:rPr>
      <w:rFonts w:cs="Arial"/>
      <w:szCs w:val="20"/>
    </w:rPr>
  </w:style>
  <w:style w:type="paragraph" w:customStyle="1" w:styleId="Tabulka">
    <w:name w:val="Tabulka"/>
    <w:next w:val="Normal"/>
    <w:qFormat/>
    <w:rsid w:val="00D641B3"/>
    <w:pPr>
      <w:numPr>
        <w:numId w:val="5"/>
      </w:numPr>
      <w:spacing w:before="120" w:after="120"/>
      <w:contextualSpacing/>
    </w:pPr>
    <w:rPr>
      <w:rFonts w:ascii="Arial" w:eastAsia="Calibri" w:hAnsi="Arial"/>
      <w:szCs w:val="22"/>
      <w:lang w:eastAsia="en-US"/>
    </w:rPr>
  </w:style>
  <w:style w:type="character" w:customStyle="1" w:styleId="cit-issue">
    <w:name w:val="cit-issue"/>
    <w:basedOn w:val="DefaultParagraphFont"/>
    <w:rsid w:val="000E5D66"/>
  </w:style>
  <w:style w:type="character" w:styleId="PlaceholderText">
    <w:name w:val="Placeholder Text"/>
    <w:uiPriority w:val="99"/>
    <w:semiHidden/>
    <w:locked/>
    <w:rsid w:val="00891A06"/>
    <w:rPr>
      <w:color w:val="808080"/>
    </w:rPr>
  </w:style>
  <w:style w:type="character" w:customStyle="1" w:styleId="formtext">
    <w:name w:val="formtext"/>
    <w:basedOn w:val="DefaultParagraphFont"/>
    <w:rsid w:val="00CB132B"/>
  </w:style>
  <w:style w:type="character" w:styleId="Emphasis">
    <w:name w:val="Emphasis"/>
    <w:basedOn w:val="DefaultParagraphFont"/>
    <w:uiPriority w:val="20"/>
    <w:qFormat/>
    <w:locked/>
    <w:rsid w:val="00F24B6B"/>
    <w:rPr>
      <w:i/>
      <w:iCs/>
    </w:rPr>
  </w:style>
  <w:style w:type="character" w:customStyle="1" w:styleId="im">
    <w:name w:val="im"/>
    <w:basedOn w:val="DefaultParagraphFont"/>
    <w:rsid w:val="00893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000">
      <w:bodyDiv w:val="1"/>
      <w:marLeft w:val="0"/>
      <w:marRight w:val="0"/>
      <w:marTop w:val="0"/>
      <w:marBottom w:val="0"/>
      <w:divBdr>
        <w:top w:val="none" w:sz="0" w:space="0" w:color="auto"/>
        <w:left w:val="none" w:sz="0" w:space="0" w:color="auto"/>
        <w:bottom w:val="none" w:sz="0" w:space="0" w:color="auto"/>
        <w:right w:val="none" w:sz="0" w:space="0" w:color="auto"/>
      </w:divBdr>
    </w:div>
    <w:div w:id="94131474">
      <w:marLeft w:val="0"/>
      <w:marRight w:val="0"/>
      <w:marTop w:val="0"/>
      <w:marBottom w:val="0"/>
      <w:divBdr>
        <w:top w:val="none" w:sz="0" w:space="0" w:color="auto"/>
        <w:left w:val="none" w:sz="0" w:space="0" w:color="auto"/>
        <w:bottom w:val="none" w:sz="0" w:space="0" w:color="auto"/>
        <w:right w:val="none" w:sz="0" w:space="0" w:color="auto"/>
      </w:divBdr>
    </w:div>
    <w:div w:id="148836778">
      <w:bodyDiv w:val="1"/>
      <w:marLeft w:val="0"/>
      <w:marRight w:val="0"/>
      <w:marTop w:val="0"/>
      <w:marBottom w:val="0"/>
      <w:divBdr>
        <w:top w:val="none" w:sz="0" w:space="0" w:color="auto"/>
        <w:left w:val="none" w:sz="0" w:space="0" w:color="auto"/>
        <w:bottom w:val="none" w:sz="0" w:space="0" w:color="auto"/>
        <w:right w:val="none" w:sz="0" w:space="0" w:color="auto"/>
      </w:divBdr>
    </w:div>
    <w:div w:id="162281567">
      <w:bodyDiv w:val="1"/>
      <w:marLeft w:val="0"/>
      <w:marRight w:val="0"/>
      <w:marTop w:val="0"/>
      <w:marBottom w:val="0"/>
      <w:divBdr>
        <w:top w:val="none" w:sz="0" w:space="0" w:color="auto"/>
        <w:left w:val="none" w:sz="0" w:space="0" w:color="auto"/>
        <w:bottom w:val="none" w:sz="0" w:space="0" w:color="auto"/>
        <w:right w:val="none" w:sz="0" w:space="0" w:color="auto"/>
      </w:divBdr>
    </w:div>
    <w:div w:id="221718639">
      <w:bodyDiv w:val="1"/>
      <w:marLeft w:val="0"/>
      <w:marRight w:val="0"/>
      <w:marTop w:val="0"/>
      <w:marBottom w:val="0"/>
      <w:divBdr>
        <w:top w:val="none" w:sz="0" w:space="0" w:color="auto"/>
        <w:left w:val="none" w:sz="0" w:space="0" w:color="auto"/>
        <w:bottom w:val="none" w:sz="0" w:space="0" w:color="auto"/>
        <w:right w:val="none" w:sz="0" w:space="0" w:color="auto"/>
      </w:divBdr>
    </w:div>
    <w:div w:id="248656596">
      <w:bodyDiv w:val="1"/>
      <w:marLeft w:val="0"/>
      <w:marRight w:val="0"/>
      <w:marTop w:val="0"/>
      <w:marBottom w:val="0"/>
      <w:divBdr>
        <w:top w:val="none" w:sz="0" w:space="0" w:color="auto"/>
        <w:left w:val="none" w:sz="0" w:space="0" w:color="auto"/>
        <w:bottom w:val="none" w:sz="0" w:space="0" w:color="auto"/>
        <w:right w:val="none" w:sz="0" w:space="0" w:color="auto"/>
      </w:divBdr>
    </w:div>
    <w:div w:id="280572537">
      <w:bodyDiv w:val="1"/>
      <w:marLeft w:val="0"/>
      <w:marRight w:val="0"/>
      <w:marTop w:val="0"/>
      <w:marBottom w:val="0"/>
      <w:divBdr>
        <w:top w:val="none" w:sz="0" w:space="0" w:color="auto"/>
        <w:left w:val="none" w:sz="0" w:space="0" w:color="auto"/>
        <w:bottom w:val="none" w:sz="0" w:space="0" w:color="auto"/>
        <w:right w:val="none" w:sz="0" w:space="0" w:color="auto"/>
      </w:divBdr>
    </w:div>
    <w:div w:id="383793028">
      <w:bodyDiv w:val="1"/>
      <w:marLeft w:val="0"/>
      <w:marRight w:val="0"/>
      <w:marTop w:val="0"/>
      <w:marBottom w:val="0"/>
      <w:divBdr>
        <w:top w:val="none" w:sz="0" w:space="0" w:color="auto"/>
        <w:left w:val="none" w:sz="0" w:space="0" w:color="auto"/>
        <w:bottom w:val="none" w:sz="0" w:space="0" w:color="auto"/>
        <w:right w:val="none" w:sz="0" w:space="0" w:color="auto"/>
      </w:divBdr>
    </w:div>
    <w:div w:id="399014420">
      <w:bodyDiv w:val="1"/>
      <w:marLeft w:val="0"/>
      <w:marRight w:val="0"/>
      <w:marTop w:val="0"/>
      <w:marBottom w:val="0"/>
      <w:divBdr>
        <w:top w:val="none" w:sz="0" w:space="0" w:color="auto"/>
        <w:left w:val="none" w:sz="0" w:space="0" w:color="auto"/>
        <w:bottom w:val="none" w:sz="0" w:space="0" w:color="auto"/>
        <w:right w:val="none" w:sz="0" w:space="0" w:color="auto"/>
      </w:divBdr>
    </w:div>
    <w:div w:id="472215952">
      <w:bodyDiv w:val="1"/>
      <w:marLeft w:val="0"/>
      <w:marRight w:val="0"/>
      <w:marTop w:val="0"/>
      <w:marBottom w:val="0"/>
      <w:divBdr>
        <w:top w:val="none" w:sz="0" w:space="0" w:color="auto"/>
        <w:left w:val="none" w:sz="0" w:space="0" w:color="auto"/>
        <w:bottom w:val="none" w:sz="0" w:space="0" w:color="auto"/>
        <w:right w:val="none" w:sz="0" w:space="0" w:color="auto"/>
      </w:divBdr>
    </w:div>
    <w:div w:id="647562297">
      <w:bodyDiv w:val="1"/>
      <w:marLeft w:val="0"/>
      <w:marRight w:val="0"/>
      <w:marTop w:val="0"/>
      <w:marBottom w:val="0"/>
      <w:divBdr>
        <w:top w:val="none" w:sz="0" w:space="0" w:color="auto"/>
        <w:left w:val="none" w:sz="0" w:space="0" w:color="auto"/>
        <w:bottom w:val="none" w:sz="0" w:space="0" w:color="auto"/>
        <w:right w:val="none" w:sz="0" w:space="0" w:color="auto"/>
      </w:divBdr>
    </w:div>
    <w:div w:id="655495438">
      <w:bodyDiv w:val="1"/>
      <w:marLeft w:val="0"/>
      <w:marRight w:val="0"/>
      <w:marTop w:val="0"/>
      <w:marBottom w:val="0"/>
      <w:divBdr>
        <w:top w:val="none" w:sz="0" w:space="0" w:color="auto"/>
        <w:left w:val="none" w:sz="0" w:space="0" w:color="auto"/>
        <w:bottom w:val="none" w:sz="0" w:space="0" w:color="auto"/>
        <w:right w:val="none" w:sz="0" w:space="0" w:color="auto"/>
      </w:divBdr>
    </w:div>
    <w:div w:id="656223854">
      <w:bodyDiv w:val="1"/>
      <w:marLeft w:val="0"/>
      <w:marRight w:val="0"/>
      <w:marTop w:val="0"/>
      <w:marBottom w:val="0"/>
      <w:divBdr>
        <w:top w:val="none" w:sz="0" w:space="0" w:color="auto"/>
        <w:left w:val="none" w:sz="0" w:space="0" w:color="auto"/>
        <w:bottom w:val="none" w:sz="0" w:space="0" w:color="auto"/>
        <w:right w:val="none" w:sz="0" w:space="0" w:color="auto"/>
      </w:divBdr>
    </w:div>
    <w:div w:id="690570158">
      <w:bodyDiv w:val="1"/>
      <w:marLeft w:val="0"/>
      <w:marRight w:val="0"/>
      <w:marTop w:val="0"/>
      <w:marBottom w:val="0"/>
      <w:divBdr>
        <w:top w:val="none" w:sz="0" w:space="0" w:color="auto"/>
        <w:left w:val="none" w:sz="0" w:space="0" w:color="auto"/>
        <w:bottom w:val="none" w:sz="0" w:space="0" w:color="auto"/>
        <w:right w:val="none" w:sz="0" w:space="0" w:color="auto"/>
      </w:divBdr>
    </w:div>
    <w:div w:id="729575721">
      <w:bodyDiv w:val="1"/>
      <w:marLeft w:val="0"/>
      <w:marRight w:val="0"/>
      <w:marTop w:val="0"/>
      <w:marBottom w:val="0"/>
      <w:divBdr>
        <w:top w:val="none" w:sz="0" w:space="0" w:color="auto"/>
        <w:left w:val="none" w:sz="0" w:space="0" w:color="auto"/>
        <w:bottom w:val="none" w:sz="0" w:space="0" w:color="auto"/>
        <w:right w:val="none" w:sz="0" w:space="0" w:color="auto"/>
      </w:divBdr>
    </w:div>
    <w:div w:id="845638077">
      <w:bodyDiv w:val="1"/>
      <w:marLeft w:val="0"/>
      <w:marRight w:val="0"/>
      <w:marTop w:val="0"/>
      <w:marBottom w:val="0"/>
      <w:divBdr>
        <w:top w:val="none" w:sz="0" w:space="0" w:color="auto"/>
        <w:left w:val="none" w:sz="0" w:space="0" w:color="auto"/>
        <w:bottom w:val="none" w:sz="0" w:space="0" w:color="auto"/>
        <w:right w:val="none" w:sz="0" w:space="0" w:color="auto"/>
      </w:divBdr>
    </w:div>
    <w:div w:id="868299494">
      <w:bodyDiv w:val="1"/>
      <w:marLeft w:val="0"/>
      <w:marRight w:val="0"/>
      <w:marTop w:val="0"/>
      <w:marBottom w:val="0"/>
      <w:divBdr>
        <w:top w:val="none" w:sz="0" w:space="0" w:color="auto"/>
        <w:left w:val="none" w:sz="0" w:space="0" w:color="auto"/>
        <w:bottom w:val="none" w:sz="0" w:space="0" w:color="auto"/>
        <w:right w:val="none" w:sz="0" w:space="0" w:color="auto"/>
      </w:divBdr>
    </w:div>
    <w:div w:id="883568021">
      <w:bodyDiv w:val="1"/>
      <w:marLeft w:val="0"/>
      <w:marRight w:val="0"/>
      <w:marTop w:val="0"/>
      <w:marBottom w:val="0"/>
      <w:divBdr>
        <w:top w:val="none" w:sz="0" w:space="0" w:color="auto"/>
        <w:left w:val="none" w:sz="0" w:space="0" w:color="auto"/>
        <w:bottom w:val="none" w:sz="0" w:space="0" w:color="auto"/>
        <w:right w:val="none" w:sz="0" w:space="0" w:color="auto"/>
      </w:divBdr>
    </w:div>
    <w:div w:id="885872410">
      <w:bodyDiv w:val="1"/>
      <w:marLeft w:val="0"/>
      <w:marRight w:val="0"/>
      <w:marTop w:val="0"/>
      <w:marBottom w:val="0"/>
      <w:divBdr>
        <w:top w:val="none" w:sz="0" w:space="0" w:color="auto"/>
        <w:left w:val="none" w:sz="0" w:space="0" w:color="auto"/>
        <w:bottom w:val="none" w:sz="0" w:space="0" w:color="auto"/>
        <w:right w:val="none" w:sz="0" w:space="0" w:color="auto"/>
      </w:divBdr>
    </w:div>
    <w:div w:id="952709558">
      <w:bodyDiv w:val="1"/>
      <w:marLeft w:val="0"/>
      <w:marRight w:val="0"/>
      <w:marTop w:val="0"/>
      <w:marBottom w:val="0"/>
      <w:divBdr>
        <w:top w:val="none" w:sz="0" w:space="0" w:color="auto"/>
        <w:left w:val="none" w:sz="0" w:space="0" w:color="auto"/>
        <w:bottom w:val="none" w:sz="0" w:space="0" w:color="auto"/>
        <w:right w:val="none" w:sz="0" w:space="0" w:color="auto"/>
      </w:divBdr>
    </w:div>
    <w:div w:id="1100952250">
      <w:bodyDiv w:val="1"/>
      <w:marLeft w:val="0"/>
      <w:marRight w:val="0"/>
      <w:marTop w:val="0"/>
      <w:marBottom w:val="0"/>
      <w:divBdr>
        <w:top w:val="none" w:sz="0" w:space="0" w:color="auto"/>
        <w:left w:val="none" w:sz="0" w:space="0" w:color="auto"/>
        <w:bottom w:val="none" w:sz="0" w:space="0" w:color="auto"/>
        <w:right w:val="none" w:sz="0" w:space="0" w:color="auto"/>
      </w:divBdr>
    </w:div>
    <w:div w:id="1124733080">
      <w:bodyDiv w:val="1"/>
      <w:marLeft w:val="0"/>
      <w:marRight w:val="0"/>
      <w:marTop w:val="0"/>
      <w:marBottom w:val="0"/>
      <w:divBdr>
        <w:top w:val="none" w:sz="0" w:space="0" w:color="auto"/>
        <w:left w:val="none" w:sz="0" w:space="0" w:color="auto"/>
        <w:bottom w:val="none" w:sz="0" w:space="0" w:color="auto"/>
        <w:right w:val="none" w:sz="0" w:space="0" w:color="auto"/>
      </w:divBdr>
    </w:div>
    <w:div w:id="1240142693">
      <w:bodyDiv w:val="1"/>
      <w:marLeft w:val="0"/>
      <w:marRight w:val="0"/>
      <w:marTop w:val="0"/>
      <w:marBottom w:val="0"/>
      <w:divBdr>
        <w:top w:val="none" w:sz="0" w:space="0" w:color="auto"/>
        <w:left w:val="none" w:sz="0" w:space="0" w:color="auto"/>
        <w:bottom w:val="none" w:sz="0" w:space="0" w:color="auto"/>
        <w:right w:val="none" w:sz="0" w:space="0" w:color="auto"/>
      </w:divBdr>
    </w:div>
    <w:div w:id="1275748371">
      <w:bodyDiv w:val="1"/>
      <w:marLeft w:val="0"/>
      <w:marRight w:val="0"/>
      <w:marTop w:val="0"/>
      <w:marBottom w:val="0"/>
      <w:divBdr>
        <w:top w:val="none" w:sz="0" w:space="0" w:color="auto"/>
        <w:left w:val="none" w:sz="0" w:space="0" w:color="auto"/>
        <w:bottom w:val="none" w:sz="0" w:space="0" w:color="auto"/>
        <w:right w:val="none" w:sz="0" w:space="0" w:color="auto"/>
      </w:divBdr>
    </w:div>
    <w:div w:id="1322656644">
      <w:bodyDiv w:val="1"/>
      <w:marLeft w:val="0"/>
      <w:marRight w:val="0"/>
      <w:marTop w:val="0"/>
      <w:marBottom w:val="0"/>
      <w:divBdr>
        <w:top w:val="none" w:sz="0" w:space="0" w:color="auto"/>
        <w:left w:val="none" w:sz="0" w:space="0" w:color="auto"/>
        <w:bottom w:val="none" w:sz="0" w:space="0" w:color="auto"/>
        <w:right w:val="none" w:sz="0" w:space="0" w:color="auto"/>
      </w:divBdr>
    </w:div>
    <w:div w:id="1371690197">
      <w:bodyDiv w:val="1"/>
      <w:marLeft w:val="0"/>
      <w:marRight w:val="0"/>
      <w:marTop w:val="0"/>
      <w:marBottom w:val="0"/>
      <w:divBdr>
        <w:top w:val="none" w:sz="0" w:space="0" w:color="auto"/>
        <w:left w:val="none" w:sz="0" w:space="0" w:color="auto"/>
        <w:bottom w:val="none" w:sz="0" w:space="0" w:color="auto"/>
        <w:right w:val="none" w:sz="0" w:space="0" w:color="auto"/>
      </w:divBdr>
    </w:div>
    <w:div w:id="1382049001">
      <w:bodyDiv w:val="1"/>
      <w:marLeft w:val="0"/>
      <w:marRight w:val="0"/>
      <w:marTop w:val="0"/>
      <w:marBottom w:val="0"/>
      <w:divBdr>
        <w:top w:val="none" w:sz="0" w:space="0" w:color="auto"/>
        <w:left w:val="none" w:sz="0" w:space="0" w:color="auto"/>
        <w:bottom w:val="none" w:sz="0" w:space="0" w:color="auto"/>
        <w:right w:val="none" w:sz="0" w:space="0" w:color="auto"/>
      </w:divBdr>
    </w:div>
    <w:div w:id="1456678733">
      <w:bodyDiv w:val="1"/>
      <w:marLeft w:val="0"/>
      <w:marRight w:val="0"/>
      <w:marTop w:val="0"/>
      <w:marBottom w:val="0"/>
      <w:divBdr>
        <w:top w:val="none" w:sz="0" w:space="0" w:color="auto"/>
        <w:left w:val="none" w:sz="0" w:space="0" w:color="auto"/>
        <w:bottom w:val="none" w:sz="0" w:space="0" w:color="auto"/>
        <w:right w:val="none" w:sz="0" w:space="0" w:color="auto"/>
      </w:divBdr>
    </w:div>
    <w:div w:id="1467892750">
      <w:bodyDiv w:val="1"/>
      <w:marLeft w:val="0"/>
      <w:marRight w:val="0"/>
      <w:marTop w:val="0"/>
      <w:marBottom w:val="0"/>
      <w:divBdr>
        <w:top w:val="none" w:sz="0" w:space="0" w:color="auto"/>
        <w:left w:val="none" w:sz="0" w:space="0" w:color="auto"/>
        <w:bottom w:val="none" w:sz="0" w:space="0" w:color="auto"/>
        <w:right w:val="none" w:sz="0" w:space="0" w:color="auto"/>
      </w:divBdr>
    </w:div>
    <w:div w:id="1643970874">
      <w:bodyDiv w:val="1"/>
      <w:marLeft w:val="0"/>
      <w:marRight w:val="0"/>
      <w:marTop w:val="0"/>
      <w:marBottom w:val="0"/>
      <w:divBdr>
        <w:top w:val="none" w:sz="0" w:space="0" w:color="auto"/>
        <w:left w:val="none" w:sz="0" w:space="0" w:color="auto"/>
        <w:bottom w:val="none" w:sz="0" w:space="0" w:color="auto"/>
        <w:right w:val="none" w:sz="0" w:space="0" w:color="auto"/>
      </w:divBdr>
    </w:div>
    <w:div w:id="1674071490">
      <w:bodyDiv w:val="1"/>
      <w:marLeft w:val="0"/>
      <w:marRight w:val="0"/>
      <w:marTop w:val="0"/>
      <w:marBottom w:val="0"/>
      <w:divBdr>
        <w:top w:val="none" w:sz="0" w:space="0" w:color="auto"/>
        <w:left w:val="none" w:sz="0" w:space="0" w:color="auto"/>
        <w:bottom w:val="none" w:sz="0" w:space="0" w:color="auto"/>
        <w:right w:val="none" w:sz="0" w:space="0" w:color="auto"/>
      </w:divBdr>
    </w:div>
    <w:div w:id="1696929460">
      <w:bodyDiv w:val="1"/>
      <w:marLeft w:val="0"/>
      <w:marRight w:val="0"/>
      <w:marTop w:val="0"/>
      <w:marBottom w:val="0"/>
      <w:divBdr>
        <w:top w:val="none" w:sz="0" w:space="0" w:color="auto"/>
        <w:left w:val="none" w:sz="0" w:space="0" w:color="auto"/>
        <w:bottom w:val="none" w:sz="0" w:space="0" w:color="auto"/>
        <w:right w:val="none" w:sz="0" w:space="0" w:color="auto"/>
      </w:divBdr>
    </w:div>
    <w:div w:id="1760976896">
      <w:bodyDiv w:val="1"/>
      <w:marLeft w:val="0"/>
      <w:marRight w:val="0"/>
      <w:marTop w:val="0"/>
      <w:marBottom w:val="0"/>
      <w:divBdr>
        <w:top w:val="none" w:sz="0" w:space="0" w:color="auto"/>
        <w:left w:val="none" w:sz="0" w:space="0" w:color="auto"/>
        <w:bottom w:val="none" w:sz="0" w:space="0" w:color="auto"/>
        <w:right w:val="none" w:sz="0" w:space="0" w:color="auto"/>
      </w:divBdr>
    </w:div>
    <w:div w:id="1831285730">
      <w:bodyDiv w:val="1"/>
      <w:marLeft w:val="0"/>
      <w:marRight w:val="0"/>
      <w:marTop w:val="0"/>
      <w:marBottom w:val="0"/>
      <w:divBdr>
        <w:top w:val="none" w:sz="0" w:space="0" w:color="auto"/>
        <w:left w:val="none" w:sz="0" w:space="0" w:color="auto"/>
        <w:bottom w:val="none" w:sz="0" w:space="0" w:color="auto"/>
        <w:right w:val="none" w:sz="0" w:space="0" w:color="auto"/>
      </w:divBdr>
    </w:div>
    <w:div w:id="1866675865">
      <w:bodyDiv w:val="1"/>
      <w:marLeft w:val="0"/>
      <w:marRight w:val="0"/>
      <w:marTop w:val="0"/>
      <w:marBottom w:val="0"/>
      <w:divBdr>
        <w:top w:val="none" w:sz="0" w:space="0" w:color="auto"/>
        <w:left w:val="none" w:sz="0" w:space="0" w:color="auto"/>
        <w:bottom w:val="none" w:sz="0" w:space="0" w:color="auto"/>
        <w:right w:val="none" w:sz="0" w:space="0" w:color="auto"/>
      </w:divBdr>
    </w:div>
    <w:div w:id="1882668463">
      <w:bodyDiv w:val="1"/>
      <w:marLeft w:val="0"/>
      <w:marRight w:val="0"/>
      <w:marTop w:val="0"/>
      <w:marBottom w:val="0"/>
      <w:divBdr>
        <w:top w:val="none" w:sz="0" w:space="0" w:color="auto"/>
        <w:left w:val="none" w:sz="0" w:space="0" w:color="auto"/>
        <w:bottom w:val="none" w:sz="0" w:space="0" w:color="auto"/>
        <w:right w:val="none" w:sz="0" w:space="0" w:color="auto"/>
      </w:divBdr>
    </w:div>
    <w:div w:id="1967276913">
      <w:bodyDiv w:val="1"/>
      <w:marLeft w:val="0"/>
      <w:marRight w:val="0"/>
      <w:marTop w:val="0"/>
      <w:marBottom w:val="0"/>
      <w:divBdr>
        <w:top w:val="none" w:sz="0" w:space="0" w:color="auto"/>
        <w:left w:val="none" w:sz="0" w:space="0" w:color="auto"/>
        <w:bottom w:val="none" w:sz="0" w:space="0" w:color="auto"/>
        <w:right w:val="none" w:sz="0" w:space="0" w:color="auto"/>
      </w:divBdr>
    </w:div>
    <w:div w:id="1988239345">
      <w:bodyDiv w:val="1"/>
      <w:marLeft w:val="0"/>
      <w:marRight w:val="0"/>
      <w:marTop w:val="0"/>
      <w:marBottom w:val="0"/>
      <w:divBdr>
        <w:top w:val="none" w:sz="0" w:space="0" w:color="auto"/>
        <w:left w:val="none" w:sz="0" w:space="0" w:color="auto"/>
        <w:bottom w:val="none" w:sz="0" w:space="0" w:color="auto"/>
        <w:right w:val="none" w:sz="0" w:space="0" w:color="auto"/>
      </w:divBdr>
    </w:div>
    <w:div w:id="2088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dubnicka@stuba.sk"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oleObject" Target="embeddings/oleObject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wmf"/><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ssc.sk"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koskova\La&#271;ulik\Wordiky\SABLONY%20nove\Sablona_SSC_T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4511C-CB81-447E-B577-17BB668A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Sablona_SSC_TP.dot</Template>
  <TotalTime>2</TotalTime>
  <Pages>48</Pages>
  <Words>19941</Words>
  <Characters>113667</Characters>
  <Application>Microsoft Office Word</Application>
  <DocSecurity>0</DocSecurity>
  <Lines>947</Lines>
  <Paragraphs>266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Sablona SSC</vt:lpstr>
      <vt:lpstr>Sablona SSC</vt:lpstr>
      <vt:lpstr>Sablona SSC</vt:lpstr>
    </vt:vector>
  </TitlesOfParts>
  <Company>XDEVEL</Company>
  <LinksUpToDate>false</LinksUpToDate>
  <CharactersWithSpaces>133342</CharactersWithSpaces>
  <SharedDoc>false</SharedDoc>
  <HLinks>
    <vt:vector size="318" baseType="variant">
      <vt:variant>
        <vt:i4>6750310</vt:i4>
      </vt:variant>
      <vt:variant>
        <vt:i4>312</vt:i4>
      </vt:variant>
      <vt:variant>
        <vt:i4>0</vt:i4>
      </vt:variant>
      <vt:variant>
        <vt:i4>5</vt:i4>
      </vt:variant>
      <vt:variant>
        <vt:lpwstr>http://www.ssc.sk/</vt:lpwstr>
      </vt:variant>
      <vt:variant>
        <vt:lpwstr/>
      </vt:variant>
      <vt:variant>
        <vt:i4>262247</vt:i4>
      </vt:variant>
      <vt:variant>
        <vt:i4>309</vt:i4>
      </vt:variant>
      <vt:variant>
        <vt:i4>0</vt:i4>
      </vt:variant>
      <vt:variant>
        <vt:i4>5</vt:i4>
      </vt:variant>
      <vt:variant>
        <vt:lpwstr>mailto:roman.dubnicka@stuba.sk</vt:lpwstr>
      </vt:variant>
      <vt:variant>
        <vt:lpwstr/>
      </vt:variant>
      <vt:variant>
        <vt:i4>1769520</vt:i4>
      </vt:variant>
      <vt:variant>
        <vt:i4>302</vt:i4>
      </vt:variant>
      <vt:variant>
        <vt:i4>0</vt:i4>
      </vt:variant>
      <vt:variant>
        <vt:i4>5</vt:i4>
      </vt:variant>
      <vt:variant>
        <vt:lpwstr/>
      </vt:variant>
      <vt:variant>
        <vt:lpwstr>_Toc17198183</vt:lpwstr>
      </vt:variant>
      <vt:variant>
        <vt:i4>1703984</vt:i4>
      </vt:variant>
      <vt:variant>
        <vt:i4>296</vt:i4>
      </vt:variant>
      <vt:variant>
        <vt:i4>0</vt:i4>
      </vt:variant>
      <vt:variant>
        <vt:i4>5</vt:i4>
      </vt:variant>
      <vt:variant>
        <vt:lpwstr/>
      </vt:variant>
      <vt:variant>
        <vt:lpwstr>_Toc17198182</vt:lpwstr>
      </vt:variant>
      <vt:variant>
        <vt:i4>1638448</vt:i4>
      </vt:variant>
      <vt:variant>
        <vt:i4>290</vt:i4>
      </vt:variant>
      <vt:variant>
        <vt:i4>0</vt:i4>
      </vt:variant>
      <vt:variant>
        <vt:i4>5</vt:i4>
      </vt:variant>
      <vt:variant>
        <vt:lpwstr/>
      </vt:variant>
      <vt:variant>
        <vt:lpwstr>_Toc17198181</vt:lpwstr>
      </vt:variant>
      <vt:variant>
        <vt:i4>1572912</vt:i4>
      </vt:variant>
      <vt:variant>
        <vt:i4>284</vt:i4>
      </vt:variant>
      <vt:variant>
        <vt:i4>0</vt:i4>
      </vt:variant>
      <vt:variant>
        <vt:i4>5</vt:i4>
      </vt:variant>
      <vt:variant>
        <vt:lpwstr/>
      </vt:variant>
      <vt:variant>
        <vt:lpwstr>_Toc17198180</vt:lpwstr>
      </vt:variant>
      <vt:variant>
        <vt:i4>1114175</vt:i4>
      </vt:variant>
      <vt:variant>
        <vt:i4>278</vt:i4>
      </vt:variant>
      <vt:variant>
        <vt:i4>0</vt:i4>
      </vt:variant>
      <vt:variant>
        <vt:i4>5</vt:i4>
      </vt:variant>
      <vt:variant>
        <vt:lpwstr/>
      </vt:variant>
      <vt:variant>
        <vt:lpwstr>_Toc17198179</vt:lpwstr>
      </vt:variant>
      <vt:variant>
        <vt:i4>1048639</vt:i4>
      </vt:variant>
      <vt:variant>
        <vt:i4>272</vt:i4>
      </vt:variant>
      <vt:variant>
        <vt:i4>0</vt:i4>
      </vt:variant>
      <vt:variant>
        <vt:i4>5</vt:i4>
      </vt:variant>
      <vt:variant>
        <vt:lpwstr/>
      </vt:variant>
      <vt:variant>
        <vt:lpwstr>_Toc17198178</vt:lpwstr>
      </vt:variant>
      <vt:variant>
        <vt:i4>2031679</vt:i4>
      </vt:variant>
      <vt:variant>
        <vt:i4>266</vt:i4>
      </vt:variant>
      <vt:variant>
        <vt:i4>0</vt:i4>
      </vt:variant>
      <vt:variant>
        <vt:i4>5</vt:i4>
      </vt:variant>
      <vt:variant>
        <vt:lpwstr/>
      </vt:variant>
      <vt:variant>
        <vt:lpwstr>_Toc17198177</vt:lpwstr>
      </vt:variant>
      <vt:variant>
        <vt:i4>1966143</vt:i4>
      </vt:variant>
      <vt:variant>
        <vt:i4>260</vt:i4>
      </vt:variant>
      <vt:variant>
        <vt:i4>0</vt:i4>
      </vt:variant>
      <vt:variant>
        <vt:i4>5</vt:i4>
      </vt:variant>
      <vt:variant>
        <vt:lpwstr/>
      </vt:variant>
      <vt:variant>
        <vt:lpwstr>_Toc17198176</vt:lpwstr>
      </vt:variant>
      <vt:variant>
        <vt:i4>1900607</vt:i4>
      </vt:variant>
      <vt:variant>
        <vt:i4>254</vt:i4>
      </vt:variant>
      <vt:variant>
        <vt:i4>0</vt:i4>
      </vt:variant>
      <vt:variant>
        <vt:i4>5</vt:i4>
      </vt:variant>
      <vt:variant>
        <vt:lpwstr/>
      </vt:variant>
      <vt:variant>
        <vt:lpwstr>_Toc17198175</vt:lpwstr>
      </vt:variant>
      <vt:variant>
        <vt:i4>1835071</vt:i4>
      </vt:variant>
      <vt:variant>
        <vt:i4>248</vt:i4>
      </vt:variant>
      <vt:variant>
        <vt:i4>0</vt:i4>
      </vt:variant>
      <vt:variant>
        <vt:i4>5</vt:i4>
      </vt:variant>
      <vt:variant>
        <vt:lpwstr/>
      </vt:variant>
      <vt:variant>
        <vt:lpwstr>_Toc17198174</vt:lpwstr>
      </vt:variant>
      <vt:variant>
        <vt:i4>1769535</vt:i4>
      </vt:variant>
      <vt:variant>
        <vt:i4>242</vt:i4>
      </vt:variant>
      <vt:variant>
        <vt:i4>0</vt:i4>
      </vt:variant>
      <vt:variant>
        <vt:i4>5</vt:i4>
      </vt:variant>
      <vt:variant>
        <vt:lpwstr/>
      </vt:variant>
      <vt:variant>
        <vt:lpwstr>_Toc17198173</vt:lpwstr>
      </vt:variant>
      <vt:variant>
        <vt:i4>1703999</vt:i4>
      </vt:variant>
      <vt:variant>
        <vt:i4>236</vt:i4>
      </vt:variant>
      <vt:variant>
        <vt:i4>0</vt:i4>
      </vt:variant>
      <vt:variant>
        <vt:i4>5</vt:i4>
      </vt:variant>
      <vt:variant>
        <vt:lpwstr/>
      </vt:variant>
      <vt:variant>
        <vt:lpwstr>_Toc17198172</vt:lpwstr>
      </vt:variant>
      <vt:variant>
        <vt:i4>1638463</vt:i4>
      </vt:variant>
      <vt:variant>
        <vt:i4>230</vt:i4>
      </vt:variant>
      <vt:variant>
        <vt:i4>0</vt:i4>
      </vt:variant>
      <vt:variant>
        <vt:i4>5</vt:i4>
      </vt:variant>
      <vt:variant>
        <vt:lpwstr/>
      </vt:variant>
      <vt:variant>
        <vt:lpwstr>_Toc17198171</vt:lpwstr>
      </vt:variant>
      <vt:variant>
        <vt:i4>1572927</vt:i4>
      </vt:variant>
      <vt:variant>
        <vt:i4>224</vt:i4>
      </vt:variant>
      <vt:variant>
        <vt:i4>0</vt:i4>
      </vt:variant>
      <vt:variant>
        <vt:i4>5</vt:i4>
      </vt:variant>
      <vt:variant>
        <vt:lpwstr/>
      </vt:variant>
      <vt:variant>
        <vt:lpwstr>_Toc17198170</vt:lpwstr>
      </vt:variant>
      <vt:variant>
        <vt:i4>1114174</vt:i4>
      </vt:variant>
      <vt:variant>
        <vt:i4>218</vt:i4>
      </vt:variant>
      <vt:variant>
        <vt:i4>0</vt:i4>
      </vt:variant>
      <vt:variant>
        <vt:i4>5</vt:i4>
      </vt:variant>
      <vt:variant>
        <vt:lpwstr/>
      </vt:variant>
      <vt:variant>
        <vt:lpwstr>_Toc17198169</vt:lpwstr>
      </vt:variant>
      <vt:variant>
        <vt:i4>1048638</vt:i4>
      </vt:variant>
      <vt:variant>
        <vt:i4>212</vt:i4>
      </vt:variant>
      <vt:variant>
        <vt:i4>0</vt:i4>
      </vt:variant>
      <vt:variant>
        <vt:i4>5</vt:i4>
      </vt:variant>
      <vt:variant>
        <vt:lpwstr/>
      </vt:variant>
      <vt:variant>
        <vt:lpwstr>_Toc17198168</vt:lpwstr>
      </vt:variant>
      <vt:variant>
        <vt:i4>2031678</vt:i4>
      </vt:variant>
      <vt:variant>
        <vt:i4>206</vt:i4>
      </vt:variant>
      <vt:variant>
        <vt:i4>0</vt:i4>
      </vt:variant>
      <vt:variant>
        <vt:i4>5</vt:i4>
      </vt:variant>
      <vt:variant>
        <vt:lpwstr/>
      </vt:variant>
      <vt:variant>
        <vt:lpwstr>_Toc17198167</vt:lpwstr>
      </vt:variant>
      <vt:variant>
        <vt:i4>1966142</vt:i4>
      </vt:variant>
      <vt:variant>
        <vt:i4>200</vt:i4>
      </vt:variant>
      <vt:variant>
        <vt:i4>0</vt:i4>
      </vt:variant>
      <vt:variant>
        <vt:i4>5</vt:i4>
      </vt:variant>
      <vt:variant>
        <vt:lpwstr/>
      </vt:variant>
      <vt:variant>
        <vt:lpwstr>_Toc17198166</vt:lpwstr>
      </vt:variant>
      <vt:variant>
        <vt:i4>1900606</vt:i4>
      </vt:variant>
      <vt:variant>
        <vt:i4>194</vt:i4>
      </vt:variant>
      <vt:variant>
        <vt:i4>0</vt:i4>
      </vt:variant>
      <vt:variant>
        <vt:i4>5</vt:i4>
      </vt:variant>
      <vt:variant>
        <vt:lpwstr/>
      </vt:variant>
      <vt:variant>
        <vt:lpwstr>_Toc17198165</vt:lpwstr>
      </vt:variant>
      <vt:variant>
        <vt:i4>1835070</vt:i4>
      </vt:variant>
      <vt:variant>
        <vt:i4>188</vt:i4>
      </vt:variant>
      <vt:variant>
        <vt:i4>0</vt:i4>
      </vt:variant>
      <vt:variant>
        <vt:i4>5</vt:i4>
      </vt:variant>
      <vt:variant>
        <vt:lpwstr/>
      </vt:variant>
      <vt:variant>
        <vt:lpwstr>_Toc17198164</vt:lpwstr>
      </vt:variant>
      <vt:variant>
        <vt:i4>1769534</vt:i4>
      </vt:variant>
      <vt:variant>
        <vt:i4>182</vt:i4>
      </vt:variant>
      <vt:variant>
        <vt:i4>0</vt:i4>
      </vt:variant>
      <vt:variant>
        <vt:i4>5</vt:i4>
      </vt:variant>
      <vt:variant>
        <vt:lpwstr/>
      </vt:variant>
      <vt:variant>
        <vt:lpwstr>_Toc17198163</vt:lpwstr>
      </vt:variant>
      <vt:variant>
        <vt:i4>1703998</vt:i4>
      </vt:variant>
      <vt:variant>
        <vt:i4>176</vt:i4>
      </vt:variant>
      <vt:variant>
        <vt:i4>0</vt:i4>
      </vt:variant>
      <vt:variant>
        <vt:i4>5</vt:i4>
      </vt:variant>
      <vt:variant>
        <vt:lpwstr/>
      </vt:variant>
      <vt:variant>
        <vt:lpwstr>_Toc17198162</vt:lpwstr>
      </vt:variant>
      <vt:variant>
        <vt:i4>1638462</vt:i4>
      </vt:variant>
      <vt:variant>
        <vt:i4>170</vt:i4>
      </vt:variant>
      <vt:variant>
        <vt:i4>0</vt:i4>
      </vt:variant>
      <vt:variant>
        <vt:i4>5</vt:i4>
      </vt:variant>
      <vt:variant>
        <vt:lpwstr/>
      </vt:variant>
      <vt:variant>
        <vt:lpwstr>_Toc17198161</vt:lpwstr>
      </vt:variant>
      <vt:variant>
        <vt:i4>1572926</vt:i4>
      </vt:variant>
      <vt:variant>
        <vt:i4>164</vt:i4>
      </vt:variant>
      <vt:variant>
        <vt:i4>0</vt:i4>
      </vt:variant>
      <vt:variant>
        <vt:i4>5</vt:i4>
      </vt:variant>
      <vt:variant>
        <vt:lpwstr/>
      </vt:variant>
      <vt:variant>
        <vt:lpwstr>_Toc17198160</vt:lpwstr>
      </vt:variant>
      <vt:variant>
        <vt:i4>1114173</vt:i4>
      </vt:variant>
      <vt:variant>
        <vt:i4>158</vt:i4>
      </vt:variant>
      <vt:variant>
        <vt:i4>0</vt:i4>
      </vt:variant>
      <vt:variant>
        <vt:i4>5</vt:i4>
      </vt:variant>
      <vt:variant>
        <vt:lpwstr/>
      </vt:variant>
      <vt:variant>
        <vt:lpwstr>_Toc17198159</vt:lpwstr>
      </vt:variant>
      <vt:variant>
        <vt:i4>1048637</vt:i4>
      </vt:variant>
      <vt:variant>
        <vt:i4>152</vt:i4>
      </vt:variant>
      <vt:variant>
        <vt:i4>0</vt:i4>
      </vt:variant>
      <vt:variant>
        <vt:i4>5</vt:i4>
      </vt:variant>
      <vt:variant>
        <vt:lpwstr/>
      </vt:variant>
      <vt:variant>
        <vt:lpwstr>_Toc17198158</vt:lpwstr>
      </vt:variant>
      <vt:variant>
        <vt:i4>2031677</vt:i4>
      </vt:variant>
      <vt:variant>
        <vt:i4>146</vt:i4>
      </vt:variant>
      <vt:variant>
        <vt:i4>0</vt:i4>
      </vt:variant>
      <vt:variant>
        <vt:i4>5</vt:i4>
      </vt:variant>
      <vt:variant>
        <vt:lpwstr/>
      </vt:variant>
      <vt:variant>
        <vt:lpwstr>_Toc17198157</vt:lpwstr>
      </vt:variant>
      <vt:variant>
        <vt:i4>1966141</vt:i4>
      </vt:variant>
      <vt:variant>
        <vt:i4>140</vt:i4>
      </vt:variant>
      <vt:variant>
        <vt:i4>0</vt:i4>
      </vt:variant>
      <vt:variant>
        <vt:i4>5</vt:i4>
      </vt:variant>
      <vt:variant>
        <vt:lpwstr/>
      </vt:variant>
      <vt:variant>
        <vt:lpwstr>_Toc17198156</vt:lpwstr>
      </vt:variant>
      <vt:variant>
        <vt:i4>1900605</vt:i4>
      </vt:variant>
      <vt:variant>
        <vt:i4>134</vt:i4>
      </vt:variant>
      <vt:variant>
        <vt:i4>0</vt:i4>
      </vt:variant>
      <vt:variant>
        <vt:i4>5</vt:i4>
      </vt:variant>
      <vt:variant>
        <vt:lpwstr/>
      </vt:variant>
      <vt:variant>
        <vt:lpwstr>_Toc17198155</vt:lpwstr>
      </vt:variant>
      <vt:variant>
        <vt:i4>1835069</vt:i4>
      </vt:variant>
      <vt:variant>
        <vt:i4>128</vt:i4>
      </vt:variant>
      <vt:variant>
        <vt:i4>0</vt:i4>
      </vt:variant>
      <vt:variant>
        <vt:i4>5</vt:i4>
      </vt:variant>
      <vt:variant>
        <vt:lpwstr/>
      </vt:variant>
      <vt:variant>
        <vt:lpwstr>_Toc17198154</vt:lpwstr>
      </vt:variant>
      <vt:variant>
        <vt:i4>1769533</vt:i4>
      </vt:variant>
      <vt:variant>
        <vt:i4>122</vt:i4>
      </vt:variant>
      <vt:variant>
        <vt:i4>0</vt:i4>
      </vt:variant>
      <vt:variant>
        <vt:i4>5</vt:i4>
      </vt:variant>
      <vt:variant>
        <vt:lpwstr/>
      </vt:variant>
      <vt:variant>
        <vt:lpwstr>_Toc17198153</vt:lpwstr>
      </vt:variant>
      <vt:variant>
        <vt:i4>1703997</vt:i4>
      </vt:variant>
      <vt:variant>
        <vt:i4>116</vt:i4>
      </vt:variant>
      <vt:variant>
        <vt:i4>0</vt:i4>
      </vt:variant>
      <vt:variant>
        <vt:i4>5</vt:i4>
      </vt:variant>
      <vt:variant>
        <vt:lpwstr/>
      </vt:variant>
      <vt:variant>
        <vt:lpwstr>_Toc17198152</vt:lpwstr>
      </vt:variant>
      <vt:variant>
        <vt:i4>1638461</vt:i4>
      </vt:variant>
      <vt:variant>
        <vt:i4>110</vt:i4>
      </vt:variant>
      <vt:variant>
        <vt:i4>0</vt:i4>
      </vt:variant>
      <vt:variant>
        <vt:i4>5</vt:i4>
      </vt:variant>
      <vt:variant>
        <vt:lpwstr/>
      </vt:variant>
      <vt:variant>
        <vt:lpwstr>_Toc17198151</vt:lpwstr>
      </vt:variant>
      <vt:variant>
        <vt:i4>1572925</vt:i4>
      </vt:variant>
      <vt:variant>
        <vt:i4>104</vt:i4>
      </vt:variant>
      <vt:variant>
        <vt:i4>0</vt:i4>
      </vt:variant>
      <vt:variant>
        <vt:i4>5</vt:i4>
      </vt:variant>
      <vt:variant>
        <vt:lpwstr/>
      </vt:variant>
      <vt:variant>
        <vt:lpwstr>_Toc17198150</vt:lpwstr>
      </vt:variant>
      <vt:variant>
        <vt:i4>1114172</vt:i4>
      </vt:variant>
      <vt:variant>
        <vt:i4>98</vt:i4>
      </vt:variant>
      <vt:variant>
        <vt:i4>0</vt:i4>
      </vt:variant>
      <vt:variant>
        <vt:i4>5</vt:i4>
      </vt:variant>
      <vt:variant>
        <vt:lpwstr/>
      </vt:variant>
      <vt:variant>
        <vt:lpwstr>_Toc17198149</vt:lpwstr>
      </vt:variant>
      <vt:variant>
        <vt:i4>1048636</vt:i4>
      </vt:variant>
      <vt:variant>
        <vt:i4>92</vt:i4>
      </vt:variant>
      <vt:variant>
        <vt:i4>0</vt:i4>
      </vt:variant>
      <vt:variant>
        <vt:i4>5</vt:i4>
      </vt:variant>
      <vt:variant>
        <vt:lpwstr/>
      </vt:variant>
      <vt:variant>
        <vt:lpwstr>_Toc17198148</vt:lpwstr>
      </vt:variant>
      <vt:variant>
        <vt:i4>2031676</vt:i4>
      </vt:variant>
      <vt:variant>
        <vt:i4>86</vt:i4>
      </vt:variant>
      <vt:variant>
        <vt:i4>0</vt:i4>
      </vt:variant>
      <vt:variant>
        <vt:i4>5</vt:i4>
      </vt:variant>
      <vt:variant>
        <vt:lpwstr/>
      </vt:variant>
      <vt:variant>
        <vt:lpwstr>_Toc17198147</vt:lpwstr>
      </vt:variant>
      <vt:variant>
        <vt:i4>1966140</vt:i4>
      </vt:variant>
      <vt:variant>
        <vt:i4>80</vt:i4>
      </vt:variant>
      <vt:variant>
        <vt:i4>0</vt:i4>
      </vt:variant>
      <vt:variant>
        <vt:i4>5</vt:i4>
      </vt:variant>
      <vt:variant>
        <vt:lpwstr/>
      </vt:variant>
      <vt:variant>
        <vt:lpwstr>_Toc17198146</vt:lpwstr>
      </vt:variant>
      <vt:variant>
        <vt:i4>1900604</vt:i4>
      </vt:variant>
      <vt:variant>
        <vt:i4>74</vt:i4>
      </vt:variant>
      <vt:variant>
        <vt:i4>0</vt:i4>
      </vt:variant>
      <vt:variant>
        <vt:i4>5</vt:i4>
      </vt:variant>
      <vt:variant>
        <vt:lpwstr/>
      </vt:variant>
      <vt:variant>
        <vt:lpwstr>_Toc17198145</vt:lpwstr>
      </vt:variant>
      <vt:variant>
        <vt:i4>1835068</vt:i4>
      </vt:variant>
      <vt:variant>
        <vt:i4>68</vt:i4>
      </vt:variant>
      <vt:variant>
        <vt:i4>0</vt:i4>
      </vt:variant>
      <vt:variant>
        <vt:i4>5</vt:i4>
      </vt:variant>
      <vt:variant>
        <vt:lpwstr/>
      </vt:variant>
      <vt:variant>
        <vt:lpwstr>_Toc17198144</vt:lpwstr>
      </vt:variant>
      <vt:variant>
        <vt:i4>1769532</vt:i4>
      </vt:variant>
      <vt:variant>
        <vt:i4>62</vt:i4>
      </vt:variant>
      <vt:variant>
        <vt:i4>0</vt:i4>
      </vt:variant>
      <vt:variant>
        <vt:i4>5</vt:i4>
      </vt:variant>
      <vt:variant>
        <vt:lpwstr/>
      </vt:variant>
      <vt:variant>
        <vt:lpwstr>_Toc17198143</vt:lpwstr>
      </vt:variant>
      <vt:variant>
        <vt:i4>1703996</vt:i4>
      </vt:variant>
      <vt:variant>
        <vt:i4>56</vt:i4>
      </vt:variant>
      <vt:variant>
        <vt:i4>0</vt:i4>
      </vt:variant>
      <vt:variant>
        <vt:i4>5</vt:i4>
      </vt:variant>
      <vt:variant>
        <vt:lpwstr/>
      </vt:variant>
      <vt:variant>
        <vt:lpwstr>_Toc17198142</vt:lpwstr>
      </vt:variant>
      <vt:variant>
        <vt:i4>1638460</vt:i4>
      </vt:variant>
      <vt:variant>
        <vt:i4>50</vt:i4>
      </vt:variant>
      <vt:variant>
        <vt:i4>0</vt:i4>
      </vt:variant>
      <vt:variant>
        <vt:i4>5</vt:i4>
      </vt:variant>
      <vt:variant>
        <vt:lpwstr/>
      </vt:variant>
      <vt:variant>
        <vt:lpwstr>_Toc17198141</vt:lpwstr>
      </vt:variant>
      <vt:variant>
        <vt:i4>1572924</vt:i4>
      </vt:variant>
      <vt:variant>
        <vt:i4>44</vt:i4>
      </vt:variant>
      <vt:variant>
        <vt:i4>0</vt:i4>
      </vt:variant>
      <vt:variant>
        <vt:i4>5</vt:i4>
      </vt:variant>
      <vt:variant>
        <vt:lpwstr/>
      </vt:variant>
      <vt:variant>
        <vt:lpwstr>_Toc17198140</vt:lpwstr>
      </vt:variant>
      <vt:variant>
        <vt:i4>1114171</vt:i4>
      </vt:variant>
      <vt:variant>
        <vt:i4>38</vt:i4>
      </vt:variant>
      <vt:variant>
        <vt:i4>0</vt:i4>
      </vt:variant>
      <vt:variant>
        <vt:i4>5</vt:i4>
      </vt:variant>
      <vt:variant>
        <vt:lpwstr/>
      </vt:variant>
      <vt:variant>
        <vt:lpwstr>_Toc17198139</vt:lpwstr>
      </vt:variant>
      <vt:variant>
        <vt:i4>1048635</vt:i4>
      </vt:variant>
      <vt:variant>
        <vt:i4>32</vt:i4>
      </vt:variant>
      <vt:variant>
        <vt:i4>0</vt:i4>
      </vt:variant>
      <vt:variant>
        <vt:i4>5</vt:i4>
      </vt:variant>
      <vt:variant>
        <vt:lpwstr/>
      </vt:variant>
      <vt:variant>
        <vt:lpwstr>_Toc17198138</vt:lpwstr>
      </vt:variant>
      <vt:variant>
        <vt:i4>2031675</vt:i4>
      </vt:variant>
      <vt:variant>
        <vt:i4>26</vt:i4>
      </vt:variant>
      <vt:variant>
        <vt:i4>0</vt:i4>
      </vt:variant>
      <vt:variant>
        <vt:i4>5</vt:i4>
      </vt:variant>
      <vt:variant>
        <vt:lpwstr/>
      </vt:variant>
      <vt:variant>
        <vt:lpwstr>_Toc17198137</vt:lpwstr>
      </vt:variant>
      <vt:variant>
        <vt:i4>1966139</vt:i4>
      </vt:variant>
      <vt:variant>
        <vt:i4>20</vt:i4>
      </vt:variant>
      <vt:variant>
        <vt:i4>0</vt:i4>
      </vt:variant>
      <vt:variant>
        <vt:i4>5</vt:i4>
      </vt:variant>
      <vt:variant>
        <vt:lpwstr/>
      </vt:variant>
      <vt:variant>
        <vt:lpwstr>_Toc17198136</vt:lpwstr>
      </vt:variant>
      <vt:variant>
        <vt:i4>1900603</vt:i4>
      </vt:variant>
      <vt:variant>
        <vt:i4>14</vt:i4>
      </vt:variant>
      <vt:variant>
        <vt:i4>0</vt:i4>
      </vt:variant>
      <vt:variant>
        <vt:i4>5</vt:i4>
      </vt:variant>
      <vt:variant>
        <vt:lpwstr/>
      </vt:variant>
      <vt:variant>
        <vt:lpwstr>_Toc17198135</vt:lpwstr>
      </vt:variant>
      <vt:variant>
        <vt:i4>1835067</vt:i4>
      </vt:variant>
      <vt:variant>
        <vt:i4>8</vt:i4>
      </vt:variant>
      <vt:variant>
        <vt:i4>0</vt:i4>
      </vt:variant>
      <vt:variant>
        <vt:i4>5</vt:i4>
      </vt:variant>
      <vt:variant>
        <vt:lpwstr/>
      </vt:variant>
      <vt:variant>
        <vt:lpwstr>_Toc17198134</vt:lpwstr>
      </vt:variant>
      <vt:variant>
        <vt:i4>1769531</vt:i4>
      </vt:variant>
      <vt:variant>
        <vt:i4>2</vt:i4>
      </vt:variant>
      <vt:variant>
        <vt:i4>0</vt:i4>
      </vt:variant>
      <vt:variant>
        <vt:i4>5</vt:i4>
      </vt:variant>
      <vt:variant>
        <vt:lpwstr/>
      </vt:variant>
      <vt:variant>
        <vt:lpwstr>_Toc17198133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Sablona SSC</dc:title>
  <dc:subject>Sablona pre Slovensku spravu ciest</dc:subject>
  <dc:creator>admin</dc:creator>
  <cp:lastModifiedBy>Liu, Lei</cp:lastModifiedBy>
  <cp:revision>7</cp:revision>
  <cp:lastPrinted>2019-12-18T06:24:00Z</cp:lastPrinted>
  <dcterms:created xsi:type="dcterms:W3CDTF">2020-09-18T12:39:00Z</dcterms:created>
  <dcterms:modified xsi:type="dcterms:W3CDTF">2020-09-21T08:20:00Z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Slovenska sprava ciest</vt:lpwstr>
  </property>
  <property fmtid="{D5CDD505-2E9C-101B-9397-08002B2CF9AE}" pid="3" name="Editor">
    <vt:lpwstr>Jaroslav Gregorec</vt:lpwstr>
  </property>
  <property fmtid="{D5CDD505-2E9C-101B-9397-08002B2CF9AE}" pid="4" name="Language">
    <vt:lpwstr>Slovakia</vt:lpwstr>
  </property>
</Properties>
</file>