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2DC365" w14:textId="77777777" w:rsidR="00FE03F3" w:rsidRPr="009E4A7B" w:rsidRDefault="00FE03F3" w:rsidP="00FE03F3">
      <w:pPr>
        <w:pStyle w:val="VorblattBezeichnung"/>
        <w:spacing w:before="0"/>
      </w:pPr>
      <w:bookmarkStart w:id="0" w:name="ENORM_STATUS_REGL"/>
      <w:r w:rsidRPr="009E4A7B">
        <w:t>Draft act</w:t>
      </w:r>
    </w:p>
    <w:p w14:paraId="69ADA7EC" w14:textId="77777777" w:rsidR="00FE03F3" w:rsidRPr="009E4A7B" w:rsidRDefault="00FE03F3" w:rsidP="00FE03F3">
      <w:pPr>
        <w:pStyle w:val="VorblattBezeichnung"/>
        <w:spacing w:before="0"/>
      </w:pPr>
      <w:r w:rsidRPr="009E4A7B">
        <w:t>of the Federal Government</w:t>
      </w:r>
    </w:p>
    <w:p w14:paraId="460FE558" w14:textId="77777777" w:rsidR="00FE03F3" w:rsidRPr="009E4A7B" w:rsidRDefault="00FE03F3" w:rsidP="000173D2">
      <w:pPr>
        <w:pStyle w:val="VorblattBezeichnung"/>
      </w:pPr>
    </w:p>
    <w:p w14:paraId="6ADE4E49" w14:textId="77777777" w:rsidR="000173D2" w:rsidRPr="009E4A7B" w:rsidRDefault="000173D2" w:rsidP="000173D2">
      <w:pPr>
        <w:pStyle w:val="VorblattBezeichnung"/>
      </w:pPr>
      <w:r w:rsidRPr="009E4A7B">
        <w:t>Act on the labelling of foodstuffs with the husbandry of the animals from which the food was obtained</w:t>
      </w:r>
      <w:r w:rsidRPr="009E4A7B">
        <w:rPr>
          <w:rStyle w:val="FootnoteReference"/>
        </w:rPr>
        <w:footnoteReference w:customMarkFollows="1" w:id="2"/>
        <w:t>*)</w:t>
      </w:r>
      <w:r w:rsidRPr="009E4A7B">
        <w:t xml:space="preserve"> </w:t>
      </w:r>
    </w:p>
    <w:p w14:paraId="6D6E473E" w14:textId="77777777" w:rsidR="000173D2" w:rsidRPr="009E4A7B" w:rsidRDefault="000173D2" w:rsidP="000173D2">
      <w:pPr>
        <w:pStyle w:val="VorblattKurzbezeichnung-Abkrzung"/>
      </w:pPr>
      <w:bookmarkStart w:id="1" w:name="ENORM_KURZBEZ_ABK_VORBL"/>
      <w:r w:rsidRPr="009E4A7B">
        <w:t>(</w:t>
      </w:r>
      <w:bookmarkStart w:id="2" w:name="ENORM_KURZBEZ_ABK_TRENNER_VORBL"/>
      <w:r w:rsidRPr="009E4A7B">
        <w:t xml:space="preserve">Animal Husbandry Labelling Act – </w:t>
      </w:r>
      <w:bookmarkEnd w:id="2"/>
      <w:proofErr w:type="spellStart"/>
      <w:r w:rsidRPr="009E4A7B">
        <w:t>TierHaltKennzG</w:t>
      </w:r>
      <w:proofErr w:type="spellEnd"/>
      <w:r w:rsidRPr="009E4A7B">
        <w:t>)</w:t>
      </w:r>
    </w:p>
    <w:bookmarkEnd w:id="1"/>
    <w:p w14:paraId="3AB01820" w14:textId="77777777" w:rsidR="00D851A6" w:rsidRPr="009E4A7B" w:rsidRDefault="000173D2" w:rsidP="00EE5979">
      <w:pPr>
        <w:pStyle w:val="VorblattTitelProblemundZiel"/>
      </w:pPr>
      <w:r w:rsidRPr="009E4A7B">
        <w:t>A. Problem and objective</w:t>
      </w:r>
    </w:p>
    <w:p w14:paraId="109A4E2F" w14:textId="77777777" w:rsidR="00FC5E11" w:rsidRPr="009E4A7B" w:rsidRDefault="00FC5E11" w:rsidP="00FC5E11">
      <w:pPr>
        <w:pStyle w:val="Text"/>
      </w:pPr>
      <w:r w:rsidRPr="009E4A7B">
        <w:t>Eighty per cent of end consumers – asked about food selection criteria – state that they pay attention to how the animal from which the food originated is kept</w:t>
      </w:r>
      <w:r w:rsidR="00471BCC" w:rsidRPr="009E4A7B">
        <w:rPr>
          <w:rStyle w:val="FootnoteReference"/>
        </w:rPr>
        <w:footnoteReference w:id="3"/>
      </w:r>
      <w:r w:rsidRPr="009E4A7B">
        <w:t>. When asked what information is important to them on food packaging, 89 % say that information on the conditions under which animals are kept are important or very important to them</w:t>
      </w:r>
      <w:r w:rsidR="00EE5979" w:rsidRPr="009E4A7B">
        <w:rPr>
          <w:rStyle w:val="FootnoteReference"/>
        </w:rPr>
        <w:footnoteReference w:id="4"/>
      </w:r>
      <w:r w:rsidRPr="009E4A7B">
        <w:t>. Eighty-seven per cent think it is important or very important that mandatory animal husbandry labelling make it clear that farm animals such as pigs, cattle or chickens are kept better than required by act</w:t>
      </w:r>
      <w:r w:rsidR="00EE5979" w:rsidRPr="009E4A7B">
        <w:rPr>
          <w:rStyle w:val="FootnoteReference"/>
        </w:rPr>
        <w:footnoteReference w:id="5"/>
      </w:r>
      <w:r w:rsidRPr="009E4A7B">
        <w:t>.</w:t>
      </w:r>
    </w:p>
    <w:p w14:paraId="0AB60A4A" w14:textId="77777777" w:rsidR="00EE5979" w:rsidRPr="009E4A7B" w:rsidRDefault="00EE5979" w:rsidP="00FC5E11">
      <w:pPr>
        <w:pStyle w:val="Text"/>
      </w:pPr>
      <w:r w:rsidRPr="009E4A7B">
        <w:t>The purpose of this Act is to take the first step towards fulfilling this wish by introducing mandatory animal husbandry labelling for food of animal origin. This means that food for which a labelling obligation is introduced must be provided with information on the husbandry methods of the animals from which the food originated when delivered to the end consumer. The mandatory labelling provided for in this Act will in the future be extended to other distribution channels (e.g. out-of-home catering), product types and animal species in order to achieve the highest possible market coverage of labelled products in Germany. By introducing mandatory labelling, the end consumer can deliberately choose husbandry methods that differ from the legal minimum standard and offer the animals opportunities to carry out species-specific behaviour to a greater extent. For example, mandatory labelling informs the end consumer whether the animals from which the food originates have been kept in a stable in accordance with the legal minimum standard, or whether the animals had more space ('</w:t>
      </w:r>
      <w:proofErr w:type="spellStart"/>
      <w:r w:rsidRPr="009E4A7B">
        <w:t>stable+space</w:t>
      </w:r>
      <w:proofErr w:type="spellEnd"/>
      <w:r w:rsidRPr="009E4A7B">
        <w:t>'), access to the outdoor climate (‘fresh-air stable’) or more space and access to an open-air area (‘outdoor run/free range’ as well as ‘organic’). Even if all forms of husbandry meet the legal minimum standard, larger area requirements, solid floors or access to the outdoor climate or outdoor run allow for increased climate and movement stimuli that generally improve the welfare of the animals. The mandatory labelling thus improves the knowledge base for autonomous decisions when purchasing food of animal origin with regard to animal welfare aspects. This strengthens the freedom of choice of each end consumer (animal welfare-oriented consumer protection). Similar to the introduction of egg labelling by Regulation (EC) No 589/2008, the mandatory labelling is also intended to contribute to advancing the transition of animal husbandry in Germany to more species-appropriate husbandry methods and thus to achieve the state objective of animal welfare (Article 20a GG). Labelling represents a building block in the transformation of agricultural animal husbandry to more animal welfare and more environmentally-friendly processes.</w:t>
      </w:r>
    </w:p>
    <w:p w14:paraId="04B5689E" w14:textId="77777777" w:rsidR="0053717B" w:rsidRPr="009E4A7B" w:rsidRDefault="0053717B" w:rsidP="00FC5E11">
      <w:pPr>
        <w:pStyle w:val="Text"/>
      </w:pPr>
      <w:r w:rsidRPr="009E4A7B">
        <w:t>First, mandatory animal husbandry labelling will be introduced for fresh meat obtained from fattening pigs.</w:t>
      </w:r>
    </w:p>
    <w:p w14:paraId="3E7B1D8F" w14:textId="77777777" w:rsidR="000173D2" w:rsidRPr="009E4A7B" w:rsidRDefault="000173D2" w:rsidP="000173D2">
      <w:pPr>
        <w:pStyle w:val="VorblattTitelLsung"/>
      </w:pPr>
      <w:r w:rsidRPr="009E4A7B">
        <w:lastRenderedPageBreak/>
        <w:t>B. Solution</w:t>
      </w:r>
    </w:p>
    <w:p w14:paraId="1429DE94" w14:textId="77777777" w:rsidR="000173D2" w:rsidRPr="009E4A7B" w:rsidRDefault="000173D2" w:rsidP="000173D2">
      <w:pPr>
        <w:pStyle w:val="Text"/>
      </w:pPr>
      <w:r w:rsidRPr="009E4A7B">
        <w:t>A uniform obligation to label foodstuffs of animal origin is introduced.</w:t>
      </w:r>
    </w:p>
    <w:p w14:paraId="254C8F43" w14:textId="77777777" w:rsidR="000173D2" w:rsidRPr="009E4A7B" w:rsidRDefault="000173D2" w:rsidP="000173D2">
      <w:pPr>
        <w:pStyle w:val="VorblattTitelAlternativen"/>
      </w:pPr>
      <w:r w:rsidRPr="009E4A7B">
        <w:t>C. Alternatives</w:t>
      </w:r>
    </w:p>
    <w:p w14:paraId="0520B95C" w14:textId="77777777" w:rsidR="000173D2" w:rsidRPr="009E4A7B" w:rsidRDefault="000173D2" w:rsidP="000173D2">
      <w:pPr>
        <w:pStyle w:val="Text"/>
      </w:pPr>
      <w:r w:rsidRPr="009E4A7B">
        <w:t xml:space="preserve">None. </w:t>
      </w:r>
    </w:p>
    <w:p w14:paraId="5373C4DB" w14:textId="77777777" w:rsidR="00D851A6" w:rsidRPr="009E4A7B" w:rsidRDefault="00A51AE0" w:rsidP="000173D2">
      <w:pPr>
        <w:pStyle w:val="Text"/>
      </w:pPr>
      <w:r w:rsidRPr="009E4A7B">
        <w:t>Only mandatory labelling can achieve the objective of informing end consumers comprehensively about the type of husbandry of the animal from which the food originates when purchasing food of animal origin. Voluntary labelling would not be an equivalent alternative to mandatory animal husbandry labelling because market coverage with labelling would depend on the voluntary participation of businesses, processors and distributors. The same applies to the already existing private sector labels: Again, end consumers only receive information on foodstuff from food business operators who voluntarily have themselves certified. Until now, private sector labels can only be found in the food retail sector. It is not foreseeable that existing labels will also be extended to other distribution channels. Individual labels have different criteria and also vary in terms of market coverage. On the other hand, mandatory labelling enables the end consumer to assess, on the basis of simple criteria, whether the animals from which the food originates have been kept in more animal-friendly husbandry methods. Neither the numerous existing private-sector labels nor a voluntary, state labelling are therefore equally capable of informing the end consumer of the animal’s husbandry, regardless of the form of marketing.</w:t>
      </w:r>
    </w:p>
    <w:p w14:paraId="1B53D582" w14:textId="77777777" w:rsidR="000173D2" w:rsidRPr="009E4A7B" w:rsidRDefault="000173D2" w:rsidP="000173D2">
      <w:pPr>
        <w:pStyle w:val="VorblattTitelHaushaltsausgabenohneErfllungsaufwand"/>
      </w:pPr>
      <w:r w:rsidRPr="009E4A7B">
        <w:t>D. Budget expenditure without compliance costs</w:t>
      </w:r>
    </w:p>
    <w:p w14:paraId="7A32AECB" w14:textId="77777777" w:rsidR="000173D2" w:rsidRPr="009E4A7B" w:rsidRDefault="000173D2" w:rsidP="000173D2">
      <w:pPr>
        <w:pStyle w:val="Text"/>
      </w:pPr>
      <w:r w:rsidRPr="009E4A7B">
        <w:t xml:space="preserve">None. </w:t>
      </w:r>
    </w:p>
    <w:p w14:paraId="0568A865" w14:textId="77777777" w:rsidR="000173D2" w:rsidRPr="009E4A7B" w:rsidRDefault="000173D2" w:rsidP="000173D2">
      <w:pPr>
        <w:pStyle w:val="VorblattTitelErfllungsaufwand"/>
      </w:pPr>
      <w:r w:rsidRPr="009E4A7B">
        <w:t>E. Compliance costs</w:t>
      </w:r>
    </w:p>
    <w:p w14:paraId="1B10EDE8" w14:textId="77777777" w:rsidR="000173D2" w:rsidRPr="009E4A7B" w:rsidRDefault="000173D2" w:rsidP="000173D2">
      <w:pPr>
        <w:pStyle w:val="VorblattTitelErfllungsaufwandBrgerinnenundBrger"/>
      </w:pPr>
      <w:r w:rsidRPr="009E4A7B">
        <w:t>E.1 Implementing cost to citizens</w:t>
      </w:r>
    </w:p>
    <w:p w14:paraId="73838E22" w14:textId="77777777" w:rsidR="000173D2" w:rsidRPr="009E4A7B" w:rsidRDefault="000173D2" w:rsidP="000173D2">
      <w:pPr>
        <w:pStyle w:val="Text"/>
      </w:pPr>
      <w:r w:rsidRPr="009E4A7B">
        <w:t>None.</w:t>
      </w:r>
    </w:p>
    <w:p w14:paraId="18F098AD" w14:textId="77777777" w:rsidR="000173D2" w:rsidRPr="009E4A7B" w:rsidRDefault="000173D2" w:rsidP="000173D2">
      <w:pPr>
        <w:pStyle w:val="VorblattTitelErfllungsaufwandWirtschaft"/>
      </w:pPr>
      <w:r w:rsidRPr="009E4A7B">
        <w:t>E.2 Compliance costs for businesses</w:t>
      </w:r>
    </w:p>
    <w:p w14:paraId="611DF518" w14:textId="77777777" w:rsidR="000173D2" w:rsidRPr="009E4A7B" w:rsidRDefault="000173D2" w:rsidP="000173D2">
      <w:pPr>
        <w:pStyle w:val="Text"/>
      </w:pPr>
      <w:r w:rsidRPr="009E4A7B">
        <w:t>For the economy, annual compliance costs amount to around 13.15 million euros. This is entirely due to bureaucracy costs arising from information obligations. In total, a one-off expenditure of around EUR 406 000 is incurred. Among them, EUR 243 000 are allocated to the single-use information requirement category and EUR 163 000 to the adaptation of products, manufacturing processes and procurement channels category.</w:t>
      </w:r>
    </w:p>
    <w:p w14:paraId="55508829" w14:textId="77777777" w:rsidR="000173D2" w:rsidRPr="009E4A7B" w:rsidRDefault="000173D2" w:rsidP="000173D2">
      <w:pPr>
        <w:pStyle w:val="Text"/>
      </w:pPr>
      <w:r w:rsidRPr="009E4A7B">
        <w:t>The ongoing compliance burden for the economy represents an “in” according to the Federal Government’s “one in, one out” regulation. Relief during the legislative period is sought.</w:t>
      </w:r>
    </w:p>
    <w:p w14:paraId="0D84830F" w14:textId="77777777" w:rsidR="000173D2" w:rsidRPr="009E4A7B" w:rsidRDefault="000173D2" w:rsidP="000173D2">
      <w:pPr>
        <w:pStyle w:val="VorblattTitelErfllungsaufwandVerwaltung"/>
      </w:pPr>
      <w:r w:rsidRPr="009E4A7B">
        <w:t>E.3 Compliance costs for the administration</w:t>
      </w:r>
    </w:p>
    <w:p w14:paraId="2FA49B16" w14:textId="77777777" w:rsidR="000173D2" w:rsidRPr="009E4A7B" w:rsidRDefault="000173D2" w:rsidP="000173D2">
      <w:pPr>
        <w:pStyle w:val="Text"/>
      </w:pPr>
      <w:r w:rsidRPr="009E4A7B">
        <w:t xml:space="preserve">For the administration, there is an annual compliance cost of around EUR 365 000. Of this amount, EUR 36 000 are allocated to the federal government and EUR 329 000 to the German federal states (Länder) (incl. municipalities). The one-time compliance cost amounts </w:t>
      </w:r>
      <w:r w:rsidRPr="009E4A7B">
        <w:lastRenderedPageBreak/>
        <w:t xml:space="preserve">to just under 1.4 million euros. Of that, EUR 53 000 is allocated to the government and 1.34 million euros to the federal states (including municipalities). </w:t>
      </w:r>
    </w:p>
    <w:p w14:paraId="58DE5D27" w14:textId="77777777" w:rsidR="000173D2" w:rsidRPr="009E4A7B" w:rsidRDefault="000173D2" w:rsidP="000173D2">
      <w:pPr>
        <w:pStyle w:val="Text"/>
      </w:pPr>
      <w:r w:rsidRPr="009E4A7B">
        <w:t>The staff and material expenditures in the federal budget are balanced financially and in terms of employment in the respective individual budget.</w:t>
      </w:r>
    </w:p>
    <w:p w14:paraId="65A889EA" w14:textId="77777777" w:rsidR="000173D2" w:rsidRPr="009E4A7B" w:rsidRDefault="000173D2" w:rsidP="000173D2">
      <w:pPr>
        <w:pStyle w:val="VorblattTitelWeitereKosten"/>
      </w:pPr>
      <w:r w:rsidRPr="009E4A7B">
        <w:t>F. Other costs</w:t>
      </w:r>
    </w:p>
    <w:p w14:paraId="0DBFD3AA" w14:textId="77777777" w:rsidR="000173D2" w:rsidRPr="009E4A7B" w:rsidRDefault="000173D2" w:rsidP="000173D2">
      <w:pPr>
        <w:pStyle w:val="Text"/>
      </w:pPr>
      <w:r w:rsidRPr="009E4A7B">
        <w:t>None.</w:t>
      </w:r>
    </w:p>
    <w:p w14:paraId="1327EBB0" w14:textId="77777777" w:rsidR="000173D2" w:rsidRPr="009E4A7B" w:rsidRDefault="000173D2" w:rsidP="000173D2">
      <w:pPr>
        <w:sectPr w:rsidR="000173D2" w:rsidRPr="009E4A7B" w:rsidSect="00F4057A">
          <w:headerReference w:type="even" r:id="rId8"/>
          <w:headerReference w:type="default" r:id="rId9"/>
          <w:footerReference w:type="even" r:id="rId10"/>
          <w:footerReference w:type="default" r:id="rId11"/>
          <w:headerReference w:type="first" r:id="rId12"/>
          <w:footerReference w:type="first" r:id="rId13"/>
          <w:pgSz w:w="11907" w:h="16839"/>
          <w:pgMar w:top="1134" w:right="1417" w:bottom="1134" w:left="1701" w:header="709" w:footer="709" w:gutter="0"/>
          <w:pgNumType w:start="1"/>
          <w:cols w:space="708"/>
          <w:titlePg/>
          <w:docGrid w:linePitch="360"/>
        </w:sectPr>
      </w:pPr>
    </w:p>
    <w:p w14:paraId="7D898AFC" w14:textId="77777777" w:rsidR="00FE03F3" w:rsidRPr="009E4A7B" w:rsidRDefault="00FE03F3">
      <w:pPr>
        <w:pStyle w:val="Dokumentstatus"/>
      </w:pPr>
      <w:r w:rsidRPr="009E4A7B">
        <w:lastRenderedPageBreak/>
        <w:t>Draft Act</w:t>
      </w:r>
      <w:bookmarkEnd w:id="0"/>
      <w:r w:rsidRPr="009E4A7B">
        <w:t xml:space="preserve"> of the Federal Government</w:t>
      </w:r>
    </w:p>
    <w:p w14:paraId="20A5F3C3" w14:textId="77777777" w:rsidR="00DA63D6" w:rsidRPr="009E4A7B" w:rsidRDefault="0055514B">
      <w:pPr>
        <w:pStyle w:val="Dokumentstatus"/>
      </w:pPr>
      <w:r w:rsidRPr="009E4A7B">
        <w:t xml:space="preserve"> </w:t>
      </w:r>
    </w:p>
    <w:p w14:paraId="19855064" w14:textId="77777777" w:rsidR="00DA63D6" w:rsidRPr="009E4A7B" w:rsidRDefault="00DA63D6">
      <w:pPr>
        <w:pStyle w:val="BezeichnungStammdokument"/>
      </w:pPr>
      <w:bookmarkStart w:id="3" w:name="DQCIER012B95E5EBFBE24462907E868A2725C755"/>
      <w:r w:rsidRPr="009E4A7B">
        <w:t>Act on the labelling of foodstuffs with the husbandry method of the animals from which the food was obtained</w:t>
      </w:r>
      <w:bookmarkEnd w:id="3"/>
    </w:p>
    <w:p w14:paraId="2A69C9EC" w14:textId="77777777" w:rsidR="00DA63D6" w:rsidRPr="009E4A7B" w:rsidRDefault="00DA63D6">
      <w:pPr>
        <w:pStyle w:val="Kurzbezeichnung-AbkrzungStammdokument"/>
      </w:pPr>
      <w:r w:rsidRPr="009E4A7B">
        <w:t>(</w:t>
      </w:r>
      <w:bookmarkStart w:id="4" w:name="DQCITD076AC7B543B235461ABDF71E6724F597AB"/>
      <w:r w:rsidRPr="009E4A7B">
        <w:t xml:space="preserve">Animal Husbandry Labelling Act </w:t>
      </w:r>
      <w:bookmarkEnd w:id="4"/>
      <w:r w:rsidRPr="009E4A7B">
        <w:t xml:space="preserve">— </w:t>
      </w:r>
      <w:proofErr w:type="spellStart"/>
      <w:r w:rsidRPr="009E4A7B">
        <w:t>TierHaltKennzG</w:t>
      </w:r>
      <w:proofErr w:type="spellEnd"/>
      <w:r w:rsidRPr="009E4A7B">
        <w:t>)</w:t>
      </w:r>
    </w:p>
    <w:p w14:paraId="3774220D" w14:textId="37F3A788" w:rsidR="00DA63D6" w:rsidRPr="009E4A7B" w:rsidRDefault="009E4A7B">
      <w:pPr>
        <w:pStyle w:val="AusfertigungsdatumStammdokument"/>
      </w:pPr>
      <w:r w:rsidRPr="009E4A7B">
        <w:rPr>
          <w:lang w:val="en-US"/>
        </w:rPr>
        <w:t>Of</w:t>
      </w:r>
      <w:r w:rsidR="00DA63D6" w:rsidRPr="009E4A7B">
        <w:t>...</w:t>
      </w:r>
    </w:p>
    <w:p w14:paraId="7D4B12DA" w14:textId="77777777" w:rsidR="00DA63D6" w:rsidRPr="009E4A7B" w:rsidRDefault="00DA63D6">
      <w:pPr>
        <w:pStyle w:val="EingangsformelStandardStammdokument"/>
      </w:pPr>
      <w:r w:rsidRPr="009E4A7B">
        <w:t>The Bundestag has adopted the following act:</w:t>
      </w:r>
    </w:p>
    <w:p w14:paraId="441F35FF" w14:textId="77777777" w:rsidR="00B94AD2" w:rsidRPr="009E4A7B" w:rsidRDefault="00BF6000">
      <w:pPr>
        <w:pStyle w:val="VerzeichnisTitelStammdokument"/>
      </w:pPr>
      <w:r w:rsidRPr="009E4A7B">
        <w:t>Contents overview</w:t>
      </w:r>
    </w:p>
    <w:p w14:paraId="7C675AC3" w14:textId="4D51E9D0" w:rsidR="00B94AD2" w:rsidRPr="009E4A7B" w:rsidRDefault="00BF6000">
      <w:pPr>
        <w:pStyle w:val="TOC5"/>
      </w:pPr>
      <w:r w:rsidRPr="009E4A7B">
        <w:t>Section 1</w:t>
      </w:r>
      <w:r w:rsidRPr="009E4A7B">
        <w:br/>
        <w:t>General provisions</w:t>
      </w:r>
    </w:p>
    <w:p w14:paraId="2411F6F5" w14:textId="6C231D16" w:rsidR="00B94AD2" w:rsidRPr="009E4A7B" w:rsidRDefault="00BF6000">
      <w:pPr>
        <w:pStyle w:val="TOC9"/>
      </w:pPr>
      <w:r w:rsidRPr="009E4A7B">
        <w:t>§ 1</w:t>
      </w:r>
      <w:r w:rsidRPr="009E4A7B">
        <w:tab/>
        <w:t>Area of application</w:t>
      </w:r>
    </w:p>
    <w:p w14:paraId="603BE241" w14:textId="070F4672" w:rsidR="00B94AD2" w:rsidRPr="009E4A7B" w:rsidRDefault="00BF6000">
      <w:pPr>
        <w:pStyle w:val="TOC9"/>
      </w:pPr>
      <w:r w:rsidRPr="009E4A7B">
        <w:t>§ 2</w:t>
      </w:r>
      <w:r w:rsidRPr="009E4A7B">
        <w:tab/>
        <w:t>Definitions</w:t>
      </w:r>
    </w:p>
    <w:p w14:paraId="7463BBDD" w14:textId="75558B8E" w:rsidR="00B94AD2" w:rsidRPr="009E4A7B" w:rsidRDefault="00BF6000">
      <w:pPr>
        <w:pStyle w:val="TOC5"/>
      </w:pPr>
      <w:r w:rsidRPr="009E4A7B">
        <w:t>Section 2</w:t>
      </w:r>
      <w:r w:rsidRPr="009E4A7B">
        <w:br/>
        <w:t>Obligatory labelling of domestic foodstuffs of animal origin</w:t>
      </w:r>
    </w:p>
    <w:p w14:paraId="312B0ED6" w14:textId="7DDD579A" w:rsidR="00B94AD2" w:rsidRPr="009E4A7B" w:rsidRDefault="00BF6000">
      <w:pPr>
        <w:pStyle w:val="TOC6"/>
      </w:pPr>
      <w:r w:rsidRPr="009E4A7B">
        <w:t>Subsection 1</w:t>
      </w:r>
      <w:r w:rsidRPr="009E4A7B">
        <w:br/>
        <w:t>Requirements for labelling</w:t>
      </w:r>
    </w:p>
    <w:p w14:paraId="5BE503D4" w14:textId="37EDCAB1" w:rsidR="00B94AD2" w:rsidRPr="009E4A7B" w:rsidRDefault="00BF6000">
      <w:pPr>
        <w:pStyle w:val="TOC9"/>
      </w:pPr>
      <w:r w:rsidRPr="009E4A7B">
        <w:t>§ 3</w:t>
      </w:r>
      <w:r w:rsidRPr="009E4A7B">
        <w:tab/>
        <w:t>Mandatory labelling of domestic foodstuffs</w:t>
      </w:r>
    </w:p>
    <w:p w14:paraId="7BD0BEEB" w14:textId="75A54FF5" w:rsidR="00B94AD2" w:rsidRPr="009E4A7B" w:rsidRDefault="00BF6000">
      <w:pPr>
        <w:pStyle w:val="TOC9"/>
      </w:pPr>
      <w:r w:rsidRPr="009E4A7B">
        <w:t>§ 4</w:t>
      </w:r>
      <w:r w:rsidRPr="009E4A7B">
        <w:tab/>
        <w:t>Husbandry</w:t>
      </w:r>
    </w:p>
    <w:p w14:paraId="12393496" w14:textId="62874633" w:rsidR="00B94AD2" w:rsidRPr="009E4A7B" w:rsidRDefault="00BF6000">
      <w:pPr>
        <w:pStyle w:val="TOC9"/>
      </w:pPr>
      <w:r w:rsidRPr="009E4A7B">
        <w:t>§ 5</w:t>
      </w:r>
      <w:r w:rsidRPr="009E4A7B">
        <w:tab/>
        <w:t>Description of husbandry forms</w:t>
      </w:r>
    </w:p>
    <w:p w14:paraId="37A311AB" w14:textId="6FCD6817" w:rsidR="00B94AD2" w:rsidRPr="009E4A7B" w:rsidRDefault="00BF6000">
      <w:pPr>
        <w:pStyle w:val="TOC9"/>
      </w:pPr>
      <w:r w:rsidRPr="009E4A7B">
        <w:t>§ 6</w:t>
      </w:r>
      <w:r w:rsidRPr="009E4A7B">
        <w:tab/>
        <w:t>General requirements for labelling</w:t>
      </w:r>
    </w:p>
    <w:p w14:paraId="05E9A949" w14:textId="12CB8A8B" w:rsidR="00B94AD2" w:rsidRPr="009E4A7B" w:rsidRDefault="00BF6000">
      <w:pPr>
        <w:pStyle w:val="TOC9"/>
      </w:pPr>
      <w:r w:rsidRPr="009E4A7B">
        <w:t>§ 7</w:t>
      </w:r>
      <w:r w:rsidRPr="009E4A7B">
        <w:tab/>
        <w:t>Labelling for pre-packaged foods</w:t>
      </w:r>
    </w:p>
    <w:p w14:paraId="70101907" w14:textId="0D75E2CA" w:rsidR="00B94AD2" w:rsidRPr="009E4A7B" w:rsidRDefault="00BF6000">
      <w:pPr>
        <w:pStyle w:val="TOC9"/>
      </w:pPr>
      <w:r w:rsidRPr="009E4A7B">
        <w:t>§ 8</w:t>
      </w:r>
      <w:r w:rsidRPr="009E4A7B">
        <w:tab/>
        <w:t>Labelling in colour</w:t>
      </w:r>
    </w:p>
    <w:p w14:paraId="349D14A2" w14:textId="363A2E96" w:rsidR="00B94AD2" w:rsidRPr="009E4A7B" w:rsidRDefault="00BF6000">
      <w:pPr>
        <w:pStyle w:val="TOC9"/>
      </w:pPr>
      <w:r w:rsidRPr="009E4A7B">
        <w:t>§ 9</w:t>
      </w:r>
      <w:r w:rsidRPr="009E4A7B">
        <w:tab/>
        <w:t>Labelling for non-pre-packaged foods</w:t>
      </w:r>
    </w:p>
    <w:p w14:paraId="092D64B2" w14:textId="7D0AF37C" w:rsidR="00B94AD2" w:rsidRPr="009E4A7B" w:rsidRDefault="00BF6000">
      <w:pPr>
        <w:pStyle w:val="TOC9"/>
      </w:pPr>
      <w:r w:rsidRPr="009E4A7B">
        <w:t>§ 10</w:t>
      </w:r>
      <w:r w:rsidRPr="009E4A7B">
        <w:tab/>
        <w:t>Long-distance labelling</w:t>
      </w:r>
    </w:p>
    <w:p w14:paraId="2D7CABF9" w14:textId="1595F66E" w:rsidR="00B94AD2" w:rsidRPr="009E4A7B" w:rsidRDefault="00BF6000">
      <w:pPr>
        <w:pStyle w:val="TOC9"/>
      </w:pPr>
      <w:r w:rsidRPr="009E4A7B">
        <w:t>§ 11</w:t>
      </w:r>
      <w:r w:rsidRPr="009E4A7B">
        <w:tab/>
        <w:t>Special cases of labelling</w:t>
      </w:r>
    </w:p>
    <w:p w14:paraId="22DE48D9" w14:textId="6EEDF8C5" w:rsidR="00B94AD2" w:rsidRPr="009E4A7B" w:rsidRDefault="00BF6000">
      <w:pPr>
        <w:pStyle w:val="TOC6"/>
      </w:pPr>
      <w:r w:rsidRPr="009E4A7B">
        <w:t>Subsection 2</w:t>
      </w:r>
      <w:r w:rsidRPr="009E4A7B">
        <w:br/>
        <w:t>Notification requirements and registration of domestic housing facilities</w:t>
      </w:r>
    </w:p>
    <w:p w14:paraId="449D7B0F" w14:textId="652E25C7" w:rsidR="00B94AD2" w:rsidRPr="009E4A7B" w:rsidRDefault="00BF6000">
      <w:pPr>
        <w:pStyle w:val="TOC9"/>
      </w:pPr>
      <w:r w:rsidRPr="009E4A7B">
        <w:t>§ 12</w:t>
      </w:r>
      <w:r w:rsidRPr="009E4A7B">
        <w:tab/>
        <w:t>Obligation to inform about the housing facilities of domestic enterprises</w:t>
      </w:r>
    </w:p>
    <w:p w14:paraId="6886BA33" w14:textId="0DFC0C88" w:rsidR="00B94AD2" w:rsidRPr="009E4A7B" w:rsidRDefault="00BF6000">
      <w:pPr>
        <w:pStyle w:val="TOC9"/>
      </w:pPr>
      <w:r w:rsidRPr="009E4A7B">
        <w:t>§ 13</w:t>
      </w:r>
      <w:r w:rsidRPr="009E4A7B">
        <w:tab/>
        <w:t>Notification of amendments for domestic enterprises</w:t>
      </w:r>
    </w:p>
    <w:p w14:paraId="13A228DF" w14:textId="26C0025B" w:rsidR="00B94AD2" w:rsidRPr="009E4A7B" w:rsidRDefault="00BF6000">
      <w:pPr>
        <w:pStyle w:val="TOC9"/>
      </w:pPr>
      <w:r w:rsidRPr="009E4A7B">
        <w:t>§ 14</w:t>
      </w:r>
      <w:r w:rsidRPr="009E4A7B">
        <w:tab/>
        <w:t>Establishment of a permanent identification number for housing facilities of domestic enterprises</w:t>
      </w:r>
    </w:p>
    <w:p w14:paraId="4F06AD88" w14:textId="711707EB" w:rsidR="00B94AD2" w:rsidRPr="009E4A7B" w:rsidRDefault="00BF6000">
      <w:pPr>
        <w:pStyle w:val="TOC9"/>
      </w:pPr>
      <w:r w:rsidRPr="009E4A7B">
        <w:lastRenderedPageBreak/>
        <w:t>§ 15</w:t>
      </w:r>
      <w:r w:rsidRPr="009E4A7B">
        <w:tab/>
        <w:t>Establishment of a temporary identification number for housing facilities of domestic enterprises which do not comply with the requirements of Section 22(3), first sentence, point 4 and sentence 2 of the Animal Welfare Farming Regulation</w:t>
      </w:r>
    </w:p>
    <w:p w14:paraId="4E3C0EED" w14:textId="7AB04749" w:rsidR="00B94AD2" w:rsidRPr="009E4A7B" w:rsidRDefault="00BF6000">
      <w:pPr>
        <w:pStyle w:val="TOC9"/>
      </w:pPr>
      <w:r w:rsidRPr="009E4A7B">
        <w:t>§ 16</w:t>
      </w:r>
      <w:r w:rsidRPr="009E4A7B">
        <w:tab/>
        <w:t>Registers for domestic enterprises and holding facilities</w:t>
      </w:r>
    </w:p>
    <w:p w14:paraId="71156FBD" w14:textId="19F8B1E3" w:rsidR="00B94AD2" w:rsidRPr="009E4A7B" w:rsidRDefault="00BF6000">
      <w:pPr>
        <w:pStyle w:val="TOC9"/>
      </w:pPr>
      <w:r w:rsidRPr="009E4A7B">
        <w:t>§ 17</w:t>
      </w:r>
      <w:r w:rsidRPr="009E4A7B">
        <w:tab/>
        <w:t>Processing of data of domestic enterprises</w:t>
      </w:r>
    </w:p>
    <w:p w14:paraId="5E6C971A" w14:textId="2FAD584C" w:rsidR="00B94AD2" w:rsidRPr="009E4A7B" w:rsidRDefault="00BF6000">
      <w:pPr>
        <w:pStyle w:val="TOC9"/>
      </w:pPr>
      <w:r w:rsidRPr="009E4A7B">
        <w:t>§ 18</w:t>
      </w:r>
      <w:r w:rsidRPr="009E4A7B">
        <w:tab/>
        <w:t>Deletion of data of domestic enterprises</w:t>
      </w:r>
    </w:p>
    <w:p w14:paraId="06ED9A96" w14:textId="19B0F416" w:rsidR="00B94AD2" w:rsidRPr="009E4A7B" w:rsidRDefault="00BF6000">
      <w:pPr>
        <w:pStyle w:val="TOC6"/>
      </w:pPr>
      <w:r w:rsidRPr="009E4A7B">
        <w:t>Subsection 3</w:t>
      </w:r>
      <w:r w:rsidRPr="009E4A7B">
        <w:br/>
        <w:t>Recording obligations and traceability of domestic housing facilities</w:t>
      </w:r>
    </w:p>
    <w:p w14:paraId="645033AC" w14:textId="686B10BF" w:rsidR="00B94AD2" w:rsidRPr="009E4A7B" w:rsidRDefault="00BF6000">
      <w:pPr>
        <w:pStyle w:val="TOC9"/>
      </w:pPr>
      <w:r w:rsidRPr="009E4A7B">
        <w:t>§ 19</w:t>
      </w:r>
      <w:r w:rsidRPr="009E4A7B">
        <w:tab/>
        <w:t>Record-keeping obligations on domestic enterprises</w:t>
      </w:r>
    </w:p>
    <w:p w14:paraId="73DB3CC0" w14:textId="07BE8D32" w:rsidR="00B94AD2" w:rsidRPr="009E4A7B" w:rsidRDefault="00BF6000">
      <w:pPr>
        <w:pStyle w:val="TOC9"/>
      </w:pPr>
      <w:r w:rsidRPr="009E4A7B">
        <w:t>§ 20</w:t>
      </w:r>
      <w:r w:rsidRPr="009E4A7B">
        <w:tab/>
        <w:t>Traceability requirements for domestic food business operators</w:t>
      </w:r>
    </w:p>
    <w:p w14:paraId="3CB687D6" w14:textId="270F9F3D" w:rsidR="00B94AD2" w:rsidRPr="009E4A7B" w:rsidRDefault="00BF6000">
      <w:pPr>
        <w:pStyle w:val="TOC5"/>
      </w:pPr>
      <w:r w:rsidRPr="009E4A7B">
        <w:t>Section 3</w:t>
      </w:r>
      <w:r w:rsidRPr="009E4A7B">
        <w:br/>
        <w:t>Voluntary labelling of foreign foodstuffs of animal origin</w:t>
      </w:r>
    </w:p>
    <w:p w14:paraId="418600C6" w14:textId="00218EDF" w:rsidR="00B94AD2" w:rsidRPr="009E4A7B" w:rsidRDefault="00BF6000">
      <w:pPr>
        <w:pStyle w:val="TOC6"/>
      </w:pPr>
      <w:r w:rsidRPr="009E4A7B">
        <w:t>Subsection 1</w:t>
      </w:r>
      <w:r w:rsidRPr="009E4A7B">
        <w:br/>
        <w:t>Requirements for labelling</w:t>
      </w:r>
    </w:p>
    <w:p w14:paraId="4CD87236" w14:textId="0BF90162" w:rsidR="00B94AD2" w:rsidRPr="009E4A7B" w:rsidRDefault="00BF6000">
      <w:pPr>
        <w:pStyle w:val="TOC9"/>
      </w:pPr>
      <w:r w:rsidRPr="009E4A7B">
        <w:t>§ 21</w:t>
      </w:r>
      <w:r w:rsidRPr="009E4A7B">
        <w:tab/>
        <w:t>Voluntary labelling of foreign foodstuffs</w:t>
      </w:r>
    </w:p>
    <w:p w14:paraId="26A269FF" w14:textId="193B7AF4" w:rsidR="00B94AD2" w:rsidRPr="009E4A7B" w:rsidRDefault="00BF6000">
      <w:pPr>
        <w:pStyle w:val="TOC9"/>
      </w:pPr>
      <w:r w:rsidRPr="009E4A7B">
        <w:t>§ 22</w:t>
      </w:r>
      <w:r w:rsidRPr="009E4A7B">
        <w:tab/>
        <w:t>Application for authorisation of the labelling of foreign foodstuffs</w:t>
      </w:r>
    </w:p>
    <w:p w14:paraId="3FC91016" w14:textId="2DFF0EAE" w:rsidR="00B94AD2" w:rsidRPr="009E4A7B" w:rsidRDefault="00BF6000">
      <w:pPr>
        <w:pStyle w:val="TOC9"/>
      </w:pPr>
      <w:r w:rsidRPr="009E4A7B">
        <w:t>§ 23</w:t>
      </w:r>
      <w:r w:rsidRPr="009E4A7B">
        <w:tab/>
        <w:t>Granting and extending the authorisation for the labelling of foreign foodstuffs</w:t>
      </w:r>
    </w:p>
    <w:p w14:paraId="1F7AFB87" w14:textId="32111443" w:rsidR="00B94AD2" w:rsidRPr="009E4A7B" w:rsidRDefault="00BF6000">
      <w:pPr>
        <w:pStyle w:val="TOC9"/>
      </w:pPr>
      <w:r w:rsidRPr="009E4A7B">
        <w:t>§ 24</w:t>
      </w:r>
      <w:r w:rsidRPr="009E4A7B">
        <w:tab/>
        <w:t>Notification of amendment and revocation of approval</w:t>
      </w:r>
    </w:p>
    <w:p w14:paraId="4C103439" w14:textId="5DC0482F" w:rsidR="00B94AD2" w:rsidRPr="009E4A7B" w:rsidRDefault="00BF6000">
      <w:pPr>
        <w:pStyle w:val="TOC6"/>
      </w:pPr>
      <w:r w:rsidRPr="009E4A7B">
        <w:t>Subsection 2</w:t>
      </w:r>
      <w:r w:rsidRPr="009E4A7B">
        <w:br/>
        <w:t>Notification and recording obligations of foreign enterprises; Registration</w:t>
      </w:r>
    </w:p>
    <w:p w14:paraId="24B041CE" w14:textId="512B277E" w:rsidR="00B94AD2" w:rsidRPr="009E4A7B" w:rsidRDefault="00BF6000">
      <w:pPr>
        <w:pStyle w:val="TOC9"/>
      </w:pPr>
      <w:r w:rsidRPr="009E4A7B">
        <w:t>§ 25</w:t>
      </w:r>
      <w:r w:rsidRPr="009E4A7B">
        <w:tab/>
        <w:t>Notification of housing facilities</w:t>
      </w:r>
    </w:p>
    <w:p w14:paraId="18D9402C" w14:textId="6891CC44" w:rsidR="00B94AD2" w:rsidRPr="009E4A7B" w:rsidRDefault="00BF6000">
      <w:pPr>
        <w:pStyle w:val="TOC9"/>
      </w:pPr>
      <w:r w:rsidRPr="009E4A7B">
        <w:t>§ 26</w:t>
      </w:r>
      <w:r w:rsidRPr="009E4A7B">
        <w:tab/>
        <w:t>Obligation of foreign enterprises to notify changes</w:t>
      </w:r>
    </w:p>
    <w:p w14:paraId="617FA4A2" w14:textId="186DF41E" w:rsidR="00B94AD2" w:rsidRPr="009E4A7B" w:rsidRDefault="00BF6000">
      <w:pPr>
        <w:pStyle w:val="TOC9"/>
      </w:pPr>
      <w:r w:rsidRPr="009E4A7B">
        <w:t>§ 27</w:t>
      </w:r>
      <w:r w:rsidRPr="009E4A7B">
        <w:tab/>
        <w:t>Establishment of an identification number for housing facilities</w:t>
      </w:r>
    </w:p>
    <w:p w14:paraId="78DBD415" w14:textId="44423F21" w:rsidR="00B94AD2" w:rsidRPr="009E4A7B" w:rsidRDefault="00BF6000">
      <w:pPr>
        <w:pStyle w:val="TOC9"/>
      </w:pPr>
      <w:r w:rsidRPr="009E4A7B">
        <w:t>§ 28</w:t>
      </w:r>
      <w:r w:rsidRPr="009E4A7B">
        <w:tab/>
        <w:t>Prohibition of the use of an identification number for foreign housing facilities</w:t>
      </w:r>
    </w:p>
    <w:p w14:paraId="246425C9" w14:textId="51F0D110" w:rsidR="00B94AD2" w:rsidRPr="009E4A7B" w:rsidRDefault="00BF6000">
      <w:pPr>
        <w:pStyle w:val="TOC9"/>
      </w:pPr>
      <w:r w:rsidRPr="009E4A7B">
        <w:t>§ 29</w:t>
      </w:r>
      <w:r w:rsidRPr="009E4A7B">
        <w:tab/>
        <w:t>Register of foreign enterprises and housing facilities</w:t>
      </w:r>
    </w:p>
    <w:p w14:paraId="310A691C" w14:textId="7A6E51B0" w:rsidR="00B94AD2" w:rsidRPr="009E4A7B" w:rsidRDefault="00BF6000">
      <w:pPr>
        <w:pStyle w:val="TOC9"/>
      </w:pPr>
      <w:r w:rsidRPr="009E4A7B">
        <w:t>§ 30</w:t>
      </w:r>
      <w:r w:rsidRPr="009E4A7B">
        <w:tab/>
        <w:t>Processing of data from licence holders and foreign enterprises</w:t>
      </w:r>
    </w:p>
    <w:p w14:paraId="776F2FE2" w14:textId="6B1F6037" w:rsidR="00B94AD2" w:rsidRPr="009E4A7B" w:rsidRDefault="00BF6000">
      <w:pPr>
        <w:pStyle w:val="TOC9"/>
      </w:pPr>
      <w:r w:rsidRPr="009E4A7B">
        <w:t>§ 31</w:t>
      </w:r>
      <w:r w:rsidRPr="009E4A7B">
        <w:tab/>
        <w:t>Deletion of data on permit holders and foreign enterprises</w:t>
      </w:r>
    </w:p>
    <w:p w14:paraId="7F8CF3B3" w14:textId="76162397" w:rsidR="00B94AD2" w:rsidRPr="009E4A7B" w:rsidRDefault="00BF6000">
      <w:pPr>
        <w:pStyle w:val="TOC9"/>
      </w:pPr>
      <w:r w:rsidRPr="009E4A7B">
        <w:t>§ 32</w:t>
      </w:r>
      <w:r w:rsidRPr="009E4A7B">
        <w:tab/>
        <w:t>Transmission of the identification number for housing facilities of foreign enterprises</w:t>
      </w:r>
    </w:p>
    <w:p w14:paraId="5D6E0AF1" w14:textId="5BB02758" w:rsidR="00B94AD2" w:rsidRPr="009E4A7B" w:rsidRDefault="00BF6000">
      <w:pPr>
        <w:pStyle w:val="TOC9"/>
      </w:pPr>
      <w:r w:rsidRPr="009E4A7B">
        <w:t>§ 33</w:t>
      </w:r>
      <w:r w:rsidRPr="009E4A7B">
        <w:tab/>
        <w:t>Record-keeping obligations of foreign enterprises</w:t>
      </w:r>
    </w:p>
    <w:p w14:paraId="61A6B590" w14:textId="19A8C072" w:rsidR="00B94AD2" w:rsidRPr="009E4A7B" w:rsidRDefault="00BF6000">
      <w:pPr>
        <w:pStyle w:val="TOC5"/>
      </w:pPr>
      <w:r w:rsidRPr="009E4A7B">
        <w:t>Section 4</w:t>
      </w:r>
      <w:r w:rsidRPr="009E4A7B">
        <w:br/>
        <w:t>Monitoring</w:t>
      </w:r>
    </w:p>
    <w:p w14:paraId="5390325F" w14:textId="4E4889F6" w:rsidR="00B94AD2" w:rsidRPr="009E4A7B" w:rsidRDefault="00BF6000">
      <w:pPr>
        <w:pStyle w:val="TOC9"/>
      </w:pPr>
      <w:r w:rsidRPr="009E4A7B">
        <w:t>§ 34</w:t>
      </w:r>
      <w:r w:rsidRPr="009E4A7B">
        <w:tab/>
        <w:t>Measures taken by the competent authorities</w:t>
      </w:r>
    </w:p>
    <w:p w14:paraId="5DE95747" w14:textId="696C56CA" w:rsidR="00B94AD2" w:rsidRPr="009E4A7B" w:rsidRDefault="00BF6000">
      <w:pPr>
        <w:pStyle w:val="TOC9"/>
      </w:pPr>
      <w:r w:rsidRPr="009E4A7B">
        <w:t>§ 35</w:t>
      </w:r>
      <w:r w:rsidRPr="009E4A7B">
        <w:tab/>
        <w:t>Implementation of monitoring</w:t>
      </w:r>
    </w:p>
    <w:p w14:paraId="5BC626CB" w14:textId="76FA66A4" w:rsidR="00B94AD2" w:rsidRPr="009E4A7B" w:rsidRDefault="00BF6000">
      <w:pPr>
        <w:pStyle w:val="TOC9"/>
      </w:pPr>
      <w:r w:rsidRPr="009E4A7B">
        <w:t>§ 36</w:t>
      </w:r>
      <w:r w:rsidRPr="009E4A7B">
        <w:tab/>
        <w:t>Obligations of cooperation</w:t>
      </w:r>
    </w:p>
    <w:p w14:paraId="5BCB1814" w14:textId="7B0C7343" w:rsidR="00B94AD2" w:rsidRPr="009E4A7B" w:rsidRDefault="00BF6000">
      <w:pPr>
        <w:pStyle w:val="TOC9"/>
      </w:pPr>
      <w:r w:rsidRPr="009E4A7B">
        <w:lastRenderedPageBreak/>
        <w:t>§ 37</w:t>
      </w:r>
      <w:r w:rsidRPr="009E4A7B">
        <w:tab/>
        <w:t>Delegation of tasks of the competent authority to persons governed by private act</w:t>
      </w:r>
    </w:p>
    <w:p w14:paraId="1967AB68" w14:textId="23864B1D" w:rsidR="00B94AD2" w:rsidRPr="009E4A7B" w:rsidRDefault="00BF6000">
      <w:pPr>
        <w:pStyle w:val="TOC9"/>
      </w:pPr>
      <w:r w:rsidRPr="009E4A7B">
        <w:t>§ 38</w:t>
      </w:r>
      <w:r w:rsidRPr="009E4A7B">
        <w:tab/>
        <w:t>Mutual information</w:t>
      </w:r>
    </w:p>
    <w:p w14:paraId="39277D16" w14:textId="08951926" w:rsidR="00B94AD2" w:rsidRPr="009E4A7B" w:rsidRDefault="00BF6000">
      <w:pPr>
        <w:pStyle w:val="TOC5"/>
      </w:pPr>
      <w:r w:rsidRPr="009E4A7B">
        <w:t>Section 5</w:t>
      </w:r>
      <w:r w:rsidRPr="009E4A7B">
        <w:br/>
        <w:t>Fine regulations</w:t>
      </w:r>
    </w:p>
    <w:p w14:paraId="3AF699B2" w14:textId="24C529E7" w:rsidR="00B94AD2" w:rsidRPr="009E4A7B" w:rsidRDefault="00BF6000">
      <w:pPr>
        <w:pStyle w:val="TOC9"/>
      </w:pPr>
      <w:r w:rsidRPr="009E4A7B">
        <w:t>§ 39</w:t>
      </w:r>
      <w:r w:rsidRPr="009E4A7B">
        <w:tab/>
        <w:t>Fine regulations</w:t>
      </w:r>
    </w:p>
    <w:p w14:paraId="2173204D" w14:textId="7209368D" w:rsidR="00B94AD2" w:rsidRPr="009E4A7B" w:rsidRDefault="00BF6000">
      <w:pPr>
        <w:pStyle w:val="TOC9"/>
      </w:pPr>
      <w:r w:rsidRPr="009E4A7B">
        <w:t>§ 40</w:t>
      </w:r>
      <w:r w:rsidRPr="009E4A7B">
        <w:tab/>
        <w:t>Confiscation</w:t>
      </w:r>
    </w:p>
    <w:p w14:paraId="58AAED42" w14:textId="64606D22" w:rsidR="00B94AD2" w:rsidRPr="009E4A7B" w:rsidRDefault="00BF6000">
      <w:pPr>
        <w:pStyle w:val="TOC5"/>
      </w:pPr>
      <w:r w:rsidRPr="009E4A7B">
        <w:t>Section 6</w:t>
      </w:r>
      <w:r w:rsidRPr="009E4A7B">
        <w:br/>
        <w:t>Final provisions</w:t>
      </w:r>
    </w:p>
    <w:p w14:paraId="305CDB2A" w14:textId="598C3C99" w:rsidR="00B94AD2" w:rsidRPr="009E4A7B" w:rsidRDefault="00BF6000">
      <w:pPr>
        <w:pStyle w:val="TOC9"/>
      </w:pPr>
      <w:r w:rsidRPr="009E4A7B">
        <w:t>§ 41</w:t>
      </w:r>
      <w:r w:rsidRPr="009E4A7B">
        <w:tab/>
        <w:t>Transitional provisions</w:t>
      </w:r>
    </w:p>
    <w:p w14:paraId="75509A18" w14:textId="760CC1C4" w:rsidR="00B94AD2" w:rsidRPr="009E4A7B" w:rsidRDefault="00BF6000">
      <w:pPr>
        <w:pStyle w:val="TOC9"/>
      </w:pPr>
      <w:r w:rsidRPr="009E4A7B">
        <w:t>§ 42</w:t>
      </w:r>
      <w:r w:rsidRPr="009E4A7B">
        <w:tab/>
        <w:t>References to the provisions of the European Community or European Union act</w:t>
      </w:r>
    </w:p>
    <w:p w14:paraId="303481A2" w14:textId="187DB40E" w:rsidR="00B94AD2" w:rsidRPr="009E4A7B" w:rsidRDefault="00BF6000">
      <w:pPr>
        <w:pStyle w:val="TOC9"/>
      </w:pPr>
      <w:r w:rsidRPr="009E4A7B">
        <w:t>§ 43</w:t>
      </w:r>
      <w:r w:rsidRPr="009E4A7B">
        <w:tab/>
        <w:t>Entry into force</w:t>
      </w:r>
    </w:p>
    <w:p w14:paraId="695DE184" w14:textId="05902C06" w:rsidR="00B94AD2" w:rsidRPr="009E4A7B" w:rsidRDefault="00BF6000">
      <w:pPr>
        <w:pStyle w:val="TOC9"/>
        <w:tabs>
          <w:tab w:val="clear" w:pos="624"/>
          <w:tab w:val="left" w:pos="907"/>
        </w:tabs>
        <w:ind w:left="907" w:hanging="907"/>
      </w:pPr>
      <w:r w:rsidRPr="009E4A7B">
        <w:t>Appendix 1</w:t>
      </w:r>
      <w:r w:rsidRPr="009E4A7B">
        <w:tab/>
        <w:t>Food of animal origin within the scope of the act</w:t>
      </w:r>
    </w:p>
    <w:p w14:paraId="51A17199" w14:textId="7EB502E1" w:rsidR="00B94AD2" w:rsidRPr="009E4A7B" w:rsidRDefault="00BF6000">
      <w:pPr>
        <w:pStyle w:val="TOC9"/>
        <w:tabs>
          <w:tab w:val="clear" w:pos="624"/>
          <w:tab w:val="left" w:pos="907"/>
        </w:tabs>
        <w:ind w:left="907" w:hanging="907"/>
      </w:pPr>
      <w:r w:rsidRPr="009E4A7B">
        <w:t>Appendix 2</w:t>
      </w:r>
      <w:r w:rsidRPr="009E4A7B">
        <w:tab/>
        <w:t>Animal species within the scope of the act</w:t>
      </w:r>
    </w:p>
    <w:p w14:paraId="398FE2F5" w14:textId="064E68A7" w:rsidR="00B94AD2" w:rsidRPr="009E4A7B" w:rsidRDefault="00BF6000">
      <w:pPr>
        <w:pStyle w:val="TOC9"/>
        <w:tabs>
          <w:tab w:val="clear" w:pos="624"/>
          <w:tab w:val="left" w:pos="907"/>
        </w:tabs>
        <w:ind w:left="907" w:hanging="907"/>
      </w:pPr>
      <w:r w:rsidRPr="009E4A7B">
        <w:t>Appendix 3</w:t>
      </w:r>
      <w:r w:rsidRPr="009E4A7B">
        <w:tab/>
        <w:t>Relevant posture section</w:t>
      </w:r>
    </w:p>
    <w:p w14:paraId="6002ABD1" w14:textId="7208D535" w:rsidR="00B94AD2" w:rsidRPr="009E4A7B" w:rsidRDefault="00BF6000">
      <w:pPr>
        <w:pStyle w:val="TOC9"/>
        <w:tabs>
          <w:tab w:val="clear" w:pos="624"/>
          <w:tab w:val="left" w:pos="907"/>
        </w:tabs>
        <w:ind w:left="907" w:hanging="907"/>
      </w:pPr>
      <w:r w:rsidRPr="009E4A7B">
        <w:t>Appendix 4</w:t>
      </w:r>
      <w:r w:rsidRPr="009E4A7B">
        <w:tab/>
        <w:t>Requirements for the husbandry of animals</w:t>
      </w:r>
    </w:p>
    <w:p w14:paraId="61865075" w14:textId="15E366F3" w:rsidR="00B94AD2" w:rsidRPr="009E4A7B" w:rsidRDefault="00BF6000">
      <w:pPr>
        <w:pStyle w:val="TOC9"/>
        <w:tabs>
          <w:tab w:val="clear" w:pos="624"/>
          <w:tab w:val="left" w:pos="907"/>
        </w:tabs>
        <w:ind w:left="907" w:hanging="907"/>
      </w:pPr>
      <w:r w:rsidRPr="009E4A7B">
        <w:t>Appendix 5</w:t>
      </w:r>
      <w:r w:rsidRPr="009E4A7B">
        <w:tab/>
        <w:t>Labelling of pre-packaged foods in black colour</w:t>
      </w:r>
    </w:p>
    <w:p w14:paraId="78C9890B" w14:textId="53E13D04" w:rsidR="00B94AD2" w:rsidRPr="009E4A7B" w:rsidRDefault="00BF6000">
      <w:pPr>
        <w:pStyle w:val="TOC9"/>
        <w:tabs>
          <w:tab w:val="clear" w:pos="624"/>
          <w:tab w:val="left" w:pos="907"/>
        </w:tabs>
        <w:ind w:left="907" w:hanging="907"/>
      </w:pPr>
      <w:r w:rsidRPr="009E4A7B">
        <w:t>Appendix 6</w:t>
      </w:r>
      <w:r w:rsidRPr="009E4A7B">
        <w:tab/>
        <w:t>Labelling of pre-packaged foods in colour</w:t>
      </w:r>
    </w:p>
    <w:p w14:paraId="669B6474" w14:textId="6AFAC2B7" w:rsidR="00B94AD2" w:rsidRPr="009E4A7B" w:rsidRDefault="00BF6000">
      <w:pPr>
        <w:pStyle w:val="TOC9"/>
        <w:tabs>
          <w:tab w:val="clear" w:pos="624"/>
          <w:tab w:val="left" w:pos="907"/>
        </w:tabs>
        <w:ind w:left="907" w:hanging="907"/>
      </w:pPr>
      <w:r w:rsidRPr="009E4A7B">
        <w:t>Appendix 7</w:t>
      </w:r>
      <w:r w:rsidRPr="009E4A7B">
        <w:tab/>
        <w:t>Special cases of labelling pre-packaged foods in black colour</w:t>
      </w:r>
    </w:p>
    <w:p w14:paraId="7269A0E9" w14:textId="1194B636" w:rsidR="00B94AD2" w:rsidRPr="009E4A7B" w:rsidRDefault="00BF6000">
      <w:pPr>
        <w:pStyle w:val="TOC9"/>
        <w:tabs>
          <w:tab w:val="clear" w:pos="624"/>
          <w:tab w:val="left" w:pos="907"/>
        </w:tabs>
        <w:ind w:left="907" w:hanging="907"/>
      </w:pPr>
      <w:r w:rsidRPr="009E4A7B">
        <w:t>Appendix 8</w:t>
      </w:r>
      <w:r w:rsidRPr="009E4A7B">
        <w:tab/>
        <w:t>Identification of husbandry for domestic enterprises</w:t>
      </w:r>
    </w:p>
    <w:p w14:paraId="594F04A0" w14:textId="43F2B307" w:rsidR="00B94AD2" w:rsidRPr="009E4A7B" w:rsidRDefault="00BF6000">
      <w:pPr>
        <w:pStyle w:val="TOC9"/>
        <w:tabs>
          <w:tab w:val="clear" w:pos="624"/>
          <w:tab w:val="left" w:pos="907"/>
        </w:tabs>
        <w:ind w:left="907" w:hanging="907"/>
      </w:pPr>
      <w:r w:rsidRPr="009E4A7B">
        <w:t>Appendix 9</w:t>
      </w:r>
      <w:r w:rsidRPr="009E4A7B">
        <w:tab/>
        <w:t>Identification of husbandry for foreign enterprises</w:t>
      </w:r>
    </w:p>
    <w:p w14:paraId="4771633D" w14:textId="38A94743" w:rsidR="00B94AD2" w:rsidRPr="009E4A7B" w:rsidRDefault="00BF6000">
      <w:pPr>
        <w:pStyle w:val="TOC9"/>
        <w:tabs>
          <w:tab w:val="clear" w:pos="624"/>
          <w:tab w:val="left" w:pos="907"/>
        </w:tabs>
        <w:ind w:left="907" w:hanging="907"/>
      </w:pPr>
      <w:r w:rsidRPr="009E4A7B">
        <w:t>Appendix 10</w:t>
      </w:r>
      <w:r w:rsidRPr="009E4A7B">
        <w:tab/>
        <w:t>List of references of Regulations of the European Community or of the European Union</w:t>
      </w:r>
    </w:p>
    <w:p w14:paraId="63F8F153" w14:textId="364F9A8D" w:rsidR="00DA63D6" w:rsidRPr="009E4A7B" w:rsidRDefault="00DA63D6" w:rsidP="009E4A7B">
      <w:pPr>
        <w:pStyle w:val="AbschnittBezeichner"/>
      </w:pPr>
    </w:p>
    <w:p w14:paraId="604EF902" w14:textId="77777777" w:rsidR="00DA63D6" w:rsidRPr="009E4A7B" w:rsidRDefault="00DA63D6" w:rsidP="00DA63D6">
      <w:pPr>
        <w:pStyle w:val="Abschnittberschrift"/>
      </w:pPr>
      <w:bookmarkStart w:id="5" w:name="_Toc81317C988C3F4493AE33513D676A7D43"/>
      <w:r w:rsidRPr="009E4A7B">
        <w:t>G</w:t>
      </w:r>
      <w:bookmarkStart w:id="6" w:name="eNV_CFA114287F8747EABE8EFB9FEE59AC30_1"/>
      <w:bookmarkStart w:id="7" w:name="eNV_DF78C190969A4C6F879225842C2A4AA9_1"/>
      <w:bookmarkEnd w:id="6"/>
      <w:bookmarkEnd w:id="7"/>
      <w:r w:rsidRPr="009E4A7B">
        <w:t>eneral provisions</w:t>
      </w:r>
      <w:bookmarkEnd w:id="5"/>
    </w:p>
    <w:p w14:paraId="50B3A53B" w14:textId="11A42A0E" w:rsidR="00744D36" w:rsidRPr="009E4A7B" w:rsidRDefault="00744D36" w:rsidP="008529A7">
      <w:pPr>
        <w:pStyle w:val="ParagraphBezeichner"/>
      </w:pPr>
      <w:bookmarkStart w:id="8" w:name="eNV_77162F06B9C147A9BC7A75E64EBC08D0_1"/>
      <w:bookmarkStart w:id="9" w:name="eNV_3B7E5781582D49CE9B63F06129E61129_1"/>
      <w:bookmarkEnd w:id="8"/>
      <w:bookmarkEnd w:id="9"/>
    </w:p>
    <w:p w14:paraId="16D6AAAB" w14:textId="77777777" w:rsidR="00744D36" w:rsidRPr="009E4A7B" w:rsidRDefault="00744D36" w:rsidP="00744D36">
      <w:pPr>
        <w:pStyle w:val="Paragraphberschrift"/>
      </w:pPr>
      <w:bookmarkStart w:id="10" w:name="_Toc0B2D74C4A5DA422FB0DC4712046116F9"/>
      <w:r w:rsidRPr="009E4A7B">
        <w:rPr>
          <w:rStyle w:val="Einzelverweisziel"/>
        </w:rPr>
        <w:t>S</w:t>
      </w:r>
      <w:bookmarkStart w:id="11" w:name="eNV_10DC19D9FE004A78A23CCD26B67223DC_1"/>
      <w:bookmarkStart w:id="12" w:name="eNV_48DF761A967349FA86E2E690E5DF3952_1"/>
      <w:bookmarkStart w:id="13" w:name="eNV_CFB5ADC6F4EF4EB5967E63EB0AB0F8A1_1"/>
      <w:bookmarkEnd w:id="11"/>
      <w:bookmarkEnd w:id="12"/>
      <w:r w:rsidRPr="009E4A7B">
        <w:rPr>
          <w:rStyle w:val="Einzelverweisziel"/>
        </w:rPr>
        <w:t>cope of application</w:t>
      </w:r>
      <w:bookmarkEnd w:id="10"/>
      <w:bookmarkEnd w:id="13"/>
    </w:p>
    <w:p w14:paraId="445E1A9E" w14:textId="77777777" w:rsidR="00031C61" w:rsidRPr="009E4A7B" w:rsidRDefault="00316F21" w:rsidP="00316F21">
      <w:pPr>
        <w:pStyle w:val="JuristischerAbsatznummeriert"/>
      </w:pPr>
      <w:r w:rsidRPr="009E4A7B">
        <w:t>T</w:t>
      </w:r>
      <w:bookmarkStart w:id="14" w:name="eNV_D4FEE18E8C3B4B55844D5C7A4435A605_1"/>
      <w:bookmarkEnd w:id="14"/>
      <w:r w:rsidRPr="009E4A7B">
        <w:t>his act regulates the labelling of foodstuffs of animal origin with the husbandry of the animals from which the food was obtained.</w:t>
      </w:r>
    </w:p>
    <w:p w14:paraId="692FF796" w14:textId="4C7C14A9" w:rsidR="00316F21" w:rsidRPr="009E4A7B" w:rsidRDefault="00031C61" w:rsidP="00316F21">
      <w:pPr>
        <w:pStyle w:val="JuristischerAbsatznummeriert"/>
      </w:pPr>
      <w:r w:rsidRPr="009E4A7B">
        <w:t>T</w:t>
      </w:r>
      <w:bookmarkStart w:id="15" w:name="eNV_2B8BB763E6F0469D9D2E7B146DE2A29B_1"/>
      <w:bookmarkEnd w:id="15"/>
      <w:r w:rsidRPr="009E4A7B">
        <w:t xml:space="preserve">he scope of application covers foodstuffs according to </w:t>
      </w:r>
      <w:r w:rsidRPr="009E4A7B">
        <w:rPr>
          <w:rStyle w:val="Binnenverweis"/>
        </w:rPr>
        <w:t>Appendix 1</w:t>
      </w:r>
      <w:r w:rsidRPr="009E4A7B">
        <w:t xml:space="preserve"> obtained from animals of a species listed in </w:t>
      </w:r>
      <w:r w:rsidRPr="009E4A7B">
        <w:rPr>
          <w:rStyle w:val="Binnenverweis"/>
        </w:rPr>
        <w:t>Appendix 2</w:t>
      </w:r>
      <w:r w:rsidRPr="009E4A7B">
        <w:t xml:space="preserve"> and are intended for supply to the end consumer in Germany.</w:t>
      </w:r>
    </w:p>
    <w:p w14:paraId="703A2DAD" w14:textId="77777777" w:rsidR="008212EF" w:rsidRPr="009E4A7B" w:rsidRDefault="008212EF" w:rsidP="008212EF">
      <w:pPr>
        <w:pStyle w:val="JuristischerAbsatznummeriert"/>
      </w:pPr>
      <w:r w:rsidRPr="009E4A7B">
        <w:t>T</w:t>
      </w:r>
      <w:bookmarkStart w:id="16" w:name="eNV_C0CA9090F8E549E69003E54C5B4497CB_1"/>
      <w:bookmarkEnd w:id="16"/>
      <w:r w:rsidRPr="009E4A7B">
        <w:t xml:space="preserve">he labelling requirements contained in other legislation remain unaffected. </w:t>
      </w:r>
    </w:p>
    <w:p w14:paraId="02F72D2E" w14:textId="77777777" w:rsidR="00744D36" w:rsidRPr="009E4A7B" w:rsidRDefault="00744D36" w:rsidP="00744D36">
      <w:pPr>
        <w:pStyle w:val="ParagraphBezeichner"/>
      </w:pPr>
      <w:bookmarkStart w:id="17" w:name="eNV_2EE65824AFD347A5B7BD2A0220EE8094_1"/>
      <w:bookmarkEnd w:id="17"/>
    </w:p>
    <w:p w14:paraId="5F8CDD67" w14:textId="77777777" w:rsidR="005D132E" w:rsidRPr="009E4A7B" w:rsidRDefault="00744D36" w:rsidP="00AB7047">
      <w:pPr>
        <w:pStyle w:val="Paragraphberschrift"/>
      </w:pPr>
      <w:bookmarkStart w:id="18" w:name="_Toc6E8178C8BE864431A0DFBDD67782866F"/>
      <w:r w:rsidRPr="009E4A7B">
        <w:rPr>
          <w:rStyle w:val="Einzelverweisziel"/>
        </w:rPr>
        <w:t>D</w:t>
      </w:r>
      <w:bookmarkStart w:id="19" w:name="eNV_9A16ED6218624866943B371F109A0453_1"/>
      <w:bookmarkStart w:id="20" w:name="eNV_6663CE86792345CAAAEC81979630DC75_1"/>
      <w:bookmarkStart w:id="21" w:name="eNV_157D679523C64AA2BF5E4B276EBEF4AC_1"/>
      <w:bookmarkEnd w:id="19"/>
      <w:bookmarkEnd w:id="20"/>
      <w:r w:rsidRPr="009E4A7B">
        <w:rPr>
          <w:rStyle w:val="Einzelverweisziel"/>
        </w:rPr>
        <w:t>efinitions</w:t>
      </w:r>
      <w:bookmarkEnd w:id="18"/>
      <w:bookmarkEnd w:id="21"/>
    </w:p>
    <w:p w14:paraId="3A16B241" w14:textId="77777777" w:rsidR="000F7C6C" w:rsidRPr="009E4A7B" w:rsidRDefault="000F7C6C" w:rsidP="000F7C6C">
      <w:pPr>
        <w:pStyle w:val="JuristischerAbsatznichtnummeriert"/>
      </w:pPr>
      <w:r w:rsidRPr="009E4A7B">
        <w:t>In accordance with this Act, the following terms shall be defined as follows:</w:t>
      </w:r>
    </w:p>
    <w:p w14:paraId="13C13F6F" w14:textId="77777777" w:rsidR="009A1970" w:rsidRPr="009E4A7B" w:rsidRDefault="009A1970" w:rsidP="009A1970">
      <w:pPr>
        <w:pStyle w:val="NummerierungStufe1"/>
      </w:pPr>
      <w:r w:rsidRPr="009E4A7B">
        <w:t>H</w:t>
      </w:r>
      <w:bookmarkStart w:id="22" w:name="eNV_5AE00EA94CB74BD2A6B96B1F01600914_1"/>
      <w:bookmarkEnd w:id="22"/>
      <w:r w:rsidRPr="009E4A7B">
        <w:t>usbandry facilities: Buildings and rooms (stables) or containers and other facilities for the permanent housing of animals;</w:t>
      </w:r>
    </w:p>
    <w:p w14:paraId="77AB344D" w14:textId="77777777" w:rsidR="009A1970" w:rsidRPr="009E4A7B" w:rsidRDefault="009A1970" w:rsidP="009A1970">
      <w:pPr>
        <w:pStyle w:val="NummerierungStufe1"/>
      </w:pPr>
      <w:r w:rsidRPr="009E4A7B">
        <w:t>E</w:t>
      </w:r>
      <w:bookmarkStart w:id="23" w:name="eNV_F500C044A2FC4F02A5608A45E17BE61E_1"/>
      <w:bookmarkEnd w:id="23"/>
      <w:r w:rsidRPr="009E4A7B">
        <w:t>nterprise: a local and economic unit consisting of one or more housing facilities for the keeping of animals;</w:t>
      </w:r>
    </w:p>
    <w:p w14:paraId="7E0269E7" w14:textId="77777777" w:rsidR="00B60BB4" w:rsidRPr="009E4A7B" w:rsidRDefault="00B60BB4" w:rsidP="009A1970">
      <w:pPr>
        <w:pStyle w:val="NummerierungStufe1"/>
      </w:pPr>
      <w:bookmarkStart w:id="24" w:name="DQCIGI15A146FE951C5E4531B42CDCDCA3ABFF43"/>
      <w:r w:rsidRPr="009E4A7B">
        <w:t>O</w:t>
      </w:r>
      <w:bookmarkStart w:id="25" w:name="eNV_4A4A0EC3D41143BCA8F5FAD35651946D_1"/>
      <w:bookmarkEnd w:id="25"/>
      <w:r w:rsidRPr="009E4A7B">
        <w:t>perator: the natural or legal person on whose account and in whose name the animal farm is managed and who is legally and economically responsible for the livestock holding;</w:t>
      </w:r>
      <w:bookmarkEnd w:id="24"/>
    </w:p>
    <w:p w14:paraId="3DA5AD8B" w14:textId="77777777" w:rsidR="00F137B6" w:rsidRPr="009E4A7B" w:rsidRDefault="0055514B" w:rsidP="00925BC2">
      <w:pPr>
        <w:pStyle w:val="NummerierungStufe1"/>
      </w:pPr>
      <w:r w:rsidRPr="009E4A7B">
        <w:t>R</w:t>
      </w:r>
      <w:bookmarkStart w:id="26" w:name="eNV_BABF904B204A4DC789DDEC7DC5897754_1"/>
      <w:bookmarkEnd w:id="26"/>
      <w:r w:rsidRPr="009E4A7B">
        <w:t xml:space="preserve">elevant husbandry period: a temporary period of animal husbandry during which the husbandry has taken place which is crucial for the identification of the husbandry methods; </w:t>
      </w:r>
    </w:p>
    <w:p w14:paraId="17FF7342" w14:textId="77777777" w:rsidR="009A1970" w:rsidRPr="009E4A7B" w:rsidRDefault="009A1970" w:rsidP="0091784A">
      <w:pPr>
        <w:pStyle w:val="NummerierungStufe1"/>
      </w:pPr>
      <w:r w:rsidRPr="009E4A7B">
        <w:t>F</w:t>
      </w:r>
      <w:bookmarkStart w:id="27" w:name="eNV_0C26375E23144A7EB06314BA7EB4909A_1"/>
      <w:bookmarkEnd w:id="27"/>
      <w:r w:rsidRPr="009E4A7B">
        <w:t>oodstuffs: Foodstuffs as defined in Article 2 of Regulation (EC) No 178/2002;</w:t>
      </w:r>
    </w:p>
    <w:p w14:paraId="3DF56293" w14:textId="77777777" w:rsidR="009A1970" w:rsidRPr="009E4A7B" w:rsidRDefault="009A1970" w:rsidP="0091784A">
      <w:pPr>
        <w:pStyle w:val="NummerierungStufe1"/>
      </w:pPr>
      <w:r w:rsidRPr="009E4A7B">
        <w:t>F</w:t>
      </w:r>
      <w:bookmarkStart w:id="28" w:name="eNV_8AA34896A76141D9B9998976542CCDDB_1"/>
      <w:bookmarkEnd w:id="28"/>
      <w:r w:rsidRPr="009E4A7B">
        <w:t>ood business operator: Food business operators as defined in Article 3(3) of Regulation (EC) No 178/2002;</w:t>
      </w:r>
    </w:p>
    <w:p w14:paraId="09D372B4" w14:textId="77777777" w:rsidR="009A1970" w:rsidRPr="009E4A7B" w:rsidRDefault="009A1970" w:rsidP="0091784A">
      <w:pPr>
        <w:pStyle w:val="NummerierungStufe1"/>
      </w:pPr>
      <w:r w:rsidRPr="009E4A7B">
        <w:t>P</w:t>
      </w:r>
      <w:bookmarkStart w:id="29" w:name="eNV_634AF06C4A5F439F9409A50C5EC649E1_1"/>
      <w:bookmarkEnd w:id="29"/>
      <w:r w:rsidRPr="009E4A7B">
        <w:t>lacing on the market: Placing on the market as defined in Article 3(8) of Regulation (EC) No 178/2002;</w:t>
      </w:r>
    </w:p>
    <w:p w14:paraId="0FE419F1" w14:textId="77777777" w:rsidR="009A1970" w:rsidRPr="009E4A7B" w:rsidRDefault="009A1970" w:rsidP="0091784A">
      <w:pPr>
        <w:pStyle w:val="NummerierungStufe1"/>
      </w:pPr>
      <w:r w:rsidRPr="009E4A7B">
        <w:t>E</w:t>
      </w:r>
      <w:bookmarkStart w:id="30" w:name="eNV_D6BE8AA00EE14AF9A4CA6CC086DD002A_1"/>
      <w:bookmarkEnd w:id="30"/>
      <w:r w:rsidRPr="009E4A7B">
        <w:t>nd consumer: End consumers as defined in Article 3(18) of Regulation (EC) No 178/2002;</w:t>
      </w:r>
    </w:p>
    <w:p w14:paraId="3CC3EF05" w14:textId="77777777" w:rsidR="009A1970" w:rsidRPr="009E4A7B" w:rsidRDefault="00925BC2" w:rsidP="0091784A">
      <w:pPr>
        <w:pStyle w:val="NummerierungStufe1"/>
      </w:pPr>
      <w:bookmarkStart w:id="31" w:name="eNV_16B7B9840F1D40799918FD56A808F07B_1"/>
      <w:bookmarkEnd w:id="31"/>
      <w:r w:rsidRPr="009E4A7B">
        <w:t>Pre-packaged food: pre-packaged food as defined in point (e) of Article 2(2) of Regulation (EU) No 1169/2011;</w:t>
      </w:r>
    </w:p>
    <w:p w14:paraId="43B55CB2" w14:textId="77777777" w:rsidR="00437C2E" w:rsidRPr="009E4A7B" w:rsidRDefault="00437C2E" w:rsidP="00437C2E">
      <w:pPr>
        <w:pStyle w:val="NummerierungStufe1"/>
      </w:pPr>
      <w:r w:rsidRPr="009E4A7B">
        <w:t>L</w:t>
      </w:r>
      <w:bookmarkStart w:id="32" w:name="eNV_85797E9FA31848858E353B6DFF56A7FC_1"/>
      <w:bookmarkEnd w:id="32"/>
      <w:r w:rsidRPr="009E4A7B">
        <w:t>abelling: Labelling as defined in point (j) of Article 2(2) of Regulation (EU) No 1169/2011;</w:t>
      </w:r>
    </w:p>
    <w:p w14:paraId="1FB1F640" w14:textId="77777777" w:rsidR="009A1970" w:rsidRPr="009E4A7B" w:rsidRDefault="009A1970" w:rsidP="009A1970">
      <w:pPr>
        <w:pStyle w:val="NummerierungStufe1"/>
      </w:pPr>
      <w:r w:rsidRPr="009E4A7B">
        <w:t>M</w:t>
      </w:r>
      <w:bookmarkStart w:id="33" w:name="eNV_8F3328A611F54A9F864D5580ED1E67D8_1"/>
      <w:bookmarkEnd w:id="33"/>
      <w:r w:rsidRPr="009E4A7B">
        <w:t>ain field of vision: Main field of vision as defined in Article 2(2)(l) of Regulation (EU) No 1169/2011;</w:t>
      </w:r>
    </w:p>
    <w:p w14:paraId="0940CA13" w14:textId="77777777" w:rsidR="00BE43DE" w:rsidRPr="009E4A7B" w:rsidRDefault="00BE43DE" w:rsidP="009A1970">
      <w:pPr>
        <w:pStyle w:val="NummerierungStufe1"/>
      </w:pPr>
      <w:r w:rsidRPr="009E4A7B">
        <w:t>L</w:t>
      </w:r>
      <w:bookmarkStart w:id="34" w:name="eNV_A3DA1CDA6D0044A4B5C6164A750CF3D7_1"/>
      <w:bookmarkEnd w:id="34"/>
      <w:r w:rsidRPr="009E4A7B">
        <w:t>abel: Label as defined in Article 2(2)(</w:t>
      </w:r>
      <w:proofErr w:type="spellStart"/>
      <w:r w:rsidRPr="009E4A7B">
        <w:t>i</w:t>
      </w:r>
      <w:proofErr w:type="spellEnd"/>
      <w:r w:rsidRPr="009E4A7B">
        <w:t>) of Regulation (EU) No 1169/2011;</w:t>
      </w:r>
    </w:p>
    <w:p w14:paraId="1594DFB2" w14:textId="77777777" w:rsidR="000F7C6C" w:rsidRPr="009E4A7B" w:rsidRDefault="009A1970" w:rsidP="000F7C6C">
      <w:pPr>
        <w:pStyle w:val="NummerierungStufe1"/>
      </w:pPr>
      <w:r w:rsidRPr="009E4A7B">
        <w:t>L</w:t>
      </w:r>
      <w:bookmarkStart w:id="35" w:name="eNV_B4AEB3C1A03D4904ADFD8C109F75F5C3_1"/>
      <w:bookmarkEnd w:id="35"/>
      <w:r w:rsidRPr="009E4A7B">
        <w:t>egibility: Legibility as defined in Article 2(2)(m) of Regulation (EU) No 1169/2011.</w:t>
      </w:r>
    </w:p>
    <w:p w14:paraId="0B566A43" w14:textId="77777777" w:rsidR="00DA63D6" w:rsidRPr="009E4A7B" w:rsidRDefault="00DA63D6" w:rsidP="00DA63D6">
      <w:pPr>
        <w:pStyle w:val="AbschnittBezeichner"/>
      </w:pPr>
      <w:bookmarkStart w:id="36" w:name="eNV_F25495E54FD74090906801C1258B97F7_1"/>
      <w:bookmarkStart w:id="37" w:name="eNV_9D27632A0F4543C0AC043D9AB8587043_1"/>
      <w:bookmarkStart w:id="38" w:name="eNV_C4B016FC3B514AC1B52DE5FE52B9FC49_1"/>
      <w:bookmarkStart w:id="39" w:name="eNV_89747EA6241B4CC29A277820E127D031_1"/>
      <w:bookmarkStart w:id="40" w:name="eNV_E1F8F9BEB33A41F2A51E9AC4A1FBCB9D_1"/>
      <w:bookmarkEnd w:id="36"/>
      <w:bookmarkEnd w:id="37"/>
      <w:bookmarkEnd w:id="38"/>
      <w:bookmarkEnd w:id="39"/>
      <w:bookmarkEnd w:id="40"/>
    </w:p>
    <w:p w14:paraId="0D374178" w14:textId="77777777" w:rsidR="00DA63D6" w:rsidRPr="009E4A7B" w:rsidRDefault="00DA63D6" w:rsidP="00744D36">
      <w:pPr>
        <w:pStyle w:val="Abschnittberschrift"/>
      </w:pPr>
      <w:bookmarkStart w:id="41" w:name="_Toc53A4256DCB7D42678420916C10C01292"/>
      <w:r w:rsidRPr="009E4A7B">
        <w:t>M</w:t>
      </w:r>
      <w:bookmarkStart w:id="42" w:name="eNV_0CB10AE13A76422EACD40EE4A5AC25FE_1"/>
      <w:bookmarkStart w:id="43" w:name="eNV_6520BF55058140E394FBC19CA32F451D_1"/>
      <w:bookmarkEnd w:id="42"/>
      <w:bookmarkEnd w:id="43"/>
      <w:r w:rsidRPr="009E4A7B">
        <w:t>andatory labelling of domestic foodstuffs of animal origin</w:t>
      </w:r>
      <w:bookmarkEnd w:id="41"/>
    </w:p>
    <w:p w14:paraId="1BD743C1" w14:textId="48301621" w:rsidR="009C5F78" w:rsidRPr="009E4A7B" w:rsidRDefault="009C5F78" w:rsidP="009E4A7B">
      <w:pPr>
        <w:pStyle w:val="UnterabschnittBezeichner"/>
      </w:pPr>
    </w:p>
    <w:p w14:paraId="2C4F0E91" w14:textId="77777777" w:rsidR="009C5F78" w:rsidRPr="009E4A7B" w:rsidRDefault="009C5F78" w:rsidP="004C2911">
      <w:pPr>
        <w:pStyle w:val="Unterabschnittberschrift"/>
      </w:pPr>
      <w:bookmarkStart w:id="44" w:name="_Toc943950EA64284AADA226FE4B299342B0"/>
      <w:r w:rsidRPr="009E4A7B">
        <w:t>L</w:t>
      </w:r>
      <w:bookmarkStart w:id="45" w:name="eNV_EC7421159F274D74AD6A991642605C2B_1"/>
      <w:bookmarkEnd w:id="45"/>
      <w:r w:rsidRPr="009E4A7B">
        <w:t>abelling requirements</w:t>
      </w:r>
      <w:bookmarkEnd w:id="44"/>
    </w:p>
    <w:p w14:paraId="6FEEA724" w14:textId="77777777" w:rsidR="00744D36" w:rsidRPr="009E4A7B" w:rsidRDefault="00744D36" w:rsidP="00744D36">
      <w:pPr>
        <w:pStyle w:val="ParagraphBezeichner"/>
      </w:pPr>
    </w:p>
    <w:p w14:paraId="318F0172" w14:textId="77777777" w:rsidR="00744D36" w:rsidRPr="009E4A7B" w:rsidRDefault="00EE33B1" w:rsidP="00744D36">
      <w:pPr>
        <w:pStyle w:val="Paragraphberschrift"/>
      </w:pPr>
      <w:bookmarkStart w:id="46" w:name="_Toc01CAC16F6C3548C7B1D64C2CD0EFB63D"/>
      <w:r w:rsidRPr="009E4A7B">
        <w:t>M</w:t>
      </w:r>
      <w:bookmarkStart w:id="47" w:name="eNV_22F2341A176A4ACCB890C417E9FA4CE6_1"/>
      <w:bookmarkStart w:id="48" w:name="eNV_807BCFCD2CFA437BBB3B1808B9D01417_1"/>
      <w:bookmarkEnd w:id="47"/>
      <w:bookmarkEnd w:id="48"/>
      <w:r w:rsidRPr="009E4A7B">
        <w:t xml:space="preserve">andatory </w:t>
      </w:r>
      <w:bookmarkEnd w:id="46"/>
      <w:r w:rsidRPr="009E4A7B">
        <w:t xml:space="preserve">labelling of domestic food </w:t>
      </w:r>
    </w:p>
    <w:p w14:paraId="56374582" w14:textId="4FD1FB45" w:rsidR="00765D4A" w:rsidRPr="009E4A7B" w:rsidRDefault="00E82EF7" w:rsidP="00765D4A">
      <w:pPr>
        <w:pStyle w:val="JuristischerAbsatznummeriert"/>
      </w:pPr>
      <w:bookmarkStart w:id="49" w:name="DQCITD06AF3A6C5E2CF948399E19A9F46D35E55D"/>
      <w:r w:rsidRPr="009E4A7B">
        <w:rPr>
          <w:rStyle w:val="Einzelverweisziel"/>
        </w:rPr>
        <w:t>A</w:t>
      </w:r>
      <w:bookmarkStart w:id="50" w:name="eNV_096499B5C76044B38F6AC5BD8611E92F_1"/>
      <w:bookmarkStart w:id="51" w:name="eNV_D48429D7F9D14A48BB51A6AF310B154A_1"/>
      <w:bookmarkStart w:id="52" w:name="eNV_EFAD2DA39CF84933ADF0E017C1294BDA_1"/>
      <w:bookmarkStart w:id="53" w:name="eNV_30BDE90107C44351AC6EAEAC42895621_1"/>
      <w:bookmarkStart w:id="54" w:name="eNV_832FE99A781640A09EB8AF1C77C12B38_1"/>
      <w:bookmarkStart w:id="55" w:name="eNV_355666BCD7804AB881665BF71A7474DA_1"/>
      <w:bookmarkStart w:id="56" w:name="eNV_F6BCD44E3CDE432BB6FBA34DE355445D_1"/>
      <w:bookmarkStart w:id="57" w:name="eNV_C3BFCF5F40A54B6ABD5784C004597E9D_1"/>
      <w:bookmarkStart w:id="58" w:name="eNV_B3340F54E5524FC6A3D3748CBC15F03B_1"/>
      <w:bookmarkStart w:id="59" w:name="eNV_59F4A68653644AEBA2AB5A67EE13FEF0_1"/>
      <w:bookmarkStart w:id="60" w:name="eNV_7AA3612E23354929BA10B54C62D01DEA_1"/>
      <w:bookmarkStart w:id="61" w:name="eNV_A58761D18E6248E0AD67EAB728B355E6_1"/>
      <w:bookmarkStart w:id="62" w:name="eNV_A1FBC678BC4F4AFFA1192D977DAD3538_1"/>
      <w:bookmarkStart w:id="63" w:name="eNV_34F79984147641838A43D7AEF95EBC6C_1"/>
      <w:bookmarkStart w:id="64" w:name="eNV_F9D79F0800664F4D91101340F42C1A1B_1"/>
      <w:bookmarkStart w:id="65" w:name="eNV_DAF4BBD4B8FA43A19AE8BFCC99205711_1"/>
      <w:bookmarkStart w:id="66" w:name="eNV_467E79B6564E45DF8153FC57D9CEF3C2_1"/>
      <w:bookmarkStart w:id="67" w:name="eNV_6550DCD37CD74A37B73437CE13692C85_1"/>
      <w:bookmarkStart w:id="68" w:name="eNV_B26B279B1187401196429B0730042D3F_1"/>
      <w:bookmarkStart w:id="69" w:name="eNV_ADA9529A07E649C1A9B87A8E2837DF85_1"/>
      <w:bookmarkStart w:id="70" w:name="eNV_16A497E5D56A41A3B8AE00F34130ABD2_1"/>
      <w:bookmarkEnd w:id="50"/>
      <w:r w:rsidRPr="009E4A7B">
        <w:rPr>
          <w:rStyle w:val="Einzelverweisziel"/>
        </w:rPr>
        <w:t xml:space="preserve"> food business owner </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9E4A7B">
        <w:t xml:space="preserve"> which supplies food of animal origin according to </w:t>
      </w:r>
      <w:r w:rsidRPr="009E4A7B">
        <w:rPr>
          <w:rStyle w:val="Binnenverweis"/>
        </w:rPr>
        <w:t>Appendix 1</w:t>
      </w:r>
      <w:r w:rsidRPr="009E4A7B">
        <w:t xml:space="preserve"> from an animal species mentioned in </w:t>
      </w:r>
      <w:r w:rsidRPr="009E4A7B">
        <w:rPr>
          <w:rStyle w:val="Binnenverweis"/>
        </w:rPr>
        <w:t>Appendix 2</w:t>
      </w:r>
      <w:r w:rsidRPr="009E4A7B">
        <w:t xml:space="preserve"> to the end consumer, must ensure that, at the time when the food is offered for supply to the end consumer, that the foodstuff is accompanied by a label indicating the husbandry form of the animals from which the food was obtained pursuant to § 7(1), § 9(1), first sentence or (2) sentence 1, § 10(1), point 1 or § 11(1), sentence 1, (2) sentence 1, paragraph 3 sentence 1 and 3, (4) sentence 1 and (5) sentence 1. </w:t>
      </w:r>
      <w:bookmarkEnd w:id="49"/>
    </w:p>
    <w:p w14:paraId="217276ED" w14:textId="46D3BABC" w:rsidR="00765D4A" w:rsidRPr="009E4A7B" w:rsidRDefault="00765D4A" w:rsidP="00765D4A">
      <w:pPr>
        <w:pStyle w:val="JuristischerAbsatznummeriert"/>
      </w:pPr>
      <w:r w:rsidRPr="009E4A7B">
        <w:rPr>
          <w:rStyle w:val="Einzelverweisziel"/>
        </w:rPr>
        <w:t>T</w:t>
      </w:r>
      <w:bookmarkStart w:id="71" w:name="eNV_4F4C20D279B74A36B76D901501880A08_1"/>
      <w:bookmarkStart w:id="72" w:name="eNV_44D5D04816774050AAA8F90B43C03583_1"/>
      <w:bookmarkStart w:id="73" w:name="eNV_00AC19DED531412EB54F2D08CB0ED00E_1"/>
      <w:bookmarkStart w:id="74" w:name="eNV_C50E7ABAAD5C451C8EE2D13E5840CA93_1"/>
      <w:bookmarkEnd w:id="71"/>
      <w:r w:rsidRPr="009E4A7B">
        <w:rPr>
          <w:rStyle w:val="Einzelverweisziel"/>
        </w:rPr>
        <w:t>he labelling</w:t>
      </w:r>
      <w:bookmarkEnd w:id="72"/>
      <w:bookmarkEnd w:id="73"/>
      <w:bookmarkEnd w:id="74"/>
      <w:r w:rsidRPr="009E4A7B">
        <w:t xml:space="preserve"> of the husbandry method according to </w:t>
      </w:r>
      <w:r w:rsidRPr="009E4A7B">
        <w:rPr>
          <w:rStyle w:val="Binnenverweis"/>
        </w:rPr>
        <w:t>paragraph 1</w:t>
      </w:r>
      <w:r w:rsidRPr="009E4A7B">
        <w:t xml:space="preserve"> shall be based on the animal’s husbandry method in the relevant section according to </w:t>
      </w:r>
      <w:r w:rsidRPr="009E4A7B">
        <w:rPr>
          <w:rStyle w:val="Binnenverweis"/>
        </w:rPr>
        <w:t>Appendix 3</w:t>
      </w:r>
      <w:r w:rsidRPr="009E4A7B">
        <w:t xml:space="preserve">. If the mode of husbandry is changed within the relevant husbandry period, the identification of the husbandry method shall be based on the mode in which the animals are kept during the temporal focal point of the relevant husbandry period. </w:t>
      </w:r>
    </w:p>
    <w:p w14:paraId="3F492EC0" w14:textId="491A9062" w:rsidR="00B3573E" w:rsidRPr="009E4A7B" w:rsidRDefault="00B04EF2" w:rsidP="00B3573E">
      <w:pPr>
        <w:pStyle w:val="JuristischerAbsatznummeriert"/>
      </w:pPr>
      <w:r w:rsidRPr="009E4A7B">
        <w:rPr>
          <w:rStyle w:val="Binnenverweis"/>
        </w:rPr>
        <w:t>Paragraph 1</w:t>
      </w:r>
      <w:bookmarkStart w:id="75" w:name="eNV_7B44CF1A9D274CE8AF5CE1172ED42EA6_1"/>
      <w:bookmarkStart w:id="76" w:name="eNV_CDC6B4303705439FA5A2AD9EB83F1089_1"/>
      <w:bookmarkEnd w:id="75"/>
      <w:bookmarkEnd w:id="76"/>
      <w:r w:rsidRPr="009E4A7B">
        <w:t xml:space="preserve"> does not apply to f</w:t>
      </w:r>
      <w:bookmarkStart w:id="77" w:name="eNV_0D52EED840B645B68CCD2FE30B910C80_1"/>
      <w:bookmarkEnd w:id="77"/>
      <w:r w:rsidRPr="009E4A7B">
        <w:t>oodstuff of animal origin</w:t>
      </w:r>
    </w:p>
    <w:p w14:paraId="75934E9E" w14:textId="77777777" w:rsidR="007402C1" w:rsidRPr="009E4A7B" w:rsidRDefault="007402C1" w:rsidP="00D75455">
      <w:pPr>
        <w:pStyle w:val="NummerierungStufe1"/>
      </w:pPr>
      <w:r w:rsidRPr="009E4A7B">
        <w:t>O</w:t>
      </w:r>
      <w:bookmarkStart w:id="78" w:name="eNV_1398309AEDF54C96888C8DCDD6ED4E31_1"/>
      <w:bookmarkStart w:id="79" w:name="eNV_15A5025A6A82428786413AE8232B94ED_1"/>
      <w:bookmarkEnd w:id="78"/>
      <w:bookmarkEnd w:id="79"/>
      <w:r w:rsidRPr="009E4A7B">
        <w:t xml:space="preserve">f animals kept abroad </w:t>
      </w:r>
    </w:p>
    <w:p w14:paraId="2F3BFF8E" w14:textId="77777777" w:rsidR="009C5F78" w:rsidRPr="009E4A7B" w:rsidRDefault="00CE4E2A" w:rsidP="0037244E">
      <w:pPr>
        <w:pStyle w:val="NummerierungStufe2"/>
      </w:pPr>
      <w:bookmarkStart w:id="80" w:name="eNV_6116C27D899D4520B47F1926A73A4461_1"/>
      <w:bookmarkStart w:id="81" w:name="eNV_7CF23F0FA1F344C297F356296304B4F3_1"/>
      <w:bookmarkEnd w:id="80"/>
      <w:bookmarkEnd w:id="81"/>
      <w:r w:rsidRPr="009E4A7B">
        <w:t>during the relevant husbandry period,</w:t>
      </w:r>
    </w:p>
    <w:p w14:paraId="2BC7C3AD" w14:textId="77777777" w:rsidR="006558BB" w:rsidRPr="009E4A7B" w:rsidRDefault="007402C1" w:rsidP="0037244E">
      <w:pPr>
        <w:pStyle w:val="NummerierungStufe2"/>
      </w:pPr>
      <w:r w:rsidRPr="009E4A7B">
        <w:t>w</w:t>
      </w:r>
      <w:bookmarkStart w:id="82" w:name="eNV_B90F09F7310F496ABB17774CA08500B0_1"/>
      <w:bookmarkEnd w:id="82"/>
      <w:r w:rsidRPr="009E4A7B">
        <w:t>ere slaughtered, or</w:t>
      </w:r>
    </w:p>
    <w:p w14:paraId="29AA9C90" w14:textId="77777777" w:rsidR="007402C1" w:rsidRPr="009E4A7B" w:rsidRDefault="007402C1" w:rsidP="0037244E">
      <w:pPr>
        <w:pStyle w:val="NummerierungStufe2"/>
      </w:pPr>
      <w:bookmarkStart w:id="83" w:name="eNV_8D9B09F4FF1C4F34ADA75CE00D1F7FDF_1"/>
      <w:bookmarkEnd w:id="83"/>
      <w:r w:rsidRPr="009E4A7B">
        <w:t>were dismembered; or</w:t>
      </w:r>
    </w:p>
    <w:p w14:paraId="11451C8D" w14:textId="77777777" w:rsidR="00CE4399" w:rsidRPr="009E4A7B" w:rsidRDefault="00D04323" w:rsidP="003F6F87">
      <w:pPr>
        <w:pStyle w:val="NummerierungStufe1"/>
      </w:pPr>
      <w:bookmarkStart w:id="84" w:name="eNV_548F1EED86D1441082B2A294DEE2401F_1"/>
      <w:bookmarkEnd w:id="84"/>
      <w:r w:rsidRPr="009E4A7B">
        <w:t>abroad</w:t>
      </w:r>
    </w:p>
    <w:p w14:paraId="236517B4" w14:textId="77777777" w:rsidR="00CE4399" w:rsidRPr="009E4A7B" w:rsidRDefault="00F652D4" w:rsidP="00C70B8C">
      <w:pPr>
        <w:pStyle w:val="NummerierungStufe2"/>
      </w:pPr>
      <w:r w:rsidRPr="009E4A7B">
        <w:t>w</w:t>
      </w:r>
      <w:bookmarkStart w:id="85" w:name="eNV_941F62C140DF4602AD76561C45E9F299_1"/>
      <w:bookmarkEnd w:id="85"/>
      <w:r w:rsidRPr="009E4A7B">
        <w:t>ere created; or</w:t>
      </w:r>
    </w:p>
    <w:p w14:paraId="784B1CFE" w14:textId="77777777" w:rsidR="00B3573E" w:rsidRPr="009E4A7B" w:rsidRDefault="00834C93" w:rsidP="00C70B8C">
      <w:pPr>
        <w:pStyle w:val="NummerierungStufe2"/>
      </w:pPr>
      <w:r w:rsidRPr="009E4A7B">
        <w:t>were treated.</w:t>
      </w:r>
      <w:bookmarkStart w:id="86" w:name="eNV_8961ABEC0C4B4D609F7513968CE73FA8_1"/>
      <w:bookmarkEnd w:id="86"/>
    </w:p>
    <w:p w14:paraId="74A43CD9" w14:textId="77777777" w:rsidR="009B3BF2" w:rsidRPr="009E4A7B" w:rsidRDefault="009B3BF2" w:rsidP="009B3BF2">
      <w:pPr>
        <w:pStyle w:val="ParagraphBezeichner"/>
      </w:pPr>
    </w:p>
    <w:p w14:paraId="5BBF4558" w14:textId="77777777" w:rsidR="009B3BF2" w:rsidRPr="009E4A7B" w:rsidRDefault="009B3BF2" w:rsidP="0034201F">
      <w:pPr>
        <w:pStyle w:val="Paragraphberschrift"/>
      </w:pPr>
      <w:bookmarkStart w:id="87" w:name="eNV_E4533B23B841426C951DAC7E914AC65B_1"/>
      <w:bookmarkStart w:id="88" w:name="_Toc5F794B87C69C4CA3942BAFA12C8C0E54"/>
      <w:bookmarkEnd w:id="87"/>
      <w:r w:rsidRPr="009E4A7B">
        <w:rPr>
          <w:rStyle w:val="Einzelverweisziel"/>
        </w:rPr>
        <w:t>M</w:t>
      </w:r>
      <w:bookmarkStart w:id="89" w:name="eNV_E9B38EFE6CF846A9A7A35E9F28E7DC4E_1"/>
      <w:bookmarkStart w:id="90" w:name="eNV_C917CB0D29D048FB8CE56B59AD9B81B2_1"/>
      <w:bookmarkStart w:id="91" w:name="eNV_CCC86998AB144986B4D8D8C9BDD14FF6_1"/>
      <w:r w:rsidRPr="009E4A7B">
        <w:rPr>
          <w:rStyle w:val="Einzelverweisziel"/>
        </w:rPr>
        <w:t>ethod of husband</w:t>
      </w:r>
      <w:bookmarkEnd w:id="88"/>
      <w:r w:rsidRPr="009E4A7B">
        <w:rPr>
          <w:rStyle w:val="Einzelverweisziel"/>
        </w:rPr>
        <w:t>ry</w:t>
      </w:r>
      <w:bookmarkEnd w:id="89"/>
      <w:bookmarkEnd w:id="90"/>
      <w:bookmarkEnd w:id="91"/>
      <w:r w:rsidRPr="009E4A7B">
        <w:t xml:space="preserve"> </w:t>
      </w:r>
    </w:p>
    <w:p w14:paraId="53D42C31" w14:textId="57CEBD95" w:rsidR="0055514B" w:rsidRPr="009E4A7B" w:rsidRDefault="00BD5F30" w:rsidP="00BD5F30">
      <w:pPr>
        <w:pStyle w:val="JuristischerAbsatznummeriert"/>
      </w:pPr>
      <w:r w:rsidRPr="009E4A7B">
        <w:rPr>
          <w:rStyle w:val="Einzelverweisziel"/>
        </w:rPr>
        <w:t>T</w:t>
      </w:r>
      <w:bookmarkStart w:id="92" w:name="eNV_ADCBEE303C9C47BCA7A88AD0DAA4B343_1"/>
      <w:bookmarkStart w:id="93" w:name="eNV_90B03B27080545FE832D060620944C6A_1"/>
      <w:bookmarkStart w:id="94" w:name="eNV_DD968BFC74A94510AA69373EDB2C8333_1"/>
      <w:bookmarkStart w:id="95" w:name="eNV_C397ABB437284BDBBAB0BC0E3F416C6B_1"/>
      <w:bookmarkEnd w:id="92"/>
      <w:r w:rsidRPr="009E4A7B">
        <w:rPr>
          <w:rStyle w:val="Einzelverweisziel"/>
        </w:rPr>
        <w:t xml:space="preserve">he husbandry methods </w:t>
      </w:r>
      <w:bookmarkEnd w:id="93"/>
      <w:bookmarkEnd w:id="94"/>
      <w:bookmarkEnd w:id="95"/>
      <w:r w:rsidRPr="009E4A7B">
        <w:t xml:space="preserve">used for labelling according to </w:t>
      </w:r>
      <w:r w:rsidRPr="009E4A7B">
        <w:rPr>
          <w:rStyle w:val="Binnenverweis"/>
        </w:rPr>
        <w:t>§ 3 paragraph 1</w:t>
      </w:r>
      <w:r w:rsidRPr="009E4A7B">
        <w:t xml:space="preserve"> are </w:t>
      </w:r>
    </w:p>
    <w:p w14:paraId="0DB02ADF" w14:textId="77777777" w:rsidR="0055514B" w:rsidRPr="009E4A7B" w:rsidRDefault="00BD5F30" w:rsidP="00C81F9A">
      <w:pPr>
        <w:pStyle w:val="NummerierungStufe1"/>
      </w:pPr>
      <w:r w:rsidRPr="009E4A7B">
        <w:t>S</w:t>
      </w:r>
      <w:bookmarkStart w:id="96" w:name="eNV_12300091CB9B4531A2F7EA0C5588C618_1"/>
      <w:bookmarkEnd w:id="96"/>
      <w:r w:rsidRPr="009E4A7B">
        <w:t xml:space="preserve">table, </w:t>
      </w:r>
    </w:p>
    <w:p w14:paraId="3A696309" w14:textId="77777777" w:rsidR="0055514B" w:rsidRPr="009E4A7B" w:rsidRDefault="00BD5F30" w:rsidP="00C81F9A">
      <w:pPr>
        <w:pStyle w:val="NummerierungStufe1"/>
      </w:pPr>
      <w:proofErr w:type="spellStart"/>
      <w:r w:rsidRPr="009E4A7B">
        <w:t>S</w:t>
      </w:r>
      <w:bookmarkStart w:id="97" w:name="eNV_DA5A2972D11D43BEA3366C76B31890B3_1"/>
      <w:bookmarkEnd w:id="97"/>
      <w:r w:rsidRPr="009E4A7B">
        <w:t>table+space</w:t>
      </w:r>
      <w:proofErr w:type="spellEnd"/>
      <w:r w:rsidRPr="009E4A7B">
        <w:t xml:space="preserve">, </w:t>
      </w:r>
    </w:p>
    <w:p w14:paraId="780928AF" w14:textId="77777777" w:rsidR="0055514B" w:rsidRPr="009E4A7B" w:rsidRDefault="00BD5F30" w:rsidP="00C81F9A">
      <w:pPr>
        <w:pStyle w:val="NummerierungStufe1"/>
      </w:pPr>
      <w:r w:rsidRPr="009E4A7B">
        <w:lastRenderedPageBreak/>
        <w:t>F</w:t>
      </w:r>
      <w:bookmarkStart w:id="98" w:name="eNV_E62D1C24179946CBB72F89F4EAFFAA3D_1"/>
      <w:bookmarkEnd w:id="98"/>
      <w:r w:rsidRPr="009E4A7B">
        <w:t xml:space="preserve">resh air stable, </w:t>
      </w:r>
    </w:p>
    <w:p w14:paraId="126AA84E" w14:textId="77777777" w:rsidR="0055514B" w:rsidRPr="009E4A7B" w:rsidRDefault="00BD5F30" w:rsidP="00C81F9A">
      <w:pPr>
        <w:pStyle w:val="NummerierungStufe1"/>
      </w:pPr>
      <w:r w:rsidRPr="009E4A7B">
        <w:t>O</w:t>
      </w:r>
      <w:bookmarkStart w:id="99" w:name="eNV_CB880217C8CB438A891D7BD351E1084E_1"/>
      <w:bookmarkEnd w:id="99"/>
      <w:r w:rsidRPr="009E4A7B">
        <w:t xml:space="preserve">pen-air area/free range and </w:t>
      </w:r>
    </w:p>
    <w:p w14:paraId="20C76D03" w14:textId="77777777" w:rsidR="00BD5F30" w:rsidRPr="009E4A7B" w:rsidRDefault="00BD5F30" w:rsidP="00C81F9A">
      <w:pPr>
        <w:pStyle w:val="NummerierungStufe1"/>
      </w:pPr>
      <w:r w:rsidRPr="009E4A7B">
        <w:t>O</w:t>
      </w:r>
      <w:bookmarkStart w:id="100" w:name="eNV_0629D49821514EC4A4AF0A27D4623F97_1"/>
      <w:bookmarkEnd w:id="100"/>
      <w:r w:rsidRPr="009E4A7B">
        <w:t>rganic.</w:t>
      </w:r>
    </w:p>
    <w:p w14:paraId="1DADDA2B" w14:textId="77777777" w:rsidR="00920E5D" w:rsidRPr="009E4A7B" w:rsidRDefault="00BD5F30" w:rsidP="00C87EE3">
      <w:pPr>
        <w:pStyle w:val="JuristischerAbsatznummeriert"/>
      </w:pPr>
      <w:r w:rsidRPr="009E4A7B">
        <w:rPr>
          <w:rStyle w:val="Einzelverweisziel"/>
        </w:rPr>
        <w:t>T</w:t>
      </w:r>
      <w:bookmarkStart w:id="101" w:name="eNV_A79F6774B2A240B6AF1C91077401F32C_1"/>
      <w:bookmarkStart w:id="102" w:name="eNV_797E068D91974757AD28C1C711930ADE_1"/>
      <w:bookmarkStart w:id="103" w:name="eNV_44AE59A61A2042CF8B4973BA27ADA951_1"/>
      <w:bookmarkStart w:id="104" w:name="eNV_DCDD424D0A174260B9F10AFCF8096E8C_1"/>
      <w:bookmarkStart w:id="105" w:name="eNV_E58138D2D86E403FB8BD8F91DBD6C0E6_1"/>
      <w:bookmarkStart w:id="106" w:name="eNV_12F5C282921D42FC891184541FE2C50A_1"/>
      <w:bookmarkStart w:id="107" w:name="eNV_BF96F6153C4B4A7496FE23796F0DF114_1"/>
      <w:bookmarkStart w:id="108" w:name="eNV_040F098228754516A5DE30FAEB7BDEBD_1"/>
      <w:bookmarkStart w:id="109" w:name="eNV_8B87BDE2903F4B4AA1D6ED584B53B78A_1"/>
      <w:bookmarkStart w:id="110" w:name="eNV_34BEEC10925C49CFA70144C3B5E4B556_1"/>
      <w:bookmarkStart w:id="111" w:name="eNV_865A06567A8D454999C8C830D6E63E6C_1"/>
      <w:bookmarkEnd w:id="101"/>
      <w:r w:rsidRPr="009E4A7B">
        <w:rPr>
          <w:rStyle w:val="Einzelverweisziel"/>
        </w:rPr>
        <w:t>he</w:t>
      </w:r>
      <w:bookmarkEnd w:id="102"/>
      <w:bookmarkEnd w:id="103"/>
      <w:bookmarkEnd w:id="104"/>
      <w:bookmarkEnd w:id="105"/>
      <w:bookmarkEnd w:id="106"/>
      <w:bookmarkEnd w:id="107"/>
      <w:bookmarkEnd w:id="108"/>
      <w:bookmarkEnd w:id="109"/>
      <w:bookmarkEnd w:id="110"/>
      <w:bookmarkEnd w:id="111"/>
      <w:r w:rsidRPr="009E4A7B">
        <w:t xml:space="preserve"> keeping of animals according to Appendix 2 shall be assigned to the husbandry types stable, </w:t>
      </w:r>
      <w:proofErr w:type="spellStart"/>
      <w:r w:rsidRPr="009E4A7B">
        <w:t>stable+place</w:t>
      </w:r>
      <w:proofErr w:type="spellEnd"/>
      <w:r w:rsidRPr="009E4A7B">
        <w:t xml:space="preserve">, fresh-air stable and open-air area/free range if they </w:t>
      </w:r>
    </w:p>
    <w:p w14:paraId="31976170" w14:textId="77777777" w:rsidR="00920E5D" w:rsidRPr="009E4A7B" w:rsidRDefault="002D0DE7" w:rsidP="002D4512">
      <w:pPr>
        <w:pStyle w:val="NummerierungStufe1"/>
      </w:pPr>
      <w:r w:rsidRPr="009E4A7B">
        <w:t>c</w:t>
      </w:r>
      <w:bookmarkStart w:id="112" w:name="eNV_48B6DDA14004400BB4C371034BFBE397_1"/>
      <w:bookmarkEnd w:id="112"/>
      <w:r w:rsidRPr="009E4A7B">
        <w:t xml:space="preserve">onform to the requirements of the corresponding husbandry method set out in Appendix 4; or </w:t>
      </w:r>
    </w:p>
    <w:p w14:paraId="1781D9E9" w14:textId="77777777" w:rsidR="0030606C" w:rsidRPr="009E4A7B" w:rsidRDefault="002D0DE7" w:rsidP="002D4512">
      <w:pPr>
        <w:pStyle w:val="NummerierungStufe1"/>
      </w:pPr>
      <w:r w:rsidRPr="009E4A7B">
        <w:t>meet r</w:t>
      </w:r>
      <w:bookmarkStart w:id="113" w:name="eNV_E6BB25AA3DB04CC8B069991B15A4B7D2_1"/>
      <w:bookmarkEnd w:id="113"/>
      <w:r w:rsidRPr="009E4A7B">
        <w:t>equirements comparable to the requirements of the corresponding husbandry method set out in Appendix 4.</w:t>
      </w:r>
    </w:p>
    <w:p w14:paraId="6B917969" w14:textId="77777777" w:rsidR="00BD5F30" w:rsidRPr="009E4A7B" w:rsidRDefault="00C87EE3" w:rsidP="00D047A6">
      <w:pPr>
        <w:pStyle w:val="JuristischerAbsatznummeriert"/>
      </w:pPr>
      <w:r w:rsidRPr="009E4A7B">
        <w:rPr>
          <w:rStyle w:val="Einzelverweisziel"/>
        </w:rPr>
        <w:t>T</w:t>
      </w:r>
      <w:bookmarkStart w:id="114" w:name="eNV_AAC472A64CE24D56B9B4E96FF7A35A85_1"/>
      <w:bookmarkStart w:id="115" w:name="eNV_DCDD424D0A174260B9F10AFCF8096E8C_2"/>
      <w:bookmarkStart w:id="116" w:name="eNV_E58138D2D86E403FB8BD8F91DBD6C0E6_2"/>
      <w:bookmarkStart w:id="117" w:name="eNV_12F5C282921D42FC891184541FE2C50A_2"/>
      <w:bookmarkStart w:id="118" w:name="eNV_BF96F6153C4B4A7496FE23796F0DF114_2"/>
      <w:bookmarkStart w:id="119" w:name="eNV_040F098228754516A5DE30FAEB7BDEBD_2"/>
      <w:bookmarkStart w:id="120" w:name="eNV_8B87BDE2903F4B4AA1D6ED584B53B78A_2"/>
      <w:bookmarkStart w:id="121" w:name="eNV_34BEEC10925C49CFA70144C3B5E4B556_2"/>
      <w:bookmarkStart w:id="122" w:name="eNV_865A06567A8D454999C8C830D6E63E6C_2"/>
      <w:bookmarkEnd w:id="114"/>
      <w:r w:rsidRPr="009E4A7B">
        <w:rPr>
          <w:rStyle w:val="Einzelverweisziel"/>
        </w:rPr>
        <w:t>he</w:t>
      </w:r>
      <w:bookmarkEnd w:id="115"/>
      <w:bookmarkEnd w:id="116"/>
      <w:bookmarkEnd w:id="117"/>
      <w:bookmarkEnd w:id="118"/>
      <w:bookmarkEnd w:id="119"/>
      <w:bookmarkEnd w:id="120"/>
      <w:bookmarkEnd w:id="121"/>
      <w:bookmarkEnd w:id="122"/>
      <w:r w:rsidRPr="009E4A7B">
        <w:t xml:space="preserve"> husbandry of animals according to Annex 2 shall be classified as organic if the keeping of animals is certified in a</w:t>
      </w:r>
      <w:bookmarkStart w:id="123" w:name="eNV_3245214EDA5443DE8B3F847A25F8DA66_1"/>
      <w:bookmarkEnd w:id="123"/>
      <w:r w:rsidRPr="009E4A7B">
        <w:t>ccordance with the first sentence of Article 35(1) of Regulation (EU) 2018/848.</w:t>
      </w:r>
    </w:p>
    <w:p w14:paraId="46EBB312" w14:textId="77777777" w:rsidR="007379C9" w:rsidRPr="009E4A7B" w:rsidRDefault="007379C9" w:rsidP="00EC01C4">
      <w:pPr>
        <w:pStyle w:val="ParagraphBezeichner"/>
      </w:pPr>
    </w:p>
    <w:p w14:paraId="5B41922E" w14:textId="77777777" w:rsidR="007379C9" w:rsidRPr="009E4A7B" w:rsidRDefault="007379C9" w:rsidP="00EC01C4">
      <w:pPr>
        <w:pStyle w:val="Paragraphberschrift"/>
      </w:pPr>
      <w:bookmarkStart w:id="124" w:name="_Toc308502CF2AA6428792CD69F023F56F81"/>
      <w:r w:rsidRPr="009E4A7B">
        <w:rPr>
          <w:rStyle w:val="Einzelverweisziel"/>
        </w:rPr>
        <w:t>D</w:t>
      </w:r>
      <w:bookmarkStart w:id="125" w:name="eNV_39247EDE5FB74E4DB7DE753F047588EB_1"/>
      <w:bookmarkStart w:id="126" w:name="eNV_CCC86998AB144986B4D8D8C9BDD14FF6_2"/>
      <w:bookmarkEnd w:id="125"/>
      <w:r w:rsidRPr="009E4A7B">
        <w:rPr>
          <w:rStyle w:val="Einzelverweisziel"/>
        </w:rPr>
        <w:t>esignation of the</w:t>
      </w:r>
      <w:bookmarkEnd w:id="126"/>
      <w:r w:rsidRPr="009E4A7B">
        <w:t xml:space="preserve"> types of husbandry</w:t>
      </w:r>
      <w:bookmarkEnd w:id="124"/>
    </w:p>
    <w:p w14:paraId="7D91C3FA" w14:textId="497A4103" w:rsidR="00BD5F30" w:rsidRPr="009E4A7B" w:rsidRDefault="00BD5F30" w:rsidP="008B4913">
      <w:pPr>
        <w:pStyle w:val="JuristischerAbsatznummeriert"/>
      </w:pPr>
      <w:r w:rsidRPr="009E4A7B">
        <w:rPr>
          <w:rStyle w:val="Einzelverweisziel"/>
        </w:rPr>
        <w:t>I</w:t>
      </w:r>
      <w:bookmarkStart w:id="127" w:name="eNV_D8765B515AFC4E579BB3F41CB999B2CA_1"/>
      <w:bookmarkStart w:id="128" w:name="eNV_786CC6C52A6A479BAFCD6AC1C43E9E82_1"/>
      <w:bookmarkStart w:id="129" w:name="eNV_A361ED30E8B940769D58A055F752FB64_1"/>
      <w:bookmarkStart w:id="130" w:name="eNV_69E4A5AA40A84E09833CA932F639E574_1"/>
      <w:bookmarkEnd w:id="127"/>
      <w:r w:rsidRPr="009E4A7B">
        <w:rPr>
          <w:rStyle w:val="Einzelverweisziel"/>
        </w:rPr>
        <w:t>n the case of</w:t>
      </w:r>
      <w:bookmarkEnd w:id="128"/>
      <w:bookmarkEnd w:id="129"/>
      <w:bookmarkEnd w:id="130"/>
      <w:r w:rsidRPr="009E4A7B">
        <w:t xml:space="preserve"> labelling according to </w:t>
      </w:r>
      <w:r w:rsidRPr="009E4A7B">
        <w:rPr>
          <w:rStyle w:val="Binnenverweis"/>
        </w:rPr>
        <w:t>§ 3 paragraph 1</w:t>
      </w:r>
      <w:r w:rsidRPr="009E4A7B">
        <w:t xml:space="preserve">, no other designation shall be used than that of the husbandry method assigned in accordance with § 4(2) and (3), in which the animals were kept in the relevant husbandry period in accordance with </w:t>
      </w:r>
      <w:r w:rsidRPr="009E4A7B">
        <w:rPr>
          <w:rStyle w:val="Binnenverweis"/>
        </w:rPr>
        <w:t>§ 3 paragraph 2</w:t>
      </w:r>
      <w:r w:rsidRPr="009E4A7B">
        <w:t xml:space="preserve"> sentence 1. </w:t>
      </w:r>
    </w:p>
    <w:p w14:paraId="5C1842C8" w14:textId="058CAD6A" w:rsidR="00171F92" w:rsidRPr="009E4A7B" w:rsidRDefault="0068740C" w:rsidP="001B664C">
      <w:pPr>
        <w:pStyle w:val="JuristischerAbsatznummeriert"/>
      </w:pPr>
      <w:bookmarkStart w:id="131" w:name="eNV_BF3C09ED12A5456A8D269BF4014D6E47_1"/>
      <w:bookmarkEnd w:id="131"/>
      <w:r w:rsidRPr="009E4A7B">
        <w:t xml:space="preserve">By way of derogation from </w:t>
      </w:r>
      <w:r w:rsidRPr="009E4A7B">
        <w:rPr>
          <w:rStyle w:val="Binnenverweis"/>
        </w:rPr>
        <w:t>paragraph 1</w:t>
      </w:r>
      <w:r w:rsidRPr="009E4A7B">
        <w:t>, the name of the organic husbandry method may only be used if the foodstuff placed on the market is also labelled a</w:t>
      </w:r>
      <w:bookmarkStart w:id="132" w:name="eNV_7EA944C826DF4AF297DCDF9C1A9DEC6F_1"/>
      <w:bookmarkEnd w:id="132"/>
      <w:r w:rsidRPr="009E4A7B">
        <w:t xml:space="preserve">s referred to in Article 30(1) of Regulation (EU) 2018/848. </w:t>
      </w:r>
      <w:bookmarkStart w:id="133" w:name="eNV_52A63D38619E4D7B9CB0B2E9F29225FA_1"/>
      <w:bookmarkStart w:id="134" w:name="eNV_69E4A5AA40A84E09833CA932F639E574_2"/>
      <w:r w:rsidRPr="009E4A7B">
        <w:rPr>
          <w:rStyle w:val="Einzelverweisziel"/>
        </w:rPr>
        <w:t>The designation</w:t>
      </w:r>
      <w:bookmarkEnd w:id="133"/>
      <w:bookmarkEnd w:id="134"/>
      <w:r w:rsidRPr="009E4A7B">
        <w:t xml:space="preserve"> of the husbandry method may not be used if</w:t>
      </w:r>
    </w:p>
    <w:p w14:paraId="29C6E154" w14:textId="77777777" w:rsidR="00BE25BB" w:rsidRPr="009E4A7B" w:rsidRDefault="00694C8E" w:rsidP="00816E5C">
      <w:pPr>
        <w:pStyle w:val="NummerierungStufe1"/>
        <w:numPr>
          <w:ilvl w:val="3"/>
          <w:numId w:val="17"/>
        </w:numPr>
      </w:pPr>
      <w:r w:rsidRPr="009E4A7B">
        <w:t>the food business operator waives labelling in accordance with the first sentence of Article 30(1) of Regulation (EU) 2018/848</w:t>
      </w:r>
      <w:r w:rsidRPr="009E4A7B">
        <w:rPr>
          <w:rStyle w:val="Einzelverweisziel"/>
        </w:rPr>
        <w:t xml:space="preserve"> or </w:t>
      </w:r>
    </w:p>
    <w:p w14:paraId="4DBF11DB" w14:textId="77777777" w:rsidR="00BE25BB" w:rsidRPr="009E4A7B" w:rsidRDefault="00694C8E" w:rsidP="00816E5C">
      <w:pPr>
        <w:pStyle w:val="NummerierungStufe1"/>
        <w:numPr>
          <w:ilvl w:val="3"/>
          <w:numId w:val="17"/>
        </w:numPr>
      </w:pPr>
      <w:r w:rsidRPr="009E4A7B">
        <w:rPr>
          <w:rStyle w:val="Einzelverweisziel"/>
        </w:rPr>
        <w:t>the</w:t>
      </w:r>
      <w:r w:rsidRPr="009E4A7B">
        <w:t xml:space="preserve"> food may not be labelled in accordance with Article 30(2 and 3), subparagraph 1 or paragraph 4 of Regulation (EU) 2018/848.</w:t>
      </w:r>
    </w:p>
    <w:p w14:paraId="361CDD32" w14:textId="55D3410F" w:rsidR="00F7757E" w:rsidRPr="009E4A7B" w:rsidRDefault="00F7757E" w:rsidP="00F7757E">
      <w:pPr>
        <w:pStyle w:val="JuristischerAbsatzFolgeabsatz"/>
      </w:pPr>
      <w:r w:rsidRPr="009E4A7B">
        <w:t xml:space="preserve">In the case of the </w:t>
      </w:r>
      <w:r w:rsidRPr="009E4A7B">
        <w:rPr>
          <w:rStyle w:val="Binnenverweis"/>
        </w:rPr>
        <w:t>sentence 2</w:t>
      </w:r>
      <w:r w:rsidRPr="009E4A7B">
        <w:t>, the food shall be marked with the husbandry method open-air area/free range.</w:t>
      </w:r>
    </w:p>
    <w:p w14:paraId="0C5E8A74" w14:textId="77777777" w:rsidR="00CE4E2A" w:rsidRPr="009E4A7B" w:rsidRDefault="00CE4E2A" w:rsidP="00CE4E2A">
      <w:pPr>
        <w:pStyle w:val="ParagraphBezeichner"/>
      </w:pPr>
      <w:bookmarkStart w:id="135" w:name="eNV_26EEC4869C4040DBB46E1A594FFC7DA5_1"/>
      <w:bookmarkStart w:id="136" w:name="eNV_5F37A1EE517447768F602666AC21C08F_1"/>
      <w:bookmarkStart w:id="137" w:name="eNV_07E5E6881B3E48698294BCACF3B04727_1"/>
      <w:bookmarkStart w:id="138" w:name="eNV_C81D838ECF134F2EB2E3AECA752F5447_1"/>
      <w:bookmarkStart w:id="139" w:name="eNV_1A484F3F84F241778F612A735210F1B5_1"/>
      <w:bookmarkStart w:id="140" w:name="eNV_579CAA94908B40EE9583E544563AC5ED_1"/>
      <w:bookmarkStart w:id="141" w:name="eNV_54BAF732A1C648038692FE2D475325BB_1"/>
      <w:bookmarkStart w:id="142" w:name="eNV_D05BEEADC296463C9A30747525C41721_1"/>
      <w:bookmarkStart w:id="143" w:name="eNV_04505B4C508948D7B5BADEEA90F14E85_1"/>
      <w:bookmarkStart w:id="144" w:name="eNV_49F2C2316C264F4DB9616940D94F26E8_1"/>
      <w:bookmarkEnd w:id="135"/>
      <w:bookmarkEnd w:id="136"/>
      <w:bookmarkEnd w:id="137"/>
      <w:bookmarkEnd w:id="138"/>
      <w:bookmarkEnd w:id="139"/>
      <w:bookmarkEnd w:id="140"/>
      <w:bookmarkEnd w:id="141"/>
      <w:bookmarkEnd w:id="142"/>
      <w:bookmarkEnd w:id="143"/>
      <w:bookmarkEnd w:id="144"/>
    </w:p>
    <w:p w14:paraId="21F23BF7" w14:textId="77777777" w:rsidR="00CE4E2A" w:rsidRPr="009E4A7B" w:rsidRDefault="00713F48" w:rsidP="00F50C73">
      <w:pPr>
        <w:pStyle w:val="Paragraphberschrift"/>
        <w:rPr>
          <w:rStyle w:val="Binnenverweis"/>
        </w:rPr>
      </w:pPr>
      <w:bookmarkStart w:id="145" w:name="eNV_9ED36B4234034A3F8128E031FC8F849D_1"/>
      <w:bookmarkStart w:id="146" w:name="_Toc725A53A3A1BA4693A205CE2E189152AD"/>
      <w:bookmarkEnd w:id="145"/>
      <w:r w:rsidRPr="009E4A7B">
        <w:rPr>
          <w:rStyle w:val="Einzelverweisziel"/>
        </w:rPr>
        <w:t>G</w:t>
      </w:r>
      <w:bookmarkStart w:id="147" w:name="eNV_B128930EB5EA44C88E7BB9A5231C7C53_1"/>
      <w:bookmarkStart w:id="148" w:name="eNV_CCC86998AB144986B4D8D8C9BDD14FF6_3"/>
      <w:bookmarkEnd w:id="147"/>
      <w:r w:rsidRPr="009E4A7B">
        <w:rPr>
          <w:rStyle w:val="Einzelverweisziel"/>
        </w:rPr>
        <w:t>eneral requirements</w:t>
      </w:r>
      <w:bookmarkEnd w:id="148"/>
      <w:r w:rsidRPr="009E4A7B">
        <w:t xml:space="preserve"> for the labelling</w:t>
      </w:r>
      <w:bookmarkEnd w:id="146"/>
    </w:p>
    <w:p w14:paraId="64F33291" w14:textId="5AEEDB53" w:rsidR="00A94F87" w:rsidRPr="009E4A7B" w:rsidRDefault="00A94F87" w:rsidP="007D3E0B">
      <w:pPr>
        <w:pStyle w:val="JuristischerAbsatznichtnummeriert"/>
      </w:pPr>
      <w:r w:rsidRPr="009E4A7B">
        <w:t xml:space="preserve">The labelling according to </w:t>
      </w:r>
      <w:r w:rsidRPr="009E4A7B">
        <w:rPr>
          <w:rStyle w:val="Binnenverweis"/>
        </w:rPr>
        <w:t>§ 3 paragraph 1</w:t>
      </w:r>
      <w:r w:rsidRPr="009E4A7B">
        <w:t xml:space="preserve"> is easily accessible, clearly visible and easy to read in German. It shall not be concealed, rendered or separated by other indications, figurative signs or other inserted material.</w:t>
      </w:r>
    </w:p>
    <w:p w14:paraId="60E7DB96" w14:textId="77777777" w:rsidR="00790904" w:rsidRPr="009E4A7B" w:rsidRDefault="00790904" w:rsidP="00790904">
      <w:pPr>
        <w:pStyle w:val="ParagraphBezeichner"/>
      </w:pPr>
      <w:bookmarkStart w:id="149" w:name="eNV_0B1D51A3D5E747B584BA796E0200A41D_1"/>
      <w:bookmarkStart w:id="150" w:name="eNV_7360ADBC85BC4E6CAB24322B2551738A_1"/>
      <w:bookmarkEnd w:id="149"/>
      <w:bookmarkEnd w:id="150"/>
    </w:p>
    <w:p w14:paraId="39DFED72" w14:textId="2CCA6447" w:rsidR="00790904" w:rsidRPr="009E4A7B" w:rsidRDefault="00C923EF" w:rsidP="00250934">
      <w:pPr>
        <w:pStyle w:val="Paragraphberschrift"/>
      </w:pPr>
      <w:bookmarkStart w:id="151" w:name="eNV_DD448ADAA6664E048CFDF26CDA2EAE80_1"/>
      <w:bookmarkStart w:id="152" w:name="_Toc1757A3746F8D4AD4A4FD40A247F61B20"/>
      <w:bookmarkEnd w:id="151"/>
      <w:r w:rsidRPr="009E4A7B">
        <w:rPr>
          <w:rStyle w:val="Einzelverweisziel"/>
        </w:rPr>
        <w:t>L</w:t>
      </w:r>
      <w:bookmarkStart w:id="153" w:name="eNV_CCC86998AB144986B4D8D8C9BDD14FF6_4"/>
      <w:r w:rsidRPr="009E4A7B">
        <w:rPr>
          <w:rStyle w:val="Einzelverweisziel"/>
        </w:rPr>
        <w:t>abelling of</w:t>
      </w:r>
      <w:bookmarkEnd w:id="153"/>
      <w:r w:rsidR="009E4A7B" w:rsidRPr="009E4A7B">
        <w:rPr>
          <w:rStyle w:val="Einzelverweisziel"/>
        </w:rPr>
        <w:t xml:space="preserve"> </w:t>
      </w:r>
      <w:r w:rsidRPr="009E4A7B">
        <w:t>pre-packaged foods</w:t>
      </w:r>
      <w:bookmarkEnd w:id="152"/>
    </w:p>
    <w:p w14:paraId="5EA51417" w14:textId="0D525A8B" w:rsidR="00790904" w:rsidRPr="009E4A7B" w:rsidRDefault="006448C3" w:rsidP="00250934">
      <w:pPr>
        <w:pStyle w:val="JuristischerAbsatznummeriert"/>
      </w:pPr>
      <w:r w:rsidRPr="009E4A7B">
        <w:t>In the case of pre-packaged foodstuffs, t</w:t>
      </w:r>
      <w:bookmarkStart w:id="154" w:name="eNV_81E43C1B6E7447829B0CE46CC45CD4D3_1"/>
      <w:bookmarkEnd w:id="154"/>
      <w:r w:rsidRPr="009E4A7B">
        <w:t xml:space="preserve">he labelling according to </w:t>
      </w:r>
      <w:r w:rsidRPr="009E4A7B">
        <w:rPr>
          <w:rStyle w:val="Binnenverweis"/>
        </w:rPr>
        <w:t>§ 3 paragraph 1</w:t>
      </w:r>
      <w:r w:rsidRPr="009E4A7B">
        <w:t xml:space="preserve"> shall be affixed in the principal field of vision on the packaging or on a label attached to such packaging in accordance with the provisions of paragraphs 2 and 3, sentence 1.</w:t>
      </w:r>
    </w:p>
    <w:p w14:paraId="7E00A2D9" w14:textId="7D35623C" w:rsidR="000457CF" w:rsidRPr="009E4A7B" w:rsidRDefault="00DA319B" w:rsidP="00DA319B">
      <w:pPr>
        <w:pStyle w:val="JuristischerAbsatznummeriert"/>
      </w:pPr>
      <w:r w:rsidRPr="009E4A7B">
        <w:rPr>
          <w:rStyle w:val="Einzelverweisziel"/>
        </w:rPr>
        <w:t>T</w:t>
      </w:r>
      <w:bookmarkStart w:id="155" w:name="eNV_8020A46D74E947EA8FD6CAB440D6D506_1"/>
      <w:bookmarkStart w:id="156" w:name="eNV_4A82D64453AD41C684DFB1AFBE3E33EC_1"/>
      <w:bookmarkStart w:id="157" w:name="eNV_ABE3F0E184E94F008768A1E05ED51DDF_1"/>
      <w:bookmarkStart w:id="158" w:name="eNV_07CFE12120AC4901824C19475A7A9BE1_1"/>
      <w:bookmarkStart w:id="159" w:name="eNV_38829436C7A54BD2ADCDAABAA473CF9F_1"/>
      <w:bookmarkStart w:id="160" w:name="eNV_E618BA30737B49678D625C42EDE6ED3B_1"/>
      <w:bookmarkEnd w:id="155"/>
      <w:r w:rsidRPr="009E4A7B">
        <w:rPr>
          <w:rStyle w:val="Einzelverweisziel"/>
        </w:rPr>
        <w:t>he labelling</w:t>
      </w:r>
      <w:bookmarkEnd w:id="156"/>
      <w:bookmarkEnd w:id="157"/>
      <w:bookmarkEnd w:id="158"/>
      <w:bookmarkEnd w:id="159"/>
      <w:bookmarkEnd w:id="160"/>
      <w:r w:rsidRPr="009E4A7B">
        <w:t xml:space="preserve"> shall be directed according to the model and technical description of </w:t>
      </w:r>
      <w:r w:rsidRPr="009E4A7B">
        <w:rPr>
          <w:rStyle w:val="Binnenverweis"/>
        </w:rPr>
        <w:t>Appendix 5</w:t>
      </w:r>
      <w:r w:rsidRPr="009E4A7B">
        <w:t>.</w:t>
      </w:r>
    </w:p>
    <w:p w14:paraId="79745FA1" w14:textId="024C3DCC" w:rsidR="009170E6" w:rsidRPr="009E4A7B" w:rsidRDefault="008014F5" w:rsidP="00250934">
      <w:pPr>
        <w:pStyle w:val="JuristischerAbsatznummeriert"/>
      </w:pPr>
      <w:bookmarkStart w:id="161" w:name="eNV_38829436C7A54BD2ADCDAABAA473CF9F_2"/>
      <w:bookmarkStart w:id="162" w:name="eNV_CD0277AD3BD24882BACF5AC67AED98A3_1"/>
      <w:bookmarkStart w:id="163" w:name="eNV_96BEFA2A9FD54A4086594EF8278E1A62_1"/>
      <w:bookmarkStart w:id="164" w:name="eNV_6F9219A92F604D499B14A3AE5D8751ED_1"/>
      <w:r w:rsidRPr="009E4A7B">
        <w:rPr>
          <w:rStyle w:val="Einzelverweisziel"/>
        </w:rPr>
        <w:t>T</w:t>
      </w:r>
      <w:bookmarkStart w:id="165" w:name="eNV_CEC3D84E077D4ECF9639C11AAEFDEFE0_1"/>
      <w:bookmarkStart w:id="166" w:name="eNV_95F4DC2F586C47E18375BAA0485A36F0_1"/>
      <w:bookmarkEnd w:id="165"/>
      <w:r w:rsidRPr="009E4A7B">
        <w:rPr>
          <w:rStyle w:val="Einzelverweisziel"/>
        </w:rPr>
        <w:t xml:space="preserve">he omission </w:t>
      </w:r>
      <w:bookmarkEnd w:id="161"/>
      <w:bookmarkEnd w:id="162"/>
      <w:bookmarkEnd w:id="163"/>
      <w:bookmarkEnd w:id="164"/>
      <w:bookmarkEnd w:id="166"/>
      <w:r w:rsidRPr="009E4A7B">
        <w:t xml:space="preserve">or addition of components or other changes to the label are prohibited. Sentence 1 shall not apply if there is a case mentioned in </w:t>
      </w:r>
      <w:r w:rsidRPr="009E4A7B">
        <w:rPr>
          <w:rStyle w:val="Binnenverweis"/>
        </w:rPr>
        <w:t>§ 11</w:t>
      </w:r>
      <w:r w:rsidRPr="009E4A7B">
        <w:t>.</w:t>
      </w:r>
    </w:p>
    <w:p w14:paraId="0085ACFC" w14:textId="77777777" w:rsidR="005318C5" w:rsidRPr="009E4A7B" w:rsidRDefault="005318C5" w:rsidP="005318C5">
      <w:pPr>
        <w:pStyle w:val="ParagraphBezeichner"/>
        <w:numPr>
          <w:ilvl w:val="1"/>
          <w:numId w:val="5"/>
        </w:numPr>
      </w:pPr>
    </w:p>
    <w:p w14:paraId="2349FF03" w14:textId="77777777" w:rsidR="005318C5" w:rsidRPr="009E4A7B" w:rsidRDefault="005318C5" w:rsidP="005318C5">
      <w:pPr>
        <w:pStyle w:val="Paragraphberschrift"/>
      </w:pPr>
      <w:bookmarkStart w:id="167" w:name="_Toc60BF6412C76E4BDE81AC0125556CEC9E"/>
      <w:r w:rsidRPr="009E4A7B">
        <w:rPr>
          <w:rStyle w:val="Einzelverweisziel"/>
        </w:rPr>
        <w:t>L</w:t>
      </w:r>
      <w:bookmarkStart w:id="168" w:name="eNV_EBFAF7070F63449E9548EF616A26F45E_1"/>
      <w:bookmarkStart w:id="169" w:name="eNV_369930A96F1C4B71B914ECDA1F556F2E_1"/>
      <w:bookmarkStart w:id="170" w:name="eNV_CD0277AD3BD24882BACF5AC67AED98A3_2"/>
      <w:bookmarkStart w:id="171" w:name="eNV_96BEFA2A9FD54A4086594EF8278E1A62_2"/>
      <w:bookmarkStart w:id="172" w:name="eNV_6F9219A92F604D499B14A3AE5D8751ED_2"/>
      <w:bookmarkStart w:id="173" w:name="eNV_CCC86998AB144986B4D8D8C9BDD14FF6_5"/>
      <w:bookmarkEnd w:id="168"/>
      <w:r w:rsidRPr="009E4A7B">
        <w:rPr>
          <w:rStyle w:val="Einzelverweisziel"/>
        </w:rPr>
        <w:t>abelling in</w:t>
      </w:r>
      <w:bookmarkEnd w:id="169"/>
      <w:bookmarkEnd w:id="170"/>
      <w:bookmarkEnd w:id="171"/>
      <w:bookmarkEnd w:id="172"/>
      <w:bookmarkEnd w:id="173"/>
      <w:r w:rsidRPr="009E4A7B">
        <w:t xml:space="preserve"> colour</w:t>
      </w:r>
      <w:bookmarkEnd w:id="167"/>
    </w:p>
    <w:p w14:paraId="68C8EA29" w14:textId="245EDF1F" w:rsidR="005318C5" w:rsidRPr="009E4A7B" w:rsidRDefault="005318C5" w:rsidP="005318C5">
      <w:pPr>
        <w:pStyle w:val="JuristischerAbsatznichtnummeriert"/>
      </w:pPr>
      <w:r w:rsidRPr="009E4A7B">
        <w:t xml:space="preserve">By way of derogation from </w:t>
      </w:r>
      <w:r w:rsidRPr="009E4A7B">
        <w:rPr>
          <w:rStyle w:val="Binnenverweis"/>
        </w:rPr>
        <w:t>§ 7 paragraph 2</w:t>
      </w:r>
      <w:r w:rsidRPr="009E4A7B">
        <w:t xml:space="preserve"> the mandatory labelling according to </w:t>
      </w:r>
      <w:r w:rsidRPr="009E4A7B">
        <w:rPr>
          <w:rStyle w:val="Binnenverweis"/>
        </w:rPr>
        <w:t>§ 3 paragraph 1</w:t>
      </w:r>
      <w:r w:rsidRPr="009E4A7B">
        <w:t xml:space="preserve"> may be used in accordance with specifications of the sample and the technical description of </w:t>
      </w:r>
      <w:r w:rsidRPr="009E4A7B">
        <w:rPr>
          <w:rStyle w:val="Binnenverweis"/>
        </w:rPr>
        <w:t>Appendix 6</w:t>
      </w:r>
      <w:r w:rsidRPr="009E4A7B">
        <w:t xml:space="preserve"> with mint-coloured background. </w:t>
      </w:r>
    </w:p>
    <w:p w14:paraId="7ECC0497" w14:textId="77777777" w:rsidR="008014F5" w:rsidRPr="009E4A7B" w:rsidRDefault="008014F5">
      <w:pPr>
        <w:pStyle w:val="ParagraphBezeichner"/>
      </w:pPr>
    </w:p>
    <w:p w14:paraId="73D90758" w14:textId="77777777" w:rsidR="008014F5" w:rsidRPr="009E4A7B" w:rsidRDefault="00C923EF" w:rsidP="00B2026E">
      <w:pPr>
        <w:pStyle w:val="Paragraphberschrift"/>
      </w:pPr>
      <w:bookmarkStart w:id="174" w:name="eNV_546C58FADA534A9989E0DB8B672C2336_1"/>
      <w:bookmarkStart w:id="175" w:name="_Toc96EEC6C02C95456E8CCA5EF56DFC1497"/>
      <w:bookmarkEnd w:id="174"/>
      <w:r w:rsidRPr="009E4A7B">
        <w:rPr>
          <w:rStyle w:val="Einzelverweisziel"/>
        </w:rPr>
        <w:t>L</w:t>
      </w:r>
      <w:bookmarkStart w:id="176" w:name="eNV_CCC86998AB144986B4D8D8C9BDD14FF6_6"/>
      <w:r w:rsidRPr="009E4A7B">
        <w:rPr>
          <w:rStyle w:val="Einzelverweisziel"/>
        </w:rPr>
        <w:t>abelling of</w:t>
      </w:r>
      <w:bookmarkEnd w:id="176"/>
      <w:r w:rsidRPr="009E4A7B">
        <w:t xml:space="preserve"> non-packaged foods</w:t>
      </w:r>
      <w:bookmarkEnd w:id="175"/>
    </w:p>
    <w:p w14:paraId="67FBA9C9" w14:textId="7C3183CF" w:rsidR="00CD16F3" w:rsidRPr="009E4A7B" w:rsidRDefault="000A1C28" w:rsidP="00CD16F3">
      <w:pPr>
        <w:pStyle w:val="JuristischerAbsatznummeriert"/>
      </w:pPr>
      <w:r w:rsidRPr="009E4A7B">
        <w:rPr>
          <w:rStyle w:val="Einzelverweisziel"/>
        </w:rPr>
        <w:t>T</w:t>
      </w:r>
      <w:bookmarkStart w:id="177" w:name="eNV_4B7944B412694DF09EB8480E68A1352E_1"/>
      <w:bookmarkEnd w:id="177"/>
      <w:r w:rsidRPr="009E4A7B">
        <w:rPr>
          <w:rStyle w:val="Einzelverweisziel"/>
        </w:rPr>
        <w:t>he labelling</w:t>
      </w:r>
      <w:r w:rsidRPr="009E4A7B">
        <w:t xml:space="preserve"> according to </w:t>
      </w:r>
      <w:r w:rsidRPr="009E4A7B">
        <w:rPr>
          <w:rStyle w:val="Binnenverweis"/>
        </w:rPr>
        <w:t>§ 3 paragraph 1</w:t>
      </w:r>
      <w:r w:rsidRPr="009E4A7B">
        <w:t xml:space="preserve"> in case of</w:t>
      </w:r>
      <w:r w:rsidR="009E4A7B" w:rsidRPr="009E4A7B">
        <w:t xml:space="preserve"> </w:t>
      </w:r>
      <w:r w:rsidRPr="009E4A7B">
        <w:t xml:space="preserve">pre-packaged foods must be placed on a sign on the food or in the immediate vicinity of the food. </w:t>
      </w:r>
      <w:r w:rsidRPr="009E4A7B">
        <w:rPr>
          <w:rStyle w:val="Einzelverweisziel"/>
        </w:rPr>
        <w:t>It is</w:t>
      </w:r>
      <w:r w:rsidRPr="009E4A7B">
        <w:t xml:space="preserve"> to be provided in such a way that the end consumer clearly recognises which food the labelling refers to. </w:t>
      </w:r>
      <w:bookmarkStart w:id="178" w:name="eNV_20FE251B839646628308CBA5FAC61BF1_1"/>
      <w:r w:rsidRPr="009E4A7B">
        <w:rPr>
          <w:rStyle w:val="Binnenverweis"/>
        </w:rPr>
        <w:t>§ 7 Section 2 and 3</w:t>
      </w:r>
      <w:bookmarkEnd w:id="178"/>
      <w:r w:rsidRPr="009E4A7B">
        <w:t xml:space="preserve"> Sentence 1 and </w:t>
      </w:r>
      <w:r w:rsidRPr="009E4A7B">
        <w:rPr>
          <w:rStyle w:val="Binnenverweis"/>
        </w:rPr>
        <w:t>§ 8</w:t>
      </w:r>
      <w:r w:rsidRPr="009E4A7B">
        <w:t xml:space="preserve"> apply accordingly.</w:t>
      </w:r>
    </w:p>
    <w:p w14:paraId="3CAD76BC" w14:textId="7D77EE78" w:rsidR="008014F5" w:rsidRPr="009E4A7B" w:rsidRDefault="00037EC5" w:rsidP="00B2026E">
      <w:pPr>
        <w:pStyle w:val="JuristischerAbsatznummeriert"/>
      </w:pPr>
      <w:r w:rsidRPr="009E4A7B">
        <w:rPr>
          <w:rStyle w:val="Einzelverweisziel"/>
        </w:rPr>
        <w:t>B</w:t>
      </w:r>
      <w:bookmarkStart w:id="179" w:name="eNV_C2175E9A03464B68863BDEC31558F0AF_1"/>
      <w:bookmarkStart w:id="180" w:name="eNV_7B33A1106D574C208617010436B286E2_1"/>
      <w:bookmarkStart w:id="181" w:name="eNV_FDC895B2F2764169BB0256D55545D34D_1"/>
      <w:bookmarkStart w:id="182" w:name="eNV_51215983C1B749B080C8A7A7A9C3028D_1"/>
      <w:bookmarkStart w:id="183" w:name="eNV_BF6291DE6431422A9019E602E6CE599C_1"/>
      <w:bookmarkEnd w:id="179"/>
      <w:bookmarkEnd w:id="180"/>
      <w:r w:rsidRPr="009E4A7B">
        <w:rPr>
          <w:rStyle w:val="Einzelverweisziel"/>
        </w:rPr>
        <w:t xml:space="preserve">y way of derogation from </w:t>
      </w:r>
      <w:bookmarkEnd w:id="181"/>
      <w:bookmarkEnd w:id="182"/>
      <w:bookmarkEnd w:id="183"/>
      <w:r w:rsidRPr="009E4A7B">
        <w:rPr>
          <w:rStyle w:val="Binnenverweis"/>
        </w:rPr>
        <w:t>paragraph 1 sentence 3</w:t>
      </w:r>
      <w:r w:rsidRPr="009E4A7B">
        <w:t xml:space="preserve">, non-pre-packaged foodstuffs may only bear the designation of the farming method pursuant to </w:t>
      </w:r>
      <w:r w:rsidRPr="009E4A7B">
        <w:rPr>
          <w:rStyle w:val="Binnenverweis"/>
        </w:rPr>
        <w:t>§ 5 paragraph 1</w:t>
      </w:r>
      <w:r w:rsidRPr="009E4A7B">
        <w:t xml:space="preserve"> in accordance with the technical description in </w:t>
      </w:r>
      <w:r w:rsidRPr="009E4A7B">
        <w:rPr>
          <w:rStyle w:val="Binnenverweis"/>
        </w:rPr>
        <w:t>Appendix 5</w:t>
      </w:r>
      <w:r w:rsidRPr="009E4A7B">
        <w:t xml:space="preserve"> points 2(a) and (d). By way of derogation from the technical description, the label may also be in white on a black background. </w:t>
      </w:r>
      <w:r w:rsidRPr="009E4A7B">
        <w:rPr>
          <w:rStyle w:val="Binnenverweis"/>
        </w:rPr>
        <w:t>§ 7 Paragraph 3</w:t>
      </w:r>
      <w:r w:rsidRPr="009E4A7B">
        <w:t xml:space="preserve"> shall apply accordingly. </w:t>
      </w:r>
    </w:p>
    <w:p w14:paraId="65B0E7A8" w14:textId="2F6C9773" w:rsidR="00D812E0" w:rsidRPr="009E4A7B" w:rsidRDefault="008014F5" w:rsidP="00D812E0">
      <w:pPr>
        <w:pStyle w:val="JuristischerAbsatznummeriert"/>
      </w:pPr>
      <w:r w:rsidRPr="009E4A7B">
        <w:t>I</w:t>
      </w:r>
      <w:bookmarkStart w:id="184" w:name="eNV_8EB00E838AAF4AE89031244845C41024_1"/>
      <w:bookmarkStart w:id="185" w:name="eNV_3A008EF8E835455399A220745A68F726_1"/>
      <w:bookmarkEnd w:id="184"/>
      <w:bookmarkEnd w:id="185"/>
      <w:r w:rsidRPr="009E4A7B">
        <w:t xml:space="preserve">n case of </w:t>
      </w:r>
      <w:r w:rsidRPr="009E4A7B">
        <w:rPr>
          <w:rStyle w:val="Binnenverweis"/>
        </w:rPr>
        <w:t>paragraph 2</w:t>
      </w:r>
      <w:r w:rsidRPr="009E4A7B">
        <w:t xml:space="preserve"> the foodstuffs concerned shall be displayed in a clearly visible location on the foodstuffs or on a notice display in the place of sale, </w:t>
      </w:r>
    </w:p>
    <w:p w14:paraId="4EB3FE4F" w14:textId="77777777" w:rsidR="00D812E0" w:rsidRPr="009E4A7B" w:rsidRDefault="00D812E0" w:rsidP="00EC01C4">
      <w:pPr>
        <w:pStyle w:val="NummerierungStufe1"/>
      </w:pPr>
      <w:r w:rsidRPr="009E4A7B">
        <w:t>a</w:t>
      </w:r>
      <w:bookmarkStart w:id="186" w:name="eNV_6D28C3929BDB4B7C9BCDF94BBA7DA9A3_1"/>
      <w:bookmarkEnd w:id="186"/>
      <w:r w:rsidRPr="009E4A7B">
        <w:t xml:space="preserve"> general written description of the husbandry forms; or</w:t>
      </w:r>
    </w:p>
    <w:p w14:paraId="6A2FF437" w14:textId="77777777" w:rsidR="00711691" w:rsidRPr="009E4A7B" w:rsidRDefault="008014F5" w:rsidP="00EC01C4">
      <w:pPr>
        <w:pStyle w:val="NummerierungStufe1"/>
      </w:pPr>
      <w:r w:rsidRPr="009E4A7B">
        <w:t>i</w:t>
      </w:r>
      <w:bookmarkStart w:id="187" w:name="eNV_2AC580CB3B35480183635744EC4D62FE_1"/>
      <w:bookmarkEnd w:id="187"/>
      <w:r w:rsidRPr="009E4A7B">
        <w:t xml:space="preserve">t should be pointed out clearly and legibly that a general written description of the husbandry forms is made available to the end consumer upon request. </w:t>
      </w:r>
    </w:p>
    <w:p w14:paraId="4CB8C1D0" w14:textId="77777777" w:rsidR="005F29E7" w:rsidRPr="009E4A7B" w:rsidRDefault="005F29E7" w:rsidP="005F29E7">
      <w:pPr>
        <w:pStyle w:val="ParagraphBezeichner"/>
        <w:numPr>
          <w:ilvl w:val="1"/>
          <w:numId w:val="5"/>
        </w:numPr>
      </w:pPr>
      <w:bookmarkStart w:id="188" w:name="_TocD71FC467F3C6400DBC457CB8DEA4D134"/>
    </w:p>
    <w:p w14:paraId="66F02E9D" w14:textId="77777777" w:rsidR="005F29E7" w:rsidRPr="009E4A7B" w:rsidRDefault="00C653CB" w:rsidP="005F29E7">
      <w:pPr>
        <w:pStyle w:val="Paragraphberschrift"/>
      </w:pPr>
      <w:bookmarkStart w:id="189" w:name="_TocD8F16F2B0F914AB4BE6B264B6E00B3AB"/>
      <w:r w:rsidRPr="009E4A7B">
        <w:rPr>
          <w:rStyle w:val="Einzelverweisziel"/>
        </w:rPr>
        <w:t>L</w:t>
      </w:r>
      <w:bookmarkStart w:id="190" w:name="eNV_4936322E689946059E3DAE2157941D28_1"/>
      <w:bookmarkStart w:id="191" w:name="eNV_CCC86998AB144986B4D8D8C9BDD14FF6_7"/>
      <w:bookmarkEnd w:id="190"/>
      <w:r w:rsidRPr="009E4A7B">
        <w:rPr>
          <w:rStyle w:val="Einzelverweisziel"/>
        </w:rPr>
        <w:t xml:space="preserve">abelling in </w:t>
      </w:r>
      <w:bookmarkEnd w:id="191"/>
      <w:r w:rsidRPr="009E4A7B">
        <w:t>d</w:t>
      </w:r>
      <w:bookmarkStart w:id="192" w:name="eNV_C0243802AA084336B15B1CE7F4A7BB8B_1"/>
      <w:bookmarkEnd w:id="192"/>
      <w:r w:rsidRPr="009E4A7B">
        <w:t>istance sales</w:t>
      </w:r>
      <w:bookmarkEnd w:id="189"/>
    </w:p>
    <w:p w14:paraId="27392603" w14:textId="129AA745" w:rsidR="005F29E7" w:rsidRPr="009E4A7B" w:rsidRDefault="005F29E7" w:rsidP="005F29E7">
      <w:pPr>
        <w:pStyle w:val="JuristischerAbsatznummeriert"/>
        <w:numPr>
          <w:ilvl w:val="2"/>
          <w:numId w:val="5"/>
        </w:numPr>
      </w:pPr>
      <w:r w:rsidRPr="009E4A7B">
        <w:t>I</w:t>
      </w:r>
      <w:bookmarkStart w:id="193" w:name="eNV_D59EDC5B5A494B35BDE84D5E53C9C922_1"/>
      <w:bookmarkStart w:id="194" w:name="eNV_100057045BF64BEA8765BB5000EA24E1_1"/>
      <w:bookmarkEnd w:id="193"/>
      <w:bookmarkEnd w:id="194"/>
      <w:r w:rsidRPr="009E4A7B">
        <w:t xml:space="preserve">f a foodstuff subject to labelling pursuant to </w:t>
      </w:r>
      <w:r w:rsidRPr="009E4A7B">
        <w:rPr>
          <w:rStyle w:val="Binnenverweis"/>
        </w:rPr>
        <w:t>§ 3 paragraph 1</w:t>
      </w:r>
      <w:r w:rsidRPr="009E4A7B">
        <w:t xml:space="preserve"> is offered</w:t>
      </w:r>
      <w:r w:rsidR="009E4A7B" w:rsidRPr="009E4A7B">
        <w:t xml:space="preserve"> </w:t>
      </w:r>
      <w:r w:rsidRPr="009E4A7B">
        <w:t xml:space="preserve">for sale to the end consumer by means of distance communication techniques, the labelling must, by way of derogation from </w:t>
      </w:r>
      <w:r w:rsidRPr="009E4A7B">
        <w:rPr>
          <w:rStyle w:val="Binnenverweis"/>
        </w:rPr>
        <w:t>§ 3 paragraph 1</w:t>
      </w:r>
      <w:r w:rsidRPr="009E4A7B">
        <w:t xml:space="preserve"> </w:t>
      </w:r>
    </w:p>
    <w:p w14:paraId="567406EC" w14:textId="77777777" w:rsidR="005F29E7" w:rsidRPr="009E4A7B" w:rsidRDefault="005F29E7" w:rsidP="005F29E7">
      <w:pPr>
        <w:pStyle w:val="NummerierungStufe1"/>
        <w:numPr>
          <w:ilvl w:val="3"/>
          <w:numId w:val="5"/>
        </w:numPr>
      </w:pPr>
      <w:r w:rsidRPr="009E4A7B">
        <w:lastRenderedPageBreak/>
        <w:t>a</w:t>
      </w:r>
      <w:bookmarkStart w:id="195" w:name="eNV_F9CD757746EE4F4DA09D106649921151_1"/>
      <w:bookmarkEnd w:id="195"/>
      <w:r w:rsidRPr="009E4A7B">
        <w:t>ppear on the carrier material of the distance selling transaction, or</w:t>
      </w:r>
    </w:p>
    <w:p w14:paraId="3C3A70AA" w14:textId="77777777" w:rsidR="005F29E7" w:rsidRPr="009E4A7B" w:rsidRDefault="005F29E7" w:rsidP="005F29E7">
      <w:pPr>
        <w:pStyle w:val="NummerierungStufe1"/>
        <w:numPr>
          <w:ilvl w:val="3"/>
          <w:numId w:val="5"/>
        </w:numPr>
      </w:pPr>
      <w:r w:rsidRPr="009E4A7B">
        <w:rPr>
          <w:rStyle w:val="Einzelverweisziel"/>
        </w:rPr>
        <w:t>b</w:t>
      </w:r>
      <w:bookmarkStart w:id="196" w:name="eNV_1DC63627161D48259FE3A59F10912CBD_1"/>
      <w:bookmarkStart w:id="197" w:name="eNV_DCC5632E17E84FD8A2EB800006351020_1"/>
      <w:bookmarkEnd w:id="196"/>
      <w:r w:rsidRPr="009E4A7B">
        <w:rPr>
          <w:rStyle w:val="Einzelverweisziel"/>
        </w:rPr>
        <w:t>e provided by other</w:t>
      </w:r>
      <w:bookmarkEnd w:id="197"/>
      <w:r w:rsidRPr="009E4A7B">
        <w:t xml:space="preserve"> appropriate means to be clearly indicated by the food business operator.</w:t>
      </w:r>
    </w:p>
    <w:p w14:paraId="2900F6F0" w14:textId="489710EE" w:rsidR="005F29E7" w:rsidRPr="009E4A7B" w:rsidRDefault="005F29E7" w:rsidP="005F29E7">
      <w:pPr>
        <w:pStyle w:val="JuristischerAbsatznummeriert"/>
        <w:numPr>
          <w:ilvl w:val="2"/>
          <w:numId w:val="5"/>
        </w:numPr>
      </w:pPr>
      <w:r w:rsidRPr="009E4A7B">
        <w:t>W</w:t>
      </w:r>
      <w:bookmarkStart w:id="198" w:name="eNV_C7C1B03779DD475198AECC5687F2E856_1"/>
      <w:bookmarkStart w:id="199" w:name="eNV_B391825884254ECE9518D24CB5DB0212_1"/>
      <w:bookmarkEnd w:id="198"/>
      <w:bookmarkEnd w:id="199"/>
      <w:r w:rsidRPr="009E4A7B">
        <w:t xml:space="preserve">here other suitable means are used within the meaning of </w:t>
      </w:r>
      <w:r w:rsidRPr="009E4A7B">
        <w:rPr>
          <w:rStyle w:val="Binnenverweis"/>
        </w:rPr>
        <w:t>paragraph 2</w:t>
      </w:r>
      <w:r w:rsidRPr="009E4A7B">
        <w:t xml:space="preserve">, the labelling according to </w:t>
      </w:r>
      <w:r w:rsidRPr="009E4A7B">
        <w:rPr>
          <w:rStyle w:val="Binnenverweis"/>
        </w:rPr>
        <w:t>§ 3(1)</w:t>
      </w:r>
      <w:r w:rsidRPr="009E4A7B">
        <w:t xml:space="preserve"> shall be provided in such a way that no additional costs are incurred to the end consumer.</w:t>
      </w:r>
    </w:p>
    <w:p w14:paraId="250E0C1D" w14:textId="77777777" w:rsidR="00763DA4" w:rsidRPr="009E4A7B" w:rsidRDefault="00763DA4" w:rsidP="00763DA4">
      <w:pPr>
        <w:pStyle w:val="ParagraphBezeichner"/>
        <w:numPr>
          <w:ilvl w:val="1"/>
          <w:numId w:val="5"/>
        </w:numPr>
      </w:pPr>
    </w:p>
    <w:p w14:paraId="26F36D7C" w14:textId="77777777" w:rsidR="00763DA4" w:rsidRPr="009E4A7B" w:rsidRDefault="00763DA4" w:rsidP="00763DA4">
      <w:pPr>
        <w:pStyle w:val="Paragraphberschrift"/>
      </w:pPr>
      <w:bookmarkStart w:id="200" w:name="_Toc722599283A024C1F95008B8B13914286"/>
      <w:r w:rsidRPr="009E4A7B">
        <w:rPr>
          <w:rStyle w:val="Einzelverweisziel"/>
        </w:rPr>
        <w:t>S</w:t>
      </w:r>
      <w:bookmarkStart w:id="201" w:name="eNV_DDE3C90D28384784A6205ED59BE42414_1"/>
      <w:bookmarkStart w:id="202" w:name="eNV_872B453D286440C8B0FB2A216745483D_1"/>
      <w:bookmarkStart w:id="203" w:name="eNV_CCC86998AB144986B4D8D8C9BDD14FF6_8"/>
      <w:bookmarkStart w:id="204" w:name="eNV_7AE4E087494845E1AF53A4784F4B8ED5_1"/>
      <w:bookmarkEnd w:id="201"/>
      <w:r w:rsidRPr="009E4A7B">
        <w:rPr>
          <w:rStyle w:val="Einzelverweisziel"/>
        </w:rPr>
        <w:t>pecial cases of the</w:t>
      </w:r>
      <w:bookmarkEnd w:id="202"/>
      <w:bookmarkEnd w:id="203"/>
      <w:bookmarkEnd w:id="204"/>
      <w:r w:rsidRPr="009E4A7B">
        <w:t xml:space="preserve"> Labelling</w:t>
      </w:r>
      <w:bookmarkEnd w:id="200"/>
    </w:p>
    <w:p w14:paraId="63BBE352" w14:textId="406C5EE4" w:rsidR="00E55DB0" w:rsidRPr="009E4A7B" w:rsidRDefault="00862F19" w:rsidP="00B35B5C">
      <w:pPr>
        <w:pStyle w:val="JuristischerAbsatznummeriert"/>
      </w:pPr>
      <w:bookmarkStart w:id="205" w:name="eNV_A7975EDA3A354D56B68144DA999FAC94_1"/>
      <w:bookmarkStart w:id="206" w:name="eNV_623055E784154EFD9F550140D58D245D_1"/>
      <w:bookmarkStart w:id="207" w:name="eNV_9F05EEC9D2B547978AAA90C5012F7662_1"/>
      <w:bookmarkEnd w:id="205"/>
      <w:r w:rsidRPr="009E4A7B">
        <w:rPr>
          <w:rStyle w:val="Einzelverweisziel"/>
        </w:rPr>
        <w:t>I</w:t>
      </w:r>
      <w:bookmarkStart w:id="208" w:name="eNV_7AD03FAAC136434EA88D23391F1E8028_1"/>
      <w:r w:rsidRPr="009E4A7B">
        <w:rPr>
          <w:rStyle w:val="Einzelverweisziel"/>
        </w:rPr>
        <w:t>f</w:t>
      </w:r>
      <w:bookmarkEnd w:id="206"/>
      <w:bookmarkEnd w:id="207"/>
      <w:bookmarkEnd w:id="208"/>
      <w:r w:rsidRPr="009E4A7B">
        <w:t xml:space="preserve"> several </w:t>
      </w:r>
      <w:r w:rsidR="009E4A7B" w:rsidRPr="009E4A7B">
        <w:t>foodstuffs</w:t>
      </w:r>
      <w:r w:rsidRPr="009E4A7B">
        <w:t xml:space="preserve"> are used in the production of a foodstuff which have been obtained from animals of the same animal species that have not been kept using the same husbandry methods, the proportions of the individual husbandry methods of the total foodstuff shall be indicated in the labelling pursuant to </w:t>
      </w:r>
      <w:r w:rsidRPr="009E4A7B">
        <w:rPr>
          <w:rStyle w:val="Binnenverweis"/>
        </w:rPr>
        <w:t>§ 3 paragraph 1</w:t>
      </w:r>
      <w:r w:rsidRPr="009E4A7B">
        <w:t xml:space="preserve"> in accordance With the model and technical description in Section I of </w:t>
      </w:r>
      <w:r w:rsidRPr="009E4A7B">
        <w:rPr>
          <w:rStyle w:val="Binnenverweis"/>
        </w:rPr>
        <w:t>Appendix 7</w:t>
      </w:r>
      <w:r w:rsidRPr="009E4A7B">
        <w:t xml:space="preserve">. </w:t>
      </w:r>
      <w:r w:rsidRPr="009E4A7B">
        <w:rPr>
          <w:rStyle w:val="Binnenverweis"/>
        </w:rPr>
        <w:t>§ 7 Paragraph 3 and § 8</w:t>
      </w:r>
      <w:r w:rsidRPr="009E4A7B">
        <w:t xml:space="preserve"> shall apply accordingly.</w:t>
      </w:r>
    </w:p>
    <w:p w14:paraId="3A0CA040" w14:textId="77777777" w:rsidR="00270A86" w:rsidRPr="009E4A7B" w:rsidRDefault="00270A86" w:rsidP="00270A86">
      <w:pPr>
        <w:pStyle w:val="JuristischerAbsatznummeriert"/>
        <w:numPr>
          <w:ilvl w:val="2"/>
          <w:numId w:val="5"/>
        </w:numPr>
      </w:pPr>
      <w:bookmarkStart w:id="209" w:name="eNV_DC79C8798BB441CB8478A942E6DE11B7_1"/>
      <w:bookmarkStart w:id="210" w:name="eNV_4B7B26F347094C6A86902600D9BD9B57_1"/>
      <w:bookmarkStart w:id="211" w:name="eNV_623055E784154EFD9F550140D58D245D_2"/>
      <w:bookmarkEnd w:id="209"/>
      <w:r w:rsidRPr="009E4A7B">
        <w:rPr>
          <w:rStyle w:val="Einzelverweisziel"/>
        </w:rPr>
        <w:t>I</w:t>
      </w:r>
      <w:bookmarkStart w:id="212" w:name="eNV_4C4BE3710B32436C8EDAB7BF7A52C1E4_1"/>
      <w:bookmarkStart w:id="213" w:name="eNV_BABD9BB91F98470DBF74B727E12FFF5D_1"/>
      <w:r w:rsidRPr="009E4A7B">
        <w:rPr>
          <w:rStyle w:val="Einzelverweisziel"/>
        </w:rPr>
        <w:t>f</w:t>
      </w:r>
      <w:bookmarkEnd w:id="210"/>
      <w:bookmarkEnd w:id="211"/>
      <w:bookmarkEnd w:id="212"/>
      <w:bookmarkEnd w:id="213"/>
      <w:r w:rsidRPr="009E4A7B">
        <w:t xml:space="preserve"> several foods obtained from animals of the same species, and </w:t>
      </w:r>
    </w:p>
    <w:p w14:paraId="116C7A77" w14:textId="2D01D28E" w:rsidR="00351D98" w:rsidRPr="009E4A7B" w:rsidRDefault="00351D98" w:rsidP="00351D98">
      <w:pPr>
        <w:pStyle w:val="NummerierungStufe1"/>
      </w:pPr>
      <w:r w:rsidRPr="009E4A7B">
        <w:t>o</w:t>
      </w:r>
      <w:bookmarkStart w:id="214" w:name="eNV_2916D92199C34E898B346DE5A267DDCD_1"/>
      <w:bookmarkEnd w:id="214"/>
      <w:r w:rsidRPr="009E4A7B">
        <w:t xml:space="preserve">ne or more of these foods are subject to labelling in accordance with </w:t>
      </w:r>
      <w:r w:rsidRPr="009E4A7B">
        <w:rPr>
          <w:rStyle w:val="Binnenverweis"/>
        </w:rPr>
        <w:t>§ 3 paragraph 1</w:t>
      </w:r>
      <w:r w:rsidRPr="009E4A7B">
        <w:t>; and</w:t>
      </w:r>
    </w:p>
    <w:p w14:paraId="09A2D816" w14:textId="4B5CF3BD" w:rsidR="00270A86" w:rsidRPr="009E4A7B" w:rsidRDefault="00270A86" w:rsidP="00EC01C4">
      <w:pPr>
        <w:pStyle w:val="NummerierungStufe1"/>
      </w:pPr>
      <w:bookmarkStart w:id="215" w:name="eNV_0133521D322D4781B40E5C0EA5D87B52_1"/>
      <w:bookmarkEnd w:id="215"/>
      <w:r w:rsidRPr="009E4A7B">
        <w:t xml:space="preserve">one or more of these foods are not subject to labelling in accordance with </w:t>
      </w:r>
      <w:r w:rsidRPr="009E4A7B">
        <w:rPr>
          <w:rStyle w:val="Binnenverweis"/>
        </w:rPr>
        <w:t>§ 3 paragraph 1</w:t>
      </w:r>
      <w:r w:rsidRPr="009E4A7B">
        <w:t xml:space="preserve">, </w:t>
      </w:r>
    </w:p>
    <w:p w14:paraId="474887F4" w14:textId="5368D2F0" w:rsidR="00270A86" w:rsidRPr="009E4A7B" w:rsidRDefault="00270A86" w:rsidP="00270A86">
      <w:pPr>
        <w:pStyle w:val="JuristischerAbsatzFolgeabsatz"/>
      </w:pPr>
      <w:r w:rsidRPr="009E4A7B">
        <w:t xml:space="preserve">the proportion of the individual methods of husbandry that are subject to labelling as well as the unlabelled proportion of the total foodstuff shall be indicated in the labelling referred to in sentence 2. </w:t>
      </w:r>
      <w:bookmarkStart w:id="216" w:name="eNV_BABD9BB91F98470DBF74B727E12FFF5D_2"/>
      <w:r w:rsidRPr="009E4A7B">
        <w:rPr>
          <w:rStyle w:val="Einzelverweisziel"/>
        </w:rPr>
        <w:t>The label</w:t>
      </w:r>
      <w:bookmarkEnd w:id="216"/>
      <w:r w:rsidRPr="009E4A7B">
        <w:t xml:space="preserve"> shall be determined according to the model and technical description in Section II of </w:t>
      </w:r>
      <w:r w:rsidRPr="009E4A7B">
        <w:rPr>
          <w:rStyle w:val="Binnenverweis"/>
        </w:rPr>
        <w:t>Appendix 7</w:t>
      </w:r>
      <w:r w:rsidRPr="009E4A7B">
        <w:t xml:space="preserve">. </w:t>
      </w:r>
      <w:r w:rsidRPr="009E4A7B">
        <w:rPr>
          <w:rStyle w:val="Binnenverweis"/>
        </w:rPr>
        <w:t>§ 7 Paragraph 3 and § 8</w:t>
      </w:r>
      <w:r w:rsidRPr="009E4A7B">
        <w:t xml:space="preserve"> shall apply accordingly.</w:t>
      </w:r>
    </w:p>
    <w:p w14:paraId="44946BD0" w14:textId="763D1640" w:rsidR="004B2A03" w:rsidRPr="009E4A7B" w:rsidRDefault="00351D98" w:rsidP="00DC6B4D">
      <w:pPr>
        <w:pStyle w:val="JuristischerAbsatznummeriert"/>
      </w:pPr>
      <w:r w:rsidRPr="009E4A7B">
        <w:rPr>
          <w:rStyle w:val="Einzelverweisziel"/>
        </w:rPr>
        <w:t>I</w:t>
      </w:r>
      <w:bookmarkStart w:id="217" w:name="eNV_FF557F94742E43828F9B623DDA2FCCE4_1"/>
      <w:bookmarkStart w:id="218" w:name="eNV_DDF69C55889249BAAB0AE91657DDBD9F_1"/>
      <w:bookmarkEnd w:id="217"/>
      <w:r w:rsidRPr="009E4A7B">
        <w:rPr>
          <w:rStyle w:val="Einzelverweisziel"/>
        </w:rPr>
        <w:t>f</w:t>
      </w:r>
      <w:bookmarkEnd w:id="218"/>
      <w:r w:rsidRPr="009E4A7B">
        <w:t xml:space="preserve"> several foodstuffs obtained from animals of different animal species and one or more of these foodstuffs are subject to mandatory labelling pursuant to </w:t>
      </w:r>
      <w:r w:rsidRPr="009E4A7B">
        <w:rPr>
          <w:rStyle w:val="Binnenverweis"/>
        </w:rPr>
        <w:t>§ 3 paragraph 1</w:t>
      </w:r>
      <w:r w:rsidRPr="009E4A7B">
        <w:t xml:space="preserve">the animal species of the animals from which the proportion of the food subject to labelling has been obtained shall be indicated on the labelling referred to in the second sentence. </w:t>
      </w:r>
      <w:r w:rsidRPr="009E4A7B">
        <w:rPr>
          <w:rStyle w:val="Einzelverweisziel"/>
        </w:rPr>
        <w:t>The labelling</w:t>
      </w:r>
      <w:r w:rsidRPr="009E4A7B">
        <w:t xml:space="preserve"> shall be in accordance with the model and technical description of </w:t>
      </w:r>
      <w:r w:rsidRPr="009E4A7B">
        <w:rPr>
          <w:rStyle w:val="Binnenverweis"/>
        </w:rPr>
        <w:t>Appendix 7</w:t>
      </w:r>
      <w:r w:rsidRPr="009E4A7B">
        <w:t xml:space="preserve"> Section III. In the case of the identification of a non-pre-packaged foodstuff in accordance with </w:t>
      </w:r>
      <w:r w:rsidRPr="009E4A7B">
        <w:rPr>
          <w:rStyle w:val="Binnenverweis"/>
        </w:rPr>
        <w:t>§ 9 paragraph 2</w:t>
      </w:r>
      <w:r w:rsidRPr="009E4A7B">
        <w:t xml:space="preserve"> sentence 1, the name of the husbandry method shall be preceded by the animal species of the animals from which the proportion of the food subject to labelling was obtained. Paragraph 1 sentence 1, paragraph 2 sentence 1, </w:t>
      </w:r>
      <w:r w:rsidRPr="009E4A7B">
        <w:rPr>
          <w:rStyle w:val="Binnenverweis"/>
        </w:rPr>
        <w:t>§ 7 paragraph 3 and § 8</w:t>
      </w:r>
      <w:r w:rsidRPr="009E4A7B">
        <w:t xml:space="preserve"> shall apply accordingly.</w:t>
      </w:r>
    </w:p>
    <w:p w14:paraId="0CF8F20B" w14:textId="70F0B5AF" w:rsidR="00763DA4" w:rsidRPr="009E4A7B" w:rsidRDefault="00AD6E4D" w:rsidP="00EE73DD">
      <w:pPr>
        <w:pStyle w:val="JuristischerAbsatznummeriert"/>
      </w:pPr>
      <w:r w:rsidRPr="009E4A7B">
        <w:t>I</w:t>
      </w:r>
      <w:bookmarkStart w:id="219" w:name="eNV_5379EBB3F1F54A3195EEECFD450D5B26_1"/>
      <w:bookmarkEnd w:id="219"/>
      <w:r w:rsidRPr="009E4A7B">
        <w:t xml:space="preserve">f several foodstuffs which are subject to labelling in accordance with </w:t>
      </w:r>
      <w:r w:rsidRPr="009E4A7B">
        <w:rPr>
          <w:rStyle w:val="Binnenverweis"/>
        </w:rPr>
        <w:t>§ 3 paragraph 1</w:t>
      </w:r>
      <w:r w:rsidRPr="009E4A7B">
        <w:t xml:space="preserve"> are placed on the market together in one packaging and the food comes from animals of different types of husbandry, it must be indicated on the packaging which of these foodstuffs is to be classified in which form of husbandry. Paragraph 1 sentence 1, paragraph 2 sentence 1 and paragraph 3 sentence 1 shall </w:t>
      </w:r>
      <w:r w:rsidRPr="009E4A7B">
        <w:rPr>
          <w:rStyle w:val="Binnenverweis"/>
        </w:rPr>
        <w:t>apply</w:t>
      </w:r>
      <w:r w:rsidRPr="009E4A7B">
        <w:t xml:space="preserve"> accordingly.</w:t>
      </w:r>
    </w:p>
    <w:p w14:paraId="456A3D8D" w14:textId="22721C99" w:rsidR="00763DA4" w:rsidRPr="009E4A7B" w:rsidRDefault="00AD6E4D" w:rsidP="00763DA4">
      <w:pPr>
        <w:pStyle w:val="JuristischerAbsatznummeriert"/>
        <w:numPr>
          <w:ilvl w:val="2"/>
          <w:numId w:val="5"/>
        </w:numPr>
      </w:pPr>
      <w:bookmarkStart w:id="220" w:name="eNV_5320F916E94241C884327B507BA681C2_1"/>
      <w:bookmarkEnd w:id="220"/>
      <w:r w:rsidRPr="009E4A7B">
        <w:t xml:space="preserve">If a foodstuff which is subject to labelling in accordance with </w:t>
      </w:r>
      <w:r w:rsidRPr="009E4A7B">
        <w:rPr>
          <w:rStyle w:val="Binnenverweis"/>
        </w:rPr>
        <w:t>§ 3 paragraph 1</w:t>
      </w:r>
      <w:r w:rsidRPr="009E4A7B">
        <w:t xml:space="preserve"> is placed on the market in a package together with other foodstuffs of animal origin that are not subject to labelling in accordance with this Act, the packaging must indicate which of those foodstuffs is labelled with the husbandry method. The first sentence of paragraph 1, the first sentence of paragraph 2 and the first sentence of paragraph 3 shall apply accordingly.</w:t>
      </w:r>
    </w:p>
    <w:p w14:paraId="17C834D9" w14:textId="695E8387" w:rsidR="00B35B5C" w:rsidRPr="009E4A7B" w:rsidRDefault="00B35B5C" w:rsidP="00B35B5C">
      <w:pPr>
        <w:pStyle w:val="JuristischerAbsatznummeriert"/>
      </w:pPr>
      <w:bookmarkStart w:id="221" w:name="DQCITD06071C2FEF74C241069690994416FC4052"/>
      <w:bookmarkStart w:id="222" w:name="DQCIGI067E4066AEB1694CD8B8B1390DDEAE6000"/>
      <w:r w:rsidRPr="009E4A7B">
        <w:lastRenderedPageBreak/>
        <w:t>B</w:t>
      </w:r>
      <w:bookmarkStart w:id="223" w:name="eNV_CDF94105EBB44B64B5C4EA7CA1C077BE_1"/>
      <w:bookmarkEnd w:id="223"/>
      <w:r w:rsidRPr="009E4A7B">
        <w:t xml:space="preserve">y way of derogation from </w:t>
      </w:r>
      <w:r w:rsidRPr="009E4A7B">
        <w:rPr>
          <w:rStyle w:val="Binnenverweis"/>
        </w:rPr>
        <w:t>paragraph 1, sentence 1 and 2</w:t>
      </w:r>
      <w:r w:rsidRPr="009E4A7B">
        <w:t xml:space="preserve">, and </w:t>
      </w:r>
      <w:r w:rsidRPr="009E4A7B">
        <w:rPr>
          <w:rStyle w:val="Binnenverweis"/>
        </w:rPr>
        <w:t>paragraph 2, sentence 1 and 2</w:t>
      </w:r>
      <w:r w:rsidRPr="009E4A7B">
        <w:t xml:space="preserve">, the indication non-pre-packaged foodstuffs may be labelled with the designation of the relevant farming methods and their percentage of the total foodstuff and, in the case of </w:t>
      </w:r>
      <w:r w:rsidRPr="009E4A7B">
        <w:rPr>
          <w:rStyle w:val="Binnenverweis"/>
        </w:rPr>
        <w:t>paragraph 2</w:t>
      </w:r>
      <w:r w:rsidRPr="009E4A7B">
        <w:t xml:space="preserve">, the indication of the ‘label-free portion’ as a percentage in accordance with the technical description in </w:t>
      </w:r>
      <w:r w:rsidRPr="009E4A7B">
        <w:rPr>
          <w:rStyle w:val="Binnenverweis"/>
        </w:rPr>
        <w:t>Appendix 5</w:t>
      </w:r>
      <w:r w:rsidRPr="009E4A7B">
        <w:t xml:space="preserve">, point 2, letters a and d. </w:t>
      </w:r>
      <w:bookmarkEnd w:id="221"/>
      <w:r w:rsidRPr="009E4A7B">
        <w:rPr>
          <w:rStyle w:val="Binnenverweis"/>
        </w:rPr>
        <w:t>§ 9 Paragraph 2</w:t>
      </w:r>
      <w:r w:rsidRPr="009E4A7B">
        <w:t xml:space="preserve"> shall apply accordingly.</w:t>
      </w:r>
      <w:bookmarkEnd w:id="222"/>
    </w:p>
    <w:bookmarkEnd w:id="188"/>
    <w:p w14:paraId="76A02E83" w14:textId="77777777" w:rsidR="00D8358A" w:rsidRPr="009E4A7B" w:rsidRDefault="00D8358A" w:rsidP="00BF70B7">
      <w:pPr>
        <w:pStyle w:val="UnterabschnittBezeichner"/>
      </w:pPr>
    </w:p>
    <w:p w14:paraId="7A2554F1" w14:textId="77777777" w:rsidR="00FA0471" w:rsidRPr="009E4A7B" w:rsidRDefault="004563E6" w:rsidP="0029512C">
      <w:pPr>
        <w:pStyle w:val="Unterabschnittberschrift"/>
      </w:pPr>
      <w:bookmarkStart w:id="224" w:name="eNV_235754940CE64521ADF2FBF9D40E3E69_1"/>
      <w:bookmarkStart w:id="225" w:name="_Toc26B7B3A2CA514481BC29DE170A82F917"/>
      <w:bookmarkEnd w:id="224"/>
      <w:r w:rsidRPr="009E4A7B">
        <w:t xml:space="preserve">Notification Obligations and Registration of Domestic </w:t>
      </w:r>
      <w:bookmarkEnd w:id="225"/>
      <w:r w:rsidRPr="009E4A7B">
        <w:t>Husbandry Facilities</w:t>
      </w:r>
    </w:p>
    <w:p w14:paraId="05389D69" w14:textId="77777777" w:rsidR="009B1D91" w:rsidRPr="009E4A7B" w:rsidRDefault="009B1D91" w:rsidP="009B1D91">
      <w:pPr>
        <w:pStyle w:val="ParagraphBezeichner"/>
      </w:pPr>
    </w:p>
    <w:p w14:paraId="67FB825C" w14:textId="77777777" w:rsidR="009B1D91" w:rsidRPr="009E4A7B" w:rsidRDefault="004563E6" w:rsidP="00C0343F">
      <w:pPr>
        <w:pStyle w:val="Paragraphberschrift"/>
        <w:rPr>
          <w:rStyle w:val="Einzelverweisziel"/>
        </w:rPr>
      </w:pPr>
      <w:bookmarkStart w:id="226" w:name="_Toc9184ACAF1BF24636858CDDDFDF2E7960"/>
      <w:r w:rsidRPr="009E4A7B">
        <w:rPr>
          <w:rStyle w:val="Einzelverweisziel"/>
        </w:rPr>
        <w:t>O</w:t>
      </w:r>
      <w:bookmarkStart w:id="227" w:name="eNV_5084201E1DCD407BBF0994B0E1068CB8_1"/>
      <w:bookmarkEnd w:id="227"/>
      <w:r w:rsidRPr="009E4A7B">
        <w:rPr>
          <w:rStyle w:val="Einzelverweisziel"/>
        </w:rPr>
        <w:t xml:space="preserve">bligation to notify holding facilities of domestic </w:t>
      </w:r>
      <w:bookmarkEnd w:id="226"/>
      <w:r w:rsidRPr="009E4A7B">
        <w:rPr>
          <w:rStyle w:val="Einzelverweisziel"/>
        </w:rPr>
        <w:t>enterprises</w:t>
      </w:r>
    </w:p>
    <w:p w14:paraId="36C4EC9F" w14:textId="74761622" w:rsidR="00CD442D" w:rsidRPr="009E4A7B" w:rsidRDefault="00497E48" w:rsidP="00CD442D">
      <w:pPr>
        <w:pStyle w:val="JuristischerAbsatznummeriert"/>
      </w:pPr>
      <w:bookmarkStart w:id="228" w:name="eNV_3E64BAB1AFA34EB7BB1A4BF74353100D_1"/>
      <w:bookmarkStart w:id="229" w:name="eNV_EE72C9AF8C474C4DB0CB355DE4ACC5D3_1"/>
      <w:bookmarkStart w:id="230" w:name="eNV_74DA055ACA004F9086D1CEDAD1554191_1"/>
      <w:bookmarkStart w:id="231" w:name="eNV_A962462562784BB28CB38423BD6891D5_1"/>
      <w:bookmarkStart w:id="232" w:name="eNV_F12451EC1535441489494C1959F799BF_1"/>
      <w:bookmarkStart w:id="233" w:name="eNV_1EF6F272C223481FB84A6FA79E254263_1"/>
      <w:bookmarkStart w:id="234" w:name="eNV_87C21D12F9D94681AA327A17127CF17F_1"/>
      <w:bookmarkStart w:id="235" w:name="eNV_765AAEBC0C2D4A6388B796E897A315CF_1"/>
      <w:bookmarkStart w:id="236" w:name="eNV_030C7CC1A94547C49BB2811295A3CC79_1"/>
      <w:bookmarkStart w:id="237" w:name="eNV_77727733F1D44CE9BC998BC2727D5CEB_1"/>
      <w:bookmarkStart w:id="238" w:name="eNV_2C00541D8D684C4E83B74AFFB0E038B7_1"/>
      <w:bookmarkStart w:id="239" w:name="eNV_17D33377D92A4DF79739B4745A1DA1F4_1"/>
      <w:bookmarkStart w:id="240" w:name="eNV_673D983765754D3B9A25F496BBD4190A_1"/>
      <w:bookmarkStart w:id="241" w:name="eNV_3C11836377C14B6F82C1D068D6478262_1"/>
      <w:bookmarkStart w:id="242" w:name="DQCITD06429BAB6C8AE5414D8E4648169B6CFFD4"/>
      <w:bookmarkEnd w:id="228"/>
      <w:r w:rsidRPr="009E4A7B">
        <w:rPr>
          <w:rStyle w:val="Einzelverweisziel"/>
        </w:rPr>
        <w:t>T</w:t>
      </w:r>
      <w:bookmarkStart w:id="243" w:name="eNV_2F765FB5E6164AEFB99A4979B7CA93F7_1"/>
      <w:bookmarkStart w:id="244" w:name="eNV_71B58626961D4208948EB240CC242D81_1"/>
      <w:r w:rsidRPr="009E4A7B">
        <w:rPr>
          <w:rStyle w:val="Einzelverweisziel"/>
        </w:rPr>
        <w:t xml:space="preserve">he </w:t>
      </w:r>
      <w:bookmarkEnd w:id="243"/>
      <w:bookmarkEnd w:id="244"/>
      <w:r w:rsidRPr="009E4A7B">
        <w:t>keeping</w:t>
      </w:r>
      <w:bookmarkEnd w:id="229"/>
      <w:bookmarkEnd w:id="230"/>
      <w:bookmarkEnd w:id="231"/>
      <w:bookmarkEnd w:id="232"/>
      <w:bookmarkEnd w:id="233"/>
      <w:bookmarkEnd w:id="234"/>
      <w:bookmarkEnd w:id="235"/>
      <w:bookmarkEnd w:id="236"/>
      <w:bookmarkEnd w:id="237"/>
      <w:bookmarkEnd w:id="238"/>
      <w:bookmarkEnd w:id="239"/>
      <w:bookmarkEnd w:id="240"/>
      <w:bookmarkEnd w:id="241"/>
      <w:r w:rsidRPr="009E4A7B">
        <w:t xml:space="preserve"> of animals of a species listed in </w:t>
      </w:r>
      <w:r w:rsidRPr="009E4A7B">
        <w:rPr>
          <w:rStyle w:val="Binnenverweis"/>
        </w:rPr>
        <w:t>Appendix 2</w:t>
      </w:r>
      <w:r w:rsidRPr="009E4A7B">
        <w:t xml:space="preserve"> from which foodstuffs are obtained in accordance with </w:t>
      </w:r>
      <w:r w:rsidRPr="009E4A7B">
        <w:rPr>
          <w:rStyle w:val="Binnenverweis"/>
        </w:rPr>
        <w:t>Appendix 1</w:t>
      </w:r>
      <w:r w:rsidRPr="009E4A7B">
        <w:t xml:space="preserve">, may </w:t>
      </w:r>
      <w:r w:rsidRPr="009E4A7B">
        <w:rPr>
          <w:rStyle w:val="Binnenverweis"/>
        </w:rPr>
        <w:t>only</w:t>
      </w:r>
      <w:r w:rsidRPr="009E4A7B">
        <w:t xml:space="preserve"> commence </w:t>
      </w:r>
      <w:r w:rsidRPr="009E4A7B">
        <w:rPr>
          <w:rStyle w:val="Binnenverweis"/>
        </w:rPr>
        <w:t>in a housing facility of an enterprise if</w:t>
      </w:r>
      <w:r w:rsidRPr="009E4A7B">
        <w:t xml:space="preserve"> the farmer has previously </w:t>
      </w:r>
      <w:r w:rsidRPr="009E4A7B">
        <w:rPr>
          <w:rStyle w:val="Binnenverweis"/>
        </w:rPr>
        <w:t>notified</w:t>
      </w:r>
      <w:r w:rsidRPr="009E4A7B">
        <w:t xml:space="preserve"> the competent authority of the housing facility </w:t>
      </w:r>
      <w:r w:rsidRPr="009E4A7B">
        <w:rPr>
          <w:rStyle w:val="Binnenverweis"/>
        </w:rPr>
        <w:t>in writing or electronically</w:t>
      </w:r>
      <w:r w:rsidRPr="009E4A7B">
        <w:t xml:space="preserve"> in accordance with paragraphs 2 and 4, sentence 1, and paragraph 5. </w:t>
      </w:r>
      <w:bookmarkEnd w:id="242"/>
    </w:p>
    <w:p w14:paraId="3BB66A80" w14:textId="36B6B486" w:rsidR="00C4715A" w:rsidRPr="009E4A7B" w:rsidRDefault="004B4AF6" w:rsidP="0005662F">
      <w:pPr>
        <w:pStyle w:val="JuristischerAbsatznummeriert"/>
      </w:pPr>
      <w:bookmarkStart w:id="245" w:name="eNV_CBF7B46AC91F45409F07C64B292500AB_1"/>
      <w:bookmarkEnd w:id="245"/>
      <w:r w:rsidRPr="009E4A7B">
        <w:rPr>
          <w:rStyle w:val="Einzelverweisziel"/>
        </w:rPr>
        <w:t>T</w:t>
      </w:r>
      <w:bookmarkStart w:id="246" w:name="eNV_B6958CE54324448AAFE43827D7B46CA2_1"/>
      <w:bookmarkStart w:id="247" w:name="eNV_6D4009E5D88A47DBB8987DA424B42ACF_1"/>
      <w:bookmarkStart w:id="248" w:name="eNV_A8970D0DF7914DE4835A64107A7B354F_1"/>
      <w:bookmarkStart w:id="249" w:name="eNV_281E3AED151F41A8AA919A6EEDFC7E4B_1"/>
      <w:r w:rsidRPr="009E4A7B">
        <w:rPr>
          <w:rStyle w:val="Einzelverweisziel"/>
        </w:rPr>
        <w:t xml:space="preserve">he notification </w:t>
      </w:r>
      <w:bookmarkEnd w:id="246"/>
      <w:bookmarkEnd w:id="247"/>
      <w:bookmarkEnd w:id="248"/>
      <w:bookmarkEnd w:id="249"/>
      <w:r w:rsidRPr="009E4A7B">
        <w:t xml:space="preserve"> under </w:t>
      </w:r>
      <w:r w:rsidRPr="009E4A7B">
        <w:rPr>
          <w:rStyle w:val="Binnenverweis"/>
        </w:rPr>
        <w:t>paragraph 1</w:t>
      </w:r>
      <w:r w:rsidRPr="009E4A7B">
        <w:t xml:space="preserve"> shall include:</w:t>
      </w:r>
    </w:p>
    <w:p w14:paraId="60208910" w14:textId="77777777" w:rsidR="009B1D91" w:rsidRPr="009E4A7B" w:rsidRDefault="00C56146" w:rsidP="00691460">
      <w:pPr>
        <w:pStyle w:val="NummerierungStufe1"/>
      </w:pPr>
      <w:r w:rsidRPr="009E4A7B">
        <w:t>t</w:t>
      </w:r>
      <w:bookmarkStart w:id="250" w:name="eNV_1B1DFB7EF96644D782211544C9D1824F_1"/>
      <w:bookmarkEnd w:id="250"/>
      <w:r w:rsidRPr="009E4A7B">
        <w:t>he name and address of the enterprise,</w:t>
      </w:r>
    </w:p>
    <w:p w14:paraId="5B371F79" w14:textId="77777777" w:rsidR="009B1D91" w:rsidRPr="009E4A7B" w:rsidRDefault="00C56146" w:rsidP="009B1D91">
      <w:pPr>
        <w:pStyle w:val="NummerierungStufe1"/>
      </w:pPr>
      <w:r w:rsidRPr="009E4A7B">
        <w:t>t</w:t>
      </w:r>
      <w:bookmarkStart w:id="251" w:name="eNV_C8BA1427D68F4BE7B77D7B3CF9481D60_1"/>
      <w:bookmarkEnd w:id="251"/>
      <w:r w:rsidRPr="009E4A7B">
        <w:t>he name and address of the operator,</w:t>
      </w:r>
    </w:p>
    <w:p w14:paraId="6CBF5E0A" w14:textId="77777777" w:rsidR="009B1D91" w:rsidRPr="009E4A7B" w:rsidRDefault="00B27EB2" w:rsidP="001B39D9">
      <w:pPr>
        <w:pStyle w:val="NummerierungStufe1"/>
      </w:pPr>
      <w:r w:rsidRPr="009E4A7B">
        <w:t>t</w:t>
      </w:r>
      <w:bookmarkStart w:id="252" w:name="eNV_D647649B765E48BAABCF50CBBDF91F51_1"/>
      <w:bookmarkEnd w:id="252"/>
      <w:r w:rsidRPr="009E4A7B">
        <w:t>he registration number of the enterprise issued pursuant to § 26 paragraph 2 of the Livestock Transport Regulation in the version published on 26 May 2020 (</w:t>
      </w:r>
      <w:proofErr w:type="spellStart"/>
      <w:r w:rsidRPr="009E4A7B">
        <w:t>BGBl</w:t>
      </w:r>
      <w:proofErr w:type="spellEnd"/>
      <w:r w:rsidRPr="009E4A7B">
        <w:t>. I p. 1170),</w:t>
      </w:r>
    </w:p>
    <w:p w14:paraId="048793DB" w14:textId="77777777" w:rsidR="00C87EE3" w:rsidRPr="009E4A7B" w:rsidRDefault="00403B3A" w:rsidP="00C87EE3">
      <w:pPr>
        <w:pStyle w:val="NummerierungStufe1"/>
      </w:pPr>
      <w:r w:rsidRPr="009E4A7B">
        <w:rPr>
          <w:rStyle w:val="Einzelverweisziel"/>
        </w:rPr>
        <w:t>i</w:t>
      </w:r>
      <w:bookmarkStart w:id="253" w:name="eNV_4643B8475ABE4455837D2FD33175C6B2_1"/>
      <w:bookmarkStart w:id="254" w:name="eNV_4CC2C031305D49BB810B7E2F32A1734E_1"/>
      <w:bookmarkEnd w:id="253"/>
      <w:r w:rsidRPr="009E4A7B">
        <w:rPr>
          <w:rStyle w:val="Einzelverweisziel"/>
        </w:rPr>
        <w:t>f several</w:t>
      </w:r>
      <w:bookmarkEnd w:id="254"/>
      <w:r w:rsidRPr="009E4A7B">
        <w:t xml:space="preserve"> housing facilities of the enterprise where animals of the same species as in the notified housing facility are kept, the location of each housing facility of the enterprise together with a site plan, and</w:t>
      </w:r>
    </w:p>
    <w:p w14:paraId="603FF387" w14:textId="77777777" w:rsidR="009B1D91" w:rsidRPr="009E4A7B" w:rsidRDefault="002450BC" w:rsidP="009B1D91">
      <w:pPr>
        <w:pStyle w:val="NummerierungStufe1"/>
      </w:pPr>
      <w:r w:rsidRPr="009E4A7B">
        <w:rPr>
          <w:rStyle w:val="Einzelverweisziel"/>
        </w:rPr>
        <w:t>the</w:t>
      </w:r>
      <w:bookmarkStart w:id="255" w:name="eNV_2B3DA4DDA8AD4A7BB310F8CC0F3F829C_1"/>
      <w:bookmarkStart w:id="256" w:name="eNV_4CC2C031305D49BB810B7E2F32A1734E_2"/>
      <w:bookmarkEnd w:id="255"/>
      <w:r w:rsidRPr="009E4A7B">
        <w:rPr>
          <w:rStyle w:val="Einzelverweisziel"/>
        </w:rPr>
        <w:t xml:space="preserve"> following information</w:t>
      </w:r>
      <w:bookmarkEnd w:id="256"/>
      <w:r w:rsidRPr="009E4A7B">
        <w:t xml:space="preserve"> for each individual housing facility shall contain:</w:t>
      </w:r>
    </w:p>
    <w:p w14:paraId="106E5A03" w14:textId="77777777" w:rsidR="00AB6EC9" w:rsidRPr="009E4A7B" w:rsidRDefault="00C56146" w:rsidP="009B1D91">
      <w:pPr>
        <w:pStyle w:val="NummerierungStufe2"/>
      </w:pPr>
      <w:r w:rsidRPr="009E4A7B">
        <w:t>t</w:t>
      </w:r>
      <w:bookmarkStart w:id="257" w:name="eNV_D96116910AE64827ACDB11839D6BA1F7_1"/>
      <w:bookmarkEnd w:id="257"/>
      <w:r w:rsidRPr="009E4A7B">
        <w:t>he size of the unrestricted floor area of the housing facility,</w:t>
      </w:r>
    </w:p>
    <w:p w14:paraId="747FE201" w14:textId="77777777" w:rsidR="00C87EE3" w:rsidRPr="009E4A7B" w:rsidRDefault="00C56146" w:rsidP="009B1D91">
      <w:pPr>
        <w:pStyle w:val="NummerierungStufe2"/>
      </w:pPr>
      <w:bookmarkStart w:id="258" w:name="eNV_262EA66DD6734049885B440D51E9EF76_1"/>
      <w:bookmarkEnd w:id="258"/>
      <w:r w:rsidRPr="009E4A7B">
        <w:t>the n</w:t>
      </w:r>
      <w:bookmarkStart w:id="259" w:name="eNV_6AC953498EE543BD99DCCB832D0ACE17_1"/>
      <w:bookmarkEnd w:id="259"/>
      <w:r w:rsidRPr="009E4A7B">
        <w:t>umber of animals to be kept in the housing facility; and</w:t>
      </w:r>
    </w:p>
    <w:p w14:paraId="690E340D" w14:textId="5922CAF4" w:rsidR="009B1D91" w:rsidRPr="009E4A7B" w:rsidRDefault="00C56146" w:rsidP="009B1D91">
      <w:pPr>
        <w:pStyle w:val="NummerierungStufe2"/>
      </w:pPr>
      <w:r w:rsidRPr="009E4A7B">
        <w:t>t</w:t>
      </w:r>
      <w:bookmarkStart w:id="260" w:name="eNV_C4998D752B804E5CAEAD2B4E08ECAB0A_1"/>
      <w:bookmarkEnd w:id="260"/>
      <w:r w:rsidRPr="009E4A7B">
        <w:t xml:space="preserve">he husbandry method according to </w:t>
      </w:r>
      <w:r w:rsidRPr="009E4A7B">
        <w:rPr>
          <w:rStyle w:val="Binnenverweis"/>
        </w:rPr>
        <w:t>§ 4 paragraph 1</w:t>
      </w:r>
      <w:r w:rsidRPr="009E4A7B">
        <w:t xml:space="preserve"> in which the animals are to be kept in the housing facilities.</w:t>
      </w:r>
    </w:p>
    <w:p w14:paraId="60EFC1F1" w14:textId="274AA04C" w:rsidR="00380EB9" w:rsidRPr="009E4A7B" w:rsidRDefault="00380EB9" w:rsidP="00380EB9">
      <w:pPr>
        <w:pStyle w:val="JuristischerAbsatzFolgeabsatz"/>
      </w:pPr>
      <w:r w:rsidRPr="009E4A7B">
        <w:t xml:space="preserve">In addition to the information in accordance with </w:t>
      </w:r>
      <w:r w:rsidRPr="009E4A7B">
        <w:rPr>
          <w:rStyle w:val="Binnenverweis"/>
        </w:rPr>
        <w:t>sentence 1</w:t>
      </w:r>
      <w:r w:rsidRPr="009E4A7B">
        <w:t xml:space="preserve">, the farmer shall demonstrate that the housing facility complies with the requirements for the notified form of husbandry in accordance with </w:t>
      </w:r>
      <w:r w:rsidRPr="009E4A7B">
        <w:rPr>
          <w:rStyle w:val="Binnenverweis"/>
        </w:rPr>
        <w:t>§ 4(2) or 3</w:t>
      </w:r>
      <w:r w:rsidRPr="009E4A7B">
        <w:t>.</w:t>
      </w:r>
    </w:p>
    <w:p w14:paraId="68F037FB" w14:textId="74FDB536" w:rsidR="005504B5" w:rsidRPr="009E4A7B" w:rsidRDefault="005504B5" w:rsidP="002D4512">
      <w:pPr>
        <w:pStyle w:val="JuristischerAbsatznummeriert"/>
      </w:pPr>
      <w:r w:rsidRPr="009E4A7B">
        <w:t>B</w:t>
      </w:r>
      <w:bookmarkStart w:id="261" w:name="eNV_35711E5E6444405584CA83E8E9F14BA5_1"/>
      <w:bookmarkEnd w:id="261"/>
      <w:r w:rsidRPr="009E4A7B">
        <w:t xml:space="preserve">y way of derogation from </w:t>
      </w:r>
      <w:r w:rsidRPr="009E4A7B">
        <w:rPr>
          <w:rStyle w:val="Binnenverweis"/>
        </w:rPr>
        <w:t>paragraph 2 sentence 1</w:t>
      </w:r>
      <w:r w:rsidRPr="009E4A7B">
        <w:t xml:space="preserve"> the transmission of information in accordance with </w:t>
      </w:r>
      <w:r w:rsidRPr="009E4A7B">
        <w:rPr>
          <w:rStyle w:val="Binnenverweis"/>
        </w:rPr>
        <w:t>paragraph 2, sentence 1, numbers 4 and 5</w:t>
      </w:r>
      <w:r w:rsidRPr="009E4A7B">
        <w:t xml:space="preserve"> is not required, provided that these have already been communicated to the competent or another authority on the basis of this act or other legislation, in particular animal health regulations relating to the move</w:t>
      </w:r>
      <w:r w:rsidRPr="009E4A7B">
        <w:lastRenderedPageBreak/>
        <w:t xml:space="preserve">ment of livestock. In the case of the sentence 1, the relevant competent authority shall provide the required information to the competent authority responsible for the implementation of </w:t>
      </w:r>
      <w:r w:rsidRPr="009E4A7B">
        <w:rPr>
          <w:rStyle w:val="Binnenverweis"/>
        </w:rPr>
        <w:t>paragraph 1</w:t>
      </w:r>
      <w:r w:rsidRPr="009E4A7B">
        <w:t xml:space="preserve"> upon request.</w:t>
      </w:r>
    </w:p>
    <w:p w14:paraId="62A07492" w14:textId="345870D9" w:rsidR="00C96C07" w:rsidRPr="009E4A7B" w:rsidRDefault="00943C59" w:rsidP="00943C59">
      <w:pPr>
        <w:pStyle w:val="JuristischerAbsatznummeriert"/>
      </w:pPr>
      <w:bookmarkStart w:id="262" w:name="eNV_07161E61B38F46F99C66FC0CAF92BF6B_1"/>
      <w:bookmarkStart w:id="263" w:name="eNV_55ED775197EF4686B063CCE7D8D74F8A_1"/>
      <w:bookmarkEnd w:id="262"/>
      <w:bookmarkEnd w:id="263"/>
      <w:r w:rsidRPr="009E4A7B">
        <w:t xml:space="preserve">The competent authority may publish samples, make forms available or provide a format to be used for electronic transmission of the data for notifications in accordance with </w:t>
      </w:r>
      <w:r w:rsidRPr="009E4A7B">
        <w:rPr>
          <w:rStyle w:val="Binnenverweis"/>
        </w:rPr>
        <w:t>paragraph 1</w:t>
      </w:r>
      <w:r w:rsidRPr="009E4A7B">
        <w:t>. Where the competent authority publishes samples, makes forms available or provides a format to be used, they shall be used.</w:t>
      </w:r>
    </w:p>
    <w:p w14:paraId="40A4DD74" w14:textId="40CABA2F" w:rsidR="009B1D91" w:rsidRPr="009E4A7B" w:rsidRDefault="0064362D" w:rsidP="00EC1D3D">
      <w:pPr>
        <w:pStyle w:val="JuristischerAbsatznummeriert"/>
      </w:pPr>
      <w:bookmarkStart w:id="264" w:name="eNV_02511716CA424D0BA065B55D05038132_1"/>
      <w:bookmarkStart w:id="265" w:name="DQCIGI064E66F8DA01D54C2BAF7D76AB81DD342E"/>
      <w:bookmarkEnd w:id="264"/>
      <w:r w:rsidRPr="009E4A7B">
        <w:rPr>
          <w:rStyle w:val="Einzelverweisziel"/>
        </w:rPr>
        <w:t>T</w:t>
      </w:r>
      <w:bookmarkStart w:id="266" w:name="eNV_A8970D0DF7914DE4835A64107A7B354F_2"/>
      <w:bookmarkStart w:id="267" w:name="eNV_281E3AED151F41A8AA919A6EEDFC7E4B_2"/>
      <w:bookmarkStart w:id="268" w:name="eNV_3D97605177B84BE59884A5CE08D5B316_1"/>
      <w:bookmarkStart w:id="269" w:name="eNV_406DFF62B8FF4221836D199B5733F8D7_2"/>
      <w:r w:rsidRPr="009E4A7B">
        <w:rPr>
          <w:rStyle w:val="Einzelverweisziel"/>
        </w:rPr>
        <w:t>he farmer</w:t>
      </w:r>
      <w:bookmarkEnd w:id="266"/>
      <w:bookmarkEnd w:id="267"/>
      <w:bookmarkEnd w:id="268"/>
      <w:bookmarkEnd w:id="269"/>
      <w:r w:rsidRPr="009E4A7B">
        <w:t xml:space="preserve"> may be exempted from the obligation laid down in </w:t>
      </w:r>
      <w:r w:rsidRPr="009E4A7B">
        <w:rPr>
          <w:rStyle w:val="Binnenverweis"/>
        </w:rPr>
        <w:t>paragraph 1</w:t>
      </w:r>
      <w:r w:rsidRPr="009E4A7B">
        <w:t xml:space="preserve"> by the competent authority at the request of the competent authority if he informs and proves that the animals kept in that housing facility do not produce foodstuffs subject to mandatory labelling under the conditions laid down in this Act. The application must be made in writing or electronically. The competent authority shall verify compliance with the condition of an exemption and shall immediately inform the farmer whether the housing facility is exempt from the obligation laid down in </w:t>
      </w:r>
      <w:r w:rsidRPr="009E4A7B">
        <w:rPr>
          <w:rStyle w:val="Binnenverweis"/>
        </w:rPr>
        <w:t>paragraph 1</w:t>
      </w:r>
      <w:r w:rsidRPr="009E4A7B">
        <w:t xml:space="preserve">. If any changes occur that result in the non-compliance with the condition of the </w:t>
      </w:r>
      <w:r w:rsidRPr="009E4A7B">
        <w:rPr>
          <w:rStyle w:val="Binnenverweis"/>
        </w:rPr>
        <w:t>sentence 1</w:t>
      </w:r>
      <w:r w:rsidRPr="009E4A7B">
        <w:t xml:space="preserve">, the farmer shall immediately submit a notification in accordance with </w:t>
      </w:r>
      <w:r w:rsidRPr="009E4A7B">
        <w:rPr>
          <w:rStyle w:val="Binnenverweis"/>
        </w:rPr>
        <w:t>paragraph 1</w:t>
      </w:r>
      <w:r w:rsidRPr="009E4A7B">
        <w:t xml:space="preserve">. </w:t>
      </w:r>
      <w:bookmarkEnd w:id="265"/>
    </w:p>
    <w:p w14:paraId="0FD091DF" w14:textId="77777777" w:rsidR="009C5F78" w:rsidRPr="009E4A7B" w:rsidRDefault="009C5F78" w:rsidP="009C5F78">
      <w:pPr>
        <w:pStyle w:val="ParagraphBezeichner"/>
      </w:pPr>
    </w:p>
    <w:p w14:paraId="4F78CC9C" w14:textId="77777777" w:rsidR="009C5F78" w:rsidRPr="009E4A7B" w:rsidRDefault="009C5F78" w:rsidP="009C5F78">
      <w:pPr>
        <w:pStyle w:val="Paragraphberschrift"/>
      </w:pPr>
      <w:bookmarkStart w:id="270" w:name="_TocAD60A0E593B542C6AF31B9DBAE9F504C"/>
      <w:r w:rsidRPr="009E4A7B">
        <w:t>N</w:t>
      </w:r>
      <w:bookmarkStart w:id="271" w:name="eNV_E5B15E0403A740FC9C6A0247144957EF_1"/>
      <w:bookmarkStart w:id="272" w:name="eNV_52032D1334364D879001A194E25BFC11_1"/>
      <w:bookmarkEnd w:id="271"/>
      <w:bookmarkEnd w:id="272"/>
      <w:r w:rsidRPr="009E4A7B">
        <w:t xml:space="preserve">otice of change </w:t>
      </w:r>
      <w:bookmarkEnd w:id="270"/>
      <w:r w:rsidRPr="009E4A7B">
        <w:t>for domestic enterprises</w:t>
      </w:r>
    </w:p>
    <w:p w14:paraId="684E6A24" w14:textId="77777777" w:rsidR="004F5C86" w:rsidRPr="009E4A7B" w:rsidRDefault="00FD3C6E" w:rsidP="004F5C86">
      <w:pPr>
        <w:pStyle w:val="JuristischerAbsatznummeriert"/>
      </w:pPr>
      <w:bookmarkStart w:id="273" w:name="eNV_137F47D1AAB84810897420498FFB8A49_1"/>
      <w:bookmarkEnd w:id="273"/>
      <w:r w:rsidRPr="009E4A7B">
        <w:rPr>
          <w:rStyle w:val="Einzelverweisziel"/>
        </w:rPr>
        <w:t>T</w:t>
      </w:r>
      <w:bookmarkStart w:id="274" w:name="eNV_A8970D0DF7914DE4835A64107A7B354F_3"/>
      <w:bookmarkStart w:id="275" w:name="eNV_281E3AED151F41A8AA919A6EEDFC7E4B_3"/>
      <w:bookmarkStart w:id="276" w:name="eNV_F7EFC11FB953450D91D4039984EDD184_1"/>
      <w:r w:rsidRPr="009E4A7B">
        <w:rPr>
          <w:rStyle w:val="Einzelverweisziel"/>
        </w:rPr>
        <w:t>he operator</w:t>
      </w:r>
      <w:bookmarkEnd w:id="274"/>
      <w:bookmarkEnd w:id="275"/>
      <w:bookmarkEnd w:id="276"/>
      <w:r w:rsidRPr="009E4A7B">
        <w:t xml:space="preserve"> is required to notify the competent authority in accordance with § 12(1) in writing or electronically without undue delay if</w:t>
      </w:r>
    </w:p>
    <w:p w14:paraId="234ACF61" w14:textId="77777777" w:rsidR="004F5C86" w:rsidRPr="009E4A7B" w:rsidRDefault="00402A73" w:rsidP="004F5C86">
      <w:pPr>
        <w:pStyle w:val="NummerierungStufe1"/>
      </w:pPr>
      <w:r w:rsidRPr="009E4A7B">
        <w:t>i</w:t>
      </w:r>
      <w:bookmarkStart w:id="277" w:name="eNV_8F71482951244E56AB5F24C816D96ECF_1"/>
      <w:bookmarkEnd w:id="277"/>
      <w:r w:rsidRPr="009E4A7B">
        <w:t>f after the submission of the notification pursuant to Section 12(1) or the application pursuant to § 12(5) sentence 1 changes have occurred with regard to the information referred to in § 12 (2) sentence 1, or</w:t>
      </w:r>
    </w:p>
    <w:p w14:paraId="08029016" w14:textId="77777777" w:rsidR="004F5C86" w:rsidRPr="009E4A7B" w:rsidRDefault="004F5C86" w:rsidP="004F5C86">
      <w:pPr>
        <w:pStyle w:val="NummerierungStufe1"/>
      </w:pPr>
      <w:bookmarkStart w:id="278" w:name="eNV_664A45E053874C5DA392B0D528B8C360_1"/>
      <w:bookmarkEnd w:id="278"/>
      <w:r w:rsidRPr="009E4A7B">
        <w:t xml:space="preserve">the keeping of animals from which foodstuffs subject to labelling may be obtained pursuant to § 3(1) has been terminated in a notified housing facility. </w:t>
      </w:r>
    </w:p>
    <w:p w14:paraId="655E5948" w14:textId="77777777" w:rsidR="004F5C86" w:rsidRPr="009E4A7B" w:rsidRDefault="004F5C86" w:rsidP="004F5C86">
      <w:pPr>
        <w:pStyle w:val="JuristischerAbsatznummeriert"/>
      </w:pPr>
      <w:r w:rsidRPr="009E4A7B">
        <w:t>B</w:t>
      </w:r>
      <w:bookmarkStart w:id="279" w:name="eNV_31EC657FF3124B4A86DC764AA4491B50_1"/>
      <w:bookmarkEnd w:id="279"/>
      <w:r w:rsidRPr="009E4A7B">
        <w:t>y way of derogation from paragraph 1, point 1, temporary changes in the manner in which the housing facility is kept shall not be indicated if these changes do not exceed a total period of two weeks in relation to the animal concerned during the relevant husbandry period.</w:t>
      </w:r>
    </w:p>
    <w:p w14:paraId="6F940F52" w14:textId="77777777" w:rsidR="006D0580" w:rsidRPr="009E4A7B" w:rsidRDefault="006D0580" w:rsidP="0029512C">
      <w:pPr>
        <w:pStyle w:val="ParagraphBezeichner"/>
      </w:pPr>
      <w:bookmarkStart w:id="280" w:name="eNV_E7E2C2AC2E0F4B2C88C1656F71CB0D32_1"/>
      <w:bookmarkStart w:id="281" w:name="eNV_88E50A61AC56472588ABFC411345EB49_1"/>
      <w:bookmarkStart w:id="282" w:name="eNV_57621156CA9B4D97AA72D63B7D110AE8_1"/>
      <w:bookmarkStart w:id="283" w:name="eNV_A3F698224F3249E5A2707C51B540C95E_1"/>
      <w:bookmarkStart w:id="284" w:name="eNV_69E6A3D776A5403B95E300D7B086E30A_1"/>
      <w:bookmarkStart w:id="285" w:name="eNV_0539647730CD47638E67F3D4ECC4D2BA_1"/>
      <w:bookmarkStart w:id="286" w:name="eNV_5C5096E6CBDE45768A8134B4DF20B4C0_1"/>
      <w:bookmarkStart w:id="287" w:name="eNV_E9EC02763C7F4AB5A3BAB82C820EE029_1"/>
      <w:bookmarkStart w:id="288" w:name="eNV_444DE2FA31864A278709246C914DB75A_1"/>
      <w:bookmarkStart w:id="289" w:name="eNV_7A9FCACD3BA04A0390F2C7567063CF51_1"/>
      <w:bookmarkStart w:id="290" w:name="_Toc3511814169494C64A8B26B2A0DF828FB"/>
      <w:bookmarkStart w:id="291" w:name="_TocE788DFC7A3B64ACAA398391E2A8A6751"/>
      <w:bookmarkStart w:id="292" w:name="eNV_F45B4E6760654C9DA42C4E9B0F9D4F54_1"/>
      <w:bookmarkStart w:id="293" w:name="eNV_30557DADE1B14FCEAB56A6A4D704F36D_1"/>
      <w:bookmarkStart w:id="294" w:name="eNV_B24D0E13B6DB4CF791A5C2811872A06E_1"/>
      <w:bookmarkStart w:id="295" w:name="_Toc65228F643AE7497E871C444058C9EC94"/>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14:paraId="1E1CB9C6" w14:textId="77777777" w:rsidR="005E351F" w:rsidRPr="009E4A7B" w:rsidRDefault="005D132E" w:rsidP="005E351F">
      <w:pPr>
        <w:pStyle w:val="Paragraphberschrift"/>
      </w:pPr>
      <w:bookmarkStart w:id="296" w:name="_TocABF42A3DB33C4D1EA9B7E09C1603E0C9"/>
      <w:r w:rsidRPr="009E4A7B">
        <w:rPr>
          <w:rStyle w:val="Einzelverweisziel"/>
        </w:rPr>
        <w:t>E</w:t>
      </w:r>
      <w:bookmarkStart w:id="297" w:name="eNV_001E7C1B226C425CBE6FCEF79E48312B_1"/>
      <w:bookmarkStart w:id="298" w:name="eNV_DE8257505A994BCAA3FCA75C9111ED5A_1"/>
      <w:bookmarkStart w:id="299" w:name="eNV_288C13EF2C074B68BAAB86A075B352F7_1"/>
      <w:bookmarkStart w:id="300" w:name="eNV_91496327F47547A087B82FCFC535C22D_1"/>
      <w:bookmarkStart w:id="301" w:name="eNV_E61E9138490944C694AD9F4F573E6ABD_1"/>
      <w:bookmarkStart w:id="302" w:name="eNV_1C31845CAC564E5BBFFFCD680D6BEC1F_1"/>
      <w:bookmarkStart w:id="303" w:name="eNV_A8970D0DF7914DE4835A64107A7B354F_4"/>
      <w:bookmarkStart w:id="304" w:name="eNV_281E3AED151F41A8AA919A6EEDFC7E4B_4"/>
      <w:bookmarkEnd w:id="297"/>
      <w:bookmarkEnd w:id="298"/>
      <w:r w:rsidRPr="009E4A7B">
        <w:rPr>
          <w:rStyle w:val="Einzelverweisziel"/>
        </w:rPr>
        <w:t>stablishment of an</w:t>
      </w:r>
      <w:bookmarkEnd w:id="299"/>
      <w:bookmarkEnd w:id="300"/>
      <w:bookmarkEnd w:id="301"/>
      <w:bookmarkEnd w:id="302"/>
      <w:bookmarkEnd w:id="303"/>
      <w:bookmarkEnd w:id="304"/>
      <w:r w:rsidRPr="009E4A7B">
        <w:t xml:space="preserve"> indefinitely valid identification number</w:t>
      </w:r>
      <w:bookmarkEnd w:id="295"/>
      <w:bookmarkEnd w:id="296"/>
      <w:r w:rsidRPr="009E4A7B">
        <w:t xml:space="preserve"> for housing facilities of domestic enterprises</w:t>
      </w:r>
    </w:p>
    <w:p w14:paraId="4F0F9381" w14:textId="7155DD2C" w:rsidR="005E351F" w:rsidRPr="009E4A7B" w:rsidRDefault="005E351F" w:rsidP="00CA6D5F">
      <w:pPr>
        <w:pStyle w:val="JuristischerAbsatznummeriert"/>
      </w:pPr>
      <w:r w:rsidRPr="009E4A7B">
        <w:rPr>
          <w:rStyle w:val="Einzelverweisziel"/>
        </w:rPr>
        <w:t>I</w:t>
      </w:r>
      <w:bookmarkStart w:id="305" w:name="eNV_C2A97238DE6344BA9DBF14AAE22E84DD_1"/>
      <w:bookmarkStart w:id="306" w:name="eNV_6AE36AC04D3A4EA19A803DA90F10DA61_1"/>
      <w:bookmarkStart w:id="307" w:name="eNV_68830F617EF84207A09485158E21C243_1"/>
      <w:bookmarkStart w:id="308" w:name="eNV_D2547E5CA9FC49339E51BDA0234AB04D_1"/>
      <w:bookmarkStart w:id="309" w:name="eNV_08BBC5562E0044BBB3E4153998315894_1"/>
      <w:bookmarkStart w:id="310" w:name="eNV_71B58626961D4208948EB240CC242D81_2"/>
      <w:bookmarkEnd w:id="305"/>
      <w:bookmarkEnd w:id="306"/>
      <w:r w:rsidRPr="009E4A7B">
        <w:rPr>
          <w:rStyle w:val="Einzelverweisziel"/>
        </w:rPr>
        <w:t>f a</w:t>
      </w:r>
      <w:bookmarkEnd w:id="307"/>
      <w:bookmarkEnd w:id="308"/>
      <w:bookmarkEnd w:id="309"/>
      <w:bookmarkEnd w:id="310"/>
      <w:r w:rsidRPr="009E4A7B">
        <w:t xml:space="preserve"> housing facility is, in accordance with </w:t>
      </w:r>
      <w:r w:rsidRPr="009E4A7B">
        <w:rPr>
          <w:rStyle w:val="Binnenverweis"/>
        </w:rPr>
        <w:t>§ 12 paragraph 1</w:t>
      </w:r>
      <w:r w:rsidRPr="009E4A7B">
        <w:t xml:space="preserve">compliant with the requirements for the specified method of husbandry in accordance with </w:t>
      </w:r>
      <w:r w:rsidRPr="009E4A7B">
        <w:rPr>
          <w:rStyle w:val="Binnenverweis"/>
        </w:rPr>
        <w:t>§ 4 (2) or 3</w:t>
      </w:r>
      <w:r w:rsidRPr="009E4A7B">
        <w:t>, the competent authority shall establish a permanent identification number for this housing facility with the identification of the declared method of husbandry. This identification number shall be communicated to the farmer without delay. The identification number shall clearly identify the housing facility.</w:t>
      </w:r>
    </w:p>
    <w:p w14:paraId="239AAD02" w14:textId="081DBE79" w:rsidR="00706342" w:rsidRPr="009E4A7B" w:rsidRDefault="00172F12" w:rsidP="002D4512">
      <w:pPr>
        <w:pStyle w:val="JuristischerAbsatznummeriert"/>
      </w:pPr>
      <w:r w:rsidRPr="009E4A7B">
        <w:rPr>
          <w:rStyle w:val="Einzelverweisziel"/>
        </w:rPr>
        <w:t>I</w:t>
      </w:r>
      <w:bookmarkStart w:id="311" w:name="eNV_19C5D08161F54EDA9FDC277B4EF80A7F_1"/>
      <w:bookmarkStart w:id="312" w:name="eNV_A4F656DCFF6E43359A3100246A538E2C_1"/>
      <w:bookmarkStart w:id="313" w:name="eNV_0CFA09623709475AA24AA7FCC73BCCEB_1"/>
      <w:bookmarkStart w:id="314" w:name="eNV_68830F617EF84207A09485158E21C243_2"/>
      <w:bookmarkStart w:id="315" w:name="eNV_71B58626961D4208948EB240CC242D81_3"/>
      <w:bookmarkEnd w:id="311"/>
      <w:bookmarkEnd w:id="312"/>
      <w:r w:rsidRPr="009E4A7B">
        <w:rPr>
          <w:rStyle w:val="Einzelverweisziel"/>
        </w:rPr>
        <w:t>f a</w:t>
      </w:r>
      <w:bookmarkEnd w:id="313"/>
      <w:bookmarkEnd w:id="314"/>
      <w:bookmarkEnd w:id="315"/>
      <w:r w:rsidRPr="009E4A7B">
        <w:t xml:space="preserve"> housing facility in accordance with </w:t>
      </w:r>
      <w:r w:rsidRPr="009E4A7B">
        <w:rPr>
          <w:rStyle w:val="Binnenverweis"/>
        </w:rPr>
        <w:t>§ 12 paragraph 1</w:t>
      </w:r>
      <w:r w:rsidRPr="009E4A7B">
        <w:t xml:space="preserve">does not comply with the requirements of the specified husbandry form in accordance with </w:t>
      </w:r>
      <w:r w:rsidRPr="009E4A7B">
        <w:rPr>
          <w:rStyle w:val="Binnenverweis"/>
        </w:rPr>
        <w:t>§ 4(2) or 3</w:t>
      </w:r>
      <w:r w:rsidRPr="009E4A7B">
        <w:t>,the competent authority establishes an identification number for this housing facility w</w:t>
      </w:r>
      <w:bookmarkStart w:id="316" w:name="eNV_5DFEFBDAE2D942C893D73398C46D5267_1"/>
      <w:bookmarkEnd w:id="316"/>
      <w:r w:rsidRPr="009E4A7B">
        <w:t xml:space="preserve">ith the identification </w:t>
      </w:r>
      <w:r w:rsidRPr="009E4A7B">
        <w:lastRenderedPageBreak/>
        <w:t xml:space="preserve">of another type of housing facility if the housing facility complies with the requirements for this method of husbandry in accordance with </w:t>
      </w:r>
      <w:r w:rsidRPr="009E4A7B">
        <w:rPr>
          <w:rStyle w:val="Binnenverweis"/>
        </w:rPr>
        <w:t>§ 4(2) or 3</w:t>
      </w:r>
      <w:r w:rsidRPr="009E4A7B">
        <w:t xml:space="preserve">. </w:t>
      </w:r>
    </w:p>
    <w:p w14:paraId="7FEBE3D7" w14:textId="29BBAF74" w:rsidR="001F3B5E" w:rsidRPr="009E4A7B" w:rsidRDefault="00A92D98" w:rsidP="001F3B5E">
      <w:pPr>
        <w:pStyle w:val="JuristischerAbsatznummeriert"/>
      </w:pPr>
      <w:bookmarkStart w:id="317" w:name="eNV_ECAD20556D1B4A67AA2EDD9ECE9962AB_1"/>
      <w:bookmarkStart w:id="318" w:name="eNV_CC3A1BAA8D0C4EDCA3918F0FC4DF4CD3_1"/>
      <w:bookmarkEnd w:id="317"/>
      <w:bookmarkEnd w:id="318"/>
      <w:r w:rsidRPr="009E4A7B">
        <w:rPr>
          <w:rStyle w:val="Einzelverweisziel"/>
        </w:rPr>
        <w:t>I</w:t>
      </w:r>
      <w:bookmarkStart w:id="319" w:name="eNV_597674722BFF4E60AEA9E56F8316DEDB_1"/>
      <w:bookmarkStart w:id="320" w:name="eNV_A07AB63FDF8F4E8EB80FAB08AD5207C2_1"/>
      <w:bookmarkStart w:id="321" w:name="eNV_71B58626961D4208948EB240CC242D81_4"/>
      <w:r w:rsidRPr="009E4A7B">
        <w:rPr>
          <w:rStyle w:val="Einzelverweisziel"/>
        </w:rPr>
        <w:t>f the</w:t>
      </w:r>
      <w:bookmarkEnd w:id="319"/>
      <w:bookmarkEnd w:id="320"/>
      <w:bookmarkEnd w:id="321"/>
      <w:r w:rsidRPr="009E4A7B">
        <w:t xml:space="preserve"> competent authority becomes aware of a change in the type of husbandry method that requires the assignment of another identification number, it shall immediately establish a new identification number in accordance with the provisions of </w:t>
      </w:r>
      <w:r w:rsidRPr="009E4A7B">
        <w:rPr>
          <w:rStyle w:val="Binnenverweis"/>
        </w:rPr>
        <w:t xml:space="preserve">paragraph 1 </w:t>
      </w:r>
      <w:r w:rsidRPr="009E4A7B">
        <w:t xml:space="preserve"> sentence 1. The second sentence of paragraph 1 and paragraph 2 shall apply accordingly.</w:t>
      </w:r>
    </w:p>
    <w:p w14:paraId="17909F33" w14:textId="5ED1EE51" w:rsidR="001F737E" w:rsidRPr="009E4A7B" w:rsidRDefault="001F737E" w:rsidP="001F737E">
      <w:pPr>
        <w:pStyle w:val="JuristischerAbsatznummeriert"/>
      </w:pPr>
      <w:r w:rsidRPr="009E4A7B">
        <w:rPr>
          <w:rStyle w:val="Einzelverweisziel"/>
        </w:rPr>
        <w:t>T</w:t>
      </w:r>
      <w:bookmarkStart w:id="322" w:name="eNV_14FAF4EAE5284117A668A5E5A7281428_1"/>
      <w:bookmarkStart w:id="323" w:name="eNV_406DFF62B8FF4221836D199B5733F8D7_3"/>
      <w:bookmarkEnd w:id="322"/>
      <w:r w:rsidRPr="009E4A7B">
        <w:rPr>
          <w:rStyle w:val="Einzelverweisziel"/>
        </w:rPr>
        <w:t>he competent</w:t>
      </w:r>
      <w:bookmarkEnd w:id="323"/>
      <w:r w:rsidRPr="009E4A7B">
        <w:t xml:space="preserve"> authority may require further information and evidence from the farmer if this is required to specify the identification number in accordance with </w:t>
      </w:r>
      <w:r w:rsidRPr="009E4A7B">
        <w:rPr>
          <w:rStyle w:val="Binnenverweis"/>
        </w:rPr>
        <w:t>paragraph 1</w:t>
      </w:r>
      <w:r w:rsidRPr="009E4A7B">
        <w:t xml:space="preserve">, </w:t>
      </w:r>
      <w:r w:rsidRPr="009E4A7B">
        <w:rPr>
          <w:rStyle w:val="Binnenverweis"/>
        </w:rPr>
        <w:t xml:space="preserve">paragraph 2 </w:t>
      </w:r>
      <w:r w:rsidRPr="009E4A7B">
        <w:t xml:space="preserve">or </w:t>
      </w:r>
      <w:r w:rsidRPr="009E4A7B">
        <w:rPr>
          <w:rStyle w:val="Binnenverweis"/>
        </w:rPr>
        <w:t>paragraph 3</w:t>
      </w:r>
      <w:r w:rsidRPr="009E4A7B">
        <w:t>.</w:t>
      </w:r>
    </w:p>
    <w:p w14:paraId="2238372E" w14:textId="77777777" w:rsidR="00A41DF2" w:rsidRPr="009E4A7B" w:rsidRDefault="00A41DF2" w:rsidP="00A41DF2">
      <w:pPr>
        <w:pStyle w:val="JuristischerAbsatznummeriert"/>
        <w:numPr>
          <w:ilvl w:val="2"/>
          <w:numId w:val="5"/>
        </w:numPr>
      </w:pPr>
      <w:bookmarkStart w:id="324" w:name="eNV_FCA4578CE05047B8BD12F40F03B17E83_1"/>
      <w:bookmarkEnd w:id="324"/>
      <w:r w:rsidRPr="009E4A7B">
        <w:rPr>
          <w:rStyle w:val="Einzelverweisziel"/>
        </w:rPr>
        <w:t>T</w:t>
      </w:r>
      <w:bookmarkStart w:id="325" w:name="eNV_EC59312A95BE4847AD337BE1299CA474_1"/>
      <w:bookmarkStart w:id="326" w:name="eNV_F7709A7D526C4061B7ACA71776F1D8DC_1"/>
      <w:bookmarkStart w:id="327" w:name="eNV_6A65A304196D436AB1AACFDC1C17D120_1"/>
      <w:bookmarkStart w:id="328" w:name="eNV_22493C85842B4AA9A2843CCC52D2312D_1"/>
      <w:bookmarkEnd w:id="325"/>
      <w:r w:rsidRPr="009E4A7B">
        <w:rPr>
          <w:rStyle w:val="Einzelverweisziel"/>
        </w:rPr>
        <w:t>he identification number;</w:t>
      </w:r>
      <w:bookmarkEnd w:id="326"/>
      <w:bookmarkEnd w:id="327"/>
      <w:bookmarkEnd w:id="328"/>
      <w:r w:rsidRPr="009E4A7B">
        <w:t xml:space="preserve"> is composed of a non-personal</w:t>
      </w:r>
    </w:p>
    <w:p w14:paraId="61A99668" w14:textId="4C256774" w:rsidR="00A41DF2" w:rsidRPr="009E4A7B" w:rsidRDefault="00A41DF2" w:rsidP="00A41DF2">
      <w:pPr>
        <w:pStyle w:val="NummerierungStufe1"/>
        <w:numPr>
          <w:ilvl w:val="3"/>
          <w:numId w:val="5"/>
        </w:numPr>
      </w:pPr>
      <w:r w:rsidRPr="009E4A7B">
        <w:t>i</w:t>
      </w:r>
      <w:bookmarkStart w:id="329" w:name="eNV_389B6A6ECF5449D5AFEE0E1FD43AC45F_1"/>
      <w:bookmarkEnd w:id="329"/>
      <w:r w:rsidRPr="009E4A7B">
        <w:t xml:space="preserve">dentifier for the husbandry in accordance with </w:t>
      </w:r>
      <w:r w:rsidRPr="009E4A7B">
        <w:rPr>
          <w:rStyle w:val="Binnenverweis"/>
        </w:rPr>
        <w:t>Appendix 8</w:t>
      </w:r>
      <w:r w:rsidRPr="009E4A7B">
        <w:t xml:space="preserve">, </w:t>
      </w:r>
    </w:p>
    <w:p w14:paraId="41FC048C" w14:textId="77777777" w:rsidR="00A41DF2" w:rsidRPr="009E4A7B" w:rsidRDefault="00A41DF2" w:rsidP="00A41DF2">
      <w:pPr>
        <w:pStyle w:val="NummerierungStufe1"/>
        <w:numPr>
          <w:ilvl w:val="3"/>
          <w:numId w:val="5"/>
        </w:numPr>
      </w:pPr>
      <w:r w:rsidRPr="009E4A7B">
        <w:t>a</w:t>
      </w:r>
      <w:bookmarkStart w:id="330" w:name="eNV_A590BFADF45445028266804F4BA07597_1"/>
      <w:bookmarkEnd w:id="330"/>
      <w:r w:rsidRPr="009E4A7B">
        <w:t xml:space="preserve"> unique identification number for the competent authority,</w:t>
      </w:r>
    </w:p>
    <w:p w14:paraId="7C4756DB" w14:textId="77777777" w:rsidR="00A41DF2" w:rsidRPr="009E4A7B" w:rsidRDefault="00A41DF2" w:rsidP="00A41DF2">
      <w:pPr>
        <w:pStyle w:val="NummerierungStufe1"/>
        <w:numPr>
          <w:ilvl w:val="3"/>
          <w:numId w:val="5"/>
        </w:numPr>
      </w:pPr>
      <w:r w:rsidRPr="009E4A7B">
        <w:t>a</w:t>
      </w:r>
      <w:bookmarkStart w:id="331" w:name="eNV_80CDF008A3D247B5B6AE74CEA8C9919C_1"/>
      <w:bookmarkEnd w:id="331"/>
      <w:r w:rsidRPr="009E4A7B">
        <w:t xml:space="preserve"> unique identification number for the enterprise and </w:t>
      </w:r>
    </w:p>
    <w:p w14:paraId="57DC1441" w14:textId="77777777" w:rsidR="00A41DF2" w:rsidRPr="009E4A7B" w:rsidRDefault="00A41DF2" w:rsidP="00A41DF2">
      <w:pPr>
        <w:pStyle w:val="NummerierungStufe1"/>
        <w:numPr>
          <w:ilvl w:val="3"/>
          <w:numId w:val="5"/>
        </w:numPr>
      </w:pPr>
      <w:r w:rsidRPr="009E4A7B">
        <w:t xml:space="preserve">a </w:t>
      </w:r>
      <w:bookmarkStart w:id="332" w:name="eNV_74653E97AA3344C8A08D5C1F3A5C1CAB_1"/>
      <w:bookmarkEnd w:id="332"/>
      <w:r w:rsidRPr="009E4A7B">
        <w:t xml:space="preserve">sequential identification number for the housing facility. </w:t>
      </w:r>
    </w:p>
    <w:p w14:paraId="3101F5D4" w14:textId="77777777" w:rsidR="00312861" w:rsidRPr="009E4A7B" w:rsidRDefault="00312861" w:rsidP="00B017BC">
      <w:pPr>
        <w:pStyle w:val="ParagraphBezeichner"/>
      </w:pPr>
    </w:p>
    <w:p w14:paraId="3340954A" w14:textId="77777777" w:rsidR="00312861" w:rsidRPr="009E4A7B" w:rsidRDefault="00161313" w:rsidP="00B017BC">
      <w:pPr>
        <w:pStyle w:val="Paragraphberschrift"/>
      </w:pPr>
      <w:bookmarkStart w:id="333" w:name="_Toc50A99D9DAAC147EF8F7D10FBC198CB28"/>
      <w:r w:rsidRPr="009E4A7B">
        <w:rPr>
          <w:rStyle w:val="Einzelverweisziel"/>
        </w:rPr>
        <w:t>E</w:t>
      </w:r>
      <w:bookmarkStart w:id="334" w:name="eNV_51F8E477548A492C9E22EEC22260320B_1"/>
      <w:bookmarkStart w:id="335" w:name="eNV_D62E63A477F241948699D482EB524922_1"/>
      <w:bookmarkStart w:id="336" w:name="eNV_2392A646ADB04FAD8255A7787078318B_1"/>
      <w:bookmarkStart w:id="337" w:name="eNV_71885233475F4BFCAF5F4AF705056CE3_1"/>
      <w:bookmarkStart w:id="338" w:name="eNV_288C13EF2C074B68BAAB86A075B352F7_2"/>
      <w:bookmarkStart w:id="339" w:name="eNV_A8970D0DF7914DE4835A64107A7B354F_5"/>
      <w:bookmarkStart w:id="340" w:name="eNV_281E3AED151F41A8AA919A6EEDFC7E4B_5"/>
      <w:bookmarkEnd w:id="334"/>
      <w:r w:rsidRPr="009E4A7B">
        <w:rPr>
          <w:rStyle w:val="Einzelverweisziel"/>
        </w:rPr>
        <w:t>stablishment of a</w:t>
      </w:r>
      <w:bookmarkEnd w:id="335"/>
      <w:bookmarkEnd w:id="336"/>
      <w:bookmarkEnd w:id="337"/>
      <w:bookmarkEnd w:id="338"/>
      <w:bookmarkEnd w:id="339"/>
      <w:bookmarkEnd w:id="340"/>
      <w:r w:rsidRPr="009E4A7B">
        <w:t xml:space="preserve"> temporary identification number for housing facilities of</w:t>
      </w:r>
      <w:bookmarkEnd w:id="333"/>
      <w:r w:rsidRPr="009E4A7B">
        <w:t xml:space="preserve"> domestic enterprises that do not meet the requirements of Section 22(3), first sentence, point 4 and sentence 2 of the Animal Welfare Farming Regulation</w:t>
      </w:r>
    </w:p>
    <w:p w14:paraId="4FAC1877" w14:textId="471510B9" w:rsidR="003451A7" w:rsidRPr="009E4A7B" w:rsidRDefault="003451A7" w:rsidP="004F5C86">
      <w:pPr>
        <w:pStyle w:val="JuristischerAbsatznummeriert"/>
      </w:pPr>
      <w:r w:rsidRPr="009E4A7B">
        <w:rPr>
          <w:rStyle w:val="Einzelverweisziel"/>
        </w:rPr>
        <w:t>B</w:t>
      </w:r>
      <w:bookmarkStart w:id="341" w:name="eNV_EA16A601007843369FD77C6C73C69C5B_1"/>
      <w:bookmarkStart w:id="342" w:name="eNV_F3CFB3D4B42A4487B3428C7599359233_1"/>
      <w:bookmarkStart w:id="343" w:name="eNV_B9A019AB52724BD495F92692757713D8_1"/>
      <w:bookmarkStart w:id="344" w:name="eNV_71B58626961D4208948EB240CC242D81_5"/>
      <w:bookmarkEnd w:id="341"/>
      <w:r w:rsidRPr="009E4A7B">
        <w:rPr>
          <w:rStyle w:val="Einzelverweisziel"/>
        </w:rPr>
        <w:t>y way of derogation from</w:t>
      </w:r>
      <w:bookmarkEnd w:id="342"/>
      <w:bookmarkEnd w:id="343"/>
      <w:bookmarkEnd w:id="344"/>
      <w:r w:rsidRPr="009E4A7B">
        <w:t xml:space="preserve"> § 14 paragraph 1, and in accordance with the </w:t>
      </w:r>
      <w:r w:rsidRPr="009E4A7B">
        <w:rPr>
          <w:rStyle w:val="Binnenverweis"/>
        </w:rPr>
        <w:t>§ 14 paragraph 5</w:t>
      </w:r>
      <w:r w:rsidRPr="009E4A7B">
        <w:t xml:space="preserve"> until [date of the first day of the twenty-fourth following the entry into force of the 8</w:t>
      </w:r>
      <w:r w:rsidRPr="009E4A7B">
        <w:rPr>
          <w:vertAlign w:val="superscript"/>
        </w:rPr>
        <w:t>th</w:t>
      </w:r>
      <w:r w:rsidRPr="009E4A7B">
        <w:t xml:space="preserve"> amending Regulation </w:t>
      </w:r>
      <w:proofErr w:type="spellStart"/>
      <w:r w:rsidRPr="009E4A7B">
        <w:t>TierSchNutztV</w:t>
      </w:r>
      <w:proofErr w:type="spellEnd"/>
      <w:r w:rsidRPr="009E4A7B">
        <w:t xml:space="preserve">] the competent authority is required to establish a temporary identification number with the declared method of husbandry, provided that: </w:t>
      </w:r>
    </w:p>
    <w:p w14:paraId="18336C3E" w14:textId="77777777" w:rsidR="003451A7" w:rsidRPr="009E4A7B" w:rsidRDefault="004F5C86" w:rsidP="00A51AE0">
      <w:pPr>
        <w:pStyle w:val="NummerierungStufe1"/>
      </w:pPr>
      <w:bookmarkStart w:id="345" w:name="DQCITD06CC4BD3A641D64A6696D5DB6D3CE2647C"/>
      <w:r w:rsidRPr="009E4A7B">
        <w:t>a</w:t>
      </w:r>
      <w:bookmarkStart w:id="346" w:name="eNV_2521C0D2D6D9465DA1082E439990516F_1"/>
      <w:bookmarkEnd w:id="346"/>
      <w:r w:rsidRPr="009E4A7B">
        <w:t xml:space="preserve"> housing facility notified in accordance with § 12(1) does not comply with the requirements laid down in Section 4(2) in conjunction with Annex 4 with regard to compliance with the requirements laid down in Section 22(3a), first sentence, point 2 and sentence 2 of the Animal Welfare Farming Regulation, as amended by the publication of 22 August 2006 (</w:t>
      </w:r>
      <w:proofErr w:type="spellStart"/>
      <w:r w:rsidRPr="009E4A7B">
        <w:t>BGBl</w:t>
      </w:r>
      <w:proofErr w:type="spellEnd"/>
      <w:r w:rsidRPr="009E4A7B">
        <w:t>. I p. 2043), which was last amended by Article [...] of the Ordinance of [...] (</w:t>
      </w:r>
      <w:proofErr w:type="spellStart"/>
      <w:r w:rsidRPr="009E4A7B">
        <w:t>BGBl</w:t>
      </w:r>
      <w:proofErr w:type="spellEnd"/>
      <w:r w:rsidRPr="009E4A7B">
        <w:t>. I, p....) [8. Amending Regulation] for the husbandry method of fresh air stables; and</w:t>
      </w:r>
      <w:bookmarkEnd w:id="345"/>
    </w:p>
    <w:p w14:paraId="07CC464B" w14:textId="77777777" w:rsidR="004F5C86" w:rsidRPr="009E4A7B" w:rsidRDefault="004F5C86" w:rsidP="00A51AE0">
      <w:pPr>
        <w:pStyle w:val="NummerierungStufe1"/>
      </w:pPr>
      <w:bookmarkStart w:id="347" w:name="eNV_AF36368CDA9742BEA317CFA11F4EDD17_1"/>
      <w:bookmarkEnd w:id="347"/>
      <w:r w:rsidRPr="009E4A7B">
        <w:t xml:space="preserve">the other requirements relating to the husbandry form referred to in § 4(2) are met. </w:t>
      </w:r>
    </w:p>
    <w:p w14:paraId="42B14E76" w14:textId="593009A6" w:rsidR="008044AF" w:rsidRPr="009E4A7B" w:rsidRDefault="00161313" w:rsidP="004F5C86">
      <w:pPr>
        <w:pStyle w:val="JuristischerAbsatznummeriert"/>
      </w:pPr>
      <w:r w:rsidRPr="009E4A7B">
        <w:t>T</w:t>
      </w:r>
      <w:bookmarkStart w:id="348" w:name="eNV_223D26266D1F4BEBA25CADC1977D2185_1"/>
      <w:bookmarkEnd w:id="348"/>
      <w:r w:rsidRPr="009E4A7B">
        <w:t xml:space="preserve">he temporary identification number according to </w:t>
      </w:r>
      <w:r w:rsidRPr="009E4A7B">
        <w:rPr>
          <w:rStyle w:val="Binnenverweis"/>
        </w:rPr>
        <w:t>paragraph 1</w:t>
      </w:r>
      <w:r w:rsidRPr="009E4A7B">
        <w:t xml:space="preserve"> shall be determined in accordance with the provisions of </w:t>
      </w:r>
      <w:r w:rsidRPr="009E4A7B">
        <w:rPr>
          <w:rStyle w:val="Binnenverweis"/>
        </w:rPr>
        <w:t>§ 14(5)</w:t>
      </w:r>
      <w:r w:rsidRPr="009E4A7B">
        <w:t xml:space="preserve">. The competent authority shall attach a further identifier to the identification number referred to in § 14, which shall consist of the month and year of expiry in a numerical double-digit form. </w:t>
      </w:r>
    </w:p>
    <w:p w14:paraId="271BECF2" w14:textId="64A8A3B7" w:rsidR="00312861" w:rsidRPr="009E4A7B" w:rsidRDefault="003649DC" w:rsidP="00312861">
      <w:pPr>
        <w:pStyle w:val="JuristischerAbsatznummeriert"/>
      </w:pPr>
      <w:r w:rsidRPr="009E4A7B">
        <w:rPr>
          <w:rStyle w:val="Einzelverweisziel"/>
        </w:rPr>
        <w:t>A</w:t>
      </w:r>
      <w:bookmarkStart w:id="349" w:name="eNV_0F69311848D948F1A5A33F1DE11BDD5E_1"/>
      <w:bookmarkStart w:id="350" w:name="eNV_71B58626961D4208948EB240CC242D81_6"/>
      <w:bookmarkEnd w:id="349"/>
      <w:r w:rsidRPr="009E4A7B">
        <w:rPr>
          <w:rStyle w:val="Einzelverweisziel"/>
        </w:rPr>
        <w:t>t least two</w:t>
      </w:r>
      <w:bookmarkEnd w:id="350"/>
      <w:r w:rsidRPr="009E4A7B">
        <w:t xml:space="preserve"> months before the expiry of the limitation period, the farmer must inform the competent authority of the manner in which the animals in the housing facility are likely to be kept after the expiry of the period in accordance with </w:t>
      </w:r>
      <w:r w:rsidRPr="009E4A7B">
        <w:rPr>
          <w:rStyle w:val="Binnenverweis"/>
        </w:rPr>
        <w:t>paragraph 1</w:t>
      </w:r>
      <w:r w:rsidRPr="009E4A7B">
        <w:t xml:space="preserve">. </w:t>
      </w:r>
      <w:bookmarkStart w:id="351" w:name="eNV_406DFF62B8FF4221836D199B5733F8D7_4"/>
      <w:r w:rsidRPr="009E4A7B">
        <w:rPr>
          <w:rStyle w:val="Einzelverweisziel"/>
        </w:rPr>
        <w:t>The notification</w:t>
      </w:r>
      <w:bookmarkEnd w:id="351"/>
      <w:r w:rsidRPr="009E4A7B">
        <w:t xml:space="preserve"> shall be accompanied by information, declarations and evidence demonstrating that the housing facility is expected to meet the relevant requirements for this type of husbandry method in accordance with </w:t>
      </w:r>
      <w:r w:rsidRPr="009E4A7B">
        <w:rPr>
          <w:rStyle w:val="Binnenverweis"/>
        </w:rPr>
        <w:t xml:space="preserve">§ 4 paragraph 2 or 3 </w:t>
      </w:r>
      <w:r w:rsidRPr="009E4A7B">
        <w:t xml:space="preserve">at that time. Before expiry of the time limit, </w:t>
      </w:r>
      <w:r w:rsidRPr="009E4A7B">
        <w:lastRenderedPageBreak/>
        <w:t xml:space="preserve">the competent authority shall specify a corresponding identification number in accordance with </w:t>
      </w:r>
      <w:r w:rsidRPr="009E4A7B">
        <w:rPr>
          <w:rStyle w:val="Binnenverweis"/>
        </w:rPr>
        <w:t>§ 14(1) or 2</w:t>
      </w:r>
      <w:r w:rsidRPr="009E4A7B">
        <w:t>.</w:t>
      </w:r>
    </w:p>
    <w:p w14:paraId="755DBEDA" w14:textId="77777777" w:rsidR="005E351F" w:rsidRPr="009E4A7B" w:rsidRDefault="005E351F" w:rsidP="0071454B">
      <w:pPr>
        <w:pStyle w:val="ParagraphBezeichner"/>
      </w:pPr>
      <w:bookmarkStart w:id="352" w:name="eNV_4CE98FC16072439B9D5621E2FE127694_1"/>
      <w:bookmarkStart w:id="353" w:name="eNV_E5A9E3BD19C64F9383A1DA5BA1E0C220_1"/>
      <w:bookmarkEnd w:id="352"/>
      <w:bookmarkEnd w:id="353"/>
    </w:p>
    <w:p w14:paraId="286FA137" w14:textId="77777777" w:rsidR="004F6246" w:rsidRPr="009E4A7B" w:rsidRDefault="00A15C33" w:rsidP="0031116E">
      <w:pPr>
        <w:pStyle w:val="Paragraphberschrift"/>
      </w:pPr>
      <w:bookmarkStart w:id="354" w:name="_Toc590254DC63C7455BA26960EDCDA4F7A1"/>
      <w:r w:rsidRPr="009E4A7B">
        <w:t>R</w:t>
      </w:r>
      <w:bookmarkStart w:id="355" w:name="eNV_DA58B6FB0E2F4EF298E7D412F77F8F5C_1"/>
      <w:bookmarkEnd w:id="355"/>
      <w:r w:rsidRPr="009E4A7B">
        <w:t>egister for domestic enterprises</w:t>
      </w:r>
      <w:bookmarkEnd w:id="354"/>
      <w:r w:rsidRPr="009E4A7B">
        <w:t xml:space="preserve"> and housing facilities</w:t>
      </w:r>
    </w:p>
    <w:p w14:paraId="5D8883BC" w14:textId="6C9EC32D" w:rsidR="00060897" w:rsidRPr="009E4A7B" w:rsidRDefault="00060897" w:rsidP="0031116E">
      <w:pPr>
        <w:pStyle w:val="JuristischerAbsatznummeriert"/>
      </w:pPr>
      <w:r w:rsidRPr="009E4A7B">
        <w:rPr>
          <w:rStyle w:val="Einzelverweisziel"/>
        </w:rPr>
        <w:t>T</w:t>
      </w:r>
      <w:bookmarkStart w:id="356" w:name="eNV_36A3F965F2024D70BB3C22EF0946C46C_1"/>
      <w:bookmarkStart w:id="357" w:name="eNV_F584A08D6C854DE9921A50B1D26C33D0_1"/>
      <w:bookmarkStart w:id="358" w:name="eNV_0157209662E4403498E9BE6515304893_1"/>
      <w:bookmarkStart w:id="359" w:name="eNV_6BF12A9FC48F46BBBBC4D4AACBEE191D_1"/>
      <w:bookmarkStart w:id="360" w:name="eNV_AAB0ADF9ED924041836C807F26B00E14_1"/>
      <w:bookmarkStart w:id="361" w:name="eNV_0BA2EB7FEA9E4A60A5F6B3ABCAAD4F5C_1"/>
      <w:bookmarkStart w:id="362" w:name="eNV_281E3AED151F41A8AA919A6EEDFC7E4B_6"/>
      <w:bookmarkEnd w:id="356"/>
      <w:r w:rsidRPr="009E4A7B">
        <w:rPr>
          <w:rStyle w:val="Einzelverweisziel"/>
        </w:rPr>
        <w:t>he</w:t>
      </w:r>
      <w:r w:rsidRPr="009E4A7B">
        <w:t xml:space="preserve"> competent authority pursuant to </w:t>
      </w:r>
      <w:bookmarkEnd w:id="357"/>
      <w:bookmarkEnd w:id="358"/>
      <w:bookmarkEnd w:id="359"/>
      <w:bookmarkEnd w:id="360"/>
      <w:bookmarkEnd w:id="361"/>
      <w:bookmarkEnd w:id="362"/>
      <w:r w:rsidRPr="009E4A7B">
        <w:rPr>
          <w:rStyle w:val="Binnenverweis"/>
        </w:rPr>
        <w:t>§ 12</w:t>
      </w:r>
      <w:r w:rsidRPr="009E4A7B">
        <w:t>,</w:t>
      </w:r>
      <w:r w:rsidRPr="009E4A7B">
        <w:rPr>
          <w:rStyle w:val="Binnenverweis"/>
        </w:rPr>
        <w:t> Paragraph 1</w:t>
      </w:r>
      <w:r w:rsidRPr="009E4A7B">
        <w:t xml:space="preserve"> for the purpose of supervising compliance with the </w:t>
      </w:r>
      <w:r w:rsidRPr="009E4A7B">
        <w:rPr>
          <w:rStyle w:val="Binnenverweis"/>
        </w:rPr>
        <w:t>provisions of this Act</w:t>
      </w:r>
      <w:r w:rsidRPr="009E4A7B">
        <w:t>, the competent authority shall keep an electronic register with the names and addresses of the enterprises and the identification numbers defined in accordance with §</w:t>
      </w:r>
      <w:r w:rsidRPr="009E4A7B">
        <w:rPr>
          <w:rStyle w:val="Binnenverweis"/>
        </w:rPr>
        <w:t>§ 14</w:t>
      </w:r>
      <w:r w:rsidRPr="009E4A7B">
        <w:t xml:space="preserve"> and </w:t>
      </w:r>
      <w:r w:rsidRPr="009E4A7B">
        <w:rPr>
          <w:rStyle w:val="Binnenverweis"/>
        </w:rPr>
        <w:t>§ 15</w:t>
      </w:r>
      <w:r w:rsidRPr="009E4A7B">
        <w:t xml:space="preserve">. </w:t>
      </w:r>
      <w:bookmarkStart w:id="363" w:name="eNV_5877245F70F743878FD79F2C9E86FDAB_1"/>
      <w:r w:rsidRPr="009E4A7B">
        <w:rPr>
          <w:rStyle w:val="Einzelverweisziel"/>
        </w:rPr>
        <w:t>When determining</w:t>
      </w:r>
      <w:bookmarkEnd w:id="363"/>
      <w:r w:rsidRPr="009E4A7B">
        <w:t xml:space="preserve"> a new identification number according to </w:t>
      </w:r>
      <w:r w:rsidRPr="009E4A7B">
        <w:rPr>
          <w:rStyle w:val="Binnenverweis"/>
        </w:rPr>
        <w:t>§ 14 paragraph 3</w:t>
      </w:r>
      <w:r w:rsidRPr="009E4A7B">
        <w:t xml:space="preserve">it shall remain in the register until the old s until the old identification number is deleted in accordance with </w:t>
      </w:r>
      <w:r w:rsidRPr="009E4A7B">
        <w:rPr>
          <w:rStyle w:val="Binnenverweis"/>
        </w:rPr>
        <w:t>§ 18</w:t>
      </w:r>
      <w:r w:rsidRPr="009E4A7B">
        <w:t>, it shall be indicated in the register to which period the respective identification number of the housing facility is assigned.</w:t>
      </w:r>
    </w:p>
    <w:p w14:paraId="5932AB72" w14:textId="2FE6F260" w:rsidR="00060897" w:rsidRPr="009E4A7B" w:rsidRDefault="00602BAA" w:rsidP="0031116E">
      <w:pPr>
        <w:pStyle w:val="JuristischerAbsatznummeriert"/>
      </w:pPr>
      <w:bookmarkStart w:id="364" w:name="eNV_82FD867EC0DB435BB987A265BE23B0CA_1"/>
      <w:bookmarkStart w:id="365" w:name="eNV_AAB0ADF9ED924041836C807F26B00E14_2"/>
      <w:bookmarkStart w:id="366" w:name="eNV_6BF12A9FC48F46BBBBC4D4AACBEE191D_2"/>
      <w:bookmarkEnd w:id="364"/>
      <w:r w:rsidRPr="009E4A7B">
        <w:rPr>
          <w:rStyle w:val="Einzelverweisziel"/>
        </w:rPr>
        <w:t xml:space="preserve">By way of derogation from </w:t>
      </w:r>
      <w:bookmarkEnd w:id="365"/>
      <w:bookmarkEnd w:id="366"/>
      <w:r w:rsidRPr="009E4A7B">
        <w:rPr>
          <w:rStyle w:val="Binnenverweis"/>
        </w:rPr>
        <w:t>paragraph 1</w:t>
      </w:r>
      <w:r w:rsidRPr="009E4A7B">
        <w:t xml:space="preserve"> the federal states may set up a common electronic register of enterprises with the identification numbers defined in accordance with the </w:t>
      </w:r>
      <w:r w:rsidRPr="009E4A7B">
        <w:rPr>
          <w:rStyle w:val="Binnenverweis"/>
        </w:rPr>
        <w:t>§ 14</w:t>
      </w:r>
      <w:r w:rsidRPr="009E4A7B">
        <w:t xml:space="preserve"> and </w:t>
      </w:r>
      <w:r w:rsidRPr="009E4A7B">
        <w:rPr>
          <w:rStyle w:val="Binnenverweis"/>
        </w:rPr>
        <w:t>§ 15</w:t>
      </w:r>
      <w:r w:rsidRPr="009E4A7B">
        <w:t xml:space="preserve"> with a central registry leading authority. According to </w:t>
      </w:r>
      <w:r w:rsidRPr="009E4A7B">
        <w:rPr>
          <w:rStyle w:val="Binnenverweis"/>
        </w:rPr>
        <w:t>§ 12 paragraph 1</w:t>
      </w:r>
      <w:r w:rsidRPr="009E4A7B">
        <w:t xml:space="preserve">,the authorities shall immediately transmit all the necessary data for the keeping of the register referred to in the first sentence to the registering authority. </w:t>
      </w:r>
      <w:bookmarkStart w:id="367" w:name="DQPErrorScope06AB9E144A89E911E4BBF7B03CA"/>
      <w:r w:rsidRPr="009E4A7B">
        <w:rPr>
          <w:rStyle w:val="Binnenverweis"/>
        </w:rPr>
        <w:t>paragraph 1 sentence 2</w:t>
      </w:r>
      <w:bookmarkEnd w:id="367"/>
      <w:r w:rsidRPr="009E4A7B">
        <w:t xml:space="preserve"> applies accordingly. Countries may set up a joint body to operate this register.</w:t>
      </w:r>
    </w:p>
    <w:p w14:paraId="07E820B0" w14:textId="13936B0C" w:rsidR="007F0537" w:rsidRPr="009E4A7B" w:rsidRDefault="007F0537" w:rsidP="007F0537">
      <w:pPr>
        <w:pStyle w:val="JuristischerAbsatznummeriert"/>
      </w:pPr>
      <w:bookmarkStart w:id="368" w:name="DQCITD0611EE94F03BB247A1A1D3832D2EDBB50A"/>
      <w:r w:rsidRPr="009E4A7B">
        <w:t>T</w:t>
      </w:r>
      <w:bookmarkStart w:id="369" w:name="eNV_78F3357C80D84849931567FD261D6BD9_1"/>
      <w:bookmarkEnd w:id="369"/>
      <w:r w:rsidRPr="009E4A7B">
        <w:t xml:space="preserve">he register-keeping authority in accordance with </w:t>
      </w:r>
      <w:r w:rsidRPr="009E4A7B">
        <w:rPr>
          <w:rStyle w:val="Binnenverweis"/>
        </w:rPr>
        <w:t>paragraph 1 or 2</w:t>
      </w:r>
      <w:r w:rsidRPr="009E4A7B">
        <w:t xml:space="preserve"> shall, in agreement with the Federal Office for Information Security, in particular taking into account the requirements of Articles 24, 25 and 32 of Regulation (EU) 2016/679, specify more detailed requirements for the data format as well as the requirements for security against unauthorised access to the register and during data transmission. </w:t>
      </w:r>
      <w:bookmarkEnd w:id="368"/>
      <w:r w:rsidRPr="009E4A7B">
        <w:t>The requirements for the data format and the requirements for security against unauthorised access to the register must comply with the state of the art and must be continuously adapted by the competent authority in agreement with the Federal Office for Information Security.</w:t>
      </w:r>
    </w:p>
    <w:p w14:paraId="6F3AC578" w14:textId="77777777" w:rsidR="005E351F" w:rsidRPr="009E4A7B" w:rsidRDefault="005E351F" w:rsidP="00C25966">
      <w:pPr>
        <w:pStyle w:val="ParagraphBezeichner"/>
      </w:pPr>
    </w:p>
    <w:p w14:paraId="3CB67C03" w14:textId="77777777" w:rsidR="001E5B26" w:rsidRPr="009E4A7B" w:rsidRDefault="001E5B26" w:rsidP="001E5B26">
      <w:pPr>
        <w:pStyle w:val="Paragraphberschrift"/>
      </w:pPr>
      <w:bookmarkStart w:id="370" w:name="_TocCB258DCB571E4BCE946B1DBD0B9E457A"/>
      <w:r w:rsidRPr="009E4A7B">
        <w:rPr>
          <w:rStyle w:val="Einzelverweisziel"/>
        </w:rPr>
        <w:t>P</w:t>
      </w:r>
      <w:bookmarkStart w:id="371" w:name="eNV_579CF10791B24CBB86AEB64BC865457C_1"/>
      <w:bookmarkStart w:id="372" w:name="eNV_36FBF9527F0049B082AE03BF733EB77C_1"/>
      <w:bookmarkEnd w:id="371"/>
      <w:r w:rsidRPr="009E4A7B">
        <w:rPr>
          <w:rStyle w:val="Einzelverweisziel"/>
        </w:rPr>
        <w:t xml:space="preserve">rocessing of </w:t>
      </w:r>
      <w:bookmarkEnd w:id="372"/>
      <w:r w:rsidRPr="009E4A7B">
        <w:t>data of domestic enterprises</w:t>
      </w:r>
    </w:p>
    <w:p w14:paraId="3FC05CD3" w14:textId="5C387EB7" w:rsidR="003A4783" w:rsidRPr="009E4A7B" w:rsidRDefault="003A4783" w:rsidP="003A4783">
      <w:pPr>
        <w:pStyle w:val="JuristischerAbsatznummeriert"/>
      </w:pPr>
      <w:bookmarkStart w:id="373" w:name="DQCITD06C9F199A317A947F6A7EB85BA5AB29BB3"/>
      <w:r w:rsidRPr="009E4A7B">
        <w:rPr>
          <w:rStyle w:val="Einzelverweisziel"/>
        </w:rPr>
        <w:t>P</w:t>
      </w:r>
      <w:bookmarkStart w:id="374" w:name="eNV_77002E37463E45C6A13D61257BCE2C53_1"/>
      <w:bookmarkStart w:id="375" w:name="eNV_3B845FFADA8C4F4CB2229A41C28671CE_1"/>
      <w:bookmarkEnd w:id="374"/>
      <w:r w:rsidRPr="009E4A7B">
        <w:rPr>
          <w:rStyle w:val="Einzelverweisziel"/>
        </w:rPr>
        <w:t>ursuant to</w:t>
      </w:r>
      <w:bookmarkEnd w:id="375"/>
      <w:r w:rsidRPr="009E4A7B">
        <w:t xml:space="preserve"> </w:t>
      </w:r>
      <w:r w:rsidRPr="009E4A7B">
        <w:rPr>
          <w:rStyle w:val="Binnenverweis"/>
        </w:rPr>
        <w:t>§ 12 paragraph 1</w:t>
      </w:r>
      <w:r w:rsidRPr="009E4A7B">
        <w:t xml:space="preserve">, the competent authority is authorised to provide the data according to </w:t>
      </w:r>
      <w:r w:rsidRPr="009E4A7B">
        <w:rPr>
          <w:rStyle w:val="Binnenverweis"/>
        </w:rPr>
        <w:t>§ 12(2) and 5 sentence 1, § 13(1), § 14 and 15</w:t>
      </w:r>
      <w:r w:rsidRPr="009E4A7B">
        <w:t xml:space="preserve"> and in accordance with </w:t>
      </w:r>
      <w:bookmarkStart w:id="376" w:name="DQPErrorScope0F29254438A8CE145037FF53E60"/>
      <w:r w:rsidRPr="009E4A7B">
        <w:rPr>
          <w:rStyle w:val="Binnenverweis"/>
        </w:rPr>
        <w:t>§ 12(2) sentence 2 and paragraph 5 sentence 1, § 14(4) and § 15(3) sentence 2</w:t>
      </w:r>
      <w:bookmarkEnd w:id="376"/>
      <w:r w:rsidRPr="009E4A7B">
        <w:t xml:space="preserve"> and to collect, store and use purposes specified in </w:t>
      </w:r>
      <w:r w:rsidRPr="009E4A7B">
        <w:rPr>
          <w:rStyle w:val="Binnenverweis"/>
        </w:rPr>
        <w:t>§ 12(1), § 14 (1), (2) and (3) and § 15 (1) and (3)</w:t>
      </w:r>
      <w:r w:rsidRPr="009E4A7B">
        <w:t xml:space="preserve">. </w:t>
      </w:r>
      <w:bookmarkEnd w:id="373"/>
    </w:p>
    <w:p w14:paraId="51B5ED68" w14:textId="4936A9DB" w:rsidR="003A4783" w:rsidRPr="009E4A7B" w:rsidRDefault="003A4783" w:rsidP="006555BC">
      <w:pPr>
        <w:pStyle w:val="JuristischerAbsatznummeriert"/>
      </w:pPr>
      <w:bookmarkStart w:id="377" w:name="eNV_35347DE07FD94D6A846BA54BC504F981_1"/>
      <w:bookmarkEnd w:id="377"/>
      <w:r w:rsidRPr="009E4A7B">
        <w:rPr>
          <w:rStyle w:val="Einzelverweisziel"/>
        </w:rPr>
        <w:t>P</w:t>
      </w:r>
      <w:bookmarkStart w:id="378" w:name="eNV_3B845FFADA8C4F4CB2229A41C28671CE_2"/>
      <w:r w:rsidRPr="009E4A7B">
        <w:rPr>
          <w:rStyle w:val="Einzelverweisziel"/>
        </w:rPr>
        <w:t>ursuant to</w:t>
      </w:r>
      <w:bookmarkEnd w:id="378"/>
      <w:r w:rsidRPr="009E4A7B">
        <w:t xml:space="preserve"> </w:t>
      </w:r>
      <w:r w:rsidRPr="009E4A7B">
        <w:rPr>
          <w:rStyle w:val="Binnenverweis"/>
        </w:rPr>
        <w:t>§ 16 paragraph 1 or 2</w:t>
      </w:r>
      <w:r w:rsidRPr="009E4A7B">
        <w:t xml:space="preserve">, the registering authority is authorised to provide the data according to </w:t>
      </w:r>
      <w:r w:rsidRPr="009E4A7B">
        <w:rPr>
          <w:rStyle w:val="Binnenverweis"/>
        </w:rPr>
        <w:t>§ 16 paragraph 1</w:t>
      </w:r>
      <w:r w:rsidRPr="009E4A7B">
        <w:t xml:space="preserve"> and in </w:t>
      </w:r>
      <w:r w:rsidRPr="009E4A7B">
        <w:rPr>
          <w:rStyle w:val="Binnenverweis"/>
        </w:rPr>
        <w:t>§ 16 paragraph 1</w:t>
      </w:r>
      <w:r w:rsidRPr="009E4A7B">
        <w:t xml:space="preserve"> to collect, store and use. </w:t>
      </w:r>
    </w:p>
    <w:p w14:paraId="4B61980E" w14:textId="5C980B98" w:rsidR="00274D7F" w:rsidRPr="009E4A7B" w:rsidRDefault="001E5B26" w:rsidP="006555BC">
      <w:pPr>
        <w:pStyle w:val="JuristischerAbsatznummeriert"/>
      </w:pPr>
      <w:bookmarkStart w:id="379" w:name="eNV_56030865545744259842EFE22263DAC4_1"/>
      <w:bookmarkEnd w:id="379"/>
      <w:r w:rsidRPr="009E4A7B">
        <w:t>T</w:t>
      </w:r>
      <w:bookmarkStart w:id="380" w:name="eNV_26538D02DF4A4BD3B8AEEFCD555A38AE_1"/>
      <w:bookmarkEnd w:id="380"/>
      <w:r w:rsidRPr="009E4A7B">
        <w:t xml:space="preserve">he data and evidence referred to in </w:t>
      </w:r>
      <w:r w:rsidRPr="009E4A7B">
        <w:rPr>
          <w:rStyle w:val="Binnenverweis"/>
        </w:rPr>
        <w:t>paragraphs 1 and 2</w:t>
      </w:r>
      <w:r w:rsidRPr="009E4A7B">
        <w:t xml:space="preserve"> may also be processed by the competent authorities for the purpose of monitoring compliance with the </w:t>
      </w:r>
      <w:r w:rsidRPr="009E4A7B">
        <w:rPr>
          <w:rStyle w:val="Binnenverweis"/>
        </w:rPr>
        <w:t>provisions of this Act</w:t>
      </w:r>
      <w:r w:rsidRPr="009E4A7B">
        <w:t xml:space="preserve">. </w:t>
      </w:r>
    </w:p>
    <w:p w14:paraId="7A1332CA" w14:textId="77777777" w:rsidR="00404DFA" w:rsidRPr="009E4A7B" w:rsidRDefault="00404DFA" w:rsidP="007B749C">
      <w:pPr>
        <w:pStyle w:val="ParagraphBezeichner"/>
      </w:pPr>
      <w:bookmarkStart w:id="381" w:name="eNV_ABB4B181793E40FFA537F55877EB1285_1"/>
      <w:bookmarkStart w:id="382" w:name="_Toc9F4A5C642BA1434FAECDC02F99D9E3F4"/>
      <w:bookmarkEnd w:id="370"/>
      <w:bookmarkEnd w:id="381"/>
    </w:p>
    <w:p w14:paraId="4D906A31" w14:textId="77777777" w:rsidR="005E351F" w:rsidRPr="009E4A7B" w:rsidRDefault="005E351F">
      <w:pPr>
        <w:pStyle w:val="Paragraphberschrift"/>
      </w:pPr>
      <w:bookmarkStart w:id="383" w:name="_Toc3CF562C405734599BF67B05AE6EE071D"/>
      <w:r w:rsidRPr="009E4A7B">
        <w:rPr>
          <w:rStyle w:val="Einzelverweisziel"/>
        </w:rPr>
        <w:t>D</w:t>
      </w:r>
      <w:bookmarkStart w:id="384" w:name="eNV_893DEB462AA34EF4BDACA5D9C79D9E7B_1"/>
      <w:bookmarkStart w:id="385" w:name="eNV_954E51CBF04649B9A8AE6B33B0D33B3F_1"/>
      <w:bookmarkStart w:id="386" w:name="eNV_F2C43AA6C97A41C3BECC5CD156FCA19D_1"/>
      <w:bookmarkStart w:id="387" w:name="eNV_36FBF9527F0049B082AE03BF733EB77C_2"/>
      <w:bookmarkEnd w:id="384"/>
      <w:bookmarkEnd w:id="385"/>
      <w:r w:rsidRPr="009E4A7B">
        <w:rPr>
          <w:rStyle w:val="Einzelverweisziel"/>
        </w:rPr>
        <w:t xml:space="preserve">eletion of </w:t>
      </w:r>
      <w:bookmarkEnd w:id="386"/>
      <w:bookmarkEnd w:id="387"/>
      <w:r w:rsidRPr="009E4A7B">
        <w:t>data</w:t>
      </w:r>
      <w:bookmarkEnd w:id="382"/>
      <w:bookmarkEnd w:id="383"/>
      <w:r w:rsidRPr="009E4A7B">
        <w:t xml:space="preserve"> of domestic enterprises</w:t>
      </w:r>
    </w:p>
    <w:p w14:paraId="3846A88D" w14:textId="1F58838E" w:rsidR="006801D1" w:rsidRPr="009E4A7B" w:rsidRDefault="006801D1" w:rsidP="007B749C">
      <w:pPr>
        <w:pStyle w:val="JuristischerAbsatznichtnummeriert"/>
      </w:pPr>
      <w:bookmarkStart w:id="388" w:name="eNV_5D942CC6308948CC93CBC1B921BD8844_1"/>
      <w:bookmarkStart w:id="389" w:name="DQCITD0659F5F866621A4AD28E09E0B3F702B897"/>
      <w:bookmarkEnd w:id="388"/>
      <w:r w:rsidRPr="009E4A7B">
        <w:t xml:space="preserve">Subject to other statutory provisions, personal and non-personal data are subject to </w:t>
      </w:r>
      <w:r w:rsidRPr="009E4A7B">
        <w:rPr>
          <w:rStyle w:val="Binnenverweis"/>
        </w:rPr>
        <w:t>§</w:t>
      </w:r>
      <w:r w:rsidR="00A36D9E">
        <w:rPr>
          <w:rStyle w:val="Binnenverweis"/>
        </w:rPr>
        <w:t> </w:t>
      </w:r>
      <w:r w:rsidRPr="009E4A7B">
        <w:rPr>
          <w:rStyle w:val="Binnenverweis"/>
        </w:rPr>
        <w:t xml:space="preserve">12 (2) and (6) sentence 1, § 13 (1), § 14 and 15 and 16 (1) </w:t>
      </w:r>
      <w:r w:rsidRPr="009E4A7B">
        <w:t xml:space="preserve">as well as the evidence pursuant to </w:t>
      </w:r>
      <w:r w:rsidRPr="009E4A7B">
        <w:rPr>
          <w:rStyle w:val="Binnenverweis"/>
        </w:rPr>
        <w:t>§ 12(2) sentence 2, and paragraph 5, sentence 1, § 14(4) and § 15(3) sentence 2</w:t>
      </w:r>
      <w:r w:rsidRPr="009E4A7B">
        <w:t>shall be deleted by the respective competent authority without delay one year after the reason for their collection has ceased to exist.</w:t>
      </w:r>
      <w:bookmarkEnd w:id="389"/>
      <w:r w:rsidRPr="009E4A7B">
        <w:t xml:space="preserve"> If the data is stored electronically, it shall be deleted automatically.</w:t>
      </w:r>
    </w:p>
    <w:p w14:paraId="09BCFF65" w14:textId="77777777" w:rsidR="00F95665" w:rsidRPr="009E4A7B" w:rsidRDefault="00F95665" w:rsidP="00084EC3">
      <w:pPr>
        <w:pStyle w:val="UnterabschnittBezeichner"/>
      </w:pPr>
    </w:p>
    <w:p w14:paraId="329E74D3" w14:textId="77777777" w:rsidR="00F95665" w:rsidRPr="009E4A7B" w:rsidRDefault="00E20C4F" w:rsidP="00084EC3">
      <w:pPr>
        <w:pStyle w:val="Unterabschnittberschrift"/>
      </w:pPr>
      <w:bookmarkStart w:id="390" w:name="eNV_852DFACC0BC040BFB536746416E7CB9A_1"/>
      <w:bookmarkStart w:id="391" w:name="_Toc4FCD7765F8D34D1BBD0BBF6F9224013C"/>
      <w:bookmarkEnd w:id="390"/>
      <w:r w:rsidRPr="009E4A7B">
        <w:t>Recording obligations and traceability of domestic housing facilities</w:t>
      </w:r>
      <w:bookmarkEnd w:id="391"/>
    </w:p>
    <w:p w14:paraId="03F47FCC" w14:textId="77777777" w:rsidR="006701AA" w:rsidRPr="009E4A7B" w:rsidRDefault="006701AA" w:rsidP="006701AA">
      <w:pPr>
        <w:pStyle w:val="ParagraphBezeichner"/>
        <w:numPr>
          <w:ilvl w:val="1"/>
          <w:numId w:val="5"/>
        </w:numPr>
      </w:pPr>
    </w:p>
    <w:p w14:paraId="55D770FA" w14:textId="77777777" w:rsidR="006701AA" w:rsidRPr="009E4A7B" w:rsidRDefault="006701AA" w:rsidP="006701AA">
      <w:pPr>
        <w:pStyle w:val="Paragraphberschrift"/>
      </w:pPr>
      <w:bookmarkStart w:id="392" w:name="_Toc2E4E258C099B480391FED1D4D4A06C59"/>
      <w:r w:rsidRPr="009E4A7B">
        <w:rPr>
          <w:rStyle w:val="Einzelverweisziel"/>
        </w:rPr>
        <w:t>R</w:t>
      </w:r>
      <w:bookmarkStart w:id="393" w:name="eNV_5DE5591D5FFC4F54A550779996DD56F0_1"/>
      <w:bookmarkStart w:id="394" w:name="eNV_86B53EDE250447ED823887C53C6EF246_1"/>
      <w:bookmarkEnd w:id="393"/>
      <w:r w:rsidRPr="009E4A7B">
        <w:rPr>
          <w:rStyle w:val="Einzelverweisziel"/>
        </w:rPr>
        <w:t>ecording obligations of domestic enterprises</w:t>
      </w:r>
      <w:bookmarkEnd w:id="394"/>
      <w:bookmarkEnd w:id="392"/>
    </w:p>
    <w:p w14:paraId="451605AE" w14:textId="5EEC5AC7" w:rsidR="006701AA" w:rsidRPr="009E4A7B" w:rsidRDefault="00FE2EF2" w:rsidP="006701AA">
      <w:pPr>
        <w:pStyle w:val="JuristischerAbsatznummeriert"/>
        <w:numPr>
          <w:ilvl w:val="2"/>
          <w:numId w:val="5"/>
        </w:numPr>
      </w:pPr>
      <w:r w:rsidRPr="009E4A7B">
        <w:rPr>
          <w:rStyle w:val="Einzelverweisziel"/>
        </w:rPr>
        <w:t>T</w:t>
      </w:r>
      <w:bookmarkStart w:id="395" w:name="eNV_84B6AADAD91C40929E7B10301C337FD4_1"/>
      <w:bookmarkStart w:id="396" w:name="eNV_DD3D17DFCE33415990C8E7A28CBDF98D_1"/>
      <w:bookmarkStart w:id="397" w:name="eNV_43DCC17A01174CAE94C4A6EEDDDA7595_1"/>
      <w:bookmarkStart w:id="398" w:name="eNV_0C2F570FA4674BB0AE1F787479705B43_1"/>
      <w:bookmarkStart w:id="399" w:name="eNV_50060BDC5674468F917B3BC383BBC0C6_1"/>
      <w:bookmarkEnd w:id="395"/>
      <w:r w:rsidRPr="009E4A7B">
        <w:rPr>
          <w:rStyle w:val="Einzelverweisziel"/>
        </w:rPr>
        <w:t>he entrepreneur</w:t>
      </w:r>
      <w:bookmarkEnd w:id="396"/>
      <w:bookmarkEnd w:id="397"/>
      <w:bookmarkEnd w:id="398"/>
      <w:bookmarkEnd w:id="399"/>
      <w:r w:rsidRPr="009E4A7B">
        <w:t xml:space="preserve"> is obligated with regard to each indicated housing facility pursuant to </w:t>
      </w:r>
      <w:r w:rsidRPr="009E4A7B">
        <w:rPr>
          <w:rStyle w:val="Binnenverweis"/>
        </w:rPr>
        <w:t>§ 12 paragraph 1</w:t>
      </w:r>
      <w:r w:rsidRPr="009E4A7B">
        <w:t xml:space="preserve">to keep records regarding the indicated housing facility and the animals kept within in accordance with </w:t>
      </w:r>
      <w:r w:rsidRPr="009E4A7B">
        <w:rPr>
          <w:rStyle w:val="Binnenverweis"/>
        </w:rPr>
        <w:t>paragraph 2 sentence 1</w:t>
      </w:r>
    </w:p>
    <w:p w14:paraId="78E4BC66" w14:textId="77777777" w:rsidR="006701AA" w:rsidRPr="009E4A7B" w:rsidRDefault="006701AA" w:rsidP="006701AA">
      <w:pPr>
        <w:pStyle w:val="NummerierungStufe1"/>
        <w:numPr>
          <w:ilvl w:val="3"/>
          <w:numId w:val="5"/>
        </w:numPr>
      </w:pPr>
      <w:r w:rsidRPr="009E4A7B">
        <w:t>the d</w:t>
      </w:r>
      <w:bookmarkStart w:id="400" w:name="eNV_2634385BD2BC40C7A8C8485042135FDC_1"/>
      <w:bookmarkEnd w:id="400"/>
      <w:r w:rsidRPr="009E4A7B">
        <w:t>ate of the housing facilities of animals,</w:t>
      </w:r>
    </w:p>
    <w:p w14:paraId="7A1C8D3D" w14:textId="77777777" w:rsidR="006701AA" w:rsidRPr="009E4A7B" w:rsidRDefault="006701AA" w:rsidP="006701AA">
      <w:pPr>
        <w:pStyle w:val="NummerierungStufe1"/>
        <w:numPr>
          <w:ilvl w:val="3"/>
          <w:numId w:val="5"/>
        </w:numPr>
      </w:pPr>
      <w:r w:rsidRPr="009E4A7B">
        <w:t>t</w:t>
      </w:r>
      <w:bookmarkStart w:id="401" w:name="eNV_EDB0A3BC849C4686BE8FA3CE8723E3EE_1"/>
      <w:bookmarkEnd w:id="401"/>
      <w:r w:rsidRPr="009E4A7B">
        <w:t>he weight of the animals when set up,</w:t>
      </w:r>
    </w:p>
    <w:p w14:paraId="3463447D" w14:textId="77777777" w:rsidR="006701AA" w:rsidRPr="009E4A7B" w:rsidRDefault="006701AA" w:rsidP="006701AA">
      <w:pPr>
        <w:pStyle w:val="NummerierungStufe1"/>
        <w:numPr>
          <w:ilvl w:val="3"/>
          <w:numId w:val="5"/>
        </w:numPr>
      </w:pPr>
      <w:r w:rsidRPr="009E4A7B">
        <w:t>the N</w:t>
      </w:r>
      <w:bookmarkStart w:id="402" w:name="eNV_825DB917BD254E1B9659F6061FE67E8F_1"/>
      <w:bookmarkEnd w:id="402"/>
      <w:r w:rsidRPr="009E4A7B">
        <w:t>umber of animals kept,</w:t>
      </w:r>
    </w:p>
    <w:p w14:paraId="5F473577" w14:textId="0C4851E7" w:rsidR="00F05719" w:rsidRPr="009E4A7B" w:rsidRDefault="006701AA" w:rsidP="006701AA">
      <w:pPr>
        <w:pStyle w:val="NummerierungStufe1"/>
        <w:numPr>
          <w:ilvl w:val="3"/>
          <w:numId w:val="5"/>
        </w:numPr>
        <w:rPr>
          <w:rStyle w:val="Binnenverweis"/>
          <w:noProof w:val="0"/>
        </w:rPr>
      </w:pPr>
      <w:r w:rsidRPr="009E4A7B">
        <w:t>the m</w:t>
      </w:r>
      <w:bookmarkStart w:id="403" w:name="eNV_7ABF8A44A4C84014972A57B6B77F15B3_1"/>
      <w:bookmarkEnd w:id="403"/>
      <w:r w:rsidRPr="009E4A7B">
        <w:t xml:space="preserve">ethod of husbandry according to </w:t>
      </w:r>
      <w:r w:rsidRPr="009E4A7B">
        <w:rPr>
          <w:rStyle w:val="Binnenverweis"/>
        </w:rPr>
        <w:t>§ 4</w:t>
      </w:r>
      <w:r w:rsidRPr="009E4A7B">
        <w:t xml:space="preserve"> Paragraph 1:</w:t>
      </w:r>
    </w:p>
    <w:p w14:paraId="49DB1010" w14:textId="77777777" w:rsidR="006701AA" w:rsidRPr="009E4A7B" w:rsidRDefault="006701AA" w:rsidP="006701AA">
      <w:pPr>
        <w:pStyle w:val="NummerierungStufe1"/>
        <w:numPr>
          <w:ilvl w:val="3"/>
          <w:numId w:val="5"/>
        </w:numPr>
      </w:pPr>
      <w:r w:rsidRPr="009E4A7B">
        <w:t>C</w:t>
      </w:r>
      <w:bookmarkStart w:id="404" w:name="eNV_39534825D74C4E588C1EDA1A66F2F11D_1"/>
      <w:bookmarkEnd w:id="404"/>
      <w:r w:rsidRPr="009E4A7B">
        <w:t>hanges in</w:t>
      </w:r>
    </w:p>
    <w:p w14:paraId="74041CFC" w14:textId="77777777" w:rsidR="006701AA" w:rsidRPr="009E4A7B" w:rsidRDefault="008631EC" w:rsidP="006701AA">
      <w:pPr>
        <w:pStyle w:val="NummerierungStufe2"/>
        <w:numPr>
          <w:ilvl w:val="4"/>
          <w:numId w:val="5"/>
        </w:numPr>
      </w:pPr>
      <w:r w:rsidRPr="009E4A7B">
        <w:t>the n</w:t>
      </w:r>
      <w:bookmarkStart w:id="405" w:name="eNV_4538C4B17C064EBB8470F98D425C2707_1"/>
      <w:bookmarkEnd w:id="405"/>
      <w:r w:rsidRPr="009E4A7B">
        <w:t>umber of animals kept,</w:t>
      </w:r>
    </w:p>
    <w:p w14:paraId="5CD8F452" w14:textId="77777777" w:rsidR="006701AA" w:rsidRPr="009E4A7B" w:rsidRDefault="008631EC" w:rsidP="006701AA">
      <w:pPr>
        <w:pStyle w:val="NummerierungStufe2"/>
        <w:numPr>
          <w:ilvl w:val="4"/>
          <w:numId w:val="5"/>
        </w:numPr>
      </w:pPr>
      <w:r w:rsidRPr="009E4A7B">
        <w:t>the m</w:t>
      </w:r>
      <w:bookmarkStart w:id="406" w:name="eNV_EAF4F589E9024DF99B8AF6FC7D791B84_1"/>
      <w:bookmarkEnd w:id="406"/>
      <w:r w:rsidRPr="009E4A7B">
        <w:t>ethod of husbandry and</w:t>
      </w:r>
    </w:p>
    <w:p w14:paraId="0A21C289" w14:textId="77777777" w:rsidR="006701AA" w:rsidRPr="009E4A7B" w:rsidRDefault="006701AA" w:rsidP="006701AA">
      <w:pPr>
        <w:pStyle w:val="NummerierungStufe1"/>
        <w:numPr>
          <w:ilvl w:val="3"/>
          <w:numId w:val="5"/>
        </w:numPr>
      </w:pPr>
      <w:r w:rsidRPr="009E4A7B">
        <w:t>the w</w:t>
      </w:r>
      <w:bookmarkStart w:id="407" w:name="eNV_2FE7804F07A34B9A9D351947AF57F3DE_1"/>
      <w:bookmarkEnd w:id="407"/>
      <w:r w:rsidRPr="009E4A7B">
        <w:t>hereabouts of the animals.</w:t>
      </w:r>
    </w:p>
    <w:p w14:paraId="4C30C5F4" w14:textId="0C66C011" w:rsidR="006701AA" w:rsidRPr="009E4A7B" w:rsidRDefault="006701AA" w:rsidP="006701AA">
      <w:pPr>
        <w:pStyle w:val="JuristischerAbsatznummeriert"/>
        <w:numPr>
          <w:ilvl w:val="2"/>
          <w:numId w:val="5"/>
        </w:numPr>
      </w:pPr>
      <w:r w:rsidRPr="009E4A7B">
        <w:rPr>
          <w:rStyle w:val="Einzelverweisziel"/>
        </w:rPr>
        <w:t>T</w:t>
      </w:r>
      <w:bookmarkStart w:id="408" w:name="eNV_77A51E19028043ACB27ADD97CB117A46_1"/>
      <w:bookmarkStart w:id="409" w:name="eNV_BABF214D8CB842CA8AA5DFAF53B8015A_1"/>
      <w:bookmarkEnd w:id="408"/>
      <w:r w:rsidRPr="009E4A7B">
        <w:rPr>
          <w:rStyle w:val="Einzelverweisziel"/>
        </w:rPr>
        <w:t>he records</w:t>
      </w:r>
      <w:bookmarkEnd w:id="409"/>
      <w:r w:rsidRPr="009E4A7B">
        <w:t xml:space="preserve"> referred to in</w:t>
      </w:r>
      <w:r w:rsidRPr="009E4A7B">
        <w:rPr>
          <w:rStyle w:val="Binnenverweis"/>
        </w:rPr>
        <w:t xml:space="preserve"> section 1 </w:t>
      </w:r>
      <w:r w:rsidRPr="009E4A7B">
        <w:t xml:space="preserve"> shall be produced promptly and in a permanent manner and shall be kept up to date. They shall be kept in writing or electronically and shall be submitted to the competent authority upon request for the purpose of monitoring compliance with the provisions of this Act.</w:t>
      </w:r>
    </w:p>
    <w:p w14:paraId="062706B9" w14:textId="77777777" w:rsidR="006701AA" w:rsidRPr="009E4A7B" w:rsidRDefault="006701AA" w:rsidP="006701AA">
      <w:pPr>
        <w:pStyle w:val="JuristischerAbsatznummeriert"/>
        <w:numPr>
          <w:ilvl w:val="2"/>
          <w:numId w:val="5"/>
        </w:numPr>
      </w:pPr>
      <w:r w:rsidRPr="009E4A7B">
        <w:rPr>
          <w:rStyle w:val="Einzelverweisziel"/>
        </w:rPr>
        <w:t>T</w:t>
      </w:r>
      <w:bookmarkStart w:id="410" w:name="eNV_30BB394FD68D44449E093A9E3598B2BD_1"/>
      <w:bookmarkStart w:id="411" w:name="eNV_020A14B75D61405A8205419262669035_1"/>
      <w:bookmarkEnd w:id="410"/>
      <w:r w:rsidRPr="009E4A7B">
        <w:rPr>
          <w:rStyle w:val="Einzelverweisziel"/>
        </w:rPr>
        <w:t>he records</w:t>
      </w:r>
      <w:bookmarkEnd w:id="411"/>
      <w:r w:rsidRPr="009E4A7B">
        <w:t xml:space="preserve"> shall be kept by the operator for three years from the date of the respective recording, subject to other legal provisions. Subject to other statutory provisions, personal data contained herein must be deleted immediately after the expiry of the retention period. If the storage takes place electronically, the deletion must be carried out automatically, if technically possible.</w:t>
      </w:r>
    </w:p>
    <w:p w14:paraId="22399BF5" w14:textId="4DD46EFE" w:rsidR="006701AA" w:rsidRPr="009E4A7B" w:rsidRDefault="006701AA" w:rsidP="006701AA">
      <w:pPr>
        <w:pStyle w:val="JuristischerAbsatznummeriert"/>
        <w:numPr>
          <w:ilvl w:val="2"/>
          <w:numId w:val="5"/>
        </w:numPr>
      </w:pPr>
      <w:r w:rsidRPr="009E4A7B">
        <w:t>B</w:t>
      </w:r>
      <w:bookmarkStart w:id="412" w:name="eNV_900ABBA14E574163AB7947313BDF24A2_1"/>
      <w:bookmarkEnd w:id="412"/>
      <w:r w:rsidRPr="009E4A7B">
        <w:t xml:space="preserve">y way of derogation from paragraph 1, no records shall be required in accordance with </w:t>
      </w:r>
      <w:r w:rsidRPr="009E4A7B">
        <w:rPr>
          <w:rStyle w:val="Binnenverweis"/>
        </w:rPr>
        <w:t>paragraph 1</w:t>
      </w:r>
      <w:r w:rsidRPr="009E4A7B">
        <w:t xml:space="preserve"> provided that such records are to be prepared on the basis of other legis</w:t>
      </w:r>
      <w:r w:rsidRPr="009E4A7B">
        <w:lastRenderedPageBreak/>
        <w:t>lation. The same shall apply insofar as corresponding provisions are made for the obligations to amend in accordance with paragraph 2 and the obligations to retain and delete in accordance with paragraph 3.</w:t>
      </w:r>
    </w:p>
    <w:p w14:paraId="1720DB0D" w14:textId="77777777" w:rsidR="004F36E0" w:rsidRPr="009E4A7B" w:rsidRDefault="004F36E0" w:rsidP="004F36E0">
      <w:pPr>
        <w:pStyle w:val="ParagraphBezeichner"/>
      </w:pPr>
    </w:p>
    <w:p w14:paraId="62803B6A" w14:textId="77777777" w:rsidR="004F36E0" w:rsidRPr="009E4A7B" w:rsidRDefault="004F36E0" w:rsidP="004F36E0">
      <w:pPr>
        <w:pStyle w:val="Paragraphberschrift"/>
      </w:pPr>
      <w:bookmarkStart w:id="413" w:name="_TocEA2EF6A1D1AB438093FB1E00CAB1A9ED"/>
      <w:r w:rsidRPr="009E4A7B">
        <w:t>R</w:t>
      </w:r>
      <w:bookmarkStart w:id="414" w:name="eNV_8ADE945025B64770898A1A6FF468B8D2_1"/>
      <w:bookmarkEnd w:id="414"/>
      <w:r w:rsidRPr="009E4A7B">
        <w:t>equirements to traceability for domestic food business operators</w:t>
      </w:r>
      <w:bookmarkEnd w:id="413"/>
    </w:p>
    <w:p w14:paraId="6C744C76" w14:textId="6CD5DAC7" w:rsidR="004F36E0" w:rsidRPr="009E4A7B" w:rsidRDefault="004F36E0" w:rsidP="004F36E0">
      <w:pPr>
        <w:pStyle w:val="JuristischerAbsatznummeriert"/>
      </w:pPr>
      <w:r w:rsidRPr="009E4A7B">
        <w:rPr>
          <w:rStyle w:val="Einzelverweisziel"/>
        </w:rPr>
        <w:t>F</w:t>
      </w:r>
      <w:bookmarkStart w:id="415" w:name="eNV_A6DD1F7066694F83A2DBBA5A980A5DE0_1"/>
      <w:bookmarkStart w:id="416" w:name="eNV_2216B1442A52467DAE8531A6E466F6FE_1"/>
      <w:bookmarkStart w:id="417" w:name="eNV_8859DD549AD145DF91D080A98DEB525E_1"/>
      <w:bookmarkEnd w:id="415"/>
      <w:r w:rsidRPr="009E4A7B">
        <w:rPr>
          <w:rStyle w:val="Einzelverweisziel"/>
        </w:rPr>
        <w:t>ood business operators</w:t>
      </w:r>
      <w:bookmarkEnd w:id="416"/>
      <w:bookmarkEnd w:id="417"/>
      <w:r w:rsidRPr="009E4A7B">
        <w:t xml:space="preserve"> at all stages of production and distribution of food according to </w:t>
      </w:r>
      <w:r w:rsidRPr="009E4A7B">
        <w:rPr>
          <w:rStyle w:val="Binnenverweis"/>
        </w:rPr>
        <w:t>§ 3 paragraph 1</w:t>
      </w:r>
      <w:r w:rsidRPr="009E4A7B">
        <w:t xml:space="preserve"> shall, before the first transfer of animals or the first placing on the market of food, ensure that </w:t>
      </w:r>
    </w:p>
    <w:p w14:paraId="44A64DD8" w14:textId="77777777" w:rsidR="004F36E0" w:rsidRPr="009E4A7B" w:rsidRDefault="000B2FD8" w:rsidP="004F36E0">
      <w:pPr>
        <w:pStyle w:val="NummerierungStufe1"/>
      </w:pPr>
      <w:r w:rsidRPr="009E4A7B">
        <w:t>there is a l</w:t>
      </w:r>
      <w:bookmarkStart w:id="418" w:name="eNV_521B154BCD0049D2A3E8CF918E3FD4E8_1"/>
      <w:bookmarkEnd w:id="418"/>
      <w:r w:rsidRPr="009E4A7B">
        <w:t>ink between the food and the information on the husbandry method of the animal or group of animals from which the food was obtained; and</w:t>
      </w:r>
    </w:p>
    <w:p w14:paraId="3B051E6D" w14:textId="7A2B649C" w:rsidR="004F36E0" w:rsidRPr="009E4A7B" w:rsidRDefault="000B2FD8" w:rsidP="004F36E0">
      <w:pPr>
        <w:pStyle w:val="NummerierungStufe1"/>
      </w:pPr>
      <w:r w:rsidRPr="009E4A7B">
        <w:rPr>
          <w:rStyle w:val="Einzelverweisziel"/>
        </w:rPr>
        <w:t>t</w:t>
      </w:r>
      <w:bookmarkStart w:id="419" w:name="eNV_6E2CBE3DD887494E81E35C25E816BBF7_1"/>
      <w:bookmarkStart w:id="420" w:name="eNV_29FC5A200B3E4AEDB4FDA57F7DBBC485_1"/>
      <w:r w:rsidRPr="009E4A7B">
        <w:rPr>
          <w:rStyle w:val="Einzelverweisziel"/>
        </w:rPr>
        <w:t>hat f</w:t>
      </w:r>
      <w:bookmarkStart w:id="421" w:name="eNV_DB9BFB000CDE4109B5552D9DBC7DD281_1"/>
      <w:bookmarkEnd w:id="421"/>
      <w:r w:rsidRPr="009E4A7B">
        <w:rPr>
          <w:rStyle w:val="Einzelverweisziel"/>
        </w:rPr>
        <w:t>or</w:t>
      </w:r>
      <w:bookmarkEnd w:id="419"/>
      <w:bookmarkEnd w:id="420"/>
      <w:r w:rsidRPr="009E4A7B">
        <w:t xml:space="preserve"> the labelling according to </w:t>
      </w:r>
      <w:r w:rsidRPr="009E4A7B">
        <w:rPr>
          <w:rStyle w:val="Binnenverweis"/>
        </w:rPr>
        <w:t xml:space="preserve">§ 3(1) </w:t>
      </w:r>
      <w:r w:rsidRPr="009E4A7B">
        <w:t xml:space="preserve">the necessary information are transmitted together with the animal or foodstuff to the food business operators in the subsequent stages of production and distribution. </w:t>
      </w:r>
    </w:p>
    <w:p w14:paraId="4E6D15F6" w14:textId="594ADCB7" w:rsidR="004F36E0" w:rsidRPr="009E4A7B" w:rsidRDefault="004F36E0" w:rsidP="004F36E0">
      <w:pPr>
        <w:pStyle w:val="JuristischerAbsatznummeriert"/>
      </w:pPr>
      <w:r w:rsidRPr="009E4A7B">
        <w:t>E</w:t>
      </w:r>
      <w:bookmarkStart w:id="422" w:name="eNV_F0E9C6C6E81847A5B964A20F53F24ECD_1"/>
      <w:bookmarkEnd w:id="422"/>
      <w:r w:rsidRPr="009E4A7B">
        <w:t xml:space="preserve">very food business operator shall bear responsibility in his production or distribution stage in accordance with </w:t>
      </w:r>
      <w:r w:rsidRPr="009E4A7B">
        <w:rPr>
          <w:rStyle w:val="Binnenverweis"/>
        </w:rPr>
        <w:t>paragraph 1</w:t>
      </w:r>
      <w:r w:rsidRPr="009E4A7B">
        <w:t xml:space="preserve">. </w:t>
      </w:r>
    </w:p>
    <w:p w14:paraId="49F05A74" w14:textId="6868F285" w:rsidR="004F36E0" w:rsidRPr="009E4A7B" w:rsidRDefault="00B27015" w:rsidP="004F36E0">
      <w:pPr>
        <w:pStyle w:val="JuristischerAbsatznummeriert"/>
      </w:pPr>
      <w:bookmarkStart w:id="423" w:name="eNV_CBD9DBAC9FFC4262A8EF471B1239B021_1"/>
      <w:bookmarkEnd w:id="423"/>
      <w:r w:rsidRPr="009E4A7B">
        <w:rPr>
          <w:rStyle w:val="Einzelverweisziel"/>
        </w:rPr>
        <w:t>T</w:t>
      </w:r>
      <w:bookmarkStart w:id="424" w:name="eNV_29FC5A200B3E4AEDB4FDA57F7DBBC485_2"/>
      <w:bookmarkStart w:id="425" w:name="eNV_2D8BBF15832B45828FFF04D06E695B27_1"/>
      <w:r w:rsidRPr="009E4A7B">
        <w:rPr>
          <w:rStyle w:val="Einzelverweisziel"/>
        </w:rPr>
        <w:t>he farmer</w:t>
      </w:r>
      <w:bookmarkEnd w:id="424"/>
      <w:bookmarkEnd w:id="425"/>
      <w:r w:rsidRPr="009E4A7B">
        <w:t xml:space="preserve"> shall for the purposes of traceability, communicate to the food business operator at the subsequent stage of production or distribution, at the same time as the information referred to in </w:t>
      </w:r>
      <w:r w:rsidRPr="009E4A7B">
        <w:rPr>
          <w:rStyle w:val="Binnenverweis"/>
        </w:rPr>
        <w:t>paragraph 1(2)</w:t>
      </w:r>
      <w:r w:rsidRPr="009E4A7B">
        <w:t xml:space="preserve">, the identification number of the holding where the animal or group of animals was kept at the relevant stage of production. </w:t>
      </w:r>
    </w:p>
    <w:p w14:paraId="24CAF70C" w14:textId="288ACAE2" w:rsidR="004F36E0" w:rsidRPr="009E4A7B" w:rsidRDefault="00274D7F" w:rsidP="004F36E0">
      <w:pPr>
        <w:pStyle w:val="JuristischerAbsatznummeriert"/>
      </w:pPr>
      <w:bookmarkStart w:id="426" w:name="eNV_0C45603922B04AE28F4EB20151E0C4AF_1"/>
      <w:bookmarkEnd w:id="426"/>
      <w:r w:rsidRPr="009E4A7B">
        <w:t xml:space="preserve">The food business operator shall provide the information referred to in </w:t>
      </w:r>
      <w:r w:rsidRPr="009E4A7B">
        <w:rPr>
          <w:rStyle w:val="Binnenverweis"/>
        </w:rPr>
        <w:t>paragraphs 1(2) and 3</w:t>
      </w:r>
      <w:r w:rsidRPr="009E4A7B">
        <w:t xml:space="preserve"> in such a way that it is clearly understandable, unambiguous and easily available or, if transmitted electronically, available.</w:t>
      </w:r>
    </w:p>
    <w:p w14:paraId="19745836" w14:textId="77777777" w:rsidR="00CF6AB7" w:rsidRPr="009E4A7B" w:rsidRDefault="00CF6AB7" w:rsidP="009E4A7B">
      <w:pPr>
        <w:pStyle w:val="AbschnittBezeichner"/>
        <w:pageBreakBefore/>
      </w:pPr>
      <w:bookmarkStart w:id="427" w:name="eNV_CF9D7C65967F4B8D8F0C29E5BA9031C7_1"/>
      <w:bookmarkStart w:id="428" w:name="eNV_60814758F64A476B96E808C84807B180_1"/>
      <w:bookmarkStart w:id="429" w:name="eNV_224B398B88374ADBB58AB69F39537031_1"/>
      <w:bookmarkStart w:id="430" w:name="eNV_37215F9238E84577A8E8FF39BA5F5D9B_1"/>
      <w:bookmarkStart w:id="431" w:name="_Toc39EBA37FE05D488F867E0C7BF37F183A"/>
      <w:bookmarkEnd w:id="427"/>
      <w:bookmarkEnd w:id="428"/>
      <w:bookmarkEnd w:id="429"/>
      <w:bookmarkEnd w:id="430"/>
    </w:p>
    <w:p w14:paraId="1F68C2B8" w14:textId="77777777" w:rsidR="00CF6AB7" w:rsidRPr="009E4A7B" w:rsidRDefault="00CF6AB7" w:rsidP="00DB6556">
      <w:pPr>
        <w:pStyle w:val="Abschnittberschrift"/>
      </w:pPr>
      <w:bookmarkStart w:id="432" w:name="_Toc6B4CAB8CF6C54AF5BA7402924D2229CB"/>
      <w:r w:rsidRPr="009E4A7B">
        <w:t>V</w:t>
      </w:r>
      <w:bookmarkStart w:id="433" w:name="eNV_38B084C950F44F5AAE7138C7C5E33B6E_1"/>
      <w:bookmarkEnd w:id="433"/>
      <w:r w:rsidRPr="009E4A7B">
        <w:t>oluntary labelling of foreign foodstuffs of animal origin</w:t>
      </w:r>
      <w:bookmarkEnd w:id="432"/>
    </w:p>
    <w:bookmarkEnd w:id="431"/>
    <w:p w14:paraId="1102E20A" w14:textId="77777777" w:rsidR="0060139A" w:rsidRPr="009E4A7B" w:rsidRDefault="0060139A" w:rsidP="00623E66">
      <w:pPr>
        <w:pStyle w:val="UnterabschnittBezeichner"/>
      </w:pPr>
    </w:p>
    <w:p w14:paraId="36A66144" w14:textId="77777777" w:rsidR="0060139A" w:rsidRPr="009E4A7B" w:rsidRDefault="0060139A" w:rsidP="0029512C">
      <w:pPr>
        <w:pStyle w:val="Unterabschnittberschrift"/>
      </w:pPr>
      <w:bookmarkStart w:id="434" w:name="_Toc3198503D543A4B9890C3A2E19B0B5984"/>
      <w:r w:rsidRPr="009E4A7B">
        <w:t>L</w:t>
      </w:r>
      <w:bookmarkStart w:id="435" w:name="eNV_B1968AC4DD4C4A3BBA14A07BDE7FB819_1"/>
      <w:bookmarkEnd w:id="435"/>
      <w:r w:rsidRPr="009E4A7B">
        <w:t>abelling requirements</w:t>
      </w:r>
      <w:bookmarkEnd w:id="434"/>
    </w:p>
    <w:p w14:paraId="27EE3A0F" w14:textId="77777777" w:rsidR="00EE3386" w:rsidRPr="009E4A7B" w:rsidRDefault="00EE3386" w:rsidP="00B50E4E">
      <w:pPr>
        <w:pStyle w:val="ParagraphBezeichner"/>
      </w:pPr>
    </w:p>
    <w:p w14:paraId="79360872" w14:textId="77777777" w:rsidR="00EE3386" w:rsidRPr="009E4A7B" w:rsidRDefault="00EE3386" w:rsidP="00B50E4E">
      <w:pPr>
        <w:pStyle w:val="Paragraphberschrift"/>
      </w:pPr>
      <w:bookmarkStart w:id="436" w:name="_Toc6812CDF973874203A5971BE6CF231502"/>
      <w:r w:rsidRPr="009E4A7B">
        <w:t>A</w:t>
      </w:r>
      <w:bookmarkStart w:id="437" w:name="eNV_D307149FC8B24B188033C0EB142934DF_1"/>
      <w:bookmarkStart w:id="438" w:name="eNV_7FB721BBB8D54EF999DCDA5262AD693D_1"/>
      <w:bookmarkEnd w:id="437"/>
      <w:bookmarkEnd w:id="438"/>
      <w:r w:rsidRPr="009E4A7B">
        <w:t xml:space="preserve">lternative labelling of foreign foods </w:t>
      </w:r>
      <w:bookmarkEnd w:id="436"/>
    </w:p>
    <w:p w14:paraId="28EEE3B1" w14:textId="1C8FFA30" w:rsidR="00270D4B" w:rsidRPr="009E4A7B" w:rsidRDefault="00B50022" w:rsidP="00B50E4E">
      <w:pPr>
        <w:pStyle w:val="JuristischerAbsatznummeriert"/>
      </w:pPr>
      <w:bookmarkStart w:id="439" w:name="eNV_6FD6AF4DF2DA4A988917EE4B012AEE75_1"/>
      <w:bookmarkStart w:id="440" w:name="eNV_D3A2CBD86FD44C33A22EA8FC58C2ED39_1"/>
      <w:bookmarkStart w:id="441" w:name="eNV_469FE1D714BB4A52B71C0A86ECA4FD5E_1"/>
      <w:bookmarkStart w:id="442" w:name="eNV_C6B2601A77BB4FC08B8841D452E5BDB4_1"/>
      <w:bookmarkStart w:id="443" w:name="eNV_2CECE91303E04511A224D3FA1D21B298_1"/>
      <w:bookmarkEnd w:id="439"/>
      <w:r w:rsidRPr="009E4A7B">
        <w:rPr>
          <w:rStyle w:val="Einzelverweisziel"/>
        </w:rPr>
        <w:t>I</w:t>
      </w:r>
      <w:bookmarkStart w:id="444" w:name="eNV_7CF2426756414E589FAEF5FA840E40DA_1"/>
      <w:r w:rsidRPr="009E4A7B">
        <w:rPr>
          <w:rStyle w:val="Einzelverweisziel"/>
        </w:rPr>
        <w:t>f a</w:t>
      </w:r>
      <w:bookmarkEnd w:id="444"/>
      <w:r w:rsidRPr="009E4A7B">
        <w:t xml:space="preserve"> food business operator </w:t>
      </w:r>
      <w:bookmarkEnd w:id="440"/>
      <w:bookmarkEnd w:id="441"/>
      <w:bookmarkEnd w:id="442"/>
      <w:bookmarkEnd w:id="443"/>
      <w:r w:rsidRPr="009E4A7B">
        <w:t xml:space="preserve">referred to in </w:t>
      </w:r>
      <w:r w:rsidRPr="009E4A7B">
        <w:rPr>
          <w:rStyle w:val="Binnenverweis"/>
        </w:rPr>
        <w:t>Appendix 1</w:t>
      </w:r>
      <w:r w:rsidRPr="009E4A7B">
        <w:t xml:space="preserve"> which is obtained from a species referred to in </w:t>
      </w:r>
      <w:r w:rsidRPr="009E4A7B">
        <w:rPr>
          <w:rStyle w:val="Binnenverweis"/>
        </w:rPr>
        <w:t>Appendix 2</w:t>
      </w:r>
      <w:r w:rsidRPr="009E4A7B">
        <w:t xml:space="preserve"> and which is obtained </w:t>
      </w:r>
    </w:p>
    <w:p w14:paraId="6FA1D4E4" w14:textId="77777777" w:rsidR="00270D4B" w:rsidRPr="009E4A7B" w:rsidRDefault="00270D4B" w:rsidP="00B50E4E">
      <w:pPr>
        <w:pStyle w:val="NummerierungStufe1"/>
      </w:pPr>
      <w:r w:rsidRPr="009E4A7B">
        <w:t>f</w:t>
      </w:r>
      <w:bookmarkStart w:id="445" w:name="eNV_52A0EEE547F34545869612E36821CDC6_1"/>
      <w:bookmarkStart w:id="446" w:name="eNV_672DF570661544B2A836C91A465D8833_1"/>
      <w:bookmarkEnd w:id="445"/>
      <w:bookmarkEnd w:id="446"/>
      <w:r w:rsidRPr="009E4A7B">
        <w:t>rom animals reared abroad</w:t>
      </w:r>
    </w:p>
    <w:p w14:paraId="2E7115A2" w14:textId="77777777" w:rsidR="00F40CCD" w:rsidRPr="009E4A7B" w:rsidRDefault="00F40CCD" w:rsidP="00F40CCD">
      <w:pPr>
        <w:pStyle w:val="NummerierungStufe2"/>
      </w:pPr>
      <w:r w:rsidRPr="009E4A7B">
        <w:t>w</w:t>
      </w:r>
      <w:bookmarkStart w:id="447" w:name="eNV_FAD0FD76F8EF407F89834DB37B1F7F7F_1"/>
      <w:bookmarkStart w:id="448" w:name="eNV_166CCBA14E4644D4A05624BE8ADEF0AE_1"/>
      <w:bookmarkEnd w:id="447"/>
      <w:bookmarkEnd w:id="448"/>
      <w:r w:rsidRPr="009E4A7B">
        <w:t>hich have been kept during the relevant husbandry period,</w:t>
      </w:r>
    </w:p>
    <w:p w14:paraId="4357A36B" w14:textId="77777777" w:rsidR="001371F2" w:rsidRPr="009E4A7B" w:rsidRDefault="00F40CCD" w:rsidP="001371F2">
      <w:pPr>
        <w:pStyle w:val="NummerierungStufe2"/>
      </w:pPr>
      <w:r w:rsidRPr="009E4A7B">
        <w:t>s</w:t>
      </w:r>
      <w:bookmarkStart w:id="449" w:name="eNV_A4B6880EB0A14F9C8BE729D0CF8DDC20_1"/>
      <w:bookmarkEnd w:id="449"/>
      <w:r w:rsidRPr="009E4A7B">
        <w:t>laughtered, or</w:t>
      </w:r>
    </w:p>
    <w:p w14:paraId="14252939" w14:textId="77777777" w:rsidR="00F40CCD" w:rsidRPr="009E4A7B" w:rsidRDefault="00F40CCD" w:rsidP="001371F2">
      <w:pPr>
        <w:pStyle w:val="NummerierungStufe2"/>
      </w:pPr>
      <w:r w:rsidRPr="009E4A7B">
        <w:t>d</w:t>
      </w:r>
      <w:bookmarkStart w:id="450" w:name="eNV_95FBD23C7955424F8CB256E0C3C354BC_1"/>
      <w:bookmarkEnd w:id="450"/>
      <w:r w:rsidRPr="009E4A7B">
        <w:t>ismembered, or</w:t>
      </w:r>
    </w:p>
    <w:p w14:paraId="70AB3204" w14:textId="77777777" w:rsidR="00CE4399" w:rsidRPr="009E4A7B" w:rsidRDefault="00B971BC" w:rsidP="00B50E4E">
      <w:pPr>
        <w:pStyle w:val="NummerierungStufe1"/>
      </w:pPr>
      <w:bookmarkStart w:id="451" w:name="eNV_E0FFBDEA502C47C6878E30DB675533DA_1"/>
      <w:bookmarkEnd w:id="451"/>
      <w:r w:rsidRPr="009E4A7B">
        <w:t xml:space="preserve">abroad </w:t>
      </w:r>
    </w:p>
    <w:p w14:paraId="72AABA23" w14:textId="77777777" w:rsidR="00CE4399" w:rsidRPr="009E4A7B" w:rsidRDefault="00270D4B" w:rsidP="00721CDE">
      <w:pPr>
        <w:pStyle w:val="NummerierungStufe2"/>
      </w:pPr>
      <w:r w:rsidRPr="009E4A7B">
        <w:t>w</w:t>
      </w:r>
      <w:bookmarkStart w:id="452" w:name="eNV_F18C684401D64F1590C820119540CED0_1"/>
      <w:bookmarkEnd w:id="452"/>
      <w:r w:rsidRPr="009E4A7B">
        <w:t xml:space="preserve">ere produced; or </w:t>
      </w:r>
    </w:p>
    <w:p w14:paraId="1AB3C621" w14:textId="77777777" w:rsidR="00270D4B" w:rsidRPr="009E4A7B" w:rsidRDefault="00CE4399" w:rsidP="00721CDE">
      <w:pPr>
        <w:pStyle w:val="NummerierungStufe2"/>
      </w:pPr>
      <w:r w:rsidRPr="009E4A7B">
        <w:t>we</w:t>
      </w:r>
      <w:bookmarkStart w:id="453" w:name="eNV_A09E9B9507B44E27A06E6534E7359148_1"/>
      <w:bookmarkEnd w:id="453"/>
      <w:r w:rsidRPr="009E4A7B">
        <w:t>re traded,</w:t>
      </w:r>
    </w:p>
    <w:p w14:paraId="7DC4ABBD" w14:textId="60D27389" w:rsidR="00EE3386" w:rsidRPr="009E4A7B" w:rsidRDefault="00B50022" w:rsidP="00623E66">
      <w:pPr>
        <w:pStyle w:val="JuristischerAbsatzFolgeabsatz"/>
      </w:pPr>
      <w:bookmarkStart w:id="454" w:name="DQCITD0642795CA159584623930E032A5DE005D0"/>
      <w:r w:rsidRPr="009E4A7B">
        <w:t xml:space="preserve">with a label regarding the animal husbandry form in accordance with § 7(1), § 9(1) sentence 1 or paragraph 2 sentence 1, § 10(1)(1) or § 11(1) sentence 1, approach 2 sentence 1, paragraph 3 sentence 1 and 3, paragraph 4 sentence 1 and the first sentence of paragraph 5 of which the foodstuff is produced, the foodstuff is intended to be delivered to the end consumer in Germany, then it requires prior authorisation from the competent authority. </w:t>
      </w:r>
      <w:bookmarkEnd w:id="454"/>
      <w:r w:rsidRPr="009E4A7B">
        <w:rPr>
          <w:rStyle w:val="Binnenverweis"/>
        </w:rPr>
        <w:t>§ 3 Paragraph 2</w:t>
      </w:r>
      <w:r w:rsidRPr="009E4A7B">
        <w:t xml:space="preserve"> shall apply accordingly. The authorisation must be available before the first delivery of the foodstuff to the end consumer in Germany. </w:t>
      </w:r>
    </w:p>
    <w:p w14:paraId="7CFD63FF" w14:textId="134E22C2" w:rsidR="00B971BC" w:rsidRPr="009E4A7B" w:rsidRDefault="00B971BC" w:rsidP="00B971BC">
      <w:pPr>
        <w:pStyle w:val="JuristischerAbsatznummeriert"/>
      </w:pPr>
      <w:r w:rsidRPr="009E4A7B">
        <w:rPr>
          <w:rStyle w:val="Einzelverweisziel"/>
        </w:rPr>
        <w:t>F</w:t>
      </w:r>
      <w:bookmarkStart w:id="455" w:name="eNV_470438BA556A454F97E5D2426EB82549_1"/>
      <w:bookmarkStart w:id="456" w:name="eNV_7F98278070384720B5FC39139CE6157C_1"/>
      <w:bookmarkEnd w:id="455"/>
      <w:r w:rsidRPr="009E4A7B">
        <w:rPr>
          <w:rStyle w:val="Einzelverweisziel"/>
        </w:rPr>
        <w:t>or the</w:t>
      </w:r>
      <w:bookmarkEnd w:id="456"/>
      <w:r w:rsidRPr="009E4A7B">
        <w:t xml:space="preserve"> labelling the </w:t>
      </w:r>
      <w:r w:rsidRPr="009E4A7B">
        <w:rPr>
          <w:rStyle w:val="Binnenverweis"/>
        </w:rPr>
        <w:t>§§ 4 to 11</w:t>
      </w:r>
      <w:r w:rsidRPr="009E4A7B">
        <w:t xml:space="preserve"> apply accordingly.</w:t>
      </w:r>
    </w:p>
    <w:p w14:paraId="1FF23509" w14:textId="0DFD2122" w:rsidR="00EE3386" w:rsidRPr="009E4A7B" w:rsidRDefault="00270D4B" w:rsidP="00F70BAB">
      <w:pPr>
        <w:pStyle w:val="JuristischerAbsatznummeriert"/>
      </w:pPr>
      <w:r w:rsidRPr="009E4A7B">
        <w:rPr>
          <w:rStyle w:val="Einzelverweisziel"/>
        </w:rPr>
        <w:t>T</w:t>
      </w:r>
      <w:bookmarkStart w:id="457" w:name="eNV_6688F1063CCE46A8A3AA719135AF9A74_1"/>
      <w:bookmarkStart w:id="458" w:name="eNV_C8AC6F2C1B6541EBBFDD15C9FAE5B772_1"/>
      <w:bookmarkStart w:id="459" w:name="eNV_162F736C9A004B649EB362D863CEB8CB_1"/>
      <w:bookmarkStart w:id="460" w:name="eNV_3352D4392B0D42AAAC4599277F9BF8DE_1"/>
      <w:bookmarkStart w:id="461" w:name="eNV_3C40012924BC442EA772029882204C79_1"/>
      <w:bookmarkEnd w:id="457"/>
      <w:bookmarkEnd w:id="458"/>
      <w:r w:rsidRPr="009E4A7B">
        <w:rPr>
          <w:rStyle w:val="Einzelverweisziel"/>
        </w:rPr>
        <w:t>he food business operator</w:t>
      </w:r>
      <w:bookmarkEnd w:id="459"/>
      <w:bookmarkEnd w:id="460"/>
      <w:bookmarkEnd w:id="461"/>
      <w:r w:rsidRPr="009E4A7B">
        <w:t xml:space="preserve">, who delivers the food to the end consumer in accordance with </w:t>
      </w:r>
      <w:r w:rsidRPr="009E4A7B">
        <w:rPr>
          <w:rStyle w:val="Binnenverweis"/>
        </w:rPr>
        <w:t>paragraph 1 sentence 1</w:t>
      </w:r>
      <w:r w:rsidRPr="009E4A7B">
        <w:t xml:space="preserve"> shall, within the limits of the possibilities available to him, ensure that </w:t>
      </w:r>
    </w:p>
    <w:p w14:paraId="29E95670" w14:textId="77777777" w:rsidR="00EE3386" w:rsidRPr="009E4A7B" w:rsidRDefault="00B971BC" w:rsidP="00B50E4E">
      <w:pPr>
        <w:pStyle w:val="NummerierungStufe1"/>
      </w:pPr>
      <w:r w:rsidRPr="009E4A7B">
        <w:t>the l</w:t>
      </w:r>
      <w:bookmarkStart w:id="462" w:name="eNV_CF75F5A1623348F9B1CAA7AF2BCDE109_1"/>
      <w:bookmarkEnd w:id="462"/>
      <w:r w:rsidRPr="009E4A7B">
        <w:t>ink between the food and the information on the husbandry method of the animal or group of animals from which the food was obtained has been ensured throughout the food chain,</w:t>
      </w:r>
    </w:p>
    <w:p w14:paraId="77A5DB0E" w14:textId="77777777" w:rsidR="00D20B3D" w:rsidRPr="009E4A7B" w:rsidRDefault="00B971BC" w:rsidP="00B50E4E">
      <w:pPr>
        <w:pStyle w:val="NummerierungStufe1"/>
      </w:pPr>
      <w:r w:rsidRPr="009E4A7B">
        <w:t>that t</w:t>
      </w:r>
      <w:bookmarkStart w:id="463" w:name="eNV_24418DC185A9408C9F9E80E8D6FAC53F_1"/>
      <w:bookmarkEnd w:id="463"/>
      <w:r w:rsidRPr="009E4A7B">
        <w:t xml:space="preserve">he information required for labelling has been truthfully and completely transmitted together with the animal or the foodstuff, </w:t>
      </w:r>
    </w:p>
    <w:p w14:paraId="30D19628" w14:textId="77777777" w:rsidR="00566F30" w:rsidRPr="009E4A7B" w:rsidRDefault="00B971BC" w:rsidP="0029512C">
      <w:pPr>
        <w:pStyle w:val="NummerierungStufe1"/>
      </w:pPr>
      <w:r w:rsidRPr="009E4A7B">
        <w:t>the l</w:t>
      </w:r>
      <w:bookmarkStart w:id="464" w:name="eNV_DDB658454B4143888F9BC20D939E9BFC_1"/>
      <w:bookmarkEnd w:id="464"/>
      <w:r w:rsidRPr="009E4A7B">
        <w:t>ink between the form of husbandry that the foodstuff is labelled with and the information about the husbandry method of the animal or group of animals from which the food is obtained, and</w:t>
      </w:r>
    </w:p>
    <w:p w14:paraId="737A4FEC" w14:textId="77777777" w:rsidR="00D71EFA" w:rsidRPr="009E4A7B" w:rsidRDefault="00A61E46" w:rsidP="0029512C">
      <w:pPr>
        <w:pStyle w:val="NummerierungStufe1"/>
      </w:pPr>
      <w:bookmarkStart w:id="465" w:name="eNV_5CCA42CA1C1C4C61A45F7C4F0064965B_1"/>
      <w:bookmarkStart w:id="466" w:name="eNV_F98DD3CBF2184409A5989389A2426617_1"/>
      <w:bookmarkEnd w:id="465"/>
      <w:r w:rsidRPr="009E4A7B">
        <w:rPr>
          <w:rStyle w:val="Einzelverweisziel"/>
        </w:rPr>
        <w:lastRenderedPageBreak/>
        <w:t xml:space="preserve">the </w:t>
      </w:r>
      <w:bookmarkEnd w:id="466"/>
      <w:r w:rsidRPr="009E4A7B">
        <w:t>operator of the housing facilities where the animals from which the foodstuffs referred to in the first sentence of paragraph 1 were kept;</w:t>
      </w:r>
    </w:p>
    <w:p w14:paraId="3659174E" w14:textId="61BA0112" w:rsidR="00D71EFA" w:rsidRPr="009E4A7B" w:rsidRDefault="00DE5E8C" w:rsidP="002D4512">
      <w:pPr>
        <w:pStyle w:val="NummerierungStufe2"/>
      </w:pPr>
      <w:bookmarkStart w:id="467" w:name="eNV_C7AD3CF9CA42412D99E2838E1E1642C9_1"/>
      <w:bookmarkEnd w:id="467"/>
      <w:r w:rsidRPr="009E4A7B">
        <w:t xml:space="preserve">shall keep records according to </w:t>
      </w:r>
      <w:r w:rsidRPr="009E4A7B">
        <w:rPr>
          <w:rStyle w:val="Binnenverweis"/>
        </w:rPr>
        <w:t>§ 19</w:t>
      </w:r>
      <w:r w:rsidRPr="009E4A7B">
        <w:t xml:space="preserve"> if the housing facility is located in Germany or keep </w:t>
      </w:r>
    </w:p>
    <w:p w14:paraId="12DFEDDF" w14:textId="0317895B" w:rsidR="00D71EFA" w:rsidRPr="009E4A7B" w:rsidRDefault="00D71EFA" w:rsidP="002D4512">
      <w:pPr>
        <w:pStyle w:val="NummerierungStufe2"/>
      </w:pPr>
      <w:r w:rsidRPr="009E4A7B">
        <w:t>r</w:t>
      </w:r>
      <w:bookmarkStart w:id="468" w:name="eNV_FAFC78F1846D4752B97E3263FF74D958_1"/>
      <w:bookmarkEnd w:id="468"/>
      <w:r w:rsidRPr="009E4A7B">
        <w:t xml:space="preserve">ecords according to </w:t>
      </w:r>
      <w:r w:rsidRPr="009E4A7B">
        <w:rPr>
          <w:rStyle w:val="Binnenverweis"/>
        </w:rPr>
        <w:t>§ 33</w:t>
      </w:r>
      <w:r w:rsidRPr="009E4A7B">
        <w:t xml:space="preserve"> if the housing facility is located abroad.</w:t>
      </w:r>
    </w:p>
    <w:p w14:paraId="33B53205" w14:textId="523EF394" w:rsidR="00D20B3D" w:rsidRPr="009E4A7B" w:rsidRDefault="00D71EFA" w:rsidP="002D4512">
      <w:pPr>
        <w:pStyle w:val="JuristischerAbsatznummeriert"/>
      </w:pPr>
      <w:bookmarkStart w:id="469" w:name="eNV_35F922872668476BA52AA8F036BA56D2_1"/>
      <w:bookmarkEnd w:id="469"/>
      <w:r w:rsidRPr="009E4A7B">
        <w:t xml:space="preserve">The records referred to in </w:t>
      </w:r>
      <w:r w:rsidRPr="009E4A7B">
        <w:rPr>
          <w:rStyle w:val="Binnenverweis"/>
        </w:rPr>
        <w:t xml:space="preserve">paragraph 3(4) </w:t>
      </w:r>
      <w:r w:rsidRPr="009E4A7B">
        <w:t xml:space="preserve">shall be submitted to the competent authority upon request. </w:t>
      </w:r>
    </w:p>
    <w:p w14:paraId="494CB186" w14:textId="77777777" w:rsidR="00090EFD" w:rsidRPr="009E4A7B" w:rsidRDefault="00090EFD" w:rsidP="00090EFD">
      <w:pPr>
        <w:pStyle w:val="ParagraphBezeichner"/>
      </w:pPr>
      <w:bookmarkStart w:id="470" w:name="eNV_C6F2C2F7BF1E4E9BB02403A4C22AA931_1"/>
      <w:bookmarkEnd w:id="470"/>
    </w:p>
    <w:p w14:paraId="1E433501" w14:textId="77777777" w:rsidR="00090EFD" w:rsidRPr="009E4A7B" w:rsidRDefault="00322AA4" w:rsidP="00090EFD">
      <w:pPr>
        <w:pStyle w:val="Paragraphberschrift"/>
      </w:pPr>
      <w:bookmarkStart w:id="471" w:name="eNV_F290FA82BD6C4A84B8943D00E91CA5F4_1"/>
      <w:bookmarkStart w:id="472" w:name="_Toc077056A04AF14B739608A2363501E5E7"/>
      <w:bookmarkEnd w:id="471"/>
      <w:r w:rsidRPr="009E4A7B">
        <w:t>A</w:t>
      </w:r>
      <w:bookmarkStart w:id="473" w:name="eNV_72F864EE777B4D92A12FDD41DE69435E_1"/>
      <w:bookmarkEnd w:id="473"/>
      <w:r w:rsidRPr="009E4A7B">
        <w:t>pplication for the authorisation of labelling of foreign foodstuffs</w:t>
      </w:r>
      <w:bookmarkEnd w:id="472"/>
    </w:p>
    <w:p w14:paraId="13551A3E" w14:textId="155CA258" w:rsidR="00090EFD" w:rsidRPr="009E4A7B" w:rsidRDefault="00090EFD" w:rsidP="00090EFD">
      <w:pPr>
        <w:pStyle w:val="JuristischerAbsatznummeriert"/>
      </w:pPr>
      <w:r w:rsidRPr="009E4A7B">
        <w:rPr>
          <w:rStyle w:val="Einzelverweisziel"/>
        </w:rPr>
        <w:t>T</w:t>
      </w:r>
      <w:bookmarkStart w:id="474" w:name="eNV_0FE327CE84254D9DAF6187763A628C3E_1"/>
      <w:bookmarkStart w:id="475" w:name="eNV_25348D7356E84A46B269A6AAB215B2D5_1"/>
      <w:bookmarkStart w:id="476" w:name="eNV_918545FD9D834FF9B48F3A444EB6EBB9_1"/>
      <w:bookmarkStart w:id="477" w:name="eNV_5D6EAD3E21D148EE87F9F2FBCB38CB80_1"/>
      <w:bookmarkStart w:id="478" w:name="eNV_6580C6C389C14AEA80233D5C5594AC7A_1"/>
      <w:bookmarkStart w:id="479" w:name="eNV_45969708508E44CA8606CD88478C55A4_1"/>
      <w:bookmarkEnd w:id="474"/>
      <w:bookmarkEnd w:id="475"/>
      <w:r w:rsidRPr="009E4A7B">
        <w:rPr>
          <w:rStyle w:val="Einzelverweisziel"/>
        </w:rPr>
        <w:t>he approval</w:t>
      </w:r>
      <w:bookmarkEnd w:id="476"/>
      <w:bookmarkEnd w:id="477"/>
      <w:bookmarkEnd w:id="478"/>
      <w:bookmarkEnd w:id="479"/>
      <w:r w:rsidRPr="009E4A7B">
        <w:t xml:space="preserve"> under </w:t>
      </w:r>
      <w:r w:rsidRPr="009E4A7B">
        <w:rPr>
          <w:rStyle w:val="Binnenverweis"/>
        </w:rPr>
        <w:t>§ 21 paragraph 1 sentence 1</w:t>
      </w:r>
      <w:r w:rsidRPr="009E4A7B">
        <w:t xml:space="preserve"> shall be requested by the food business operator who delivers the food to the end consumer. It is irrelevant whether the food business operator has its registered office in Germany, in a member state of the European Union (EU member state) or in a third country. The application must be submitted in German or English, in writing or electronically to the competent authority in accordance with </w:t>
      </w:r>
      <w:r w:rsidRPr="009E4A7B">
        <w:rPr>
          <w:rStyle w:val="Binnenverweis"/>
        </w:rPr>
        <w:t>paragraph 2</w:t>
      </w:r>
      <w:r w:rsidRPr="009E4A7B">
        <w:t xml:space="preserve"> before the first delivery of the foodstuff to the end consumer in Germany. </w:t>
      </w:r>
    </w:p>
    <w:p w14:paraId="42DC7CD0" w14:textId="77777777" w:rsidR="00182073" w:rsidRPr="009E4A7B" w:rsidRDefault="00E6261B" w:rsidP="00E5431B">
      <w:pPr>
        <w:pStyle w:val="JuristischerAbsatznummeriert"/>
      </w:pPr>
      <w:r w:rsidRPr="009E4A7B">
        <w:rPr>
          <w:rStyle w:val="Einzelverweisziel"/>
        </w:rPr>
        <w:t>I</w:t>
      </w:r>
      <w:bookmarkStart w:id="480" w:name="eNV_50AA1A6D345D419BB41E416984EBF5C9_1"/>
      <w:bookmarkStart w:id="481" w:name="eNV_8BAC753C834C4E0BB71F62C4D5831FD0_1"/>
      <w:bookmarkEnd w:id="480"/>
      <w:r w:rsidRPr="009E4A7B">
        <w:rPr>
          <w:rStyle w:val="Einzelverweisziel"/>
        </w:rPr>
        <w:t>f</w:t>
      </w:r>
      <w:bookmarkEnd w:id="481"/>
      <w:r w:rsidRPr="009E4A7B">
        <w:rPr>
          <w:rStyle w:val="Einzelverweisziel"/>
        </w:rPr>
        <w:t xml:space="preserve"> the </w:t>
      </w:r>
      <w:r w:rsidRPr="009E4A7B">
        <w:t>food business operator</w:t>
      </w:r>
    </w:p>
    <w:p w14:paraId="1FAD0B8F" w14:textId="77777777" w:rsidR="00182073" w:rsidRPr="009E4A7B" w:rsidRDefault="00DC4745" w:rsidP="00AE4AA9">
      <w:pPr>
        <w:pStyle w:val="NummerierungStufe1"/>
      </w:pPr>
      <w:r w:rsidRPr="009E4A7B">
        <w:t>h</w:t>
      </w:r>
      <w:bookmarkStart w:id="482" w:name="eNV_92446028CEC64DC6A77A3ECA633BCFE6_1"/>
      <w:bookmarkEnd w:id="482"/>
      <w:r w:rsidRPr="009E4A7B">
        <w:t>as a place of business in Germany, the competent authority is the authority within which the registered office is located,</w:t>
      </w:r>
    </w:p>
    <w:p w14:paraId="4CA1382D" w14:textId="77777777" w:rsidR="00090EFD" w:rsidRPr="009E4A7B" w:rsidRDefault="00090EFD" w:rsidP="00AE4AA9">
      <w:pPr>
        <w:pStyle w:val="NummerierungStufe1"/>
      </w:pPr>
      <w:r w:rsidRPr="009E4A7B">
        <w:t>h</w:t>
      </w:r>
      <w:bookmarkStart w:id="483" w:name="eNV_ED5ADAE394F2447B84FC9F4637C335EB_1"/>
      <w:bookmarkEnd w:id="483"/>
      <w:r w:rsidRPr="009E4A7B">
        <w:t>as a registered office in Germany, the competent authority is the Federal Office for Agriculture and Food.</w:t>
      </w:r>
    </w:p>
    <w:p w14:paraId="5FF4FE46" w14:textId="7C20FB82" w:rsidR="00090EFD" w:rsidRPr="009E4A7B" w:rsidRDefault="00090EFD" w:rsidP="00090EFD">
      <w:pPr>
        <w:pStyle w:val="JuristischerAbsatznummeriert"/>
      </w:pPr>
      <w:r w:rsidRPr="009E4A7B">
        <w:rPr>
          <w:rStyle w:val="Einzelverweisziel"/>
        </w:rPr>
        <w:t>I</w:t>
      </w:r>
      <w:bookmarkStart w:id="484" w:name="eNV_8F695859D40A4F2C9B369A5A3D4CEF0F_1"/>
      <w:bookmarkStart w:id="485" w:name="eNV_0CD3C186DD224042872C9E649110795A_1"/>
      <w:bookmarkStart w:id="486" w:name="eNV_4EEEE10372B24102AE312E845E796070_1"/>
      <w:bookmarkStart w:id="487" w:name="eNV_DCA6FE56A9AE4E64A6987C58DD937F80_1"/>
      <w:bookmarkStart w:id="488" w:name="eNV_F1B02942CD9D4149BFB54A1B6CEF7A7D_1"/>
      <w:bookmarkStart w:id="489" w:name="eNV_508E3260D601446D969255B23C655F57_1"/>
      <w:bookmarkEnd w:id="484"/>
      <w:bookmarkEnd w:id="485"/>
      <w:r w:rsidRPr="009E4A7B">
        <w:rPr>
          <w:rStyle w:val="Einzelverweisziel"/>
        </w:rPr>
        <w:t>n the application</w:t>
      </w:r>
      <w:bookmarkEnd w:id="486"/>
      <w:bookmarkEnd w:id="487"/>
      <w:bookmarkEnd w:id="488"/>
      <w:bookmarkEnd w:id="489"/>
      <w:r w:rsidRPr="009E4A7B">
        <w:t xml:space="preserve"> it shall, according to </w:t>
      </w:r>
      <w:r w:rsidRPr="009E4A7B">
        <w:rPr>
          <w:rStyle w:val="Binnenverweis"/>
        </w:rPr>
        <w:t>paragraph 1</w:t>
      </w:r>
      <w:r w:rsidRPr="009E4A7B">
        <w:t xml:space="preserve"> be specified:</w:t>
      </w:r>
    </w:p>
    <w:p w14:paraId="54CB9ACC" w14:textId="77777777" w:rsidR="00150B06" w:rsidRPr="009E4A7B" w:rsidRDefault="00150B06" w:rsidP="00090EFD">
      <w:pPr>
        <w:pStyle w:val="NummerierungStufe1"/>
      </w:pPr>
      <w:r w:rsidRPr="009E4A7B">
        <w:t>t</w:t>
      </w:r>
      <w:bookmarkStart w:id="490" w:name="eNV_1521FEBEEDF2460994274BE78ACF248F_1"/>
      <w:bookmarkEnd w:id="490"/>
      <w:r w:rsidRPr="009E4A7B">
        <w:t>he name and address of the food business operator;</w:t>
      </w:r>
    </w:p>
    <w:p w14:paraId="21FE5602" w14:textId="77777777" w:rsidR="00150B06" w:rsidRPr="009E4A7B" w:rsidRDefault="00150B06" w:rsidP="00090EFD">
      <w:pPr>
        <w:pStyle w:val="NummerierungStufe1"/>
      </w:pPr>
      <w:r w:rsidRPr="009E4A7B">
        <w:t>The</w:t>
      </w:r>
      <w:bookmarkStart w:id="491" w:name="eNV_946AC3AFC43F4A2A8942907C91785BAD_1"/>
      <w:bookmarkEnd w:id="491"/>
      <w:r w:rsidRPr="009E4A7B">
        <w:t xml:space="preserve"> foodstuff intended to be placed on the domestic market,</w:t>
      </w:r>
    </w:p>
    <w:p w14:paraId="353652A9" w14:textId="57F35101" w:rsidR="00090EFD" w:rsidRPr="009E4A7B" w:rsidRDefault="00150B06" w:rsidP="00090EFD">
      <w:pPr>
        <w:pStyle w:val="NummerierungStufe1"/>
      </w:pPr>
      <w:r w:rsidRPr="009E4A7B">
        <w:t>the h</w:t>
      </w:r>
      <w:bookmarkStart w:id="492" w:name="eNV_64116C7C88524BDFB338EB75E5914636_1"/>
      <w:bookmarkEnd w:id="492"/>
      <w:r w:rsidRPr="009E4A7B">
        <w:t xml:space="preserve">usbandry method of the animals from which the food is obtained according to </w:t>
      </w:r>
      <w:r w:rsidRPr="009E4A7B">
        <w:rPr>
          <w:rStyle w:val="Binnenverweis"/>
        </w:rPr>
        <w:t>§ 4(1)</w:t>
      </w:r>
      <w:r w:rsidRPr="009E4A7B">
        <w:t>, and</w:t>
      </w:r>
    </w:p>
    <w:p w14:paraId="000DDF43" w14:textId="77777777" w:rsidR="00692D62" w:rsidRPr="009E4A7B" w:rsidRDefault="00E6261B" w:rsidP="00692D62">
      <w:pPr>
        <w:pStyle w:val="NummerierungStufe1"/>
      </w:pPr>
      <w:r w:rsidRPr="009E4A7B">
        <w:t>the following a</w:t>
      </w:r>
      <w:bookmarkStart w:id="493" w:name="eNV_4FEB33685A4149279DECFB4108F3773F_1"/>
      <w:bookmarkStart w:id="494" w:name="eNV_B13FEB5E26E740539AB5B4912A3E1319_1"/>
      <w:bookmarkEnd w:id="493"/>
      <w:bookmarkEnd w:id="494"/>
      <w:r w:rsidRPr="009E4A7B">
        <w:t>dditions to the housing facilities where the animals from which the food is obtained are kept:</w:t>
      </w:r>
    </w:p>
    <w:p w14:paraId="2F3AB3DB" w14:textId="52165AF0" w:rsidR="00692D62" w:rsidRPr="009E4A7B" w:rsidRDefault="00182073" w:rsidP="00692D62">
      <w:pPr>
        <w:pStyle w:val="NummerierungStufe2"/>
      </w:pPr>
      <w:r w:rsidRPr="009E4A7B">
        <w:t>the i</w:t>
      </w:r>
      <w:bookmarkStart w:id="495" w:name="eNV_45F0A6BE417A4C2A94020CF6F03C9347_1"/>
      <w:bookmarkEnd w:id="495"/>
      <w:r w:rsidRPr="009E4A7B">
        <w:t xml:space="preserve">dentification numbers of the housing facilities according to </w:t>
      </w:r>
      <w:r w:rsidRPr="009E4A7B">
        <w:rPr>
          <w:rStyle w:val="Binnenverweis"/>
        </w:rPr>
        <w:t>§ 14</w:t>
      </w:r>
      <w:r w:rsidRPr="009E4A7B">
        <w:t xml:space="preserve">, </w:t>
      </w:r>
      <w:r w:rsidRPr="009E4A7B">
        <w:rPr>
          <w:rStyle w:val="Binnenverweis"/>
        </w:rPr>
        <w:t>§ 15</w:t>
      </w:r>
      <w:r w:rsidRPr="009E4A7B">
        <w:t xml:space="preserve"> or </w:t>
      </w:r>
      <w:r w:rsidRPr="009E4A7B">
        <w:rPr>
          <w:rStyle w:val="Binnenverweis"/>
        </w:rPr>
        <w:t>§ 27</w:t>
      </w:r>
      <w:r w:rsidRPr="009E4A7B">
        <w:t xml:space="preserve"> or</w:t>
      </w:r>
    </w:p>
    <w:p w14:paraId="7A1299F8" w14:textId="05CA7870" w:rsidR="00AD5EC4" w:rsidRPr="009E4A7B" w:rsidRDefault="00182073" w:rsidP="00B11078">
      <w:pPr>
        <w:pStyle w:val="NummerierungStufe2"/>
      </w:pPr>
      <w:r w:rsidRPr="009E4A7B">
        <w:rPr>
          <w:rStyle w:val="Einzelverweisziel"/>
        </w:rPr>
        <w:t>t</w:t>
      </w:r>
      <w:bookmarkStart w:id="496" w:name="eNV_A8E169DD784240D0BFE3CFE06E49AF91_1"/>
      <w:r w:rsidRPr="009E4A7B">
        <w:rPr>
          <w:rStyle w:val="Einzelverweisziel"/>
        </w:rPr>
        <w:t>he i</w:t>
      </w:r>
      <w:bookmarkStart w:id="497" w:name="eNV_DCDD6539EAAB4E55B8A09F10F280EFC7_1"/>
      <w:bookmarkEnd w:id="497"/>
      <w:r w:rsidRPr="009E4A7B">
        <w:rPr>
          <w:rStyle w:val="Einzelverweisziel"/>
        </w:rPr>
        <w:t>nformation</w:t>
      </w:r>
      <w:bookmarkEnd w:id="496"/>
      <w:r w:rsidRPr="009E4A7B">
        <w:t xml:space="preserve"> according to </w:t>
      </w:r>
      <w:r w:rsidRPr="009E4A7B">
        <w:rPr>
          <w:rStyle w:val="Binnenverweis"/>
        </w:rPr>
        <w:t>§ 25 paragraph 2</w:t>
      </w:r>
      <w:r w:rsidRPr="009E4A7B">
        <w:t xml:space="preserve"> if there is no identification number available.</w:t>
      </w:r>
    </w:p>
    <w:p w14:paraId="36A9BC86" w14:textId="1530FA3D" w:rsidR="00E6261B" w:rsidRPr="009E4A7B" w:rsidRDefault="00E6261B" w:rsidP="00E6261B">
      <w:pPr>
        <w:pStyle w:val="JuristischerAbsatzFolgeabsatz"/>
      </w:pPr>
      <w:r w:rsidRPr="009E4A7B">
        <w:t xml:space="preserve">In addition to the information specified in </w:t>
      </w:r>
      <w:r w:rsidRPr="009E4A7B">
        <w:rPr>
          <w:rStyle w:val="Binnenverweis"/>
        </w:rPr>
        <w:t>sentence 1</w:t>
      </w:r>
      <w:r w:rsidRPr="009E4A7B">
        <w:t xml:space="preserve">, the food business operator shall insure that the requirements of </w:t>
      </w:r>
      <w:r w:rsidRPr="009E4A7B">
        <w:rPr>
          <w:rStyle w:val="Binnenverweis"/>
        </w:rPr>
        <w:t xml:space="preserve">Section 21(3) </w:t>
      </w:r>
      <w:r w:rsidRPr="009E4A7B">
        <w:t>are met.</w:t>
      </w:r>
    </w:p>
    <w:p w14:paraId="28B23D38" w14:textId="0DA60E58" w:rsidR="007E09F3" w:rsidRPr="009E4A7B" w:rsidRDefault="008A332C" w:rsidP="00A36D9E">
      <w:pPr>
        <w:pStyle w:val="JuristischerAbsatznummeriert"/>
        <w:spacing w:before="60" w:after="60"/>
      </w:pPr>
      <w:bookmarkStart w:id="498" w:name="eNV_82B019A568A04399924EA1A821042C80_1"/>
      <w:bookmarkEnd w:id="498"/>
      <w:r w:rsidRPr="009E4A7B">
        <w:rPr>
          <w:rStyle w:val="Einzelverweisziel"/>
        </w:rPr>
        <w:t>The food business operator</w:t>
      </w:r>
      <w:r w:rsidRPr="009E4A7B">
        <w:t xml:space="preserve"> shall provide evidence to the competent authority with evidence of the information required according to </w:t>
      </w:r>
      <w:r w:rsidRPr="009E4A7B">
        <w:rPr>
          <w:rStyle w:val="Binnenverweis"/>
        </w:rPr>
        <w:t>paragraph 3, sentence 1, point 4(b)</w:t>
      </w:r>
      <w:r w:rsidRPr="009E4A7B">
        <w:t xml:space="preserve">, in particular with regard to compliance with the husbandry requirements in the individual housing facilities in accordance with </w:t>
      </w:r>
      <w:r w:rsidRPr="009E4A7B">
        <w:rPr>
          <w:rStyle w:val="Binnenverweis"/>
        </w:rPr>
        <w:t>§ 4(2) or (3)</w:t>
      </w:r>
      <w:r w:rsidRPr="009E4A7B">
        <w:t>. Appropriate evidence shall include, in particu</w:t>
      </w:r>
      <w:r w:rsidRPr="009E4A7B">
        <w:lastRenderedPageBreak/>
        <w:t xml:space="preserve">lar, official certificates, participation in a public animal welfare label and, in the case of organic husbandry, the certificate issued in accordance with Article 35(1) of Regulation (EU) 2018/848. </w:t>
      </w:r>
      <w:bookmarkStart w:id="499" w:name="eNV_2D0F57548ECE4796B0C3DAE13F402681_1"/>
      <w:r w:rsidRPr="009E4A7B">
        <w:rPr>
          <w:rStyle w:val="Binnenverweis"/>
        </w:rPr>
        <w:t xml:space="preserve">Additionally, </w:t>
      </w:r>
      <w:bookmarkEnd w:id="499"/>
      <w:r w:rsidRPr="009E4A7B">
        <w:rPr>
          <w:rStyle w:val="Binnenverweis"/>
        </w:rPr>
        <w:t>the</w:t>
      </w:r>
      <w:r w:rsidRPr="009E4A7B">
        <w:rPr>
          <w:rStyle w:val="Einzelverweisziel"/>
        </w:rPr>
        <w:t xml:space="preserve"> compliance</w:t>
      </w:r>
      <w:r w:rsidRPr="009E4A7B">
        <w:t xml:space="preserve"> with the requirements of, </w:t>
      </w:r>
      <w:r w:rsidRPr="009E4A7B">
        <w:rPr>
          <w:rStyle w:val="Binnenverweis"/>
        </w:rPr>
        <w:t>§ 21 paragraph 3</w:t>
      </w:r>
      <w:r w:rsidRPr="009E4A7B">
        <w:t xml:space="preserve"> shall be demonstrated. The supporting documents must be attached to the application in accordance with </w:t>
      </w:r>
      <w:r w:rsidRPr="009E4A7B">
        <w:rPr>
          <w:rStyle w:val="Binnenverweis"/>
        </w:rPr>
        <w:t>paragraph 1</w:t>
      </w:r>
      <w:r w:rsidRPr="009E4A7B">
        <w:t xml:space="preserve">. </w:t>
      </w:r>
    </w:p>
    <w:p w14:paraId="58E34D55" w14:textId="21BBA279" w:rsidR="00E6261B" w:rsidRPr="009E4A7B" w:rsidRDefault="00275FCC" w:rsidP="00A36D9E">
      <w:pPr>
        <w:pStyle w:val="JuristischerAbsatznummeriert"/>
        <w:spacing w:before="60" w:after="60"/>
      </w:pPr>
      <w:r w:rsidRPr="009E4A7B">
        <w:rPr>
          <w:rStyle w:val="Einzelverweisziel"/>
        </w:rPr>
        <w:t>T</w:t>
      </w:r>
      <w:bookmarkStart w:id="500" w:name="eNV_508E3260D601446D969255B23C655F57_2"/>
      <w:bookmarkStart w:id="501" w:name="eNV_2D0F57548ECE4796B0C3DAE13F402681_2"/>
      <w:r w:rsidRPr="009E4A7B">
        <w:rPr>
          <w:rStyle w:val="Einzelverweisziel"/>
        </w:rPr>
        <w:t xml:space="preserve">he competent </w:t>
      </w:r>
      <w:bookmarkEnd w:id="500"/>
      <w:bookmarkEnd w:id="501"/>
      <w:r w:rsidRPr="009E4A7B">
        <w:t>authority may require further information and evidence if these are necessary for the decision on the application.</w:t>
      </w:r>
    </w:p>
    <w:p w14:paraId="231A945E" w14:textId="440D1630" w:rsidR="0063266B" w:rsidRPr="009E4A7B" w:rsidRDefault="0063266B" w:rsidP="00A36D9E">
      <w:pPr>
        <w:pStyle w:val="JuristischerAbsatznummeriert"/>
        <w:spacing w:before="60" w:after="60"/>
      </w:pPr>
      <w:bookmarkStart w:id="502" w:name="DQCIGI062874AF07A17940A591E21D4C444BC9E8"/>
      <w:r w:rsidRPr="009E4A7B">
        <w:t>A</w:t>
      </w:r>
      <w:bookmarkStart w:id="503" w:name="eNV_71A7907472A546B8B93542EB262F8EA3_1"/>
      <w:bookmarkEnd w:id="503"/>
      <w:r w:rsidRPr="009E4A7B">
        <w:t xml:space="preserve">n approval according to </w:t>
      </w:r>
      <w:r w:rsidRPr="009E4A7B">
        <w:rPr>
          <w:rStyle w:val="Binnenverweis"/>
        </w:rPr>
        <w:t>§ 21 paragraph 1</w:t>
      </w:r>
      <w:r w:rsidRPr="009E4A7B">
        <w:t xml:space="preserve"> is not required if </w:t>
      </w:r>
      <w:bookmarkEnd w:id="502"/>
    </w:p>
    <w:p w14:paraId="4DBA8F7F" w14:textId="77777777" w:rsidR="0063266B" w:rsidRPr="009E4A7B" w:rsidRDefault="00A350E9" w:rsidP="00A36D9E">
      <w:pPr>
        <w:pStyle w:val="NummerierungStufe1"/>
        <w:spacing w:before="60" w:after="60"/>
      </w:pPr>
      <w:r w:rsidRPr="009E4A7B">
        <w:rPr>
          <w:rStyle w:val="Einzelverweisziel"/>
        </w:rPr>
        <w:t>t</w:t>
      </w:r>
      <w:bookmarkStart w:id="504" w:name="eNV_9FCF33AA84C749E89F591E99C06C8DF0_1"/>
      <w:bookmarkStart w:id="505" w:name="eNV_8620D261378B4E5B99E4772776AC61D1_1"/>
      <w:bookmarkEnd w:id="504"/>
      <w:r w:rsidRPr="009E4A7B">
        <w:rPr>
          <w:rStyle w:val="Einzelverweisziel"/>
        </w:rPr>
        <w:t>he foodstuff</w:t>
      </w:r>
      <w:bookmarkEnd w:id="505"/>
    </w:p>
    <w:p w14:paraId="091FE191" w14:textId="747D1FC6" w:rsidR="00071950" w:rsidRPr="009E4A7B" w:rsidRDefault="00071950" w:rsidP="00A36D9E">
      <w:pPr>
        <w:pStyle w:val="NummerierungStufe2"/>
        <w:spacing w:before="60" w:after="60"/>
      </w:pPr>
      <w:r w:rsidRPr="009E4A7B">
        <w:t>is e</w:t>
      </w:r>
      <w:bookmarkStart w:id="506" w:name="eNV_18CB77CF0E4846A69EA67677C91A03BF_1"/>
      <w:bookmarkEnd w:id="506"/>
      <w:r w:rsidRPr="009E4A7B">
        <w:t xml:space="preserve">xclusively obtained from animals from housing facilities for which an identification number according to </w:t>
      </w:r>
      <w:r w:rsidRPr="009E4A7B">
        <w:rPr>
          <w:rStyle w:val="Binnenverweis"/>
        </w:rPr>
        <w:t>§§§ 14, 15 or 27</w:t>
      </w:r>
      <w:r w:rsidRPr="009E4A7B">
        <w:t xml:space="preserve"> has been established, and</w:t>
      </w:r>
    </w:p>
    <w:p w14:paraId="271D36C4" w14:textId="77777777" w:rsidR="0063266B" w:rsidRPr="009E4A7B" w:rsidRDefault="0063266B" w:rsidP="00A36D9E">
      <w:pPr>
        <w:pStyle w:val="NummerierungStufe2"/>
        <w:spacing w:before="60" w:after="60"/>
      </w:pPr>
      <w:r w:rsidRPr="009E4A7B">
        <w:t>referred to b</w:t>
      </w:r>
      <w:bookmarkStart w:id="507" w:name="eNV_C1618F64732B4315B9FD711BAF85253E_1"/>
      <w:bookmarkEnd w:id="507"/>
      <w:r w:rsidRPr="009E4A7B">
        <w:t>y the farmer of the housing facilities in point (a) is handed over to the end consumer by means of direct marketing, and</w:t>
      </w:r>
    </w:p>
    <w:p w14:paraId="26CAD4CC" w14:textId="120248B6" w:rsidR="0063266B" w:rsidRPr="009E4A7B" w:rsidRDefault="00091501" w:rsidP="00A36D9E">
      <w:pPr>
        <w:pStyle w:val="NummerierungStufe1"/>
        <w:spacing w:before="60" w:after="60"/>
      </w:pPr>
      <w:bookmarkStart w:id="508" w:name="eNV_1CD8343C714F42538211225DA2161E6E_1"/>
      <w:bookmarkEnd w:id="508"/>
      <w:r w:rsidRPr="009E4A7B">
        <w:rPr>
          <w:rStyle w:val="Einzelverweisziel"/>
        </w:rPr>
        <w:t>t</w:t>
      </w:r>
      <w:bookmarkStart w:id="509" w:name="eNV_508E3260D601446D969255B23C655F57_3"/>
      <w:r w:rsidRPr="009E4A7B">
        <w:rPr>
          <w:rStyle w:val="Einzelverweisziel"/>
        </w:rPr>
        <w:t>he farmer</w:t>
      </w:r>
      <w:bookmarkEnd w:id="509"/>
      <w:r w:rsidRPr="009E4A7B">
        <w:t xml:space="preserve"> has notified the delivery of food according to </w:t>
      </w:r>
      <w:r w:rsidRPr="009E4A7B">
        <w:rPr>
          <w:rStyle w:val="Binnenverweis"/>
        </w:rPr>
        <w:t>point 1</w:t>
      </w:r>
      <w:r w:rsidRPr="009E4A7B">
        <w:t xml:space="preserve"> to the Federal Office for Agriculture and Food. </w:t>
      </w:r>
    </w:p>
    <w:p w14:paraId="4E52568C" w14:textId="77777777" w:rsidR="00322AA4" w:rsidRPr="009E4A7B" w:rsidRDefault="00322AA4" w:rsidP="0029512C">
      <w:pPr>
        <w:pStyle w:val="ParagraphBezeichner"/>
      </w:pPr>
    </w:p>
    <w:p w14:paraId="47CF1ACA" w14:textId="77777777" w:rsidR="00322AA4" w:rsidRPr="009E4A7B" w:rsidRDefault="00322AA4" w:rsidP="0029512C">
      <w:pPr>
        <w:pStyle w:val="Paragraphberschrift"/>
      </w:pPr>
      <w:bookmarkStart w:id="510" w:name="_TocBCA5F928B7004615B5F2F5601B3E0E2B"/>
      <w:r w:rsidRPr="009E4A7B">
        <w:rPr>
          <w:rStyle w:val="Einzelverweisziel"/>
        </w:rPr>
        <w:t>G</w:t>
      </w:r>
      <w:bookmarkStart w:id="511" w:name="eNV_BF7A911113A94A17852B62D0D92BA298_1"/>
      <w:bookmarkStart w:id="512" w:name="eNV_E106E461812241C1A167BBC49B9743A3_1"/>
      <w:bookmarkStart w:id="513" w:name="eNV_508E3260D601446D969255B23C655F57_4"/>
      <w:bookmarkEnd w:id="511"/>
      <w:bookmarkEnd w:id="512"/>
      <w:r w:rsidRPr="009E4A7B">
        <w:rPr>
          <w:rStyle w:val="Einzelverweisziel"/>
        </w:rPr>
        <w:t>ranting and</w:t>
      </w:r>
      <w:bookmarkEnd w:id="513"/>
      <w:r w:rsidRPr="009E4A7B">
        <w:t xml:space="preserve"> renewal </w:t>
      </w:r>
      <w:bookmarkEnd w:id="510"/>
      <w:r w:rsidRPr="009E4A7B">
        <w:t>of authorisation for the labelling of foreign foodstuffs</w:t>
      </w:r>
    </w:p>
    <w:p w14:paraId="6F43A0BB" w14:textId="77777777" w:rsidR="00B64833" w:rsidRPr="009E4A7B" w:rsidRDefault="00B64833" w:rsidP="00B64833">
      <w:pPr>
        <w:pStyle w:val="JuristischerAbsatznummeriert"/>
      </w:pPr>
      <w:r w:rsidRPr="009E4A7B">
        <w:rPr>
          <w:rStyle w:val="Einzelverweisziel"/>
        </w:rPr>
        <w:t>T</w:t>
      </w:r>
      <w:bookmarkStart w:id="514" w:name="eNV_1C9FB7D8166E48CAAC5D7358327E5F88_1"/>
      <w:bookmarkStart w:id="515" w:name="eNV_9948F0B59BFC41369362694E1FF2AF7A_1"/>
      <w:bookmarkStart w:id="516" w:name="eNV_87FAE7C917214980BBB3936A4C51BF07_1"/>
      <w:bookmarkStart w:id="517" w:name="eNV_9FCAC9CF9EF04C8989A1D1673D8F86C0_1"/>
      <w:bookmarkStart w:id="518" w:name="eNV_02F989A34C984C7B8828F930B7E3AB17_1"/>
      <w:bookmarkStart w:id="519" w:name="eNV_FC228C02AF46409D97B88F21896D8467_1"/>
      <w:bookmarkStart w:id="520" w:name="eNV_45969708508E44CA8606CD88478C55A4_2"/>
      <w:bookmarkEnd w:id="514"/>
      <w:bookmarkEnd w:id="515"/>
      <w:r w:rsidRPr="009E4A7B">
        <w:rPr>
          <w:rStyle w:val="Einzelverweisziel"/>
        </w:rPr>
        <w:t>he responsible</w:t>
      </w:r>
      <w:bookmarkEnd w:id="516"/>
      <w:bookmarkEnd w:id="517"/>
      <w:bookmarkEnd w:id="518"/>
      <w:bookmarkEnd w:id="519"/>
      <w:bookmarkEnd w:id="520"/>
      <w:r w:rsidRPr="009E4A7B">
        <w:t xml:space="preserve"> authority shall grant authorisation if the applying food business operator has demonstrated that</w:t>
      </w:r>
    </w:p>
    <w:p w14:paraId="107A0E9D" w14:textId="502E483E" w:rsidR="00B64833" w:rsidRPr="009E4A7B" w:rsidRDefault="00B64833" w:rsidP="002D4512">
      <w:pPr>
        <w:pStyle w:val="NummerierungStufe1"/>
      </w:pPr>
      <w:r w:rsidRPr="009E4A7B">
        <w:t>t</w:t>
      </w:r>
      <w:bookmarkStart w:id="521" w:name="eNV_AE54D41BEEFE4DFF8E1695AB4ECF798B_1"/>
      <w:bookmarkEnd w:id="521"/>
      <w:r w:rsidRPr="009E4A7B">
        <w:t xml:space="preserve">he animals of which a foodstuff has been won according to </w:t>
      </w:r>
      <w:r w:rsidRPr="009E4A7B">
        <w:rPr>
          <w:rStyle w:val="Binnenverweis"/>
        </w:rPr>
        <w:t>§ 21 (1) sentence 1</w:t>
      </w:r>
      <w:r w:rsidRPr="009E4A7B">
        <w:t>will, in the relevant husbandry period, be kept in a housing facility which satisfies t</w:t>
      </w:r>
      <w:bookmarkStart w:id="522" w:name="eNV_A6C564021FEB4DD3AA5C17BB79E3DF3D_1"/>
      <w:bookmarkEnd w:id="522"/>
      <w:r w:rsidRPr="009E4A7B">
        <w:t xml:space="preserve">he requirements of </w:t>
      </w:r>
      <w:r w:rsidRPr="009E4A7B">
        <w:rPr>
          <w:rStyle w:val="Binnenverweis"/>
        </w:rPr>
        <w:t>§ 4 paragraph 2 or 3</w:t>
      </w:r>
      <w:r w:rsidRPr="009E4A7B">
        <w:t>, and</w:t>
      </w:r>
    </w:p>
    <w:p w14:paraId="358F4712" w14:textId="23924043" w:rsidR="00B64833" w:rsidRPr="009E4A7B" w:rsidRDefault="00B64833" w:rsidP="00623E66">
      <w:pPr>
        <w:pStyle w:val="NummerierungStufe1"/>
      </w:pPr>
      <w:r w:rsidRPr="009E4A7B">
        <w:t>t</w:t>
      </w:r>
      <w:bookmarkStart w:id="523" w:name="eNV_464C679D26524BF49C1F27027DE4A266_1"/>
      <w:bookmarkStart w:id="524" w:name="eNV_FBB1F8B8BB7845C0AE576A37A5C0EDEE_1"/>
      <w:bookmarkEnd w:id="523"/>
      <w:bookmarkEnd w:id="524"/>
      <w:r w:rsidRPr="009E4A7B">
        <w:t xml:space="preserve">he requirements of </w:t>
      </w:r>
      <w:r w:rsidRPr="009E4A7B">
        <w:rPr>
          <w:rStyle w:val="Binnenverweis"/>
        </w:rPr>
        <w:t>§ 21 paragraph 3</w:t>
      </w:r>
      <w:r w:rsidRPr="009E4A7B">
        <w:t xml:space="preserve"> are met.</w:t>
      </w:r>
    </w:p>
    <w:p w14:paraId="54A6538E" w14:textId="77777777" w:rsidR="00150B06" w:rsidRPr="009E4A7B" w:rsidRDefault="00032CC8" w:rsidP="00032CC8">
      <w:pPr>
        <w:pStyle w:val="JuristischerAbsatznummeriert"/>
      </w:pPr>
      <w:r w:rsidRPr="009E4A7B">
        <w:rPr>
          <w:rStyle w:val="Einzelverweisziel"/>
        </w:rPr>
        <w:t>T</w:t>
      </w:r>
      <w:bookmarkStart w:id="525" w:name="eNV_5E17DF64E2D4436CAC52AED08D7D372B_1"/>
      <w:bookmarkStart w:id="526" w:name="eNV_45969708508E44CA8606CD88478C55A4_3"/>
      <w:bookmarkEnd w:id="525"/>
      <w:r w:rsidRPr="009E4A7B">
        <w:rPr>
          <w:rStyle w:val="Einzelverweisziel"/>
        </w:rPr>
        <w:t>he approval</w:t>
      </w:r>
      <w:bookmarkEnd w:id="526"/>
      <w:r w:rsidRPr="009E4A7B">
        <w:t xml:space="preserve"> shall be limited to two years. It may be extended by the competent authority for a period of two years if the applying food business operator demonstrates that the requirements of paragraph 1 continue to be met. The application for renewal must be submitted no later than </w:t>
      </w:r>
      <w:r w:rsidRPr="009E4A7B">
        <w:rPr>
          <w:rStyle w:val="Einzelverweisziel"/>
        </w:rPr>
        <w:t xml:space="preserve">two </w:t>
      </w:r>
      <w:r w:rsidRPr="009E4A7B">
        <w:t xml:space="preserve">months before the expiry of the deadline. </w:t>
      </w:r>
      <w:bookmarkStart w:id="527" w:name="eNV_2D0F57548ECE4796B0C3DAE13F402681_3"/>
      <w:r w:rsidRPr="009E4A7B">
        <w:rPr>
          <w:rStyle w:val="Einzelverweisziel"/>
        </w:rPr>
        <w:t xml:space="preserve">The application </w:t>
      </w:r>
      <w:bookmarkEnd w:id="527"/>
      <w:r w:rsidRPr="009E4A7B">
        <w:t>shall be accompanied by information and declarations pursuant to Section 22(3) as well as evidence pursuant to Section 22(4). The competent authority shall make a decision on the application before the expiry of the time limit and inform the applying food business operator about it.</w:t>
      </w:r>
    </w:p>
    <w:p w14:paraId="0BE05C82" w14:textId="22B364F6" w:rsidR="000E23C9" w:rsidRPr="009E4A7B" w:rsidRDefault="00873967" w:rsidP="00150B06">
      <w:pPr>
        <w:pStyle w:val="JuristischerAbsatznummeriert"/>
      </w:pPr>
      <w:r w:rsidRPr="009E4A7B">
        <w:rPr>
          <w:rStyle w:val="Einzelverweisziel"/>
        </w:rPr>
        <w:t>T</w:t>
      </w:r>
      <w:bookmarkStart w:id="528" w:name="eNV_86E7C6EA60644CF3AB98C63D1362AF15_1"/>
      <w:bookmarkStart w:id="529" w:name="eNV_44679191E8B3449EB1DF33230BEAFF26_1"/>
      <w:bookmarkStart w:id="530" w:name="eNV_45969708508E44CA8606CD88478C55A4_4"/>
      <w:bookmarkEnd w:id="528"/>
      <w:r w:rsidRPr="009E4A7B">
        <w:rPr>
          <w:rStyle w:val="Einzelverweisziel"/>
        </w:rPr>
        <w:t>he competent</w:t>
      </w:r>
      <w:bookmarkEnd w:id="529"/>
      <w:bookmarkEnd w:id="530"/>
      <w:r w:rsidRPr="009E4A7B">
        <w:t xml:space="preserve"> authority may refuse authorisation if it becomes aware of a final decision on a criminal offence or a final or non-appealable decision on an administrative offence committed by the applicant food business operator against this Act. The competent authority may collect, store and use data in accordance with the first sentence for the purpose specified in </w:t>
      </w:r>
      <w:r w:rsidRPr="009E4A7B">
        <w:rPr>
          <w:rStyle w:val="Binnenverweis"/>
        </w:rPr>
        <w:t>sentence 1</w:t>
      </w:r>
      <w:r w:rsidRPr="009E4A7B">
        <w:t xml:space="preserve"> with the competent authority responsible for prosecuting criminal offences or administrative offences, insofar as this is necessary for the examination of refusal of authorisation. It may transmit the data required for the purpose specified in</w:t>
      </w:r>
      <w:r w:rsidRPr="009E4A7B">
        <w:rPr>
          <w:rStyle w:val="Binnenverweis"/>
        </w:rPr>
        <w:t xml:space="preserve"> sentence 1</w:t>
      </w:r>
      <w:r w:rsidRPr="009E4A7B">
        <w:t xml:space="preserve"> to the relevant competent authority in accordance with </w:t>
      </w:r>
      <w:r w:rsidRPr="009E4A7B">
        <w:rPr>
          <w:rStyle w:val="Binnenverweis"/>
        </w:rPr>
        <w:t>§ 22 paragraph 3</w:t>
      </w:r>
      <w:r w:rsidRPr="009E4A7B">
        <w:t xml:space="preserve"> insofar as this is necessary for the continuation of the examination of the refusal of approval. It must delete the data in accordance with sentence 1 immediately</w:t>
      </w:r>
    </w:p>
    <w:p w14:paraId="3949AC9C" w14:textId="77777777" w:rsidR="00B31D22" w:rsidRPr="009E4A7B" w:rsidRDefault="00892284" w:rsidP="00A51AE0">
      <w:pPr>
        <w:pStyle w:val="NummerierungStufe1"/>
      </w:pPr>
      <w:bookmarkStart w:id="531" w:name="eNV_06093EE118F548BFB711305133B64114_1"/>
      <w:bookmarkEnd w:id="531"/>
      <w:r w:rsidRPr="009E4A7B">
        <w:t>after the refusal of authorisation, or</w:t>
      </w:r>
    </w:p>
    <w:p w14:paraId="5A6FBE27" w14:textId="77777777" w:rsidR="00B31D22" w:rsidRPr="009E4A7B" w:rsidRDefault="00B31D22" w:rsidP="00A51AE0">
      <w:pPr>
        <w:pStyle w:val="NummerierungStufe1"/>
      </w:pPr>
      <w:r w:rsidRPr="009E4A7B">
        <w:t>i</w:t>
      </w:r>
      <w:bookmarkStart w:id="532" w:name="eNV_298788F5CFE5461E970EB6569F6B485C_1"/>
      <w:bookmarkEnd w:id="532"/>
      <w:r w:rsidRPr="009E4A7B">
        <w:t>n connection to the transmission referred to in sentence 3.</w:t>
      </w:r>
    </w:p>
    <w:p w14:paraId="0BDEC413" w14:textId="77777777" w:rsidR="004D33AB" w:rsidRPr="009E4A7B" w:rsidRDefault="004D33AB" w:rsidP="004D33AB">
      <w:pPr>
        <w:pStyle w:val="JuristischerAbsatzFolgeabsatz"/>
      </w:pPr>
    </w:p>
    <w:p w14:paraId="7C14C193" w14:textId="77777777" w:rsidR="000A0A49" w:rsidRPr="009E4A7B" w:rsidRDefault="000A0A49" w:rsidP="00032CC8">
      <w:pPr>
        <w:pStyle w:val="ParagraphBezeichner"/>
      </w:pPr>
    </w:p>
    <w:p w14:paraId="435318D7" w14:textId="77777777" w:rsidR="000A0A49" w:rsidRPr="009E4A7B" w:rsidRDefault="00DA16F4" w:rsidP="00032CC8">
      <w:pPr>
        <w:pStyle w:val="Paragraphberschrift"/>
      </w:pPr>
      <w:bookmarkStart w:id="533" w:name="_TocAEEB13C1AEE649FBBDB85680C26373E4"/>
      <w:r w:rsidRPr="009E4A7B">
        <w:t>N</w:t>
      </w:r>
      <w:bookmarkStart w:id="534" w:name="eNV_8F0357BF2A634FB9A997DFAF0EF69A22_1"/>
      <w:bookmarkEnd w:id="534"/>
      <w:r w:rsidRPr="009E4A7B">
        <w:t>otification of amendment and cancellation of approval</w:t>
      </w:r>
      <w:bookmarkEnd w:id="533"/>
    </w:p>
    <w:p w14:paraId="65ECD46F" w14:textId="2EF1093A" w:rsidR="000A0A49" w:rsidRPr="009E4A7B" w:rsidRDefault="00DA16F4" w:rsidP="00032CC8">
      <w:pPr>
        <w:pStyle w:val="JuristischerAbsatznummeriert"/>
      </w:pPr>
      <w:bookmarkStart w:id="535" w:name="DQCITD06D86D73B49FC244D4881296F986BF2D5E"/>
      <w:r w:rsidRPr="009E4A7B">
        <w:rPr>
          <w:rStyle w:val="Einzelverweisziel"/>
        </w:rPr>
        <w:t>T</w:t>
      </w:r>
      <w:bookmarkStart w:id="536" w:name="eNV_DF19CD76573E44DEB842CD6CA5D06759_1"/>
      <w:bookmarkStart w:id="537" w:name="eNV_508E3260D601446D969255B23C655F57_5"/>
      <w:bookmarkStart w:id="538" w:name="eNV_F7EFC11FB953450D91D4039984EDD184_2"/>
      <w:bookmarkEnd w:id="536"/>
      <w:r w:rsidRPr="009E4A7B">
        <w:rPr>
          <w:rStyle w:val="Einzelverweisziel"/>
        </w:rPr>
        <w:t>he food business operator</w:t>
      </w:r>
      <w:bookmarkEnd w:id="537"/>
      <w:bookmarkEnd w:id="538"/>
      <w:r w:rsidRPr="009E4A7B">
        <w:t xml:space="preserve">, who applies for or has received a permit according to </w:t>
      </w:r>
      <w:r w:rsidRPr="009E4A7B">
        <w:rPr>
          <w:rStyle w:val="Binnenverweis"/>
        </w:rPr>
        <w:t>§ 22 paragraph 1 sentence 1</w:t>
      </w:r>
      <w:r w:rsidRPr="009E4A7B">
        <w:t xml:space="preserve"> or according to </w:t>
      </w:r>
      <w:r w:rsidRPr="009E4A7B">
        <w:rPr>
          <w:rStyle w:val="Binnenverweis"/>
        </w:rPr>
        <w:t>§ 23 paragraph 1</w:t>
      </w:r>
      <w:r w:rsidRPr="009E4A7B">
        <w:t xml:space="preserve">,shall without undue delay, notify the competent authority in writing or electronically of all </w:t>
      </w:r>
      <w:r w:rsidRPr="009E4A7B">
        <w:rPr>
          <w:rStyle w:val="Einzelverweisziel"/>
        </w:rPr>
        <w:t>changes with regard to</w:t>
      </w:r>
      <w:r w:rsidRPr="009E4A7B">
        <w:t xml:space="preserve"> the information in accordance with </w:t>
      </w:r>
      <w:r w:rsidRPr="009E4A7B">
        <w:rPr>
          <w:rStyle w:val="Binnenverweis"/>
        </w:rPr>
        <w:t>§ 22 paragraph 3</w:t>
      </w:r>
      <w:r w:rsidRPr="009E4A7B">
        <w:t xml:space="preserve"> sentence 1 which have occurred after the application or the grant of authorisation in accordance with </w:t>
      </w:r>
      <w:r w:rsidRPr="009E4A7B">
        <w:rPr>
          <w:rStyle w:val="Binnenverweis"/>
        </w:rPr>
        <w:t>§ 23 paragraph 1</w:t>
      </w:r>
      <w:r w:rsidRPr="009E4A7B">
        <w:t>.</w:t>
      </w:r>
      <w:bookmarkEnd w:id="535"/>
    </w:p>
    <w:p w14:paraId="499E887B" w14:textId="77777777" w:rsidR="005664AF" w:rsidRPr="009E4A7B" w:rsidRDefault="00DA16F4" w:rsidP="00032CC8">
      <w:pPr>
        <w:pStyle w:val="JuristischerAbsatznummeriert"/>
      </w:pPr>
      <w:r w:rsidRPr="009E4A7B">
        <w:rPr>
          <w:rStyle w:val="Einzelverweisziel"/>
        </w:rPr>
        <w:t>T</w:t>
      </w:r>
      <w:bookmarkStart w:id="539" w:name="eNV_4FBF0C95BEA94E669060A2A9BF4CAC60_1"/>
      <w:bookmarkStart w:id="540" w:name="eNV_45969708508E44CA8606CD88478C55A4_5"/>
      <w:bookmarkStart w:id="541" w:name="eNV_508E3260D601446D969255B23C655F57_6"/>
      <w:bookmarkEnd w:id="539"/>
      <w:r w:rsidRPr="009E4A7B">
        <w:rPr>
          <w:rStyle w:val="Einzelverweisziel"/>
        </w:rPr>
        <w:t>he responsible</w:t>
      </w:r>
      <w:bookmarkEnd w:id="540"/>
      <w:bookmarkEnd w:id="541"/>
      <w:r w:rsidRPr="009E4A7B">
        <w:t xml:space="preserve"> authority has to revoke the a</w:t>
      </w:r>
      <w:r w:rsidRPr="009E4A7B">
        <w:rPr>
          <w:rStyle w:val="Einzelverweisziel"/>
        </w:rPr>
        <w:t>uthorisation</w:t>
      </w:r>
      <w:r w:rsidRPr="009E4A7B">
        <w:t xml:space="preserve"> </w:t>
      </w:r>
    </w:p>
    <w:p w14:paraId="61E6AE93" w14:textId="1B8B8BF4" w:rsidR="005664AF" w:rsidRPr="009E4A7B" w:rsidRDefault="00DA16F4" w:rsidP="004960A1">
      <w:pPr>
        <w:pStyle w:val="NummerierungStufe1"/>
      </w:pPr>
      <w:r w:rsidRPr="009E4A7B">
        <w:t>i</w:t>
      </w:r>
      <w:bookmarkStart w:id="542" w:name="eNV_79EB3970F2D341A4BAC31F5ED3E410DA_1"/>
      <w:bookmarkEnd w:id="542"/>
      <w:r w:rsidRPr="009E4A7B">
        <w:t xml:space="preserve">f a requirement of </w:t>
      </w:r>
      <w:r w:rsidRPr="009E4A7B">
        <w:rPr>
          <w:rStyle w:val="Binnenverweis"/>
        </w:rPr>
        <w:t>§ 23 paragraph 1</w:t>
      </w:r>
      <w:r w:rsidRPr="009E4A7B">
        <w:t xml:space="preserve"> is no longer met, or take it back</w:t>
      </w:r>
    </w:p>
    <w:p w14:paraId="69C419B6" w14:textId="3D2DC6E8" w:rsidR="005664AF" w:rsidRPr="009E4A7B" w:rsidRDefault="005664AF" w:rsidP="004960A1">
      <w:pPr>
        <w:pStyle w:val="NummerierungStufe1"/>
      </w:pPr>
      <w:r w:rsidRPr="009E4A7B">
        <w:t>i</w:t>
      </w:r>
      <w:bookmarkStart w:id="543" w:name="eNV_B4DB664284844C129ACCEBBC749919B2_1"/>
      <w:bookmarkEnd w:id="543"/>
      <w:r w:rsidRPr="009E4A7B">
        <w:t xml:space="preserve">f it becomes known that a requirement of </w:t>
      </w:r>
      <w:r w:rsidRPr="009E4A7B">
        <w:rPr>
          <w:rStyle w:val="Binnenverweis"/>
        </w:rPr>
        <w:t xml:space="preserve">§ 23 paragraph 1 </w:t>
      </w:r>
      <w:r w:rsidRPr="009E4A7B">
        <w:t xml:space="preserve">has not been met. </w:t>
      </w:r>
    </w:p>
    <w:p w14:paraId="231B52EE" w14:textId="77777777" w:rsidR="005118CE" w:rsidRPr="009E4A7B" w:rsidRDefault="005118CE" w:rsidP="005118CE">
      <w:pPr>
        <w:pStyle w:val="JuristischerAbsatzFolgeabsatz"/>
      </w:pPr>
      <w:r w:rsidRPr="009E4A7B">
        <w:t>By way of derogation from point 1 of the first sentence of paragraph 2, the competent authority may order the suspension of the authorisation if it is likely that the reasons for the withdrawal can be eliminated within a reasonable period of time.</w:t>
      </w:r>
    </w:p>
    <w:p w14:paraId="6A4938F1" w14:textId="77777777" w:rsidR="00DA16F4" w:rsidRPr="009E4A7B" w:rsidRDefault="00CA6F95" w:rsidP="00032CC8">
      <w:pPr>
        <w:pStyle w:val="JuristischerAbsatznummeriert"/>
      </w:pPr>
      <w:r w:rsidRPr="009E4A7B">
        <w:rPr>
          <w:rStyle w:val="Einzelverweisziel"/>
        </w:rPr>
        <w:t>T</w:t>
      </w:r>
      <w:bookmarkStart w:id="544" w:name="eNV_70170916A9274540B4F4EE4AAD49E0B3_1"/>
      <w:bookmarkStart w:id="545" w:name="eNV_45969708508E44CA8606CD88478C55A4_6"/>
      <w:bookmarkStart w:id="546" w:name="eNV_508E3260D601446D969255B23C655F57_7"/>
      <w:bookmarkEnd w:id="544"/>
      <w:r w:rsidRPr="009E4A7B">
        <w:rPr>
          <w:rStyle w:val="Einzelverweisziel"/>
        </w:rPr>
        <w:t xml:space="preserve">he competent </w:t>
      </w:r>
      <w:bookmarkEnd w:id="545"/>
      <w:bookmarkEnd w:id="546"/>
      <w:r w:rsidRPr="009E4A7B">
        <w:t>authority may withdraw the authorisation if it becomes aware of a final decision on a criminal offence or a final or non-appealable decision on an administrative offence by the applicant food business operator against this Act, the Food and Feed Code or other food, animal or animal health regulations.</w:t>
      </w:r>
    </w:p>
    <w:p w14:paraId="161A7681" w14:textId="77777777" w:rsidR="00DA16F4" w:rsidRPr="009E4A7B" w:rsidRDefault="00DA16F4" w:rsidP="00032CC8">
      <w:pPr>
        <w:pStyle w:val="JuristischerAbsatznummeriert"/>
      </w:pPr>
      <w:r w:rsidRPr="009E4A7B">
        <w:t>O</w:t>
      </w:r>
      <w:bookmarkStart w:id="547" w:name="eNV_810AC29C4C95462A93C9233425976565_1"/>
      <w:bookmarkEnd w:id="547"/>
      <w:r w:rsidRPr="009E4A7B">
        <w:t xml:space="preserve">therwise, the </w:t>
      </w:r>
      <w:bookmarkStart w:id="548" w:name="DQCITD070EC11365AC0A4143B8ACF6C4439C2770"/>
      <w:r w:rsidRPr="009E4A7B">
        <w:t>Administrative Procedural Act Regulations</w:t>
      </w:r>
      <w:bookmarkEnd w:id="548"/>
      <w:r w:rsidRPr="009E4A7B">
        <w:t xml:space="preserve"> on the withdrawal and revocation of administrative acts remain unaffected.</w:t>
      </w:r>
    </w:p>
    <w:p w14:paraId="1040FD7F" w14:textId="77777777" w:rsidR="001524D5" w:rsidRPr="009E4A7B" w:rsidRDefault="001524D5" w:rsidP="00D26784">
      <w:pPr>
        <w:pStyle w:val="UnterabschnittBezeichner"/>
      </w:pPr>
    </w:p>
    <w:p w14:paraId="2849A151" w14:textId="77777777" w:rsidR="001524D5" w:rsidRPr="009E4A7B" w:rsidRDefault="0037749C" w:rsidP="00D26784">
      <w:pPr>
        <w:pStyle w:val="Unterabschnittberschrift"/>
      </w:pPr>
      <w:bookmarkStart w:id="549" w:name="eNV_19215DB408F842B49B3B95039BE064C2_1"/>
      <w:bookmarkStart w:id="550" w:name="_Toc084199B26CD746E8908CFF5F3ED8995E"/>
      <w:bookmarkEnd w:id="549"/>
      <w:r w:rsidRPr="009E4A7B">
        <w:t>Obligations to report and record foreign enterprises</w:t>
      </w:r>
      <w:bookmarkEnd w:id="550"/>
      <w:r w:rsidRPr="009E4A7B">
        <w:t>; Registration</w:t>
      </w:r>
    </w:p>
    <w:p w14:paraId="2BBE7266" w14:textId="77777777" w:rsidR="00AC645C" w:rsidRPr="009E4A7B" w:rsidRDefault="00AC645C" w:rsidP="0029512C">
      <w:pPr>
        <w:pStyle w:val="ParagraphBezeichner"/>
      </w:pPr>
      <w:bookmarkStart w:id="551" w:name="eNV_7391C449ECB44A999AF662365C9FBEFA_1"/>
      <w:bookmarkStart w:id="552" w:name="eNV_1119F5B2B8784A7BAF182886E93BBBE4_1"/>
      <w:bookmarkEnd w:id="551"/>
      <w:bookmarkEnd w:id="552"/>
    </w:p>
    <w:p w14:paraId="443781F4" w14:textId="77777777" w:rsidR="00AC645C" w:rsidRPr="009E4A7B" w:rsidRDefault="0065532A" w:rsidP="0029512C">
      <w:pPr>
        <w:pStyle w:val="Paragraphberschrift"/>
      </w:pPr>
      <w:bookmarkStart w:id="553" w:name="eNV_320732F22A9940C1ADF5EDDD61AF8E74_1"/>
      <w:bookmarkStart w:id="554" w:name="_Toc0EFD8A41AB21458AB2DE5E0DD3A6BDCB"/>
      <w:bookmarkEnd w:id="553"/>
      <w:r w:rsidRPr="009E4A7B">
        <w:t xml:space="preserve">Notification of housing facilities </w:t>
      </w:r>
      <w:bookmarkEnd w:id="554"/>
    </w:p>
    <w:p w14:paraId="208151BF" w14:textId="20C24B50" w:rsidR="007F0270" w:rsidRPr="009E4A7B" w:rsidRDefault="007F0270" w:rsidP="007F0270">
      <w:pPr>
        <w:pStyle w:val="JuristischerAbsatznummeriert"/>
      </w:pPr>
      <w:r w:rsidRPr="009E4A7B">
        <w:rPr>
          <w:rStyle w:val="Einzelverweisziel"/>
        </w:rPr>
        <w:t xml:space="preserve">A </w:t>
      </w:r>
      <w:bookmarkStart w:id="555" w:name="eNV_54CBA78A47C746B5B3AE0651EC0B3B68_1"/>
      <w:bookmarkStart w:id="556" w:name="eNV_45969708508E44CA8606CD88478C55A4_7"/>
      <w:bookmarkStart w:id="557" w:name="eNV_900F597BDB264ED8875C0CD6783EC843_1"/>
      <w:bookmarkStart w:id="558" w:name="eNV_70209D6D9A484B88957BD6A3FF19B084_1"/>
      <w:bookmarkStart w:id="559" w:name="eNV_80FC3341D359457C83ED06A1F096B50A_1"/>
      <w:bookmarkStart w:id="560" w:name="eNV_B008A3E625E74DB1A9830218D005FC55_1"/>
      <w:bookmarkStart w:id="561" w:name="eNV_A6D1BC6F8D884CE98774143D281DDC0D_1"/>
      <w:bookmarkEnd w:id="555"/>
      <w:r w:rsidRPr="009E4A7B">
        <w:rPr>
          <w:rStyle w:val="Einzelverweisziel"/>
        </w:rPr>
        <w:t>farmer</w:t>
      </w:r>
      <w:bookmarkEnd w:id="556"/>
      <w:bookmarkEnd w:id="557"/>
      <w:bookmarkEnd w:id="558"/>
      <w:bookmarkEnd w:id="559"/>
      <w:bookmarkEnd w:id="560"/>
      <w:bookmarkEnd w:id="561"/>
      <w:r w:rsidRPr="009E4A7B">
        <w:t xml:space="preserve"> can notify the Federal Office for Agriculture and Food, as the competent authority, of the husbandry of an animal species referred to in </w:t>
      </w:r>
      <w:r w:rsidRPr="009E4A7B">
        <w:rPr>
          <w:rStyle w:val="Binnenverweis"/>
        </w:rPr>
        <w:t>Annex 2</w:t>
      </w:r>
      <w:r w:rsidRPr="009E4A7B">
        <w:t xml:space="preserve">, of which foodstuffs are obtained according to </w:t>
      </w:r>
      <w:r w:rsidRPr="009E4A7B">
        <w:rPr>
          <w:rStyle w:val="Binnenverweis"/>
        </w:rPr>
        <w:t>Appendix 1</w:t>
      </w:r>
      <w:r w:rsidRPr="009E4A7B">
        <w:t xml:space="preserve">, in a housing facility located in an EU member state or in a third country. </w:t>
      </w:r>
      <w:bookmarkStart w:id="562" w:name="eNV_1A6B214E6EC640959C5008346677DF0B_3"/>
      <w:r w:rsidRPr="009E4A7B">
        <w:rPr>
          <w:rStyle w:val="Einzelverweisziel"/>
        </w:rPr>
        <w:t>The notification</w:t>
      </w:r>
      <w:bookmarkEnd w:id="562"/>
      <w:r w:rsidRPr="009E4A7B">
        <w:t xml:space="preserve"> shall be made in writing or electronically in German or English in accordance with the terms in </w:t>
      </w:r>
      <w:bookmarkStart w:id="563" w:name="DQPErrorScope92B090049E7A1D706BBC4BC7596"/>
      <w:r w:rsidRPr="009E4A7B">
        <w:rPr>
          <w:rStyle w:val="Binnenverweis"/>
        </w:rPr>
        <w:t>paragraph 2, paragraph 3 sentence 3 and paragraph 1 sentence 2</w:t>
      </w:r>
      <w:bookmarkEnd w:id="563"/>
      <w:r w:rsidRPr="009E4A7B">
        <w:t>.</w:t>
      </w:r>
    </w:p>
    <w:p w14:paraId="1C29D9A4" w14:textId="20DD002F" w:rsidR="007F0270" w:rsidRPr="009E4A7B" w:rsidRDefault="007F0270" w:rsidP="007F0270">
      <w:pPr>
        <w:pStyle w:val="JuristischerAbsatznummeriert"/>
      </w:pPr>
      <w:r w:rsidRPr="009E4A7B">
        <w:rPr>
          <w:rStyle w:val="Einzelverweisziel"/>
        </w:rPr>
        <w:t>I</w:t>
      </w:r>
      <w:bookmarkStart w:id="564" w:name="eNV_46F97ABB9BD5461EAA1583AEE65236AE_1"/>
      <w:bookmarkStart w:id="565" w:name="eNV_70FC6BA4365144DEB924D9D0442FD5AD_1"/>
      <w:bookmarkStart w:id="566" w:name="eNV_FFD83D8AD87F49078CF6E19F112EADCD_1"/>
      <w:bookmarkStart w:id="567" w:name="eNV_1A6B214E6EC640959C5008346677DF0B_1"/>
      <w:bookmarkStart w:id="568" w:name="eNV_508E3260D601446D969255B23C655F57_8"/>
      <w:bookmarkEnd w:id="564"/>
      <w:r w:rsidRPr="009E4A7B">
        <w:rPr>
          <w:rStyle w:val="Einzelverweisziel"/>
        </w:rPr>
        <w:t>n the</w:t>
      </w:r>
      <w:bookmarkEnd w:id="565"/>
      <w:bookmarkEnd w:id="566"/>
      <w:bookmarkEnd w:id="567"/>
      <w:bookmarkEnd w:id="568"/>
      <w:r w:rsidRPr="009E4A7B">
        <w:t xml:space="preserve"> notification, according to </w:t>
      </w:r>
      <w:r w:rsidRPr="009E4A7B">
        <w:rPr>
          <w:rStyle w:val="Binnenverweis"/>
        </w:rPr>
        <w:t>paragraph 1,</w:t>
      </w:r>
      <w:r w:rsidRPr="009E4A7B">
        <w:t xml:space="preserve"> the following shall be reported:</w:t>
      </w:r>
    </w:p>
    <w:p w14:paraId="0C8F2679" w14:textId="77777777" w:rsidR="007F0270" w:rsidRPr="009E4A7B" w:rsidRDefault="00A06A9F" w:rsidP="007F0270">
      <w:pPr>
        <w:pStyle w:val="NummerierungStufe1"/>
      </w:pPr>
      <w:r w:rsidRPr="009E4A7B">
        <w:t>t</w:t>
      </w:r>
      <w:bookmarkStart w:id="569" w:name="eNV_24954A78DCE245B9BFD4A82B7CC99500_1"/>
      <w:bookmarkEnd w:id="569"/>
      <w:r w:rsidRPr="009E4A7B">
        <w:t>he name and address of the enterprise,</w:t>
      </w:r>
    </w:p>
    <w:p w14:paraId="6AC3A4C7" w14:textId="77777777" w:rsidR="007F0270" w:rsidRPr="009E4A7B" w:rsidRDefault="00A06A9F" w:rsidP="007F0270">
      <w:pPr>
        <w:pStyle w:val="NummerierungStufe1"/>
      </w:pPr>
      <w:r w:rsidRPr="009E4A7B">
        <w:t>t</w:t>
      </w:r>
      <w:bookmarkStart w:id="570" w:name="eNV_EDDB1260994C4D94985C06E09009D986_1"/>
      <w:bookmarkEnd w:id="570"/>
      <w:r w:rsidRPr="009E4A7B">
        <w:t>he name and address of the farmer;</w:t>
      </w:r>
    </w:p>
    <w:p w14:paraId="6E9568AA" w14:textId="77777777" w:rsidR="007F0270" w:rsidRPr="009E4A7B" w:rsidRDefault="00906B24" w:rsidP="007F0270">
      <w:pPr>
        <w:pStyle w:val="NummerierungStufe1"/>
      </w:pPr>
      <w:r w:rsidRPr="009E4A7B">
        <w:t>w</w:t>
      </w:r>
      <w:bookmarkStart w:id="571" w:name="eNV_F720094826044F4994DFB19EAA925D65_1"/>
      <w:bookmarkEnd w:id="571"/>
      <w:r w:rsidRPr="009E4A7B">
        <w:t>here available, the individual registration number of the enterprise assigned in accordance with Article 93 of Regulation (EU) 2016/429;</w:t>
      </w:r>
    </w:p>
    <w:p w14:paraId="74DD440E" w14:textId="77777777" w:rsidR="00F94A79" w:rsidRPr="009E4A7B" w:rsidRDefault="00A06A9F" w:rsidP="00F94A79">
      <w:pPr>
        <w:pStyle w:val="NummerierungStufe1"/>
      </w:pPr>
      <w:r w:rsidRPr="009E4A7B">
        <w:lastRenderedPageBreak/>
        <w:t>W</w:t>
      </w:r>
      <w:bookmarkStart w:id="572" w:name="eNV_C83837660A5A4C61A993400C8FC91510_1"/>
      <w:bookmarkEnd w:id="572"/>
      <w:r w:rsidRPr="009E4A7B">
        <w:t xml:space="preserve">hen there are several housing facilities in the enterprise where animals of the same species as in the indicated housing facility are kept, the locations of each housing facility of the enterprise, with the addition of a map, </w:t>
      </w:r>
    </w:p>
    <w:p w14:paraId="6788C87E" w14:textId="77777777" w:rsidR="00C9067B" w:rsidRPr="009E4A7B" w:rsidRDefault="00A06A9F" w:rsidP="00C9067B">
      <w:pPr>
        <w:pStyle w:val="NummerierungStufe1"/>
      </w:pPr>
      <w:r w:rsidRPr="009E4A7B">
        <w:t>t</w:t>
      </w:r>
      <w:bookmarkStart w:id="573" w:name="eNV_5586FBA05CF748B19B34C01E09738230_1"/>
      <w:bookmarkEnd w:id="573"/>
      <w:r w:rsidRPr="009E4A7B">
        <w:t>he competent authority for monitoring compliance with animal welfare requirements in the establishment, and</w:t>
      </w:r>
    </w:p>
    <w:p w14:paraId="058069E9" w14:textId="77777777" w:rsidR="007F0270" w:rsidRPr="009E4A7B" w:rsidRDefault="00D44654" w:rsidP="007F0270">
      <w:pPr>
        <w:pStyle w:val="NummerierungStufe1"/>
      </w:pPr>
      <w:r w:rsidRPr="009E4A7B">
        <w:t>the f</w:t>
      </w:r>
      <w:bookmarkStart w:id="574" w:name="eNV_39296F6CD1274A288C69E28F3E2F648A_1"/>
      <w:bookmarkEnd w:id="574"/>
      <w:r w:rsidRPr="009E4A7B">
        <w:t>ollowing information on the individual housing facility:</w:t>
      </w:r>
    </w:p>
    <w:p w14:paraId="2A6BC4D8" w14:textId="77777777" w:rsidR="00AB6EC9" w:rsidRPr="009E4A7B" w:rsidRDefault="00A06A9F" w:rsidP="00F94A79">
      <w:pPr>
        <w:pStyle w:val="NummerierungStufe2"/>
      </w:pPr>
      <w:r w:rsidRPr="009E4A7B">
        <w:t>the size of the r</w:t>
      </w:r>
      <w:bookmarkStart w:id="575" w:name="eNV_52EEE612B81A476CA4B5219246B49122_1"/>
      <w:bookmarkEnd w:id="575"/>
      <w:r w:rsidRPr="009E4A7B">
        <w:t xml:space="preserve">estricted usable floor area of the housing facility, </w:t>
      </w:r>
    </w:p>
    <w:p w14:paraId="036B6AF7" w14:textId="77777777" w:rsidR="00F94A79" w:rsidRPr="009E4A7B" w:rsidRDefault="00A06A9F" w:rsidP="00F94A79">
      <w:pPr>
        <w:pStyle w:val="NummerierungStufe2"/>
      </w:pPr>
      <w:bookmarkStart w:id="576" w:name="eNV_0A916E8DEA264FC3A2C0BAF6E4F035A0_1"/>
      <w:bookmarkEnd w:id="576"/>
      <w:r w:rsidRPr="009E4A7B">
        <w:t>the n</w:t>
      </w:r>
      <w:bookmarkStart w:id="577" w:name="eNV_ED7BC12834D24A1BBDCD6C3B6913034D_1"/>
      <w:bookmarkEnd w:id="577"/>
      <w:r w:rsidRPr="009E4A7B">
        <w:t>umber of animals kept in the housing facility, and</w:t>
      </w:r>
    </w:p>
    <w:p w14:paraId="4AF326B3" w14:textId="54B4AB0E" w:rsidR="007F0270" w:rsidRPr="009E4A7B" w:rsidRDefault="00A06A9F" w:rsidP="007F0270">
      <w:pPr>
        <w:pStyle w:val="NummerierungStufe2"/>
      </w:pPr>
      <w:r w:rsidRPr="009E4A7B">
        <w:t>the h</w:t>
      </w:r>
      <w:bookmarkStart w:id="578" w:name="eNV_71CE5DFA6D634204B757153D392A16B5_1"/>
      <w:bookmarkEnd w:id="578"/>
      <w:r w:rsidRPr="009E4A7B">
        <w:t xml:space="preserve">usbandry method according to </w:t>
      </w:r>
      <w:r w:rsidRPr="009E4A7B">
        <w:rPr>
          <w:rStyle w:val="Binnenverweis"/>
        </w:rPr>
        <w:t>§ 4 paragraph 1</w:t>
      </w:r>
      <w:r w:rsidRPr="009E4A7B">
        <w:t xml:space="preserve"> in which the animals are to be kept in the housing facility.</w:t>
      </w:r>
    </w:p>
    <w:p w14:paraId="6D2077DE" w14:textId="77777777" w:rsidR="00FF1BE9" w:rsidRPr="009E4A7B" w:rsidRDefault="00B06E54" w:rsidP="00FF1BE9">
      <w:pPr>
        <w:pStyle w:val="JuristischerAbsatzFolgeabsatz"/>
      </w:pPr>
      <w:r w:rsidRPr="009E4A7B">
        <w:t xml:space="preserve">The farmer shall declare that the housing facilities complies with the requirements for the indicated mode of housing in accordance with Section 4(2) or (3). </w:t>
      </w:r>
      <w:bookmarkStart w:id="579" w:name="eNV_C468F79C53034ECAAB334DF252ABD6E5_1"/>
      <w:r w:rsidRPr="009E4A7B">
        <w:rPr>
          <w:rStyle w:val="Einzelverweisziel"/>
        </w:rPr>
        <w:t xml:space="preserve">In the </w:t>
      </w:r>
      <w:bookmarkEnd w:id="579"/>
      <w:r w:rsidRPr="009E4A7B">
        <w:t>event that the housing facility notified in accordance with paragraph 1 does not meet the requirements of the specified husbandry form or similar requirements, the farmer may apply for the housing facility to establish an identification number with the identification of another type of housing if the housing facility complies with the requirements for that type of housing in accordance with Section 4(2) or (3).</w:t>
      </w:r>
    </w:p>
    <w:p w14:paraId="11A36D7F" w14:textId="127A5F92" w:rsidR="007F0270" w:rsidRPr="009E4A7B" w:rsidRDefault="0065532A" w:rsidP="007F0270">
      <w:pPr>
        <w:pStyle w:val="JuristischerAbsatznummeriert"/>
      </w:pPr>
      <w:bookmarkStart w:id="580" w:name="eNV_042B67F9CBF942678F91488379B4C115_1"/>
      <w:bookmarkStart w:id="581" w:name="eNV_534D7ED419804A5F96F6FD54E2164698_1"/>
      <w:bookmarkEnd w:id="580"/>
      <w:bookmarkEnd w:id="581"/>
      <w:r w:rsidRPr="009E4A7B">
        <w:rPr>
          <w:rStyle w:val="Einzelverweisziel"/>
        </w:rPr>
        <w:t>T</w:t>
      </w:r>
      <w:bookmarkStart w:id="582" w:name="eNV_2D0F57548ECE4796B0C3DAE13F402681_4"/>
      <w:r w:rsidRPr="009E4A7B">
        <w:rPr>
          <w:rStyle w:val="Einzelverweisziel"/>
        </w:rPr>
        <w:t>he farmer</w:t>
      </w:r>
      <w:bookmarkEnd w:id="582"/>
      <w:r w:rsidRPr="009E4A7B">
        <w:t xml:space="preserve"> must prove compliance with the requirements of </w:t>
      </w:r>
      <w:r w:rsidRPr="009E4A7B">
        <w:rPr>
          <w:rStyle w:val="Binnenverweis"/>
        </w:rPr>
        <w:t>§ 4 paragraph 2</w:t>
      </w:r>
      <w:r w:rsidRPr="009E4A7B">
        <w:t xml:space="preserve"> to the husbandry method in the individual housing facilities to the Federal Office for Agriculture and Food. In particular, official certificates, participation in a state animal welfare label and, in the case of organic husbandry, the certificate issued in accordance with Article 35(1) of Regulation (EU) 2018/848 are suitable. </w:t>
      </w:r>
      <w:bookmarkStart w:id="583" w:name="eNV_1A6B214E6EC640959C5008346677DF0B_2"/>
      <w:r w:rsidRPr="009E4A7B">
        <w:rPr>
          <w:rStyle w:val="Einzelverweisziel"/>
        </w:rPr>
        <w:t>The evidence</w:t>
      </w:r>
      <w:bookmarkEnd w:id="583"/>
      <w:r w:rsidRPr="009E4A7B">
        <w:t xml:space="preserve"> shall be attached to the notification.</w:t>
      </w:r>
    </w:p>
    <w:p w14:paraId="45AC5FB4" w14:textId="56A34C6D" w:rsidR="007F0270" w:rsidRPr="009E4A7B" w:rsidRDefault="007F0270" w:rsidP="007F0270">
      <w:pPr>
        <w:pStyle w:val="JuristischerAbsatznummeriert"/>
      </w:pPr>
      <w:bookmarkStart w:id="584" w:name="eNV_B1E7C2EE92BF42BC9B38D08EC58751A1_1"/>
      <w:bookmarkEnd w:id="584"/>
      <w:r w:rsidRPr="009E4A7B">
        <w:t xml:space="preserve">The Federal Office for Agriculture and Food may publish samples, make forms available or provide a format to be used for electronic transmission of the data for notifications in accordance with </w:t>
      </w:r>
      <w:r w:rsidRPr="009E4A7B">
        <w:rPr>
          <w:rStyle w:val="Binnenverweis"/>
        </w:rPr>
        <w:t>paragraph 1</w:t>
      </w:r>
      <w:r w:rsidRPr="009E4A7B">
        <w:t>. If the Federal Office for Agriculture and Food publishes samples, makes forms available or provides a specific format, they must be used.</w:t>
      </w:r>
    </w:p>
    <w:p w14:paraId="00E04992" w14:textId="77777777" w:rsidR="001E19DF" w:rsidRPr="009E4A7B" w:rsidRDefault="001E19DF" w:rsidP="0029512C">
      <w:pPr>
        <w:pStyle w:val="ParagraphBezeichner"/>
      </w:pPr>
      <w:bookmarkStart w:id="585" w:name="eNV_F00997E10E404D9EA3B64A06899DB835_1"/>
      <w:bookmarkEnd w:id="585"/>
    </w:p>
    <w:p w14:paraId="37731CF6" w14:textId="77777777" w:rsidR="001E19DF" w:rsidRPr="009E4A7B" w:rsidRDefault="00C21F14" w:rsidP="0029512C">
      <w:pPr>
        <w:pStyle w:val="Paragraphberschrift"/>
      </w:pPr>
      <w:bookmarkStart w:id="586" w:name="_TocB0647C3D6D1E4B1ABB2E4240F940D37E"/>
      <w:r w:rsidRPr="009E4A7B">
        <w:rPr>
          <w:rStyle w:val="Einzelverweisziel"/>
        </w:rPr>
        <w:t xml:space="preserve">Requirement for foreign enterprises to </w:t>
      </w:r>
      <w:bookmarkStart w:id="587" w:name="eNV_B01B465382984BB480BF1DA19F30CA69_1"/>
      <w:bookmarkStart w:id="588" w:name="eNV_496E4E719E51431BAD3C4196F7C55820_1"/>
      <w:bookmarkStart w:id="589" w:name="eNV_461819FE385B4BCBA82F83909A3821B6_1"/>
      <w:bookmarkEnd w:id="587"/>
      <w:bookmarkEnd w:id="588"/>
      <w:r w:rsidRPr="009E4A7B">
        <w:rPr>
          <w:rStyle w:val="Einzelverweisziel"/>
        </w:rPr>
        <w:t>notify</w:t>
      </w:r>
      <w:bookmarkEnd w:id="586"/>
      <w:r w:rsidRPr="009E4A7B">
        <w:rPr>
          <w:rStyle w:val="Einzelverweisziel"/>
        </w:rPr>
        <w:t xml:space="preserve"> changes</w:t>
      </w:r>
      <w:bookmarkEnd w:id="589"/>
    </w:p>
    <w:p w14:paraId="562AE8AD" w14:textId="77777777" w:rsidR="00C941EA" w:rsidRPr="009E4A7B" w:rsidRDefault="0065532A" w:rsidP="00C941EA">
      <w:pPr>
        <w:pStyle w:val="JuristischerAbsatznummeriert"/>
      </w:pPr>
      <w:bookmarkStart w:id="590" w:name="eNV_F117D92D7EC249FDA0C1F36E66D23C3E_1"/>
      <w:bookmarkEnd w:id="590"/>
      <w:r w:rsidRPr="009E4A7B">
        <w:rPr>
          <w:rStyle w:val="Einzelverweisziel"/>
        </w:rPr>
        <w:t>T</w:t>
      </w:r>
      <w:bookmarkStart w:id="591" w:name="eNV_508E3260D601446D969255B23C655F57_9"/>
      <w:bookmarkStart w:id="592" w:name="eNV_F7EFC11FB953450D91D4039984EDD184_3"/>
      <w:r w:rsidRPr="009E4A7B">
        <w:rPr>
          <w:rStyle w:val="Einzelverweisziel"/>
        </w:rPr>
        <w:t>he farmer</w:t>
      </w:r>
      <w:bookmarkEnd w:id="591"/>
      <w:bookmarkEnd w:id="592"/>
      <w:r w:rsidRPr="009E4A7B">
        <w:t xml:space="preserve"> shall immediately notify the Federal Office of Agriculture and Food in writing or electronically, if</w:t>
      </w:r>
    </w:p>
    <w:p w14:paraId="472D1BF3" w14:textId="3B3CA610" w:rsidR="00C941EA" w:rsidRPr="009E4A7B" w:rsidRDefault="00402A73" w:rsidP="00C941EA">
      <w:pPr>
        <w:pStyle w:val="NummerierungStufe1"/>
      </w:pPr>
      <w:r w:rsidRPr="009E4A7B">
        <w:t xml:space="preserve">after submission of the notification pursuant to section 25(1), first sentence, </w:t>
      </w:r>
      <w:bookmarkStart w:id="593" w:name="eNV_458589073DB544ADA7A8EB5A391DCC3C_1"/>
      <w:bookmarkEnd w:id="593"/>
      <w:r w:rsidRPr="009E4A7B">
        <w:t xml:space="preserve">changes with regard to the information referred to in </w:t>
      </w:r>
      <w:r w:rsidRPr="009E4A7B">
        <w:rPr>
          <w:rStyle w:val="Binnenverweis"/>
        </w:rPr>
        <w:t>section 25(2)</w:t>
      </w:r>
      <w:r w:rsidRPr="009E4A7B">
        <w:t xml:space="preserve"> sentence 1 have occurred or</w:t>
      </w:r>
    </w:p>
    <w:p w14:paraId="289610B8" w14:textId="77777777" w:rsidR="00C941EA" w:rsidRPr="009E4A7B" w:rsidRDefault="00735726" w:rsidP="00C941EA">
      <w:pPr>
        <w:pStyle w:val="NummerierungStufe1"/>
      </w:pPr>
      <w:r w:rsidRPr="009E4A7B">
        <w:t>t</w:t>
      </w:r>
      <w:bookmarkStart w:id="594" w:name="eNV_32DF932648C94A3D8715D151A4C9B6ED_1"/>
      <w:bookmarkEnd w:id="594"/>
      <w:r w:rsidRPr="009E4A7B">
        <w:t>he husbandry of animals has been stopped in an indicated housing facility.</w:t>
      </w:r>
    </w:p>
    <w:p w14:paraId="200C3BB6" w14:textId="77777777" w:rsidR="0063266B" w:rsidRPr="009E4A7B" w:rsidRDefault="00A06A9F" w:rsidP="0063266B">
      <w:pPr>
        <w:pStyle w:val="JuristischerAbsatznummeriert"/>
        <w:tabs>
          <w:tab w:val="clear" w:pos="850"/>
        </w:tabs>
      </w:pPr>
      <w:r w:rsidRPr="009E4A7B">
        <w:t>B</w:t>
      </w:r>
      <w:bookmarkStart w:id="595" w:name="eNV_749B4DFB196941AB9E5DAD0EAE5520AE_1"/>
      <w:bookmarkEnd w:id="595"/>
      <w:r w:rsidRPr="009E4A7B">
        <w:t>y way of derogation from paragraph 1, point 1, temporary changes in the manner in which the holding is kept shall not be notified in a housing facility if those changes do not exceed a total period of two weeks during the relevant holding period in relation to the respective animal taken together.</w:t>
      </w:r>
    </w:p>
    <w:p w14:paraId="105B78EE" w14:textId="77777777" w:rsidR="00822C85" w:rsidRPr="009E4A7B" w:rsidRDefault="00822C85" w:rsidP="0029512C">
      <w:pPr>
        <w:pStyle w:val="ParagraphBezeichner"/>
      </w:pPr>
    </w:p>
    <w:p w14:paraId="203B04B3" w14:textId="77777777" w:rsidR="00822C85" w:rsidRPr="009E4A7B" w:rsidRDefault="00822C85" w:rsidP="0029512C">
      <w:pPr>
        <w:pStyle w:val="Paragraphberschrift"/>
      </w:pPr>
      <w:bookmarkStart w:id="596" w:name="_Toc2316EC6177E94AF9A92538DD631AFB7C"/>
      <w:r w:rsidRPr="009E4A7B">
        <w:rPr>
          <w:rStyle w:val="Einzelverweisziel"/>
        </w:rPr>
        <w:t>E</w:t>
      </w:r>
      <w:bookmarkStart w:id="597" w:name="eNV_99948BFF84CA42BC916F3A8AE781159B_1"/>
      <w:bookmarkStart w:id="598" w:name="eNV_4233BFF2B428474D82E7B68553A51FAA_1"/>
      <w:bookmarkStart w:id="599" w:name="eNV_3A2845DE93214E83842DD2AB3B24598D_1"/>
      <w:bookmarkStart w:id="600" w:name="eNV_288C13EF2C074B68BAAB86A075B352F7_3"/>
      <w:bookmarkStart w:id="601" w:name="eNV_352F4F0D502E4E8FBA09326AFED54E62_1"/>
      <w:bookmarkStart w:id="602" w:name="eNV_508E3260D601446D969255B23C655F57_10"/>
      <w:bookmarkEnd w:id="597"/>
      <w:bookmarkEnd w:id="598"/>
      <w:r w:rsidRPr="009E4A7B">
        <w:rPr>
          <w:rStyle w:val="Einzelverweisziel"/>
        </w:rPr>
        <w:t>stablishment of an</w:t>
      </w:r>
      <w:bookmarkEnd w:id="599"/>
      <w:bookmarkEnd w:id="600"/>
      <w:bookmarkEnd w:id="601"/>
      <w:bookmarkEnd w:id="602"/>
      <w:r w:rsidRPr="009E4A7B">
        <w:t xml:space="preserve"> identification number</w:t>
      </w:r>
      <w:bookmarkEnd w:id="596"/>
      <w:r w:rsidRPr="009E4A7B">
        <w:t xml:space="preserve"> for housing facilities</w:t>
      </w:r>
    </w:p>
    <w:p w14:paraId="13301063" w14:textId="2759CDD4" w:rsidR="001371F2" w:rsidRPr="009E4A7B" w:rsidRDefault="0000487E" w:rsidP="00DC5E48">
      <w:pPr>
        <w:pStyle w:val="JuristischerAbsatznummeriert"/>
      </w:pPr>
      <w:bookmarkStart w:id="603" w:name="eNV_C17D311275F34716B41DD52955BD1DD9_1"/>
      <w:bookmarkEnd w:id="603"/>
      <w:r w:rsidRPr="009E4A7B">
        <w:rPr>
          <w:rStyle w:val="Einzelverweisziel"/>
        </w:rPr>
        <w:t>I</w:t>
      </w:r>
      <w:bookmarkStart w:id="604" w:name="eNV_648468EAD1704BC78359248E2C6CCE05_1"/>
      <w:bookmarkStart w:id="605" w:name="eNV_0DBAEDA167F2419E85D67EA160301A3C_1"/>
      <w:bookmarkStart w:id="606" w:name="eNV_45969708508E44CA8606CD88478C55A4_8"/>
      <w:bookmarkStart w:id="607" w:name="eNV_781C3CC7C0B64D698A10A2D41A66953B_1"/>
      <w:bookmarkEnd w:id="604"/>
      <w:r w:rsidRPr="009E4A7B">
        <w:rPr>
          <w:rStyle w:val="Einzelverweisziel"/>
        </w:rPr>
        <w:t xml:space="preserve">f </w:t>
      </w:r>
      <w:bookmarkEnd w:id="605"/>
      <w:r w:rsidRPr="009E4A7B">
        <w:rPr>
          <w:rStyle w:val="Einzelverweisziel"/>
        </w:rPr>
        <w:t>the</w:t>
      </w:r>
      <w:bookmarkEnd w:id="606"/>
      <w:bookmarkEnd w:id="607"/>
      <w:r w:rsidRPr="009E4A7B">
        <w:t xml:space="preserve"> farmer has demonstrated that the holding specified in the notification pursuant to § 25(1) complies with the requirements of § 4(2) or (3) for the specified type of holding, the Federal Agency for Agriculture and Food shall establish an identification number for this holding by which it can be clearly identified. The Federal Office for Agriculture and Food shall inform the farmer of this identification number without delay. </w:t>
      </w:r>
      <w:bookmarkStart w:id="608" w:name="DQCITD06686DC5677B754E42891CCEC720ED6EBB"/>
      <w:r w:rsidRPr="009E4A7B">
        <w:t xml:space="preserve">If the requirements of the notification in accordance with </w:t>
      </w:r>
      <w:r w:rsidRPr="009E4A7B">
        <w:rPr>
          <w:rStyle w:val="Binnenverweis"/>
        </w:rPr>
        <w:t>§ 25 paragraph 1</w:t>
      </w:r>
      <w:r w:rsidRPr="009E4A7B">
        <w:t>are not met in terms of the indicated housing facility and the requirements of the specified husbandry method or similar requirements, the Federal Office for Agriculture and Food may determine an identification number for this housing facility w</w:t>
      </w:r>
      <w:bookmarkStart w:id="609" w:name="eNV_80E4781D1F51460BB8CA091A76F2EFCC_1"/>
      <w:bookmarkEnd w:id="609"/>
      <w:r w:rsidRPr="009E4A7B">
        <w:t xml:space="preserve">ith the identifier of another husbandry method if the housing facility conforms to the requirements for this husbandry method according to </w:t>
      </w:r>
      <w:r w:rsidRPr="009E4A7B">
        <w:rPr>
          <w:rStyle w:val="Binnenverweis"/>
        </w:rPr>
        <w:t>§ 4(2) or (3)</w:t>
      </w:r>
      <w:r w:rsidRPr="009E4A7B">
        <w:t xml:space="preserve">,and the applicant has applied for this in accordance with </w:t>
      </w:r>
      <w:r w:rsidRPr="009E4A7B">
        <w:rPr>
          <w:rStyle w:val="Binnenverweis"/>
        </w:rPr>
        <w:t>§ 25(2), third sentence</w:t>
      </w:r>
      <w:r w:rsidRPr="009E4A7B">
        <w:t>.</w:t>
      </w:r>
      <w:bookmarkEnd w:id="608"/>
    </w:p>
    <w:p w14:paraId="35F152C6" w14:textId="77777777" w:rsidR="00000792" w:rsidRPr="009E4A7B" w:rsidRDefault="00A94265" w:rsidP="00474774">
      <w:pPr>
        <w:pStyle w:val="JuristischerAbsatznummeriert"/>
      </w:pPr>
      <w:r w:rsidRPr="009E4A7B">
        <w:rPr>
          <w:rStyle w:val="Einzelverweisziel"/>
        </w:rPr>
        <w:t>T</w:t>
      </w:r>
      <w:bookmarkStart w:id="610" w:name="eNV_5C04DDFB98B64ACC9C4733DD319B4150_1"/>
      <w:bookmarkStart w:id="611" w:name="eNV_4ACA185042484E62BE8F2D922DC57633_1"/>
      <w:bookmarkStart w:id="612" w:name="eNV_FC3619FD64C34C1380EFDCF5977CD1EB_1"/>
      <w:bookmarkStart w:id="613" w:name="eNV_45969708508E44CA8606CD88478C55A4_9"/>
      <w:bookmarkEnd w:id="610"/>
      <w:bookmarkEnd w:id="611"/>
      <w:r w:rsidRPr="009E4A7B">
        <w:rPr>
          <w:rStyle w:val="Einzelverweisziel"/>
        </w:rPr>
        <w:t>he identification number</w:t>
      </w:r>
      <w:bookmarkEnd w:id="612"/>
      <w:bookmarkEnd w:id="613"/>
      <w:r w:rsidRPr="009E4A7B">
        <w:t xml:space="preserve"> is composed of a non-personal</w:t>
      </w:r>
    </w:p>
    <w:p w14:paraId="0601413D" w14:textId="7C37A6A7" w:rsidR="00000792" w:rsidRPr="009E4A7B" w:rsidRDefault="00474774" w:rsidP="008A60C2">
      <w:pPr>
        <w:pStyle w:val="NummerierungStufe1"/>
      </w:pPr>
      <w:r w:rsidRPr="009E4A7B">
        <w:t>i</w:t>
      </w:r>
      <w:bookmarkStart w:id="614" w:name="eNV_ABBEAE1766A2480B9AAA7058A63EFFBD_1"/>
      <w:bookmarkEnd w:id="614"/>
      <w:r w:rsidRPr="009E4A7B">
        <w:t xml:space="preserve">dentifier for the husbandry in accordance with </w:t>
      </w:r>
      <w:r w:rsidRPr="009E4A7B">
        <w:rPr>
          <w:rStyle w:val="Binnenverweis"/>
        </w:rPr>
        <w:t>Appendix 9</w:t>
      </w:r>
      <w:r w:rsidRPr="009E4A7B">
        <w:t xml:space="preserve">, </w:t>
      </w:r>
    </w:p>
    <w:p w14:paraId="79306353" w14:textId="77777777" w:rsidR="00000792" w:rsidRPr="009E4A7B" w:rsidRDefault="000C2212" w:rsidP="008A60C2">
      <w:pPr>
        <w:pStyle w:val="NummerierungStufe1"/>
      </w:pPr>
      <w:r w:rsidRPr="009E4A7B">
        <w:t>t</w:t>
      </w:r>
      <w:bookmarkStart w:id="615" w:name="eNV_367EE8B7570942E4A2186285064FAE47_1"/>
      <w:bookmarkEnd w:id="615"/>
      <w:r w:rsidRPr="009E4A7B">
        <w:t xml:space="preserve">he uniform identification number for the enterprise established by the Federal Office for Agriculture and Food, </w:t>
      </w:r>
    </w:p>
    <w:p w14:paraId="505F60C3" w14:textId="77777777" w:rsidR="00000792" w:rsidRPr="009E4A7B" w:rsidRDefault="00474774" w:rsidP="008A60C2">
      <w:pPr>
        <w:pStyle w:val="NummerierungStufe1"/>
      </w:pPr>
      <w:r w:rsidRPr="009E4A7B">
        <w:t>a s</w:t>
      </w:r>
      <w:bookmarkStart w:id="616" w:name="eNV_BCFA60837A804C0788CA8E4D0F3183BC_1"/>
      <w:bookmarkEnd w:id="616"/>
      <w:r w:rsidRPr="009E4A7B">
        <w:t xml:space="preserve">equential identification number for the housing facility, and </w:t>
      </w:r>
    </w:p>
    <w:p w14:paraId="760FEB2F" w14:textId="77777777" w:rsidR="00474774" w:rsidRPr="009E4A7B" w:rsidRDefault="001C622D" w:rsidP="008A60C2">
      <w:pPr>
        <w:pStyle w:val="NummerierungStufe1"/>
      </w:pPr>
      <w:r w:rsidRPr="009E4A7B">
        <w:t>an identifier consisting of m</w:t>
      </w:r>
      <w:bookmarkStart w:id="617" w:name="eNV_F04CCAA159CC44CB93365A6CDB30B4C2_1"/>
      <w:bookmarkEnd w:id="617"/>
      <w:r w:rsidRPr="009E4A7B">
        <w:t>onth and year of expiry of the validity of the identification number in numeric two-digit form.</w:t>
      </w:r>
    </w:p>
    <w:p w14:paraId="5BBE5BD0" w14:textId="77777777" w:rsidR="0019050D" w:rsidRPr="009E4A7B" w:rsidRDefault="00474774" w:rsidP="00C21F14">
      <w:pPr>
        <w:pStyle w:val="JuristischerAbsatznummeriert"/>
      </w:pPr>
      <w:r w:rsidRPr="009E4A7B">
        <w:t>T</w:t>
      </w:r>
      <w:bookmarkStart w:id="618" w:name="eNV_207983C40D5645E892357B899C99CBD3_1"/>
      <w:bookmarkStart w:id="619" w:name="eNV_250B1DE7E5BB46C4A7B750CF042BB40A_1"/>
      <w:bookmarkEnd w:id="618"/>
      <w:bookmarkEnd w:id="619"/>
      <w:r w:rsidRPr="009E4A7B">
        <w:t xml:space="preserve">he validity of the identification number shall be limited to a period of two years. It may be extended by the Federal Office for Agriculture and Food for two years respectively if the applicant farmer demonstrates that the requirements of the specified husbandry method are met. The request for extension shall be submitted no later than two months before the expiry of the time limit. The application shall be accompanied by information and declarations pursuant to section 25(2) and evidence referred to in section 25(3). The </w:t>
      </w:r>
      <w:proofErr w:type="spellStart"/>
      <w:r w:rsidRPr="009E4A7B">
        <w:t>Bundesanstalt</w:t>
      </w:r>
      <w:proofErr w:type="spellEnd"/>
      <w:r w:rsidRPr="009E4A7B">
        <w:t xml:space="preserve"> für </w:t>
      </w:r>
      <w:proofErr w:type="spellStart"/>
      <w:r w:rsidRPr="009E4A7B">
        <w:t>Landwirtschaft</w:t>
      </w:r>
      <w:proofErr w:type="spellEnd"/>
      <w:r w:rsidRPr="009E4A7B">
        <w:t xml:space="preserve"> und </w:t>
      </w:r>
      <w:proofErr w:type="spellStart"/>
      <w:r w:rsidRPr="009E4A7B">
        <w:t>Ernährung</w:t>
      </w:r>
      <w:proofErr w:type="spellEnd"/>
      <w:r w:rsidRPr="009E4A7B">
        <w:t xml:space="preserve"> (Federal Office for Agriculture and Food) must take a decision on the extension before the expiry of the time limit and notify this to the applicant farmer. </w:t>
      </w:r>
    </w:p>
    <w:p w14:paraId="30D53093" w14:textId="77777777" w:rsidR="00474774" w:rsidRPr="009E4A7B" w:rsidRDefault="00096F4F" w:rsidP="00474774">
      <w:pPr>
        <w:pStyle w:val="JuristischerAbsatznummeriert"/>
      </w:pPr>
      <w:r w:rsidRPr="009E4A7B">
        <w:t>I</w:t>
      </w:r>
      <w:bookmarkStart w:id="620" w:name="eNV_7E10FFF5BB9242D19156C742F03E8504_1"/>
      <w:bookmarkEnd w:id="620"/>
      <w:r w:rsidRPr="009E4A7B">
        <w:t xml:space="preserve">n the case of an extension, the month and year of the determination of the identification number shall be replaced in the identification number by the month and year of the extension by the Federal Office for Agriculture and Food. </w:t>
      </w:r>
    </w:p>
    <w:p w14:paraId="7DB55476" w14:textId="736C6932" w:rsidR="005F088B" w:rsidRPr="009E4A7B" w:rsidRDefault="005F088B" w:rsidP="005F088B">
      <w:pPr>
        <w:pStyle w:val="JuristischerAbsatznummeriert"/>
      </w:pPr>
      <w:r w:rsidRPr="009E4A7B">
        <w:rPr>
          <w:rStyle w:val="Einzelverweisziel"/>
        </w:rPr>
        <w:t>R</w:t>
      </w:r>
      <w:bookmarkStart w:id="621" w:name="eNV_422EFE752ED84C0BA57847FE671DEFEA_1"/>
      <w:bookmarkStart w:id="622" w:name="eNV_9428BFFF778C4847B3B4F298DD6B956D_1"/>
      <w:bookmarkStart w:id="623" w:name="eNV_1C4AEC18723449E19DB5FBC13F05E090_1"/>
      <w:bookmarkStart w:id="624" w:name="eNV_0DBAEDA167F2419E85D67EA160301A3C_2"/>
      <w:bookmarkStart w:id="625" w:name="eNV_45969708508E44CA8606CD88478C55A4_10"/>
      <w:bookmarkEnd w:id="621"/>
      <w:bookmarkEnd w:id="622"/>
      <w:r w:rsidRPr="009E4A7B">
        <w:rPr>
          <w:rStyle w:val="Einzelverweisziel"/>
        </w:rPr>
        <w:t>equires a</w:t>
      </w:r>
      <w:bookmarkEnd w:id="623"/>
      <w:bookmarkEnd w:id="624"/>
      <w:bookmarkEnd w:id="625"/>
      <w:r w:rsidRPr="009E4A7B">
        <w:t xml:space="preserve"> notice of amendment according to </w:t>
      </w:r>
      <w:r w:rsidRPr="009E4A7B">
        <w:rPr>
          <w:rStyle w:val="Binnenverweis"/>
        </w:rPr>
        <w:t>§ 26</w:t>
      </w:r>
      <w:r w:rsidRPr="009E4A7B">
        <w:t xml:space="preserve"> paragraph 1, the allocation of another identification number, the Federal Office for Agriculture and Food shall immediately specify the new identification number in accordance with the provisions of </w:t>
      </w:r>
      <w:r w:rsidRPr="009E4A7B">
        <w:rPr>
          <w:rStyle w:val="Binnenverweis"/>
        </w:rPr>
        <w:t>paragraph 1</w:t>
      </w:r>
      <w:r w:rsidRPr="009E4A7B">
        <w:t xml:space="preserve"> and inform the farmer immediately. </w:t>
      </w:r>
    </w:p>
    <w:p w14:paraId="307623A3" w14:textId="65BE6029" w:rsidR="00AC645C" w:rsidRPr="009E4A7B" w:rsidRDefault="00AC645C" w:rsidP="00AC645C">
      <w:pPr>
        <w:pStyle w:val="JuristischerAbsatznummeriert"/>
      </w:pPr>
      <w:bookmarkStart w:id="626" w:name="DQCIGI063F7FD6EC5CE841E7A8CE4D73C78AFD09"/>
      <w:r w:rsidRPr="009E4A7B">
        <w:rPr>
          <w:rStyle w:val="Einzelverweisziel"/>
        </w:rPr>
        <w:t>T</w:t>
      </w:r>
      <w:bookmarkStart w:id="627" w:name="eNV_39CE42460A6F40338D337782C6399A91_1"/>
      <w:bookmarkStart w:id="628" w:name="eNV_04B6A12A84ED4F19858CA7974B9BE1DF_1"/>
      <w:bookmarkStart w:id="629" w:name="eNV_2D0F57548ECE4796B0C3DAE13F402681_5"/>
      <w:bookmarkEnd w:id="627"/>
      <w:bookmarkEnd w:id="628"/>
      <w:r w:rsidRPr="009E4A7B">
        <w:rPr>
          <w:rStyle w:val="Einzelverweisziel"/>
        </w:rPr>
        <w:t>he Federal Office</w:t>
      </w:r>
      <w:bookmarkEnd w:id="629"/>
      <w:r w:rsidRPr="009E4A7B">
        <w:t xml:space="preserve"> for Agriculture and Food may require further information and evidence from the farmer if these are required to establish the identification number in accordance with </w:t>
      </w:r>
      <w:bookmarkStart w:id="630" w:name="DQPErrorScopeB680B344553BD37C147C2BF1F38"/>
      <w:r w:rsidRPr="009E4A7B">
        <w:rPr>
          <w:rStyle w:val="Binnenverweis"/>
        </w:rPr>
        <w:t>paragraph 1 or 3</w:t>
      </w:r>
      <w:bookmarkEnd w:id="630"/>
      <w:r w:rsidRPr="009E4A7B">
        <w:t>.</w:t>
      </w:r>
      <w:bookmarkEnd w:id="626"/>
    </w:p>
    <w:p w14:paraId="3F41E5ED" w14:textId="77777777" w:rsidR="009C4708" w:rsidRPr="009E4A7B" w:rsidRDefault="009C4708" w:rsidP="009C4708">
      <w:pPr>
        <w:pStyle w:val="ParagraphBezeichner"/>
        <w:numPr>
          <w:ilvl w:val="1"/>
          <w:numId w:val="5"/>
        </w:numPr>
      </w:pPr>
      <w:bookmarkStart w:id="631" w:name="eNV_18A27F0030D34E4390C1804D56D154BC_1"/>
      <w:bookmarkEnd w:id="631"/>
    </w:p>
    <w:p w14:paraId="5E1E9A66" w14:textId="77777777" w:rsidR="009C4708" w:rsidRPr="009E4A7B" w:rsidRDefault="009C4708" w:rsidP="00BF152F">
      <w:pPr>
        <w:pStyle w:val="Paragraphberschrift"/>
      </w:pPr>
      <w:bookmarkStart w:id="632" w:name="_Toc6E84CF74D69043E6A1B3B92F40A8216B"/>
      <w:r w:rsidRPr="009E4A7B">
        <w:rPr>
          <w:rStyle w:val="Einzelverweisziel"/>
        </w:rPr>
        <w:t>P</w:t>
      </w:r>
      <w:bookmarkStart w:id="633" w:name="eNV_5D043EC6C17C4A899CEC1683DCF96713_1"/>
      <w:bookmarkStart w:id="634" w:name="eNV_45969708508E44CA8606CD88478C55A4_11"/>
      <w:bookmarkStart w:id="635" w:name="eNV_508E3260D601446D969255B23C655F57_11"/>
      <w:bookmarkEnd w:id="633"/>
      <w:r w:rsidRPr="009E4A7B">
        <w:rPr>
          <w:rStyle w:val="Einzelverweisziel"/>
        </w:rPr>
        <w:t>rohibition of the</w:t>
      </w:r>
      <w:bookmarkEnd w:id="634"/>
      <w:bookmarkEnd w:id="635"/>
      <w:r w:rsidRPr="009E4A7B">
        <w:t xml:space="preserve"> use of an identification number for foreign housing facilities</w:t>
      </w:r>
      <w:bookmarkEnd w:id="632"/>
    </w:p>
    <w:p w14:paraId="57162B12" w14:textId="77777777" w:rsidR="009C4708" w:rsidRPr="009E4A7B" w:rsidRDefault="009C4708" w:rsidP="00BF152F">
      <w:pPr>
        <w:pStyle w:val="JuristischerAbsatznummeriert"/>
        <w:numPr>
          <w:ilvl w:val="2"/>
          <w:numId w:val="5"/>
        </w:numPr>
      </w:pPr>
      <w:r w:rsidRPr="009E4A7B">
        <w:rPr>
          <w:rStyle w:val="Einzelverweisziel"/>
        </w:rPr>
        <w:t>I</w:t>
      </w:r>
      <w:bookmarkStart w:id="636" w:name="eNV_FFD8F76E849D47A98B9007B35DA55E9B_1"/>
      <w:bookmarkStart w:id="637" w:name="eNV_58D300899A9C4B0B9D45A5BD15EFF99F_1"/>
      <w:bookmarkStart w:id="638" w:name="eNV_B1E2090820B94CA6875C7B13BBAEBB37_1"/>
      <w:bookmarkStart w:id="639" w:name="eNV_0984A4F5AFB142F5A07844B78B197AAF_1"/>
      <w:bookmarkEnd w:id="636"/>
      <w:r w:rsidRPr="009E4A7B">
        <w:rPr>
          <w:rStyle w:val="Einzelverweisziel"/>
        </w:rPr>
        <w:t>f a</w:t>
      </w:r>
      <w:bookmarkEnd w:id="637"/>
      <w:bookmarkEnd w:id="638"/>
      <w:bookmarkEnd w:id="639"/>
      <w:r w:rsidRPr="009E4A7B">
        <w:t xml:space="preserve"> housing facility does not or no longer fulfils the requirements for establishing an identification number in accordance with the first sentence of Section 27(1), the Federal Office for Agriculture and Food shall prohibit the operator from using the identification number. </w:t>
      </w:r>
    </w:p>
    <w:p w14:paraId="087F4096" w14:textId="7742EDD0" w:rsidR="009C4708" w:rsidRPr="009E4A7B" w:rsidRDefault="009C4708" w:rsidP="00BF152F">
      <w:pPr>
        <w:pStyle w:val="JuristischerAbsatznummeriert"/>
        <w:numPr>
          <w:ilvl w:val="2"/>
          <w:numId w:val="5"/>
        </w:numPr>
      </w:pPr>
      <w:r w:rsidRPr="009E4A7B">
        <w:rPr>
          <w:rStyle w:val="Einzelverweisziel"/>
        </w:rPr>
        <w:t>B</w:t>
      </w:r>
      <w:bookmarkStart w:id="640" w:name="eNV_590180CBCA894762B98634ABCAA3BAA8_1"/>
      <w:bookmarkStart w:id="641" w:name="eNV_B1E2090820B94CA6875C7B13BBAEBB37_2"/>
      <w:bookmarkEnd w:id="640"/>
      <w:r w:rsidRPr="009E4A7B">
        <w:rPr>
          <w:rStyle w:val="Einzelverweisziel"/>
        </w:rPr>
        <w:t>y way of derogation from</w:t>
      </w:r>
      <w:bookmarkEnd w:id="641"/>
      <w:r w:rsidRPr="009E4A7B">
        <w:t xml:space="preserve"> </w:t>
      </w:r>
      <w:r w:rsidRPr="009E4A7B">
        <w:rPr>
          <w:rStyle w:val="Binnenverweis"/>
        </w:rPr>
        <w:t xml:space="preserve">paragraph 1 </w:t>
      </w:r>
      <w:r w:rsidRPr="009E4A7B">
        <w:t xml:space="preserve">the Federal Office for Agriculture and Food may limit the prohibition to a certain period of time if the farmer proves that the grounds for the prohibition can be eliminated within a reasonable period of time. </w:t>
      </w:r>
    </w:p>
    <w:p w14:paraId="14DD7550" w14:textId="77777777" w:rsidR="00822C85" w:rsidRPr="009E4A7B" w:rsidRDefault="00822C85" w:rsidP="008D702E">
      <w:pPr>
        <w:pStyle w:val="ParagraphBezeichner"/>
      </w:pPr>
    </w:p>
    <w:p w14:paraId="0EEA4818" w14:textId="77777777" w:rsidR="00822C85" w:rsidRPr="009E4A7B" w:rsidRDefault="006F7FE5" w:rsidP="008D702E">
      <w:pPr>
        <w:pStyle w:val="Paragraphberschrift"/>
      </w:pPr>
      <w:bookmarkStart w:id="642" w:name="_TocD3F10F11A7574A68A93463D2B3651157"/>
      <w:r w:rsidRPr="009E4A7B">
        <w:t>R</w:t>
      </w:r>
      <w:bookmarkStart w:id="643" w:name="eNV_DFCCA10D99DB491E961A86833775A452_1"/>
      <w:bookmarkStart w:id="644" w:name="eNV_F45E36E0ADA144D1B23A31DB23E9A44E_1"/>
      <w:bookmarkEnd w:id="643"/>
      <w:bookmarkEnd w:id="644"/>
      <w:r w:rsidRPr="009E4A7B">
        <w:t>egistration of foreign enterprises</w:t>
      </w:r>
      <w:bookmarkEnd w:id="642"/>
      <w:r w:rsidRPr="009E4A7B">
        <w:t xml:space="preserve"> and housing facilities</w:t>
      </w:r>
    </w:p>
    <w:p w14:paraId="4CDC85E1" w14:textId="683D0C0B" w:rsidR="00561EAC" w:rsidRPr="009E4A7B" w:rsidRDefault="00561EAC" w:rsidP="00561EAC">
      <w:pPr>
        <w:pStyle w:val="JuristischerAbsatznummeriert"/>
      </w:pPr>
      <w:bookmarkStart w:id="645" w:name="eNV_77A53CD79E8643A6BB2B78ED0C99444C_1"/>
      <w:bookmarkEnd w:id="645"/>
      <w:r w:rsidRPr="009E4A7B">
        <w:rPr>
          <w:rStyle w:val="Einzelverweisziel"/>
        </w:rPr>
        <w:t>T</w:t>
      </w:r>
      <w:bookmarkStart w:id="646" w:name="eNV_45969708508E44CA8606CD88478C55A4_12"/>
      <w:bookmarkStart w:id="647" w:name="eNV_508E3260D601446D969255B23C655F57_12"/>
      <w:r w:rsidRPr="009E4A7B">
        <w:rPr>
          <w:rStyle w:val="Einzelverweisziel"/>
        </w:rPr>
        <w:t>he Federal Office</w:t>
      </w:r>
      <w:bookmarkEnd w:id="646"/>
      <w:bookmarkEnd w:id="647"/>
      <w:r w:rsidRPr="009E4A7B">
        <w:t xml:space="preserve"> for Agriculture and Food shall, for the purpose of monitoring compliance with the provisions of this Act, keep an electronic register containing the names and addresses of the enterprises and housing facilities according to </w:t>
      </w:r>
      <w:r w:rsidRPr="009E4A7B">
        <w:rPr>
          <w:rStyle w:val="Binnenverweis"/>
        </w:rPr>
        <w:t>§ 25 paragraph 1</w:t>
      </w:r>
      <w:r w:rsidRPr="009E4A7B">
        <w:t>in accordance with the identification numbers defined in</w:t>
      </w:r>
      <w:r w:rsidRPr="009E4A7B">
        <w:rPr>
          <w:rStyle w:val="Binnenverweis"/>
        </w:rPr>
        <w:t>§ 27</w:t>
      </w:r>
      <w:r w:rsidRPr="009E4A7B">
        <w:t xml:space="preserve">. In the register referred to in sentence 1, the Federal Office for Agriculture and Food shall include prohibitions in accordance with </w:t>
      </w:r>
      <w:r w:rsidRPr="009E4A7B">
        <w:rPr>
          <w:rStyle w:val="Binnenverweis"/>
        </w:rPr>
        <w:t>§ 28(1) or 2</w:t>
      </w:r>
      <w:r w:rsidRPr="009E4A7B">
        <w:t xml:space="preserve">. If a new identification number is determined according to </w:t>
      </w:r>
      <w:bookmarkStart w:id="648" w:name="DQPErrorScopeB9BE843498F8C1DA1A3BA2B6EA6"/>
      <w:r w:rsidRPr="009E4A7B">
        <w:rPr>
          <w:rStyle w:val="Binnenverweis"/>
        </w:rPr>
        <w:t>§ 27 paragraph 3</w:t>
      </w:r>
      <w:bookmarkEnd w:id="648"/>
      <w:r w:rsidRPr="009E4A7B">
        <w:t>, until the old identification number is deleted in the register, the period of time the respective identification number is assigned to the housing facilities shall be indicated.</w:t>
      </w:r>
    </w:p>
    <w:p w14:paraId="4308D551" w14:textId="77777777" w:rsidR="005B7B9F" w:rsidRPr="009E4A7B" w:rsidRDefault="005B7B9F" w:rsidP="005B7B9F">
      <w:pPr>
        <w:pStyle w:val="JuristischerAbsatznummeriert"/>
      </w:pPr>
      <w:bookmarkStart w:id="649" w:name="DQCITD0699F4C89EA8E443A0BA163540B46990D4"/>
      <w:r w:rsidRPr="009E4A7B">
        <w:t>T</w:t>
      </w:r>
      <w:bookmarkStart w:id="650" w:name="eNV_CC85607779614110AAA364A2C0B63ED4_1"/>
      <w:bookmarkEnd w:id="650"/>
      <w:r w:rsidRPr="009E4A7B">
        <w:t xml:space="preserve">he Federal Office for Food and Agriculture, in agreement with the Federal Office for Information Security, lays down more detailed specifications for the data format and the requirements for security against unauthorised access to the register and data transmission in accordance with Articles 24, 25 and 32 of Regulation (EU) 2016/679. </w:t>
      </w:r>
      <w:bookmarkEnd w:id="649"/>
      <w:r w:rsidRPr="009E4A7B">
        <w:t xml:space="preserve">The requirements shall correspond to the state of the art and shall be continuously adapted by the competent authority in agreement with the Federal Office for Information Security. </w:t>
      </w:r>
    </w:p>
    <w:p w14:paraId="44EC5054" w14:textId="77777777" w:rsidR="00DC2ACE" w:rsidRPr="009E4A7B" w:rsidRDefault="00DC2ACE" w:rsidP="008D702E">
      <w:pPr>
        <w:pStyle w:val="ParagraphBezeichner"/>
      </w:pPr>
    </w:p>
    <w:p w14:paraId="38D2806E" w14:textId="77777777" w:rsidR="00DC2ACE" w:rsidRPr="009E4A7B" w:rsidRDefault="003B7D17" w:rsidP="008D702E">
      <w:pPr>
        <w:pStyle w:val="Paragraphberschrift"/>
      </w:pPr>
      <w:bookmarkStart w:id="651" w:name="eNV_A9841AB6BE4A49F688C49535EC2CB8C0_1"/>
      <w:bookmarkStart w:id="652" w:name="_Toc16C2FB13CE584B2DA61867761D50D943"/>
      <w:bookmarkEnd w:id="651"/>
      <w:r w:rsidRPr="009E4A7B">
        <w:rPr>
          <w:rStyle w:val="Einzelverweisziel"/>
        </w:rPr>
        <w:t>P</w:t>
      </w:r>
      <w:bookmarkStart w:id="653" w:name="eNV_36FBF9527F0049B082AE03BF733EB77C_3"/>
      <w:r w:rsidRPr="009E4A7B">
        <w:rPr>
          <w:rStyle w:val="Einzelverweisziel"/>
        </w:rPr>
        <w:t>rocessing of</w:t>
      </w:r>
      <w:bookmarkEnd w:id="653"/>
      <w:r w:rsidRPr="009E4A7B">
        <w:t xml:space="preserve"> data</w:t>
      </w:r>
      <w:bookmarkEnd w:id="652"/>
      <w:r w:rsidRPr="009E4A7B">
        <w:t xml:space="preserve"> from permit holders and foreign enterprises</w:t>
      </w:r>
    </w:p>
    <w:p w14:paraId="7E95D499" w14:textId="39394FC1" w:rsidR="00AC2795" w:rsidRPr="009E4A7B" w:rsidRDefault="00435E48" w:rsidP="00DF707A">
      <w:pPr>
        <w:pStyle w:val="JuristischerAbsatznummeriert"/>
      </w:pPr>
      <w:bookmarkStart w:id="654" w:name="DQCITD060809F2B93BEA4B79A70E9AA714F5E068"/>
      <w:r w:rsidRPr="009E4A7B">
        <w:rPr>
          <w:rStyle w:val="Einzelverweisziel"/>
        </w:rPr>
        <w:t>T</w:t>
      </w:r>
      <w:bookmarkStart w:id="655" w:name="eNV_D3DA22F23AEC4734A7A6682D3B07CB9F_1"/>
      <w:bookmarkStart w:id="656" w:name="eNV_75CD0622A3E740C994269C78E9C3CF8D_1"/>
      <w:bookmarkEnd w:id="655"/>
      <w:r w:rsidRPr="009E4A7B">
        <w:rPr>
          <w:rStyle w:val="Einzelverweisziel"/>
        </w:rPr>
        <w:t>he Federal Office</w:t>
      </w:r>
      <w:bookmarkEnd w:id="656"/>
      <w:r w:rsidRPr="009E4A7B">
        <w:t xml:space="preserve"> for Agriculture and Food is authorised to provide the data according to </w:t>
      </w:r>
      <w:bookmarkStart w:id="657" w:name="DQPErrorScopeD0FDB234FB0848119CB8C83D6FB"/>
      <w:r w:rsidRPr="009E4A7B">
        <w:rPr>
          <w:rStyle w:val="Binnenverweis"/>
        </w:rPr>
        <w:t>§ 22(3), (5), (6) point2, § 23(1) § 24(1) to (3), § 25(2), § 26(1), § 27, 28, 29(1) and</w:t>
      </w:r>
      <w:bookmarkEnd w:id="657"/>
      <w:r w:rsidRPr="009E4A7B">
        <w:rPr>
          <w:rStyle w:val="Binnenverweis"/>
        </w:rPr>
        <w:t>§ 33</w:t>
      </w:r>
      <w:r w:rsidRPr="009E4A7B">
        <w:t>.</w:t>
      </w:r>
      <w:r w:rsidRPr="009E4A7B">
        <w:rPr>
          <w:rStyle w:val="Binnenverweis"/>
        </w:rPr>
        <w:t> (1)</w:t>
      </w:r>
      <w:r w:rsidRPr="009E4A7B">
        <w:t xml:space="preserve"> as well as the evidence according to </w:t>
      </w:r>
      <w:bookmarkStart w:id="658" w:name="DQPErrorScope242EA134299973713472FB5777B"/>
      <w:r w:rsidRPr="009E4A7B">
        <w:rPr>
          <w:rStyle w:val="Binnenverweis"/>
        </w:rPr>
        <w:t xml:space="preserve">§ 22(4) sentence 3 and paragraph 5, § 23(2) sentence 3, § 25(3) </w:t>
      </w:r>
      <w:bookmarkEnd w:id="658"/>
      <w:r w:rsidRPr="009E4A7B">
        <w:rPr>
          <w:rStyle w:val="Binnenverweis"/>
        </w:rPr>
        <w:t>and §  27(6)</w:t>
      </w:r>
      <w:r w:rsidRPr="009E4A7B">
        <w:t xml:space="preserve"> and</w:t>
      </w:r>
      <w:r w:rsidR="009E4A7B" w:rsidRPr="009E4A7B">
        <w:t xml:space="preserve"> </w:t>
      </w:r>
      <w:r w:rsidRPr="009E4A7B">
        <w:t xml:space="preserve">to collect, store and to use for specified purposes in accordance with </w:t>
      </w:r>
      <w:r w:rsidRPr="009E4A7B">
        <w:rPr>
          <w:rStyle w:val="Binnenverweis"/>
        </w:rPr>
        <w:t>§ 22(1), §23(1) to (3), § 24(2) and (3), § 25(1), § 27(1), (2) and (5), § 28, 29(1) and § 33(2)</w:t>
      </w:r>
      <w:r w:rsidRPr="009E4A7B">
        <w:t>.</w:t>
      </w:r>
      <w:bookmarkEnd w:id="654"/>
    </w:p>
    <w:p w14:paraId="5509ED36" w14:textId="7D5DC9D1" w:rsidR="004F0799" w:rsidRPr="009E4A7B" w:rsidRDefault="00834C93" w:rsidP="00FB6EB3">
      <w:pPr>
        <w:pStyle w:val="JuristischerAbsatznummeriert"/>
      </w:pPr>
      <w:r w:rsidRPr="009E4A7B">
        <w:t>T</w:t>
      </w:r>
      <w:bookmarkStart w:id="659" w:name="eNV_21D135D47FD348718D11D5189ADE72F1_1"/>
      <w:bookmarkEnd w:id="659"/>
      <w:r w:rsidRPr="009E4A7B">
        <w:t xml:space="preserve">he data and evidence referred to in </w:t>
      </w:r>
      <w:r w:rsidRPr="009E4A7B">
        <w:rPr>
          <w:rStyle w:val="Binnenverweis"/>
        </w:rPr>
        <w:t>paragraph 1</w:t>
      </w:r>
      <w:r w:rsidRPr="009E4A7B">
        <w:t xml:space="preserve"> may also be processed by the Federal Office for Agriculture and Food for the purpose of monitoring compliance with the provisions of this Act. </w:t>
      </w:r>
    </w:p>
    <w:p w14:paraId="78DE25BA" w14:textId="77777777" w:rsidR="00DC2ACE" w:rsidRPr="009E4A7B" w:rsidRDefault="00DC2ACE" w:rsidP="008D702E">
      <w:pPr>
        <w:pStyle w:val="ParagraphBezeichner"/>
      </w:pPr>
      <w:bookmarkStart w:id="660" w:name="eNV_5BB1C9E3CCB9452E8D7FBBFE53B7FF3D_1"/>
      <w:bookmarkEnd w:id="660"/>
    </w:p>
    <w:p w14:paraId="7D5A4D19" w14:textId="77777777" w:rsidR="00DC2ACE" w:rsidRPr="009E4A7B" w:rsidRDefault="00DC2ACE" w:rsidP="008D702E">
      <w:pPr>
        <w:pStyle w:val="Paragraphberschrift"/>
      </w:pPr>
      <w:bookmarkStart w:id="661" w:name="_TocB9F415731B81451AA5C184B568D6C9E2"/>
      <w:r w:rsidRPr="009E4A7B">
        <w:rPr>
          <w:rStyle w:val="Einzelverweisziel"/>
        </w:rPr>
        <w:t>D</w:t>
      </w:r>
      <w:bookmarkStart w:id="662" w:name="eNV_88BBD3DB60EC46D280DA845C95D2F2ED_1"/>
      <w:bookmarkStart w:id="663" w:name="eNV_B664FA24CE10484BA5660B3EE53AB2B7_1"/>
      <w:bookmarkStart w:id="664" w:name="eNV_36FBF9527F0049B082AE03BF733EB77C_4"/>
      <w:bookmarkEnd w:id="662"/>
      <w:bookmarkEnd w:id="663"/>
      <w:r w:rsidRPr="009E4A7B">
        <w:rPr>
          <w:rStyle w:val="Einzelverweisziel"/>
        </w:rPr>
        <w:t>eletion of</w:t>
      </w:r>
      <w:bookmarkEnd w:id="664"/>
      <w:r w:rsidRPr="009E4A7B">
        <w:t xml:space="preserve"> data on permit holders and foreign enterprise</w:t>
      </w:r>
      <w:bookmarkEnd w:id="661"/>
      <w:r w:rsidRPr="009E4A7B">
        <w:t>s</w:t>
      </w:r>
    </w:p>
    <w:p w14:paraId="0C4CB418" w14:textId="3BA01916" w:rsidR="00B61A61" w:rsidRPr="009E4A7B" w:rsidRDefault="00B61A61" w:rsidP="007B749C">
      <w:pPr>
        <w:pStyle w:val="JuristischerAbsatznichtnummeriert"/>
      </w:pPr>
      <w:bookmarkStart w:id="665" w:name="DQCITD0632975AC8D32A4EA88A2DA38870BB710D"/>
      <w:r w:rsidRPr="009E4A7B">
        <w:t xml:space="preserve">Subject to other statutory provisions, personal and non-personal data are according to </w:t>
      </w:r>
      <w:r w:rsidRPr="009E4A7B">
        <w:rPr>
          <w:rStyle w:val="Binnenverweis"/>
        </w:rPr>
        <w:t>§ 22 (3), (5), (6) point. 2, § 23, 24 (1) to (3), § 25(2), § 26(1), § 27, 28, 29 (1) and § 33(1)</w:t>
      </w:r>
      <w:r w:rsidRPr="009E4A7B">
        <w:t xml:space="preserve"> and the evidence pursuant to </w:t>
      </w:r>
      <w:r w:rsidRPr="009E4A7B">
        <w:rPr>
          <w:rStyle w:val="Binnenverweis"/>
        </w:rPr>
        <w:t>§ 22(4), third sentence and (5), § 23(2) sentence 3, § 25(3) and § 27(6)</w:t>
      </w:r>
      <w:r w:rsidRPr="009E4A7B">
        <w:t xml:space="preserve">one year after the reason for its collection has ceased to exist, the competent authority is required to delete the respective data without delay. </w:t>
      </w:r>
      <w:bookmarkEnd w:id="665"/>
      <w:r w:rsidRPr="009E4A7B">
        <w:t>If the storage has been done electronically, the deletion must be carried out automatically.</w:t>
      </w:r>
    </w:p>
    <w:p w14:paraId="75A5A181" w14:textId="77777777" w:rsidR="00CF4816" w:rsidRPr="009E4A7B" w:rsidRDefault="00CF4816" w:rsidP="00CF4816">
      <w:pPr>
        <w:pStyle w:val="ParagraphBezeichner"/>
        <w:numPr>
          <w:ilvl w:val="1"/>
          <w:numId w:val="5"/>
        </w:numPr>
      </w:pPr>
    </w:p>
    <w:p w14:paraId="6E31D92E" w14:textId="77777777" w:rsidR="00CF4816" w:rsidRPr="009E4A7B" w:rsidRDefault="00CF4816" w:rsidP="00CF4816">
      <w:pPr>
        <w:pStyle w:val="Paragraphberschrift"/>
      </w:pPr>
      <w:bookmarkStart w:id="666" w:name="eNV_49D60477F7744589A16D92F91E9E9EEE_1"/>
      <w:bookmarkStart w:id="667" w:name="_Toc2867E340B1A548F5897CC0D83C63E9D8"/>
      <w:bookmarkEnd w:id="666"/>
      <w:r w:rsidRPr="009E4A7B">
        <w:t>Transmission of the identification number</w:t>
      </w:r>
      <w:bookmarkEnd w:id="667"/>
      <w:r w:rsidRPr="009E4A7B">
        <w:t xml:space="preserve"> for housing facilities of foreign enterprises</w:t>
      </w:r>
    </w:p>
    <w:p w14:paraId="0965BBB7" w14:textId="77777777" w:rsidR="00CF4816" w:rsidRPr="009E4A7B" w:rsidRDefault="00CF4816" w:rsidP="00CF4816">
      <w:pPr>
        <w:pStyle w:val="JuristischerAbsatznichtnummeriert"/>
      </w:pPr>
      <w:bookmarkStart w:id="668" w:name="DQCITD064E347DE0DE3D4A8F86CDAAA1B45607C7"/>
      <w:r w:rsidRPr="009E4A7B">
        <w:t>I</w:t>
      </w:r>
      <w:bookmarkStart w:id="669" w:name="eNV_C20192349653421D8C4E5ED350BE46D3_1"/>
      <w:bookmarkEnd w:id="669"/>
      <w:r w:rsidRPr="009E4A7B">
        <w:t>n addition to the information on the husbandry method, in order to ensure the link between the food and the information on the animal or group of animals from which the food was obtained, the farmer or another food business operator may transmit the identification number of the housing facility in which the animal or the group of animals have been reared respectively to the food business operator in the subsequent stage of production or distribution.</w:t>
      </w:r>
      <w:bookmarkEnd w:id="668"/>
    </w:p>
    <w:p w14:paraId="1EDF14A7" w14:textId="77777777" w:rsidR="0009783D" w:rsidRPr="009E4A7B" w:rsidRDefault="0009783D" w:rsidP="0009783D">
      <w:pPr>
        <w:pStyle w:val="ParagraphBezeichner"/>
        <w:numPr>
          <w:ilvl w:val="1"/>
          <w:numId w:val="5"/>
        </w:numPr>
      </w:pPr>
      <w:bookmarkStart w:id="670" w:name="eNV_60CD1DEC4813427BBC5DE4EBB8101E95_1"/>
      <w:bookmarkStart w:id="671" w:name="eNV_3E9AFD125FC84A8784ED03380586E75C_1"/>
      <w:bookmarkStart w:id="672" w:name="eNV_3738799DD58843FB8CE1AC77DF26F852_1"/>
      <w:bookmarkEnd w:id="670"/>
      <w:bookmarkEnd w:id="671"/>
      <w:bookmarkEnd w:id="672"/>
    </w:p>
    <w:p w14:paraId="6F2814D8" w14:textId="77777777" w:rsidR="0009783D" w:rsidRPr="009E4A7B" w:rsidRDefault="0009783D" w:rsidP="0009783D">
      <w:pPr>
        <w:pStyle w:val="Paragraphberschrift"/>
      </w:pPr>
      <w:bookmarkStart w:id="673" w:name="_Toc9BF6679024B64C748ED77563F322E163"/>
      <w:r w:rsidRPr="009E4A7B">
        <w:rPr>
          <w:rStyle w:val="Einzelverweisziel"/>
        </w:rPr>
        <w:t>R</w:t>
      </w:r>
      <w:bookmarkStart w:id="674" w:name="eNV_7B3BA77516374DB785BDEC1E9F68C965_1"/>
      <w:bookmarkStart w:id="675" w:name="eNV_E3925DA83313484D82F74360E3B3ADD4_1"/>
      <w:bookmarkStart w:id="676" w:name="eNV_42ADCEF4DD9E4FA38AB761BD08B9ABE0_1"/>
      <w:bookmarkEnd w:id="674"/>
      <w:bookmarkEnd w:id="675"/>
      <w:r w:rsidRPr="009E4A7B">
        <w:rPr>
          <w:rStyle w:val="Einzelverweisziel"/>
        </w:rPr>
        <w:t>ecording obligations</w:t>
      </w:r>
      <w:bookmarkEnd w:id="673"/>
      <w:r w:rsidRPr="009E4A7B">
        <w:t xml:space="preserve"> of </w:t>
      </w:r>
      <w:r w:rsidRPr="009E4A7B">
        <w:rPr>
          <w:rStyle w:val="Einzelverweisziel"/>
        </w:rPr>
        <w:t>foreign</w:t>
      </w:r>
      <w:bookmarkEnd w:id="676"/>
      <w:r w:rsidRPr="009E4A7B">
        <w:t xml:space="preserve"> enterprises</w:t>
      </w:r>
    </w:p>
    <w:p w14:paraId="6FB49BED" w14:textId="23A8EB76" w:rsidR="0009783D" w:rsidRPr="009E4A7B" w:rsidRDefault="00664655" w:rsidP="005B33C5">
      <w:pPr>
        <w:pStyle w:val="JuristischerAbsatznummeriert"/>
        <w:rPr>
          <w:rStyle w:val="Einzelverweisziel"/>
        </w:rPr>
      </w:pPr>
      <w:bookmarkStart w:id="677" w:name="eNV_5AEB589219EC43BFB5CF146A9C53C896_1"/>
      <w:bookmarkEnd w:id="677"/>
      <w:r w:rsidRPr="009E4A7B">
        <w:rPr>
          <w:rStyle w:val="Einzelverweisziel"/>
        </w:rPr>
        <w:t>T</w:t>
      </w:r>
      <w:bookmarkStart w:id="678" w:name="eNV_508E3260D601446D969255B23C655F57_13"/>
      <w:bookmarkStart w:id="679" w:name="eNV_54836EEE3FF94B42B0F6DD6379BAA856_1"/>
      <w:bookmarkStart w:id="680" w:name="eNV_21C747DEA0B84EF58D35F8BE808949B2_1"/>
      <w:bookmarkStart w:id="681" w:name="eNV_AAC6CE2D1AB7477C968C4A25815A2DED_1"/>
      <w:bookmarkStart w:id="682" w:name="eNV_DD3D17DFCE33415990C8E7A28CBDF98D_2"/>
      <w:r w:rsidRPr="009E4A7B">
        <w:rPr>
          <w:rStyle w:val="Einzelverweisziel"/>
        </w:rPr>
        <w:t>he farmer</w:t>
      </w:r>
      <w:bookmarkEnd w:id="678"/>
      <w:bookmarkEnd w:id="679"/>
      <w:bookmarkEnd w:id="680"/>
      <w:bookmarkEnd w:id="681"/>
      <w:bookmarkEnd w:id="682"/>
      <w:r w:rsidRPr="009E4A7B">
        <w:t xml:space="preserve"> is obligated, with regard to the housing facility in the notification according to </w:t>
      </w:r>
      <w:r w:rsidRPr="009E4A7B">
        <w:rPr>
          <w:rStyle w:val="Binnenverweis"/>
        </w:rPr>
        <w:t xml:space="preserve">§ 25 paragraph 1 </w:t>
      </w:r>
      <w:r w:rsidRPr="009E4A7B">
        <w:t>sentence 1,</w:t>
      </w:r>
      <w:r w:rsidRPr="009E4A7B">
        <w:rPr>
          <w:rStyle w:val="Einzelverweisziel"/>
        </w:rPr>
        <w:t xml:space="preserve">  to keep records on the designated housing facility and animals kept therein according to </w:t>
      </w:r>
      <w:r w:rsidRPr="009E4A7B">
        <w:rPr>
          <w:rStyle w:val="Binnenverweis"/>
        </w:rPr>
        <w:t>paragraph 2 sentence 1</w:t>
      </w:r>
      <w:r w:rsidRPr="009E4A7B">
        <w:rPr>
          <w:rStyle w:val="Einzelverweisziel"/>
        </w:rPr>
        <w:t xml:space="preserve"> about:</w:t>
      </w:r>
    </w:p>
    <w:p w14:paraId="7ECEBDDE" w14:textId="77777777" w:rsidR="0009783D" w:rsidRPr="009E4A7B" w:rsidRDefault="0009783D" w:rsidP="0009783D">
      <w:pPr>
        <w:pStyle w:val="NummerierungStufe1"/>
        <w:numPr>
          <w:ilvl w:val="3"/>
          <w:numId w:val="5"/>
        </w:numPr>
        <w:rPr>
          <w:rStyle w:val="Einzelverweisziel"/>
        </w:rPr>
      </w:pPr>
      <w:r w:rsidRPr="009E4A7B">
        <w:rPr>
          <w:rStyle w:val="Einzelverweisziel"/>
        </w:rPr>
        <w:t>the d</w:t>
      </w:r>
      <w:bookmarkStart w:id="683" w:name="eNV_038549A2526649399C9FA5895666E138_1"/>
      <w:bookmarkEnd w:id="683"/>
      <w:r w:rsidRPr="009E4A7B">
        <w:rPr>
          <w:rStyle w:val="Einzelverweisziel"/>
        </w:rPr>
        <w:t>ate on which the animal was housed,</w:t>
      </w:r>
    </w:p>
    <w:p w14:paraId="5C56E7B5" w14:textId="77777777" w:rsidR="0009783D" w:rsidRPr="009E4A7B" w:rsidRDefault="0009783D" w:rsidP="0009783D">
      <w:pPr>
        <w:pStyle w:val="NummerierungStufe1"/>
        <w:numPr>
          <w:ilvl w:val="3"/>
          <w:numId w:val="5"/>
        </w:numPr>
        <w:rPr>
          <w:rStyle w:val="Einzelverweisziel"/>
        </w:rPr>
      </w:pPr>
      <w:r w:rsidRPr="009E4A7B">
        <w:rPr>
          <w:rStyle w:val="Einzelverweisziel"/>
        </w:rPr>
        <w:t>t</w:t>
      </w:r>
      <w:bookmarkStart w:id="684" w:name="eNV_1F97F10B268C4EBAAA3CEFD4F09F6F3B_1"/>
      <w:bookmarkEnd w:id="684"/>
      <w:r w:rsidRPr="009E4A7B">
        <w:rPr>
          <w:rStyle w:val="Einzelverweisziel"/>
        </w:rPr>
        <w:t>he weight of the animals at the time of housing,</w:t>
      </w:r>
    </w:p>
    <w:p w14:paraId="0D03E08D" w14:textId="77777777" w:rsidR="0009783D" w:rsidRPr="009E4A7B" w:rsidRDefault="0009783D" w:rsidP="0009783D">
      <w:pPr>
        <w:pStyle w:val="NummerierungStufe1"/>
        <w:numPr>
          <w:ilvl w:val="3"/>
          <w:numId w:val="5"/>
        </w:numPr>
        <w:rPr>
          <w:rStyle w:val="Einzelverweisziel"/>
        </w:rPr>
      </w:pPr>
      <w:r w:rsidRPr="009E4A7B">
        <w:rPr>
          <w:rStyle w:val="Einzelverweisziel"/>
        </w:rPr>
        <w:t>the n</w:t>
      </w:r>
      <w:bookmarkStart w:id="685" w:name="eNV_19A93095FD2B473586B940834970AD07_1"/>
      <w:bookmarkEnd w:id="685"/>
      <w:r w:rsidRPr="009E4A7B">
        <w:rPr>
          <w:rStyle w:val="Einzelverweisziel"/>
        </w:rPr>
        <w:t>umber of kept animals,</w:t>
      </w:r>
    </w:p>
    <w:p w14:paraId="68CA33DF" w14:textId="508E694F" w:rsidR="0009783D" w:rsidRPr="009E4A7B" w:rsidRDefault="0009783D" w:rsidP="0009783D">
      <w:pPr>
        <w:pStyle w:val="NummerierungStufe1"/>
        <w:numPr>
          <w:ilvl w:val="3"/>
          <w:numId w:val="5"/>
        </w:numPr>
        <w:rPr>
          <w:rStyle w:val="Einzelverweisziel"/>
        </w:rPr>
      </w:pPr>
      <w:r w:rsidRPr="009E4A7B">
        <w:rPr>
          <w:rStyle w:val="Einzelverweisziel"/>
        </w:rPr>
        <w:t>the h</w:t>
      </w:r>
      <w:bookmarkStart w:id="686" w:name="eNV_6583B024E88C48CE81F510FDFCBA70AD_1"/>
      <w:bookmarkEnd w:id="686"/>
      <w:r w:rsidRPr="009E4A7B">
        <w:rPr>
          <w:rStyle w:val="Einzelverweisziel"/>
        </w:rPr>
        <w:t xml:space="preserve">usbandry method according to </w:t>
      </w:r>
      <w:r w:rsidRPr="009E4A7B">
        <w:rPr>
          <w:rStyle w:val="Binnenverweis"/>
        </w:rPr>
        <w:t>§ 4</w:t>
      </w:r>
      <w:r w:rsidRPr="009E4A7B">
        <w:t xml:space="preserve"> Paragraph 1</w:t>
      </w:r>
      <w:r w:rsidRPr="009E4A7B">
        <w:rPr>
          <w:rStyle w:val="Einzelverweisziel"/>
        </w:rPr>
        <w:t xml:space="preserve">, </w:t>
      </w:r>
    </w:p>
    <w:p w14:paraId="3034EA20" w14:textId="77777777" w:rsidR="0009783D" w:rsidRPr="009E4A7B" w:rsidRDefault="0009783D" w:rsidP="0009783D">
      <w:pPr>
        <w:pStyle w:val="NummerierungStufe1"/>
        <w:numPr>
          <w:ilvl w:val="3"/>
          <w:numId w:val="5"/>
        </w:numPr>
        <w:rPr>
          <w:rStyle w:val="Einzelverweisziel"/>
        </w:rPr>
      </w:pPr>
      <w:r w:rsidRPr="009E4A7B">
        <w:rPr>
          <w:rStyle w:val="Einzelverweisziel"/>
        </w:rPr>
        <w:t>c</w:t>
      </w:r>
      <w:bookmarkStart w:id="687" w:name="eNV_96B1DEBD4C2E4AD19EA08A13F3A39B26_1"/>
      <w:bookmarkEnd w:id="687"/>
      <w:r w:rsidRPr="009E4A7B">
        <w:rPr>
          <w:rStyle w:val="Einzelverweisziel"/>
        </w:rPr>
        <w:t xml:space="preserve">hanges in </w:t>
      </w:r>
    </w:p>
    <w:p w14:paraId="7906879E" w14:textId="77777777" w:rsidR="0009783D" w:rsidRPr="009E4A7B" w:rsidRDefault="00F76D67" w:rsidP="0009783D">
      <w:pPr>
        <w:pStyle w:val="NummerierungStufe2"/>
        <w:numPr>
          <w:ilvl w:val="4"/>
          <w:numId w:val="5"/>
        </w:numPr>
        <w:rPr>
          <w:rStyle w:val="Einzelverweisziel"/>
        </w:rPr>
      </w:pPr>
      <w:r w:rsidRPr="009E4A7B">
        <w:rPr>
          <w:rStyle w:val="Einzelverweisziel"/>
        </w:rPr>
        <w:t>the n</w:t>
      </w:r>
      <w:bookmarkStart w:id="688" w:name="eNV_84F45315073044C0980022C73313A617_1"/>
      <w:bookmarkEnd w:id="688"/>
      <w:r w:rsidRPr="009E4A7B">
        <w:rPr>
          <w:rStyle w:val="Einzelverweisziel"/>
        </w:rPr>
        <w:t>umber of animals kept,</w:t>
      </w:r>
    </w:p>
    <w:p w14:paraId="0A8DA8DF" w14:textId="77777777" w:rsidR="0009783D" w:rsidRPr="009E4A7B" w:rsidRDefault="00F76D67" w:rsidP="0009783D">
      <w:pPr>
        <w:pStyle w:val="NummerierungStufe2"/>
        <w:numPr>
          <w:ilvl w:val="4"/>
          <w:numId w:val="5"/>
        </w:numPr>
        <w:rPr>
          <w:rStyle w:val="Einzelverweisziel"/>
        </w:rPr>
      </w:pPr>
      <w:r w:rsidRPr="009E4A7B">
        <w:rPr>
          <w:rStyle w:val="Einzelverweisziel"/>
        </w:rPr>
        <w:t>the h</w:t>
      </w:r>
      <w:bookmarkStart w:id="689" w:name="eNV_A1DF95FF857B4568BD1B71270B090887_1"/>
      <w:bookmarkEnd w:id="689"/>
      <w:r w:rsidRPr="009E4A7B">
        <w:rPr>
          <w:rStyle w:val="Einzelverweisziel"/>
        </w:rPr>
        <w:t>usbandry method and</w:t>
      </w:r>
    </w:p>
    <w:p w14:paraId="779418D9" w14:textId="77777777" w:rsidR="0009783D" w:rsidRPr="009E4A7B" w:rsidRDefault="0009783D" w:rsidP="0009783D">
      <w:pPr>
        <w:pStyle w:val="NummerierungStufe1"/>
        <w:numPr>
          <w:ilvl w:val="3"/>
          <w:numId w:val="5"/>
        </w:numPr>
        <w:rPr>
          <w:rStyle w:val="Einzelverweisziel"/>
        </w:rPr>
      </w:pPr>
      <w:r w:rsidRPr="009E4A7B">
        <w:rPr>
          <w:rStyle w:val="Einzelverweisziel"/>
        </w:rPr>
        <w:t>the w</w:t>
      </w:r>
      <w:bookmarkStart w:id="690" w:name="eNV_1D8D4C453764438888AE4DAECFDCB850_1"/>
      <w:bookmarkEnd w:id="690"/>
      <w:r w:rsidRPr="009E4A7B">
        <w:rPr>
          <w:rStyle w:val="Einzelverweisziel"/>
        </w:rPr>
        <w:t>hereabouts of the animals.</w:t>
      </w:r>
    </w:p>
    <w:p w14:paraId="078A32A0" w14:textId="5BC6E120" w:rsidR="0009783D" w:rsidRPr="009E4A7B" w:rsidRDefault="0009783D" w:rsidP="0009783D">
      <w:pPr>
        <w:pStyle w:val="JuristischerAbsatznummeriert"/>
        <w:numPr>
          <w:ilvl w:val="2"/>
          <w:numId w:val="5"/>
        </w:numPr>
        <w:rPr>
          <w:rStyle w:val="Einzelverweisziel"/>
        </w:rPr>
      </w:pPr>
      <w:r w:rsidRPr="009E4A7B">
        <w:rPr>
          <w:rStyle w:val="Einzelverweisziel"/>
        </w:rPr>
        <w:t>T</w:t>
      </w:r>
      <w:bookmarkStart w:id="691" w:name="eNV_A3FA6139F0384C04BB6FA4DA63A0020F_1"/>
      <w:bookmarkStart w:id="692" w:name="eNV_1EB7FDEA555F477B9290DAAE527D7810_1"/>
      <w:bookmarkStart w:id="693" w:name="eNV_45969708508E44CA8606CD88478C55A4_13"/>
      <w:bookmarkEnd w:id="691"/>
      <w:r w:rsidRPr="009E4A7B">
        <w:rPr>
          <w:rStyle w:val="Einzelverweisziel"/>
        </w:rPr>
        <w:t>he records</w:t>
      </w:r>
      <w:bookmarkEnd w:id="692"/>
      <w:bookmarkEnd w:id="693"/>
      <w:r w:rsidRPr="009E4A7B">
        <w:t xml:space="preserve"> according to </w:t>
      </w:r>
      <w:r w:rsidRPr="009E4A7B">
        <w:rPr>
          <w:rStyle w:val="Binnenverweis"/>
        </w:rPr>
        <w:t>paragraph 1</w:t>
      </w:r>
      <w:r w:rsidRPr="009E4A7B">
        <w:rPr>
          <w:rStyle w:val="Einzelverweisziel"/>
        </w:rPr>
        <w:t xml:space="preserve"> shall be made promptly, permanently and must be kept up to date. They must be kept in writing or electronically and submitted to the Federal Office for Agriculture and Food on request for the purpose of monitoring compliance with the provisions of this Act. </w:t>
      </w:r>
    </w:p>
    <w:p w14:paraId="5BC4C5EB" w14:textId="77777777" w:rsidR="0009783D" w:rsidRPr="009E4A7B" w:rsidRDefault="0009783D" w:rsidP="0009783D">
      <w:pPr>
        <w:pStyle w:val="JuristischerAbsatznummeriert"/>
        <w:numPr>
          <w:ilvl w:val="2"/>
          <w:numId w:val="5"/>
        </w:numPr>
        <w:rPr>
          <w:rStyle w:val="Einzelverweisziel"/>
        </w:rPr>
      </w:pPr>
      <w:r w:rsidRPr="009E4A7B">
        <w:rPr>
          <w:rStyle w:val="Einzelverweisziel"/>
        </w:rPr>
        <w:lastRenderedPageBreak/>
        <w:t>T</w:t>
      </w:r>
      <w:bookmarkStart w:id="694" w:name="eNV_FA3D16F8A9ED47DEA0EB90EC4A33AB57_1"/>
      <w:bookmarkStart w:id="695" w:name="eNV_020A14B75D61405A8205419262669035_2"/>
      <w:bookmarkEnd w:id="694"/>
      <w:r w:rsidRPr="009E4A7B">
        <w:rPr>
          <w:rStyle w:val="Einzelverweisziel"/>
        </w:rPr>
        <w:t>he records</w:t>
      </w:r>
      <w:bookmarkEnd w:id="695"/>
      <w:r w:rsidRPr="009E4A7B">
        <w:t xml:space="preserve"> subject to other legal provisions shall be kept by the farmer for three years from the date of the respective recording. Subject to other statutory provisions, personal data contained herein must be deleted immediately after the expiry of the retention period. If the storage has been carried out electronically, the deletion must be carried out automatically, if technically possible.</w:t>
      </w:r>
    </w:p>
    <w:p w14:paraId="26E99F24" w14:textId="16B48DD2" w:rsidR="0009783D" w:rsidRPr="009E4A7B" w:rsidRDefault="0009783D" w:rsidP="0009783D">
      <w:pPr>
        <w:pStyle w:val="JuristischerAbsatznummeriert"/>
        <w:numPr>
          <w:ilvl w:val="2"/>
          <w:numId w:val="5"/>
        </w:numPr>
      </w:pPr>
      <w:r w:rsidRPr="009E4A7B">
        <w:rPr>
          <w:rStyle w:val="Einzelverweisziel"/>
        </w:rPr>
        <w:t>B</w:t>
      </w:r>
      <w:bookmarkStart w:id="696" w:name="eNV_5EF37B45320E469E885F7E3423F4635B_1"/>
      <w:bookmarkEnd w:id="696"/>
      <w:r w:rsidRPr="009E4A7B">
        <w:rPr>
          <w:rStyle w:val="Einzelverweisziel"/>
        </w:rPr>
        <w:t xml:space="preserve">y way of derogation from </w:t>
      </w:r>
      <w:r w:rsidRPr="009E4A7B">
        <w:rPr>
          <w:rStyle w:val="Binnenverweis"/>
        </w:rPr>
        <w:t>paragraph 1</w:t>
      </w:r>
      <w:r w:rsidRPr="009E4A7B">
        <w:t>, no records referred to in paragraph 1 are required, provided that such records are to be prepared subject to other legislation. The same shall apply insofar as corresponding provisions are made for the obligations to amend in accordance with paragraph 2 and the obligations to retain and delete in accordance with paragraph 3.</w:t>
      </w:r>
    </w:p>
    <w:p w14:paraId="6B8AE897" w14:textId="77777777" w:rsidR="00362452" w:rsidRPr="009E4A7B" w:rsidRDefault="00362452" w:rsidP="0029512C">
      <w:pPr>
        <w:pStyle w:val="AbschnittBezeichner"/>
      </w:pPr>
    </w:p>
    <w:p w14:paraId="4B09D1C1" w14:textId="77777777" w:rsidR="00362452" w:rsidRPr="009E4A7B" w:rsidRDefault="00362452" w:rsidP="0029512C">
      <w:pPr>
        <w:pStyle w:val="Abschnittberschrift"/>
      </w:pPr>
      <w:bookmarkStart w:id="697" w:name="_TocB1CACB7C7E0C470F8F8BC5E9C53D872F"/>
      <w:r w:rsidRPr="009E4A7B">
        <w:t>M</w:t>
      </w:r>
      <w:bookmarkStart w:id="698" w:name="eNV_4A204BBF9B414D43A6AC482E20B2BFE3_1"/>
      <w:bookmarkStart w:id="699" w:name="eNV_005D84F04CA14AA483E6AC5A631E10A9_1"/>
      <w:bookmarkEnd w:id="698"/>
      <w:bookmarkEnd w:id="699"/>
      <w:r w:rsidRPr="009E4A7B">
        <w:t>onitoring</w:t>
      </w:r>
      <w:bookmarkEnd w:id="697"/>
    </w:p>
    <w:p w14:paraId="52C0BE57" w14:textId="77777777" w:rsidR="00452EA2" w:rsidRPr="009E4A7B" w:rsidRDefault="00452EA2" w:rsidP="00452EA2">
      <w:pPr>
        <w:pStyle w:val="ParagraphBezeichner"/>
      </w:pPr>
    </w:p>
    <w:p w14:paraId="4752F8A8" w14:textId="77777777" w:rsidR="00452EA2" w:rsidRPr="009E4A7B" w:rsidRDefault="00452EA2" w:rsidP="00452EA2">
      <w:pPr>
        <w:pStyle w:val="Paragraphberschrift"/>
      </w:pPr>
      <w:bookmarkStart w:id="700" w:name="_TocA8944C8A710D496D96404C0F64BB4B1E"/>
      <w:r w:rsidRPr="009E4A7B">
        <w:t>M</w:t>
      </w:r>
      <w:bookmarkStart w:id="701" w:name="eNV_6B0EA74EFFEB47CA9C79B0DE836D7F11_1"/>
      <w:bookmarkStart w:id="702" w:name="eNV_F092956C67804C55A0486565C7DA65AD_1"/>
      <w:bookmarkEnd w:id="701"/>
      <w:bookmarkEnd w:id="702"/>
      <w:r w:rsidRPr="009E4A7B">
        <w:t>easures taken by the competent authorities</w:t>
      </w:r>
      <w:bookmarkEnd w:id="700"/>
    </w:p>
    <w:p w14:paraId="551A11D5" w14:textId="77777777" w:rsidR="000841B1" w:rsidRPr="009E4A7B" w:rsidRDefault="001B6032" w:rsidP="000841B1">
      <w:pPr>
        <w:pStyle w:val="JuristischerAbsatznummeriert"/>
        <w:rPr>
          <w:rStyle w:val="Einzelverweisziel"/>
        </w:rPr>
      </w:pPr>
      <w:r w:rsidRPr="009E4A7B">
        <w:t>T</w:t>
      </w:r>
      <w:bookmarkStart w:id="703" w:name="eNV_28D35E78A20C44CFB2B443856C044039_1"/>
      <w:bookmarkEnd w:id="703"/>
      <w:r w:rsidRPr="009E4A7B">
        <w:t>he implementation of the provisions of this Act, including the monitoring of compliance, is the responsibility of the competent authorities of the federal states, unless otherwise provided for in this Act. The competent authorities shall regularly monitor compliance with the provisions of this Act.</w:t>
      </w:r>
    </w:p>
    <w:p w14:paraId="642AF92F" w14:textId="77777777" w:rsidR="00452EA2" w:rsidRPr="009E4A7B" w:rsidRDefault="00E73E44" w:rsidP="00452EA2">
      <w:pPr>
        <w:pStyle w:val="JuristischerAbsatznummeriert"/>
      </w:pPr>
      <w:r w:rsidRPr="009E4A7B">
        <w:t>T</w:t>
      </w:r>
      <w:bookmarkStart w:id="704" w:name="eNV_91BAA0905C5F4746B5C5A7C5D14F16BE_1"/>
      <w:bookmarkEnd w:id="704"/>
      <w:r w:rsidRPr="009E4A7B">
        <w:t xml:space="preserve">he competent authority may eliminate detected infringements and prevent future infringements, in particular: </w:t>
      </w:r>
    </w:p>
    <w:p w14:paraId="5FA673FD" w14:textId="77777777" w:rsidR="00452EA2" w:rsidRPr="009E4A7B" w:rsidRDefault="002E0DF7" w:rsidP="00452EA2">
      <w:pPr>
        <w:pStyle w:val="NummerierungStufe1"/>
      </w:pPr>
      <w:r w:rsidRPr="009E4A7B">
        <w:t xml:space="preserve">by requiring </w:t>
      </w:r>
      <w:r w:rsidRPr="009E4A7B">
        <w:rPr>
          <w:rStyle w:val="Einzelverweisziel"/>
        </w:rPr>
        <w:t>t</w:t>
      </w:r>
      <w:bookmarkStart w:id="705" w:name="eNV_A492C138D22F4ECD8DB602229AFA8FDF_1"/>
      <w:bookmarkStart w:id="706" w:name="eNV_1DA7C41BDFB343DBA0B43B5332AD90FB_1"/>
      <w:bookmarkEnd w:id="705"/>
      <w:r w:rsidRPr="009E4A7B">
        <w:rPr>
          <w:rStyle w:val="Einzelverweisziel"/>
        </w:rPr>
        <w:t>he farmer</w:t>
      </w:r>
      <w:bookmarkEnd w:id="706"/>
    </w:p>
    <w:p w14:paraId="0FBC8AAD" w14:textId="77777777" w:rsidR="00452EA2" w:rsidRPr="009E4A7B" w:rsidRDefault="00452EA2" w:rsidP="00452EA2">
      <w:pPr>
        <w:pStyle w:val="NummerierungStufe2"/>
      </w:pPr>
      <w:r w:rsidRPr="009E4A7B">
        <w:t>t</w:t>
      </w:r>
      <w:bookmarkStart w:id="707" w:name="eNV_E6BC4901FF1C4AFC8123E9C3065B1273_1"/>
      <w:bookmarkEnd w:id="707"/>
      <w:r w:rsidRPr="009E4A7B">
        <w:t>o immediately submit an amendment notice if it finds that information from previous communications has become incorrect, or</w:t>
      </w:r>
    </w:p>
    <w:p w14:paraId="4F20D98D" w14:textId="21C64AE5" w:rsidR="00452EA2" w:rsidRPr="009E4A7B" w:rsidRDefault="00452EA2" w:rsidP="00452EA2">
      <w:pPr>
        <w:pStyle w:val="NummerierungStufe2"/>
      </w:pPr>
      <w:r w:rsidRPr="009E4A7B">
        <w:t>o</w:t>
      </w:r>
      <w:bookmarkStart w:id="708" w:name="eNV_0BC44C51BB4D414D8D9E4C419EF85481_1"/>
      <w:bookmarkEnd w:id="708"/>
      <w:r w:rsidRPr="009E4A7B">
        <w:t xml:space="preserve">bligations relating to </w:t>
      </w:r>
      <w:r w:rsidRPr="009E4A7B">
        <w:rPr>
          <w:rStyle w:val="Binnenverweis"/>
        </w:rPr>
        <w:t>§ 19 paragraph 1</w:t>
      </w:r>
      <w:r w:rsidRPr="009E4A7B">
        <w:t xml:space="preserve"> and </w:t>
      </w:r>
      <w:r w:rsidRPr="009E4A7B">
        <w:rPr>
          <w:rStyle w:val="Binnenverweis"/>
        </w:rPr>
        <w:t>§ 33 (1)</w:t>
      </w:r>
      <w:r w:rsidRPr="009E4A7B">
        <w:t xml:space="preserve"> to make required records,</w:t>
      </w:r>
    </w:p>
    <w:p w14:paraId="3A46D3BC" w14:textId="77777777" w:rsidR="00452EA2" w:rsidRPr="009E4A7B" w:rsidRDefault="00452EA2" w:rsidP="00452EA2">
      <w:pPr>
        <w:pStyle w:val="NummerierungStufe1"/>
        <w:rPr>
          <w:rStyle w:val="markedcontent"/>
        </w:rPr>
      </w:pPr>
      <w:r w:rsidRPr="009E4A7B">
        <w:rPr>
          <w:rStyle w:val="Einzelverweisziel"/>
        </w:rPr>
        <w:t>t</w:t>
      </w:r>
      <w:bookmarkStart w:id="709" w:name="eNV_810C251F3B3E4D2B8824D9C809973B4E_1"/>
      <w:bookmarkStart w:id="710" w:name="eNV_1DA7C41BDFB343DBA0B43B5332AD90FB_2"/>
      <w:bookmarkEnd w:id="709"/>
      <w:r w:rsidRPr="009E4A7B">
        <w:rPr>
          <w:rStyle w:val="Einzelverweisziel"/>
        </w:rPr>
        <w:t>o change</w:t>
      </w:r>
      <w:bookmarkEnd w:id="710"/>
      <w:r w:rsidRPr="009E4A7B">
        <w:t xml:space="preserve"> the </w:t>
      </w:r>
      <w:r w:rsidRPr="009E4A7B">
        <w:rPr>
          <w:rStyle w:val="markedcontent"/>
        </w:rPr>
        <w:t>labelling of foodstuffs</w:t>
      </w:r>
      <w:r w:rsidRPr="009E4A7B">
        <w:t xml:space="preserve"> </w:t>
      </w:r>
      <w:r w:rsidRPr="009E4A7B">
        <w:rPr>
          <w:rStyle w:val="markedcontent"/>
        </w:rPr>
        <w:t>or provide rectified information to the end user.</w:t>
      </w:r>
    </w:p>
    <w:p w14:paraId="4A35A126" w14:textId="77777777" w:rsidR="00CF4ACF" w:rsidRPr="009E4A7B" w:rsidRDefault="00CF4ACF" w:rsidP="00044AB8">
      <w:pPr>
        <w:pStyle w:val="NummerierungStufe1"/>
        <w:numPr>
          <w:ilvl w:val="0"/>
          <w:numId w:val="0"/>
        </w:numPr>
        <w:ind w:left="425"/>
        <w:rPr>
          <w:rStyle w:val="markedcontent"/>
        </w:rPr>
      </w:pPr>
    </w:p>
    <w:p w14:paraId="0673FE15" w14:textId="77777777" w:rsidR="00452EA2" w:rsidRPr="009E4A7B" w:rsidRDefault="00452EA2" w:rsidP="00452EA2">
      <w:pPr>
        <w:pStyle w:val="ParagraphBezeichner"/>
      </w:pPr>
    </w:p>
    <w:p w14:paraId="2AE725DA" w14:textId="77777777" w:rsidR="00452EA2" w:rsidRPr="009E4A7B" w:rsidRDefault="00452EA2" w:rsidP="00452EA2">
      <w:pPr>
        <w:pStyle w:val="Paragraphberschrift"/>
      </w:pPr>
      <w:bookmarkStart w:id="711" w:name="_Toc6410B45A94E8408F96734163BDDBD7AB"/>
      <w:r w:rsidRPr="009E4A7B">
        <w:t>I</w:t>
      </w:r>
      <w:bookmarkStart w:id="712" w:name="eNV_FE970F9E92844E889C7D624F3A0CAB89_1"/>
      <w:bookmarkStart w:id="713" w:name="eNV_B886E31CC52745018DC395DDA7774B75_1"/>
      <w:bookmarkEnd w:id="712"/>
      <w:bookmarkEnd w:id="713"/>
      <w:r w:rsidRPr="009E4A7B">
        <w:t>mplementation of monitoring</w:t>
      </w:r>
      <w:bookmarkEnd w:id="711"/>
    </w:p>
    <w:p w14:paraId="00A3D4D8" w14:textId="77777777" w:rsidR="00452EA2" w:rsidRPr="009E4A7B" w:rsidRDefault="00E73E44" w:rsidP="00452EA2">
      <w:pPr>
        <w:pStyle w:val="JuristischerAbsatznummeriert"/>
      </w:pPr>
      <w:r w:rsidRPr="009E4A7B">
        <w:rPr>
          <w:rStyle w:val="Einzelverweisziel"/>
        </w:rPr>
        <w:t>I</w:t>
      </w:r>
      <w:bookmarkStart w:id="714" w:name="eNV_33AC94A5CE994D0BAB7F6B3315ACDC68_1"/>
      <w:bookmarkStart w:id="715" w:name="eNV_B4917E70A17F4018B3DA7BA199464238_1"/>
      <w:bookmarkEnd w:id="714"/>
      <w:r w:rsidRPr="009E4A7B">
        <w:rPr>
          <w:rStyle w:val="Einzelverweisziel"/>
        </w:rPr>
        <w:t>nsofar as it</w:t>
      </w:r>
      <w:bookmarkEnd w:id="715"/>
      <w:r w:rsidRPr="009E4A7B">
        <w:t xml:space="preserve"> is necessary to monitor compliance with the provisions of this Act in the event of sufficient suspicion of breaches of the provisions of this Act, the persons authorised by the competent authority to carry out the monitoring shall be authorised</w:t>
      </w:r>
    </w:p>
    <w:p w14:paraId="2829223C" w14:textId="77777777" w:rsidR="00452EA2" w:rsidRPr="009E4A7B" w:rsidRDefault="00E73E44" w:rsidP="00452EA2">
      <w:pPr>
        <w:pStyle w:val="NummerierungStufe1"/>
      </w:pPr>
      <w:r w:rsidRPr="009E4A7B">
        <w:rPr>
          <w:rStyle w:val="Einzelverweisziel"/>
        </w:rPr>
        <w:t>P</w:t>
      </w:r>
      <w:bookmarkStart w:id="716" w:name="eNV_6FAE939A326D48FCA80CFFE91201A03B_1"/>
      <w:bookmarkStart w:id="717" w:name="eNV_168EBDD1AD304574BDC94D2D6F9E8E93_1"/>
      <w:bookmarkStart w:id="718" w:name="eNV_F1D831713BC34CA994B0E7240072DD9E_1"/>
      <w:bookmarkStart w:id="719" w:name="eNV_502D0CEE52834CFC9EA75959DF34F12D_1"/>
      <w:bookmarkEnd w:id="716"/>
      <w:r w:rsidRPr="009E4A7B">
        <w:rPr>
          <w:rStyle w:val="Einzelverweisziel"/>
        </w:rPr>
        <w:t>lots,</w:t>
      </w:r>
      <w:bookmarkEnd w:id="717"/>
      <w:bookmarkEnd w:id="718"/>
      <w:bookmarkEnd w:id="719"/>
      <w:r w:rsidRPr="009E4A7B">
        <w:t xml:space="preserve"> housing facilities and domestic enterprises, in or on which animals </w:t>
      </w:r>
    </w:p>
    <w:p w14:paraId="4D132161" w14:textId="4FD3DFC2" w:rsidR="00452EA2" w:rsidRPr="009E4A7B" w:rsidRDefault="00452EA2" w:rsidP="00452EA2">
      <w:pPr>
        <w:pStyle w:val="NummerierungStufe2"/>
      </w:pPr>
      <w:r w:rsidRPr="009E4A7B">
        <w:t>a</w:t>
      </w:r>
      <w:bookmarkStart w:id="720" w:name="eNV_BCB21F4649C54E31B6D0B6CE71BF876D_1"/>
      <w:bookmarkEnd w:id="720"/>
      <w:r w:rsidRPr="009E4A7B">
        <w:t xml:space="preserve">re kept of an animal species referred to in </w:t>
      </w:r>
      <w:r w:rsidRPr="009E4A7B">
        <w:rPr>
          <w:rStyle w:val="Binnenverweis"/>
        </w:rPr>
        <w:t>Appendix 2</w:t>
      </w:r>
      <w:r w:rsidRPr="009E4A7B">
        <w:t>; or</w:t>
      </w:r>
    </w:p>
    <w:p w14:paraId="71F45373" w14:textId="667C25E9" w:rsidR="00452EA2" w:rsidRPr="009E4A7B" w:rsidRDefault="00452EA2" w:rsidP="00452EA2">
      <w:pPr>
        <w:pStyle w:val="NummerierungStufe2"/>
      </w:pPr>
      <w:r w:rsidRPr="009E4A7B">
        <w:t>foodstuffs</w:t>
      </w:r>
      <w:bookmarkStart w:id="721" w:name="eNV_B7648190C1914EF28565A24933C87806_1"/>
      <w:bookmarkEnd w:id="721"/>
      <w:r w:rsidRPr="009E4A7B">
        <w:t xml:space="preserve"> obtained of animal origin according to </w:t>
      </w:r>
      <w:r w:rsidRPr="009E4A7B">
        <w:rPr>
          <w:rStyle w:val="Binnenverweis"/>
        </w:rPr>
        <w:t>Appendix 1</w:t>
      </w:r>
      <w:r w:rsidRPr="009E4A7B">
        <w:t xml:space="preserve"> are kept, manufactured, treated or placed on the market,</w:t>
      </w:r>
    </w:p>
    <w:p w14:paraId="453256C4" w14:textId="77777777" w:rsidR="00452EA2" w:rsidRPr="009E4A7B" w:rsidRDefault="00B05998" w:rsidP="00452EA2">
      <w:pPr>
        <w:pStyle w:val="JuristischerAbsatzFolgeabsatz"/>
        <w:tabs>
          <w:tab w:val="clear" w:pos="0"/>
          <w:tab w:val="left" w:pos="295"/>
        </w:tabs>
      </w:pPr>
      <w:r w:rsidRPr="009E4A7B">
        <w:lastRenderedPageBreak/>
        <w:tab/>
        <w:t>and to enter the associated business premises during normal operating or business hours,</w:t>
      </w:r>
    </w:p>
    <w:p w14:paraId="37377DF0" w14:textId="77777777" w:rsidR="00452EA2" w:rsidRPr="009E4A7B" w:rsidRDefault="00452EA2" w:rsidP="00452EA2">
      <w:pPr>
        <w:pStyle w:val="NummerierungStufe1"/>
      </w:pPr>
      <w:r w:rsidRPr="009E4A7B">
        <w:t>t</w:t>
      </w:r>
      <w:bookmarkStart w:id="722" w:name="eNV_89B5D78E864F4675BFCF76B7767BA313_1"/>
      <w:bookmarkEnd w:id="722"/>
      <w:r w:rsidRPr="009E4A7B">
        <w:t>o consult, in particular, records, consignment notes, production descriptions and documents relating to the foodstuffs of animal origin used in the manufacturing of foodstuffs of animal origin, and to request copies, extracts, printouts or other reproductions, including from data carriers, from electronic data, from any commercial medium,</w:t>
      </w:r>
    </w:p>
    <w:p w14:paraId="66E726C5" w14:textId="7B7C169F" w:rsidR="00452EA2" w:rsidRPr="009E4A7B" w:rsidRDefault="00452EA2" w:rsidP="00452EA2">
      <w:pPr>
        <w:pStyle w:val="NummerierungStufe1"/>
      </w:pPr>
      <w:r w:rsidRPr="009E4A7B">
        <w:t>to or o</w:t>
      </w:r>
      <w:bookmarkStart w:id="723" w:name="eNV_208D31C0F0354FA0A76043D81EC14DEF_1"/>
      <w:bookmarkEnd w:id="723"/>
      <w:r w:rsidRPr="009E4A7B">
        <w:t xml:space="preserve">n the plots, housing facilities and operating premises designated in </w:t>
      </w:r>
      <w:r w:rsidRPr="009E4A7B">
        <w:rPr>
          <w:rStyle w:val="Binnenverweis"/>
        </w:rPr>
        <w:t>point 1</w:t>
      </w:r>
      <w:r w:rsidRPr="009E4A7B">
        <w:t xml:space="preserve"> to make photographs or recordings of the land,</w:t>
      </w:r>
    </w:p>
    <w:p w14:paraId="4CC73173" w14:textId="77777777" w:rsidR="00452EA2" w:rsidRPr="009E4A7B" w:rsidRDefault="00452EA2" w:rsidP="00044AB8">
      <w:pPr>
        <w:pStyle w:val="NummerierungStufe1"/>
      </w:pPr>
      <w:r w:rsidRPr="009E4A7B">
        <w:t>t</w:t>
      </w:r>
      <w:bookmarkStart w:id="724" w:name="eNV_0FA6348BA1604487B3C3220FED6C6918_1"/>
      <w:bookmarkEnd w:id="724"/>
      <w:r w:rsidRPr="009E4A7B">
        <w:t>o require the farmer or the food business operator or the persons designated by the farmer or food business operator to disclose all the necessary information, in particular those concerning the production, labelling and placing on the market of the foodstuffs.</w:t>
      </w:r>
    </w:p>
    <w:p w14:paraId="10C0F979" w14:textId="77777777" w:rsidR="00666E45" w:rsidRPr="009E4A7B" w:rsidRDefault="00666E45" w:rsidP="00666E45">
      <w:pPr>
        <w:pStyle w:val="JuristischerAbsatznummeriert"/>
      </w:pPr>
      <w:bookmarkStart w:id="725" w:name="eNV_91D1E5F1D89646008938EDB68325A82C_1"/>
      <w:bookmarkStart w:id="726" w:name="eNV_122E6F17A85348D480705A69A6CD24BC_1"/>
      <w:bookmarkEnd w:id="725"/>
      <w:bookmarkEnd w:id="726"/>
      <w:r w:rsidRPr="009E4A7B">
        <w:t>The recordings or records referred to in paragraph 1 shall be destroyed as soon as they are no longer required, but no later than the end of the third year following the date of their recording. The period laid down in sentence 1 shall not apply if prolonged retention is required due to a pending fine procedure, prosecution proceedings or judicial proceedings; in these cases, the recordings or records shall be destroyed with the final conclusion of the proceedings.</w:t>
      </w:r>
    </w:p>
    <w:p w14:paraId="562F51A0" w14:textId="266659CA" w:rsidR="00B66FDC" w:rsidRPr="009E4A7B" w:rsidRDefault="00185DF1" w:rsidP="002D4512">
      <w:pPr>
        <w:pStyle w:val="JuristischerAbsatznummeriert"/>
      </w:pPr>
      <w:r w:rsidRPr="009E4A7B">
        <w:rPr>
          <w:rStyle w:val="Binnenverweis"/>
        </w:rPr>
        <w:t>paragraph 1(1)</w:t>
      </w:r>
      <w:bookmarkStart w:id="727" w:name="eNV_89A9C60735194BB9878C37F4EA74B6E9_1"/>
      <w:bookmarkEnd w:id="727"/>
      <w:r w:rsidRPr="009E4A7B">
        <w:t xml:space="preserve"> does not apply to living spaces.</w:t>
      </w:r>
    </w:p>
    <w:p w14:paraId="705B4994" w14:textId="77777777" w:rsidR="00452EA2" w:rsidRPr="009E4A7B" w:rsidRDefault="00452EA2" w:rsidP="00452EA2">
      <w:pPr>
        <w:pStyle w:val="ParagraphBezeichner"/>
      </w:pPr>
    </w:p>
    <w:p w14:paraId="7922A687" w14:textId="77777777" w:rsidR="00452EA2" w:rsidRPr="009E4A7B" w:rsidRDefault="00452EA2" w:rsidP="00452EA2">
      <w:pPr>
        <w:pStyle w:val="Paragraphberschrift"/>
      </w:pPr>
      <w:bookmarkStart w:id="728" w:name="_Toc6D356ED6493648C68DC185CFD596E972"/>
      <w:r w:rsidRPr="009E4A7B">
        <w:t>D</w:t>
      </w:r>
      <w:bookmarkStart w:id="729" w:name="eNV_72E97A3032C543408078F40731BD2065_1"/>
      <w:bookmarkStart w:id="730" w:name="eNV_DD6BA8D72BCC4A7391EA1EECF249A507_1"/>
      <w:bookmarkEnd w:id="729"/>
      <w:bookmarkEnd w:id="730"/>
      <w:r w:rsidRPr="009E4A7B">
        <w:t>uty to cooperate</w:t>
      </w:r>
      <w:bookmarkEnd w:id="728"/>
    </w:p>
    <w:p w14:paraId="415B7B4F" w14:textId="478DE9A3" w:rsidR="00452EA2" w:rsidRPr="009E4A7B" w:rsidRDefault="00BB0825" w:rsidP="00452EA2">
      <w:pPr>
        <w:pStyle w:val="JuristischerAbsatznummeriert"/>
      </w:pPr>
      <w:r w:rsidRPr="009E4A7B">
        <w:t>Farmers and food business operators and t</w:t>
      </w:r>
      <w:bookmarkStart w:id="731" w:name="eNV_4C98CC2AAD874F4A87BF9D8B3314111A_1"/>
      <w:bookmarkEnd w:id="731"/>
      <w:r w:rsidRPr="009E4A7B">
        <w:t xml:space="preserve">he persons designated by the farmer or food business operator who are, in </w:t>
      </w:r>
      <w:r w:rsidRPr="009E4A7B">
        <w:rPr>
          <w:rStyle w:val="Binnenverweis"/>
        </w:rPr>
        <w:t xml:space="preserve">§ 35(1)(1) </w:t>
      </w:r>
      <w:r w:rsidRPr="009E4A7B">
        <w:t xml:space="preserve">in possession of </w:t>
      </w:r>
      <w:r w:rsidR="009E4A7B" w:rsidRPr="009E4A7B">
        <w:t>the plots</w:t>
      </w:r>
      <w:r w:rsidRPr="009E4A7B">
        <w:t xml:space="preserve">, housing facilities and operating premises are obliged to accept the measures in accordance with </w:t>
      </w:r>
      <w:r w:rsidRPr="009E4A7B">
        <w:rPr>
          <w:rStyle w:val="Binnenverweis"/>
        </w:rPr>
        <w:t>§ 35(1) and (2)</w:t>
      </w:r>
      <w:r w:rsidRPr="009E4A7B">
        <w:t xml:space="preserve"> and to assist the persons responsible for the supervision in carrying out their tasks. In particular, they must, upon request, provide the persons charged with monitoring with </w:t>
      </w:r>
    </w:p>
    <w:p w14:paraId="6D965FB0" w14:textId="77777777" w:rsidR="00DF4FC8" w:rsidRPr="009E4A7B" w:rsidRDefault="00DF4FC8" w:rsidP="00452EA2">
      <w:pPr>
        <w:pStyle w:val="NummerierungStufe1"/>
      </w:pPr>
      <w:r w:rsidRPr="009E4A7B">
        <w:rPr>
          <w:rStyle w:val="Einzelverweisziel"/>
        </w:rPr>
        <w:t>i</w:t>
      </w:r>
      <w:bookmarkStart w:id="732" w:name="eNV_541A96B845C34C2DBA6DB58621DF22D4_1"/>
      <w:bookmarkStart w:id="733" w:name="eNV_E148579D804346DA9F79A800F7FC37D4_1"/>
      <w:bookmarkEnd w:id="732"/>
      <w:r w:rsidRPr="009E4A7B">
        <w:rPr>
          <w:rStyle w:val="Einzelverweisziel"/>
        </w:rPr>
        <w:t>nformation</w:t>
      </w:r>
      <w:bookmarkEnd w:id="733"/>
      <w:r w:rsidRPr="009E4A7B">
        <w:t>,</w:t>
      </w:r>
    </w:p>
    <w:p w14:paraId="3CE1C28C" w14:textId="77777777" w:rsidR="00452EA2" w:rsidRPr="009E4A7B" w:rsidRDefault="00452EA2" w:rsidP="00452EA2">
      <w:pPr>
        <w:pStyle w:val="NummerierungStufe1"/>
      </w:pPr>
      <w:r w:rsidRPr="009E4A7B">
        <w:t>m</w:t>
      </w:r>
      <w:bookmarkStart w:id="734" w:name="eNV_8884F8262E1944C5B70660D323CF332E_1"/>
      <w:bookmarkEnd w:id="734"/>
      <w:r w:rsidRPr="009E4A7B">
        <w:t>ark housing facilities, rooms and appliances, and</w:t>
      </w:r>
    </w:p>
    <w:p w14:paraId="3BF14602" w14:textId="207A2AC2" w:rsidR="00452EA2" w:rsidRPr="009E4A7B" w:rsidRDefault="009E4A7B" w:rsidP="00452EA2">
      <w:pPr>
        <w:pStyle w:val="NummerierungStufe1"/>
      </w:pPr>
      <w:r w:rsidRPr="009E4A7B">
        <w:t>open rooms</w:t>
      </w:r>
      <w:r w:rsidR="00452EA2" w:rsidRPr="009E4A7B">
        <w:t xml:space="preserve"> and containers. </w:t>
      </w:r>
    </w:p>
    <w:p w14:paraId="321789B4" w14:textId="2039C594" w:rsidR="00452EA2" w:rsidRPr="009E4A7B" w:rsidRDefault="00452EA2" w:rsidP="00452EA2">
      <w:pPr>
        <w:pStyle w:val="JuristischerAbsatznummeriert"/>
      </w:pPr>
      <w:bookmarkStart w:id="735" w:name="eNV_E1EF86DDC8904D9D8CD4281CD2104461_1"/>
      <w:bookmarkEnd w:id="735"/>
      <w:r w:rsidRPr="009E4A7B">
        <w:t xml:space="preserve">The person obliged to provide information pursuant to </w:t>
      </w:r>
      <w:r w:rsidRPr="009E4A7B">
        <w:rPr>
          <w:rStyle w:val="Binnenverweis"/>
        </w:rPr>
        <w:t>paragrpah 1 sentence 2 point 1</w:t>
      </w:r>
      <w:r w:rsidRPr="009E4A7B">
        <w:t xml:space="preserve"> may refuse to provide information to such questions, the answer of which would expose himself or one of the relatives referred to in Section 383(1) point 1 to 3 of the Code of Civil Procedure to the risk of criminal prosecution or proceedings under the Act on Administrative Offences.</w:t>
      </w:r>
    </w:p>
    <w:p w14:paraId="4C0A8319" w14:textId="77777777" w:rsidR="00FC773B" w:rsidRPr="009E4A7B" w:rsidRDefault="00FC773B" w:rsidP="00FC773B">
      <w:pPr>
        <w:pStyle w:val="ParagraphBezeichner"/>
        <w:numPr>
          <w:ilvl w:val="1"/>
          <w:numId w:val="5"/>
        </w:numPr>
      </w:pPr>
    </w:p>
    <w:p w14:paraId="4A544593" w14:textId="77777777" w:rsidR="00FC773B" w:rsidRPr="009E4A7B" w:rsidRDefault="00E3748E" w:rsidP="00E3748E">
      <w:pPr>
        <w:pStyle w:val="Paragraphberschrift"/>
        <w:rPr>
          <w:color w:val="0000FF"/>
        </w:rPr>
      </w:pPr>
      <w:bookmarkStart w:id="736" w:name="_Toc6268DE3BBF15492BBFC9EACD1A821C88"/>
      <w:r w:rsidRPr="009E4A7B">
        <w:t>T</w:t>
      </w:r>
      <w:bookmarkStart w:id="737" w:name="eNV_C17FBD45317E4A55BAAC6C4A32F46DD4_1"/>
      <w:bookmarkEnd w:id="737"/>
      <w:r w:rsidRPr="009E4A7B">
        <w:t>ransfer of tasks of the competent authority to persons under private act</w:t>
      </w:r>
      <w:bookmarkEnd w:id="736"/>
    </w:p>
    <w:p w14:paraId="1DFDFD09" w14:textId="77777777" w:rsidR="00E3748E" w:rsidRPr="009E4A7B" w:rsidRDefault="00E3748E" w:rsidP="00E3748E">
      <w:pPr>
        <w:pStyle w:val="JuristischerAbsatznummeriert"/>
      </w:pPr>
      <w:r w:rsidRPr="009E4A7B">
        <w:rPr>
          <w:rStyle w:val="Einzelverweisziel"/>
        </w:rPr>
        <w:t>T</w:t>
      </w:r>
      <w:bookmarkStart w:id="738" w:name="eNV_46E9987A9B294194B9F769BD9612B57C_1"/>
      <w:bookmarkStart w:id="739" w:name="eNV_C5A79236AE314E96B1D251FC5AFF51D1_1"/>
      <w:bookmarkEnd w:id="738"/>
      <w:r w:rsidRPr="009E4A7B">
        <w:rPr>
          <w:rStyle w:val="Einzelverweisziel"/>
        </w:rPr>
        <w:t>he governments of the federal states</w:t>
      </w:r>
      <w:bookmarkEnd w:id="739"/>
      <w:r w:rsidRPr="009E4A7B">
        <w:t xml:space="preserve"> are authorised to regulate by ordinances the delegation of tasks of the competent authorities in accordance with the provisions of this Act to persons under private act by way of credit. The statutory ordinance referred to in the first sentence may also lay down the conditions and the procedure for credit. </w:t>
      </w:r>
    </w:p>
    <w:p w14:paraId="33E0F393" w14:textId="77CA7D2B" w:rsidR="00E3748E" w:rsidRPr="009E4A7B" w:rsidRDefault="00E3748E" w:rsidP="00112CF1">
      <w:pPr>
        <w:pStyle w:val="JuristischerAbsatznummeriert"/>
      </w:pPr>
      <w:r w:rsidRPr="009E4A7B">
        <w:lastRenderedPageBreak/>
        <w:t>T</w:t>
      </w:r>
      <w:bookmarkStart w:id="740" w:name="eNV_03922B3411E24D96808D0BE2FFA25547_1"/>
      <w:bookmarkEnd w:id="740"/>
      <w:r w:rsidRPr="009E4A7B">
        <w:t xml:space="preserve">he person under private act entrusted to the tasks referred to in paragraph 1 shall be competent, independent of the economic circles concerned and reliable and shall provide assurance that he has the necessary facilities and organisation to carry out the tasks assigned to him. He shall ensure that the rules on the protection of personal data and the protection of business and trade secrets are complied with. The </w:t>
      </w:r>
      <w:r w:rsidRPr="009E4A7B">
        <w:rPr>
          <w:rStyle w:val="Binnenverweis"/>
        </w:rPr>
        <w:t>§§ 17, 18, 30 and 31</w:t>
      </w:r>
      <w:r w:rsidRPr="009E4A7B">
        <w:t xml:space="preserve"> shall apply accordingly to the extent to which a transfer of tasks is carried out by credit according to </w:t>
      </w:r>
      <w:r w:rsidRPr="009E4A7B">
        <w:rPr>
          <w:rStyle w:val="Binnenverweis"/>
        </w:rPr>
        <w:t>paragraph 1 or 4</w:t>
      </w:r>
      <w:r w:rsidRPr="009E4A7B">
        <w:t>.</w:t>
      </w:r>
    </w:p>
    <w:p w14:paraId="57ED15CF" w14:textId="77777777" w:rsidR="00E3748E" w:rsidRPr="009E4A7B" w:rsidRDefault="00E3748E" w:rsidP="00E3748E">
      <w:pPr>
        <w:pStyle w:val="JuristischerAbsatznummeriert"/>
      </w:pPr>
      <w:r w:rsidRPr="009E4A7B">
        <w:t>A</w:t>
      </w:r>
      <w:bookmarkStart w:id="741" w:name="eNV_2C034FD314B94F668B4E0ED8DADF932B_1"/>
      <w:bookmarkEnd w:id="741"/>
      <w:r w:rsidRPr="009E4A7B">
        <w:t>ppointed persons shall be subject to the supervision of the relevant competent authority.</w:t>
      </w:r>
    </w:p>
    <w:p w14:paraId="3D6A8403" w14:textId="77777777" w:rsidR="00FC773B" w:rsidRPr="009E4A7B" w:rsidRDefault="00E3748E" w:rsidP="00E3748E">
      <w:pPr>
        <w:pStyle w:val="JuristischerAbsatznummeriert"/>
      </w:pPr>
      <w:r w:rsidRPr="009E4A7B">
        <w:rPr>
          <w:rStyle w:val="Einzelverweisziel"/>
        </w:rPr>
        <w:t>T</w:t>
      </w:r>
      <w:bookmarkStart w:id="742" w:name="eNV_738FEE27FF1A4B11B4A58CD13664EE80_1"/>
      <w:bookmarkStart w:id="743" w:name="eNV_C5A79236AE314E96B1D251FC5AFF51D1_2"/>
      <w:bookmarkEnd w:id="742"/>
      <w:r w:rsidRPr="009E4A7B">
        <w:rPr>
          <w:rStyle w:val="Einzelverweisziel"/>
        </w:rPr>
        <w:t>he governments of the federal states</w:t>
      </w:r>
      <w:bookmarkEnd w:id="743"/>
      <w:r w:rsidRPr="009E4A7B">
        <w:t xml:space="preserve"> may transfer the authorisation under paragraph 1 to other authorities by ordinance.</w:t>
      </w:r>
    </w:p>
    <w:p w14:paraId="3A572A73" w14:textId="77777777" w:rsidR="00FC773B" w:rsidRPr="009E4A7B" w:rsidRDefault="00FC773B" w:rsidP="00FC773B">
      <w:pPr>
        <w:pStyle w:val="ParagraphBezeichner"/>
      </w:pPr>
    </w:p>
    <w:p w14:paraId="3D0462EE" w14:textId="77777777" w:rsidR="00FC773B" w:rsidRPr="009E4A7B" w:rsidRDefault="00FC773B" w:rsidP="00FC773B">
      <w:pPr>
        <w:pStyle w:val="Paragraphberschrift"/>
      </w:pPr>
      <w:bookmarkStart w:id="744" w:name="_Toc88AE5898CB9B4DB0853AE4781BAF9440"/>
      <w:r w:rsidRPr="009E4A7B">
        <w:t>M</w:t>
      </w:r>
      <w:bookmarkStart w:id="745" w:name="eNV_FF350CD9B50B42F0987FD3330D2EDA46_1"/>
      <w:bookmarkEnd w:id="745"/>
      <w:r w:rsidRPr="009E4A7B">
        <w:t>utual information</w:t>
      </w:r>
      <w:bookmarkEnd w:id="744"/>
      <w:r w:rsidRPr="009E4A7B">
        <w:t xml:space="preserve"> </w:t>
      </w:r>
    </w:p>
    <w:p w14:paraId="6C54268A" w14:textId="77777777" w:rsidR="00FC773B" w:rsidRPr="009E4A7B" w:rsidRDefault="00FC773B" w:rsidP="00FC773B">
      <w:pPr>
        <w:pStyle w:val="JuristischerAbsatznichtnummeriert"/>
      </w:pPr>
      <w:r w:rsidRPr="009E4A7B">
        <w:t>The federal and state authorities are responsible for the implementation of this Act and shall notify each other of the agencies responsible for the implementation of this Act.</w:t>
      </w:r>
    </w:p>
    <w:p w14:paraId="7357736A" w14:textId="77777777" w:rsidR="00DA63D6" w:rsidRPr="009E4A7B" w:rsidRDefault="00DA63D6" w:rsidP="00DA63D6">
      <w:pPr>
        <w:pStyle w:val="AbschnittBezeichner"/>
      </w:pPr>
      <w:bookmarkStart w:id="746" w:name="eNV_F65B4873B5C843D18C19E1F042C07150_1"/>
      <w:bookmarkEnd w:id="746"/>
    </w:p>
    <w:p w14:paraId="7CF3B04D" w14:textId="77777777" w:rsidR="00DA63D6" w:rsidRPr="009E4A7B" w:rsidRDefault="00DA63D6" w:rsidP="00DA63D6">
      <w:pPr>
        <w:pStyle w:val="Abschnittberschrift"/>
      </w:pPr>
      <w:bookmarkStart w:id="747" w:name="_Toc734B75EC48FE43D29BB5D360B1C3B500"/>
      <w:r w:rsidRPr="009E4A7B">
        <w:t>P</w:t>
      </w:r>
      <w:bookmarkStart w:id="748" w:name="eNV_968F1E12962049979618B3B5FD58E067_1"/>
      <w:bookmarkEnd w:id="748"/>
      <w:r w:rsidRPr="009E4A7B">
        <w:t>rovisions on fines</w:t>
      </w:r>
      <w:bookmarkEnd w:id="747"/>
    </w:p>
    <w:p w14:paraId="2BBF717C" w14:textId="77777777" w:rsidR="00984509" w:rsidRPr="009E4A7B" w:rsidRDefault="00984509" w:rsidP="00037E50">
      <w:pPr>
        <w:pStyle w:val="ParagraphBezeichner"/>
      </w:pPr>
      <w:bookmarkStart w:id="749" w:name="_TocE7BC61ECE266447F8A89F38C7693C115"/>
    </w:p>
    <w:p w14:paraId="6A717118" w14:textId="77777777" w:rsidR="00984509" w:rsidRPr="009E4A7B" w:rsidRDefault="009D700E" w:rsidP="00037E50">
      <w:pPr>
        <w:pStyle w:val="Paragraphberschrift"/>
      </w:pPr>
      <w:bookmarkStart w:id="750" w:name="_Toc2A29F01B3C264AF9BF0444F8314C085F"/>
      <w:r w:rsidRPr="009E4A7B">
        <w:t>P</w:t>
      </w:r>
      <w:bookmarkStart w:id="751" w:name="eNV_3FD4F18EE1D044438CC4EAFA2F2B8702_1"/>
      <w:bookmarkStart w:id="752" w:name="eNV_51AC3443C47443C58E2C954CFC64D1E1_1"/>
      <w:bookmarkEnd w:id="751"/>
      <w:bookmarkEnd w:id="752"/>
      <w:r w:rsidRPr="009E4A7B">
        <w:t>rovisions on fines</w:t>
      </w:r>
      <w:bookmarkEnd w:id="750"/>
    </w:p>
    <w:p w14:paraId="1D0C97C3" w14:textId="77777777" w:rsidR="00955399" w:rsidRPr="009E4A7B" w:rsidRDefault="00955399" w:rsidP="00955399">
      <w:pPr>
        <w:pStyle w:val="JuristischerAbsatznummeriert"/>
      </w:pPr>
      <w:r w:rsidRPr="009E4A7B">
        <w:rPr>
          <w:rStyle w:val="Einzelverweisziel"/>
        </w:rPr>
        <w:t>I</w:t>
      </w:r>
      <w:bookmarkStart w:id="753" w:name="eNV_21EA46F428EB490CA8DF5FC7008556C2_1"/>
      <w:bookmarkStart w:id="754" w:name="eNV_36D7AFECCCC44F1DA36489C3923502B0_1"/>
      <w:bookmarkEnd w:id="753"/>
      <w:r w:rsidRPr="009E4A7B">
        <w:rPr>
          <w:rStyle w:val="Einzelverweisziel"/>
        </w:rPr>
        <w:t>t shall be an administrative offence for any person</w:t>
      </w:r>
      <w:bookmarkEnd w:id="754"/>
      <w:r w:rsidRPr="009E4A7B">
        <w:t>, who intentionally or negligently acts</w:t>
      </w:r>
    </w:p>
    <w:p w14:paraId="0726D8DA" w14:textId="2EAE9067" w:rsidR="00955399" w:rsidRPr="009E4A7B" w:rsidRDefault="00955399" w:rsidP="00955399">
      <w:pPr>
        <w:pStyle w:val="NummerierungStufe1"/>
      </w:pPr>
      <w:r w:rsidRPr="009E4A7B">
        <w:rPr>
          <w:rStyle w:val="Einzelverweisziel"/>
        </w:rPr>
        <w:t>c</w:t>
      </w:r>
      <w:bookmarkStart w:id="755" w:name="eNV_CCEDC07E602E4F9486C47E24B539DAEE_1"/>
      <w:bookmarkStart w:id="756" w:name="eNV_0323CCEA806B461CAB796B63AC327DE6_1"/>
      <w:bookmarkEnd w:id="755"/>
      <w:r w:rsidRPr="009E4A7B">
        <w:rPr>
          <w:rStyle w:val="Einzelverweisziel"/>
        </w:rPr>
        <w:t>ontrary to</w:t>
      </w:r>
      <w:r w:rsidRPr="009E4A7B">
        <w:rPr>
          <w:rStyle w:val="Binnenverweis"/>
        </w:rPr>
        <w:t xml:space="preserve"> § 3 paragraph 1</w:t>
      </w:r>
      <w:bookmarkEnd w:id="756"/>
      <w:r w:rsidRPr="009E4A7B">
        <w:t xml:space="preserve"> by failing to ensure that a label is attached,</w:t>
      </w:r>
    </w:p>
    <w:p w14:paraId="7859E1D5" w14:textId="3E924EDC" w:rsidR="002B5EAF" w:rsidRPr="009E4A7B" w:rsidRDefault="002B5EAF" w:rsidP="002B5EAF">
      <w:pPr>
        <w:pStyle w:val="NummerierungStufe1"/>
      </w:pPr>
      <w:r w:rsidRPr="009E4A7B">
        <w:t>c</w:t>
      </w:r>
      <w:bookmarkStart w:id="757" w:name="eNV_4C003C04BDEB48D888BFAD5ACF964C87_1"/>
      <w:bookmarkEnd w:id="757"/>
      <w:r w:rsidRPr="009E4A7B">
        <w:t>ontrary to</w:t>
      </w:r>
      <w:r w:rsidRPr="009E4A7B">
        <w:rPr>
          <w:rStyle w:val="Binnenverweis"/>
        </w:rPr>
        <w:t xml:space="preserve"> § 5 paragraph 1 or 2 sentence 2</w:t>
      </w:r>
      <w:r w:rsidRPr="009E4A7B">
        <w:t xml:space="preserve">, in each </w:t>
      </w:r>
      <w:r w:rsidR="009E4A7B" w:rsidRPr="009E4A7B">
        <w:t>case also</w:t>
      </w:r>
      <w:r w:rsidRPr="009E4A7B">
        <w:t xml:space="preserve"> in conjunction with </w:t>
      </w:r>
      <w:r w:rsidRPr="009E4A7B">
        <w:rPr>
          <w:rStyle w:val="Binnenverweis"/>
        </w:rPr>
        <w:t>§ 21 paragraph 2</w:t>
      </w:r>
      <w:r w:rsidRPr="009E4A7B">
        <w:t>, a label is used,</w:t>
      </w:r>
    </w:p>
    <w:p w14:paraId="2B39A2E3" w14:textId="7B7F5225" w:rsidR="00394C8D" w:rsidRPr="009E4A7B" w:rsidRDefault="00394C8D" w:rsidP="00394C8D">
      <w:pPr>
        <w:pStyle w:val="NummerierungStufe1"/>
      </w:pPr>
      <w:r w:rsidRPr="009E4A7B">
        <w:rPr>
          <w:rStyle w:val="Einzelverweisziel"/>
        </w:rPr>
        <w:t>c</w:t>
      </w:r>
      <w:bookmarkStart w:id="758" w:name="eNV_C4DB78B583274F66B7A05C8685986B5E_1"/>
      <w:bookmarkStart w:id="759" w:name="eNV_0323CCEA806B461CAB796B63AC327DE6_2"/>
      <w:bookmarkEnd w:id="758"/>
      <w:r w:rsidRPr="009E4A7B">
        <w:rPr>
          <w:rStyle w:val="Einzelverweisziel"/>
        </w:rPr>
        <w:t xml:space="preserve">ontrary to </w:t>
      </w:r>
      <w:r w:rsidRPr="009E4A7B">
        <w:rPr>
          <w:rStyle w:val="Binnenverweis"/>
        </w:rPr>
        <w:t>§ 12 paragraph 1</w:t>
      </w:r>
      <w:bookmarkEnd w:id="759"/>
      <w:r w:rsidRPr="009E4A7B">
        <w:t xml:space="preserve"> commences with the animal husbandry,</w:t>
      </w:r>
    </w:p>
    <w:p w14:paraId="5D2AB7B4" w14:textId="42D9BC8C" w:rsidR="00255E24" w:rsidRPr="009E4A7B" w:rsidRDefault="00255E24" w:rsidP="00255E24">
      <w:pPr>
        <w:pStyle w:val="NummerierungStufe1"/>
      </w:pPr>
      <w:r w:rsidRPr="009E4A7B">
        <w:t>c</w:t>
      </w:r>
      <w:bookmarkStart w:id="760" w:name="eNV_8C9C0E53B6C74681853A66AFE76F5BD3_1"/>
      <w:bookmarkEnd w:id="760"/>
      <w:r w:rsidRPr="009E4A7B">
        <w:t>ontrary to</w:t>
      </w:r>
      <w:r w:rsidRPr="009E4A7B">
        <w:rPr>
          <w:rStyle w:val="Binnenverweis"/>
        </w:rPr>
        <w:t xml:space="preserve"> § 13(1), § 24(1) or § 26 paragraph 1</w:t>
      </w:r>
      <w:r w:rsidRPr="009E4A7B">
        <w:t xml:space="preserve"> does not make a notification, or an incorrect, incomplete notification, or not in the prescribed manner or not in time,</w:t>
      </w:r>
    </w:p>
    <w:p w14:paraId="4AD65B0B" w14:textId="36B346DA" w:rsidR="00277E44" w:rsidRPr="009E4A7B" w:rsidRDefault="00277E44" w:rsidP="00277E44">
      <w:pPr>
        <w:pStyle w:val="NummerierungStufe1"/>
      </w:pPr>
      <w:r w:rsidRPr="009E4A7B">
        <w:t>c</w:t>
      </w:r>
      <w:bookmarkStart w:id="761" w:name="eNV_2AB9367C3CC342D3B210C8CDFE31B336_1"/>
      <w:bookmarkEnd w:id="761"/>
      <w:r w:rsidRPr="009E4A7B">
        <w:t xml:space="preserve">ontrary to </w:t>
      </w:r>
      <w:r w:rsidRPr="009E4A7B">
        <w:rPr>
          <w:rStyle w:val="Binnenverweis"/>
        </w:rPr>
        <w:t>§ 19(1) or § 33(1)</w:t>
      </w:r>
      <w:r w:rsidRPr="009E4A7B">
        <w:t>, paragraph 2 sentence 2 does not or does not correctly keep a record,</w:t>
      </w:r>
    </w:p>
    <w:p w14:paraId="1C6F88FE" w14:textId="4A7FB5E1" w:rsidR="00277E44" w:rsidRPr="009E4A7B" w:rsidRDefault="00277E44" w:rsidP="00277E44">
      <w:pPr>
        <w:pStyle w:val="NummerierungStufe1"/>
      </w:pPr>
      <w:r w:rsidRPr="009E4A7B">
        <w:t>C</w:t>
      </w:r>
      <w:bookmarkStart w:id="762" w:name="eNV_4787D17C1A67458DB87637B00237AC30_1"/>
      <w:bookmarkEnd w:id="762"/>
      <w:r w:rsidRPr="009E4A7B">
        <w:t xml:space="preserve">ontrary to </w:t>
      </w:r>
      <w:r w:rsidRPr="009E4A7B">
        <w:rPr>
          <w:rStyle w:val="Binnenverweis"/>
        </w:rPr>
        <w:t xml:space="preserve">§ 19(3) sentence 1 or § 33(3) sentence 1 </w:t>
      </w:r>
      <w:r w:rsidRPr="009E4A7B">
        <w:t xml:space="preserve"> does not retain a record at all or for at least three years,</w:t>
      </w:r>
    </w:p>
    <w:p w14:paraId="7DE7437F" w14:textId="0BDB014D" w:rsidR="008B5251" w:rsidRPr="009E4A7B" w:rsidRDefault="00255E24" w:rsidP="00255E24">
      <w:pPr>
        <w:pStyle w:val="NummerierungStufe1"/>
        <w:rPr>
          <w:rStyle w:val="Binnenverweis"/>
          <w:noProof w:val="0"/>
        </w:rPr>
      </w:pPr>
      <w:r w:rsidRPr="009E4A7B">
        <w:rPr>
          <w:rStyle w:val="Einzelverweisziel"/>
        </w:rPr>
        <w:t>c</w:t>
      </w:r>
      <w:bookmarkStart w:id="763" w:name="eNV_82226F0D01F245179BC947F4FAEB7DFA_1"/>
      <w:bookmarkStart w:id="764" w:name="eNV_0323CCEA806B461CAB796B63AC327DE6_3"/>
      <w:bookmarkEnd w:id="763"/>
      <w:r w:rsidRPr="009E4A7B">
        <w:rPr>
          <w:rStyle w:val="Einzelverweisziel"/>
        </w:rPr>
        <w:t xml:space="preserve">ontrary to </w:t>
      </w:r>
      <w:r w:rsidRPr="009E4A7B">
        <w:rPr>
          <w:rStyle w:val="Binnenverweis"/>
        </w:rPr>
        <w:t>§ 20 paragraph 1, point 1</w:t>
      </w:r>
      <w:bookmarkEnd w:id="764"/>
      <w:r w:rsidRPr="009E4A7B">
        <w:rPr>
          <w:rStyle w:val="Binnenverweis"/>
        </w:rPr>
        <w:t xml:space="preserve"> does not ensure that the connection mentioned there is guaranteed</w:t>
      </w:r>
      <w:r w:rsidRPr="009E4A7B">
        <w:t>,</w:t>
      </w:r>
      <w:r w:rsidRPr="009E4A7B">
        <w:rPr>
          <w:rStyle w:val="Binnenverweis"/>
        </w:rPr>
        <w:t xml:space="preserve"> </w:t>
      </w:r>
    </w:p>
    <w:p w14:paraId="2C156D6D" w14:textId="77777777" w:rsidR="001A7402" w:rsidRPr="009E4A7B" w:rsidRDefault="008B5251" w:rsidP="00255E24">
      <w:pPr>
        <w:pStyle w:val="NummerierungStufe1"/>
      </w:pPr>
      <w:r w:rsidRPr="009E4A7B">
        <w:rPr>
          <w:rStyle w:val="Binnenverweis"/>
        </w:rPr>
        <w:t xml:space="preserve">contrary to paragraph 20(1)(2), does not ensure that the information referred to therein is transmitted correctly or in good time, </w:t>
      </w:r>
    </w:p>
    <w:p w14:paraId="4D13C60A" w14:textId="146621D1" w:rsidR="00255E24" w:rsidRPr="009E4A7B" w:rsidRDefault="007558A5" w:rsidP="007558A5">
      <w:pPr>
        <w:pStyle w:val="NummerierungStufe1"/>
      </w:pPr>
      <w:r w:rsidRPr="009E4A7B">
        <w:lastRenderedPageBreak/>
        <w:t>c</w:t>
      </w:r>
      <w:bookmarkStart w:id="765" w:name="eNV_B2EFA56D900B4E2396A6CB18749A10FC_1"/>
      <w:bookmarkEnd w:id="765"/>
      <w:r w:rsidRPr="009E4A7B">
        <w:t xml:space="preserve">ontrary to </w:t>
      </w:r>
      <w:r w:rsidRPr="009E4A7B">
        <w:rPr>
          <w:rStyle w:val="Binnenverweis"/>
        </w:rPr>
        <w:t>§ 20 paragraph 3 sentence 1</w:t>
      </w:r>
      <w:r w:rsidRPr="009E4A7B">
        <w:t xml:space="preserve"> does not provide an identification number, or an incorrect, or incomplete number, or does not provide one on time,</w:t>
      </w:r>
    </w:p>
    <w:p w14:paraId="0AA14680" w14:textId="2A18C5DC" w:rsidR="00277E44" w:rsidRPr="009E4A7B" w:rsidRDefault="00277E44" w:rsidP="00277E44">
      <w:pPr>
        <w:pStyle w:val="NummerierungStufe1"/>
      </w:pPr>
      <w:r w:rsidRPr="009E4A7B">
        <w:rPr>
          <w:rStyle w:val="Einzelverweisziel"/>
        </w:rPr>
        <w:t>w</w:t>
      </w:r>
      <w:bookmarkStart w:id="766" w:name="eNV_B2927F9062A840429DAB30C3A19E4DE6_1"/>
      <w:bookmarkStart w:id="767" w:name="eNV_0323CCEA806B461CAB796B63AC327DE6_4"/>
      <w:bookmarkEnd w:id="766"/>
      <w:r w:rsidRPr="009E4A7B">
        <w:rPr>
          <w:rStyle w:val="Einzelverweisziel"/>
        </w:rPr>
        <w:t>ithout the approval</w:t>
      </w:r>
      <w:bookmarkEnd w:id="767"/>
      <w:r w:rsidRPr="009E4A7B">
        <w:t xml:space="preserve"> pursuant to </w:t>
      </w:r>
      <w:r w:rsidRPr="009E4A7B">
        <w:rPr>
          <w:rStyle w:val="Binnenverweis"/>
        </w:rPr>
        <w:t xml:space="preserve">§ 21 paragraph 1 sentence 1 </w:t>
      </w:r>
      <w:r w:rsidRPr="009E4A7B">
        <w:t xml:space="preserve"> supplies a foodstuff, or</w:t>
      </w:r>
    </w:p>
    <w:p w14:paraId="681A604F" w14:textId="69EE6B50" w:rsidR="00955399" w:rsidRPr="009E4A7B" w:rsidRDefault="00F22BD5" w:rsidP="0041373E">
      <w:pPr>
        <w:pStyle w:val="NummerierungStufe1"/>
      </w:pPr>
      <w:r w:rsidRPr="009E4A7B">
        <w:t xml:space="preserve">fails to comply with an enforceable arrangement according to </w:t>
      </w:r>
      <w:r w:rsidRPr="009E4A7B">
        <w:rPr>
          <w:rStyle w:val="Binnenverweis"/>
        </w:rPr>
        <w:t>§ 28 paragraph 1</w:t>
      </w:r>
      <w:r w:rsidRPr="009E4A7B">
        <w:t xml:space="preserve"> or </w:t>
      </w:r>
      <w:r w:rsidRPr="009E4A7B">
        <w:rPr>
          <w:rStyle w:val="Binnenverweis"/>
        </w:rPr>
        <w:t>§ 34 Section 2 point 1, 2 or 3</w:t>
      </w:r>
      <w:bookmarkStart w:id="768" w:name="eNV_0D120C0971E14D18BB874A7CFA391566_1"/>
      <w:bookmarkStart w:id="769" w:name="eNV_340C1BB8A4224504AA6E68A5D4D32270_1"/>
      <w:bookmarkEnd w:id="768"/>
      <w:bookmarkEnd w:id="769"/>
      <w:r w:rsidRPr="009E4A7B">
        <w:t>.</w:t>
      </w:r>
    </w:p>
    <w:p w14:paraId="56ED9F4C" w14:textId="62EBE38C" w:rsidR="009D700E" w:rsidRPr="009E4A7B" w:rsidRDefault="009D700E" w:rsidP="00D24249">
      <w:pPr>
        <w:pStyle w:val="JuristischerAbsatznummeriert"/>
      </w:pPr>
      <w:r w:rsidRPr="009E4A7B">
        <w:t>T</w:t>
      </w:r>
      <w:bookmarkStart w:id="770" w:name="eNV_6CAC786CD64C4CCAB5C9E4A6D5623600_1"/>
      <w:bookmarkStart w:id="771" w:name="eNV_253A6948EF09480584DBC66D4BB1D527_1"/>
      <w:bookmarkEnd w:id="770"/>
      <w:bookmarkEnd w:id="771"/>
      <w:r w:rsidRPr="009E4A7B">
        <w:t xml:space="preserve">he administrative offence may be punished by a fine of up to thirty thousand euros in the cases referred to in </w:t>
      </w:r>
      <w:r w:rsidRPr="009E4A7B">
        <w:rPr>
          <w:rStyle w:val="Binnenverweis"/>
        </w:rPr>
        <w:t>paragraph 1, points 1, 3, 7, 8 and 10</w:t>
      </w:r>
      <w:r w:rsidRPr="009E4A7B">
        <w:t>, and by a fine of up to ten thousand euros in the other cases.</w:t>
      </w:r>
    </w:p>
    <w:bookmarkEnd w:id="749"/>
    <w:p w14:paraId="75051653" w14:textId="77777777" w:rsidR="00761AE5" w:rsidRPr="009E4A7B" w:rsidRDefault="00761AE5" w:rsidP="00623E66">
      <w:pPr>
        <w:pStyle w:val="ParagraphBezeichner"/>
      </w:pPr>
    </w:p>
    <w:p w14:paraId="5F3667AF" w14:textId="77777777" w:rsidR="00761AE5" w:rsidRPr="009E4A7B" w:rsidRDefault="00761AE5" w:rsidP="00623E66">
      <w:pPr>
        <w:pStyle w:val="Paragraphberschrift"/>
      </w:pPr>
      <w:bookmarkStart w:id="772" w:name="_TocB8D7C3A8A6E343F381E85A4A41AD8C5C"/>
      <w:r w:rsidRPr="009E4A7B">
        <w:t>C</w:t>
      </w:r>
      <w:bookmarkStart w:id="773" w:name="eNV_C859012E6CEF4C168085BF8381DC592F_1"/>
      <w:bookmarkStart w:id="774" w:name="eNV_E5B2A293567446629592FA2789E16DF8_1"/>
      <w:bookmarkEnd w:id="773"/>
      <w:bookmarkEnd w:id="774"/>
      <w:r w:rsidRPr="009E4A7B">
        <w:t>onfiscation</w:t>
      </w:r>
      <w:bookmarkEnd w:id="772"/>
    </w:p>
    <w:p w14:paraId="45349664" w14:textId="72118602" w:rsidR="00761AE5" w:rsidRPr="009E4A7B" w:rsidRDefault="00761AE5" w:rsidP="00623E66">
      <w:pPr>
        <w:pStyle w:val="JuristischerAbsatznichtnummeriert"/>
      </w:pPr>
      <w:r w:rsidRPr="009E4A7B">
        <w:t xml:space="preserve">If an administrative offence as per </w:t>
      </w:r>
      <w:r w:rsidRPr="009E4A7B">
        <w:rPr>
          <w:rStyle w:val="Binnenverweis"/>
        </w:rPr>
        <w:t>§ 39(1)</w:t>
      </w:r>
      <w:r w:rsidRPr="009E4A7B">
        <w:t xml:space="preserve"> has been committed, </w:t>
      </w:r>
    </w:p>
    <w:p w14:paraId="0D7A50CC" w14:textId="77777777" w:rsidR="00975CA1" w:rsidRPr="009E4A7B" w:rsidRDefault="000F6751" w:rsidP="00DF707A">
      <w:pPr>
        <w:pStyle w:val="NummerierungStufe1"/>
      </w:pPr>
      <w:bookmarkStart w:id="775" w:name="eNV_E1BD2644692B40629C5DFC0EC28F6BB6_1"/>
      <w:bookmarkEnd w:id="775"/>
      <w:r w:rsidRPr="009E4A7B">
        <w:t>objects to which the administrative offence relates, or</w:t>
      </w:r>
    </w:p>
    <w:p w14:paraId="287A6D1D" w14:textId="77777777" w:rsidR="00975CA1" w:rsidRPr="009E4A7B" w:rsidRDefault="000F6751" w:rsidP="00DF707A">
      <w:pPr>
        <w:pStyle w:val="NummerierungStufe1"/>
      </w:pPr>
      <w:bookmarkStart w:id="776" w:name="eNV_779EB98A85D646DA83926B31E3DCAE47_1"/>
      <w:bookmarkEnd w:id="776"/>
      <w:r w:rsidRPr="009E4A7B">
        <w:t>objects that can be used to commit or prepare for it, or which were intended for it,</w:t>
      </w:r>
    </w:p>
    <w:p w14:paraId="7BB8C48D" w14:textId="77777777" w:rsidR="00975CA1" w:rsidRPr="009E4A7B" w:rsidRDefault="00975CA1" w:rsidP="00975CA1">
      <w:pPr>
        <w:pStyle w:val="JuristischerAbsatzFolgeabsatz"/>
      </w:pPr>
      <w:r w:rsidRPr="009E4A7B">
        <w:t>can be confiscated. Article 23 of the Administrative Offences Act will apply.</w:t>
      </w:r>
    </w:p>
    <w:p w14:paraId="7A595F50" w14:textId="77777777" w:rsidR="00DA63D6" w:rsidRPr="009E4A7B" w:rsidRDefault="00DA63D6" w:rsidP="009E4A7B">
      <w:pPr>
        <w:pStyle w:val="AbschnittBezeichner"/>
        <w:pageBreakBefore/>
      </w:pPr>
    </w:p>
    <w:p w14:paraId="51AA7746" w14:textId="77777777" w:rsidR="00DA63D6" w:rsidRPr="009E4A7B" w:rsidRDefault="00DA63D6" w:rsidP="00DA63D6">
      <w:pPr>
        <w:pStyle w:val="Abschnittberschrift"/>
      </w:pPr>
      <w:bookmarkStart w:id="777" w:name="eNV_E030061EECB74340A4AC3F3BB56FEDAE_1"/>
      <w:bookmarkStart w:id="778" w:name="_TocC4A6FA3EF07A46E7A1A0A15E735EF07A"/>
      <w:bookmarkEnd w:id="777"/>
      <w:r w:rsidRPr="009E4A7B">
        <w:t>F</w:t>
      </w:r>
      <w:bookmarkStart w:id="779" w:name="eNV_F46FFF7D6608400599A9599FFC5A2827_1"/>
      <w:bookmarkEnd w:id="779"/>
      <w:r w:rsidRPr="009E4A7B">
        <w:t>inal provisions</w:t>
      </w:r>
      <w:bookmarkEnd w:id="778"/>
    </w:p>
    <w:p w14:paraId="13AE91F9" w14:textId="77777777" w:rsidR="00984509" w:rsidRPr="009E4A7B" w:rsidRDefault="00984509" w:rsidP="00037E50">
      <w:pPr>
        <w:pStyle w:val="ParagraphBezeichner"/>
      </w:pPr>
    </w:p>
    <w:p w14:paraId="2B22B342" w14:textId="77777777" w:rsidR="00153A6C" w:rsidRPr="009E4A7B" w:rsidRDefault="009D700E" w:rsidP="007B749C">
      <w:pPr>
        <w:pStyle w:val="Paragraphberschrift"/>
      </w:pPr>
      <w:bookmarkStart w:id="780" w:name="_Toc7F149AF82F294C9D9913DF50A1C83855"/>
      <w:r w:rsidRPr="009E4A7B">
        <w:t>T</w:t>
      </w:r>
      <w:bookmarkStart w:id="781" w:name="eNV_F2B2859CB84B494A8B0B5AD8EF576283_1"/>
      <w:bookmarkStart w:id="782" w:name="eNV_ECC8CEC753194CB18DE75AF13DF91E40_1"/>
      <w:bookmarkEnd w:id="781"/>
      <w:bookmarkEnd w:id="782"/>
      <w:r w:rsidRPr="009E4A7B">
        <w:t>ransitional provisions</w:t>
      </w:r>
      <w:bookmarkStart w:id="783" w:name="eNV_6E3BD7EF3A9845E686119C267EFEA4AD_1"/>
      <w:bookmarkEnd w:id="780"/>
      <w:bookmarkEnd w:id="783"/>
    </w:p>
    <w:p w14:paraId="6D43AE7C" w14:textId="3D998977" w:rsidR="005118CE" w:rsidRPr="009E4A7B" w:rsidRDefault="00172DF6" w:rsidP="00172DF6">
      <w:pPr>
        <w:pStyle w:val="JuristischerAbsatznummeriert"/>
      </w:pPr>
      <w:bookmarkStart w:id="784" w:name="eNV_29D5CD4A2CE543D2BED7B0A562FEC169_1"/>
      <w:bookmarkEnd w:id="784"/>
      <w:r w:rsidRPr="009E4A7B">
        <w:t xml:space="preserve">By way of derogation from </w:t>
      </w:r>
      <w:r w:rsidRPr="009E4A7B">
        <w:rPr>
          <w:rStyle w:val="Binnenverweis"/>
        </w:rPr>
        <w:t>§ 12 paragraph 1</w:t>
      </w:r>
      <w:r w:rsidRPr="009E4A7B">
        <w:t xml:space="preserve">, housing facilities are in which on... [insert: date of entry into force of this Act] animals of a species listed in </w:t>
      </w:r>
      <w:r w:rsidRPr="009E4A7B">
        <w:rPr>
          <w:rStyle w:val="Binnenverweis"/>
        </w:rPr>
        <w:t>Appendix 2</w:t>
      </w:r>
      <w:r w:rsidRPr="009E4A7B">
        <w:t xml:space="preserve"> are kept are to be notified to the competent authority by the farmer by... [insert  information on the day and month of entry into force of this Act and the year of the first year following the entry into force]. Until that date, the animals may be kept without prior notification. </w:t>
      </w:r>
    </w:p>
    <w:p w14:paraId="5889BE23" w14:textId="77777777" w:rsidR="00396965" w:rsidRPr="009E4A7B" w:rsidRDefault="005305C6" w:rsidP="005D5F54">
      <w:pPr>
        <w:pStyle w:val="JuristischerAbsatznummeriert"/>
      </w:pPr>
      <w:r w:rsidRPr="009E4A7B">
        <w:t>I</w:t>
      </w:r>
      <w:bookmarkStart w:id="785" w:name="eNV_890E4DDB6FA44CF6B085009FB96F91F4_1"/>
      <w:bookmarkEnd w:id="785"/>
      <w:r w:rsidRPr="009E4A7B">
        <w:t>n accordance with this Act, foods subject to labelling which were subject to labelling before... [insert: indications of the day and month of entry into force of this Act and the year of the second year following the entry into force] have been placed on the market or labelled and which do not comply with the requirements of this Act, may continue to be placed on the market until the respective stocks are exhausted.</w:t>
      </w:r>
    </w:p>
    <w:p w14:paraId="37501E8E" w14:textId="77777777" w:rsidR="00396965" w:rsidRPr="009E4A7B" w:rsidRDefault="00396965" w:rsidP="00396965">
      <w:pPr>
        <w:pStyle w:val="ParagraphBezeichner"/>
      </w:pPr>
      <w:bookmarkStart w:id="786" w:name="_Toc932246F32443478D9A259D14C148F1A4"/>
    </w:p>
    <w:p w14:paraId="17B0FF43" w14:textId="77777777" w:rsidR="00396965" w:rsidRPr="009E4A7B" w:rsidRDefault="00396965" w:rsidP="00EF053A">
      <w:pPr>
        <w:pStyle w:val="Paragraphberschrift"/>
      </w:pPr>
      <w:bookmarkStart w:id="787" w:name="_Toc2CF627AE8D1D4D5C81991D6B68F428FF"/>
      <w:r w:rsidRPr="009E4A7B">
        <w:rPr>
          <w:rStyle w:val="Einzelverweisziel"/>
        </w:rPr>
        <w:t>R</w:t>
      </w:r>
      <w:bookmarkStart w:id="788" w:name="eNV_C6F7BFF900ED4B50BE1B3D82C6C11845_1"/>
      <w:bookmarkStart w:id="789" w:name="eNV_B419FC177EE84D6AB9E19CB76B87C405_1"/>
      <w:bookmarkEnd w:id="788"/>
      <w:r w:rsidRPr="009E4A7B">
        <w:rPr>
          <w:rStyle w:val="Einzelverweisziel"/>
        </w:rPr>
        <w:t>eferences to</w:t>
      </w:r>
      <w:bookmarkEnd w:id="789"/>
      <w:r w:rsidRPr="009E4A7B">
        <w:t xml:space="preserve"> regulations of the European Community or European Union act</w:t>
      </w:r>
      <w:bookmarkEnd w:id="787"/>
    </w:p>
    <w:p w14:paraId="7C3D605D" w14:textId="7060A19C" w:rsidR="00396965" w:rsidRPr="009E4A7B" w:rsidRDefault="00396965" w:rsidP="00DC1D1D">
      <w:pPr>
        <w:pStyle w:val="JuristischerAbsatznichtnummeriert"/>
      </w:pPr>
      <w:r w:rsidRPr="009E4A7B">
        <w:t xml:space="preserve">References in this Act to regulations of the European Community or of the European Union refer to the versions specified in the </w:t>
      </w:r>
      <w:r w:rsidRPr="009E4A7B">
        <w:rPr>
          <w:rStyle w:val="Binnenverweis"/>
        </w:rPr>
        <w:t>Appendix 10</w:t>
      </w:r>
      <w:r w:rsidRPr="009E4A7B">
        <w:t>.</w:t>
      </w:r>
    </w:p>
    <w:p w14:paraId="59A6C45F" w14:textId="77777777" w:rsidR="0015677C" w:rsidRPr="009E4A7B" w:rsidRDefault="0015677C" w:rsidP="0015677C">
      <w:pPr>
        <w:pStyle w:val="ParagraphBezeichner"/>
      </w:pPr>
    </w:p>
    <w:p w14:paraId="6DC862A0" w14:textId="77777777" w:rsidR="00113D53" w:rsidRPr="009E4A7B" w:rsidRDefault="00113D53" w:rsidP="00D20888">
      <w:pPr>
        <w:pStyle w:val="Paragraphberschrift"/>
      </w:pPr>
      <w:bookmarkStart w:id="790" w:name="_TocF5BBC50985E544298CCA73312CAAB3B9"/>
      <w:r w:rsidRPr="009E4A7B">
        <w:t>E</w:t>
      </w:r>
      <w:bookmarkStart w:id="791" w:name="eNV_52369C1AD5344848A903ED930114D017_1"/>
      <w:bookmarkStart w:id="792" w:name="eNV_60D967612E0C440781691093187C7285_1"/>
      <w:bookmarkEnd w:id="791"/>
      <w:bookmarkEnd w:id="792"/>
      <w:r w:rsidRPr="009E4A7B">
        <w:t>ntry into force</w:t>
      </w:r>
      <w:bookmarkEnd w:id="786"/>
      <w:bookmarkEnd w:id="790"/>
    </w:p>
    <w:p w14:paraId="3B7C8677" w14:textId="77777777" w:rsidR="00A977B8" w:rsidRPr="009E4A7B" w:rsidRDefault="00A977B8" w:rsidP="00A977B8">
      <w:pPr>
        <w:pStyle w:val="JuristischerAbsatznichtnummeriert"/>
      </w:pPr>
      <w:bookmarkStart w:id="793" w:name="DQPErrorScopeF72A38445C1ADD964AF273AE02D"/>
      <w:r w:rsidRPr="009E4A7B">
        <w:t xml:space="preserve">This act enters into force on </w:t>
      </w:r>
      <w:r w:rsidRPr="009E4A7B">
        <w:rPr>
          <w:rStyle w:val="Marker"/>
        </w:rPr>
        <w:t>[insert: the date of the 1st day of the quarter following promulgation].</w:t>
      </w:r>
      <w:bookmarkEnd w:id="793"/>
    </w:p>
    <w:p w14:paraId="333F6444" w14:textId="77777777" w:rsidR="00316F21" w:rsidRPr="009E4A7B" w:rsidRDefault="00316F21" w:rsidP="00316F21">
      <w:pPr>
        <w:sectPr w:rsidR="00316F21" w:rsidRPr="009E4A7B" w:rsidSect="00F4057A">
          <w:pgSz w:w="11907" w:h="16839"/>
          <w:pgMar w:top="1134" w:right="1417" w:bottom="1134" w:left="1701" w:header="709" w:footer="709" w:gutter="0"/>
          <w:cols w:space="708"/>
          <w:docGrid w:linePitch="360"/>
        </w:sectPr>
      </w:pPr>
    </w:p>
    <w:p w14:paraId="21F640CC" w14:textId="088A869F" w:rsidR="00316F21" w:rsidRPr="009E4A7B" w:rsidRDefault="00316F21" w:rsidP="009E4A7B">
      <w:pPr>
        <w:pStyle w:val="AnlageBezeichnernummeriert"/>
      </w:pPr>
    </w:p>
    <w:p w14:paraId="7F209F82" w14:textId="77777777" w:rsidR="00316F21" w:rsidRPr="009E4A7B" w:rsidRDefault="00316F21" w:rsidP="00316F21">
      <w:pPr>
        <w:pStyle w:val="Anlageberschrift"/>
      </w:pPr>
      <w:bookmarkStart w:id="794" w:name="_Toc4B13E459CCAB425584BE21F2FF993CC1"/>
      <w:r w:rsidRPr="009E4A7B">
        <w:rPr>
          <w:rStyle w:val="Einzelverweisziel"/>
        </w:rPr>
        <w:t>F</w:t>
      </w:r>
      <w:bookmarkStart w:id="795" w:name="eNV_9294302766E44C6BBD40BCCBF8BE73D1_1"/>
      <w:bookmarkStart w:id="796" w:name="eNV_9510C082013B4C23A31680B1DF46BF3D_1"/>
      <w:bookmarkStart w:id="797" w:name="eNV_F10A80D37F73439790BE186B65E98BA0_1"/>
      <w:bookmarkStart w:id="798" w:name="eNV_478C98D13363415CBFC4C22CECAA3F92_1"/>
      <w:bookmarkStart w:id="799" w:name="eNV_157DA3600C7E496B903309A1A0F0F76C_1"/>
      <w:bookmarkStart w:id="800" w:name="eNV_4ABAC989E0A3473B87205445E368E092_1"/>
      <w:bookmarkStart w:id="801" w:name="eNV_0EBB4BEDE4184A509B83D74EA82F4933_1"/>
      <w:bookmarkEnd w:id="795"/>
      <w:r w:rsidRPr="009E4A7B">
        <w:rPr>
          <w:rStyle w:val="Einzelverweisziel"/>
        </w:rPr>
        <w:t>oodstuffs of animal origin</w:t>
      </w:r>
      <w:bookmarkEnd w:id="796"/>
      <w:bookmarkEnd w:id="797"/>
      <w:bookmarkEnd w:id="798"/>
      <w:bookmarkEnd w:id="799"/>
      <w:bookmarkEnd w:id="800"/>
      <w:bookmarkEnd w:id="801"/>
      <w:r w:rsidRPr="009E4A7B">
        <w:t xml:space="preserve"> within the scope of the Act </w:t>
      </w:r>
      <w:bookmarkEnd w:id="794"/>
    </w:p>
    <w:p w14:paraId="2194306B" w14:textId="77777777" w:rsidR="00EE3D92" w:rsidRPr="009E4A7B" w:rsidRDefault="00316F21" w:rsidP="002D4512">
      <w:pPr>
        <w:pStyle w:val="Text"/>
      </w:pPr>
      <w:r w:rsidRPr="009E4A7B">
        <w:t>Fresh meat: Fresh meat as defined in point 1.10 of Annex I to Regulation (EC) No 853/2004, including minced meat and by-products of slaughter, with the exception of meat preparations.</w:t>
      </w:r>
    </w:p>
    <w:p w14:paraId="4D124BD1" w14:textId="77777777" w:rsidR="002122F2" w:rsidRPr="009E4A7B" w:rsidRDefault="002122F2" w:rsidP="00EE3D92">
      <w:pPr>
        <w:sectPr w:rsidR="002122F2" w:rsidRPr="009E4A7B" w:rsidSect="00F4057A">
          <w:pgSz w:w="11907" w:h="16839"/>
          <w:pgMar w:top="1134" w:right="1417" w:bottom="1134" w:left="1701" w:header="709" w:footer="709" w:gutter="0"/>
          <w:cols w:space="708"/>
          <w:docGrid w:linePitch="360"/>
        </w:sectPr>
      </w:pPr>
    </w:p>
    <w:p w14:paraId="51F36DB0" w14:textId="77777777" w:rsidR="002122F2" w:rsidRPr="009E4A7B" w:rsidRDefault="002122F2" w:rsidP="007D3E0B">
      <w:pPr>
        <w:pStyle w:val="AnlageBezeichnernummeriert"/>
      </w:pPr>
    </w:p>
    <w:p w14:paraId="02C3CDD6" w14:textId="77777777" w:rsidR="002122F2" w:rsidRPr="009E4A7B" w:rsidRDefault="002122F2" w:rsidP="00A31E2F">
      <w:pPr>
        <w:pStyle w:val="Anlageberschrift"/>
      </w:pPr>
      <w:bookmarkStart w:id="802" w:name="_Toc1D38A2A23647426AA578119D01F42360"/>
      <w:r w:rsidRPr="009E4A7B">
        <w:rPr>
          <w:rStyle w:val="Einzelverweisziel"/>
        </w:rPr>
        <w:t>A</w:t>
      </w:r>
      <w:bookmarkStart w:id="803" w:name="eNV_E5279080152A4A1DAB3054905EBB9473_1"/>
      <w:bookmarkStart w:id="804" w:name="eNV_8E89BB35B67D4AC6BBEBA835B58FDFE9_1"/>
      <w:bookmarkStart w:id="805" w:name="eNV_0AE24BFECCB64DD5A1DEF6820A05BA39_1"/>
      <w:bookmarkStart w:id="806" w:name="eNV_5D7756448FA24BDBA5E82CD47948666A_1"/>
      <w:bookmarkStart w:id="807" w:name="eNV_78A0BF6D4C80429AA59EE2362A860332_1"/>
      <w:bookmarkStart w:id="808" w:name="eNV_0C5CF3E2F8E74EA5A86D9481697B27B1_1"/>
      <w:bookmarkStart w:id="809" w:name="eNV_1D4A261484864FE383B3940094437B6A_1"/>
      <w:bookmarkStart w:id="810" w:name="eNV_B2CD171AF45A43A988C48DC3043F9AE8_1"/>
      <w:bookmarkEnd w:id="803"/>
      <w:r w:rsidRPr="009E4A7B">
        <w:rPr>
          <w:rStyle w:val="Einzelverweisziel"/>
        </w:rPr>
        <w:t>nimal speci</w:t>
      </w:r>
      <w:bookmarkEnd w:id="802"/>
      <w:r w:rsidRPr="009E4A7B">
        <w:rPr>
          <w:rStyle w:val="Einzelverweisziel"/>
        </w:rPr>
        <w:t>es in</w:t>
      </w:r>
      <w:bookmarkEnd w:id="804"/>
      <w:bookmarkEnd w:id="805"/>
      <w:bookmarkEnd w:id="806"/>
      <w:bookmarkEnd w:id="807"/>
      <w:bookmarkEnd w:id="808"/>
      <w:bookmarkEnd w:id="809"/>
      <w:bookmarkEnd w:id="810"/>
      <w:r w:rsidRPr="009E4A7B">
        <w:t xml:space="preserve"> the scope of the Act</w:t>
      </w:r>
    </w:p>
    <w:p w14:paraId="2CBC3680" w14:textId="77777777" w:rsidR="005E6DC8" w:rsidRPr="009E4A7B" w:rsidRDefault="005E6DC8" w:rsidP="00A51AE0">
      <w:pPr>
        <w:pStyle w:val="Text"/>
      </w:pPr>
    </w:p>
    <w:tbl>
      <w:tblPr>
        <w:tblStyle w:val="TableGrid"/>
        <w:tblW w:w="0" w:type="auto"/>
        <w:tblLook w:val="04A0" w:firstRow="1" w:lastRow="0" w:firstColumn="1" w:lastColumn="0" w:noHBand="0" w:noVBand="1"/>
      </w:tblPr>
      <w:tblGrid>
        <w:gridCol w:w="4389"/>
        <w:gridCol w:w="4390"/>
      </w:tblGrid>
      <w:tr w:rsidR="00196812" w:rsidRPr="009E4A7B" w14:paraId="5E5C661B" w14:textId="77777777" w:rsidTr="00196812">
        <w:tc>
          <w:tcPr>
            <w:tcW w:w="4389" w:type="dxa"/>
          </w:tcPr>
          <w:p w14:paraId="4B83A957" w14:textId="77777777" w:rsidR="00196812" w:rsidRPr="009E4A7B" w:rsidRDefault="00196812" w:rsidP="00A51AE0">
            <w:pPr>
              <w:jc w:val="center"/>
              <w:rPr>
                <w:b/>
              </w:rPr>
            </w:pPr>
            <w:r w:rsidRPr="009E4A7B">
              <w:rPr>
                <w:b/>
              </w:rPr>
              <w:t>1</w:t>
            </w:r>
          </w:p>
        </w:tc>
        <w:tc>
          <w:tcPr>
            <w:tcW w:w="4390" w:type="dxa"/>
          </w:tcPr>
          <w:p w14:paraId="15043B1C" w14:textId="77777777" w:rsidR="00196812" w:rsidRPr="009E4A7B" w:rsidRDefault="00196812" w:rsidP="00A51AE0">
            <w:pPr>
              <w:jc w:val="center"/>
              <w:rPr>
                <w:b/>
              </w:rPr>
            </w:pPr>
            <w:r w:rsidRPr="009E4A7B">
              <w:rPr>
                <w:b/>
              </w:rPr>
              <w:t>2</w:t>
            </w:r>
          </w:p>
        </w:tc>
      </w:tr>
      <w:tr w:rsidR="00196812" w:rsidRPr="009E4A7B" w14:paraId="5D639216" w14:textId="77777777" w:rsidTr="00196812">
        <w:tc>
          <w:tcPr>
            <w:tcW w:w="4389" w:type="dxa"/>
          </w:tcPr>
          <w:p w14:paraId="19C5F7D9" w14:textId="77777777" w:rsidR="00196812" w:rsidRPr="009E4A7B" w:rsidRDefault="00196812" w:rsidP="00A51AE0">
            <w:pPr>
              <w:jc w:val="center"/>
              <w:rPr>
                <w:b/>
              </w:rPr>
            </w:pPr>
            <w:r w:rsidRPr="009E4A7B">
              <w:rPr>
                <w:b/>
              </w:rPr>
              <w:t>Animal species</w:t>
            </w:r>
          </w:p>
        </w:tc>
        <w:tc>
          <w:tcPr>
            <w:tcW w:w="4390" w:type="dxa"/>
          </w:tcPr>
          <w:p w14:paraId="5AC1F1BC" w14:textId="77777777" w:rsidR="00196812" w:rsidRPr="009E4A7B" w:rsidRDefault="005E6DC8" w:rsidP="00A51AE0">
            <w:pPr>
              <w:jc w:val="center"/>
              <w:rPr>
                <w:b/>
              </w:rPr>
            </w:pPr>
            <w:r w:rsidRPr="009E4A7B">
              <w:rPr>
                <w:b/>
              </w:rPr>
              <w:t>Category of animals</w:t>
            </w:r>
          </w:p>
        </w:tc>
      </w:tr>
      <w:tr w:rsidR="00196812" w:rsidRPr="009E4A7B" w14:paraId="2FBF1072" w14:textId="77777777" w:rsidTr="00196812">
        <w:tc>
          <w:tcPr>
            <w:tcW w:w="4389" w:type="dxa"/>
          </w:tcPr>
          <w:p w14:paraId="4FE83932" w14:textId="77777777" w:rsidR="00196812" w:rsidRPr="009E4A7B" w:rsidRDefault="00196812" w:rsidP="0015677C">
            <w:r w:rsidRPr="009E4A7B">
              <w:t>Pig</w:t>
            </w:r>
          </w:p>
        </w:tc>
        <w:tc>
          <w:tcPr>
            <w:tcW w:w="4390" w:type="dxa"/>
          </w:tcPr>
          <w:p w14:paraId="1AE71FE3" w14:textId="77777777" w:rsidR="00196812" w:rsidRPr="009E4A7B" w:rsidRDefault="00196812" w:rsidP="0015677C">
            <w:r w:rsidRPr="009E4A7B">
              <w:t>Animals of the species Sus scrofa f. domestica intended for slaughter at the age of ten weeks until slaughter (fattening pig)</w:t>
            </w:r>
          </w:p>
        </w:tc>
      </w:tr>
    </w:tbl>
    <w:p w14:paraId="4FE6BC1B" w14:textId="77777777" w:rsidR="00196812" w:rsidRPr="009E4A7B" w:rsidRDefault="00196812" w:rsidP="0015677C">
      <w:pPr>
        <w:sectPr w:rsidR="00196812" w:rsidRPr="009E4A7B" w:rsidSect="00F4057A">
          <w:pgSz w:w="11907" w:h="16839"/>
          <w:pgMar w:top="1134" w:right="1417" w:bottom="1134" w:left="1701" w:header="709" w:footer="709" w:gutter="0"/>
          <w:cols w:space="708"/>
          <w:docGrid w:linePitch="360"/>
        </w:sectPr>
      </w:pPr>
    </w:p>
    <w:p w14:paraId="61CB37B7" w14:textId="55CC792C" w:rsidR="0015677C" w:rsidRPr="009E4A7B" w:rsidRDefault="0015677C" w:rsidP="0015677C">
      <w:pPr>
        <w:pStyle w:val="AnlageBezeichnernummeriert"/>
      </w:pPr>
      <w:r w:rsidRPr="009E4A7B">
        <w:lastRenderedPageBreak/>
        <w:t xml:space="preserve"> (re </w:t>
      </w:r>
      <w:r w:rsidRPr="009E4A7B">
        <w:rPr>
          <w:rStyle w:val="Binnenverweis"/>
        </w:rPr>
        <w:t>§ 3(2)</w:t>
      </w:r>
      <w:r w:rsidRPr="009E4A7B">
        <w:t>)</w:t>
      </w:r>
    </w:p>
    <w:p w14:paraId="4C255480" w14:textId="77777777" w:rsidR="0015677C" w:rsidRPr="009E4A7B" w:rsidRDefault="0015677C" w:rsidP="0015677C">
      <w:pPr>
        <w:pStyle w:val="Anlageberschrift"/>
      </w:pPr>
      <w:bookmarkStart w:id="811" w:name="_TocA1D0B83E38FD4486BCE257D0921875E5"/>
      <w:r w:rsidRPr="009E4A7B">
        <w:rPr>
          <w:rStyle w:val="Einzelverweisziel"/>
        </w:rPr>
        <w:t>H</w:t>
      </w:r>
      <w:bookmarkStart w:id="812" w:name="eNV_6C4E581C35E7460FA03E2205A100F062_1"/>
      <w:bookmarkStart w:id="813" w:name="eNV_B04ACB52168745AE84473C14FC29E72C_1"/>
      <w:bookmarkEnd w:id="812"/>
      <w:r w:rsidRPr="009E4A7B">
        <w:rPr>
          <w:rStyle w:val="Einzelverweisziel"/>
        </w:rPr>
        <w:t>usbandry period</w:t>
      </w:r>
      <w:bookmarkEnd w:id="811"/>
      <w:bookmarkEnd w:id="813"/>
    </w:p>
    <w:p w14:paraId="4F27975A" w14:textId="77777777" w:rsidR="0015677C" w:rsidRPr="009E4A7B" w:rsidRDefault="0015677C" w:rsidP="0015677C">
      <w:pPr>
        <w:pStyle w:val="Text"/>
        <w:rPr>
          <w:highlight w:val="yellow"/>
        </w:rPr>
      </w:pPr>
      <w:r w:rsidRPr="009E4A7B">
        <w:t>The relevant period for fattening pigs when the animal is slaughtered at the age of more than 10 weeks and with a live weight of at least 40 kilograms shall be the husbandry period after the animal has reached a live weight of 30 kilograms.</w:t>
      </w:r>
    </w:p>
    <w:p w14:paraId="3CE64444" w14:textId="77777777" w:rsidR="00AE0D4F" w:rsidRPr="009E4A7B" w:rsidRDefault="00AE0D4F" w:rsidP="00AE0D4F">
      <w:pPr>
        <w:pStyle w:val="Text"/>
        <w:sectPr w:rsidR="00AE0D4F" w:rsidRPr="009E4A7B" w:rsidSect="00F4057A">
          <w:pgSz w:w="11907" w:h="16839"/>
          <w:pgMar w:top="1134" w:right="1417" w:bottom="1134" w:left="1701" w:header="709" w:footer="709" w:gutter="0"/>
          <w:cols w:space="708"/>
          <w:docGrid w:linePitch="360"/>
        </w:sectPr>
      </w:pPr>
    </w:p>
    <w:p w14:paraId="68D5C61C" w14:textId="0858130C" w:rsidR="00AE0D4F" w:rsidRPr="009E4A7B" w:rsidRDefault="00AE0D4F" w:rsidP="00AE0D4F">
      <w:pPr>
        <w:pStyle w:val="AnlageBezeichnernummeriert"/>
      </w:pPr>
      <w:r w:rsidRPr="009E4A7B">
        <w:lastRenderedPageBreak/>
        <w:t xml:space="preserve"> (re. </w:t>
      </w:r>
      <w:r w:rsidRPr="009E4A7B">
        <w:rPr>
          <w:rStyle w:val="Binnenverweis"/>
        </w:rPr>
        <w:t>§ 4(2)</w:t>
      </w:r>
      <w:r w:rsidRPr="009E4A7B">
        <w:t>)</w:t>
      </w:r>
    </w:p>
    <w:p w14:paraId="6C1DFF1B" w14:textId="77777777" w:rsidR="00AE0D4F" w:rsidRPr="009E4A7B" w:rsidRDefault="00AE0D4F" w:rsidP="00AE0D4F">
      <w:pPr>
        <w:pStyle w:val="Anlageberschrift"/>
      </w:pPr>
      <w:bookmarkStart w:id="814" w:name="_Toc18712E2771ED4E34A2BE25F9C6AC8EAF"/>
      <w:r w:rsidRPr="009E4A7B">
        <w:t>R</w:t>
      </w:r>
      <w:bookmarkStart w:id="815" w:name="eNV_DF74CEFEBCDB40999EDE3E30FC1BCB1B_1"/>
      <w:bookmarkEnd w:id="815"/>
      <w:r w:rsidRPr="009E4A7B">
        <w:t>equirements on the husbandry of</w:t>
      </w:r>
      <w:bookmarkEnd w:id="814"/>
      <w:r w:rsidRPr="009E4A7B">
        <w:t xml:space="preserve"> animals</w:t>
      </w:r>
    </w:p>
    <w:p w14:paraId="55D08DF7" w14:textId="77777777" w:rsidR="00AE0D4F" w:rsidRPr="009E4A7B" w:rsidRDefault="0086636F" w:rsidP="00AE0D4F">
      <w:pPr>
        <w:pStyle w:val="Text"/>
        <w:rPr>
          <w:u w:val="single"/>
        </w:rPr>
      </w:pPr>
      <w:r w:rsidRPr="009E4A7B">
        <w:rPr>
          <w:b/>
          <w:u w:val="single"/>
        </w:rPr>
        <w:t xml:space="preserve">Chapter I: Husbandry method ‘stable’ </w:t>
      </w:r>
    </w:p>
    <w:p w14:paraId="3CE330F2" w14:textId="77777777" w:rsidR="00AE0D4F" w:rsidRPr="009E4A7B" w:rsidRDefault="00AE0D4F" w:rsidP="00AE0D4F">
      <w:pPr>
        <w:pStyle w:val="Text"/>
      </w:pPr>
      <w:r w:rsidRPr="009E4A7B">
        <w:t>For the labelling of foodstuffs obtained from fattening pigs, the name ‘stable’ shall be used if the animals have been kept in the relevant husbandry period in a housing facility which complies with the requirements set out in the second sentence: The pigs for fattening must be kept in a fortified, fully covered and closed or predominantly enclosed building or room. The building or the room must</w:t>
      </w:r>
    </w:p>
    <w:p w14:paraId="72D9832F" w14:textId="77777777" w:rsidR="00AE0D4F" w:rsidRPr="009E4A7B" w:rsidRDefault="00AE0D4F" w:rsidP="00CD1922">
      <w:pPr>
        <w:ind w:left="567" w:hanging="567"/>
      </w:pPr>
      <w:r w:rsidRPr="009E4A7B">
        <w:t>1.</w:t>
      </w:r>
      <w:r w:rsidRPr="009E4A7B">
        <w:tab/>
        <w:t>meet the requirements for housing facilities pursuant to Sections 3 and 22 of the Animal Welfare Farming Regulation; and</w:t>
      </w:r>
    </w:p>
    <w:p w14:paraId="1D8AA906" w14:textId="77777777" w:rsidR="004F0799" w:rsidRPr="009E4A7B" w:rsidRDefault="00AE0D4F" w:rsidP="00CD1922">
      <w:pPr>
        <w:ind w:left="567" w:hanging="567"/>
      </w:pPr>
      <w:r w:rsidRPr="009E4A7B">
        <w:t>2.</w:t>
      </w:r>
      <w:r w:rsidRPr="009E4A7B">
        <w:tab/>
        <w:t>be designed in such a way that the following is available to every animal</w:t>
      </w:r>
    </w:p>
    <w:p w14:paraId="6B8303E6" w14:textId="77777777" w:rsidR="004F0799" w:rsidRPr="009E4A7B" w:rsidRDefault="004F0799" w:rsidP="00CD1922">
      <w:pPr>
        <w:ind w:left="1134" w:hanging="567"/>
      </w:pPr>
      <w:r w:rsidRPr="009E4A7B">
        <w:t>a)</w:t>
      </w:r>
      <w:r w:rsidRPr="009E4A7B">
        <w:tab/>
        <w:t xml:space="preserve">an unrestricted land area in accordance with the first sentence of Section 29(2), sentence 1 of the Animal Welfare Farming Regulation; and </w:t>
      </w:r>
    </w:p>
    <w:p w14:paraId="1C397BA7" w14:textId="77777777" w:rsidR="004F0799" w:rsidRPr="009E4A7B" w:rsidRDefault="004F0799" w:rsidP="00CD1922">
      <w:pPr>
        <w:ind w:left="1134" w:hanging="567"/>
      </w:pPr>
      <w:r w:rsidRPr="009E4A7B">
        <w:t>b)</w:t>
      </w:r>
      <w:r w:rsidRPr="009E4A7B">
        <w:tab/>
        <w:t>a lying area pursuant to the second sentence of Section 29(2), sentence 2 of the Animal Welfare Farming Regulation.</w:t>
      </w:r>
    </w:p>
    <w:p w14:paraId="64497B20" w14:textId="77777777" w:rsidR="00A536FD" w:rsidRPr="009E4A7B" w:rsidRDefault="00A536FD" w:rsidP="004F0799">
      <w:pPr>
        <w:rPr>
          <w:sz w:val="16"/>
          <w:szCs w:val="16"/>
        </w:rPr>
      </w:pPr>
      <w:r w:rsidRPr="009E4A7B">
        <w:tab/>
      </w:r>
    </w:p>
    <w:p w14:paraId="72056313" w14:textId="77777777" w:rsidR="00AE0D4F" w:rsidRPr="009E4A7B" w:rsidRDefault="0086636F" w:rsidP="00AE0D4F">
      <w:pPr>
        <w:rPr>
          <w:b/>
          <w:u w:val="single"/>
        </w:rPr>
      </w:pPr>
      <w:r w:rsidRPr="009E4A7B">
        <w:rPr>
          <w:b/>
          <w:u w:val="single"/>
        </w:rPr>
        <w:t>Chapter II: Husbandry method ‘</w:t>
      </w:r>
      <w:proofErr w:type="spellStart"/>
      <w:r w:rsidRPr="009E4A7B">
        <w:rPr>
          <w:b/>
          <w:u w:val="single"/>
        </w:rPr>
        <w:t>stable+space</w:t>
      </w:r>
      <w:proofErr w:type="spellEnd"/>
      <w:r w:rsidRPr="009E4A7B">
        <w:rPr>
          <w:b/>
          <w:u w:val="single"/>
        </w:rPr>
        <w:t xml:space="preserve">’ </w:t>
      </w:r>
    </w:p>
    <w:p w14:paraId="53B6B1AF" w14:textId="77777777" w:rsidR="00AE0D4F" w:rsidRPr="009E4A7B" w:rsidRDefault="00AE0D4F" w:rsidP="00AE0D4F">
      <w:r w:rsidRPr="009E4A7B">
        <w:t>For the labelling of foodstuffs obtained from fattening pigs, the designation ‘</w:t>
      </w:r>
      <w:proofErr w:type="spellStart"/>
      <w:r w:rsidRPr="009E4A7B">
        <w:t>stable+space</w:t>
      </w:r>
      <w:proofErr w:type="spellEnd"/>
      <w:r w:rsidRPr="009E4A7B">
        <w:t xml:space="preserve">’ shall be used if the animals have been kept in the relevant husbandry period in a housing facility which satisfies the requirements set out in the second sentence. </w:t>
      </w:r>
    </w:p>
    <w:p w14:paraId="22CB6210" w14:textId="77777777" w:rsidR="00AE0D4F" w:rsidRPr="009E4A7B" w:rsidRDefault="00AE0D4F" w:rsidP="00AE0D4F">
      <w:r w:rsidRPr="009E4A7B">
        <w:t>The pigs for fattening must be kept in a fortified, fully covered and closed or predominantly enclosed building or room. The building or the room must</w:t>
      </w:r>
    </w:p>
    <w:p w14:paraId="6F7DD155" w14:textId="77777777" w:rsidR="00AE0D4F" w:rsidRPr="009E4A7B" w:rsidRDefault="00AE0D4F" w:rsidP="00CD1922">
      <w:pPr>
        <w:ind w:left="567" w:hanging="567"/>
      </w:pPr>
      <w:r w:rsidRPr="009E4A7B">
        <w:t>1.</w:t>
      </w:r>
      <w:r w:rsidRPr="009E4A7B">
        <w:tab/>
        <w:t>comply with the requirements for housing facilities in accordance with Sections 3 and 22 of the Animal Welfare Farming Regulation,</w:t>
      </w:r>
    </w:p>
    <w:p w14:paraId="48D49BB2" w14:textId="77777777" w:rsidR="00F050AA" w:rsidRPr="009E4A7B" w:rsidRDefault="00AE0D4F" w:rsidP="00CD1922">
      <w:pPr>
        <w:ind w:left="567" w:hanging="567"/>
      </w:pPr>
      <w:r w:rsidRPr="009E4A7B">
        <w:t>2.</w:t>
      </w:r>
      <w:r w:rsidRPr="009E4A7B">
        <w:tab/>
        <w:t>offer to each animal, by way of derogation from the first sentence of Section 29(2) of the Animal Welfare Farming Regulation, at least an unrestricted land area in accordance with table 1 in regard to the average weight of the animals,</w:t>
      </w:r>
    </w:p>
    <w:p w14:paraId="1F65D235" w14:textId="77777777" w:rsidR="00BB4157" w:rsidRPr="009E4A7B" w:rsidRDefault="00BB4157" w:rsidP="00CD1922">
      <w:pPr>
        <w:ind w:left="567" w:hanging="567"/>
      </w:pPr>
      <w:r w:rsidRPr="009E4A7B">
        <w:t>3.</w:t>
      </w:r>
      <w:r w:rsidRPr="009E4A7B">
        <w:tab/>
        <w:t>provide each animal with a lying area in accordance with the second sentence of Section 29(2) in conjunction with the first sentence of the Animal Welfare Farming Regulation; and</w:t>
      </w:r>
    </w:p>
    <w:p w14:paraId="203E0D3A" w14:textId="77777777" w:rsidR="00AE0D4F" w:rsidRPr="009E4A7B" w:rsidRDefault="00BB4157" w:rsidP="00CD1922">
      <w:pPr>
        <w:ind w:left="567" w:hanging="567"/>
      </w:pPr>
      <w:r w:rsidRPr="009E4A7B">
        <w:t>4.</w:t>
      </w:r>
      <w:r w:rsidRPr="009E4A7B">
        <w:tab/>
        <w:t xml:space="preserve">have bays each equipped with at least three of the following elements, which comply with the requirements of the Animal Welfare Farming Regulation: </w:t>
      </w:r>
    </w:p>
    <w:p w14:paraId="078E38F9" w14:textId="77777777" w:rsidR="00AE0D4F" w:rsidRPr="009E4A7B" w:rsidRDefault="00AE0D4F" w:rsidP="00CD1922">
      <w:pPr>
        <w:ind w:left="1134" w:hanging="567"/>
      </w:pPr>
      <w:r w:rsidRPr="009E4A7B">
        <w:t>a)</w:t>
      </w:r>
      <w:r w:rsidRPr="009E4A7B">
        <w:tab/>
        <w:t xml:space="preserve">contact lattices between bays allowing at least three fattening pigs simultaneously to be in contact with fattening pigs of another group; </w:t>
      </w:r>
    </w:p>
    <w:p w14:paraId="762C6632" w14:textId="77777777" w:rsidR="00AE0D4F" w:rsidRPr="009E4A7B" w:rsidRDefault="00AE0D4F" w:rsidP="00CD1922">
      <w:pPr>
        <w:ind w:left="1134" w:hanging="567"/>
      </w:pPr>
      <w:r w:rsidRPr="009E4A7B">
        <w:t>b)</w:t>
      </w:r>
      <w:r w:rsidRPr="009E4A7B">
        <w:tab/>
        <w:t xml:space="preserve">partition walls within the bays that separate different functional areas from each other; </w:t>
      </w:r>
    </w:p>
    <w:p w14:paraId="20597FC8" w14:textId="77777777" w:rsidR="00AE0D4F" w:rsidRPr="009E4A7B" w:rsidRDefault="00AE0D4F" w:rsidP="00CD1922">
      <w:pPr>
        <w:ind w:left="1134" w:hanging="567"/>
      </w:pPr>
      <w:r w:rsidRPr="009E4A7B">
        <w:lastRenderedPageBreak/>
        <w:t>c)</w:t>
      </w:r>
      <w:r w:rsidRPr="009E4A7B">
        <w:tab/>
        <w:t>one or more elevated levels above the ground area which can be safely used for pigs and easily accessible via a ramp and whose areas are not counted against the unrestricted land area referred to in point 2;</w:t>
      </w:r>
    </w:p>
    <w:p w14:paraId="2487D9A0" w14:textId="77777777" w:rsidR="00AE0D4F" w:rsidRPr="009E4A7B" w:rsidRDefault="00AE0D4F" w:rsidP="00CD1922">
      <w:pPr>
        <w:ind w:left="1134" w:hanging="567"/>
      </w:pPr>
      <w:r w:rsidRPr="009E4A7B">
        <w:t>d)</w:t>
      </w:r>
      <w:r w:rsidRPr="009E4A7B">
        <w:tab/>
        <w:t>Micro-climate areas offering different temperature ranges within the bays;</w:t>
      </w:r>
    </w:p>
    <w:p w14:paraId="0AB48AEC" w14:textId="77777777" w:rsidR="00AE0D4F" w:rsidRPr="009E4A7B" w:rsidRDefault="00AE0D4F" w:rsidP="00CD1922">
      <w:pPr>
        <w:ind w:left="1134" w:hanging="567"/>
      </w:pPr>
      <w:r w:rsidRPr="009E4A7B">
        <w:t>e)</w:t>
      </w:r>
      <w:r w:rsidRPr="009E4A7B">
        <w:tab/>
        <w:t>different lighting conditions in the bays;</w:t>
      </w:r>
    </w:p>
    <w:p w14:paraId="4B423143" w14:textId="77777777" w:rsidR="00A350E9" w:rsidRPr="009E4A7B" w:rsidRDefault="00A350E9" w:rsidP="00CD1922">
      <w:pPr>
        <w:ind w:left="1134" w:hanging="567"/>
      </w:pPr>
      <w:r w:rsidRPr="009E4A7B">
        <w:t>f)</w:t>
      </w:r>
      <w:r w:rsidRPr="009E4A7B">
        <w:tab/>
        <w:t>suitable scouring devices;</w:t>
      </w:r>
    </w:p>
    <w:p w14:paraId="4568B3A7" w14:textId="77777777" w:rsidR="00314000" w:rsidRPr="009E4A7B" w:rsidRDefault="00A350E9" w:rsidP="00CD1922">
      <w:pPr>
        <w:ind w:left="1134" w:hanging="567"/>
      </w:pPr>
      <w:r w:rsidRPr="009E4A7B">
        <w:t>g)</w:t>
      </w:r>
      <w:r w:rsidRPr="009E4A7B">
        <w:tab/>
        <w:t xml:space="preserve">for up to twelve pigs for fattening at least one suitable potions with open water surface available in addition to Section 29(3) in conjunction with § 28(2) point 5 of the Animal Welfare Farming Regulation; </w:t>
      </w:r>
    </w:p>
    <w:p w14:paraId="5CC0DF1D" w14:textId="77777777" w:rsidR="004B1512" w:rsidRPr="009E4A7B" w:rsidRDefault="00910D80" w:rsidP="00CD1922">
      <w:pPr>
        <w:ind w:left="1134" w:hanging="567"/>
      </w:pPr>
      <w:r w:rsidRPr="009E4A7B">
        <w:t>h)</w:t>
      </w:r>
      <w:r w:rsidRPr="009E4A7B">
        <w:tab/>
        <w:t>Roughage given in addition to the employment material referred to in Section 26(1), first sentence, point 1 in conjunction with sentence 2 of the Animal Welfare Farming Regulation;</w:t>
      </w:r>
    </w:p>
    <w:p w14:paraId="6E3C4661" w14:textId="77777777" w:rsidR="00AE0D4F" w:rsidRPr="009E4A7B" w:rsidRDefault="00D874DA" w:rsidP="00CD1922">
      <w:pPr>
        <w:ind w:left="1134" w:hanging="567"/>
      </w:pPr>
      <w:proofErr w:type="spellStart"/>
      <w:r w:rsidRPr="009E4A7B">
        <w:t>i</w:t>
      </w:r>
      <w:proofErr w:type="spellEnd"/>
      <w:r w:rsidRPr="009E4A7B">
        <w:t>)</w:t>
      </w:r>
      <w:r w:rsidRPr="009E4A7B">
        <w:tab/>
        <w:t>a lying area which has a maximum perforation degree of 5 % and must be soft or scattered and which, in accordance with the average weight of the animals, has at least one area for each animal as defined in table 2 and</w:t>
      </w:r>
    </w:p>
    <w:p w14:paraId="1964F831" w14:textId="77777777" w:rsidR="00FB305B" w:rsidRPr="009E4A7B" w:rsidRDefault="00D874DA" w:rsidP="00CD1922">
      <w:pPr>
        <w:ind w:left="1134" w:hanging="567"/>
      </w:pPr>
      <w:r w:rsidRPr="009E4A7B">
        <w:t>j)</w:t>
      </w:r>
      <w:r w:rsidRPr="009E4A7B">
        <w:tab/>
        <w:t>other elements that allow additional structuring of the bay.</w:t>
      </w:r>
    </w:p>
    <w:p w14:paraId="51923A81" w14:textId="77777777" w:rsidR="00FB305B" w:rsidRPr="009E4A7B" w:rsidRDefault="00FB305B" w:rsidP="00FC5E11">
      <w:r w:rsidRPr="009E4A7B">
        <w:t>Table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94"/>
        <w:gridCol w:w="4395"/>
      </w:tblGrid>
      <w:tr w:rsidR="0052442E" w:rsidRPr="009E4A7B" w14:paraId="7F8582EA" w14:textId="77777777" w:rsidTr="00936CAD">
        <w:tc>
          <w:tcPr>
            <w:tcW w:w="4394" w:type="dxa"/>
            <w:shd w:val="clear" w:color="auto" w:fill="auto"/>
          </w:tcPr>
          <w:p w14:paraId="71DB445F" w14:textId="77777777" w:rsidR="0052442E" w:rsidRPr="009E4A7B" w:rsidRDefault="0052442E" w:rsidP="00FC5E11">
            <w:pPr>
              <w:pStyle w:val="TabelleText"/>
              <w:jc w:val="center"/>
              <w:rPr>
                <w:b/>
                <w:sz w:val="22"/>
              </w:rPr>
            </w:pPr>
            <w:r w:rsidRPr="009E4A7B">
              <w:rPr>
                <w:b/>
                <w:sz w:val="22"/>
              </w:rPr>
              <w:t>1</w:t>
            </w:r>
          </w:p>
        </w:tc>
        <w:tc>
          <w:tcPr>
            <w:tcW w:w="4395" w:type="dxa"/>
            <w:shd w:val="clear" w:color="auto" w:fill="auto"/>
          </w:tcPr>
          <w:p w14:paraId="03DAE4BB" w14:textId="77777777" w:rsidR="0052442E" w:rsidRPr="009E4A7B" w:rsidRDefault="0052442E" w:rsidP="00FC5E11">
            <w:pPr>
              <w:pStyle w:val="TabelleText"/>
              <w:jc w:val="center"/>
              <w:rPr>
                <w:b/>
                <w:sz w:val="22"/>
              </w:rPr>
            </w:pPr>
            <w:r w:rsidRPr="009E4A7B">
              <w:rPr>
                <w:b/>
                <w:sz w:val="22"/>
              </w:rPr>
              <w:t>2</w:t>
            </w:r>
          </w:p>
        </w:tc>
      </w:tr>
      <w:tr w:rsidR="00FB305B" w:rsidRPr="009E4A7B" w14:paraId="5617EA01" w14:textId="77777777" w:rsidTr="00936CAD">
        <w:tc>
          <w:tcPr>
            <w:tcW w:w="4394" w:type="dxa"/>
            <w:shd w:val="clear" w:color="auto" w:fill="auto"/>
          </w:tcPr>
          <w:p w14:paraId="3FFC58EC" w14:textId="77777777" w:rsidR="00FB305B" w:rsidRPr="009E4A7B" w:rsidRDefault="00FB305B" w:rsidP="00FC5E11">
            <w:pPr>
              <w:pStyle w:val="TabelleText"/>
              <w:jc w:val="center"/>
              <w:rPr>
                <w:b/>
                <w:sz w:val="22"/>
              </w:rPr>
            </w:pPr>
            <w:r w:rsidRPr="009E4A7B">
              <w:rPr>
                <w:b/>
                <w:sz w:val="22"/>
              </w:rPr>
              <w:t>Average weight in kilograms</w:t>
            </w:r>
          </w:p>
        </w:tc>
        <w:tc>
          <w:tcPr>
            <w:tcW w:w="4395" w:type="dxa"/>
            <w:shd w:val="clear" w:color="auto" w:fill="auto"/>
          </w:tcPr>
          <w:p w14:paraId="4EEC30C6" w14:textId="77777777" w:rsidR="00FB305B" w:rsidRPr="009E4A7B" w:rsidRDefault="00FB305B" w:rsidP="00FC5E11">
            <w:pPr>
              <w:pStyle w:val="TabelleText"/>
              <w:jc w:val="center"/>
              <w:rPr>
                <w:b/>
                <w:sz w:val="22"/>
              </w:rPr>
            </w:pPr>
            <w:r w:rsidRPr="009E4A7B">
              <w:rPr>
                <w:b/>
                <w:sz w:val="22"/>
              </w:rPr>
              <w:t>Floor area in square meters</w:t>
            </w:r>
          </w:p>
        </w:tc>
      </w:tr>
      <w:tr w:rsidR="00FB305B" w:rsidRPr="009E4A7B" w14:paraId="0438C09E" w14:textId="77777777" w:rsidTr="00936CAD">
        <w:tc>
          <w:tcPr>
            <w:tcW w:w="4394" w:type="dxa"/>
            <w:shd w:val="clear" w:color="auto" w:fill="auto"/>
          </w:tcPr>
          <w:p w14:paraId="6E790C8A" w14:textId="77777777" w:rsidR="00FB305B" w:rsidRPr="009E4A7B" w:rsidRDefault="00FB305B" w:rsidP="00936CAD">
            <w:pPr>
              <w:pStyle w:val="TabelleText"/>
              <w:rPr>
                <w:sz w:val="22"/>
              </w:rPr>
            </w:pPr>
            <w:r w:rsidRPr="009E4A7B">
              <w:rPr>
                <w:sz w:val="22"/>
              </w:rPr>
              <w:t>over 30 to 50</w:t>
            </w:r>
          </w:p>
        </w:tc>
        <w:tc>
          <w:tcPr>
            <w:tcW w:w="4395" w:type="dxa"/>
            <w:shd w:val="clear" w:color="auto" w:fill="auto"/>
          </w:tcPr>
          <w:p w14:paraId="34E304B7" w14:textId="77777777" w:rsidR="00FB305B" w:rsidRPr="009E4A7B" w:rsidRDefault="00FB305B" w:rsidP="00FC5E11">
            <w:pPr>
              <w:pStyle w:val="TabelleText"/>
              <w:jc w:val="right"/>
              <w:rPr>
                <w:sz w:val="22"/>
              </w:rPr>
            </w:pPr>
            <w:r w:rsidRPr="009E4A7B">
              <w:rPr>
                <w:sz w:val="22"/>
              </w:rPr>
              <w:t>0.6</w:t>
            </w:r>
          </w:p>
        </w:tc>
      </w:tr>
      <w:tr w:rsidR="00FB305B" w:rsidRPr="009E4A7B" w14:paraId="3B79403C" w14:textId="77777777" w:rsidTr="00936CAD">
        <w:tc>
          <w:tcPr>
            <w:tcW w:w="4394" w:type="dxa"/>
            <w:shd w:val="clear" w:color="auto" w:fill="auto"/>
          </w:tcPr>
          <w:p w14:paraId="1042229A" w14:textId="77777777" w:rsidR="00FB305B" w:rsidRPr="009E4A7B" w:rsidRDefault="00FB305B" w:rsidP="00936CAD">
            <w:pPr>
              <w:pStyle w:val="TabelleText"/>
              <w:rPr>
                <w:sz w:val="22"/>
              </w:rPr>
            </w:pPr>
            <w:r w:rsidRPr="009E4A7B">
              <w:rPr>
                <w:sz w:val="22"/>
              </w:rPr>
              <w:t>over 50 to 110</w:t>
            </w:r>
          </w:p>
        </w:tc>
        <w:tc>
          <w:tcPr>
            <w:tcW w:w="4395" w:type="dxa"/>
            <w:shd w:val="clear" w:color="auto" w:fill="auto"/>
          </w:tcPr>
          <w:p w14:paraId="54362012" w14:textId="77777777" w:rsidR="00FB305B" w:rsidRPr="009E4A7B" w:rsidRDefault="00FB305B" w:rsidP="00FC5E11">
            <w:pPr>
              <w:pStyle w:val="TabelleText"/>
              <w:jc w:val="right"/>
              <w:rPr>
                <w:sz w:val="22"/>
              </w:rPr>
            </w:pPr>
            <w:r w:rsidRPr="009E4A7B">
              <w:rPr>
                <w:sz w:val="22"/>
              </w:rPr>
              <w:t>0.9</w:t>
            </w:r>
          </w:p>
        </w:tc>
      </w:tr>
      <w:tr w:rsidR="00FB305B" w:rsidRPr="009E4A7B" w14:paraId="3428E73B" w14:textId="77777777" w:rsidTr="00936CAD">
        <w:tc>
          <w:tcPr>
            <w:tcW w:w="4394" w:type="dxa"/>
            <w:shd w:val="clear" w:color="auto" w:fill="auto"/>
          </w:tcPr>
          <w:p w14:paraId="35A214A4" w14:textId="77777777" w:rsidR="00FB305B" w:rsidRPr="009E4A7B" w:rsidRDefault="00FB305B" w:rsidP="00936CAD">
            <w:pPr>
              <w:pStyle w:val="TabelleText"/>
              <w:rPr>
                <w:sz w:val="22"/>
              </w:rPr>
            </w:pPr>
            <w:r w:rsidRPr="009E4A7B">
              <w:rPr>
                <w:sz w:val="22"/>
              </w:rPr>
              <w:t>more than 110</w:t>
            </w:r>
          </w:p>
        </w:tc>
        <w:tc>
          <w:tcPr>
            <w:tcW w:w="4395" w:type="dxa"/>
            <w:shd w:val="clear" w:color="auto" w:fill="auto"/>
          </w:tcPr>
          <w:p w14:paraId="25FE9F10" w14:textId="77777777" w:rsidR="00FB305B" w:rsidRPr="009E4A7B" w:rsidRDefault="00FB305B" w:rsidP="00FC5E11">
            <w:pPr>
              <w:pStyle w:val="TabelleText"/>
              <w:jc w:val="right"/>
              <w:rPr>
                <w:sz w:val="22"/>
              </w:rPr>
            </w:pPr>
            <w:r w:rsidRPr="009E4A7B">
              <w:rPr>
                <w:sz w:val="22"/>
              </w:rPr>
              <w:t>1.2</w:t>
            </w:r>
          </w:p>
        </w:tc>
      </w:tr>
    </w:tbl>
    <w:p w14:paraId="203B81AD" w14:textId="77777777" w:rsidR="00FB305B" w:rsidRPr="009E4A7B" w:rsidRDefault="00FB305B" w:rsidP="00FC5E11">
      <w:r w:rsidRPr="009E4A7B">
        <w:t>Table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94"/>
        <w:gridCol w:w="4395"/>
      </w:tblGrid>
      <w:tr w:rsidR="0052442E" w:rsidRPr="009E4A7B" w14:paraId="0C4CC0FD" w14:textId="77777777" w:rsidTr="00936CAD">
        <w:tc>
          <w:tcPr>
            <w:tcW w:w="4394" w:type="dxa"/>
            <w:shd w:val="clear" w:color="auto" w:fill="auto"/>
          </w:tcPr>
          <w:p w14:paraId="25EA8904" w14:textId="77777777" w:rsidR="0052442E" w:rsidRPr="009E4A7B" w:rsidRDefault="0052442E" w:rsidP="00FC5E11">
            <w:pPr>
              <w:pStyle w:val="TabelleText"/>
              <w:jc w:val="center"/>
              <w:rPr>
                <w:b/>
                <w:sz w:val="22"/>
              </w:rPr>
            </w:pPr>
            <w:r w:rsidRPr="009E4A7B">
              <w:rPr>
                <w:b/>
                <w:sz w:val="22"/>
              </w:rPr>
              <w:t>1</w:t>
            </w:r>
          </w:p>
        </w:tc>
        <w:tc>
          <w:tcPr>
            <w:tcW w:w="4395" w:type="dxa"/>
            <w:shd w:val="clear" w:color="auto" w:fill="auto"/>
          </w:tcPr>
          <w:p w14:paraId="319716A7" w14:textId="77777777" w:rsidR="0052442E" w:rsidRPr="009E4A7B" w:rsidRDefault="0052442E" w:rsidP="00FC5E11">
            <w:pPr>
              <w:pStyle w:val="TabelleText"/>
              <w:jc w:val="center"/>
              <w:rPr>
                <w:b/>
                <w:sz w:val="22"/>
              </w:rPr>
            </w:pPr>
            <w:r w:rsidRPr="009E4A7B">
              <w:rPr>
                <w:b/>
                <w:sz w:val="22"/>
              </w:rPr>
              <w:t>2</w:t>
            </w:r>
          </w:p>
        </w:tc>
      </w:tr>
      <w:tr w:rsidR="00FB305B" w:rsidRPr="009E4A7B" w14:paraId="0B35B454" w14:textId="77777777" w:rsidTr="00936CAD">
        <w:tc>
          <w:tcPr>
            <w:tcW w:w="4394" w:type="dxa"/>
            <w:shd w:val="clear" w:color="auto" w:fill="auto"/>
          </w:tcPr>
          <w:p w14:paraId="779465DA" w14:textId="77777777" w:rsidR="00FB305B" w:rsidRPr="009E4A7B" w:rsidRDefault="00FB305B" w:rsidP="00FC5E11">
            <w:pPr>
              <w:pStyle w:val="TabelleText"/>
              <w:jc w:val="center"/>
              <w:rPr>
                <w:b/>
                <w:sz w:val="22"/>
              </w:rPr>
            </w:pPr>
            <w:r w:rsidRPr="009E4A7B">
              <w:rPr>
                <w:b/>
                <w:sz w:val="22"/>
              </w:rPr>
              <w:t>Average weight in kilograms</w:t>
            </w:r>
          </w:p>
        </w:tc>
        <w:tc>
          <w:tcPr>
            <w:tcW w:w="4395" w:type="dxa"/>
            <w:shd w:val="clear" w:color="auto" w:fill="auto"/>
          </w:tcPr>
          <w:p w14:paraId="13144207" w14:textId="77777777" w:rsidR="00FB305B" w:rsidRPr="009E4A7B" w:rsidRDefault="00FB305B" w:rsidP="00FC5E11">
            <w:pPr>
              <w:pStyle w:val="TabelleText"/>
              <w:jc w:val="center"/>
              <w:rPr>
                <w:b/>
                <w:sz w:val="22"/>
              </w:rPr>
            </w:pPr>
            <w:r w:rsidRPr="009E4A7B">
              <w:rPr>
                <w:b/>
                <w:sz w:val="22"/>
              </w:rPr>
              <w:t>Lying area in square meters</w:t>
            </w:r>
          </w:p>
        </w:tc>
      </w:tr>
      <w:tr w:rsidR="00FB305B" w:rsidRPr="009E4A7B" w14:paraId="1B04F64A" w14:textId="77777777" w:rsidTr="00936CAD">
        <w:tc>
          <w:tcPr>
            <w:tcW w:w="4394" w:type="dxa"/>
            <w:shd w:val="clear" w:color="auto" w:fill="auto"/>
          </w:tcPr>
          <w:p w14:paraId="2653AD52" w14:textId="77777777" w:rsidR="00FB305B" w:rsidRPr="009E4A7B" w:rsidRDefault="00FB305B" w:rsidP="00936CAD">
            <w:pPr>
              <w:pStyle w:val="TabelleText"/>
              <w:rPr>
                <w:sz w:val="22"/>
              </w:rPr>
            </w:pPr>
            <w:r w:rsidRPr="009E4A7B">
              <w:rPr>
                <w:sz w:val="22"/>
              </w:rPr>
              <w:t>over 30 to 50</w:t>
            </w:r>
          </w:p>
        </w:tc>
        <w:tc>
          <w:tcPr>
            <w:tcW w:w="4395" w:type="dxa"/>
            <w:shd w:val="clear" w:color="auto" w:fill="auto"/>
          </w:tcPr>
          <w:p w14:paraId="732CDC1B" w14:textId="77777777" w:rsidR="00FB305B" w:rsidRPr="009E4A7B" w:rsidRDefault="00FB305B" w:rsidP="00FC5E11">
            <w:pPr>
              <w:pStyle w:val="TabelleText"/>
              <w:jc w:val="right"/>
              <w:rPr>
                <w:sz w:val="22"/>
              </w:rPr>
            </w:pPr>
            <w:r w:rsidRPr="009E4A7B">
              <w:rPr>
                <w:sz w:val="22"/>
              </w:rPr>
              <w:t>0.3</w:t>
            </w:r>
          </w:p>
        </w:tc>
      </w:tr>
      <w:tr w:rsidR="00FB305B" w:rsidRPr="009E4A7B" w14:paraId="01A63700" w14:textId="77777777" w:rsidTr="00936CAD">
        <w:tc>
          <w:tcPr>
            <w:tcW w:w="4394" w:type="dxa"/>
            <w:shd w:val="clear" w:color="auto" w:fill="auto"/>
          </w:tcPr>
          <w:p w14:paraId="28693FBD" w14:textId="77777777" w:rsidR="00FB305B" w:rsidRPr="009E4A7B" w:rsidRDefault="00FB305B" w:rsidP="00936CAD">
            <w:pPr>
              <w:pStyle w:val="TabelleText"/>
              <w:rPr>
                <w:sz w:val="22"/>
              </w:rPr>
            </w:pPr>
            <w:r w:rsidRPr="009E4A7B">
              <w:rPr>
                <w:sz w:val="22"/>
              </w:rPr>
              <w:t>over 50 to 110</w:t>
            </w:r>
          </w:p>
        </w:tc>
        <w:tc>
          <w:tcPr>
            <w:tcW w:w="4395" w:type="dxa"/>
            <w:shd w:val="clear" w:color="auto" w:fill="auto"/>
          </w:tcPr>
          <w:p w14:paraId="68BEFABE" w14:textId="77777777" w:rsidR="00FB305B" w:rsidRPr="009E4A7B" w:rsidRDefault="00FB305B" w:rsidP="00FC5E11">
            <w:pPr>
              <w:pStyle w:val="TabelleText"/>
              <w:jc w:val="right"/>
              <w:rPr>
                <w:sz w:val="22"/>
              </w:rPr>
            </w:pPr>
            <w:r w:rsidRPr="009E4A7B">
              <w:rPr>
                <w:sz w:val="22"/>
              </w:rPr>
              <w:t>0.6</w:t>
            </w:r>
          </w:p>
        </w:tc>
      </w:tr>
      <w:tr w:rsidR="00FB305B" w:rsidRPr="009E4A7B" w14:paraId="07837874" w14:textId="77777777" w:rsidTr="00936CAD">
        <w:tc>
          <w:tcPr>
            <w:tcW w:w="4394" w:type="dxa"/>
            <w:shd w:val="clear" w:color="auto" w:fill="auto"/>
          </w:tcPr>
          <w:p w14:paraId="6098A4A9" w14:textId="77777777" w:rsidR="00FB305B" w:rsidRPr="009E4A7B" w:rsidRDefault="00FB305B" w:rsidP="00936CAD">
            <w:pPr>
              <w:pStyle w:val="TabelleText"/>
              <w:rPr>
                <w:sz w:val="22"/>
              </w:rPr>
            </w:pPr>
            <w:r w:rsidRPr="009E4A7B">
              <w:rPr>
                <w:sz w:val="22"/>
              </w:rPr>
              <w:t>more than 110</w:t>
            </w:r>
          </w:p>
        </w:tc>
        <w:tc>
          <w:tcPr>
            <w:tcW w:w="4395" w:type="dxa"/>
            <w:shd w:val="clear" w:color="auto" w:fill="auto"/>
          </w:tcPr>
          <w:p w14:paraId="5AF1C0EF" w14:textId="77777777" w:rsidR="00FB305B" w:rsidRPr="009E4A7B" w:rsidRDefault="00FB305B" w:rsidP="00FC5E11">
            <w:pPr>
              <w:pStyle w:val="TabelleText"/>
              <w:jc w:val="right"/>
              <w:rPr>
                <w:sz w:val="22"/>
              </w:rPr>
            </w:pPr>
            <w:r w:rsidRPr="009E4A7B">
              <w:rPr>
                <w:sz w:val="22"/>
              </w:rPr>
              <w:t>0.9</w:t>
            </w:r>
          </w:p>
        </w:tc>
      </w:tr>
    </w:tbl>
    <w:p w14:paraId="59B0B5A2" w14:textId="77777777" w:rsidR="00AE0D4F" w:rsidRPr="009E4A7B" w:rsidRDefault="00247E45" w:rsidP="00AA4A01">
      <w:pPr>
        <w:ind w:left="720"/>
      </w:pPr>
      <w:r w:rsidRPr="009E4A7B">
        <w:tab/>
      </w:r>
    </w:p>
    <w:p w14:paraId="6B34EA3B" w14:textId="77777777" w:rsidR="00AE0D4F" w:rsidRPr="009E4A7B" w:rsidRDefault="0086636F" w:rsidP="009E4A7B">
      <w:pPr>
        <w:pageBreakBefore/>
        <w:rPr>
          <w:b/>
          <w:u w:val="single"/>
        </w:rPr>
      </w:pPr>
      <w:r w:rsidRPr="009E4A7B">
        <w:rPr>
          <w:b/>
          <w:u w:val="single"/>
        </w:rPr>
        <w:lastRenderedPageBreak/>
        <w:t>Chapter III: Husbandry method ‘fresh-air stable’</w:t>
      </w:r>
    </w:p>
    <w:p w14:paraId="680AC63A" w14:textId="77777777" w:rsidR="00F80626" w:rsidRPr="009E4A7B" w:rsidRDefault="00AE0D4F" w:rsidP="00AE0D4F">
      <w:r w:rsidRPr="009E4A7B">
        <w:t xml:space="preserve">For the labelling of foodstuffs obtained from fattening pigs, the name ‘fresh-air stable’ shall be used if the animals in the relevant husbandry period: </w:t>
      </w:r>
    </w:p>
    <w:p w14:paraId="00639563" w14:textId="77777777" w:rsidR="009F32DB" w:rsidRPr="009E4A7B" w:rsidRDefault="00F80626" w:rsidP="00CD1922">
      <w:pPr>
        <w:ind w:left="567" w:hanging="567"/>
      </w:pPr>
      <w:r w:rsidRPr="009E4A7B">
        <w:t>1.</w:t>
      </w:r>
      <w:r w:rsidRPr="009E4A7B">
        <w:tab/>
        <w:t>have been kept in a housing facility which:</w:t>
      </w:r>
    </w:p>
    <w:p w14:paraId="0766A32D" w14:textId="77777777" w:rsidR="00AE0D4F" w:rsidRPr="009E4A7B" w:rsidRDefault="00F80626" w:rsidP="00CD1922">
      <w:pPr>
        <w:ind w:left="1134" w:hanging="567"/>
      </w:pPr>
      <w:r w:rsidRPr="009E4A7B">
        <w:t>a)</w:t>
      </w:r>
      <w:r w:rsidRPr="009E4A7B">
        <w:tab/>
        <w:t>consists of a fortified and fully or partially covered building or room which meets the requirements for housing facilities in accordance with Sections 3 and 22(2), (3), 3a, first sentence, points 1, 2 and 4 [Draft 8. Amending Regulation] of the Animal Welfare Farming Regulation,</w:t>
      </w:r>
    </w:p>
    <w:p w14:paraId="078EAF46" w14:textId="77777777" w:rsidR="00686005" w:rsidRPr="009E4A7B" w:rsidRDefault="00B97242" w:rsidP="00CD1922">
      <w:pPr>
        <w:ind w:left="1134" w:hanging="567"/>
      </w:pPr>
      <w:r w:rsidRPr="009E4A7B">
        <w:t>b)</w:t>
      </w:r>
      <w:r w:rsidRPr="009E4A7B">
        <w:tab/>
        <w:t>in accordance with the average weight of the animals, makes at least one unrestricted floor area available to each pig in accordance with the table below;</w:t>
      </w:r>
    </w:p>
    <w:p w14:paraId="07E6BB95" w14:textId="77777777" w:rsidR="00686005" w:rsidRPr="009E4A7B" w:rsidRDefault="00686005" w:rsidP="00CD1922">
      <w:pPr>
        <w:ind w:left="1134" w:hanging="567"/>
      </w:pPr>
    </w:p>
    <w:tbl>
      <w:tblPr>
        <w:tblW w:w="87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97"/>
        <w:gridCol w:w="4398"/>
      </w:tblGrid>
      <w:tr w:rsidR="00686005" w:rsidRPr="009E4A7B" w14:paraId="6073FE92" w14:textId="77777777" w:rsidTr="00CC5192">
        <w:tc>
          <w:tcPr>
            <w:tcW w:w="4397" w:type="dxa"/>
            <w:shd w:val="clear" w:color="auto" w:fill="auto"/>
          </w:tcPr>
          <w:p w14:paraId="39B6FF53" w14:textId="77777777" w:rsidR="00686005" w:rsidRPr="009E4A7B" w:rsidRDefault="00686005" w:rsidP="00686005">
            <w:pPr>
              <w:numPr>
                <w:ilvl w:val="0"/>
                <w:numId w:val="1"/>
              </w:numPr>
              <w:tabs>
                <w:tab w:val="clear" w:pos="850"/>
              </w:tabs>
              <w:spacing w:before="60" w:after="60"/>
              <w:ind w:left="0" w:firstLine="0"/>
              <w:jc w:val="center"/>
              <w:rPr>
                <w:b/>
                <w:color w:val="000000" w:themeColor="text1"/>
              </w:rPr>
            </w:pPr>
            <w:r w:rsidRPr="009E4A7B">
              <w:rPr>
                <w:b/>
                <w:color w:val="000000" w:themeColor="text1"/>
              </w:rPr>
              <w:t>1</w:t>
            </w:r>
          </w:p>
        </w:tc>
        <w:tc>
          <w:tcPr>
            <w:tcW w:w="4398" w:type="dxa"/>
            <w:shd w:val="clear" w:color="auto" w:fill="auto"/>
          </w:tcPr>
          <w:p w14:paraId="3C6DEEEE" w14:textId="77777777" w:rsidR="00686005" w:rsidRPr="009E4A7B" w:rsidRDefault="00686005" w:rsidP="00686005">
            <w:pPr>
              <w:numPr>
                <w:ilvl w:val="0"/>
                <w:numId w:val="1"/>
              </w:numPr>
              <w:tabs>
                <w:tab w:val="clear" w:pos="850"/>
              </w:tabs>
              <w:spacing w:before="60" w:after="60"/>
              <w:ind w:left="0" w:firstLine="0"/>
              <w:jc w:val="center"/>
              <w:rPr>
                <w:b/>
                <w:color w:val="000000" w:themeColor="text1"/>
              </w:rPr>
            </w:pPr>
            <w:r w:rsidRPr="009E4A7B">
              <w:rPr>
                <w:b/>
                <w:color w:val="000000" w:themeColor="text1"/>
              </w:rPr>
              <w:t>2</w:t>
            </w:r>
          </w:p>
        </w:tc>
      </w:tr>
      <w:tr w:rsidR="00686005" w:rsidRPr="009E4A7B" w14:paraId="797222A9" w14:textId="77777777" w:rsidTr="00CC5192">
        <w:tc>
          <w:tcPr>
            <w:tcW w:w="4397" w:type="dxa"/>
            <w:shd w:val="clear" w:color="auto" w:fill="auto"/>
          </w:tcPr>
          <w:p w14:paraId="5CFA0645" w14:textId="77777777" w:rsidR="00686005" w:rsidRPr="009E4A7B" w:rsidRDefault="00686005" w:rsidP="00686005">
            <w:pPr>
              <w:numPr>
                <w:ilvl w:val="0"/>
                <w:numId w:val="1"/>
              </w:numPr>
              <w:tabs>
                <w:tab w:val="clear" w:pos="850"/>
              </w:tabs>
              <w:spacing w:before="60" w:after="60"/>
              <w:ind w:left="0" w:firstLine="0"/>
              <w:jc w:val="center"/>
              <w:rPr>
                <w:b/>
                <w:color w:val="000000" w:themeColor="text1"/>
              </w:rPr>
            </w:pPr>
            <w:r w:rsidRPr="009E4A7B">
              <w:rPr>
                <w:b/>
                <w:color w:val="000000" w:themeColor="text1"/>
              </w:rPr>
              <w:t>Average weight in kilograms</w:t>
            </w:r>
          </w:p>
        </w:tc>
        <w:tc>
          <w:tcPr>
            <w:tcW w:w="4398" w:type="dxa"/>
            <w:shd w:val="clear" w:color="auto" w:fill="auto"/>
          </w:tcPr>
          <w:p w14:paraId="7ECF8018" w14:textId="77777777" w:rsidR="00686005" w:rsidRPr="009E4A7B" w:rsidRDefault="00686005" w:rsidP="00686005">
            <w:pPr>
              <w:numPr>
                <w:ilvl w:val="0"/>
                <w:numId w:val="1"/>
              </w:numPr>
              <w:tabs>
                <w:tab w:val="clear" w:pos="850"/>
              </w:tabs>
              <w:spacing w:before="60" w:after="60"/>
              <w:ind w:left="0" w:firstLine="0"/>
              <w:jc w:val="center"/>
              <w:rPr>
                <w:b/>
                <w:color w:val="000000" w:themeColor="text1"/>
              </w:rPr>
            </w:pPr>
            <w:r w:rsidRPr="009E4A7B">
              <w:rPr>
                <w:b/>
                <w:color w:val="000000" w:themeColor="text1"/>
              </w:rPr>
              <w:t>Floor area in square meters</w:t>
            </w:r>
          </w:p>
        </w:tc>
      </w:tr>
      <w:tr w:rsidR="00686005" w:rsidRPr="009E4A7B" w14:paraId="0E6E1C55" w14:textId="77777777" w:rsidTr="00CC5192">
        <w:tc>
          <w:tcPr>
            <w:tcW w:w="4397" w:type="dxa"/>
            <w:shd w:val="clear" w:color="auto" w:fill="auto"/>
          </w:tcPr>
          <w:p w14:paraId="2AA896AC" w14:textId="77777777" w:rsidR="00686005" w:rsidRPr="009E4A7B" w:rsidRDefault="00686005" w:rsidP="00686005">
            <w:pPr>
              <w:numPr>
                <w:ilvl w:val="0"/>
                <w:numId w:val="1"/>
              </w:numPr>
              <w:tabs>
                <w:tab w:val="clear" w:pos="850"/>
              </w:tabs>
              <w:spacing w:before="60" w:after="60"/>
              <w:ind w:left="0" w:firstLine="0"/>
              <w:jc w:val="left"/>
              <w:rPr>
                <w:color w:val="000000" w:themeColor="text1"/>
              </w:rPr>
            </w:pPr>
            <w:r w:rsidRPr="009E4A7B">
              <w:rPr>
                <w:color w:val="000000" w:themeColor="text1"/>
              </w:rPr>
              <w:t>over 30 to 50</w:t>
            </w:r>
          </w:p>
        </w:tc>
        <w:tc>
          <w:tcPr>
            <w:tcW w:w="4398" w:type="dxa"/>
            <w:shd w:val="clear" w:color="auto" w:fill="auto"/>
          </w:tcPr>
          <w:p w14:paraId="20A8FFE8" w14:textId="77777777" w:rsidR="00686005" w:rsidRPr="009E4A7B" w:rsidRDefault="00686005" w:rsidP="00686005">
            <w:pPr>
              <w:numPr>
                <w:ilvl w:val="0"/>
                <w:numId w:val="1"/>
              </w:numPr>
              <w:tabs>
                <w:tab w:val="clear" w:pos="850"/>
              </w:tabs>
              <w:spacing w:before="60" w:after="60"/>
              <w:ind w:left="0" w:firstLine="0"/>
              <w:jc w:val="right"/>
              <w:rPr>
                <w:color w:val="000000" w:themeColor="text1"/>
              </w:rPr>
            </w:pPr>
            <w:r w:rsidRPr="009E4A7B">
              <w:rPr>
                <w:color w:val="000000" w:themeColor="text1"/>
              </w:rPr>
              <w:t>0.6</w:t>
            </w:r>
          </w:p>
        </w:tc>
      </w:tr>
      <w:tr w:rsidR="00686005" w:rsidRPr="009E4A7B" w14:paraId="0E63E5A7" w14:textId="77777777" w:rsidTr="00CC5192">
        <w:tc>
          <w:tcPr>
            <w:tcW w:w="4397" w:type="dxa"/>
            <w:shd w:val="clear" w:color="auto" w:fill="auto"/>
          </w:tcPr>
          <w:p w14:paraId="3141B36F" w14:textId="77777777" w:rsidR="00686005" w:rsidRPr="009E4A7B" w:rsidRDefault="00686005" w:rsidP="00686005">
            <w:pPr>
              <w:numPr>
                <w:ilvl w:val="0"/>
                <w:numId w:val="1"/>
              </w:numPr>
              <w:tabs>
                <w:tab w:val="clear" w:pos="850"/>
              </w:tabs>
              <w:spacing w:before="60" w:after="60"/>
              <w:ind w:left="0" w:firstLine="0"/>
              <w:jc w:val="left"/>
              <w:rPr>
                <w:color w:val="000000" w:themeColor="text1"/>
              </w:rPr>
            </w:pPr>
            <w:r w:rsidRPr="009E4A7B">
              <w:rPr>
                <w:color w:val="000000" w:themeColor="text1"/>
              </w:rPr>
              <w:t>over 50 to 110</w:t>
            </w:r>
          </w:p>
        </w:tc>
        <w:tc>
          <w:tcPr>
            <w:tcW w:w="4398" w:type="dxa"/>
            <w:shd w:val="clear" w:color="auto" w:fill="auto"/>
          </w:tcPr>
          <w:p w14:paraId="408D78E6" w14:textId="77777777" w:rsidR="00686005" w:rsidRPr="009E4A7B" w:rsidRDefault="00686005" w:rsidP="00686005">
            <w:pPr>
              <w:numPr>
                <w:ilvl w:val="0"/>
                <w:numId w:val="1"/>
              </w:numPr>
              <w:tabs>
                <w:tab w:val="clear" w:pos="850"/>
              </w:tabs>
              <w:spacing w:before="60" w:after="60"/>
              <w:ind w:left="0" w:firstLine="0"/>
              <w:jc w:val="right"/>
              <w:rPr>
                <w:color w:val="000000" w:themeColor="text1"/>
              </w:rPr>
            </w:pPr>
            <w:r w:rsidRPr="009E4A7B">
              <w:rPr>
                <w:color w:val="000000" w:themeColor="text1"/>
              </w:rPr>
              <w:t>1.3</w:t>
            </w:r>
          </w:p>
        </w:tc>
      </w:tr>
      <w:tr w:rsidR="00686005" w:rsidRPr="009E4A7B" w14:paraId="21CF0870" w14:textId="77777777" w:rsidTr="00CC5192">
        <w:tc>
          <w:tcPr>
            <w:tcW w:w="4397" w:type="dxa"/>
            <w:shd w:val="clear" w:color="auto" w:fill="auto"/>
          </w:tcPr>
          <w:p w14:paraId="296DDFD5" w14:textId="77777777" w:rsidR="00686005" w:rsidRPr="009E4A7B" w:rsidRDefault="00686005" w:rsidP="00686005">
            <w:pPr>
              <w:numPr>
                <w:ilvl w:val="0"/>
                <w:numId w:val="1"/>
              </w:numPr>
              <w:tabs>
                <w:tab w:val="clear" w:pos="850"/>
              </w:tabs>
              <w:spacing w:before="60" w:after="60"/>
              <w:ind w:left="0" w:firstLine="0"/>
              <w:jc w:val="left"/>
              <w:rPr>
                <w:color w:val="000000" w:themeColor="text1"/>
              </w:rPr>
            </w:pPr>
            <w:r w:rsidRPr="009E4A7B">
              <w:rPr>
                <w:color w:val="000000" w:themeColor="text1"/>
              </w:rPr>
              <w:t>more than 110</w:t>
            </w:r>
          </w:p>
        </w:tc>
        <w:tc>
          <w:tcPr>
            <w:tcW w:w="4398" w:type="dxa"/>
            <w:shd w:val="clear" w:color="auto" w:fill="auto"/>
          </w:tcPr>
          <w:p w14:paraId="7730AFA3" w14:textId="77777777" w:rsidR="00686005" w:rsidRPr="009E4A7B" w:rsidRDefault="00686005" w:rsidP="00686005">
            <w:pPr>
              <w:numPr>
                <w:ilvl w:val="0"/>
                <w:numId w:val="1"/>
              </w:numPr>
              <w:tabs>
                <w:tab w:val="clear" w:pos="850"/>
              </w:tabs>
              <w:spacing w:before="60" w:after="60"/>
              <w:ind w:left="0" w:firstLine="0"/>
              <w:jc w:val="right"/>
              <w:rPr>
                <w:color w:val="000000" w:themeColor="text1"/>
              </w:rPr>
            </w:pPr>
            <w:r w:rsidRPr="009E4A7B">
              <w:rPr>
                <w:color w:val="000000" w:themeColor="text1"/>
              </w:rPr>
              <w:t>1.5</w:t>
            </w:r>
          </w:p>
        </w:tc>
      </w:tr>
    </w:tbl>
    <w:p w14:paraId="1E836CDB" w14:textId="77777777" w:rsidR="00AD4BC5" w:rsidRPr="009E4A7B" w:rsidRDefault="00AD4BC5" w:rsidP="00CD1922">
      <w:pPr>
        <w:ind w:left="1134" w:hanging="567"/>
      </w:pPr>
    </w:p>
    <w:p w14:paraId="32F3E1EE" w14:textId="77777777" w:rsidR="005D499C" w:rsidRPr="009E4A7B" w:rsidRDefault="00FC5E11" w:rsidP="00CD1922">
      <w:pPr>
        <w:ind w:left="1134" w:hanging="567"/>
      </w:pPr>
      <w:r w:rsidRPr="009E4A7B">
        <w:t>c) is designed in such a way that:</w:t>
      </w:r>
    </w:p>
    <w:p w14:paraId="512F2F2B" w14:textId="77777777" w:rsidR="00A22786" w:rsidRPr="009E4A7B" w:rsidRDefault="005D499C" w:rsidP="00CD1922">
      <w:pPr>
        <w:ind w:left="1701" w:hanging="567"/>
      </w:pPr>
      <w:r w:rsidRPr="009E4A7B">
        <w:t>aa)</w:t>
      </w:r>
      <w:r w:rsidRPr="009E4A7B">
        <w:tab/>
        <w:t xml:space="preserve">the external climate has a significant influence on the stable climate and </w:t>
      </w:r>
    </w:p>
    <w:p w14:paraId="1A3157F2" w14:textId="77777777" w:rsidR="00AE0D4F" w:rsidRPr="009E4A7B" w:rsidRDefault="00C30317" w:rsidP="00CD1922">
      <w:pPr>
        <w:ind w:left="1701" w:hanging="567"/>
      </w:pPr>
      <w:r w:rsidRPr="009E4A7B">
        <w:t>bb)</w:t>
      </w:r>
      <w:r w:rsidRPr="009E4A7B">
        <w:tab/>
        <w:t>each bay is open on at least one side along its entire length and for the most part of the height, allowing each animal to perceive external weather and environmental influences at any time;</w:t>
      </w:r>
    </w:p>
    <w:p w14:paraId="720791CA" w14:textId="77777777" w:rsidR="00F80626" w:rsidRPr="009E4A7B" w:rsidRDefault="00AA4A01" w:rsidP="00BB1864">
      <w:r w:rsidRPr="009E4A7B">
        <w:t>or</w:t>
      </w:r>
    </w:p>
    <w:p w14:paraId="2770D909" w14:textId="77777777" w:rsidR="00175D73" w:rsidRPr="009E4A7B" w:rsidRDefault="00F80626" w:rsidP="00CD1922">
      <w:pPr>
        <w:ind w:left="567" w:hanging="567"/>
      </w:pPr>
      <w:r w:rsidRPr="009E4A7B">
        <w:t>2.</w:t>
      </w:r>
      <w:r w:rsidRPr="009E4A7B">
        <w:tab/>
        <w:t>have been kept in a housing facility,</w:t>
      </w:r>
    </w:p>
    <w:p w14:paraId="2F43026A" w14:textId="77777777" w:rsidR="003C7B44" w:rsidRPr="009E4A7B" w:rsidRDefault="003C7B44" w:rsidP="00CD1922">
      <w:pPr>
        <w:ind w:left="1134" w:hanging="567"/>
      </w:pPr>
      <w:r w:rsidRPr="009E4A7B">
        <w:t>a)</w:t>
      </w:r>
      <w:r w:rsidRPr="009E4A7B">
        <w:tab/>
        <w:t>the requirements laid down in Sections 3,22 and 29(2), first sentence, [Draft 8. Amending Regulation] of the Animal Welfare Farming Regulation,</w:t>
      </w:r>
    </w:p>
    <w:p w14:paraId="38C075AC" w14:textId="77777777" w:rsidR="00F80626" w:rsidRPr="009E4A7B" w:rsidRDefault="003C7B44" w:rsidP="00CD1922">
      <w:pPr>
        <w:ind w:left="1134" w:hanging="567"/>
      </w:pPr>
      <w:r w:rsidRPr="009E4A7B">
        <w:t>b)</w:t>
      </w:r>
      <w:r w:rsidRPr="009E4A7B">
        <w:tab/>
        <w:t xml:space="preserve">consisting of a fortified, fully or partially covered and closed or predominantly enclosed building or room, </w:t>
      </w:r>
    </w:p>
    <w:p w14:paraId="4A6F272B" w14:textId="77777777" w:rsidR="00EC32F3" w:rsidRPr="009E4A7B" w:rsidRDefault="003C7B44" w:rsidP="00CD1922">
      <w:pPr>
        <w:ind w:left="1134" w:hanging="567"/>
      </w:pPr>
      <w:r w:rsidRPr="009E4A7B">
        <w:t>c)</w:t>
      </w:r>
      <w:r w:rsidRPr="009E4A7B">
        <w:tab/>
        <w:t>in which a lying area is available to the animals in the building or in the room within the respective bay according to § 29 (2) sentence 2 in conjunction with sentence 1 of the Animal Welfare Farming Regulation; and</w:t>
      </w:r>
    </w:p>
    <w:p w14:paraId="253E74BD" w14:textId="77777777" w:rsidR="00BF0D9E" w:rsidRPr="009E4A7B" w:rsidRDefault="003C7B44" w:rsidP="00CD1922">
      <w:pPr>
        <w:ind w:left="1134" w:hanging="567"/>
      </w:pPr>
      <w:r w:rsidRPr="009E4A7B">
        <w:t>d)</w:t>
      </w:r>
      <w:r w:rsidRPr="009E4A7B">
        <w:tab/>
        <w:t xml:space="preserve">in which the animals have at all times a limited area outside a stable, which can be visited and left by the pigs independently (outdoor run) and thus allows each animal to perceive external weather influences and environmental impressions. </w:t>
      </w:r>
    </w:p>
    <w:p w14:paraId="68114183" w14:textId="77777777" w:rsidR="00A536FD" w:rsidRPr="009E4A7B" w:rsidDel="00175D73" w:rsidRDefault="00A536FD" w:rsidP="00A536FD">
      <w:r w:rsidRPr="009E4A7B">
        <w:t xml:space="preserve">By way of derogation from point 1(b) of the first sentence, the animals may be provided with a lower unrestricted floor area, provided that reasons for animal welfare are not precluded. </w:t>
      </w:r>
      <w:r w:rsidRPr="009E4A7B">
        <w:tab/>
      </w:r>
    </w:p>
    <w:p w14:paraId="790B2A09" w14:textId="77777777" w:rsidR="00B82C18" w:rsidRPr="009E4A7B" w:rsidRDefault="00C8617E" w:rsidP="00393E01">
      <w:r w:rsidRPr="009E4A7B">
        <w:lastRenderedPageBreak/>
        <w:t>By way of derogation from point 2(d) of the first sentence, the time during which animals are allowed to run out may be reduced to a maximum of eight hours per day for the required period of cleaning or, in individual cases, for reasons of animal welfare.</w:t>
      </w:r>
    </w:p>
    <w:p w14:paraId="3C58873E" w14:textId="77777777" w:rsidR="001805C0" w:rsidRPr="009E4A7B" w:rsidRDefault="00A7101C" w:rsidP="00393E01">
      <w:r w:rsidRPr="009E4A7B">
        <w:tab/>
      </w:r>
      <w:r w:rsidRPr="009E4A7B">
        <w:tab/>
      </w:r>
      <w:r w:rsidRPr="009E4A7B">
        <w:tab/>
      </w:r>
      <w:r w:rsidRPr="009E4A7B">
        <w:tab/>
      </w:r>
    </w:p>
    <w:p w14:paraId="2B4925A0" w14:textId="77777777" w:rsidR="00AE0D4F" w:rsidRPr="009E4A7B" w:rsidRDefault="00AE0D4F" w:rsidP="002D4512">
      <w:pPr>
        <w:jc w:val="left"/>
        <w:rPr>
          <w:b/>
          <w:u w:val="single"/>
        </w:rPr>
      </w:pPr>
      <w:r w:rsidRPr="009E4A7B">
        <w:rPr>
          <w:b/>
          <w:u w:val="single"/>
        </w:rPr>
        <w:t>Chapter IV: Husbandry method ‘outdoor run/free range’</w:t>
      </w:r>
    </w:p>
    <w:p w14:paraId="30352545" w14:textId="77777777" w:rsidR="00AE0D4F" w:rsidRPr="009E4A7B" w:rsidRDefault="00AE0D4F" w:rsidP="00AE0D4F">
      <w:r w:rsidRPr="009E4A7B">
        <w:rPr>
          <w:rStyle w:val="Einzelverweisziel"/>
        </w:rPr>
        <w:t>For the</w:t>
      </w:r>
      <w:r w:rsidRPr="009E4A7B">
        <w:t xml:space="preserve"> labelling of foodstuffs obtained from fattening pigs, the designation ‘outdoor run/free range’ shall be used if the animals have been kept in the relevant husbandry period in a housing facility which satisfies the requirements set out in the second sentence. The fattening pigs must</w:t>
      </w:r>
    </w:p>
    <w:p w14:paraId="01E3A01C" w14:textId="77777777" w:rsidR="00DF3149" w:rsidRPr="009E4A7B" w:rsidRDefault="00AE0D4F" w:rsidP="00CD1922">
      <w:pPr>
        <w:ind w:left="567" w:hanging="567"/>
      </w:pPr>
      <w:r w:rsidRPr="009E4A7B">
        <w:t>1.</w:t>
      </w:r>
      <w:r w:rsidRPr="009E4A7B">
        <w:tab/>
        <w:t xml:space="preserve">be kept in a housing facility, </w:t>
      </w:r>
    </w:p>
    <w:p w14:paraId="1482160F" w14:textId="77777777" w:rsidR="003C7B44" w:rsidRPr="009E4A7B" w:rsidRDefault="003C7B44" w:rsidP="00CD1922">
      <w:pPr>
        <w:ind w:left="1134" w:hanging="567"/>
      </w:pPr>
      <w:r w:rsidRPr="009E4A7B">
        <w:t>a)</w:t>
      </w:r>
      <w:r w:rsidRPr="009E4A7B">
        <w:tab/>
        <w:t>the requirements of Sections 3 and 22 [Draft 8. Amending Regulation] of the Animal Welfare Farming Regulation,</w:t>
      </w:r>
    </w:p>
    <w:p w14:paraId="5D9506A8" w14:textId="77777777" w:rsidR="00834B88" w:rsidRPr="009E4A7B" w:rsidRDefault="003C7B44" w:rsidP="00CD1922">
      <w:pPr>
        <w:ind w:left="1134" w:hanging="567"/>
      </w:pPr>
      <w:r w:rsidRPr="009E4A7B">
        <w:t>b)</w:t>
      </w:r>
      <w:r w:rsidRPr="009E4A7B">
        <w:tab/>
        <w:t xml:space="preserve">consisting of a fortified, fully or partially covered and closed or predominantly enclosed building or room, </w:t>
      </w:r>
    </w:p>
    <w:p w14:paraId="392D3745" w14:textId="77777777" w:rsidR="002B5BA5" w:rsidRPr="009E4A7B" w:rsidRDefault="00C1565D" w:rsidP="00CD1922">
      <w:pPr>
        <w:ind w:left="1701" w:hanging="567"/>
      </w:pPr>
      <w:r w:rsidRPr="009E4A7B">
        <w:t>aa)</w:t>
      </w:r>
      <w:r w:rsidRPr="009E4A7B">
        <w:tab/>
        <w:t>in which each animal, by way of derogation from the first sentence of Section 29(2) of the Animal Welfare Farming Regulation, has at least one unrestricted land area available in accordance with table 1, in accordance with the average weight of the animals,</w:t>
      </w:r>
    </w:p>
    <w:p w14:paraId="16AE1C8C" w14:textId="77777777" w:rsidR="00834B88" w:rsidRPr="009E4A7B" w:rsidRDefault="003C6697" w:rsidP="00CD1922">
      <w:pPr>
        <w:ind w:left="1701" w:hanging="567"/>
      </w:pPr>
      <w:r w:rsidRPr="009E4A7B">
        <w:t>bb)</w:t>
      </w:r>
      <w:r w:rsidRPr="009E4A7B">
        <w:tab/>
        <w:t xml:space="preserve">by way of derogation from Section 22(3)(4) of the Animal Welfare Farming Regulation, a majority of the land area is closed, </w:t>
      </w:r>
    </w:p>
    <w:p w14:paraId="3089EF77" w14:textId="77777777" w:rsidR="00834B88" w:rsidRPr="009E4A7B" w:rsidRDefault="00834B88" w:rsidP="00F7020A">
      <w:pPr>
        <w:ind w:left="720"/>
      </w:pPr>
      <w:r w:rsidRPr="009E4A7B">
        <w:t xml:space="preserve">and </w:t>
      </w:r>
    </w:p>
    <w:p w14:paraId="36B48272" w14:textId="77777777" w:rsidR="00F97FA0" w:rsidRPr="009E4A7B" w:rsidRDefault="003C7B44" w:rsidP="00CD1922">
      <w:pPr>
        <w:ind w:left="1134" w:hanging="567"/>
      </w:pPr>
      <w:r w:rsidRPr="009E4A7B">
        <w:t>c)</w:t>
      </w:r>
      <w:r w:rsidRPr="009E4A7B">
        <w:tab/>
        <w:t>in which the animals have at all times an open-air area which, in accordance with the average weight of the animals per pig, has at least one closed, unrestricted land area in accordance with table 2 of Section 22(3)(4) of the Animal Welfare Farming Regulation,</w:t>
      </w:r>
    </w:p>
    <w:p w14:paraId="45FD1D90" w14:textId="77777777" w:rsidR="00AE0D4F" w:rsidRPr="009E4A7B" w:rsidRDefault="00AE0D4F" w:rsidP="00AE0D4F">
      <w:r w:rsidRPr="009E4A7B">
        <w:t>or</w:t>
      </w:r>
    </w:p>
    <w:p w14:paraId="1A640876" w14:textId="77777777" w:rsidR="00AE0D4F" w:rsidRPr="009E4A7B" w:rsidRDefault="00AE0D4F" w:rsidP="00CD1922">
      <w:pPr>
        <w:ind w:left="567" w:hanging="567"/>
      </w:pPr>
      <w:r w:rsidRPr="009E4A7B">
        <w:t>2.</w:t>
      </w:r>
      <w:r w:rsidRPr="009E4A7B">
        <w:tab/>
        <w:t xml:space="preserve">be kept in a housing facility, </w:t>
      </w:r>
    </w:p>
    <w:p w14:paraId="0AA566F8" w14:textId="77777777" w:rsidR="00AE0D4F" w:rsidRPr="009E4A7B" w:rsidRDefault="00AE0D4F" w:rsidP="00CD1922">
      <w:pPr>
        <w:ind w:left="1134" w:hanging="567"/>
      </w:pPr>
      <w:r w:rsidRPr="009E4A7B">
        <w:t>a)</w:t>
      </w:r>
      <w:r w:rsidRPr="009E4A7B">
        <w:tab/>
        <w:t xml:space="preserve">which satisfies the requirements of § 3 of the Animal Welfare Farming Regulation, and </w:t>
      </w:r>
    </w:p>
    <w:p w14:paraId="066BF23E" w14:textId="77777777" w:rsidR="007A7401" w:rsidRPr="009E4A7B" w:rsidRDefault="00AE0D4F" w:rsidP="00CD1922">
      <w:pPr>
        <w:ind w:left="1134" w:hanging="567"/>
      </w:pPr>
      <w:r w:rsidRPr="009E4A7B">
        <w:t>b)</w:t>
      </w:r>
      <w:r w:rsidRPr="009E4A7B">
        <w:tab/>
        <w:t xml:space="preserve">in which they are permanently outdoors without a fixed stable in accordance with § 29a [Draft 8. Amending Regulation] of the Animal Welfare Farming Regulation. </w:t>
      </w:r>
    </w:p>
    <w:p w14:paraId="7638E633" w14:textId="77777777" w:rsidR="008B4913" w:rsidRPr="009E4A7B" w:rsidRDefault="00F7020A" w:rsidP="00803886">
      <w:pPr>
        <w:pStyle w:val="Text"/>
      </w:pPr>
      <w:r w:rsidRPr="009E4A7B">
        <w:t>By way of derogation from point 1(c) or 2(b) of the first sentence, the time during which the animals are available for the required period of cleaning or, on a case-by-case basis, for reasons of animal welfare may be reduced to eight hours per day. By way of derogation from point 2(b), animals must be kept in a housing facilities which fulfils the requirements laid down in Sections 3, 22 and 29(2), first sentence, of the Animal Welfare Farming Regulation.</w:t>
      </w:r>
    </w:p>
    <w:p w14:paraId="7FE41CC6" w14:textId="77777777" w:rsidR="005532ED" w:rsidRPr="009E4A7B" w:rsidRDefault="0052442E" w:rsidP="009E4A7B">
      <w:pPr>
        <w:keepNext/>
      </w:pPr>
      <w:r w:rsidRPr="009E4A7B">
        <w:lastRenderedPageBreak/>
        <w:t>Table 1:</w:t>
      </w:r>
    </w:p>
    <w:tbl>
      <w:tblPr>
        <w:tblW w:w="87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97"/>
        <w:gridCol w:w="4397"/>
      </w:tblGrid>
      <w:tr w:rsidR="0052442E" w:rsidRPr="009E4A7B" w14:paraId="479D3992" w14:textId="77777777" w:rsidTr="00FC5E11">
        <w:tc>
          <w:tcPr>
            <w:tcW w:w="4397" w:type="dxa"/>
            <w:shd w:val="clear" w:color="auto" w:fill="auto"/>
          </w:tcPr>
          <w:p w14:paraId="6D30C7A5" w14:textId="77777777" w:rsidR="0052442E" w:rsidRPr="009E4A7B" w:rsidRDefault="0052442E" w:rsidP="009E4A7B">
            <w:pPr>
              <w:pStyle w:val="TabelleText"/>
              <w:keepNext/>
              <w:jc w:val="center"/>
              <w:rPr>
                <w:b/>
                <w:sz w:val="22"/>
              </w:rPr>
            </w:pPr>
            <w:r w:rsidRPr="009E4A7B">
              <w:rPr>
                <w:b/>
                <w:sz w:val="22"/>
              </w:rPr>
              <w:t>1</w:t>
            </w:r>
          </w:p>
        </w:tc>
        <w:tc>
          <w:tcPr>
            <w:tcW w:w="4397" w:type="dxa"/>
            <w:shd w:val="clear" w:color="auto" w:fill="auto"/>
          </w:tcPr>
          <w:p w14:paraId="0367FE8E" w14:textId="77777777" w:rsidR="0052442E" w:rsidRPr="009E4A7B" w:rsidRDefault="0052442E" w:rsidP="009E4A7B">
            <w:pPr>
              <w:pStyle w:val="TabelleText"/>
              <w:keepNext/>
              <w:jc w:val="center"/>
              <w:rPr>
                <w:b/>
                <w:sz w:val="22"/>
              </w:rPr>
            </w:pPr>
            <w:r w:rsidRPr="009E4A7B">
              <w:rPr>
                <w:b/>
                <w:sz w:val="22"/>
              </w:rPr>
              <w:t>2</w:t>
            </w:r>
          </w:p>
        </w:tc>
      </w:tr>
      <w:tr w:rsidR="0052442E" w:rsidRPr="009E4A7B" w14:paraId="2D74ACB6" w14:textId="77777777" w:rsidTr="00FC5E11">
        <w:tc>
          <w:tcPr>
            <w:tcW w:w="4397" w:type="dxa"/>
            <w:shd w:val="clear" w:color="auto" w:fill="auto"/>
          </w:tcPr>
          <w:p w14:paraId="75B6616A" w14:textId="77777777" w:rsidR="0052442E" w:rsidRPr="009E4A7B" w:rsidRDefault="0052442E" w:rsidP="009E4A7B">
            <w:pPr>
              <w:pStyle w:val="TabelleText"/>
              <w:keepNext/>
              <w:jc w:val="center"/>
              <w:rPr>
                <w:b/>
                <w:sz w:val="22"/>
              </w:rPr>
            </w:pPr>
            <w:r w:rsidRPr="009E4A7B">
              <w:rPr>
                <w:b/>
                <w:sz w:val="22"/>
              </w:rPr>
              <w:t>Average weight in kilograms</w:t>
            </w:r>
          </w:p>
        </w:tc>
        <w:tc>
          <w:tcPr>
            <w:tcW w:w="4397" w:type="dxa"/>
            <w:shd w:val="clear" w:color="auto" w:fill="auto"/>
          </w:tcPr>
          <w:p w14:paraId="70C4155E" w14:textId="77777777" w:rsidR="0052442E" w:rsidRPr="009E4A7B" w:rsidRDefault="0052442E" w:rsidP="009E4A7B">
            <w:pPr>
              <w:pStyle w:val="TabelleText"/>
              <w:keepNext/>
              <w:jc w:val="center"/>
              <w:rPr>
                <w:b/>
                <w:sz w:val="22"/>
              </w:rPr>
            </w:pPr>
            <w:r w:rsidRPr="009E4A7B">
              <w:rPr>
                <w:b/>
                <w:sz w:val="22"/>
              </w:rPr>
              <w:t>Floor area in square meters</w:t>
            </w:r>
          </w:p>
        </w:tc>
      </w:tr>
      <w:tr w:rsidR="0052442E" w:rsidRPr="009E4A7B" w14:paraId="59D30D74" w14:textId="77777777" w:rsidTr="00FC5E11">
        <w:tc>
          <w:tcPr>
            <w:tcW w:w="4397" w:type="dxa"/>
            <w:shd w:val="clear" w:color="auto" w:fill="auto"/>
          </w:tcPr>
          <w:p w14:paraId="70129BCE" w14:textId="77777777" w:rsidR="0052442E" w:rsidRPr="009E4A7B" w:rsidRDefault="0052442E" w:rsidP="009E4A7B">
            <w:pPr>
              <w:pStyle w:val="TabelleText"/>
              <w:keepNext/>
              <w:jc w:val="left"/>
              <w:rPr>
                <w:sz w:val="22"/>
              </w:rPr>
            </w:pPr>
            <w:r w:rsidRPr="009E4A7B">
              <w:rPr>
                <w:sz w:val="22"/>
              </w:rPr>
              <w:t>over 30 to 50</w:t>
            </w:r>
          </w:p>
        </w:tc>
        <w:tc>
          <w:tcPr>
            <w:tcW w:w="4397" w:type="dxa"/>
            <w:shd w:val="clear" w:color="auto" w:fill="auto"/>
          </w:tcPr>
          <w:p w14:paraId="14F017F0" w14:textId="77777777" w:rsidR="0052442E" w:rsidRPr="009E4A7B" w:rsidRDefault="0052442E" w:rsidP="009E4A7B">
            <w:pPr>
              <w:pStyle w:val="TabelleText"/>
              <w:keepNext/>
              <w:jc w:val="right"/>
              <w:rPr>
                <w:sz w:val="22"/>
              </w:rPr>
            </w:pPr>
            <w:r w:rsidRPr="009E4A7B">
              <w:rPr>
                <w:sz w:val="22"/>
              </w:rPr>
              <w:t>0.5</w:t>
            </w:r>
          </w:p>
        </w:tc>
      </w:tr>
      <w:tr w:rsidR="0052442E" w:rsidRPr="009E4A7B" w14:paraId="6DD7BD01" w14:textId="77777777" w:rsidTr="00FC5E11">
        <w:tc>
          <w:tcPr>
            <w:tcW w:w="4397" w:type="dxa"/>
            <w:shd w:val="clear" w:color="auto" w:fill="auto"/>
          </w:tcPr>
          <w:p w14:paraId="10B80EFC" w14:textId="77777777" w:rsidR="0052442E" w:rsidRPr="009E4A7B" w:rsidRDefault="0052442E" w:rsidP="009E4A7B">
            <w:pPr>
              <w:pStyle w:val="TabelleText"/>
              <w:keepNext/>
              <w:jc w:val="left"/>
              <w:rPr>
                <w:sz w:val="22"/>
              </w:rPr>
            </w:pPr>
            <w:r w:rsidRPr="009E4A7B">
              <w:rPr>
                <w:sz w:val="22"/>
              </w:rPr>
              <w:t>over 50 to 110</w:t>
            </w:r>
          </w:p>
        </w:tc>
        <w:tc>
          <w:tcPr>
            <w:tcW w:w="4397" w:type="dxa"/>
            <w:shd w:val="clear" w:color="auto" w:fill="auto"/>
          </w:tcPr>
          <w:p w14:paraId="002385FC" w14:textId="77777777" w:rsidR="0052442E" w:rsidRPr="009E4A7B" w:rsidRDefault="0052442E" w:rsidP="009E4A7B">
            <w:pPr>
              <w:pStyle w:val="TabelleText"/>
              <w:keepNext/>
              <w:jc w:val="right"/>
              <w:rPr>
                <w:sz w:val="22"/>
              </w:rPr>
            </w:pPr>
            <w:r w:rsidRPr="009E4A7B">
              <w:rPr>
                <w:sz w:val="22"/>
              </w:rPr>
              <w:t>1.0</w:t>
            </w:r>
          </w:p>
        </w:tc>
      </w:tr>
      <w:tr w:rsidR="0052442E" w:rsidRPr="009E4A7B" w14:paraId="51F38CF3" w14:textId="77777777" w:rsidTr="00FC5E11">
        <w:tc>
          <w:tcPr>
            <w:tcW w:w="4397" w:type="dxa"/>
            <w:shd w:val="clear" w:color="auto" w:fill="auto"/>
          </w:tcPr>
          <w:p w14:paraId="087AD2DE" w14:textId="77777777" w:rsidR="0052442E" w:rsidRPr="009E4A7B" w:rsidRDefault="0052442E" w:rsidP="009E4A7B">
            <w:pPr>
              <w:pStyle w:val="TabelleText"/>
              <w:keepNext/>
              <w:jc w:val="left"/>
              <w:rPr>
                <w:sz w:val="22"/>
              </w:rPr>
            </w:pPr>
            <w:r w:rsidRPr="009E4A7B">
              <w:rPr>
                <w:sz w:val="22"/>
              </w:rPr>
              <w:t>more than 110</w:t>
            </w:r>
          </w:p>
        </w:tc>
        <w:tc>
          <w:tcPr>
            <w:tcW w:w="4397" w:type="dxa"/>
            <w:shd w:val="clear" w:color="auto" w:fill="auto"/>
          </w:tcPr>
          <w:p w14:paraId="6AF8481E" w14:textId="77777777" w:rsidR="0052442E" w:rsidRPr="009E4A7B" w:rsidRDefault="0052442E" w:rsidP="009E4A7B">
            <w:pPr>
              <w:pStyle w:val="TabelleText"/>
              <w:keepNext/>
              <w:jc w:val="right"/>
              <w:rPr>
                <w:sz w:val="22"/>
              </w:rPr>
            </w:pPr>
            <w:r w:rsidRPr="009E4A7B">
              <w:rPr>
                <w:sz w:val="22"/>
              </w:rPr>
              <w:t>1.5</w:t>
            </w:r>
          </w:p>
        </w:tc>
      </w:tr>
    </w:tbl>
    <w:p w14:paraId="07732F68" w14:textId="77777777" w:rsidR="0052442E" w:rsidRPr="009E4A7B" w:rsidRDefault="0052442E" w:rsidP="009E4A7B">
      <w:pPr>
        <w:keepNext/>
      </w:pPr>
      <w:r w:rsidRPr="009E4A7B">
        <w:t>Table 2:</w:t>
      </w:r>
    </w:p>
    <w:tbl>
      <w:tblPr>
        <w:tblW w:w="87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95"/>
        <w:gridCol w:w="4400"/>
      </w:tblGrid>
      <w:tr w:rsidR="0052442E" w:rsidRPr="009E4A7B" w14:paraId="6E0E358C" w14:textId="77777777" w:rsidTr="00FC5E11">
        <w:tc>
          <w:tcPr>
            <w:tcW w:w="4395" w:type="dxa"/>
            <w:shd w:val="clear" w:color="auto" w:fill="auto"/>
          </w:tcPr>
          <w:p w14:paraId="68EE5630" w14:textId="77777777" w:rsidR="0052442E" w:rsidRPr="009E4A7B" w:rsidRDefault="0052442E" w:rsidP="009E4A7B">
            <w:pPr>
              <w:pStyle w:val="TabelleText"/>
              <w:keepNext/>
              <w:jc w:val="center"/>
              <w:rPr>
                <w:rStyle w:val="RevisionText"/>
                <w:b/>
                <w:color w:val="000000" w:themeColor="text1"/>
                <w:sz w:val="22"/>
              </w:rPr>
            </w:pPr>
            <w:r w:rsidRPr="009E4A7B">
              <w:rPr>
                <w:rStyle w:val="RevisionText"/>
                <w:b/>
                <w:color w:val="000000" w:themeColor="text1"/>
                <w:sz w:val="22"/>
              </w:rPr>
              <w:t>1</w:t>
            </w:r>
          </w:p>
        </w:tc>
        <w:tc>
          <w:tcPr>
            <w:tcW w:w="4400" w:type="dxa"/>
            <w:shd w:val="clear" w:color="auto" w:fill="auto"/>
          </w:tcPr>
          <w:p w14:paraId="1A6D4C20" w14:textId="77777777" w:rsidR="0052442E" w:rsidRPr="009E4A7B" w:rsidRDefault="0052442E" w:rsidP="009E4A7B">
            <w:pPr>
              <w:pStyle w:val="TabelleText"/>
              <w:keepNext/>
              <w:jc w:val="center"/>
              <w:rPr>
                <w:rStyle w:val="RevisionText"/>
                <w:b/>
                <w:color w:val="000000" w:themeColor="text1"/>
                <w:sz w:val="22"/>
              </w:rPr>
            </w:pPr>
            <w:r w:rsidRPr="009E4A7B">
              <w:rPr>
                <w:rStyle w:val="RevisionText"/>
                <w:b/>
                <w:color w:val="000000" w:themeColor="text1"/>
                <w:sz w:val="22"/>
              </w:rPr>
              <w:t>2</w:t>
            </w:r>
          </w:p>
        </w:tc>
      </w:tr>
      <w:tr w:rsidR="0052442E" w:rsidRPr="009E4A7B" w14:paraId="1C4B8A8F" w14:textId="77777777" w:rsidTr="00FC5E11">
        <w:tc>
          <w:tcPr>
            <w:tcW w:w="4395" w:type="dxa"/>
            <w:shd w:val="clear" w:color="auto" w:fill="auto"/>
          </w:tcPr>
          <w:p w14:paraId="32293877" w14:textId="77777777" w:rsidR="0052442E" w:rsidRPr="009E4A7B" w:rsidRDefault="0052442E" w:rsidP="009E4A7B">
            <w:pPr>
              <w:pStyle w:val="TabelleText"/>
              <w:keepNext/>
              <w:jc w:val="center"/>
              <w:rPr>
                <w:rStyle w:val="RevisionText"/>
                <w:b/>
                <w:color w:val="000000" w:themeColor="text1"/>
                <w:sz w:val="22"/>
              </w:rPr>
            </w:pPr>
            <w:r w:rsidRPr="009E4A7B">
              <w:rPr>
                <w:rStyle w:val="RevisionText"/>
                <w:b/>
                <w:color w:val="000000" w:themeColor="text1"/>
                <w:sz w:val="22"/>
              </w:rPr>
              <w:t>Average weight in kilograms</w:t>
            </w:r>
          </w:p>
        </w:tc>
        <w:tc>
          <w:tcPr>
            <w:tcW w:w="4400" w:type="dxa"/>
            <w:shd w:val="clear" w:color="auto" w:fill="auto"/>
          </w:tcPr>
          <w:p w14:paraId="726809C4" w14:textId="77777777" w:rsidR="0052442E" w:rsidRPr="009E4A7B" w:rsidRDefault="0052442E" w:rsidP="009E4A7B">
            <w:pPr>
              <w:pStyle w:val="TabelleText"/>
              <w:keepNext/>
              <w:jc w:val="center"/>
              <w:rPr>
                <w:rStyle w:val="RevisionText"/>
                <w:b/>
                <w:color w:val="000000" w:themeColor="text1"/>
                <w:sz w:val="22"/>
              </w:rPr>
            </w:pPr>
            <w:r w:rsidRPr="009E4A7B">
              <w:rPr>
                <w:rStyle w:val="RevisionText"/>
                <w:b/>
                <w:color w:val="000000" w:themeColor="text1"/>
                <w:sz w:val="22"/>
              </w:rPr>
              <w:t>Floor area of the outdoor run in square meters</w:t>
            </w:r>
          </w:p>
        </w:tc>
      </w:tr>
      <w:tr w:rsidR="0052442E" w:rsidRPr="009E4A7B" w14:paraId="48856F75" w14:textId="77777777" w:rsidTr="00FC5E11">
        <w:tc>
          <w:tcPr>
            <w:tcW w:w="4395" w:type="dxa"/>
            <w:shd w:val="clear" w:color="auto" w:fill="auto"/>
          </w:tcPr>
          <w:p w14:paraId="190F4839" w14:textId="77777777" w:rsidR="0052442E" w:rsidRPr="009E4A7B" w:rsidRDefault="0052442E" w:rsidP="009E4A7B">
            <w:pPr>
              <w:pStyle w:val="TabelleText"/>
              <w:keepNext/>
              <w:jc w:val="left"/>
              <w:rPr>
                <w:rStyle w:val="RevisionText"/>
                <w:color w:val="000000" w:themeColor="text1"/>
                <w:sz w:val="22"/>
              </w:rPr>
            </w:pPr>
            <w:r w:rsidRPr="009E4A7B">
              <w:rPr>
                <w:rStyle w:val="RevisionText"/>
                <w:color w:val="000000" w:themeColor="text1"/>
                <w:sz w:val="22"/>
              </w:rPr>
              <w:t>over 30 to 50</w:t>
            </w:r>
          </w:p>
        </w:tc>
        <w:tc>
          <w:tcPr>
            <w:tcW w:w="4400" w:type="dxa"/>
            <w:shd w:val="clear" w:color="auto" w:fill="auto"/>
          </w:tcPr>
          <w:p w14:paraId="7A5275FD" w14:textId="77777777" w:rsidR="0052442E" w:rsidRPr="009E4A7B" w:rsidRDefault="0052442E" w:rsidP="009E4A7B">
            <w:pPr>
              <w:pStyle w:val="TabelleText"/>
              <w:keepNext/>
              <w:jc w:val="right"/>
              <w:rPr>
                <w:rStyle w:val="RevisionText"/>
                <w:color w:val="000000" w:themeColor="text1"/>
                <w:sz w:val="22"/>
              </w:rPr>
            </w:pPr>
            <w:r w:rsidRPr="009E4A7B">
              <w:rPr>
                <w:rStyle w:val="RevisionText"/>
                <w:color w:val="000000" w:themeColor="text1"/>
                <w:sz w:val="22"/>
              </w:rPr>
              <w:t>0.3</w:t>
            </w:r>
          </w:p>
        </w:tc>
      </w:tr>
      <w:tr w:rsidR="0052442E" w:rsidRPr="009E4A7B" w14:paraId="4EEE90D1" w14:textId="77777777" w:rsidTr="00FC5E11">
        <w:tc>
          <w:tcPr>
            <w:tcW w:w="4395" w:type="dxa"/>
            <w:shd w:val="clear" w:color="auto" w:fill="auto"/>
          </w:tcPr>
          <w:p w14:paraId="4211C1C8" w14:textId="77777777" w:rsidR="0052442E" w:rsidRPr="009E4A7B" w:rsidRDefault="0052442E" w:rsidP="009E4A7B">
            <w:pPr>
              <w:pStyle w:val="TabelleText"/>
              <w:keepNext/>
              <w:jc w:val="left"/>
              <w:rPr>
                <w:rStyle w:val="RevisionText"/>
                <w:color w:val="000000" w:themeColor="text1"/>
                <w:sz w:val="22"/>
              </w:rPr>
            </w:pPr>
            <w:r w:rsidRPr="009E4A7B">
              <w:rPr>
                <w:rStyle w:val="RevisionText"/>
                <w:color w:val="000000" w:themeColor="text1"/>
                <w:sz w:val="22"/>
              </w:rPr>
              <w:t>over 50 to 110</w:t>
            </w:r>
          </w:p>
        </w:tc>
        <w:tc>
          <w:tcPr>
            <w:tcW w:w="4400" w:type="dxa"/>
            <w:shd w:val="clear" w:color="auto" w:fill="auto"/>
          </w:tcPr>
          <w:p w14:paraId="3E43ED2C" w14:textId="77777777" w:rsidR="0052442E" w:rsidRPr="009E4A7B" w:rsidRDefault="0052442E" w:rsidP="009E4A7B">
            <w:pPr>
              <w:pStyle w:val="TabelleText"/>
              <w:keepNext/>
              <w:jc w:val="right"/>
              <w:rPr>
                <w:rStyle w:val="RevisionText"/>
                <w:color w:val="000000" w:themeColor="text1"/>
                <w:sz w:val="22"/>
              </w:rPr>
            </w:pPr>
            <w:r w:rsidRPr="009E4A7B">
              <w:rPr>
                <w:rStyle w:val="RevisionText"/>
                <w:color w:val="000000" w:themeColor="text1"/>
                <w:sz w:val="22"/>
              </w:rPr>
              <w:t>0.5</w:t>
            </w:r>
          </w:p>
        </w:tc>
      </w:tr>
      <w:tr w:rsidR="0052442E" w:rsidRPr="009E4A7B" w14:paraId="150CD9F2" w14:textId="77777777" w:rsidTr="00FC5E11">
        <w:tc>
          <w:tcPr>
            <w:tcW w:w="4395" w:type="dxa"/>
            <w:shd w:val="clear" w:color="auto" w:fill="auto"/>
          </w:tcPr>
          <w:p w14:paraId="313687FB" w14:textId="77777777" w:rsidR="0052442E" w:rsidRPr="009E4A7B" w:rsidRDefault="0052442E" w:rsidP="009E4A7B">
            <w:pPr>
              <w:pStyle w:val="TabelleText"/>
              <w:keepNext/>
              <w:jc w:val="left"/>
              <w:rPr>
                <w:rStyle w:val="RevisionText"/>
                <w:color w:val="000000" w:themeColor="text1"/>
                <w:sz w:val="22"/>
              </w:rPr>
            </w:pPr>
            <w:r w:rsidRPr="009E4A7B">
              <w:rPr>
                <w:rStyle w:val="RevisionText"/>
                <w:color w:val="000000" w:themeColor="text1"/>
                <w:sz w:val="22"/>
              </w:rPr>
              <w:t>more than 110</w:t>
            </w:r>
          </w:p>
        </w:tc>
        <w:tc>
          <w:tcPr>
            <w:tcW w:w="4400" w:type="dxa"/>
            <w:shd w:val="clear" w:color="auto" w:fill="auto"/>
          </w:tcPr>
          <w:p w14:paraId="140B6ACC" w14:textId="77777777" w:rsidR="0052442E" w:rsidRPr="009E4A7B" w:rsidRDefault="0052442E" w:rsidP="009E4A7B">
            <w:pPr>
              <w:pStyle w:val="TabelleText"/>
              <w:keepNext/>
              <w:jc w:val="right"/>
              <w:rPr>
                <w:rStyle w:val="RevisionText"/>
                <w:color w:val="000000" w:themeColor="text1"/>
                <w:sz w:val="22"/>
              </w:rPr>
            </w:pPr>
            <w:r w:rsidRPr="009E4A7B">
              <w:rPr>
                <w:rStyle w:val="RevisionText"/>
                <w:color w:val="000000" w:themeColor="text1"/>
                <w:sz w:val="22"/>
              </w:rPr>
              <w:t>0.8</w:t>
            </w:r>
          </w:p>
        </w:tc>
      </w:tr>
    </w:tbl>
    <w:p w14:paraId="2911D77B" w14:textId="77777777" w:rsidR="0052442E" w:rsidRPr="009E4A7B" w:rsidRDefault="0052442E" w:rsidP="008B4913">
      <w:pPr>
        <w:sectPr w:rsidR="0052442E" w:rsidRPr="009E4A7B" w:rsidSect="00F4057A">
          <w:pgSz w:w="11907" w:h="16839"/>
          <w:pgMar w:top="1134" w:right="1417" w:bottom="1134" w:left="1701" w:header="709" w:footer="709" w:gutter="0"/>
          <w:cols w:space="708"/>
          <w:docGrid w:linePitch="360"/>
        </w:sectPr>
      </w:pPr>
    </w:p>
    <w:p w14:paraId="2C8456DC" w14:textId="3A298D33" w:rsidR="00923FD7" w:rsidRPr="009E4A7B" w:rsidRDefault="009A7CFF" w:rsidP="00923FD7">
      <w:pPr>
        <w:pStyle w:val="AnlageBezeichnernummeriert"/>
      </w:pPr>
      <w:bookmarkStart w:id="816" w:name="DQPErrorScopeCC43B8B4BBDB224DDC141B68BC3"/>
      <w:r w:rsidRPr="009E4A7B">
        <w:lastRenderedPageBreak/>
        <w:t xml:space="preserve"> </w:t>
      </w:r>
      <w:bookmarkEnd w:id="816"/>
      <w:r w:rsidRPr="009E4A7B">
        <w:t xml:space="preserve">(re </w:t>
      </w:r>
      <w:r w:rsidRPr="009E4A7B">
        <w:rPr>
          <w:rStyle w:val="Binnenverweis"/>
        </w:rPr>
        <w:t>§ 7(2)</w:t>
      </w:r>
      <w:r w:rsidRPr="009E4A7B">
        <w:t>)</w:t>
      </w:r>
    </w:p>
    <w:p w14:paraId="6C051335" w14:textId="77777777" w:rsidR="00923FD7" w:rsidRPr="009E4A7B" w:rsidRDefault="00CE73E7" w:rsidP="00923FD7">
      <w:pPr>
        <w:pStyle w:val="Anlageberschrift"/>
      </w:pPr>
      <w:bookmarkStart w:id="817" w:name="_Toc9FB317A6154D470FA5633D8AA27E019D"/>
      <w:r w:rsidRPr="009E4A7B">
        <w:rPr>
          <w:rStyle w:val="Einzelverweisziel"/>
        </w:rPr>
        <w:t>L</w:t>
      </w:r>
      <w:bookmarkStart w:id="818" w:name="eNV_72262CBE89C649E087EA41E99A758061_1"/>
      <w:bookmarkStart w:id="819" w:name="eNV_54FAB34B2EEF467787B6429B9BF50349_3"/>
      <w:bookmarkStart w:id="820" w:name="eNV_C20A30A393D24FC09AD1B5C81275A326_1"/>
      <w:bookmarkStart w:id="821" w:name="eNV_7490E50343BE484DB962CB8FFB854D99_1"/>
      <w:bookmarkEnd w:id="818"/>
      <w:r w:rsidRPr="009E4A7B">
        <w:rPr>
          <w:rStyle w:val="Einzelverweisziel"/>
        </w:rPr>
        <w:t xml:space="preserve">abelling for </w:t>
      </w:r>
      <w:bookmarkEnd w:id="819"/>
      <w:bookmarkEnd w:id="820"/>
      <w:bookmarkEnd w:id="821"/>
      <w:r w:rsidRPr="009E4A7B">
        <w:t>pre-packaged food</w:t>
      </w:r>
      <w:bookmarkEnd w:id="817"/>
      <w:r w:rsidRPr="009E4A7B">
        <w:t xml:space="preserve"> in black colour</w:t>
      </w:r>
    </w:p>
    <w:p w14:paraId="19BEB791" w14:textId="399FBC2A" w:rsidR="00923FD7" w:rsidRPr="009E4A7B" w:rsidRDefault="006F5118" w:rsidP="00923FD7">
      <w:pPr>
        <w:pStyle w:val="Text"/>
      </w:pPr>
      <w:r w:rsidRPr="009E4A7B">
        <w:t>1.</w:t>
      </w:r>
      <w:r w:rsidRPr="009E4A7B">
        <w:tab/>
        <w:t xml:space="preserve">Sample animal husbandry identification according to </w:t>
      </w:r>
      <w:r w:rsidRPr="009E4A7B">
        <w:rPr>
          <w:rStyle w:val="Binnenverweis"/>
        </w:rPr>
        <w:t>§ 7 paragraph 2</w:t>
      </w:r>
      <w:r w:rsidRPr="009E4A7B">
        <w:t>:</w:t>
      </w:r>
    </w:p>
    <w:p w14:paraId="4494EAF3" w14:textId="77777777" w:rsidR="006F5118" w:rsidRPr="009E4A7B" w:rsidRDefault="006F5118" w:rsidP="00923FD7">
      <w:pPr>
        <w:pStyle w:val="Text"/>
      </w:pPr>
      <w:r w:rsidRPr="009E4A7B">
        <w:t>a)</w:t>
      </w:r>
      <w:r w:rsidRPr="009E4A7B">
        <w:tab/>
        <w:t>Sample husbandry method ‘stable’</w:t>
      </w:r>
    </w:p>
    <w:p w14:paraId="58908A2A" w14:textId="3722A235" w:rsidR="00D531A3" w:rsidRPr="009E4A7B" w:rsidRDefault="00EE344B" w:rsidP="00CA2ECC">
      <w:pPr>
        <w:pStyle w:val="Grafik"/>
        <w:jc w:val="both"/>
      </w:pPr>
      <w:bookmarkStart w:id="822" w:name="DQPErrorScope6977954427B85C7C74AB749EC64"/>
      <w:r w:rsidRPr="009E4A7B">
        <w:rPr>
          <w:noProof/>
        </w:rPr>
        <w:drawing>
          <wp:inline distT="0" distB="0" distL="0" distR="0" wp14:anchorId="15B8371F" wp14:editId="57274F3E">
            <wp:extent cx="4319016" cy="1511808"/>
            <wp:effectExtent l="0" t="0" r="5715" b="0"/>
            <wp:docPr id="14" name="Grafik 14"/>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19016" cy="1511808"/>
                    </a:xfrm>
                    <a:prstGeom prst="rect">
                      <a:avLst/>
                    </a:prstGeom>
                  </pic:spPr>
                </pic:pic>
              </a:graphicData>
            </a:graphic>
          </wp:inline>
        </w:drawing>
      </w:r>
      <w:bookmarkEnd w:id="822"/>
    </w:p>
    <w:p w14:paraId="2C9454DF" w14:textId="46B5A132" w:rsidR="006F5118" w:rsidRPr="009E4A7B" w:rsidRDefault="006F5118" w:rsidP="0005662F">
      <w:pPr>
        <w:pStyle w:val="Text"/>
      </w:pPr>
      <w:r w:rsidRPr="009E4A7B">
        <w:t>b)</w:t>
      </w:r>
      <w:r w:rsidRPr="009E4A7B">
        <w:tab/>
        <w:t>Sample husbandry method ‘</w:t>
      </w:r>
      <w:proofErr w:type="spellStart"/>
      <w:r w:rsidRPr="009E4A7B">
        <w:t>stable+space</w:t>
      </w:r>
      <w:proofErr w:type="spellEnd"/>
      <w:r w:rsidRPr="009E4A7B">
        <w:t>’</w:t>
      </w:r>
    </w:p>
    <w:tbl>
      <w:tblPr>
        <w:tblStyle w:val="TableGrid"/>
        <w:tblW w:w="8779" w:type="dxa"/>
        <w:tblLook w:val="04A0" w:firstRow="1" w:lastRow="0" w:firstColumn="1" w:lastColumn="0" w:noHBand="0" w:noVBand="1"/>
      </w:tblPr>
      <w:tblGrid>
        <w:gridCol w:w="4389"/>
        <w:gridCol w:w="4390"/>
      </w:tblGrid>
      <w:tr w:rsidR="00CA2ECC" w:rsidRPr="009E4A7B" w14:paraId="0661001C" w14:textId="77777777" w:rsidTr="00782800">
        <w:tc>
          <w:tcPr>
            <w:tcW w:w="4389" w:type="dxa"/>
          </w:tcPr>
          <w:p w14:paraId="33F06267" w14:textId="77777777" w:rsidR="00CA2ECC" w:rsidRPr="009E4A7B" w:rsidRDefault="00CA2ECC" w:rsidP="00782800">
            <w:pPr>
              <w:pStyle w:val="GrafikTitel"/>
              <w:jc w:val="left"/>
              <w:rPr>
                <w:i w:val="0"/>
                <w:iCs/>
              </w:rPr>
            </w:pPr>
            <w:r w:rsidRPr="009E4A7B">
              <w:rPr>
                <w:i w:val="0"/>
              </w:rPr>
              <w:t>TIERHALTUNG</w:t>
            </w:r>
          </w:p>
        </w:tc>
        <w:tc>
          <w:tcPr>
            <w:tcW w:w="4390" w:type="dxa"/>
          </w:tcPr>
          <w:p w14:paraId="27FBEA87" w14:textId="77777777" w:rsidR="00CA2ECC" w:rsidRPr="009E4A7B" w:rsidRDefault="00CA2ECC" w:rsidP="00782800">
            <w:pPr>
              <w:pStyle w:val="GrafikTitel"/>
              <w:jc w:val="left"/>
              <w:rPr>
                <w:i w:val="0"/>
                <w:iCs/>
              </w:rPr>
            </w:pPr>
            <w:r w:rsidRPr="009E4A7B">
              <w:rPr>
                <w:i w:val="0"/>
              </w:rPr>
              <w:t>ANIMAL HUSBANDRY</w:t>
            </w:r>
          </w:p>
        </w:tc>
      </w:tr>
      <w:tr w:rsidR="00CA2ECC" w:rsidRPr="009E4A7B" w14:paraId="599A005F" w14:textId="77777777" w:rsidTr="00782800">
        <w:tc>
          <w:tcPr>
            <w:tcW w:w="4389" w:type="dxa"/>
          </w:tcPr>
          <w:p w14:paraId="524DD516" w14:textId="77777777" w:rsidR="00CA2ECC" w:rsidRPr="009E4A7B" w:rsidRDefault="00CA2ECC" w:rsidP="00782800">
            <w:pPr>
              <w:pStyle w:val="GrafikTitel"/>
              <w:jc w:val="left"/>
              <w:rPr>
                <w:i w:val="0"/>
                <w:iCs/>
              </w:rPr>
            </w:pPr>
            <w:r w:rsidRPr="009E4A7B">
              <w:rPr>
                <w:i w:val="0"/>
              </w:rPr>
              <w:t>Bio</w:t>
            </w:r>
          </w:p>
        </w:tc>
        <w:tc>
          <w:tcPr>
            <w:tcW w:w="4390" w:type="dxa"/>
          </w:tcPr>
          <w:p w14:paraId="0EF49F90" w14:textId="77777777" w:rsidR="00CA2ECC" w:rsidRPr="009E4A7B" w:rsidRDefault="00CA2ECC" w:rsidP="00782800">
            <w:pPr>
              <w:pStyle w:val="GrafikTitel"/>
              <w:jc w:val="left"/>
              <w:rPr>
                <w:i w:val="0"/>
                <w:iCs/>
              </w:rPr>
            </w:pPr>
            <w:r w:rsidRPr="009E4A7B">
              <w:rPr>
                <w:i w:val="0"/>
              </w:rPr>
              <w:t>Organic</w:t>
            </w:r>
          </w:p>
        </w:tc>
      </w:tr>
      <w:tr w:rsidR="00CA2ECC" w:rsidRPr="009E4A7B" w14:paraId="00ABB55D" w14:textId="77777777" w:rsidTr="00782800">
        <w:tc>
          <w:tcPr>
            <w:tcW w:w="4389" w:type="dxa"/>
          </w:tcPr>
          <w:p w14:paraId="040D2B09" w14:textId="77777777" w:rsidR="00CA2ECC" w:rsidRPr="009E4A7B" w:rsidRDefault="00CA2ECC" w:rsidP="00782800">
            <w:pPr>
              <w:pStyle w:val="GrafikTitel"/>
              <w:jc w:val="left"/>
              <w:rPr>
                <w:i w:val="0"/>
                <w:iCs/>
              </w:rPr>
            </w:pPr>
            <w:proofErr w:type="spellStart"/>
            <w:r w:rsidRPr="009E4A7B">
              <w:rPr>
                <w:i w:val="0"/>
              </w:rPr>
              <w:t>Auslauf</w:t>
            </w:r>
            <w:proofErr w:type="spellEnd"/>
            <w:r w:rsidRPr="009E4A7B">
              <w:rPr>
                <w:i w:val="0"/>
              </w:rPr>
              <w:t>/</w:t>
            </w:r>
            <w:proofErr w:type="spellStart"/>
            <w:r w:rsidRPr="009E4A7B">
              <w:rPr>
                <w:i w:val="0"/>
              </w:rPr>
              <w:t>Freiland</w:t>
            </w:r>
            <w:proofErr w:type="spellEnd"/>
          </w:p>
        </w:tc>
        <w:tc>
          <w:tcPr>
            <w:tcW w:w="4390" w:type="dxa"/>
          </w:tcPr>
          <w:p w14:paraId="0838A8AD" w14:textId="77777777" w:rsidR="00CA2ECC" w:rsidRPr="009E4A7B" w:rsidRDefault="00CA2ECC" w:rsidP="00782800">
            <w:pPr>
              <w:pStyle w:val="GrafikTitel"/>
              <w:jc w:val="left"/>
              <w:rPr>
                <w:i w:val="0"/>
                <w:iCs/>
              </w:rPr>
            </w:pPr>
            <w:r w:rsidRPr="009E4A7B">
              <w:rPr>
                <w:i w:val="0"/>
              </w:rPr>
              <w:t>Outdoor run/free range</w:t>
            </w:r>
          </w:p>
        </w:tc>
      </w:tr>
      <w:tr w:rsidR="00CA2ECC" w:rsidRPr="009E4A7B" w14:paraId="534FEBF7" w14:textId="77777777" w:rsidTr="00782800">
        <w:tc>
          <w:tcPr>
            <w:tcW w:w="4389" w:type="dxa"/>
          </w:tcPr>
          <w:p w14:paraId="56597352" w14:textId="77777777" w:rsidR="00CA2ECC" w:rsidRPr="009E4A7B" w:rsidRDefault="00CA2ECC" w:rsidP="00782800">
            <w:pPr>
              <w:pStyle w:val="GrafikTitel"/>
              <w:jc w:val="left"/>
              <w:rPr>
                <w:i w:val="0"/>
                <w:iCs/>
              </w:rPr>
            </w:pPr>
            <w:proofErr w:type="spellStart"/>
            <w:r w:rsidRPr="009E4A7B">
              <w:rPr>
                <w:i w:val="0"/>
              </w:rPr>
              <w:t>Frischluftstall</w:t>
            </w:r>
            <w:proofErr w:type="spellEnd"/>
          </w:p>
        </w:tc>
        <w:tc>
          <w:tcPr>
            <w:tcW w:w="4390" w:type="dxa"/>
          </w:tcPr>
          <w:p w14:paraId="40A9F605" w14:textId="77777777" w:rsidR="00CA2ECC" w:rsidRPr="009E4A7B" w:rsidRDefault="00CA2ECC" w:rsidP="00782800">
            <w:pPr>
              <w:pStyle w:val="GrafikTitel"/>
              <w:jc w:val="left"/>
              <w:rPr>
                <w:i w:val="0"/>
                <w:iCs/>
              </w:rPr>
            </w:pPr>
            <w:r w:rsidRPr="009E4A7B">
              <w:rPr>
                <w:i w:val="0"/>
              </w:rPr>
              <w:t>Fresh-air stable</w:t>
            </w:r>
          </w:p>
        </w:tc>
      </w:tr>
      <w:tr w:rsidR="00CA2ECC" w:rsidRPr="009E4A7B" w14:paraId="6D2F723F" w14:textId="77777777" w:rsidTr="00782800">
        <w:tc>
          <w:tcPr>
            <w:tcW w:w="4389" w:type="dxa"/>
          </w:tcPr>
          <w:p w14:paraId="3C1C4DE1" w14:textId="77777777" w:rsidR="00CA2ECC" w:rsidRPr="009E4A7B" w:rsidRDefault="00CA2ECC" w:rsidP="00782800">
            <w:pPr>
              <w:pStyle w:val="GrafikTitel"/>
              <w:jc w:val="left"/>
              <w:rPr>
                <w:i w:val="0"/>
                <w:iCs/>
              </w:rPr>
            </w:pPr>
            <w:proofErr w:type="spellStart"/>
            <w:r w:rsidRPr="009E4A7B">
              <w:rPr>
                <w:i w:val="0"/>
              </w:rPr>
              <w:t>Stall+Platz</w:t>
            </w:r>
            <w:proofErr w:type="spellEnd"/>
          </w:p>
        </w:tc>
        <w:tc>
          <w:tcPr>
            <w:tcW w:w="4390" w:type="dxa"/>
          </w:tcPr>
          <w:p w14:paraId="24E480D7" w14:textId="77777777" w:rsidR="00CA2ECC" w:rsidRPr="009E4A7B" w:rsidRDefault="00CA2ECC" w:rsidP="00782800">
            <w:pPr>
              <w:pStyle w:val="GrafikTitel"/>
              <w:jc w:val="left"/>
              <w:rPr>
                <w:i w:val="0"/>
                <w:iCs/>
              </w:rPr>
            </w:pPr>
            <w:proofErr w:type="spellStart"/>
            <w:r w:rsidRPr="009E4A7B">
              <w:rPr>
                <w:i w:val="0"/>
              </w:rPr>
              <w:t>Stable+space</w:t>
            </w:r>
            <w:proofErr w:type="spellEnd"/>
          </w:p>
        </w:tc>
      </w:tr>
      <w:tr w:rsidR="00CA2ECC" w:rsidRPr="009E4A7B" w14:paraId="51807F6D" w14:textId="77777777" w:rsidTr="00782800">
        <w:tc>
          <w:tcPr>
            <w:tcW w:w="4389" w:type="dxa"/>
          </w:tcPr>
          <w:p w14:paraId="503ED94A" w14:textId="77777777" w:rsidR="00CA2ECC" w:rsidRPr="009E4A7B" w:rsidRDefault="00CA2ECC" w:rsidP="00782800">
            <w:pPr>
              <w:pStyle w:val="GrafikTitel"/>
              <w:jc w:val="left"/>
              <w:rPr>
                <w:i w:val="0"/>
                <w:iCs/>
              </w:rPr>
            </w:pPr>
            <w:r w:rsidRPr="009E4A7B">
              <w:rPr>
                <w:i w:val="0"/>
              </w:rPr>
              <w:t>Stall</w:t>
            </w:r>
          </w:p>
        </w:tc>
        <w:tc>
          <w:tcPr>
            <w:tcW w:w="4390" w:type="dxa"/>
          </w:tcPr>
          <w:p w14:paraId="1622D635" w14:textId="77777777" w:rsidR="00CA2ECC" w:rsidRPr="009E4A7B" w:rsidRDefault="00CA2ECC" w:rsidP="00782800">
            <w:pPr>
              <w:pStyle w:val="GrafikTitel"/>
              <w:jc w:val="left"/>
              <w:rPr>
                <w:i w:val="0"/>
                <w:iCs/>
              </w:rPr>
            </w:pPr>
            <w:r w:rsidRPr="009E4A7B">
              <w:rPr>
                <w:i w:val="0"/>
              </w:rPr>
              <w:t>Stable</w:t>
            </w:r>
          </w:p>
        </w:tc>
      </w:tr>
      <w:tr w:rsidR="00CA2ECC" w:rsidRPr="009E4A7B" w14:paraId="3B1A6955" w14:textId="77777777" w:rsidTr="00782800">
        <w:tc>
          <w:tcPr>
            <w:tcW w:w="4389" w:type="dxa"/>
          </w:tcPr>
          <w:p w14:paraId="0F06F5BA" w14:textId="09904B5E" w:rsidR="00CA2ECC" w:rsidRPr="009E4A7B" w:rsidRDefault="00CA2ECC" w:rsidP="00782800">
            <w:pPr>
              <w:pStyle w:val="GrafikTitel"/>
              <w:jc w:val="left"/>
              <w:rPr>
                <w:i w:val="0"/>
                <w:iCs/>
              </w:rPr>
            </w:pPr>
            <w:r w:rsidRPr="009E4A7B">
              <w:rPr>
                <w:i w:val="0"/>
              </w:rPr>
              <w:t>PLATZHALTER</w:t>
            </w:r>
          </w:p>
        </w:tc>
        <w:tc>
          <w:tcPr>
            <w:tcW w:w="4390" w:type="dxa"/>
          </w:tcPr>
          <w:p w14:paraId="190DA25C" w14:textId="6A37CCA0" w:rsidR="00CA2ECC" w:rsidRPr="009E4A7B" w:rsidRDefault="00CA2ECC" w:rsidP="00782800">
            <w:pPr>
              <w:pStyle w:val="GrafikTitel"/>
              <w:jc w:val="left"/>
              <w:rPr>
                <w:i w:val="0"/>
                <w:iCs/>
              </w:rPr>
            </w:pPr>
            <w:r w:rsidRPr="009E4A7B">
              <w:rPr>
                <w:i w:val="0"/>
              </w:rPr>
              <w:t>PLACEHOLDERS</w:t>
            </w:r>
          </w:p>
        </w:tc>
      </w:tr>
    </w:tbl>
    <w:p w14:paraId="40F5E21E" w14:textId="77777777" w:rsidR="00CA2ECC" w:rsidRPr="009E4A7B" w:rsidRDefault="00CA2ECC" w:rsidP="0005662F">
      <w:pPr>
        <w:pStyle w:val="Text"/>
      </w:pPr>
    </w:p>
    <w:p w14:paraId="5188C63A" w14:textId="77777777" w:rsidR="00EE344B" w:rsidRPr="009E4A7B" w:rsidRDefault="00EE344B" w:rsidP="00EE344B">
      <w:pPr>
        <w:pStyle w:val="Grafik"/>
        <w:jc w:val="both"/>
      </w:pPr>
      <w:bookmarkStart w:id="823" w:name="DQPErrorScopeC1003A141EFB54C7CB96EF3258E"/>
      <w:r w:rsidRPr="009E4A7B">
        <w:rPr>
          <w:noProof/>
        </w:rPr>
        <w:drawing>
          <wp:inline distT="0" distB="0" distL="0" distR="0" wp14:anchorId="1A17D318" wp14:editId="1F0A03D5">
            <wp:extent cx="4319016" cy="1511808"/>
            <wp:effectExtent l="0" t="0" r="5715" b="0"/>
            <wp:docPr id="13" name="Grafik 13"/>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19016" cy="1511808"/>
                    </a:xfrm>
                    <a:prstGeom prst="rect">
                      <a:avLst/>
                    </a:prstGeom>
                  </pic:spPr>
                </pic:pic>
              </a:graphicData>
            </a:graphic>
          </wp:inline>
        </w:drawing>
      </w:r>
      <w:bookmarkEnd w:id="823"/>
    </w:p>
    <w:p w14:paraId="07298966" w14:textId="49A56013" w:rsidR="00A536FD" w:rsidRPr="009E4A7B" w:rsidRDefault="00534721" w:rsidP="00534721">
      <w:pPr>
        <w:pStyle w:val="Text"/>
        <w:rPr>
          <w:rStyle w:val="CommentReference"/>
        </w:rPr>
      </w:pPr>
      <w:bookmarkStart w:id="824" w:name="DQPErrorScope67419E5449494B99F6A37F46E07"/>
      <w:r w:rsidRPr="009E4A7B">
        <w:t>b)</w:t>
      </w:r>
      <w:r w:rsidRPr="009E4A7B">
        <w:tab/>
        <w:t>Sample husbandry method ‘fresh-air stable’</w:t>
      </w:r>
      <w:bookmarkEnd w:id="824"/>
      <w:r w:rsidRPr="009E4A7B">
        <w:t xml:space="preserve"> </w:t>
      </w:r>
    </w:p>
    <w:tbl>
      <w:tblPr>
        <w:tblStyle w:val="TableGrid"/>
        <w:tblW w:w="8779" w:type="dxa"/>
        <w:tblLook w:val="04A0" w:firstRow="1" w:lastRow="0" w:firstColumn="1" w:lastColumn="0" w:noHBand="0" w:noVBand="1"/>
      </w:tblPr>
      <w:tblGrid>
        <w:gridCol w:w="4389"/>
        <w:gridCol w:w="4390"/>
      </w:tblGrid>
      <w:tr w:rsidR="00D74E6F" w:rsidRPr="009E4A7B" w14:paraId="024BECF1" w14:textId="77777777" w:rsidTr="00782800">
        <w:tc>
          <w:tcPr>
            <w:tcW w:w="4389" w:type="dxa"/>
          </w:tcPr>
          <w:p w14:paraId="309B0C31" w14:textId="77777777" w:rsidR="00D74E6F" w:rsidRPr="009E4A7B" w:rsidRDefault="00D74E6F" w:rsidP="00782800">
            <w:pPr>
              <w:pStyle w:val="GrafikTitel"/>
              <w:jc w:val="left"/>
              <w:rPr>
                <w:i w:val="0"/>
                <w:iCs/>
              </w:rPr>
            </w:pPr>
            <w:r w:rsidRPr="009E4A7B">
              <w:rPr>
                <w:i w:val="0"/>
              </w:rPr>
              <w:t>TIERHALTUNG</w:t>
            </w:r>
          </w:p>
        </w:tc>
        <w:tc>
          <w:tcPr>
            <w:tcW w:w="4390" w:type="dxa"/>
          </w:tcPr>
          <w:p w14:paraId="472F7297" w14:textId="77777777" w:rsidR="00D74E6F" w:rsidRPr="009E4A7B" w:rsidRDefault="00D74E6F" w:rsidP="00782800">
            <w:pPr>
              <w:pStyle w:val="GrafikTitel"/>
              <w:jc w:val="left"/>
              <w:rPr>
                <w:i w:val="0"/>
                <w:iCs/>
              </w:rPr>
            </w:pPr>
            <w:r w:rsidRPr="009E4A7B">
              <w:rPr>
                <w:i w:val="0"/>
              </w:rPr>
              <w:t>ANIMAL HUSBANDRY</w:t>
            </w:r>
          </w:p>
        </w:tc>
      </w:tr>
      <w:tr w:rsidR="00D74E6F" w:rsidRPr="009E4A7B" w14:paraId="6DD45062" w14:textId="77777777" w:rsidTr="00782800">
        <w:tc>
          <w:tcPr>
            <w:tcW w:w="4389" w:type="dxa"/>
          </w:tcPr>
          <w:p w14:paraId="35CD841C" w14:textId="77777777" w:rsidR="00D74E6F" w:rsidRPr="009E4A7B" w:rsidRDefault="00D74E6F" w:rsidP="00782800">
            <w:pPr>
              <w:pStyle w:val="GrafikTitel"/>
              <w:jc w:val="left"/>
              <w:rPr>
                <w:i w:val="0"/>
                <w:iCs/>
              </w:rPr>
            </w:pPr>
            <w:r w:rsidRPr="009E4A7B">
              <w:rPr>
                <w:i w:val="0"/>
              </w:rPr>
              <w:t>Bio</w:t>
            </w:r>
          </w:p>
        </w:tc>
        <w:tc>
          <w:tcPr>
            <w:tcW w:w="4390" w:type="dxa"/>
          </w:tcPr>
          <w:p w14:paraId="2852069C" w14:textId="77777777" w:rsidR="00D74E6F" w:rsidRPr="009E4A7B" w:rsidRDefault="00D74E6F" w:rsidP="00782800">
            <w:pPr>
              <w:pStyle w:val="GrafikTitel"/>
              <w:jc w:val="left"/>
              <w:rPr>
                <w:i w:val="0"/>
                <w:iCs/>
              </w:rPr>
            </w:pPr>
            <w:r w:rsidRPr="009E4A7B">
              <w:rPr>
                <w:i w:val="0"/>
              </w:rPr>
              <w:t>Organic</w:t>
            </w:r>
          </w:p>
        </w:tc>
      </w:tr>
      <w:tr w:rsidR="00D74E6F" w:rsidRPr="009E4A7B" w14:paraId="0EF5BCDF" w14:textId="77777777" w:rsidTr="00782800">
        <w:tc>
          <w:tcPr>
            <w:tcW w:w="4389" w:type="dxa"/>
          </w:tcPr>
          <w:p w14:paraId="051CA4E9" w14:textId="77777777" w:rsidR="00D74E6F" w:rsidRPr="009E4A7B" w:rsidRDefault="00D74E6F" w:rsidP="00782800">
            <w:pPr>
              <w:pStyle w:val="GrafikTitel"/>
              <w:jc w:val="left"/>
              <w:rPr>
                <w:i w:val="0"/>
                <w:iCs/>
              </w:rPr>
            </w:pPr>
            <w:proofErr w:type="spellStart"/>
            <w:r w:rsidRPr="009E4A7B">
              <w:rPr>
                <w:i w:val="0"/>
              </w:rPr>
              <w:t>Auslauf</w:t>
            </w:r>
            <w:proofErr w:type="spellEnd"/>
            <w:r w:rsidRPr="009E4A7B">
              <w:rPr>
                <w:i w:val="0"/>
              </w:rPr>
              <w:t>/</w:t>
            </w:r>
            <w:proofErr w:type="spellStart"/>
            <w:r w:rsidRPr="009E4A7B">
              <w:rPr>
                <w:i w:val="0"/>
              </w:rPr>
              <w:t>Freiland</w:t>
            </w:r>
            <w:proofErr w:type="spellEnd"/>
          </w:p>
        </w:tc>
        <w:tc>
          <w:tcPr>
            <w:tcW w:w="4390" w:type="dxa"/>
          </w:tcPr>
          <w:p w14:paraId="36EF21F0" w14:textId="77777777" w:rsidR="00D74E6F" w:rsidRPr="009E4A7B" w:rsidRDefault="00D74E6F" w:rsidP="00782800">
            <w:pPr>
              <w:pStyle w:val="GrafikTitel"/>
              <w:jc w:val="left"/>
              <w:rPr>
                <w:i w:val="0"/>
                <w:iCs/>
              </w:rPr>
            </w:pPr>
            <w:r w:rsidRPr="009E4A7B">
              <w:rPr>
                <w:i w:val="0"/>
              </w:rPr>
              <w:t>Outdoor run/free range</w:t>
            </w:r>
          </w:p>
        </w:tc>
      </w:tr>
      <w:tr w:rsidR="00D74E6F" w:rsidRPr="009E4A7B" w14:paraId="5A70FB4D" w14:textId="77777777" w:rsidTr="00782800">
        <w:tc>
          <w:tcPr>
            <w:tcW w:w="4389" w:type="dxa"/>
          </w:tcPr>
          <w:p w14:paraId="045B71D6" w14:textId="77777777" w:rsidR="00D74E6F" w:rsidRPr="009E4A7B" w:rsidRDefault="00D74E6F" w:rsidP="00782800">
            <w:pPr>
              <w:pStyle w:val="GrafikTitel"/>
              <w:jc w:val="left"/>
              <w:rPr>
                <w:i w:val="0"/>
                <w:iCs/>
              </w:rPr>
            </w:pPr>
            <w:proofErr w:type="spellStart"/>
            <w:r w:rsidRPr="009E4A7B">
              <w:rPr>
                <w:i w:val="0"/>
              </w:rPr>
              <w:t>Frischluftstall</w:t>
            </w:r>
            <w:proofErr w:type="spellEnd"/>
          </w:p>
        </w:tc>
        <w:tc>
          <w:tcPr>
            <w:tcW w:w="4390" w:type="dxa"/>
          </w:tcPr>
          <w:p w14:paraId="432AC268" w14:textId="77777777" w:rsidR="00D74E6F" w:rsidRPr="009E4A7B" w:rsidRDefault="00D74E6F" w:rsidP="00782800">
            <w:pPr>
              <w:pStyle w:val="GrafikTitel"/>
              <w:jc w:val="left"/>
              <w:rPr>
                <w:i w:val="0"/>
                <w:iCs/>
              </w:rPr>
            </w:pPr>
            <w:r w:rsidRPr="009E4A7B">
              <w:rPr>
                <w:i w:val="0"/>
              </w:rPr>
              <w:t>Fresh-air stable</w:t>
            </w:r>
          </w:p>
        </w:tc>
      </w:tr>
      <w:tr w:rsidR="00D74E6F" w:rsidRPr="009E4A7B" w14:paraId="5D4CF38F" w14:textId="77777777" w:rsidTr="00782800">
        <w:tc>
          <w:tcPr>
            <w:tcW w:w="4389" w:type="dxa"/>
          </w:tcPr>
          <w:p w14:paraId="3B65ABEA" w14:textId="77777777" w:rsidR="00D74E6F" w:rsidRPr="009E4A7B" w:rsidRDefault="00D74E6F" w:rsidP="00782800">
            <w:pPr>
              <w:pStyle w:val="GrafikTitel"/>
              <w:jc w:val="left"/>
              <w:rPr>
                <w:i w:val="0"/>
                <w:iCs/>
              </w:rPr>
            </w:pPr>
            <w:proofErr w:type="spellStart"/>
            <w:r w:rsidRPr="009E4A7B">
              <w:rPr>
                <w:i w:val="0"/>
              </w:rPr>
              <w:t>Stall+Platz</w:t>
            </w:r>
            <w:proofErr w:type="spellEnd"/>
          </w:p>
        </w:tc>
        <w:tc>
          <w:tcPr>
            <w:tcW w:w="4390" w:type="dxa"/>
          </w:tcPr>
          <w:p w14:paraId="4680FBE9" w14:textId="77777777" w:rsidR="00D74E6F" w:rsidRPr="009E4A7B" w:rsidRDefault="00D74E6F" w:rsidP="00782800">
            <w:pPr>
              <w:pStyle w:val="GrafikTitel"/>
              <w:jc w:val="left"/>
              <w:rPr>
                <w:i w:val="0"/>
                <w:iCs/>
              </w:rPr>
            </w:pPr>
            <w:proofErr w:type="spellStart"/>
            <w:r w:rsidRPr="009E4A7B">
              <w:rPr>
                <w:i w:val="0"/>
              </w:rPr>
              <w:t>Stable+space</w:t>
            </w:r>
            <w:proofErr w:type="spellEnd"/>
          </w:p>
        </w:tc>
      </w:tr>
      <w:tr w:rsidR="00D74E6F" w:rsidRPr="009E4A7B" w14:paraId="49672D60" w14:textId="77777777" w:rsidTr="00782800">
        <w:tc>
          <w:tcPr>
            <w:tcW w:w="4389" w:type="dxa"/>
          </w:tcPr>
          <w:p w14:paraId="6C288D96" w14:textId="77777777" w:rsidR="00D74E6F" w:rsidRPr="009E4A7B" w:rsidRDefault="00D74E6F" w:rsidP="00782800">
            <w:pPr>
              <w:pStyle w:val="GrafikTitel"/>
              <w:jc w:val="left"/>
              <w:rPr>
                <w:i w:val="0"/>
                <w:iCs/>
              </w:rPr>
            </w:pPr>
            <w:r w:rsidRPr="009E4A7B">
              <w:rPr>
                <w:i w:val="0"/>
              </w:rPr>
              <w:t>Stall</w:t>
            </w:r>
          </w:p>
        </w:tc>
        <w:tc>
          <w:tcPr>
            <w:tcW w:w="4390" w:type="dxa"/>
          </w:tcPr>
          <w:p w14:paraId="6ACCAF1F" w14:textId="77777777" w:rsidR="00D74E6F" w:rsidRPr="009E4A7B" w:rsidRDefault="00D74E6F" w:rsidP="00782800">
            <w:pPr>
              <w:pStyle w:val="GrafikTitel"/>
              <w:jc w:val="left"/>
              <w:rPr>
                <w:i w:val="0"/>
                <w:iCs/>
              </w:rPr>
            </w:pPr>
            <w:r w:rsidRPr="009E4A7B">
              <w:rPr>
                <w:i w:val="0"/>
              </w:rPr>
              <w:t>Stable</w:t>
            </w:r>
          </w:p>
        </w:tc>
      </w:tr>
      <w:tr w:rsidR="00D74E6F" w:rsidRPr="009E4A7B" w14:paraId="0D8B59CF" w14:textId="77777777" w:rsidTr="00782800">
        <w:tc>
          <w:tcPr>
            <w:tcW w:w="4389" w:type="dxa"/>
          </w:tcPr>
          <w:p w14:paraId="1644921F" w14:textId="77777777" w:rsidR="00D74E6F" w:rsidRPr="009E4A7B" w:rsidRDefault="00D74E6F" w:rsidP="00782800">
            <w:pPr>
              <w:pStyle w:val="GrafikTitel"/>
              <w:jc w:val="left"/>
              <w:rPr>
                <w:i w:val="0"/>
                <w:iCs/>
              </w:rPr>
            </w:pPr>
            <w:r w:rsidRPr="009E4A7B">
              <w:rPr>
                <w:i w:val="0"/>
              </w:rPr>
              <w:t>PLATZHALTER</w:t>
            </w:r>
          </w:p>
        </w:tc>
        <w:tc>
          <w:tcPr>
            <w:tcW w:w="4390" w:type="dxa"/>
          </w:tcPr>
          <w:p w14:paraId="5FA6655C" w14:textId="77777777" w:rsidR="00D74E6F" w:rsidRPr="009E4A7B" w:rsidRDefault="00D74E6F" w:rsidP="00782800">
            <w:pPr>
              <w:pStyle w:val="GrafikTitel"/>
              <w:jc w:val="left"/>
              <w:rPr>
                <w:i w:val="0"/>
                <w:iCs/>
              </w:rPr>
            </w:pPr>
            <w:r w:rsidRPr="009E4A7B">
              <w:rPr>
                <w:i w:val="0"/>
              </w:rPr>
              <w:t>PLACEHOLDERS</w:t>
            </w:r>
          </w:p>
        </w:tc>
      </w:tr>
    </w:tbl>
    <w:p w14:paraId="68638CD2" w14:textId="77777777" w:rsidR="00CA2ECC" w:rsidRPr="009E4A7B" w:rsidRDefault="00CA2ECC" w:rsidP="00534721">
      <w:pPr>
        <w:pStyle w:val="Text"/>
      </w:pPr>
    </w:p>
    <w:p w14:paraId="5F88B7DD" w14:textId="77777777" w:rsidR="00EE344B" w:rsidRPr="009E4A7B" w:rsidRDefault="00EE344B" w:rsidP="00534721">
      <w:pPr>
        <w:pStyle w:val="Grafik"/>
        <w:jc w:val="both"/>
      </w:pPr>
      <w:r w:rsidRPr="009E4A7B">
        <w:rPr>
          <w:noProof/>
        </w:rPr>
        <w:drawing>
          <wp:inline distT="0" distB="0" distL="0" distR="0" wp14:anchorId="5E41BA20" wp14:editId="1A8E3CDD">
            <wp:extent cx="4319016" cy="1511808"/>
            <wp:effectExtent l="0" t="0" r="5715" b="0"/>
            <wp:docPr id="12" name="Grafik 12"/>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19016" cy="1511808"/>
                    </a:xfrm>
                    <a:prstGeom prst="rect">
                      <a:avLst/>
                    </a:prstGeom>
                  </pic:spPr>
                </pic:pic>
              </a:graphicData>
            </a:graphic>
          </wp:inline>
        </w:drawing>
      </w:r>
    </w:p>
    <w:p w14:paraId="1B0280C4" w14:textId="7A783367" w:rsidR="00E256FA" w:rsidRPr="009E4A7B" w:rsidRDefault="006F5118" w:rsidP="0005662F">
      <w:pPr>
        <w:pStyle w:val="Text"/>
      </w:pPr>
      <w:r w:rsidRPr="009E4A7B">
        <w:t>d)</w:t>
      </w:r>
      <w:r w:rsidRPr="009E4A7B">
        <w:tab/>
        <w:t>Sample husbandry method ‘outdoor run/free range’</w:t>
      </w:r>
    </w:p>
    <w:tbl>
      <w:tblPr>
        <w:tblStyle w:val="TableGrid"/>
        <w:tblW w:w="8779" w:type="dxa"/>
        <w:tblLook w:val="04A0" w:firstRow="1" w:lastRow="0" w:firstColumn="1" w:lastColumn="0" w:noHBand="0" w:noVBand="1"/>
      </w:tblPr>
      <w:tblGrid>
        <w:gridCol w:w="4389"/>
        <w:gridCol w:w="4390"/>
      </w:tblGrid>
      <w:tr w:rsidR="00D74E6F" w:rsidRPr="009E4A7B" w14:paraId="7F0267E9" w14:textId="77777777" w:rsidTr="00782800">
        <w:tc>
          <w:tcPr>
            <w:tcW w:w="4389" w:type="dxa"/>
          </w:tcPr>
          <w:p w14:paraId="36011671" w14:textId="77777777" w:rsidR="00D74E6F" w:rsidRPr="009E4A7B" w:rsidRDefault="00D74E6F" w:rsidP="00782800">
            <w:pPr>
              <w:pStyle w:val="GrafikTitel"/>
              <w:jc w:val="left"/>
              <w:rPr>
                <w:i w:val="0"/>
                <w:iCs/>
              </w:rPr>
            </w:pPr>
            <w:r w:rsidRPr="009E4A7B">
              <w:rPr>
                <w:i w:val="0"/>
              </w:rPr>
              <w:t>TIERHALTUNG</w:t>
            </w:r>
          </w:p>
        </w:tc>
        <w:tc>
          <w:tcPr>
            <w:tcW w:w="4390" w:type="dxa"/>
          </w:tcPr>
          <w:p w14:paraId="62C6C863" w14:textId="77777777" w:rsidR="00D74E6F" w:rsidRPr="009E4A7B" w:rsidRDefault="00D74E6F" w:rsidP="00782800">
            <w:pPr>
              <w:pStyle w:val="GrafikTitel"/>
              <w:jc w:val="left"/>
              <w:rPr>
                <w:i w:val="0"/>
                <w:iCs/>
              </w:rPr>
            </w:pPr>
            <w:r w:rsidRPr="009E4A7B">
              <w:rPr>
                <w:i w:val="0"/>
              </w:rPr>
              <w:t>ANIMAL HUSBANDRY</w:t>
            </w:r>
          </w:p>
        </w:tc>
      </w:tr>
      <w:tr w:rsidR="00D74E6F" w:rsidRPr="009E4A7B" w14:paraId="71B61E16" w14:textId="77777777" w:rsidTr="00782800">
        <w:tc>
          <w:tcPr>
            <w:tcW w:w="4389" w:type="dxa"/>
          </w:tcPr>
          <w:p w14:paraId="1A594FB5" w14:textId="77777777" w:rsidR="00D74E6F" w:rsidRPr="009E4A7B" w:rsidRDefault="00D74E6F" w:rsidP="00782800">
            <w:pPr>
              <w:pStyle w:val="GrafikTitel"/>
              <w:jc w:val="left"/>
              <w:rPr>
                <w:i w:val="0"/>
                <w:iCs/>
              </w:rPr>
            </w:pPr>
            <w:r w:rsidRPr="009E4A7B">
              <w:rPr>
                <w:i w:val="0"/>
              </w:rPr>
              <w:t>Bio</w:t>
            </w:r>
          </w:p>
        </w:tc>
        <w:tc>
          <w:tcPr>
            <w:tcW w:w="4390" w:type="dxa"/>
          </w:tcPr>
          <w:p w14:paraId="6F53822E" w14:textId="77777777" w:rsidR="00D74E6F" w:rsidRPr="009E4A7B" w:rsidRDefault="00D74E6F" w:rsidP="00782800">
            <w:pPr>
              <w:pStyle w:val="GrafikTitel"/>
              <w:jc w:val="left"/>
              <w:rPr>
                <w:i w:val="0"/>
                <w:iCs/>
              </w:rPr>
            </w:pPr>
            <w:r w:rsidRPr="009E4A7B">
              <w:rPr>
                <w:i w:val="0"/>
              </w:rPr>
              <w:t>Organic</w:t>
            </w:r>
          </w:p>
        </w:tc>
      </w:tr>
      <w:tr w:rsidR="00D74E6F" w:rsidRPr="009E4A7B" w14:paraId="257C13E3" w14:textId="77777777" w:rsidTr="00782800">
        <w:tc>
          <w:tcPr>
            <w:tcW w:w="4389" w:type="dxa"/>
          </w:tcPr>
          <w:p w14:paraId="72AD2A19" w14:textId="77777777" w:rsidR="00D74E6F" w:rsidRPr="009E4A7B" w:rsidRDefault="00D74E6F" w:rsidP="00782800">
            <w:pPr>
              <w:pStyle w:val="GrafikTitel"/>
              <w:jc w:val="left"/>
              <w:rPr>
                <w:i w:val="0"/>
                <w:iCs/>
              </w:rPr>
            </w:pPr>
            <w:proofErr w:type="spellStart"/>
            <w:r w:rsidRPr="009E4A7B">
              <w:rPr>
                <w:i w:val="0"/>
              </w:rPr>
              <w:t>Auslauf</w:t>
            </w:r>
            <w:proofErr w:type="spellEnd"/>
            <w:r w:rsidRPr="009E4A7B">
              <w:rPr>
                <w:i w:val="0"/>
              </w:rPr>
              <w:t>/</w:t>
            </w:r>
            <w:proofErr w:type="spellStart"/>
            <w:r w:rsidRPr="009E4A7B">
              <w:rPr>
                <w:i w:val="0"/>
              </w:rPr>
              <w:t>Freiland</w:t>
            </w:r>
            <w:proofErr w:type="spellEnd"/>
          </w:p>
        </w:tc>
        <w:tc>
          <w:tcPr>
            <w:tcW w:w="4390" w:type="dxa"/>
          </w:tcPr>
          <w:p w14:paraId="783507E0" w14:textId="77777777" w:rsidR="00D74E6F" w:rsidRPr="009E4A7B" w:rsidRDefault="00D74E6F" w:rsidP="00782800">
            <w:pPr>
              <w:pStyle w:val="GrafikTitel"/>
              <w:jc w:val="left"/>
              <w:rPr>
                <w:i w:val="0"/>
                <w:iCs/>
              </w:rPr>
            </w:pPr>
            <w:r w:rsidRPr="009E4A7B">
              <w:rPr>
                <w:i w:val="0"/>
              </w:rPr>
              <w:t>Outdoor run/free range</w:t>
            </w:r>
          </w:p>
        </w:tc>
      </w:tr>
      <w:tr w:rsidR="00D74E6F" w:rsidRPr="009E4A7B" w14:paraId="759B7CDC" w14:textId="77777777" w:rsidTr="00782800">
        <w:tc>
          <w:tcPr>
            <w:tcW w:w="4389" w:type="dxa"/>
          </w:tcPr>
          <w:p w14:paraId="2413BA84" w14:textId="77777777" w:rsidR="00D74E6F" w:rsidRPr="009E4A7B" w:rsidRDefault="00D74E6F" w:rsidP="00782800">
            <w:pPr>
              <w:pStyle w:val="GrafikTitel"/>
              <w:jc w:val="left"/>
              <w:rPr>
                <w:i w:val="0"/>
                <w:iCs/>
              </w:rPr>
            </w:pPr>
            <w:proofErr w:type="spellStart"/>
            <w:r w:rsidRPr="009E4A7B">
              <w:rPr>
                <w:i w:val="0"/>
              </w:rPr>
              <w:t>Frischluftstall</w:t>
            </w:r>
            <w:proofErr w:type="spellEnd"/>
          </w:p>
        </w:tc>
        <w:tc>
          <w:tcPr>
            <w:tcW w:w="4390" w:type="dxa"/>
          </w:tcPr>
          <w:p w14:paraId="23E725A2" w14:textId="77777777" w:rsidR="00D74E6F" w:rsidRPr="009E4A7B" w:rsidRDefault="00D74E6F" w:rsidP="00782800">
            <w:pPr>
              <w:pStyle w:val="GrafikTitel"/>
              <w:jc w:val="left"/>
              <w:rPr>
                <w:i w:val="0"/>
                <w:iCs/>
              </w:rPr>
            </w:pPr>
            <w:r w:rsidRPr="009E4A7B">
              <w:rPr>
                <w:i w:val="0"/>
              </w:rPr>
              <w:t>Fresh-air stable</w:t>
            </w:r>
          </w:p>
        </w:tc>
      </w:tr>
      <w:tr w:rsidR="00D74E6F" w:rsidRPr="009E4A7B" w14:paraId="780D43AF" w14:textId="77777777" w:rsidTr="00782800">
        <w:tc>
          <w:tcPr>
            <w:tcW w:w="4389" w:type="dxa"/>
          </w:tcPr>
          <w:p w14:paraId="6911E8EC" w14:textId="77777777" w:rsidR="00D74E6F" w:rsidRPr="009E4A7B" w:rsidRDefault="00D74E6F" w:rsidP="00782800">
            <w:pPr>
              <w:pStyle w:val="GrafikTitel"/>
              <w:jc w:val="left"/>
              <w:rPr>
                <w:i w:val="0"/>
                <w:iCs/>
              </w:rPr>
            </w:pPr>
            <w:proofErr w:type="spellStart"/>
            <w:r w:rsidRPr="009E4A7B">
              <w:rPr>
                <w:i w:val="0"/>
              </w:rPr>
              <w:t>Stall+Platz</w:t>
            </w:r>
            <w:proofErr w:type="spellEnd"/>
          </w:p>
        </w:tc>
        <w:tc>
          <w:tcPr>
            <w:tcW w:w="4390" w:type="dxa"/>
          </w:tcPr>
          <w:p w14:paraId="6F21A03D" w14:textId="77777777" w:rsidR="00D74E6F" w:rsidRPr="009E4A7B" w:rsidRDefault="00D74E6F" w:rsidP="00782800">
            <w:pPr>
              <w:pStyle w:val="GrafikTitel"/>
              <w:jc w:val="left"/>
              <w:rPr>
                <w:i w:val="0"/>
                <w:iCs/>
              </w:rPr>
            </w:pPr>
            <w:proofErr w:type="spellStart"/>
            <w:r w:rsidRPr="009E4A7B">
              <w:rPr>
                <w:i w:val="0"/>
              </w:rPr>
              <w:t>Stable+space</w:t>
            </w:r>
            <w:proofErr w:type="spellEnd"/>
          </w:p>
        </w:tc>
      </w:tr>
      <w:tr w:rsidR="00D74E6F" w:rsidRPr="009E4A7B" w14:paraId="7F601B3D" w14:textId="77777777" w:rsidTr="00782800">
        <w:tc>
          <w:tcPr>
            <w:tcW w:w="4389" w:type="dxa"/>
          </w:tcPr>
          <w:p w14:paraId="2FEA96C6" w14:textId="77777777" w:rsidR="00D74E6F" w:rsidRPr="009E4A7B" w:rsidRDefault="00D74E6F" w:rsidP="00782800">
            <w:pPr>
              <w:pStyle w:val="GrafikTitel"/>
              <w:jc w:val="left"/>
              <w:rPr>
                <w:i w:val="0"/>
                <w:iCs/>
              </w:rPr>
            </w:pPr>
            <w:r w:rsidRPr="009E4A7B">
              <w:rPr>
                <w:i w:val="0"/>
              </w:rPr>
              <w:t>Stall</w:t>
            </w:r>
          </w:p>
        </w:tc>
        <w:tc>
          <w:tcPr>
            <w:tcW w:w="4390" w:type="dxa"/>
          </w:tcPr>
          <w:p w14:paraId="55A6E9B1" w14:textId="77777777" w:rsidR="00D74E6F" w:rsidRPr="009E4A7B" w:rsidRDefault="00D74E6F" w:rsidP="00782800">
            <w:pPr>
              <w:pStyle w:val="GrafikTitel"/>
              <w:jc w:val="left"/>
              <w:rPr>
                <w:i w:val="0"/>
                <w:iCs/>
              </w:rPr>
            </w:pPr>
            <w:r w:rsidRPr="009E4A7B">
              <w:rPr>
                <w:i w:val="0"/>
              </w:rPr>
              <w:t>Stable</w:t>
            </w:r>
          </w:p>
        </w:tc>
      </w:tr>
      <w:tr w:rsidR="00D74E6F" w:rsidRPr="009E4A7B" w14:paraId="10B0C0FE" w14:textId="77777777" w:rsidTr="00782800">
        <w:tc>
          <w:tcPr>
            <w:tcW w:w="4389" w:type="dxa"/>
          </w:tcPr>
          <w:p w14:paraId="2502019A" w14:textId="77777777" w:rsidR="00D74E6F" w:rsidRPr="009E4A7B" w:rsidRDefault="00D74E6F" w:rsidP="00782800">
            <w:pPr>
              <w:pStyle w:val="GrafikTitel"/>
              <w:jc w:val="left"/>
              <w:rPr>
                <w:i w:val="0"/>
                <w:iCs/>
              </w:rPr>
            </w:pPr>
            <w:r w:rsidRPr="009E4A7B">
              <w:rPr>
                <w:i w:val="0"/>
              </w:rPr>
              <w:t>PLATZHALTER</w:t>
            </w:r>
          </w:p>
        </w:tc>
        <w:tc>
          <w:tcPr>
            <w:tcW w:w="4390" w:type="dxa"/>
          </w:tcPr>
          <w:p w14:paraId="59042FF5" w14:textId="77777777" w:rsidR="00D74E6F" w:rsidRPr="009E4A7B" w:rsidRDefault="00D74E6F" w:rsidP="00782800">
            <w:pPr>
              <w:pStyle w:val="GrafikTitel"/>
              <w:jc w:val="left"/>
              <w:rPr>
                <w:i w:val="0"/>
                <w:iCs/>
              </w:rPr>
            </w:pPr>
            <w:r w:rsidRPr="009E4A7B">
              <w:rPr>
                <w:i w:val="0"/>
              </w:rPr>
              <w:t>PLACEHOLDERS</w:t>
            </w:r>
          </w:p>
        </w:tc>
      </w:tr>
    </w:tbl>
    <w:p w14:paraId="7058FB90" w14:textId="77777777" w:rsidR="00CA2ECC" w:rsidRPr="009E4A7B" w:rsidRDefault="00CA2ECC" w:rsidP="0005662F">
      <w:pPr>
        <w:pStyle w:val="Text"/>
      </w:pPr>
    </w:p>
    <w:p w14:paraId="4A128CC2" w14:textId="77777777" w:rsidR="00EE344B" w:rsidRPr="009E4A7B" w:rsidRDefault="00EE344B" w:rsidP="00C0343F">
      <w:pPr>
        <w:pStyle w:val="Grafik"/>
        <w:jc w:val="both"/>
      </w:pPr>
      <w:bookmarkStart w:id="825" w:name="DQPErrorScope9419C744946B4B87347B3099EFD"/>
      <w:r w:rsidRPr="009E4A7B">
        <w:rPr>
          <w:noProof/>
        </w:rPr>
        <w:drawing>
          <wp:inline distT="0" distB="0" distL="0" distR="0" wp14:anchorId="5DC19897" wp14:editId="6707BC6F">
            <wp:extent cx="4319016" cy="1511808"/>
            <wp:effectExtent l="0" t="0" r="5715" b="0"/>
            <wp:docPr id="11" name="Grafik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19016" cy="1511808"/>
                    </a:xfrm>
                    <a:prstGeom prst="rect">
                      <a:avLst/>
                    </a:prstGeom>
                  </pic:spPr>
                </pic:pic>
              </a:graphicData>
            </a:graphic>
          </wp:inline>
        </w:drawing>
      </w:r>
      <w:bookmarkEnd w:id="825"/>
    </w:p>
    <w:p w14:paraId="44AED919" w14:textId="1D75D3CC" w:rsidR="00E256FA" w:rsidRPr="009E4A7B" w:rsidRDefault="00E256FA" w:rsidP="0005662F">
      <w:pPr>
        <w:pStyle w:val="Text"/>
      </w:pPr>
      <w:r w:rsidRPr="009E4A7B">
        <w:t>e)</w:t>
      </w:r>
      <w:r w:rsidRPr="009E4A7B">
        <w:tab/>
        <w:t>Sample husbandry method ‘organic’</w:t>
      </w:r>
    </w:p>
    <w:tbl>
      <w:tblPr>
        <w:tblStyle w:val="TableGrid"/>
        <w:tblW w:w="8779" w:type="dxa"/>
        <w:tblLook w:val="04A0" w:firstRow="1" w:lastRow="0" w:firstColumn="1" w:lastColumn="0" w:noHBand="0" w:noVBand="1"/>
      </w:tblPr>
      <w:tblGrid>
        <w:gridCol w:w="4389"/>
        <w:gridCol w:w="4390"/>
      </w:tblGrid>
      <w:tr w:rsidR="00D74E6F" w:rsidRPr="009E4A7B" w14:paraId="579F0DB2" w14:textId="77777777" w:rsidTr="00782800">
        <w:tc>
          <w:tcPr>
            <w:tcW w:w="4389" w:type="dxa"/>
          </w:tcPr>
          <w:p w14:paraId="67E894D5" w14:textId="77777777" w:rsidR="00D74E6F" w:rsidRPr="009E4A7B" w:rsidRDefault="00D74E6F" w:rsidP="00782800">
            <w:pPr>
              <w:pStyle w:val="GrafikTitel"/>
              <w:jc w:val="left"/>
              <w:rPr>
                <w:i w:val="0"/>
                <w:iCs/>
              </w:rPr>
            </w:pPr>
            <w:r w:rsidRPr="009E4A7B">
              <w:rPr>
                <w:i w:val="0"/>
              </w:rPr>
              <w:t>TIERHALTUNG</w:t>
            </w:r>
          </w:p>
        </w:tc>
        <w:tc>
          <w:tcPr>
            <w:tcW w:w="4390" w:type="dxa"/>
          </w:tcPr>
          <w:p w14:paraId="60A290EF" w14:textId="77777777" w:rsidR="00D74E6F" w:rsidRPr="009E4A7B" w:rsidRDefault="00D74E6F" w:rsidP="00782800">
            <w:pPr>
              <w:pStyle w:val="GrafikTitel"/>
              <w:jc w:val="left"/>
              <w:rPr>
                <w:i w:val="0"/>
                <w:iCs/>
              </w:rPr>
            </w:pPr>
            <w:r w:rsidRPr="009E4A7B">
              <w:rPr>
                <w:i w:val="0"/>
              </w:rPr>
              <w:t>ANIMAL HUSBANDRY</w:t>
            </w:r>
          </w:p>
        </w:tc>
      </w:tr>
      <w:tr w:rsidR="00D74E6F" w:rsidRPr="009E4A7B" w14:paraId="17F2846D" w14:textId="77777777" w:rsidTr="00782800">
        <w:tc>
          <w:tcPr>
            <w:tcW w:w="4389" w:type="dxa"/>
          </w:tcPr>
          <w:p w14:paraId="0BDD3C96" w14:textId="77777777" w:rsidR="00D74E6F" w:rsidRPr="009E4A7B" w:rsidRDefault="00D74E6F" w:rsidP="00782800">
            <w:pPr>
              <w:pStyle w:val="GrafikTitel"/>
              <w:jc w:val="left"/>
              <w:rPr>
                <w:i w:val="0"/>
                <w:iCs/>
              </w:rPr>
            </w:pPr>
            <w:r w:rsidRPr="009E4A7B">
              <w:rPr>
                <w:i w:val="0"/>
              </w:rPr>
              <w:t>Bio</w:t>
            </w:r>
          </w:p>
        </w:tc>
        <w:tc>
          <w:tcPr>
            <w:tcW w:w="4390" w:type="dxa"/>
          </w:tcPr>
          <w:p w14:paraId="4169EE94" w14:textId="77777777" w:rsidR="00D74E6F" w:rsidRPr="009E4A7B" w:rsidRDefault="00D74E6F" w:rsidP="00782800">
            <w:pPr>
              <w:pStyle w:val="GrafikTitel"/>
              <w:jc w:val="left"/>
              <w:rPr>
                <w:i w:val="0"/>
                <w:iCs/>
              </w:rPr>
            </w:pPr>
            <w:r w:rsidRPr="009E4A7B">
              <w:rPr>
                <w:i w:val="0"/>
              </w:rPr>
              <w:t>Organic</w:t>
            </w:r>
          </w:p>
        </w:tc>
      </w:tr>
      <w:tr w:rsidR="00D74E6F" w:rsidRPr="009E4A7B" w14:paraId="36EC4A15" w14:textId="77777777" w:rsidTr="00782800">
        <w:tc>
          <w:tcPr>
            <w:tcW w:w="4389" w:type="dxa"/>
          </w:tcPr>
          <w:p w14:paraId="4DCF0936" w14:textId="77777777" w:rsidR="00D74E6F" w:rsidRPr="009E4A7B" w:rsidRDefault="00D74E6F" w:rsidP="00782800">
            <w:pPr>
              <w:pStyle w:val="GrafikTitel"/>
              <w:jc w:val="left"/>
              <w:rPr>
                <w:i w:val="0"/>
                <w:iCs/>
              </w:rPr>
            </w:pPr>
            <w:proofErr w:type="spellStart"/>
            <w:r w:rsidRPr="009E4A7B">
              <w:rPr>
                <w:i w:val="0"/>
              </w:rPr>
              <w:t>Auslauf</w:t>
            </w:r>
            <w:proofErr w:type="spellEnd"/>
            <w:r w:rsidRPr="009E4A7B">
              <w:rPr>
                <w:i w:val="0"/>
              </w:rPr>
              <w:t>/</w:t>
            </w:r>
            <w:proofErr w:type="spellStart"/>
            <w:r w:rsidRPr="009E4A7B">
              <w:rPr>
                <w:i w:val="0"/>
              </w:rPr>
              <w:t>Freiland</w:t>
            </w:r>
            <w:proofErr w:type="spellEnd"/>
          </w:p>
        </w:tc>
        <w:tc>
          <w:tcPr>
            <w:tcW w:w="4390" w:type="dxa"/>
          </w:tcPr>
          <w:p w14:paraId="1AA13EA0" w14:textId="77777777" w:rsidR="00D74E6F" w:rsidRPr="009E4A7B" w:rsidRDefault="00D74E6F" w:rsidP="00782800">
            <w:pPr>
              <w:pStyle w:val="GrafikTitel"/>
              <w:jc w:val="left"/>
              <w:rPr>
                <w:i w:val="0"/>
                <w:iCs/>
              </w:rPr>
            </w:pPr>
            <w:r w:rsidRPr="009E4A7B">
              <w:rPr>
                <w:i w:val="0"/>
              </w:rPr>
              <w:t>Outdoor run/free range</w:t>
            </w:r>
          </w:p>
        </w:tc>
      </w:tr>
      <w:tr w:rsidR="00D74E6F" w:rsidRPr="009E4A7B" w14:paraId="0E768A71" w14:textId="77777777" w:rsidTr="00782800">
        <w:tc>
          <w:tcPr>
            <w:tcW w:w="4389" w:type="dxa"/>
          </w:tcPr>
          <w:p w14:paraId="21E2C5D2" w14:textId="77777777" w:rsidR="00D74E6F" w:rsidRPr="009E4A7B" w:rsidRDefault="00D74E6F" w:rsidP="00782800">
            <w:pPr>
              <w:pStyle w:val="GrafikTitel"/>
              <w:jc w:val="left"/>
              <w:rPr>
                <w:i w:val="0"/>
                <w:iCs/>
              </w:rPr>
            </w:pPr>
            <w:proofErr w:type="spellStart"/>
            <w:r w:rsidRPr="009E4A7B">
              <w:rPr>
                <w:i w:val="0"/>
              </w:rPr>
              <w:t>Frischluftstall</w:t>
            </w:r>
            <w:proofErr w:type="spellEnd"/>
          </w:p>
        </w:tc>
        <w:tc>
          <w:tcPr>
            <w:tcW w:w="4390" w:type="dxa"/>
          </w:tcPr>
          <w:p w14:paraId="13CBD9FD" w14:textId="77777777" w:rsidR="00D74E6F" w:rsidRPr="009E4A7B" w:rsidRDefault="00D74E6F" w:rsidP="00782800">
            <w:pPr>
              <w:pStyle w:val="GrafikTitel"/>
              <w:jc w:val="left"/>
              <w:rPr>
                <w:i w:val="0"/>
                <w:iCs/>
              </w:rPr>
            </w:pPr>
            <w:r w:rsidRPr="009E4A7B">
              <w:rPr>
                <w:i w:val="0"/>
              </w:rPr>
              <w:t>Fresh-air stable</w:t>
            </w:r>
          </w:p>
        </w:tc>
      </w:tr>
      <w:tr w:rsidR="00D74E6F" w:rsidRPr="009E4A7B" w14:paraId="362460C6" w14:textId="77777777" w:rsidTr="00782800">
        <w:tc>
          <w:tcPr>
            <w:tcW w:w="4389" w:type="dxa"/>
          </w:tcPr>
          <w:p w14:paraId="74A9C81F" w14:textId="77777777" w:rsidR="00D74E6F" w:rsidRPr="009E4A7B" w:rsidRDefault="00D74E6F" w:rsidP="00782800">
            <w:pPr>
              <w:pStyle w:val="GrafikTitel"/>
              <w:jc w:val="left"/>
              <w:rPr>
                <w:i w:val="0"/>
                <w:iCs/>
              </w:rPr>
            </w:pPr>
            <w:proofErr w:type="spellStart"/>
            <w:r w:rsidRPr="009E4A7B">
              <w:rPr>
                <w:i w:val="0"/>
              </w:rPr>
              <w:t>Stall+Platz</w:t>
            </w:r>
            <w:proofErr w:type="spellEnd"/>
          </w:p>
        </w:tc>
        <w:tc>
          <w:tcPr>
            <w:tcW w:w="4390" w:type="dxa"/>
          </w:tcPr>
          <w:p w14:paraId="306F3A82" w14:textId="77777777" w:rsidR="00D74E6F" w:rsidRPr="009E4A7B" w:rsidRDefault="00D74E6F" w:rsidP="00782800">
            <w:pPr>
              <w:pStyle w:val="GrafikTitel"/>
              <w:jc w:val="left"/>
              <w:rPr>
                <w:i w:val="0"/>
                <w:iCs/>
              </w:rPr>
            </w:pPr>
            <w:proofErr w:type="spellStart"/>
            <w:r w:rsidRPr="009E4A7B">
              <w:rPr>
                <w:i w:val="0"/>
              </w:rPr>
              <w:t>Stable+space</w:t>
            </w:r>
            <w:proofErr w:type="spellEnd"/>
          </w:p>
        </w:tc>
      </w:tr>
      <w:tr w:rsidR="00D74E6F" w:rsidRPr="009E4A7B" w14:paraId="7F6135E5" w14:textId="77777777" w:rsidTr="00782800">
        <w:tc>
          <w:tcPr>
            <w:tcW w:w="4389" w:type="dxa"/>
          </w:tcPr>
          <w:p w14:paraId="2CA153B6" w14:textId="77777777" w:rsidR="00D74E6F" w:rsidRPr="009E4A7B" w:rsidRDefault="00D74E6F" w:rsidP="00782800">
            <w:pPr>
              <w:pStyle w:val="GrafikTitel"/>
              <w:jc w:val="left"/>
              <w:rPr>
                <w:i w:val="0"/>
                <w:iCs/>
              </w:rPr>
            </w:pPr>
            <w:r w:rsidRPr="009E4A7B">
              <w:rPr>
                <w:i w:val="0"/>
              </w:rPr>
              <w:t>Stall</w:t>
            </w:r>
          </w:p>
        </w:tc>
        <w:tc>
          <w:tcPr>
            <w:tcW w:w="4390" w:type="dxa"/>
          </w:tcPr>
          <w:p w14:paraId="44154768" w14:textId="77777777" w:rsidR="00D74E6F" w:rsidRPr="009E4A7B" w:rsidRDefault="00D74E6F" w:rsidP="00782800">
            <w:pPr>
              <w:pStyle w:val="GrafikTitel"/>
              <w:jc w:val="left"/>
              <w:rPr>
                <w:i w:val="0"/>
                <w:iCs/>
              </w:rPr>
            </w:pPr>
            <w:r w:rsidRPr="009E4A7B">
              <w:rPr>
                <w:i w:val="0"/>
              </w:rPr>
              <w:t>Stable</w:t>
            </w:r>
          </w:p>
        </w:tc>
      </w:tr>
      <w:tr w:rsidR="00D74E6F" w:rsidRPr="009E4A7B" w14:paraId="3E27BBCD" w14:textId="77777777" w:rsidTr="00782800">
        <w:tc>
          <w:tcPr>
            <w:tcW w:w="4389" w:type="dxa"/>
          </w:tcPr>
          <w:p w14:paraId="4F5D9F95" w14:textId="77777777" w:rsidR="00D74E6F" w:rsidRPr="009E4A7B" w:rsidRDefault="00D74E6F" w:rsidP="00782800">
            <w:pPr>
              <w:pStyle w:val="GrafikTitel"/>
              <w:jc w:val="left"/>
              <w:rPr>
                <w:i w:val="0"/>
                <w:iCs/>
              </w:rPr>
            </w:pPr>
            <w:r w:rsidRPr="009E4A7B">
              <w:rPr>
                <w:i w:val="0"/>
              </w:rPr>
              <w:t>PLATZHALTER</w:t>
            </w:r>
          </w:p>
        </w:tc>
        <w:tc>
          <w:tcPr>
            <w:tcW w:w="4390" w:type="dxa"/>
          </w:tcPr>
          <w:p w14:paraId="55BFE7AD" w14:textId="77777777" w:rsidR="00D74E6F" w:rsidRPr="009E4A7B" w:rsidRDefault="00D74E6F" w:rsidP="00782800">
            <w:pPr>
              <w:pStyle w:val="GrafikTitel"/>
              <w:jc w:val="left"/>
              <w:rPr>
                <w:i w:val="0"/>
                <w:iCs/>
              </w:rPr>
            </w:pPr>
            <w:r w:rsidRPr="009E4A7B">
              <w:rPr>
                <w:i w:val="0"/>
              </w:rPr>
              <w:t>PLACEHOLDERS</w:t>
            </w:r>
          </w:p>
        </w:tc>
      </w:tr>
    </w:tbl>
    <w:p w14:paraId="4C4AE820" w14:textId="77777777" w:rsidR="00CA2ECC" w:rsidRPr="009E4A7B" w:rsidRDefault="00CA2ECC" w:rsidP="0005662F">
      <w:pPr>
        <w:pStyle w:val="Text"/>
      </w:pPr>
    </w:p>
    <w:p w14:paraId="13B9B29E" w14:textId="77777777" w:rsidR="00CA2ECC" w:rsidRPr="009E4A7B" w:rsidRDefault="00EE344B" w:rsidP="00C0343F">
      <w:pPr>
        <w:pStyle w:val="Text"/>
        <w:jc w:val="left"/>
      </w:pPr>
      <w:bookmarkStart w:id="826" w:name="DQPErrorScope9AEE243422A9A7342883397B9C4"/>
      <w:r w:rsidRPr="009E4A7B">
        <w:rPr>
          <w:noProof/>
        </w:rPr>
        <w:lastRenderedPageBreak/>
        <w:drawing>
          <wp:inline distT="0" distB="0" distL="0" distR="0" wp14:anchorId="2ED4D786" wp14:editId="365D0A6B">
            <wp:extent cx="4319016" cy="1511808"/>
            <wp:effectExtent l="0" t="0" r="5715" b="0"/>
            <wp:docPr id="10" name="Grafik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19016" cy="1511808"/>
                    </a:xfrm>
                    <a:prstGeom prst="rect">
                      <a:avLst/>
                    </a:prstGeom>
                  </pic:spPr>
                </pic:pic>
              </a:graphicData>
            </a:graphic>
          </wp:inline>
        </w:drawing>
      </w:r>
      <w:bookmarkEnd w:id="826"/>
    </w:p>
    <w:tbl>
      <w:tblPr>
        <w:tblStyle w:val="TableGrid"/>
        <w:tblW w:w="8779" w:type="dxa"/>
        <w:tblLook w:val="04A0" w:firstRow="1" w:lastRow="0" w:firstColumn="1" w:lastColumn="0" w:noHBand="0" w:noVBand="1"/>
      </w:tblPr>
      <w:tblGrid>
        <w:gridCol w:w="4389"/>
        <w:gridCol w:w="4390"/>
      </w:tblGrid>
      <w:tr w:rsidR="00D74E6F" w:rsidRPr="009E4A7B" w14:paraId="01137F6A" w14:textId="77777777" w:rsidTr="00782800">
        <w:tc>
          <w:tcPr>
            <w:tcW w:w="4389" w:type="dxa"/>
          </w:tcPr>
          <w:p w14:paraId="155C8D27" w14:textId="77777777" w:rsidR="00D74E6F" w:rsidRPr="009E4A7B" w:rsidRDefault="00D74E6F" w:rsidP="00782800">
            <w:pPr>
              <w:pStyle w:val="GrafikTitel"/>
              <w:jc w:val="left"/>
              <w:rPr>
                <w:i w:val="0"/>
                <w:iCs/>
              </w:rPr>
            </w:pPr>
            <w:r w:rsidRPr="009E4A7B">
              <w:rPr>
                <w:i w:val="0"/>
              </w:rPr>
              <w:t>TIERHALTUNG</w:t>
            </w:r>
          </w:p>
        </w:tc>
        <w:tc>
          <w:tcPr>
            <w:tcW w:w="4390" w:type="dxa"/>
          </w:tcPr>
          <w:p w14:paraId="1A9FD74E" w14:textId="77777777" w:rsidR="00D74E6F" w:rsidRPr="009E4A7B" w:rsidRDefault="00D74E6F" w:rsidP="00782800">
            <w:pPr>
              <w:pStyle w:val="GrafikTitel"/>
              <w:jc w:val="left"/>
              <w:rPr>
                <w:i w:val="0"/>
                <w:iCs/>
              </w:rPr>
            </w:pPr>
            <w:r w:rsidRPr="009E4A7B">
              <w:rPr>
                <w:i w:val="0"/>
              </w:rPr>
              <w:t>ANIMAL HUSBANDRY</w:t>
            </w:r>
          </w:p>
        </w:tc>
      </w:tr>
      <w:tr w:rsidR="00D74E6F" w:rsidRPr="009E4A7B" w14:paraId="7673C2BF" w14:textId="77777777" w:rsidTr="00782800">
        <w:tc>
          <w:tcPr>
            <w:tcW w:w="4389" w:type="dxa"/>
          </w:tcPr>
          <w:p w14:paraId="640BC233" w14:textId="77777777" w:rsidR="00D74E6F" w:rsidRPr="009E4A7B" w:rsidRDefault="00D74E6F" w:rsidP="00782800">
            <w:pPr>
              <w:pStyle w:val="GrafikTitel"/>
              <w:jc w:val="left"/>
              <w:rPr>
                <w:i w:val="0"/>
                <w:iCs/>
              </w:rPr>
            </w:pPr>
            <w:r w:rsidRPr="009E4A7B">
              <w:rPr>
                <w:i w:val="0"/>
              </w:rPr>
              <w:t>Bio</w:t>
            </w:r>
          </w:p>
        </w:tc>
        <w:tc>
          <w:tcPr>
            <w:tcW w:w="4390" w:type="dxa"/>
          </w:tcPr>
          <w:p w14:paraId="3225FD50" w14:textId="77777777" w:rsidR="00D74E6F" w:rsidRPr="009E4A7B" w:rsidRDefault="00D74E6F" w:rsidP="00782800">
            <w:pPr>
              <w:pStyle w:val="GrafikTitel"/>
              <w:jc w:val="left"/>
              <w:rPr>
                <w:i w:val="0"/>
                <w:iCs/>
              </w:rPr>
            </w:pPr>
            <w:r w:rsidRPr="009E4A7B">
              <w:rPr>
                <w:i w:val="0"/>
              </w:rPr>
              <w:t>Organic</w:t>
            </w:r>
          </w:p>
        </w:tc>
      </w:tr>
      <w:tr w:rsidR="00D74E6F" w:rsidRPr="009E4A7B" w14:paraId="11155AD2" w14:textId="77777777" w:rsidTr="00782800">
        <w:tc>
          <w:tcPr>
            <w:tcW w:w="4389" w:type="dxa"/>
          </w:tcPr>
          <w:p w14:paraId="52030DAD" w14:textId="77777777" w:rsidR="00D74E6F" w:rsidRPr="009E4A7B" w:rsidRDefault="00D74E6F" w:rsidP="00782800">
            <w:pPr>
              <w:pStyle w:val="GrafikTitel"/>
              <w:jc w:val="left"/>
              <w:rPr>
                <w:i w:val="0"/>
                <w:iCs/>
              </w:rPr>
            </w:pPr>
            <w:proofErr w:type="spellStart"/>
            <w:r w:rsidRPr="009E4A7B">
              <w:rPr>
                <w:i w:val="0"/>
              </w:rPr>
              <w:t>Auslauf</w:t>
            </w:r>
            <w:proofErr w:type="spellEnd"/>
            <w:r w:rsidRPr="009E4A7B">
              <w:rPr>
                <w:i w:val="0"/>
              </w:rPr>
              <w:t>/</w:t>
            </w:r>
            <w:proofErr w:type="spellStart"/>
            <w:r w:rsidRPr="009E4A7B">
              <w:rPr>
                <w:i w:val="0"/>
              </w:rPr>
              <w:t>Freiland</w:t>
            </w:r>
            <w:proofErr w:type="spellEnd"/>
          </w:p>
        </w:tc>
        <w:tc>
          <w:tcPr>
            <w:tcW w:w="4390" w:type="dxa"/>
          </w:tcPr>
          <w:p w14:paraId="5A307C17" w14:textId="77777777" w:rsidR="00D74E6F" w:rsidRPr="009E4A7B" w:rsidRDefault="00D74E6F" w:rsidP="00782800">
            <w:pPr>
              <w:pStyle w:val="GrafikTitel"/>
              <w:jc w:val="left"/>
              <w:rPr>
                <w:i w:val="0"/>
                <w:iCs/>
              </w:rPr>
            </w:pPr>
            <w:r w:rsidRPr="009E4A7B">
              <w:rPr>
                <w:i w:val="0"/>
              </w:rPr>
              <w:t>Outdoor run/free range</w:t>
            </w:r>
          </w:p>
        </w:tc>
      </w:tr>
      <w:tr w:rsidR="00D74E6F" w:rsidRPr="009E4A7B" w14:paraId="5523FBAC" w14:textId="77777777" w:rsidTr="00782800">
        <w:tc>
          <w:tcPr>
            <w:tcW w:w="4389" w:type="dxa"/>
          </w:tcPr>
          <w:p w14:paraId="7B49E34E" w14:textId="77777777" w:rsidR="00D74E6F" w:rsidRPr="009E4A7B" w:rsidRDefault="00D74E6F" w:rsidP="00782800">
            <w:pPr>
              <w:pStyle w:val="GrafikTitel"/>
              <w:jc w:val="left"/>
              <w:rPr>
                <w:i w:val="0"/>
                <w:iCs/>
              </w:rPr>
            </w:pPr>
            <w:proofErr w:type="spellStart"/>
            <w:r w:rsidRPr="009E4A7B">
              <w:rPr>
                <w:i w:val="0"/>
              </w:rPr>
              <w:t>Frischluftstall</w:t>
            </w:r>
            <w:proofErr w:type="spellEnd"/>
          </w:p>
        </w:tc>
        <w:tc>
          <w:tcPr>
            <w:tcW w:w="4390" w:type="dxa"/>
          </w:tcPr>
          <w:p w14:paraId="5CA2304E" w14:textId="77777777" w:rsidR="00D74E6F" w:rsidRPr="009E4A7B" w:rsidRDefault="00D74E6F" w:rsidP="00782800">
            <w:pPr>
              <w:pStyle w:val="GrafikTitel"/>
              <w:jc w:val="left"/>
              <w:rPr>
                <w:i w:val="0"/>
                <w:iCs/>
              </w:rPr>
            </w:pPr>
            <w:r w:rsidRPr="009E4A7B">
              <w:rPr>
                <w:i w:val="0"/>
              </w:rPr>
              <w:t>Fresh-air stable</w:t>
            </w:r>
          </w:p>
        </w:tc>
      </w:tr>
      <w:tr w:rsidR="00D74E6F" w:rsidRPr="009E4A7B" w14:paraId="2C618A89" w14:textId="77777777" w:rsidTr="00782800">
        <w:tc>
          <w:tcPr>
            <w:tcW w:w="4389" w:type="dxa"/>
          </w:tcPr>
          <w:p w14:paraId="607ADF6E" w14:textId="77777777" w:rsidR="00D74E6F" w:rsidRPr="009E4A7B" w:rsidRDefault="00D74E6F" w:rsidP="00782800">
            <w:pPr>
              <w:pStyle w:val="GrafikTitel"/>
              <w:jc w:val="left"/>
              <w:rPr>
                <w:i w:val="0"/>
                <w:iCs/>
              </w:rPr>
            </w:pPr>
            <w:proofErr w:type="spellStart"/>
            <w:r w:rsidRPr="009E4A7B">
              <w:rPr>
                <w:i w:val="0"/>
              </w:rPr>
              <w:t>Stall+Platz</w:t>
            </w:r>
            <w:proofErr w:type="spellEnd"/>
          </w:p>
        </w:tc>
        <w:tc>
          <w:tcPr>
            <w:tcW w:w="4390" w:type="dxa"/>
          </w:tcPr>
          <w:p w14:paraId="64DA7904" w14:textId="77777777" w:rsidR="00D74E6F" w:rsidRPr="009E4A7B" w:rsidRDefault="00D74E6F" w:rsidP="00782800">
            <w:pPr>
              <w:pStyle w:val="GrafikTitel"/>
              <w:jc w:val="left"/>
              <w:rPr>
                <w:i w:val="0"/>
                <w:iCs/>
              </w:rPr>
            </w:pPr>
            <w:proofErr w:type="spellStart"/>
            <w:r w:rsidRPr="009E4A7B">
              <w:rPr>
                <w:i w:val="0"/>
              </w:rPr>
              <w:t>Stable+space</w:t>
            </w:r>
            <w:proofErr w:type="spellEnd"/>
          </w:p>
        </w:tc>
      </w:tr>
      <w:tr w:rsidR="00D74E6F" w:rsidRPr="009E4A7B" w14:paraId="2A9B09BB" w14:textId="77777777" w:rsidTr="00782800">
        <w:tc>
          <w:tcPr>
            <w:tcW w:w="4389" w:type="dxa"/>
          </w:tcPr>
          <w:p w14:paraId="350C7BD1" w14:textId="77777777" w:rsidR="00D74E6F" w:rsidRPr="009E4A7B" w:rsidRDefault="00D74E6F" w:rsidP="00782800">
            <w:pPr>
              <w:pStyle w:val="GrafikTitel"/>
              <w:jc w:val="left"/>
              <w:rPr>
                <w:i w:val="0"/>
                <w:iCs/>
              </w:rPr>
            </w:pPr>
            <w:r w:rsidRPr="009E4A7B">
              <w:rPr>
                <w:i w:val="0"/>
              </w:rPr>
              <w:t>Stall</w:t>
            </w:r>
          </w:p>
        </w:tc>
        <w:tc>
          <w:tcPr>
            <w:tcW w:w="4390" w:type="dxa"/>
          </w:tcPr>
          <w:p w14:paraId="3AF6D6CB" w14:textId="77777777" w:rsidR="00D74E6F" w:rsidRPr="009E4A7B" w:rsidRDefault="00D74E6F" w:rsidP="00782800">
            <w:pPr>
              <w:pStyle w:val="GrafikTitel"/>
              <w:jc w:val="left"/>
              <w:rPr>
                <w:i w:val="0"/>
                <w:iCs/>
              </w:rPr>
            </w:pPr>
            <w:r w:rsidRPr="009E4A7B">
              <w:rPr>
                <w:i w:val="0"/>
              </w:rPr>
              <w:t>Stable</w:t>
            </w:r>
          </w:p>
        </w:tc>
      </w:tr>
      <w:tr w:rsidR="00D74E6F" w:rsidRPr="009E4A7B" w14:paraId="51152E28" w14:textId="77777777" w:rsidTr="00782800">
        <w:tc>
          <w:tcPr>
            <w:tcW w:w="4389" w:type="dxa"/>
          </w:tcPr>
          <w:p w14:paraId="18D11890" w14:textId="77777777" w:rsidR="00D74E6F" w:rsidRPr="009E4A7B" w:rsidRDefault="00D74E6F" w:rsidP="00782800">
            <w:pPr>
              <w:pStyle w:val="GrafikTitel"/>
              <w:jc w:val="left"/>
              <w:rPr>
                <w:i w:val="0"/>
                <w:iCs/>
              </w:rPr>
            </w:pPr>
            <w:r w:rsidRPr="009E4A7B">
              <w:rPr>
                <w:i w:val="0"/>
              </w:rPr>
              <w:t>PLATZHALTER</w:t>
            </w:r>
          </w:p>
        </w:tc>
        <w:tc>
          <w:tcPr>
            <w:tcW w:w="4390" w:type="dxa"/>
          </w:tcPr>
          <w:p w14:paraId="28A806AF" w14:textId="77777777" w:rsidR="00D74E6F" w:rsidRPr="009E4A7B" w:rsidRDefault="00D74E6F" w:rsidP="00782800">
            <w:pPr>
              <w:pStyle w:val="GrafikTitel"/>
              <w:jc w:val="left"/>
              <w:rPr>
                <w:i w:val="0"/>
                <w:iCs/>
              </w:rPr>
            </w:pPr>
            <w:r w:rsidRPr="009E4A7B">
              <w:rPr>
                <w:i w:val="0"/>
              </w:rPr>
              <w:t>PLACEHOLDERS</w:t>
            </w:r>
          </w:p>
        </w:tc>
      </w:tr>
    </w:tbl>
    <w:p w14:paraId="02CB8022" w14:textId="06F8D96C" w:rsidR="00EE344B" w:rsidRPr="009E4A7B" w:rsidRDefault="0036467A" w:rsidP="00C0343F">
      <w:pPr>
        <w:pStyle w:val="Text"/>
        <w:jc w:val="left"/>
      </w:pPr>
      <w:r w:rsidRPr="009E4A7B">
        <w:br w:type="textWrapping" w:clear="all"/>
      </w:r>
    </w:p>
    <w:p w14:paraId="53FF48FB" w14:textId="4432F3AF" w:rsidR="004E0464" w:rsidRPr="009E4A7B" w:rsidRDefault="006F5118" w:rsidP="00923FD7">
      <w:pPr>
        <w:pStyle w:val="Text"/>
      </w:pPr>
      <w:r w:rsidRPr="009E4A7B">
        <w:t>2.</w:t>
      </w:r>
      <w:r w:rsidRPr="009E4A7B">
        <w:tab/>
        <w:t xml:space="preserve">Technical description of the animal husbandry identification according to </w:t>
      </w:r>
      <w:r w:rsidRPr="009E4A7B">
        <w:rPr>
          <w:rStyle w:val="Binnenverweis"/>
        </w:rPr>
        <w:t>§ 7 paragraph 2</w:t>
      </w:r>
      <w:r w:rsidRPr="009E4A7B">
        <w:t>:</w:t>
      </w:r>
    </w:p>
    <w:p w14:paraId="039F9A9C" w14:textId="77777777" w:rsidR="006F5118" w:rsidRPr="009E4A7B" w:rsidRDefault="004E0464" w:rsidP="00923FD7">
      <w:pPr>
        <w:pStyle w:val="Text"/>
      </w:pPr>
      <w:r w:rsidRPr="009E4A7B">
        <w:t>a)</w:t>
      </w:r>
      <w:r w:rsidRPr="009E4A7B">
        <w:tab/>
        <w:t>Colours</w:t>
      </w:r>
    </w:p>
    <w:p w14:paraId="1CFAF97D" w14:textId="77777777" w:rsidR="004E0464" w:rsidRPr="009E4A7B" w:rsidRDefault="004E0464" w:rsidP="00923FD7">
      <w:pPr>
        <w:pStyle w:val="Text"/>
      </w:pPr>
      <w:r w:rsidRPr="009E4A7B">
        <w:t>The label shall be two-coloured. The letters, the outlined rounded rectangles and the QR code must be printed in black. The background must be white.</w:t>
      </w:r>
    </w:p>
    <w:p w14:paraId="6341E755" w14:textId="77777777" w:rsidR="003460D0" w:rsidRPr="009E4A7B" w:rsidRDefault="004E0464" w:rsidP="00923FD7">
      <w:pPr>
        <w:pStyle w:val="Text"/>
      </w:pPr>
      <w:r w:rsidRPr="009E4A7B">
        <w:t>Black portion (black = 100 %)</w:t>
      </w:r>
    </w:p>
    <w:p w14:paraId="7254872F" w14:textId="77777777" w:rsidR="006F5118" w:rsidRPr="009E4A7B" w:rsidRDefault="00A566B7" w:rsidP="00923FD7">
      <w:pPr>
        <w:pStyle w:val="Text"/>
      </w:pPr>
      <w:r w:rsidRPr="009E4A7B">
        <w:t>b)</w:t>
      </w:r>
      <w:r w:rsidRPr="009E4A7B">
        <w:tab/>
        <w:t>Design</w:t>
      </w:r>
    </w:p>
    <w:p w14:paraId="2FD31813" w14:textId="77777777" w:rsidR="0036467A" w:rsidRPr="009E4A7B" w:rsidRDefault="000E71C4" w:rsidP="00923FD7">
      <w:pPr>
        <w:pStyle w:val="Text"/>
      </w:pPr>
      <w:r w:rsidRPr="009E4A7B">
        <w:t xml:space="preserve">The label shall consist of an outlined rounded rectangle. In the rectangle the word ‘animal husbandry’ must be written, going from the bottom left to the top left. On the right side of the word ‘animal husbandry’ five outlined rounded rectangles have to stand underneath each other. Next to each rectangle, one of the five husbandry methods must be placed in the following order from top to bottom: </w:t>
      </w:r>
    </w:p>
    <w:p w14:paraId="504F706F" w14:textId="77777777" w:rsidR="0036467A" w:rsidRPr="009E4A7B" w:rsidRDefault="0036467A" w:rsidP="00923FD7">
      <w:pPr>
        <w:pStyle w:val="Text"/>
      </w:pPr>
      <w:r w:rsidRPr="009E4A7B">
        <w:t>1.</w:t>
      </w:r>
      <w:r w:rsidRPr="009E4A7B">
        <w:tab/>
        <w:t xml:space="preserve">'Organic’, </w:t>
      </w:r>
    </w:p>
    <w:p w14:paraId="129942DF" w14:textId="77777777" w:rsidR="0036467A" w:rsidRPr="009E4A7B" w:rsidRDefault="0036467A" w:rsidP="00923FD7">
      <w:pPr>
        <w:pStyle w:val="Text"/>
      </w:pPr>
      <w:r w:rsidRPr="009E4A7B">
        <w:t>2.</w:t>
      </w:r>
      <w:r w:rsidRPr="009E4A7B">
        <w:tab/>
        <w:t xml:space="preserve">‘Outdoor run/free range’, </w:t>
      </w:r>
    </w:p>
    <w:p w14:paraId="1CA711BF" w14:textId="77777777" w:rsidR="0036467A" w:rsidRPr="009E4A7B" w:rsidRDefault="0036467A" w:rsidP="00923FD7">
      <w:pPr>
        <w:pStyle w:val="Text"/>
      </w:pPr>
      <w:r w:rsidRPr="009E4A7B">
        <w:t>3.</w:t>
      </w:r>
      <w:r w:rsidRPr="009E4A7B">
        <w:tab/>
        <w:t xml:space="preserve">‘Fresh-air stable’, </w:t>
      </w:r>
    </w:p>
    <w:p w14:paraId="506090B8" w14:textId="77777777" w:rsidR="0036467A" w:rsidRPr="009E4A7B" w:rsidRDefault="0036467A" w:rsidP="00923FD7">
      <w:pPr>
        <w:pStyle w:val="Text"/>
      </w:pPr>
      <w:r w:rsidRPr="009E4A7B">
        <w:t>4.</w:t>
      </w:r>
      <w:r w:rsidRPr="009E4A7B">
        <w:tab/>
        <w:t>‘</w:t>
      </w:r>
      <w:proofErr w:type="spellStart"/>
      <w:r w:rsidRPr="009E4A7B">
        <w:t>Stable+space</w:t>
      </w:r>
      <w:proofErr w:type="spellEnd"/>
      <w:r w:rsidRPr="009E4A7B">
        <w:t xml:space="preserve">’, </w:t>
      </w:r>
    </w:p>
    <w:p w14:paraId="239CD5DC" w14:textId="77777777" w:rsidR="0036467A" w:rsidRPr="009E4A7B" w:rsidRDefault="0036467A" w:rsidP="00923FD7">
      <w:pPr>
        <w:pStyle w:val="Text"/>
      </w:pPr>
      <w:r w:rsidRPr="009E4A7B">
        <w:t>5.</w:t>
      </w:r>
      <w:r w:rsidRPr="009E4A7B">
        <w:tab/>
        <w:t xml:space="preserve">‘Stable’. </w:t>
      </w:r>
    </w:p>
    <w:p w14:paraId="52C52BCB" w14:textId="77777777" w:rsidR="00A566B7" w:rsidRPr="009E4A7B" w:rsidRDefault="00A566B7" w:rsidP="00923FD7">
      <w:pPr>
        <w:pStyle w:val="Text"/>
      </w:pPr>
      <w:r w:rsidRPr="009E4A7B">
        <w:t>The relevant husbandry method shall be labelled with a black filling of the rounded rectangle. To the right of the husbandry methods, there shall be a QR code, with which the information on the husbandry methods can be found</w:t>
      </w:r>
      <w:r w:rsidRPr="009E4A7B">
        <w:rPr>
          <w:i/>
        </w:rPr>
        <w:t xml:space="preserve"> [the official website for mandatory animal husbandry labelling; Link to website]</w:t>
      </w:r>
      <w:r w:rsidRPr="009E4A7B">
        <w:t xml:space="preserve"> on the website.</w:t>
      </w:r>
    </w:p>
    <w:p w14:paraId="712DE089" w14:textId="77777777" w:rsidR="006F5118" w:rsidRPr="009E4A7B" w:rsidRDefault="00B11628" w:rsidP="009E4A7B">
      <w:pPr>
        <w:pStyle w:val="Text"/>
        <w:keepNext/>
      </w:pPr>
      <w:r w:rsidRPr="009E4A7B">
        <w:lastRenderedPageBreak/>
        <w:t>c)</w:t>
      </w:r>
      <w:r w:rsidRPr="009E4A7B">
        <w:tab/>
        <w:t>Protection zone</w:t>
      </w:r>
    </w:p>
    <w:p w14:paraId="080BE727" w14:textId="77777777" w:rsidR="004E0464" w:rsidRPr="009E4A7B" w:rsidRDefault="002A69D4" w:rsidP="00923FD7">
      <w:pPr>
        <w:pStyle w:val="Text"/>
      </w:pPr>
      <w:r w:rsidRPr="009E4A7B">
        <w:t>The label shall be framed by a rectangular free area in which no lettering or other drawings are permitted. The width of the area referred to in the first sentence shall correspond to at least one eighth the width of the label in each direction. By way of derogation from the first sentence, the European Union logo for organic production referred to in Article 33 of Regulation (EU) 2018/848 and the eco-label referred to in § 1(1) of the Organic Label Act in the version of the notice of 20 January 2009 (</w:t>
      </w:r>
      <w:proofErr w:type="spellStart"/>
      <w:r w:rsidRPr="009E4A7B">
        <w:t>BGBl</w:t>
      </w:r>
      <w:proofErr w:type="spellEnd"/>
      <w:r w:rsidRPr="009E4A7B">
        <w:t>. I p. 78), as amended by Article 2 of the Act of 27 July 2021 (</w:t>
      </w:r>
      <w:proofErr w:type="spellStart"/>
      <w:r w:rsidRPr="009E4A7B">
        <w:t>BGBl</w:t>
      </w:r>
      <w:proofErr w:type="spellEnd"/>
      <w:r w:rsidRPr="009E4A7B">
        <w:t>. I p. 78), (</w:t>
      </w:r>
      <w:proofErr w:type="spellStart"/>
      <w:r w:rsidRPr="009E4A7B">
        <w:t>BGBl</w:t>
      </w:r>
      <w:proofErr w:type="spellEnd"/>
      <w:r w:rsidRPr="009E4A7B">
        <w:t xml:space="preserve">. I, p. 3176), may be affixed in the area referred to in the first sentence. </w:t>
      </w:r>
    </w:p>
    <w:p w14:paraId="4BAF6E8D" w14:textId="77777777" w:rsidR="006F5118" w:rsidRPr="009E4A7B" w:rsidRDefault="00B11628" w:rsidP="00803886">
      <w:pPr>
        <w:pStyle w:val="Text"/>
      </w:pPr>
      <w:r w:rsidRPr="009E4A7B">
        <w:t>d)</w:t>
      </w:r>
      <w:r w:rsidRPr="009E4A7B">
        <w:tab/>
        <w:t>Size</w:t>
      </w:r>
    </w:p>
    <w:p w14:paraId="2430F795" w14:textId="77777777" w:rsidR="00B11628" w:rsidRPr="009E4A7B" w:rsidRDefault="00BD7ECB" w:rsidP="00803886">
      <w:pPr>
        <w:pStyle w:val="Text"/>
      </w:pPr>
      <w:r w:rsidRPr="009E4A7B">
        <w:rPr>
          <w:rStyle w:val="Einzelverweisziel"/>
        </w:rPr>
        <w:t>For</w:t>
      </w:r>
      <w:r w:rsidRPr="009E4A7B">
        <w:t xml:space="preserve"> the label a </w:t>
      </w:r>
      <w:r w:rsidRPr="009E4A7B">
        <w:rPr>
          <w:rStyle w:val="Einzelverweisziel"/>
        </w:rPr>
        <w:t>font size with an x-height of at least 1.2 millimetres shall be used. By way of derogation from the first sentence, for packaging or containers with a maximum surface area of less than 80 square centimetres, the x-height of the font size shall be at least 0.9 millimetres.</w:t>
      </w:r>
    </w:p>
    <w:p w14:paraId="0596D93D" w14:textId="77777777" w:rsidR="000D019C" w:rsidRPr="009E4A7B" w:rsidRDefault="000D019C" w:rsidP="000D019C">
      <w:pPr>
        <w:pStyle w:val="Text"/>
      </w:pPr>
      <w:r w:rsidRPr="009E4A7B">
        <w:t>Definition of the x-height</w:t>
      </w:r>
    </w:p>
    <w:p w14:paraId="07189EEE" w14:textId="77777777" w:rsidR="000D019C" w:rsidRPr="009E4A7B" w:rsidRDefault="000D019C" w:rsidP="0003194A">
      <w:pPr>
        <w:pStyle w:val="Grafik"/>
      </w:pPr>
      <w:bookmarkStart w:id="827" w:name="DQCIGR0367787D9499E4451F91A8A6FDC45FA122"/>
      <w:r w:rsidRPr="009E4A7B">
        <w:rPr>
          <w:noProof/>
        </w:rPr>
        <w:drawing>
          <wp:inline distT="0" distB="0" distL="0" distR="0" wp14:anchorId="2A658370" wp14:editId="13702DFE">
            <wp:extent cx="5581015" cy="1129491"/>
            <wp:effectExtent l="0" t="0" r="63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81015" cy="1129491"/>
                    </a:xfrm>
                    <a:prstGeom prst="rect">
                      <a:avLst/>
                    </a:prstGeom>
                  </pic:spPr>
                </pic:pic>
              </a:graphicData>
            </a:graphic>
          </wp:inline>
        </w:drawing>
      </w:r>
      <w:bookmarkEnd w:id="827"/>
    </w:p>
    <w:p w14:paraId="5695B28D" w14:textId="77777777" w:rsidR="000D019C" w:rsidRPr="009E4A7B" w:rsidRDefault="000D019C" w:rsidP="000D019C">
      <w:pPr>
        <w:pStyle w:val="Text"/>
      </w:pPr>
      <w:r w:rsidRPr="009E4A7B">
        <w:t>Key</w:t>
      </w: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4"/>
        <w:gridCol w:w="8085"/>
      </w:tblGrid>
      <w:tr w:rsidR="003942E6" w:rsidRPr="009E4A7B" w14:paraId="49D4E03F" w14:textId="77777777" w:rsidTr="003942E6">
        <w:tc>
          <w:tcPr>
            <w:tcW w:w="704" w:type="dxa"/>
            <w:shd w:val="clear" w:color="auto" w:fill="auto"/>
          </w:tcPr>
          <w:p w14:paraId="47EFBDDD" w14:textId="77777777" w:rsidR="003942E6" w:rsidRPr="009E4A7B" w:rsidRDefault="003942E6" w:rsidP="003942E6">
            <w:pPr>
              <w:pStyle w:val="TabelleText"/>
            </w:pPr>
            <w:r w:rsidRPr="009E4A7B">
              <w:t>1</w:t>
            </w:r>
          </w:p>
        </w:tc>
        <w:tc>
          <w:tcPr>
            <w:tcW w:w="8085" w:type="dxa"/>
            <w:shd w:val="clear" w:color="auto" w:fill="auto"/>
          </w:tcPr>
          <w:p w14:paraId="53539DAD" w14:textId="77777777" w:rsidR="003942E6" w:rsidRPr="009E4A7B" w:rsidRDefault="003942E6" w:rsidP="003942E6">
            <w:pPr>
              <w:pStyle w:val="TabelleText"/>
            </w:pPr>
            <w:r w:rsidRPr="009E4A7B">
              <w:t>Upper Line</w:t>
            </w:r>
          </w:p>
        </w:tc>
      </w:tr>
      <w:tr w:rsidR="003942E6" w:rsidRPr="009E4A7B" w14:paraId="508806D9" w14:textId="77777777" w:rsidTr="003942E6">
        <w:tc>
          <w:tcPr>
            <w:tcW w:w="704" w:type="dxa"/>
            <w:shd w:val="clear" w:color="auto" w:fill="auto"/>
          </w:tcPr>
          <w:p w14:paraId="06ABA808" w14:textId="77777777" w:rsidR="003942E6" w:rsidRPr="009E4A7B" w:rsidRDefault="003942E6" w:rsidP="003942E6">
            <w:pPr>
              <w:pStyle w:val="TabelleText"/>
            </w:pPr>
            <w:r w:rsidRPr="009E4A7B">
              <w:t>2</w:t>
            </w:r>
          </w:p>
        </w:tc>
        <w:tc>
          <w:tcPr>
            <w:tcW w:w="8085" w:type="dxa"/>
            <w:shd w:val="clear" w:color="auto" w:fill="auto"/>
          </w:tcPr>
          <w:p w14:paraId="0259F7E7" w14:textId="77777777" w:rsidR="003942E6" w:rsidRPr="009E4A7B" w:rsidRDefault="003942E6" w:rsidP="003942E6">
            <w:pPr>
              <w:pStyle w:val="TabelleText"/>
            </w:pPr>
            <w:r w:rsidRPr="009E4A7B">
              <w:t>Versal Line</w:t>
            </w:r>
          </w:p>
        </w:tc>
      </w:tr>
      <w:tr w:rsidR="003942E6" w:rsidRPr="009E4A7B" w14:paraId="3526AADE" w14:textId="77777777" w:rsidTr="003942E6">
        <w:tc>
          <w:tcPr>
            <w:tcW w:w="704" w:type="dxa"/>
            <w:shd w:val="clear" w:color="auto" w:fill="auto"/>
          </w:tcPr>
          <w:p w14:paraId="0D7B99F0" w14:textId="77777777" w:rsidR="003942E6" w:rsidRPr="009E4A7B" w:rsidRDefault="003942E6" w:rsidP="003942E6">
            <w:pPr>
              <w:pStyle w:val="TabelleText"/>
            </w:pPr>
            <w:r w:rsidRPr="009E4A7B">
              <w:t>3</w:t>
            </w:r>
          </w:p>
        </w:tc>
        <w:tc>
          <w:tcPr>
            <w:tcW w:w="8085" w:type="dxa"/>
            <w:shd w:val="clear" w:color="auto" w:fill="auto"/>
          </w:tcPr>
          <w:p w14:paraId="59CD5444" w14:textId="77777777" w:rsidR="003942E6" w:rsidRPr="009E4A7B" w:rsidRDefault="003942E6" w:rsidP="003942E6">
            <w:pPr>
              <w:pStyle w:val="TabelleText"/>
            </w:pPr>
            <w:proofErr w:type="spellStart"/>
            <w:r w:rsidRPr="009E4A7B">
              <w:t>Center</w:t>
            </w:r>
            <w:proofErr w:type="spellEnd"/>
            <w:r w:rsidRPr="009E4A7B">
              <w:t xml:space="preserve"> line</w:t>
            </w:r>
          </w:p>
        </w:tc>
      </w:tr>
      <w:tr w:rsidR="003942E6" w:rsidRPr="009E4A7B" w14:paraId="5E8A08F6" w14:textId="77777777" w:rsidTr="003942E6">
        <w:tc>
          <w:tcPr>
            <w:tcW w:w="704" w:type="dxa"/>
            <w:shd w:val="clear" w:color="auto" w:fill="auto"/>
          </w:tcPr>
          <w:p w14:paraId="2775CB49" w14:textId="77777777" w:rsidR="003942E6" w:rsidRPr="009E4A7B" w:rsidRDefault="003942E6" w:rsidP="003942E6">
            <w:pPr>
              <w:pStyle w:val="TabelleText"/>
            </w:pPr>
            <w:r w:rsidRPr="009E4A7B">
              <w:t>4</w:t>
            </w:r>
          </w:p>
        </w:tc>
        <w:tc>
          <w:tcPr>
            <w:tcW w:w="8085" w:type="dxa"/>
            <w:shd w:val="clear" w:color="auto" w:fill="auto"/>
          </w:tcPr>
          <w:p w14:paraId="6D0471AE" w14:textId="77777777" w:rsidR="003942E6" w:rsidRPr="009E4A7B" w:rsidRDefault="003942E6" w:rsidP="003942E6">
            <w:pPr>
              <w:pStyle w:val="TabelleText"/>
            </w:pPr>
            <w:r w:rsidRPr="009E4A7B">
              <w:t>Baseline</w:t>
            </w:r>
          </w:p>
        </w:tc>
      </w:tr>
      <w:tr w:rsidR="003942E6" w:rsidRPr="009E4A7B" w14:paraId="1BCF7223" w14:textId="77777777" w:rsidTr="003942E6">
        <w:tc>
          <w:tcPr>
            <w:tcW w:w="704" w:type="dxa"/>
            <w:shd w:val="clear" w:color="auto" w:fill="auto"/>
          </w:tcPr>
          <w:p w14:paraId="70869CCE" w14:textId="77777777" w:rsidR="003942E6" w:rsidRPr="009E4A7B" w:rsidRDefault="003942E6" w:rsidP="003942E6">
            <w:pPr>
              <w:pStyle w:val="TabelleText"/>
            </w:pPr>
            <w:r w:rsidRPr="009E4A7B">
              <w:t>5</w:t>
            </w:r>
          </w:p>
        </w:tc>
        <w:tc>
          <w:tcPr>
            <w:tcW w:w="8085" w:type="dxa"/>
            <w:shd w:val="clear" w:color="auto" w:fill="auto"/>
          </w:tcPr>
          <w:p w14:paraId="773A8A10" w14:textId="77777777" w:rsidR="003942E6" w:rsidRPr="009E4A7B" w:rsidRDefault="003942E6" w:rsidP="003942E6">
            <w:pPr>
              <w:pStyle w:val="TabelleText"/>
            </w:pPr>
            <w:r w:rsidRPr="009E4A7B">
              <w:t>Subline</w:t>
            </w:r>
          </w:p>
        </w:tc>
      </w:tr>
      <w:tr w:rsidR="003942E6" w:rsidRPr="009E4A7B" w14:paraId="7A04F25C" w14:textId="77777777" w:rsidTr="003942E6">
        <w:tc>
          <w:tcPr>
            <w:tcW w:w="704" w:type="dxa"/>
            <w:shd w:val="clear" w:color="auto" w:fill="auto"/>
          </w:tcPr>
          <w:p w14:paraId="005A78F8" w14:textId="77777777" w:rsidR="003942E6" w:rsidRPr="009E4A7B" w:rsidRDefault="003942E6" w:rsidP="003942E6">
            <w:pPr>
              <w:pStyle w:val="TabelleText"/>
            </w:pPr>
            <w:r w:rsidRPr="009E4A7B">
              <w:t>6</w:t>
            </w:r>
          </w:p>
        </w:tc>
        <w:tc>
          <w:tcPr>
            <w:tcW w:w="8085" w:type="dxa"/>
            <w:shd w:val="clear" w:color="auto" w:fill="auto"/>
          </w:tcPr>
          <w:p w14:paraId="29DF63D0" w14:textId="77777777" w:rsidR="003942E6" w:rsidRPr="009E4A7B" w:rsidRDefault="003942E6" w:rsidP="003942E6">
            <w:pPr>
              <w:pStyle w:val="TabelleText"/>
            </w:pPr>
            <w:r w:rsidRPr="009E4A7B">
              <w:t>x-height</w:t>
            </w:r>
          </w:p>
        </w:tc>
      </w:tr>
      <w:tr w:rsidR="003942E6" w:rsidRPr="009E4A7B" w14:paraId="75391172" w14:textId="77777777" w:rsidTr="003942E6">
        <w:trPr>
          <w:trHeight w:val="70"/>
        </w:trPr>
        <w:tc>
          <w:tcPr>
            <w:tcW w:w="704" w:type="dxa"/>
            <w:shd w:val="clear" w:color="auto" w:fill="auto"/>
          </w:tcPr>
          <w:p w14:paraId="2AD2ACCF" w14:textId="77777777" w:rsidR="003942E6" w:rsidRPr="009E4A7B" w:rsidRDefault="003942E6" w:rsidP="003942E6">
            <w:pPr>
              <w:pStyle w:val="TabelleText"/>
            </w:pPr>
            <w:r w:rsidRPr="009E4A7B">
              <w:t>7</w:t>
            </w:r>
          </w:p>
        </w:tc>
        <w:tc>
          <w:tcPr>
            <w:tcW w:w="8085" w:type="dxa"/>
            <w:shd w:val="clear" w:color="auto" w:fill="auto"/>
          </w:tcPr>
          <w:p w14:paraId="6F3C3E90" w14:textId="77777777" w:rsidR="003942E6" w:rsidRPr="009E4A7B" w:rsidRDefault="003942E6" w:rsidP="003942E6">
            <w:pPr>
              <w:pStyle w:val="TabelleText"/>
            </w:pPr>
            <w:r w:rsidRPr="009E4A7B">
              <w:t>Font size</w:t>
            </w:r>
          </w:p>
        </w:tc>
      </w:tr>
    </w:tbl>
    <w:p w14:paraId="295F3B6D" w14:textId="77777777" w:rsidR="00AD11F2" w:rsidRPr="009E4A7B" w:rsidRDefault="00AD11F2" w:rsidP="00923FD7">
      <w:pPr>
        <w:pStyle w:val="Text"/>
      </w:pPr>
    </w:p>
    <w:p w14:paraId="4577858F" w14:textId="77777777" w:rsidR="006F5118" w:rsidRPr="009E4A7B" w:rsidRDefault="006F5118" w:rsidP="00923FD7">
      <w:pPr>
        <w:pStyle w:val="Text"/>
      </w:pPr>
      <w:r w:rsidRPr="009E4A7B">
        <w:t>e)</w:t>
      </w:r>
      <w:r w:rsidRPr="009E4A7B">
        <w:tab/>
        <w:t>Rotation</w:t>
      </w:r>
    </w:p>
    <w:p w14:paraId="154BAB4C" w14:textId="77777777" w:rsidR="004E0464" w:rsidRPr="009E4A7B" w:rsidRDefault="002A69D4" w:rsidP="00923FD7">
      <w:pPr>
        <w:pStyle w:val="Text"/>
      </w:pPr>
      <w:r w:rsidRPr="009E4A7B">
        <w:t>The label may be rotated by no more than 15 degrees in any direction.</w:t>
      </w:r>
    </w:p>
    <w:p w14:paraId="12F74F1D" w14:textId="77777777" w:rsidR="006F5118" w:rsidRPr="009E4A7B" w:rsidRDefault="006F5118" w:rsidP="00923FD7">
      <w:pPr>
        <w:pStyle w:val="Text"/>
      </w:pPr>
      <w:r w:rsidRPr="009E4A7B">
        <w:t>f)</w:t>
      </w:r>
      <w:r w:rsidRPr="009E4A7B">
        <w:tab/>
        <w:t>Sizes and space ratio</w:t>
      </w:r>
    </w:p>
    <w:p w14:paraId="34A2D078" w14:textId="77777777" w:rsidR="002F03C3" w:rsidRPr="009E4A7B" w:rsidRDefault="002F03C3" w:rsidP="00923FD7">
      <w:pPr>
        <w:pStyle w:val="Text"/>
      </w:pPr>
      <w:r w:rsidRPr="009E4A7B">
        <w:t>The size ratio and the spatial ratio of the word and graphic components of the label must not be changed.</w:t>
      </w:r>
    </w:p>
    <w:p w14:paraId="652469A0" w14:textId="77777777" w:rsidR="002422D4" w:rsidRPr="009E4A7B" w:rsidRDefault="002422D4" w:rsidP="002422D4">
      <w:pPr>
        <w:sectPr w:rsidR="002422D4" w:rsidRPr="009E4A7B" w:rsidSect="00F4057A">
          <w:pgSz w:w="11907" w:h="16839"/>
          <w:pgMar w:top="1134" w:right="1417" w:bottom="1134" w:left="1701" w:header="709" w:footer="709" w:gutter="0"/>
          <w:cols w:space="708"/>
          <w:docGrid w:linePitch="360"/>
        </w:sectPr>
      </w:pPr>
    </w:p>
    <w:p w14:paraId="40F51DC1" w14:textId="77777777" w:rsidR="00BC4995" w:rsidRPr="009E4A7B" w:rsidRDefault="009A7CFF" w:rsidP="00B017BC">
      <w:pPr>
        <w:pStyle w:val="AnlageBezeichnernummeriert"/>
      </w:pPr>
      <w:r w:rsidRPr="009E4A7B">
        <w:lastRenderedPageBreak/>
        <w:t xml:space="preserve"> (re § 8)</w:t>
      </w:r>
    </w:p>
    <w:p w14:paraId="16834DE8" w14:textId="77777777" w:rsidR="00BC4995" w:rsidRPr="009E4A7B" w:rsidRDefault="00BC4995" w:rsidP="00B017BC">
      <w:pPr>
        <w:pStyle w:val="Anlageberschrift"/>
      </w:pPr>
      <w:bookmarkStart w:id="828" w:name="_TocE55EB2ABABA44927B54622CCA91BCC2C"/>
      <w:r w:rsidRPr="009E4A7B">
        <w:rPr>
          <w:rStyle w:val="Einzelverweisziel"/>
        </w:rPr>
        <w:t>L</w:t>
      </w:r>
      <w:bookmarkStart w:id="829" w:name="eNV_08BD526BF35E4FBCA8AC62D7E4240D9E_1"/>
      <w:bookmarkStart w:id="830" w:name="eNV_C2C68E4A1E094670ADD42181182E0F42_1"/>
      <w:bookmarkEnd w:id="829"/>
      <w:r w:rsidRPr="009E4A7B">
        <w:rPr>
          <w:rStyle w:val="Einzelverweisziel"/>
        </w:rPr>
        <w:t>abelling for</w:t>
      </w:r>
      <w:bookmarkEnd w:id="830"/>
      <w:r w:rsidRPr="009E4A7B">
        <w:t xml:space="preserve"> pre-packaged foodstuffs in colour</w:t>
      </w:r>
      <w:bookmarkEnd w:id="828"/>
    </w:p>
    <w:p w14:paraId="46507A1F" w14:textId="77777777" w:rsidR="00BC4995" w:rsidRPr="009E4A7B" w:rsidRDefault="002D5B45" w:rsidP="00B017BC">
      <w:pPr>
        <w:pStyle w:val="Text"/>
      </w:pPr>
      <w:r w:rsidRPr="009E4A7B">
        <w:t>1.</w:t>
      </w:r>
      <w:r w:rsidRPr="009E4A7B">
        <w:tab/>
        <w:t>Model animal husbandry identification according to § 8:</w:t>
      </w:r>
    </w:p>
    <w:p w14:paraId="1869E3FC" w14:textId="51EBB831" w:rsidR="003714E0" w:rsidRPr="009E4A7B" w:rsidRDefault="003714E0" w:rsidP="00C0343F">
      <w:pPr>
        <w:pStyle w:val="Grafik"/>
        <w:jc w:val="left"/>
      </w:pPr>
      <w:r w:rsidRPr="009E4A7B">
        <w:rPr>
          <w:noProof/>
        </w:rPr>
        <w:drawing>
          <wp:inline distT="0" distB="0" distL="0" distR="0" wp14:anchorId="51A115A1" wp14:editId="2BC7AFB6">
            <wp:extent cx="4319016" cy="1511808"/>
            <wp:effectExtent l="0" t="0" r="571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ungskennzeichnung_2-Auslauf-Freiland_Farb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19016" cy="1511808"/>
                    </a:xfrm>
                    <a:prstGeom prst="rect">
                      <a:avLst/>
                    </a:prstGeom>
                  </pic:spPr>
                </pic:pic>
              </a:graphicData>
            </a:graphic>
          </wp:inline>
        </w:drawing>
      </w:r>
    </w:p>
    <w:tbl>
      <w:tblPr>
        <w:tblStyle w:val="TableGrid"/>
        <w:tblW w:w="8779" w:type="dxa"/>
        <w:tblLook w:val="04A0" w:firstRow="1" w:lastRow="0" w:firstColumn="1" w:lastColumn="0" w:noHBand="0" w:noVBand="1"/>
      </w:tblPr>
      <w:tblGrid>
        <w:gridCol w:w="4389"/>
        <w:gridCol w:w="4390"/>
      </w:tblGrid>
      <w:tr w:rsidR="00D74E6F" w:rsidRPr="009E4A7B" w14:paraId="1973CE90" w14:textId="77777777" w:rsidTr="00782800">
        <w:tc>
          <w:tcPr>
            <w:tcW w:w="4389" w:type="dxa"/>
          </w:tcPr>
          <w:p w14:paraId="3498926B" w14:textId="77777777" w:rsidR="00D74E6F" w:rsidRPr="009E4A7B" w:rsidRDefault="00D74E6F" w:rsidP="00782800">
            <w:pPr>
              <w:pStyle w:val="GrafikTitel"/>
              <w:jc w:val="left"/>
              <w:rPr>
                <w:i w:val="0"/>
                <w:iCs/>
              </w:rPr>
            </w:pPr>
            <w:r w:rsidRPr="009E4A7B">
              <w:rPr>
                <w:i w:val="0"/>
              </w:rPr>
              <w:t>TIERHALTUNG</w:t>
            </w:r>
          </w:p>
        </w:tc>
        <w:tc>
          <w:tcPr>
            <w:tcW w:w="4390" w:type="dxa"/>
          </w:tcPr>
          <w:p w14:paraId="5C35DD33" w14:textId="77777777" w:rsidR="00D74E6F" w:rsidRPr="009E4A7B" w:rsidRDefault="00D74E6F" w:rsidP="00782800">
            <w:pPr>
              <w:pStyle w:val="GrafikTitel"/>
              <w:jc w:val="left"/>
              <w:rPr>
                <w:i w:val="0"/>
                <w:iCs/>
              </w:rPr>
            </w:pPr>
            <w:r w:rsidRPr="009E4A7B">
              <w:rPr>
                <w:i w:val="0"/>
              </w:rPr>
              <w:t>ANIMAL HUSBANDRY</w:t>
            </w:r>
          </w:p>
        </w:tc>
      </w:tr>
      <w:tr w:rsidR="00D74E6F" w:rsidRPr="009E4A7B" w14:paraId="4049A3E7" w14:textId="77777777" w:rsidTr="00782800">
        <w:tc>
          <w:tcPr>
            <w:tcW w:w="4389" w:type="dxa"/>
          </w:tcPr>
          <w:p w14:paraId="0AC82669" w14:textId="77777777" w:rsidR="00D74E6F" w:rsidRPr="009E4A7B" w:rsidRDefault="00D74E6F" w:rsidP="00782800">
            <w:pPr>
              <w:pStyle w:val="GrafikTitel"/>
              <w:jc w:val="left"/>
              <w:rPr>
                <w:i w:val="0"/>
                <w:iCs/>
              </w:rPr>
            </w:pPr>
            <w:r w:rsidRPr="009E4A7B">
              <w:rPr>
                <w:i w:val="0"/>
              </w:rPr>
              <w:t>Bio</w:t>
            </w:r>
          </w:p>
        </w:tc>
        <w:tc>
          <w:tcPr>
            <w:tcW w:w="4390" w:type="dxa"/>
          </w:tcPr>
          <w:p w14:paraId="3B76312F" w14:textId="77777777" w:rsidR="00D74E6F" w:rsidRPr="009E4A7B" w:rsidRDefault="00D74E6F" w:rsidP="00782800">
            <w:pPr>
              <w:pStyle w:val="GrafikTitel"/>
              <w:jc w:val="left"/>
              <w:rPr>
                <w:i w:val="0"/>
                <w:iCs/>
              </w:rPr>
            </w:pPr>
            <w:r w:rsidRPr="009E4A7B">
              <w:rPr>
                <w:i w:val="0"/>
              </w:rPr>
              <w:t>Organic</w:t>
            </w:r>
          </w:p>
        </w:tc>
      </w:tr>
      <w:tr w:rsidR="00D74E6F" w:rsidRPr="009E4A7B" w14:paraId="5DBBEF40" w14:textId="77777777" w:rsidTr="00782800">
        <w:tc>
          <w:tcPr>
            <w:tcW w:w="4389" w:type="dxa"/>
          </w:tcPr>
          <w:p w14:paraId="6421A7DD" w14:textId="77777777" w:rsidR="00D74E6F" w:rsidRPr="009E4A7B" w:rsidRDefault="00D74E6F" w:rsidP="00782800">
            <w:pPr>
              <w:pStyle w:val="GrafikTitel"/>
              <w:jc w:val="left"/>
              <w:rPr>
                <w:i w:val="0"/>
                <w:iCs/>
              </w:rPr>
            </w:pPr>
            <w:proofErr w:type="spellStart"/>
            <w:r w:rsidRPr="009E4A7B">
              <w:rPr>
                <w:i w:val="0"/>
              </w:rPr>
              <w:t>Auslauf</w:t>
            </w:r>
            <w:proofErr w:type="spellEnd"/>
            <w:r w:rsidRPr="009E4A7B">
              <w:rPr>
                <w:i w:val="0"/>
              </w:rPr>
              <w:t>/</w:t>
            </w:r>
            <w:proofErr w:type="spellStart"/>
            <w:r w:rsidRPr="009E4A7B">
              <w:rPr>
                <w:i w:val="0"/>
              </w:rPr>
              <w:t>Freiland</w:t>
            </w:r>
            <w:proofErr w:type="spellEnd"/>
          </w:p>
        </w:tc>
        <w:tc>
          <w:tcPr>
            <w:tcW w:w="4390" w:type="dxa"/>
          </w:tcPr>
          <w:p w14:paraId="7A31A60B" w14:textId="77777777" w:rsidR="00D74E6F" w:rsidRPr="009E4A7B" w:rsidRDefault="00D74E6F" w:rsidP="00782800">
            <w:pPr>
              <w:pStyle w:val="GrafikTitel"/>
              <w:jc w:val="left"/>
              <w:rPr>
                <w:i w:val="0"/>
                <w:iCs/>
              </w:rPr>
            </w:pPr>
            <w:r w:rsidRPr="009E4A7B">
              <w:rPr>
                <w:i w:val="0"/>
              </w:rPr>
              <w:t>Outdoor run/free range</w:t>
            </w:r>
          </w:p>
        </w:tc>
      </w:tr>
      <w:tr w:rsidR="00D74E6F" w:rsidRPr="009E4A7B" w14:paraId="4043951B" w14:textId="77777777" w:rsidTr="00782800">
        <w:tc>
          <w:tcPr>
            <w:tcW w:w="4389" w:type="dxa"/>
          </w:tcPr>
          <w:p w14:paraId="0DD662D0" w14:textId="77777777" w:rsidR="00D74E6F" w:rsidRPr="009E4A7B" w:rsidRDefault="00D74E6F" w:rsidP="00782800">
            <w:pPr>
              <w:pStyle w:val="GrafikTitel"/>
              <w:jc w:val="left"/>
              <w:rPr>
                <w:i w:val="0"/>
                <w:iCs/>
              </w:rPr>
            </w:pPr>
            <w:proofErr w:type="spellStart"/>
            <w:r w:rsidRPr="009E4A7B">
              <w:rPr>
                <w:i w:val="0"/>
              </w:rPr>
              <w:t>Frischluftstall</w:t>
            </w:r>
            <w:proofErr w:type="spellEnd"/>
          </w:p>
        </w:tc>
        <w:tc>
          <w:tcPr>
            <w:tcW w:w="4390" w:type="dxa"/>
          </w:tcPr>
          <w:p w14:paraId="74998300" w14:textId="77777777" w:rsidR="00D74E6F" w:rsidRPr="009E4A7B" w:rsidRDefault="00D74E6F" w:rsidP="00782800">
            <w:pPr>
              <w:pStyle w:val="GrafikTitel"/>
              <w:jc w:val="left"/>
              <w:rPr>
                <w:i w:val="0"/>
                <w:iCs/>
              </w:rPr>
            </w:pPr>
            <w:r w:rsidRPr="009E4A7B">
              <w:rPr>
                <w:i w:val="0"/>
              </w:rPr>
              <w:t>Fresh-air stable</w:t>
            </w:r>
          </w:p>
        </w:tc>
      </w:tr>
      <w:tr w:rsidR="00D74E6F" w:rsidRPr="009E4A7B" w14:paraId="076973FC" w14:textId="77777777" w:rsidTr="00782800">
        <w:tc>
          <w:tcPr>
            <w:tcW w:w="4389" w:type="dxa"/>
          </w:tcPr>
          <w:p w14:paraId="7BBBFB41" w14:textId="77777777" w:rsidR="00D74E6F" w:rsidRPr="009E4A7B" w:rsidRDefault="00D74E6F" w:rsidP="00782800">
            <w:pPr>
              <w:pStyle w:val="GrafikTitel"/>
              <w:jc w:val="left"/>
              <w:rPr>
                <w:i w:val="0"/>
                <w:iCs/>
              </w:rPr>
            </w:pPr>
            <w:proofErr w:type="spellStart"/>
            <w:r w:rsidRPr="009E4A7B">
              <w:rPr>
                <w:i w:val="0"/>
              </w:rPr>
              <w:t>Stall+Platz</w:t>
            </w:r>
            <w:proofErr w:type="spellEnd"/>
          </w:p>
        </w:tc>
        <w:tc>
          <w:tcPr>
            <w:tcW w:w="4390" w:type="dxa"/>
          </w:tcPr>
          <w:p w14:paraId="75A2F3A2" w14:textId="77777777" w:rsidR="00D74E6F" w:rsidRPr="009E4A7B" w:rsidRDefault="00D74E6F" w:rsidP="00782800">
            <w:pPr>
              <w:pStyle w:val="GrafikTitel"/>
              <w:jc w:val="left"/>
              <w:rPr>
                <w:i w:val="0"/>
                <w:iCs/>
              </w:rPr>
            </w:pPr>
            <w:proofErr w:type="spellStart"/>
            <w:r w:rsidRPr="009E4A7B">
              <w:rPr>
                <w:i w:val="0"/>
              </w:rPr>
              <w:t>Stable+space</w:t>
            </w:r>
            <w:proofErr w:type="spellEnd"/>
          </w:p>
        </w:tc>
      </w:tr>
      <w:tr w:rsidR="00D74E6F" w:rsidRPr="009E4A7B" w14:paraId="224B555B" w14:textId="77777777" w:rsidTr="00782800">
        <w:tc>
          <w:tcPr>
            <w:tcW w:w="4389" w:type="dxa"/>
          </w:tcPr>
          <w:p w14:paraId="73932DD6" w14:textId="77777777" w:rsidR="00D74E6F" w:rsidRPr="009E4A7B" w:rsidRDefault="00D74E6F" w:rsidP="00782800">
            <w:pPr>
              <w:pStyle w:val="GrafikTitel"/>
              <w:jc w:val="left"/>
              <w:rPr>
                <w:i w:val="0"/>
                <w:iCs/>
              </w:rPr>
            </w:pPr>
            <w:r w:rsidRPr="009E4A7B">
              <w:rPr>
                <w:i w:val="0"/>
              </w:rPr>
              <w:t>Stall</w:t>
            </w:r>
          </w:p>
        </w:tc>
        <w:tc>
          <w:tcPr>
            <w:tcW w:w="4390" w:type="dxa"/>
          </w:tcPr>
          <w:p w14:paraId="705259C9" w14:textId="77777777" w:rsidR="00D74E6F" w:rsidRPr="009E4A7B" w:rsidRDefault="00D74E6F" w:rsidP="00782800">
            <w:pPr>
              <w:pStyle w:val="GrafikTitel"/>
              <w:jc w:val="left"/>
              <w:rPr>
                <w:i w:val="0"/>
                <w:iCs/>
              </w:rPr>
            </w:pPr>
            <w:r w:rsidRPr="009E4A7B">
              <w:rPr>
                <w:i w:val="0"/>
              </w:rPr>
              <w:t>Stable</w:t>
            </w:r>
          </w:p>
        </w:tc>
      </w:tr>
      <w:tr w:rsidR="00D74E6F" w:rsidRPr="009E4A7B" w14:paraId="0AE35F11" w14:textId="77777777" w:rsidTr="00782800">
        <w:tc>
          <w:tcPr>
            <w:tcW w:w="4389" w:type="dxa"/>
          </w:tcPr>
          <w:p w14:paraId="3F1635BD" w14:textId="77777777" w:rsidR="00D74E6F" w:rsidRPr="009E4A7B" w:rsidRDefault="00D74E6F" w:rsidP="00782800">
            <w:pPr>
              <w:pStyle w:val="GrafikTitel"/>
              <w:jc w:val="left"/>
              <w:rPr>
                <w:i w:val="0"/>
                <w:iCs/>
              </w:rPr>
            </w:pPr>
            <w:r w:rsidRPr="009E4A7B">
              <w:rPr>
                <w:i w:val="0"/>
              </w:rPr>
              <w:t>PLATZHALTER</w:t>
            </w:r>
          </w:p>
        </w:tc>
        <w:tc>
          <w:tcPr>
            <w:tcW w:w="4390" w:type="dxa"/>
          </w:tcPr>
          <w:p w14:paraId="5218578B" w14:textId="77777777" w:rsidR="00D74E6F" w:rsidRPr="009E4A7B" w:rsidRDefault="00D74E6F" w:rsidP="00782800">
            <w:pPr>
              <w:pStyle w:val="GrafikTitel"/>
              <w:jc w:val="left"/>
              <w:rPr>
                <w:i w:val="0"/>
                <w:iCs/>
              </w:rPr>
            </w:pPr>
            <w:r w:rsidRPr="009E4A7B">
              <w:rPr>
                <w:i w:val="0"/>
              </w:rPr>
              <w:t>PLACEHOLDERS</w:t>
            </w:r>
          </w:p>
        </w:tc>
      </w:tr>
    </w:tbl>
    <w:p w14:paraId="5B060238" w14:textId="77777777" w:rsidR="00CA2ECC" w:rsidRPr="009E4A7B" w:rsidRDefault="00CA2ECC" w:rsidP="00CA2ECC">
      <w:pPr>
        <w:pStyle w:val="GrafikTitel"/>
      </w:pPr>
    </w:p>
    <w:p w14:paraId="315C0387" w14:textId="77777777" w:rsidR="002D5B45" w:rsidRPr="009E4A7B" w:rsidRDefault="002D5B45" w:rsidP="003714E0">
      <w:pPr>
        <w:pStyle w:val="Text"/>
      </w:pPr>
      <w:r w:rsidRPr="009E4A7B">
        <w:t>2.</w:t>
      </w:r>
      <w:r w:rsidRPr="009E4A7B">
        <w:tab/>
        <w:t xml:space="preserve">Technical description of the animal husbandry identification according to § </w:t>
      </w:r>
      <w:r w:rsidRPr="009E4A7B">
        <w:rPr>
          <w:rStyle w:val="Binnenverweis"/>
        </w:rPr>
        <w:t>8</w:t>
      </w:r>
      <w:r w:rsidRPr="009E4A7B">
        <w:t>:</w:t>
      </w:r>
    </w:p>
    <w:p w14:paraId="320028BC" w14:textId="77777777" w:rsidR="002D5B45" w:rsidRPr="009E4A7B" w:rsidRDefault="002D5B45" w:rsidP="003714E0">
      <w:pPr>
        <w:pStyle w:val="Text"/>
      </w:pPr>
      <w:r w:rsidRPr="009E4A7B">
        <w:t>a)</w:t>
      </w:r>
      <w:r w:rsidRPr="009E4A7B">
        <w:tab/>
        <w:t>Colours</w:t>
      </w:r>
    </w:p>
    <w:p w14:paraId="4B279434" w14:textId="77777777" w:rsidR="003714E0" w:rsidRPr="009E4A7B" w:rsidRDefault="003714E0" w:rsidP="003714E0">
      <w:pPr>
        <w:pStyle w:val="Text"/>
      </w:pPr>
      <w:r w:rsidRPr="009E4A7B">
        <w:t>The label must be four-coloured. The letters, the outlined rounded rectangle label, the relevant husbandry method, and the QR code shall be printed in black. The rounded rectangles, which are not to be marked, must be printed in white without outlining. The background has to be mint green. The background of the QR code is white. The outer edge must be pale mint green.</w:t>
      </w:r>
    </w:p>
    <w:p w14:paraId="486D7BE9" w14:textId="77777777" w:rsidR="003714E0" w:rsidRPr="009E4A7B" w:rsidRDefault="003714E0" w:rsidP="00B017BC">
      <w:pPr>
        <w:pStyle w:val="Text"/>
      </w:pPr>
      <w:r w:rsidRPr="009E4A7B">
        <w:t>Black portion (black = 100 %)</w:t>
      </w:r>
    </w:p>
    <w:p w14:paraId="2B377E80" w14:textId="77777777" w:rsidR="00FB53CF" w:rsidRPr="009E4A7B" w:rsidRDefault="0041659A" w:rsidP="00FB53CF">
      <w:pPr>
        <w:pStyle w:val="Text"/>
      </w:pPr>
      <w:r w:rsidRPr="009E4A7B">
        <w:t>Mint green portion (print colour values CMYK: C=65 %, M=0 %, Y=30 %, K=0 %)</w:t>
      </w:r>
    </w:p>
    <w:p w14:paraId="0AFCBAB6" w14:textId="77777777" w:rsidR="00746CAA" w:rsidRPr="009E4A7B" w:rsidRDefault="00746CAA" w:rsidP="00FB53CF">
      <w:pPr>
        <w:pStyle w:val="Text"/>
      </w:pPr>
      <w:r w:rsidRPr="009E4A7B">
        <w:t>Pale Mint Green portion (Printing Colour Values CMYK: C=65 % M=0 % Y=30 % K=0 %)</w:t>
      </w:r>
    </w:p>
    <w:p w14:paraId="1C93932A" w14:textId="77777777" w:rsidR="002D5B45" w:rsidRPr="009E4A7B" w:rsidRDefault="002D5B45" w:rsidP="00B017BC">
      <w:pPr>
        <w:pStyle w:val="Text"/>
      </w:pPr>
      <w:r w:rsidRPr="009E4A7B">
        <w:t>b)</w:t>
      </w:r>
      <w:r w:rsidRPr="009E4A7B">
        <w:tab/>
        <w:t>Design, protection zone, size, rotation, size and space ratio</w:t>
      </w:r>
    </w:p>
    <w:p w14:paraId="64816AD4" w14:textId="77777777" w:rsidR="00BC4995" w:rsidRPr="009E4A7B" w:rsidRDefault="00BC4995" w:rsidP="00B017BC">
      <w:pPr>
        <w:pStyle w:val="Text"/>
      </w:pPr>
      <w:r w:rsidRPr="009E4A7B">
        <w:t>The technical description of points 2(b) to (f) of Appendix 5 shall apply accordingly.</w:t>
      </w:r>
    </w:p>
    <w:p w14:paraId="53EC262C" w14:textId="77777777" w:rsidR="00922D9A" w:rsidRPr="009E4A7B" w:rsidRDefault="00922D9A" w:rsidP="00922D9A">
      <w:pPr>
        <w:sectPr w:rsidR="00922D9A" w:rsidRPr="009E4A7B" w:rsidSect="00F4057A">
          <w:pgSz w:w="11907" w:h="16839"/>
          <w:pgMar w:top="1134" w:right="1417" w:bottom="1134" w:left="1701" w:header="709" w:footer="709" w:gutter="0"/>
          <w:cols w:space="708"/>
          <w:docGrid w:linePitch="360"/>
        </w:sectPr>
      </w:pPr>
    </w:p>
    <w:p w14:paraId="25815A0D" w14:textId="1D9621EA" w:rsidR="00922D9A" w:rsidRPr="009E4A7B" w:rsidRDefault="00922D9A" w:rsidP="00543114">
      <w:pPr>
        <w:pStyle w:val="AnlageBezeichnernummeriert"/>
      </w:pPr>
      <w:r w:rsidRPr="009E4A7B">
        <w:lastRenderedPageBreak/>
        <w:t xml:space="preserve"> (re. </w:t>
      </w:r>
      <w:r w:rsidRPr="009E4A7B">
        <w:rPr>
          <w:rStyle w:val="Binnenverweis"/>
        </w:rPr>
        <w:t>§ 11</w:t>
      </w:r>
      <w:r w:rsidRPr="009E4A7B">
        <w:t>)</w:t>
      </w:r>
    </w:p>
    <w:p w14:paraId="6E68660F" w14:textId="77777777" w:rsidR="00922D9A" w:rsidRPr="009E4A7B" w:rsidRDefault="00922D9A" w:rsidP="00543114">
      <w:pPr>
        <w:pStyle w:val="Anlageberschrift"/>
      </w:pPr>
      <w:bookmarkStart w:id="831" w:name="_Toc3E271EA68F514D588F9DF6874B02AD69"/>
      <w:r w:rsidRPr="009E4A7B">
        <w:rPr>
          <w:rStyle w:val="Einzelverweisziel"/>
        </w:rPr>
        <w:t>S</w:t>
      </w:r>
      <w:bookmarkStart w:id="832" w:name="eNV_E2562ED036FB42D0BD75DCAC57F015BA_1"/>
      <w:bookmarkStart w:id="833" w:name="eNV_9B1E6072005842118BDE69C05FB823A2_1"/>
      <w:bookmarkStart w:id="834" w:name="eNV_57C18DB82A3B481D93D42AC0BB8E0156_1"/>
      <w:bookmarkStart w:id="835" w:name="eNV_04663ABC7FC046529C3B56AD9BB4CD15_1"/>
      <w:bookmarkEnd w:id="832"/>
      <w:r w:rsidRPr="009E4A7B">
        <w:rPr>
          <w:rStyle w:val="Einzelverweisziel"/>
        </w:rPr>
        <w:t xml:space="preserve">pecial cases of </w:t>
      </w:r>
      <w:bookmarkEnd w:id="833"/>
      <w:bookmarkEnd w:id="834"/>
      <w:bookmarkEnd w:id="835"/>
      <w:r w:rsidRPr="009E4A7B">
        <w:t xml:space="preserve">labelling </w:t>
      </w:r>
      <w:bookmarkEnd w:id="831"/>
      <w:r w:rsidRPr="009E4A7B">
        <w:rPr>
          <w:rStyle w:val="Einzelverweisziel"/>
        </w:rPr>
        <w:t xml:space="preserve"> for</w:t>
      </w:r>
      <w:r w:rsidRPr="009E4A7B">
        <w:t xml:space="preserve"> pre-packaged foods in black colour</w:t>
      </w:r>
    </w:p>
    <w:p w14:paraId="36203646" w14:textId="7DE95BA6" w:rsidR="00922D9A" w:rsidRPr="009E4A7B" w:rsidRDefault="00E55DB0" w:rsidP="00543114">
      <w:pPr>
        <w:pStyle w:val="Text"/>
        <w:rPr>
          <w:b/>
        </w:rPr>
      </w:pPr>
      <w:r w:rsidRPr="009E4A7B">
        <w:rPr>
          <w:b/>
        </w:rPr>
        <w:t xml:space="preserve">Chapter I: Animal husbandry identification according to </w:t>
      </w:r>
      <w:r w:rsidRPr="009E4A7B">
        <w:rPr>
          <w:rStyle w:val="Binnenverweis"/>
        </w:rPr>
        <w:t>§ 11 paragraph 1</w:t>
      </w:r>
    </w:p>
    <w:p w14:paraId="0CCEF9C5" w14:textId="77777777" w:rsidR="00E55DB0" w:rsidRPr="009E4A7B" w:rsidRDefault="004250CE" w:rsidP="00543114">
      <w:pPr>
        <w:pStyle w:val="Text"/>
        <w:rPr>
          <w:sz w:val="26"/>
        </w:rPr>
      </w:pPr>
      <w:r w:rsidRPr="009E4A7B">
        <w:t>1.</w:t>
      </w:r>
      <w:r w:rsidRPr="009E4A7B">
        <w:tab/>
        <w:t>Sample</w:t>
      </w:r>
    </w:p>
    <w:p w14:paraId="7B50A1FA" w14:textId="1B95D231" w:rsidR="00281C1E" w:rsidRPr="009E4A7B" w:rsidRDefault="00281C1E" w:rsidP="00281C1E">
      <w:pPr>
        <w:pStyle w:val="Grafik"/>
        <w:jc w:val="both"/>
      </w:pPr>
      <w:bookmarkStart w:id="836" w:name="DQPErrorScopeA3864C94082B8123923109A4303"/>
      <w:r w:rsidRPr="009E4A7B">
        <w:rPr>
          <w:noProof/>
        </w:rPr>
        <w:drawing>
          <wp:inline distT="0" distB="0" distL="0" distR="0" wp14:anchorId="26AC9403" wp14:editId="45B70816">
            <wp:extent cx="4319016" cy="1511808"/>
            <wp:effectExtent l="0" t="0" r="5715" b="0"/>
            <wp:docPr id="15" name="Grafik 15"/>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19016" cy="1511808"/>
                    </a:xfrm>
                    <a:prstGeom prst="rect">
                      <a:avLst/>
                    </a:prstGeom>
                  </pic:spPr>
                </pic:pic>
              </a:graphicData>
            </a:graphic>
          </wp:inline>
        </w:drawing>
      </w:r>
      <w:bookmarkEnd w:id="836"/>
    </w:p>
    <w:tbl>
      <w:tblPr>
        <w:tblStyle w:val="TableGrid"/>
        <w:tblW w:w="8779" w:type="dxa"/>
        <w:tblLook w:val="04A0" w:firstRow="1" w:lastRow="0" w:firstColumn="1" w:lastColumn="0" w:noHBand="0" w:noVBand="1"/>
      </w:tblPr>
      <w:tblGrid>
        <w:gridCol w:w="4389"/>
        <w:gridCol w:w="4390"/>
      </w:tblGrid>
      <w:tr w:rsidR="0026343C" w:rsidRPr="009E4A7B" w14:paraId="62ECA136" w14:textId="77777777" w:rsidTr="00782800">
        <w:tc>
          <w:tcPr>
            <w:tcW w:w="4389" w:type="dxa"/>
          </w:tcPr>
          <w:p w14:paraId="5CF83E9C" w14:textId="77777777" w:rsidR="0026343C" w:rsidRPr="009E4A7B" w:rsidRDefault="0026343C" w:rsidP="00782800">
            <w:pPr>
              <w:pStyle w:val="GrafikTitel"/>
              <w:jc w:val="left"/>
              <w:rPr>
                <w:i w:val="0"/>
                <w:iCs/>
              </w:rPr>
            </w:pPr>
            <w:r w:rsidRPr="009E4A7B">
              <w:rPr>
                <w:i w:val="0"/>
              </w:rPr>
              <w:t>TIERHALTUNG</w:t>
            </w:r>
          </w:p>
        </w:tc>
        <w:tc>
          <w:tcPr>
            <w:tcW w:w="4390" w:type="dxa"/>
          </w:tcPr>
          <w:p w14:paraId="3A86DD82" w14:textId="77777777" w:rsidR="0026343C" w:rsidRPr="009E4A7B" w:rsidRDefault="0026343C" w:rsidP="00782800">
            <w:pPr>
              <w:pStyle w:val="GrafikTitel"/>
              <w:jc w:val="left"/>
              <w:rPr>
                <w:i w:val="0"/>
                <w:iCs/>
              </w:rPr>
            </w:pPr>
            <w:r w:rsidRPr="009E4A7B">
              <w:rPr>
                <w:i w:val="0"/>
              </w:rPr>
              <w:t>ANIMAL HUSBANDRY</w:t>
            </w:r>
          </w:p>
        </w:tc>
      </w:tr>
      <w:tr w:rsidR="0026343C" w:rsidRPr="009E4A7B" w14:paraId="3ED1C273" w14:textId="77777777" w:rsidTr="00782800">
        <w:tc>
          <w:tcPr>
            <w:tcW w:w="4389" w:type="dxa"/>
          </w:tcPr>
          <w:p w14:paraId="2AF17E6B" w14:textId="77777777" w:rsidR="0026343C" w:rsidRPr="009E4A7B" w:rsidRDefault="0026343C" w:rsidP="00782800">
            <w:pPr>
              <w:pStyle w:val="GrafikTitel"/>
              <w:jc w:val="left"/>
              <w:rPr>
                <w:i w:val="0"/>
                <w:iCs/>
              </w:rPr>
            </w:pPr>
            <w:r w:rsidRPr="009E4A7B">
              <w:rPr>
                <w:i w:val="0"/>
              </w:rPr>
              <w:t>Bio</w:t>
            </w:r>
          </w:p>
        </w:tc>
        <w:tc>
          <w:tcPr>
            <w:tcW w:w="4390" w:type="dxa"/>
          </w:tcPr>
          <w:p w14:paraId="0D8B94A2" w14:textId="77777777" w:rsidR="0026343C" w:rsidRPr="009E4A7B" w:rsidRDefault="0026343C" w:rsidP="00782800">
            <w:pPr>
              <w:pStyle w:val="GrafikTitel"/>
              <w:jc w:val="left"/>
              <w:rPr>
                <w:i w:val="0"/>
                <w:iCs/>
              </w:rPr>
            </w:pPr>
            <w:r w:rsidRPr="009E4A7B">
              <w:rPr>
                <w:i w:val="0"/>
              </w:rPr>
              <w:t>Organic</w:t>
            </w:r>
          </w:p>
        </w:tc>
      </w:tr>
      <w:tr w:rsidR="0026343C" w:rsidRPr="009E4A7B" w14:paraId="7198CE64" w14:textId="77777777" w:rsidTr="00782800">
        <w:tc>
          <w:tcPr>
            <w:tcW w:w="4389" w:type="dxa"/>
          </w:tcPr>
          <w:p w14:paraId="101D8714" w14:textId="77777777" w:rsidR="0026343C" w:rsidRPr="009E4A7B" w:rsidRDefault="0026343C" w:rsidP="00782800">
            <w:pPr>
              <w:pStyle w:val="GrafikTitel"/>
              <w:jc w:val="left"/>
              <w:rPr>
                <w:i w:val="0"/>
                <w:iCs/>
              </w:rPr>
            </w:pPr>
            <w:proofErr w:type="spellStart"/>
            <w:r w:rsidRPr="009E4A7B">
              <w:rPr>
                <w:i w:val="0"/>
              </w:rPr>
              <w:t>Auslauf</w:t>
            </w:r>
            <w:proofErr w:type="spellEnd"/>
            <w:r w:rsidRPr="009E4A7B">
              <w:rPr>
                <w:i w:val="0"/>
              </w:rPr>
              <w:t>/</w:t>
            </w:r>
            <w:proofErr w:type="spellStart"/>
            <w:r w:rsidRPr="009E4A7B">
              <w:rPr>
                <w:i w:val="0"/>
              </w:rPr>
              <w:t>Freiland</w:t>
            </w:r>
            <w:proofErr w:type="spellEnd"/>
          </w:p>
        </w:tc>
        <w:tc>
          <w:tcPr>
            <w:tcW w:w="4390" w:type="dxa"/>
          </w:tcPr>
          <w:p w14:paraId="57D3C0D0" w14:textId="77777777" w:rsidR="0026343C" w:rsidRPr="009E4A7B" w:rsidRDefault="0026343C" w:rsidP="00782800">
            <w:pPr>
              <w:pStyle w:val="GrafikTitel"/>
              <w:jc w:val="left"/>
              <w:rPr>
                <w:i w:val="0"/>
                <w:iCs/>
              </w:rPr>
            </w:pPr>
            <w:r w:rsidRPr="009E4A7B">
              <w:rPr>
                <w:i w:val="0"/>
              </w:rPr>
              <w:t>Outdoor run/free range</w:t>
            </w:r>
          </w:p>
        </w:tc>
      </w:tr>
      <w:tr w:rsidR="0026343C" w:rsidRPr="009E4A7B" w14:paraId="7C11E6AF" w14:textId="77777777" w:rsidTr="00782800">
        <w:tc>
          <w:tcPr>
            <w:tcW w:w="4389" w:type="dxa"/>
          </w:tcPr>
          <w:p w14:paraId="0E32C293" w14:textId="77777777" w:rsidR="0026343C" w:rsidRPr="009E4A7B" w:rsidRDefault="0026343C" w:rsidP="00782800">
            <w:pPr>
              <w:pStyle w:val="GrafikTitel"/>
              <w:jc w:val="left"/>
              <w:rPr>
                <w:i w:val="0"/>
                <w:iCs/>
              </w:rPr>
            </w:pPr>
            <w:proofErr w:type="spellStart"/>
            <w:r w:rsidRPr="009E4A7B">
              <w:rPr>
                <w:i w:val="0"/>
              </w:rPr>
              <w:t>Frischluftstall</w:t>
            </w:r>
            <w:proofErr w:type="spellEnd"/>
          </w:p>
        </w:tc>
        <w:tc>
          <w:tcPr>
            <w:tcW w:w="4390" w:type="dxa"/>
          </w:tcPr>
          <w:p w14:paraId="4C5F38C6" w14:textId="77777777" w:rsidR="0026343C" w:rsidRPr="009E4A7B" w:rsidRDefault="0026343C" w:rsidP="00782800">
            <w:pPr>
              <w:pStyle w:val="GrafikTitel"/>
              <w:jc w:val="left"/>
              <w:rPr>
                <w:i w:val="0"/>
                <w:iCs/>
              </w:rPr>
            </w:pPr>
            <w:r w:rsidRPr="009E4A7B">
              <w:rPr>
                <w:i w:val="0"/>
              </w:rPr>
              <w:t>Fresh-air stable</w:t>
            </w:r>
          </w:p>
        </w:tc>
      </w:tr>
      <w:tr w:rsidR="0026343C" w:rsidRPr="009E4A7B" w14:paraId="45A3A073" w14:textId="77777777" w:rsidTr="00782800">
        <w:tc>
          <w:tcPr>
            <w:tcW w:w="4389" w:type="dxa"/>
          </w:tcPr>
          <w:p w14:paraId="55CBB0D9" w14:textId="77777777" w:rsidR="0026343C" w:rsidRPr="009E4A7B" w:rsidRDefault="0026343C" w:rsidP="00782800">
            <w:pPr>
              <w:pStyle w:val="GrafikTitel"/>
              <w:jc w:val="left"/>
              <w:rPr>
                <w:i w:val="0"/>
                <w:iCs/>
              </w:rPr>
            </w:pPr>
            <w:proofErr w:type="spellStart"/>
            <w:r w:rsidRPr="009E4A7B">
              <w:rPr>
                <w:i w:val="0"/>
              </w:rPr>
              <w:t>Stall+Platz</w:t>
            </w:r>
            <w:proofErr w:type="spellEnd"/>
          </w:p>
        </w:tc>
        <w:tc>
          <w:tcPr>
            <w:tcW w:w="4390" w:type="dxa"/>
          </w:tcPr>
          <w:p w14:paraId="024C569E" w14:textId="77777777" w:rsidR="0026343C" w:rsidRPr="009E4A7B" w:rsidRDefault="0026343C" w:rsidP="00782800">
            <w:pPr>
              <w:pStyle w:val="GrafikTitel"/>
              <w:jc w:val="left"/>
              <w:rPr>
                <w:i w:val="0"/>
                <w:iCs/>
              </w:rPr>
            </w:pPr>
            <w:proofErr w:type="spellStart"/>
            <w:r w:rsidRPr="009E4A7B">
              <w:rPr>
                <w:i w:val="0"/>
              </w:rPr>
              <w:t>Stable+space</w:t>
            </w:r>
            <w:proofErr w:type="spellEnd"/>
          </w:p>
        </w:tc>
      </w:tr>
      <w:tr w:rsidR="0026343C" w:rsidRPr="009E4A7B" w14:paraId="41D36288" w14:textId="77777777" w:rsidTr="00782800">
        <w:tc>
          <w:tcPr>
            <w:tcW w:w="4389" w:type="dxa"/>
          </w:tcPr>
          <w:p w14:paraId="314F2656" w14:textId="77777777" w:rsidR="0026343C" w:rsidRPr="009E4A7B" w:rsidRDefault="0026343C" w:rsidP="00782800">
            <w:pPr>
              <w:pStyle w:val="GrafikTitel"/>
              <w:jc w:val="left"/>
              <w:rPr>
                <w:i w:val="0"/>
                <w:iCs/>
              </w:rPr>
            </w:pPr>
            <w:r w:rsidRPr="009E4A7B">
              <w:rPr>
                <w:i w:val="0"/>
              </w:rPr>
              <w:t>Stall</w:t>
            </w:r>
          </w:p>
        </w:tc>
        <w:tc>
          <w:tcPr>
            <w:tcW w:w="4390" w:type="dxa"/>
          </w:tcPr>
          <w:p w14:paraId="447E7175" w14:textId="77777777" w:rsidR="0026343C" w:rsidRPr="009E4A7B" w:rsidRDefault="0026343C" w:rsidP="00782800">
            <w:pPr>
              <w:pStyle w:val="GrafikTitel"/>
              <w:jc w:val="left"/>
              <w:rPr>
                <w:i w:val="0"/>
                <w:iCs/>
              </w:rPr>
            </w:pPr>
            <w:r w:rsidRPr="009E4A7B">
              <w:rPr>
                <w:i w:val="0"/>
              </w:rPr>
              <w:t>Stable</w:t>
            </w:r>
          </w:p>
        </w:tc>
      </w:tr>
      <w:tr w:rsidR="0026343C" w:rsidRPr="009E4A7B" w14:paraId="7FD995A4" w14:textId="77777777" w:rsidTr="00782800">
        <w:tc>
          <w:tcPr>
            <w:tcW w:w="4389" w:type="dxa"/>
          </w:tcPr>
          <w:p w14:paraId="6577CAC1" w14:textId="77777777" w:rsidR="0026343C" w:rsidRPr="009E4A7B" w:rsidRDefault="0026343C" w:rsidP="00782800">
            <w:pPr>
              <w:pStyle w:val="GrafikTitel"/>
              <w:jc w:val="left"/>
              <w:rPr>
                <w:i w:val="0"/>
                <w:iCs/>
              </w:rPr>
            </w:pPr>
            <w:r w:rsidRPr="009E4A7B">
              <w:rPr>
                <w:i w:val="0"/>
              </w:rPr>
              <w:t>PLATZHALTER</w:t>
            </w:r>
          </w:p>
        </w:tc>
        <w:tc>
          <w:tcPr>
            <w:tcW w:w="4390" w:type="dxa"/>
          </w:tcPr>
          <w:p w14:paraId="3FAA35AA" w14:textId="77777777" w:rsidR="0026343C" w:rsidRPr="009E4A7B" w:rsidRDefault="0026343C" w:rsidP="00782800">
            <w:pPr>
              <w:pStyle w:val="GrafikTitel"/>
              <w:jc w:val="left"/>
              <w:rPr>
                <w:i w:val="0"/>
                <w:iCs/>
              </w:rPr>
            </w:pPr>
            <w:r w:rsidRPr="009E4A7B">
              <w:rPr>
                <w:i w:val="0"/>
              </w:rPr>
              <w:t>PLACEHOLDERS</w:t>
            </w:r>
          </w:p>
        </w:tc>
      </w:tr>
    </w:tbl>
    <w:p w14:paraId="5DAD508E" w14:textId="77777777" w:rsidR="0026343C" w:rsidRPr="009E4A7B" w:rsidRDefault="0026343C" w:rsidP="0026343C">
      <w:pPr>
        <w:pStyle w:val="GrafikTitel"/>
      </w:pPr>
    </w:p>
    <w:p w14:paraId="5F62E27D" w14:textId="77777777" w:rsidR="00542231" w:rsidRPr="009E4A7B" w:rsidRDefault="004250CE" w:rsidP="00542231">
      <w:pPr>
        <w:spacing w:before="0" w:after="200" w:line="276" w:lineRule="auto"/>
        <w:jc w:val="left"/>
      </w:pPr>
      <w:r w:rsidRPr="009E4A7B">
        <w:t>2.</w:t>
      </w:r>
      <w:r w:rsidRPr="009E4A7B">
        <w:tab/>
        <w:t>Technical description</w:t>
      </w:r>
    </w:p>
    <w:p w14:paraId="6F97BA30" w14:textId="77777777" w:rsidR="004250CE" w:rsidRPr="009E4A7B" w:rsidRDefault="00542231" w:rsidP="00542231">
      <w:pPr>
        <w:spacing w:before="0" w:after="200" w:line="276" w:lineRule="auto"/>
        <w:jc w:val="left"/>
      </w:pPr>
      <w:r w:rsidRPr="009E4A7B">
        <w:t>a)</w:t>
      </w:r>
      <w:r w:rsidRPr="009E4A7B">
        <w:tab/>
        <w:t>Colours</w:t>
      </w:r>
    </w:p>
    <w:p w14:paraId="2ACEA90B" w14:textId="77777777" w:rsidR="00542231" w:rsidRPr="009E4A7B" w:rsidRDefault="00542231" w:rsidP="00542231">
      <w:pPr>
        <w:spacing w:before="0" w:after="200" w:line="276" w:lineRule="auto"/>
        <w:jc w:val="left"/>
      </w:pPr>
      <w:r w:rsidRPr="009E4A7B">
        <w:t>The label shall be two-coloured. The letters, the outlined rounded rectangles and the QR code must be printed in black. The numbers and characters in the black-marked rounded rectangles must be white. The background must be white.</w:t>
      </w:r>
    </w:p>
    <w:p w14:paraId="5537CA29" w14:textId="77777777" w:rsidR="00542231" w:rsidRPr="009E4A7B" w:rsidRDefault="00542231" w:rsidP="00542231">
      <w:pPr>
        <w:spacing w:before="0" w:after="200" w:line="276" w:lineRule="auto"/>
        <w:jc w:val="left"/>
      </w:pPr>
      <w:r w:rsidRPr="009E4A7B">
        <w:t>Black portion (black = 100 %)</w:t>
      </w:r>
    </w:p>
    <w:p w14:paraId="58536574" w14:textId="77777777" w:rsidR="004250CE" w:rsidRPr="009E4A7B" w:rsidRDefault="00542231" w:rsidP="00542231">
      <w:pPr>
        <w:spacing w:before="0" w:after="200" w:line="276" w:lineRule="auto"/>
        <w:jc w:val="left"/>
      </w:pPr>
      <w:r w:rsidRPr="009E4A7B">
        <w:t>b)</w:t>
      </w:r>
      <w:r w:rsidRPr="009E4A7B">
        <w:tab/>
        <w:t>Design</w:t>
      </w:r>
    </w:p>
    <w:p w14:paraId="1267F5D3" w14:textId="77777777" w:rsidR="00535D2E" w:rsidRPr="009E4A7B" w:rsidRDefault="00542231" w:rsidP="00542231">
      <w:pPr>
        <w:spacing w:before="0" w:after="200" w:line="276" w:lineRule="auto"/>
        <w:jc w:val="left"/>
      </w:pPr>
      <w:r w:rsidRPr="009E4A7B">
        <w:t xml:space="preserve">The label shall consist of an outlined rounded rectangle. In the rectangle the word ‘animal husbandry’ must be written, going from the bottom left to the top left. On the right side of the word ‘animal husbandry’ five outlined rounded rectangles have to stand underneath each other. Next to each rectangle, one of the five husbandry methods must be placed in the following order from top to bottom: </w:t>
      </w:r>
    </w:p>
    <w:p w14:paraId="394E5B99" w14:textId="77777777" w:rsidR="00535D2E" w:rsidRPr="009E4A7B" w:rsidRDefault="00535D2E" w:rsidP="00542231">
      <w:pPr>
        <w:spacing w:before="0" w:after="200" w:line="276" w:lineRule="auto"/>
        <w:jc w:val="left"/>
      </w:pPr>
      <w:r w:rsidRPr="009E4A7B">
        <w:t>1.</w:t>
      </w:r>
      <w:r w:rsidRPr="009E4A7B">
        <w:tab/>
        <w:t xml:space="preserve">'Organic’, </w:t>
      </w:r>
    </w:p>
    <w:p w14:paraId="0E1CBC0D" w14:textId="77777777" w:rsidR="00535D2E" w:rsidRPr="009E4A7B" w:rsidRDefault="00535D2E" w:rsidP="00542231">
      <w:pPr>
        <w:spacing w:before="0" w:after="200" w:line="276" w:lineRule="auto"/>
        <w:jc w:val="left"/>
      </w:pPr>
      <w:r w:rsidRPr="009E4A7B">
        <w:t>2.</w:t>
      </w:r>
      <w:r w:rsidRPr="009E4A7B">
        <w:tab/>
        <w:t xml:space="preserve">‘Outdoor run/free range’, </w:t>
      </w:r>
    </w:p>
    <w:p w14:paraId="7F66EC6D" w14:textId="77777777" w:rsidR="00535D2E" w:rsidRPr="009E4A7B" w:rsidRDefault="00535D2E" w:rsidP="00542231">
      <w:pPr>
        <w:spacing w:before="0" w:after="200" w:line="276" w:lineRule="auto"/>
        <w:jc w:val="left"/>
      </w:pPr>
      <w:r w:rsidRPr="009E4A7B">
        <w:t>3.</w:t>
      </w:r>
      <w:r w:rsidRPr="009E4A7B">
        <w:tab/>
        <w:t xml:space="preserve">‘Fresh-air stable’, </w:t>
      </w:r>
    </w:p>
    <w:p w14:paraId="2A890A29" w14:textId="77777777" w:rsidR="00535D2E" w:rsidRPr="009E4A7B" w:rsidRDefault="00535D2E" w:rsidP="00542231">
      <w:pPr>
        <w:spacing w:before="0" w:after="200" w:line="276" w:lineRule="auto"/>
        <w:jc w:val="left"/>
      </w:pPr>
      <w:r w:rsidRPr="009E4A7B">
        <w:t>4.</w:t>
      </w:r>
      <w:r w:rsidRPr="009E4A7B">
        <w:tab/>
        <w:t>‘</w:t>
      </w:r>
      <w:proofErr w:type="spellStart"/>
      <w:r w:rsidRPr="009E4A7B">
        <w:t>Stable+space</w:t>
      </w:r>
      <w:proofErr w:type="spellEnd"/>
      <w:r w:rsidRPr="009E4A7B">
        <w:t xml:space="preserve">’, </w:t>
      </w:r>
    </w:p>
    <w:p w14:paraId="66578469" w14:textId="77777777" w:rsidR="00535D2E" w:rsidRPr="009E4A7B" w:rsidRDefault="00535D2E" w:rsidP="00542231">
      <w:pPr>
        <w:spacing w:before="0" w:after="200" w:line="276" w:lineRule="auto"/>
        <w:jc w:val="left"/>
      </w:pPr>
      <w:r w:rsidRPr="009E4A7B">
        <w:lastRenderedPageBreak/>
        <w:t>5.</w:t>
      </w:r>
      <w:r w:rsidRPr="009E4A7B">
        <w:tab/>
        <w:t xml:space="preserve">‘Stable’. </w:t>
      </w:r>
    </w:p>
    <w:p w14:paraId="467F8EDB" w14:textId="77777777" w:rsidR="00542231" w:rsidRPr="009E4A7B" w:rsidRDefault="00542231" w:rsidP="00542231">
      <w:pPr>
        <w:spacing w:before="0" w:after="200" w:line="276" w:lineRule="auto"/>
        <w:jc w:val="left"/>
      </w:pPr>
      <w:r w:rsidRPr="009E4A7B">
        <w:t>The relevant husbandry method shall be marked by a black filling of the rounded rectangles.</w:t>
      </w:r>
    </w:p>
    <w:p w14:paraId="269831D0" w14:textId="77777777" w:rsidR="00542231" w:rsidRPr="009E4A7B" w:rsidRDefault="00B36B9B" w:rsidP="00542231">
      <w:pPr>
        <w:spacing w:before="0" w:after="200" w:line="276" w:lineRule="auto"/>
        <w:jc w:val="left"/>
      </w:pPr>
      <w:r w:rsidRPr="009E4A7B">
        <w:t xml:space="preserve">In the outlined rounded rectangles, the respective proportion of the holding shape of the entire food must be indicated as a percentage in white writing. </w:t>
      </w:r>
    </w:p>
    <w:p w14:paraId="37BBD2A1" w14:textId="77777777" w:rsidR="00542231" w:rsidRPr="009E4A7B" w:rsidRDefault="00542231" w:rsidP="00542231">
      <w:pPr>
        <w:spacing w:before="0" w:after="200" w:line="276" w:lineRule="auto"/>
        <w:jc w:val="left"/>
      </w:pPr>
      <w:r w:rsidRPr="009E4A7B">
        <w:t>In addition to the husbandry methods, there must be a QR code, with which the information on the husbandry methods on the website [the official website for mandatory animal husbandry labelling; Link to the website] can be accessed.</w:t>
      </w:r>
    </w:p>
    <w:p w14:paraId="3B8C2AB4" w14:textId="77777777" w:rsidR="004250CE" w:rsidRPr="009E4A7B" w:rsidRDefault="00542231" w:rsidP="00270A86">
      <w:pPr>
        <w:pStyle w:val="Text"/>
      </w:pPr>
      <w:r w:rsidRPr="009E4A7B">
        <w:t>c)</w:t>
      </w:r>
      <w:r w:rsidRPr="009E4A7B">
        <w:tab/>
        <w:t>Protection zone, size, rotation, size and space ratio</w:t>
      </w:r>
    </w:p>
    <w:p w14:paraId="0B4F086C" w14:textId="07AB822E" w:rsidR="00270A86" w:rsidRPr="009E4A7B" w:rsidRDefault="00542231" w:rsidP="00270A86">
      <w:pPr>
        <w:pStyle w:val="Text"/>
        <w:rPr>
          <w:b/>
        </w:rPr>
      </w:pPr>
      <w:r w:rsidRPr="009E4A7B">
        <w:t xml:space="preserve">The technical description of points 2(c) to (f) of Appendix 5 shall apply accordingly. </w:t>
      </w:r>
      <w:r w:rsidRPr="009E4A7B">
        <w:br w:type="page"/>
      </w:r>
      <w:r w:rsidRPr="009E4A7B">
        <w:rPr>
          <w:b/>
        </w:rPr>
        <w:lastRenderedPageBreak/>
        <w:t xml:space="preserve">Chapter II: Animal husbandry identification according to </w:t>
      </w:r>
      <w:r w:rsidRPr="009E4A7B">
        <w:rPr>
          <w:rStyle w:val="Binnenverweis"/>
        </w:rPr>
        <w:t>§ 11 paragraph 2</w:t>
      </w:r>
    </w:p>
    <w:p w14:paraId="7202C038" w14:textId="77777777" w:rsidR="00AC2EA1" w:rsidRPr="009E4A7B" w:rsidRDefault="00B36B9B" w:rsidP="00543114">
      <w:pPr>
        <w:pStyle w:val="Text"/>
      </w:pPr>
      <w:r w:rsidRPr="009E4A7B">
        <w:t>1.</w:t>
      </w:r>
      <w:r w:rsidRPr="009E4A7B">
        <w:tab/>
        <w:t>Sample</w:t>
      </w:r>
    </w:p>
    <w:p w14:paraId="6E950BE4" w14:textId="39EA04E1" w:rsidR="00922D9A" w:rsidRPr="009E4A7B" w:rsidRDefault="00746CAA" w:rsidP="007150A9">
      <w:pPr>
        <w:pStyle w:val="Grafik"/>
        <w:jc w:val="both"/>
      </w:pPr>
      <w:bookmarkStart w:id="837" w:name="DQPErrorScopeB3B535E4A1587DEC8F995DFE6BF"/>
      <w:r w:rsidRPr="009E4A7B">
        <w:rPr>
          <w:noProof/>
          <w:sz w:val="16"/>
        </w:rPr>
        <w:drawing>
          <wp:inline distT="0" distB="0" distL="0" distR="0" wp14:anchorId="19BE1B65" wp14:editId="2D2DBEA5">
            <wp:extent cx="4319016" cy="1856232"/>
            <wp:effectExtent l="0" t="0" r="571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ltungskennzeichnung_70-Auslauf_30-kennzeichnungsfrei.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19016" cy="1856232"/>
                    </a:xfrm>
                    <a:prstGeom prst="rect">
                      <a:avLst/>
                    </a:prstGeom>
                  </pic:spPr>
                </pic:pic>
              </a:graphicData>
            </a:graphic>
          </wp:inline>
        </w:drawing>
      </w:r>
      <w:bookmarkEnd w:id="837"/>
    </w:p>
    <w:tbl>
      <w:tblPr>
        <w:tblStyle w:val="TableGrid"/>
        <w:tblW w:w="8779" w:type="dxa"/>
        <w:tblLook w:val="04A0" w:firstRow="1" w:lastRow="0" w:firstColumn="1" w:lastColumn="0" w:noHBand="0" w:noVBand="1"/>
      </w:tblPr>
      <w:tblGrid>
        <w:gridCol w:w="4389"/>
        <w:gridCol w:w="4390"/>
      </w:tblGrid>
      <w:tr w:rsidR="008A6516" w:rsidRPr="009E4A7B" w14:paraId="097886D9" w14:textId="77777777" w:rsidTr="00782800">
        <w:tc>
          <w:tcPr>
            <w:tcW w:w="4389" w:type="dxa"/>
          </w:tcPr>
          <w:p w14:paraId="1C760543" w14:textId="77777777" w:rsidR="008A6516" w:rsidRPr="009E4A7B" w:rsidRDefault="008A6516" w:rsidP="00782800">
            <w:pPr>
              <w:pStyle w:val="GrafikTitel"/>
              <w:jc w:val="left"/>
              <w:rPr>
                <w:i w:val="0"/>
                <w:iCs/>
              </w:rPr>
            </w:pPr>
            <w:r w:rsidRPr="009E4A7B">
              <w:rPr>
                <w:i w:val="0"/>
              </w:rPr>
              <w:t>TIERHALTUNG</w:t>
            </w:r>
          </w:p>
        </w:tc>
        <w:tc>
          <w:tcPr>
            <w:tcW w:w="4390" w:type="dxa"/>
          </w:tcPr>
          <w:p w14:paraId="76B499AD" w14:textId="77777777" w:rsidR="008A6516" w:rsidRPr="009E4A7B" w:rsidRDefault="008A6516" w:rsidP="00782800">
            <w:pPr>
              <w:pStyle w:val="GrafikTitel"/>
              <w:jc w:val="left"/>
              <w:rPr>
                <w:i w:val="0"/>
                <w:iCs/>
              </w:rPr>
            </w:pPr>
            <w:r w:rsidRPr="009E4A7B">
              <w:rPr>
                <w:i w:val="0"/>
              </w:rPr>
              <w:t>ANIMAL HUSBANDRY</w:t>
            </w:r>
          </w:p>
        </w:tc>
      </w:tr>
      <w:tr w:rsidR="008A6516" w:rsidRPr="009E4A7B" w14:paraId="393364DF" w14:textId="77777777" w:rsidTr="00782800">
        <w:tc>
          <w:tcPr>
            <w:tcW w:w="4389" w:type="dxa"/>
          </w:tcPr>
          <w:p w14:paraId="6FD9F631" w14:textId="77777777" w:rsidR="008A6516" w:rsidRPr="009E4A7B" w:rsidRDefault="008A6516" w:rsidP="00782800">
            <w:pPr>
              <w:pStyle w:val="GrafikTitel"/>
              <w:jc w:val="left"/>
              <w:rPr>
                <w:i w:val="0"/>
                <w:iCs/>
              </w:rPr>
            </w:pPr>
            <w:r w:rsidRPr="009E4A7B">
              <w:rPr>
                <w:i w:val="0"/>
              </w:rPr>
              <w:t>Bio</w:t>
            </w:r>
          </w:p>
        </w:tc>
        <w:tc>
          <w:tcPr>
            <w:tcW w:w="4390" w:type="dxa"/>
          </w:tcPr>
          <w:p w14:paraId="17C69AF5" w14:textId="77777777" w:rsidR="008A6516" w:rsidRPr="009E4A7B" w:rsidRDefault="008A6516" w:rsidP="00782800">
            <w:pPr>
              <w:pStyle w:val="GrafikTitel"/>
              <w:jc w:val="left"/>
              <w:rPr>
                <w:i w:val="0"/>
                <w:iCs/>
              </w:rPr>
            </w:pPr>
            <w:r w:rsidRPr="009E4A7B">
              <w:rPr>
                <w:i w:val="0"/>
              </w:rPr>
              <w:t>Organic</w:t>
            </w:r>
          </w:p>
        </w:tc>
      </w:tr>
      <w:tr w:rsidR="008A6516" w:rsidRPr="009E4A7B" w14:paraId="033238B7" w14:textId="77777777" w:rsidTr="00782800">
        <w:tc>
          <w:tcPr>
            <w:tcW w:w="4389" w:type="dxa"/>
          </w:tcPr>
          <w:p w14:paraId="03B19DE0" w14:textId="77777777" w:rsidR="008A6516" w:rsidRPr="009E4A7B" w:rsidRDefault="008A6516" w:rsidP="00782800">
            <w:pPr>
              <w:pStyle w:val="GrafikTitel"/>
              <w:jc w:val="left"/>
              <w:rPr>
                <w:i w:val="0"/>
                <w:iCs/>
              </w:rPr>
            </w:pPr>
            <w:proofErr w:type="spellStart"/>
            <w:r w:rsidRPr="009E4A7B">
              <w:rPr>
                <w:i w:val="0"/>
              </w:rPr>
              <w:t>Auslauf</w:t>
            </w:r>
            <w:proofErr w:type="spellEnd"/>
            <w:r w:rsidRPr="009E4A7B">
              <w:rPr>
                <w:i w:val="0"/>
              </w:rPr>
              <w:t>/</w:t>
            </w:r>
            <w:proofErr w:type="spellStart"/>
            <w:r w:rsidRPr="009E4A7B">
              <w:rPr>
                <w:i w:val="0"/>
              </w:rPr>
              <w:t>Freiland</w:t>
            </w:r>
            <w:proofErr w:type="spellEnd"/>
          </w:p>
        </w:tc>
        <w:tc>
          <w:tcPr>
            <w:tcW w:w="4390" w:type="dxa"/>
          </w:tcPr>
          <w:p w14:paraId="50024C34" w14:textId="77777777" w:rsidR="008A6516" w:rsidRPr="009E4A7B" w:rsidRDefault="008A6516" w:rsidP="00782800">
            <w:pPr>
              <w:pStyle w:val="GrafikTitel"/>
              <w:jc w:val="left"/>
              <w:rPr>
                <w:i w:val="0"/>
                <w:iCs/>
              </w:rPr>
            </w:pPr>
            <w:r w:rsidRPr="009E4A7B">
              <w:rPr>
                <w:i w:val="0"/>
              </w:rPr>
              <w:t>Outdoor run/free range</w:t>
            </w:r>
          </w:p>
        </w:tc>
      </w:tr>
      <w:tr w:rsidR="008A6516" w:rsidRPr="009E4A7B" w14:paraId="65F6288F" w14:textId="77777777" w:rsidTr="00782800">
        <w:tc>
          <w:tcPr>
            <w:tcW w:w="4389" w:type="dxa"/>
          </w:tcPr>
          <w:p w14:paraId="38B68572" w14:textId="77777777" w:rsidR="008A6516" w:rsidRPr="009E4A7B" w:rsidRDefault="008A6516" w:rsidP="00782800">
            <w:pPr>
              <w:pStyle w:val="GrafikTitel"/>
              <w:jc w:val="left"/>
              <w:rPr>
                <w:i w:val="0"/>
                <w:iCs/>
              </w:rPr>
            </w:pPr>
            <w:proofErr w:type="spellStart"/>
            <w:r w:rsidRPr="009E4A7B">
              <w:rPr>
                <w:i w:val="0"/>
              </w:rPr>
              <w:t>Frischluftstall</w:t>
            </w:r>
            <w:proofErr w:type="spellEnd"/>
          </w:p>
        </w:tc>
        <w:tc>
          <w:tcPr>
            <w:tcW w:w="4390" w:type="dxa"/>
          </w:tcPr>
          <w:p w14:paraId="4D2A2C66" w14:textId="77777777" w:rsidR="008A6516" w:rsidRPr="009E4A7B" w:rsidRDefault="008A6516" w:rsidP="00782800">
            <w:pPr>
              <w:pStyle w:val="GrafikTitel"/>
              <w:jc w:val="left"/>
              <w:rPr>
                <w:i w:val="0"/>
                <w:iCs/>
              </w:rPr>
            </w:pPr>
            <w:r w:rsidRPr="009E4A7B">
              <w:rPr>
                <w:i w:val="0"/>
              </w:rPr>
              <w:t>Fresh-air stable</w:t>
            </w:r>
          </w:p>
        </w:tc>
      </w:tr>
      <w:tr w:rsidR="008A6516" w:rsidRPr="009E4A7B" w14:paraId="7852283A" w14:textId="77777777" w:rsidTr="00782800">
        <w:tc>
          <w:tcPr>
            <w:tcW w:w="4389" w:type="dxa"/>
          </w:tcPr>
          <w:p w14:paraId="2F7ED82E" w14:textId="77777777" w:rsidR="008A6516" w:rsidRPr="009E4A7B" w:rsidRDefault="008A6516" w:rsidP="00782800">
            <w:pPr>
              <w:pStyle w:val="GrafikTitel"/>
              <w:jc w:val="left"/>
              <w:rPr>
                <w:i w:val="0"/>
                <w:iCs/>
              </w:rPr>
            </w:pPr>
            <w:proofErr w:type="spellStart"/>
            <w:r w:rsidRPr="009E4A7B">
              <w:rPr>
                <w:i w:val="0"/>
              </w:rPr>
              <w:t>Stall+Platz</w:t>
            </w:r>
            <w:proofErr w:type="spellEnd"/>
          </w:p>
        </w:tc>
        <w:tc>
          <w:tcPr>
            <w:tcW w:w="4390" w:type="dxa"/>
          </w:tcPr>
          <w:p w14:paraId="30383B92" w14:textId="77777777" w:rsidR="008A6516" w:rsidRPr="009E4A7B" w:rsidRDefault="008A6516" w:rsidP="00782800">
            <w:pPr>
              <w:pStyle w:val="GrafikTitel"/>
              <w:jc w:val="left"/>
              <w:rPr>
                <w:i w:val="0"/>
                <w:iCs/>
              </w:rPr>
            </w:pPr>
            <w:proofErr w:type="spellStart"/>
            <w:r w:rsidRPr="009E4A7B">
              <w:rPr>
                <w:i w:val="0"/>
              </w:rPr>
              <w:t>Stable+space</w:t>
            </w:r>
            <w:proofErr w:type="spellEnd"/>
          </w:p>
        </w:tc>
      </w:tr>
      <w:tr w:rsidR="008A6516" w:rsidRPr="009E4A7B" w14:paraId="2863F08A" w14:textId="77777777" w:rsidTr="00782800">
        <w:tc>
          <w:tcPr>
            <w:tcW w:w="4389" w:type="dxa"/>
          </w:tcPr>
          <w:p w14:paraId="02DE3142" w14:textId="77777777" w:rsidR="008A6516" w:rsidRPr="009E4A7B" w:rsidRDefault="008A6516" w:rsidP="00782800">
            <w:pPr>
              <w:pStyle w:val="GrafikTitel"/>
              <w:jc w:val="left"/>
              <w:rPr>
                <w:i w:val="0"/>
                <w:iCs/>
              </w:rPr>
            </w:pPr>
            <w:r w:rsidRPr="009E4A7B">
              <w:rPr>
                <w:i w:val="0"/>
              </w:rPr>
              <w:t>Stall</w:t>
            </w:r>
          </w:p>
        </w:tc>
        <w:tc>
          <w:tcPr>
            <w:tcW w:w="4390" w:type="dxa"/>
          </w:tcPr>
          <w:p w14:paraId="211471F1" w14:textId="77777777" w:rsidR="008A6516" w:rsidRPr="009E4A7B" w:rsidRDefault="008A6516" w:rsidP="00782800">
            <w:pPr>
              <w:pStyle w:val="GrafikTitel"/>
              <w:jc w:val="left"/>
              <w:rPr>
                <w:i w:val="0"/>
                <w:iCs/>
              </w:rPr>
            </w:pPr>
            <w:r w:rsidRPr="009E4A7B">
              <w:rPr>
                <w:i w:val="0"/>
              </w:rPr>
              <w:t>Stable</w:t>
            </w:r>
          </w:p>
        </w:tc>
      </w:tr>
      <w:tr w:rsidR="008A6516" w:rsidRPr="009E4A7B" w14:paraId="666D6840" w14:textId="77777777" w:rsidTr="00782800">
        <w:tc>
          <w:tcPr>
            <w:tcW w:w="4389" w:type="dxa"/>
          </w:tcPr>
          <w:p w14:paraId="1D0F9B47" w14:textId="77777777" w:rsidR="008A6516" w:rsidRPr="009E4A7B" w:rsidRDefault="008A6516" w:rsidP="00782800">
            <w:pPr>
              <w:pStyle w:val="GrafikTitel"/>
              <w:jc w:val="left"/>
              <w:rPr>
                <w:i w:val="0"/>
                <w:iCs/>
              </w:rPr>
            </w:pPr>
            <w:r w:rsidRPr="009E4A7B">
              <w:rPr>
                <w:i w:val="0"/>
              </w:rPr>
              <w:t>PLATZHALTER</w:t>
            </w:r>
          </w:p>
        </w:tc>
        <w:tc>
          <w:tcPr>
            <w:tcW w:w="4390" w:type="dxa"/>
          </w:tcPr>
          <w:p w14:paraId="7AC4AEA8" w14:textId="77777777" w:rsidR="008A6516" w:rsidRPr="009E4A7B" w:rsidRDefault="008A6516" w:rsidP="00782800">
            <w:pPr>
              <w:pStyle w:val="GrafikTitel"/>
              <w:jc w:val="left"/>
              <w:rPr>
                <w:i w:val="0"/>
                <w:iCs/>
              </w:rPr>
            </w:pPr>
            <w:r w:rsidRPr="009E4A7B">
              <w:rPr>
                <w:i w:val="0"/>
              </w:rPr>
              <w:t>PLACEHOLDERS</w:t>
            </w:r>
          </w:p>
        </w:tc>
      </w:tr>
      <w:tr w:rsidR="008A6516" w:rsidRPr="009E4A7B" w14:paraId="344E1506" w14:textId="77777777" w:rsidTr="00782800">
        <w:tc>
          <w:tcPr>
            <w:tcW w:w="4389" w:type="dxa"/>
          </w:tcPr>
          <w:p w14:paraId="1FD0DD24" w14:textId="210C71CE" w:rsidR="008A6516" w:rsidRPr="009E4A7B" w:rsidRDefault="008A6516" w:rsidP="00782800">
            <w:pPr>
              <w:pStyle w:val="GrafikTitel"/>
              <w:jc w:val="left"/>
              <w:rPr>
                <w:i w:val="0"/>
                <w:iCs/>
              </w:rPr>
            </w:pPr>
            <w:r w:rsidRPr="009E4A7B">
              <w:rPr>
                <w:i w:val="0"/>
              </w:rPr>
              <w:t xml:space="preserve">30% </w:t>
            </w:r>
            <w:proofErr w:type="spellStart"/>
            <w:r w:rsidRPr="009E4A7B">
              <w:rPr>
                <w:i w:val="0"/>
              </w:rPr>
              <w:t>kennzeiochnungsfreier</w:t>
            </w:r>
            <w:proofErr w:type="spellEnd"/>
            <w:r w:rsidRPr="009E4A7B">
              <w:rPr>
                <w:i w:val="0"/>
              </w:rPr>
              <w:t xml:space="preserve"> </w:t>
            </w:r>
            <w:proofErr w:type="spellStart"/>
            <w:r w:rsidRPr="009E4A7B">
              <w:rPr>
                <w:i w:val="0"/>
              </w:rPr>
              <w:t>Anteil</w:t>
            </w:r>
            <w:proofErr w:type="spellEnd"/>
          </w:p>
        </w:tc>
        <w:tc>
          <w:tcPr>
            <w:tcW w:w="4390" w:type="dxa"/>
          </w:tcPr>
          <w:p w14:paraId="2AC074D0" w14:textId="64687F1C" w:rsidR="008A6516" w:rsidRPr="009E4A7B" w:rsidRDefault="008A6516" w:rsidP="00782800">
            <w:pPr>
              <w:pStyle w:val="GrafikTitel"/>
              <w:jc w:val="left"/>
              <w:rPr>
                <w:i w:val="0"/>
                <w:iCs/>
              </w:rPr>
            </w:pPr>
            <w:r w:rsidRPr="009E4A7B">
              <w:rPr>
                <w:i w:val="0"/>
              </w:rPr>
              <w:t>30% non-labelled portion</w:t>
            </w:r>
          </w:p>
        </w:tc>
      </w:tr>
    </w:tbl>
    <w:p w14:paraId="61C9F983" w14:textId="77777777" w:rsidR="008A6516" w:rsidRPr="009E4A7B" w:rsidRDefault="008A6516" w:rsidP="008A6516">
      <w:pPr>
        <w:pStyle w:val="GrafikTitel"/>
      </w:pPr>
    </w:p>
    <w:p w14:paraId="66F62B3A" w14:textId="77777777" w:rsidR="00542231" w:rsidRPr="009E4A7B" w:rsidRDefault="00B36B9B" w:rsidP="00803886">
      <w:pPr>
        <w:spacing w:before="0" w:after="200" w:line="276" w:lineRule="auto"/>
      </w:pPr>
      <w:r w:rsidRPr="009E4A7B">
        <w:t>2.</w:t>
      </w:r>
      <w:r w:rsidRPr="009E4A7B">
        <w:tab/>
        <w:t>Technical description</w:t>
      </w:r>
    </w:p>
    <w:p w14:paraId="0CE54496" w14:textId="77777777" w:rsidR="00B36B9B" w:rsidRPr="009E4A7B" w:rsidRDefault="00542231" w:rsidP="00803886">
      <w:pPr>
        <w:spacing w:before="0" w:after="200" w:line="276" w:lineRule="auto"/>
      </w:pPr>
      <w:r w:rsidRPr="009E4A7B">
        <w:t>a)</w:t>
      </w:r>
      <w:r w:rsidRPr="009E4A7B">
        <w:tab/>
        <w:t>Colours</w:t>
      </w:r>
    </w:p>
    <w:p w14:paraId="5284F347" w14:textId="77777777" w:rsidR="00542231" w:rsidRPr="009E4A7B" w:rsidRDefault="00542231" w:rsidP="00803886">
      <w:pPr>
        <w:spacing w:before="0" w:after="200" w:line="276" w:lineRule="auto"/>
      </w:pPr>
      <w:r w:rsidRPr="009E4A7B">
        <w:t>The label shall be two-coloured. The letters, the outlined rounded rectangles and the QR code must be printed in black. The numbers and characters in the black-marked rounded rectangles must be white. The background must be white.</w:t>
      </w:r>
    </w:p>
    <w:p w14:paraId="5175BAE4" w14:textId="77777777" w:rsidR="00542231" w:rsidRPr="009E4A7B" w:rsidRDefault="00542231" w:rsidP="00803886">
      <w:pPr>
        <w:spacing w:before="0" w:after="200" w:line="276" w:lineRule="auto"/>
      </w:pPr>
      <w:r w:rsidRPr="009E4A7B">
        <w:t>Black portion (black = 100 %)</w:t>
      </w:r>
    </w:p>
    <w:p w14:paraId="2C8F9D56" w14:textId="77777777" w:rsidR="00DC6A66" w:rsidRPr="009E4A7B" w:rsidRDefault="00542231" w:rsidP="00803886">
      <w:pPr>
        <w:spacing w:before="0" w:after="200" w:line="276" w:lineRule="auto"/>
      </w:pPr>
      <w:r w:rsidRPr="009E4A7B">
        <w:t>b)</w:t>
      </w:r>
      <w:r w:rsidRPr="009E4A7B">
        <w:tab/>
        <w:t xml:space="preserve">Design: </w:t>
      </w:r>
    </w:p>
    <w:p w14:paraId="1C93C449" w14:textId="77777777" w:rsidR="00DC6A66" w:rsidRPr="009E4A7B" w:rsidRDefault="00542231" w:rsidP="00803886">
      <w:pPr>
        <w:spacing w:before="0" w:after="200" w:line="276" w:lineRule="auto"/>
      </w:pPr>
      <w:r w:rsidRPr="009E4A7B">
        <w:t xml:space="preserve">The label shall consist of an outlined rounded rectangle. In the rectangle the word ‘animal husbandry’ must be written, going from the bottom left to the top left. On the right side of the word ‘animal husbandry’ five outlined rounded rectangles have to stand underneath each other. Next to each rectangle, one of the five husbandry methods must be placed in the following order from top to bottom: </w:t>
      </w:r>
    </w:p>
    <w:p w14:paraId="6BDDE867" w14:textId="77777777" w:rsidR="00DC6A66" w:rsidRPr="009E4A7B" w:rsidRDefault="00DC6A66" w:rsidP="00803886">
      <w:pPr>
        <w:spacing w:before="0" w:after="200" w:line="276" w:lineRule="auto"/>
      </w:pPr>
      <w:r w:rsidRPr="009E4A7B">
        <w:t>1.</w:t>
      </w:r>
      <w:r w:rsidRPr="009E4A7B">
        <w:tab/>
        <w:t xml:space="preserve">'Organic’, </w:t>
      </w:r>
    </w:p>
    <w:p w14:paraId="3B29A6FD" w14:textId="77777777" w:rsidR="00DC6A66" w:rsidRPr="009E4A7B" w:rsidRDefault="00DC6A66" w:rsidP="00803886">
      <w:pPr>
        <w:spacing w:before="0" w:after="200" w:line="276" w:lineRule="auto"/>
      </w:pPr>
      <w:r w:rsidRPr="009E4A7B">
        <w:t>2.</w:t>
      </w:r>
      <w:r w:rsidRPr="009E4A7B">
        <w:tab/>
        <w:t xml:space="preserve">‘Outdoor run/free range’, </w:t>
      </w:r>
    </w:p>
    <w:p w14:paraId="47F7FD38" w14:textId="77777777" w:rsidR="00DC6A66" w:rsidRPr="009E4A7B" w:rsidRDefault="00DC6A66" w:rsidP="00803886">
      <w:pPr>
        <w:spacing w:before="0" w:after="200" w:line="276" w:lineRule="auto"/>
      </w:pPr>
      <w:r w:rsidRPr="009E4A7B">
        <w:t>3.</w:t>
      </w:r>
      <w:r w:rsidRPr="009E4A7B">
        <w:tab/>
        <w:t xml:space="preserve">‘Fresh-air stable’, </w:t>
      </w:r>
    </w:p>
    <w:p w14:paraId="0FBA27DC" w14:textId="77777777" w:rsidR="00DC6A66" w:rsidRPr="009E4A7B" w:rsidRDefault="00DC6A66" w:rsidP="00803886">
      <w:pPr>
        <w:spacing w:before="0" w:after="200" w:line="276" w:lineRule="auto"/>
      </w:pPr>
      <w:r w:rsidRPr="009E4A7B">
        <w:t>4.</w:t>
      </w:r>
      <w:r w:rsidRPr="009E4A7B">
        <w:tab/>
        <w:t>‘</w:t>
      </w:r>
      <w:proofErr w:type="spellStart"/>
      <w:r w:rsidRPr="009E4A7B">
        <w:t>Stable+space</w:t>
      </w:r>
      <w:proofErr w:type="spellEnd"/>
      <w:r w:rsidRPr="009E4A7B">
        <w:t xml:space="preserve">’, </w:t>
      </w:r>
    </w:p>
    <w:p w14:paraId="7397E694" w14:textId="77777777" w:rsidR="00DC6A66" w:rsidRPr="009E4A7B" w:rsidRDefault="00DC6A66" w:rsidP="00803886">
      <w:pPr>
        <w:spacing w:before="0" w:after="200" w:line="276" w:lineRule="auto"/>
      </w:pPr>
      <w:r w:rsidRPr="009E4A7B">
        <w:t>5.</w:t>
      </w:r>
      <w:r w:rsidRPr="009E4A7B">
        <w:tab/>
        <w:t xml:space="preserve">‘Stable’. </w:t>
      </w:r>
    </w:p>
    <w:p w14:paraId="2575BCCB" w14:textId="77777777" w:rsidR="00542231" w:rsidRPr="009E4A7B" w:rsidRDefault="00542231" w:rsidP="00803886">
      <w:pPr>
        <w:spacing w:before="0" w:after="200" w:line="276" w:lineRule="auto"/>
      </w:pPr>
      <w:r w:rsidRPr="009E4A7B">
        <w:lastRenderedPageBreak/>
        <w:t>The relevant husbandry method shall be marked by a black filling of the rounded rectangles.</w:t>
      </w:r>
    </w:p>
    <w:p w14:paraId="30D8897E" w14:textId="77777777" w:rsidR="00542231" w:rsidRPr="009E4A7B" w:rsidRDefault="00DC6A66" w:rsidP="00803886">
      <w:pPr>
        <w:spacing w:before="0" w:after="200" w:line="276" w:lineRule="auto"/>
      </w:pPr>
      <w:r w:rsidRPr="009E4A7B">
        <w:t xml:space="preserve">In the rounded rectangles, the respective proportion of the husbandry methods subject to labelling of the total foodstuff shall be indicated as a percentage in white. </w:t>
      </w:r>
    </w:p>
    <w:p w14:paraId="7E1F8721" w14:textId="77777777" w:rsidR="00542231" w:rsidRPr="009E4A7B" w:rsidRDefault="00542231" w:rsidP="00803886">
      <w:pPr>
        <w:spacing w:before="0" w:after="200" w:line="276" w:lineRule="auto"/>
      </w:pPr>
      <w:r w:rsidRPr="009E4A7B">
        <w:t>In addition to the husbandry methods, there must be a QR code, with which the information on the husbandry methods on the website [the official website for mandatory animal husbandry labelling; Link to the website] can be accessed.</w:t>
      </w:r>
    </w:p>
    <w:p w14:paraId="1A8FED75" w14:textId="77777777" w:rsidR="00542231" w:rsidRPr="009E4A7B" w:rsidRDefault="00DC6A66" w:rsidP="00803886">
      <w:pPr>
        <w:spacing w:before="0" w:after="200" w:line="276" w:lineRule="auto"/>
      </w:pPr>
      <w:r w:rsidRPr="009E4A7B">
        <w:t>In addition, the percentage of the non-labelled food in the total foodstuff shall be indicated in the middle of the rounded rectangle in bold black, followed by the indication ‘non-labelled proportion’.</w:t>
      </w:r>
    </w:p>
    <w:p w14:paraId="1E956DB5" w14:textId="77777777" w:rsidR="004250CE" w:rsidRPr="009E4A7B" w:rsidRDefault="00542231" w:rsidP="00543114">
      <w:pPr>
        <w:pStyle w:val="Text"/>
      </w:pPr>
      <w:r w:rsidRPr="009E4A7B">
        <w:t>c)</w:t>
      </w:r>
      <w:r w:rsidRPr="009E4A7B">
        <w:tab/>
        <w:t>Protection zone, size, rotation, size and space ratio</w:t>
      </w:r>
    </w:p>
    <w:p w14:paraId="659E882D" w14:textId="7B2B3C66" w:rsidR="00270A86" w:rsidRPr="009E4A7B" w:rsidRDefault="00542231" w:rsidP="00543114">
      <w:pPr>
        <w:pStyle w:val="Text"/>
        <w:rPr>
          <w:b/>
        </w:rPr>
      </w:pPr>
      <w:r w:rsidRPr="009E4A7B">
        <w:t xml:space="preserve">The technical description of points 2(c) to (f) of Appendix 5 shall apply accordingly. </w:t>
      </w:r>
      <w:r w:rsidRPr="009E4A7B">
        <w:br w:type="page"/>
      </w:r>
      <w:r w:rsidRPr="009E4A7B">
        <w:rPr>
          <w:b/>
        </w:rPr>
        <w:lastRenderedPageBreak/>
        <w:t xml:space="preserve">Chapter III: Animal husbandry identification according to </w:t>
      </w:r>
      <w:r w:rsidRPr="009E4A7B">
        <w:rPr>
          <w:rStyle w:val="Binnenverweis"/>
        </w:rPr>
        <w:t>§ 11 paragraph 3</w:t>
      </w:r>
    </w:p>
    <w:p w14:paraId="0DDB14DF" w14:textId="77777777" w:rsidR="00922D9A" w:rsidRPr="009E4A7B" w:rsidRDefault="00F71E62" w:rsidP="00543114">
      <w:pPr>
        <w:pStyle w:val="Text"/>
      </w:pPr>
      <w:r w:rsidRPr="009E4A7B">
        <w:t>1.</w:t>
      </w:r>
      <w:r w:rsidRPr="009E4A7B">
        <w:tab/>
        <w:t>Sample</w:t>
      </w:r>
    </w:p>
    <w:p w14:paraId="28BC5F6B" w14:textId="06F3A1B7" w:rsidR="005118CE" w:rsidRPr="009E4A7B" w:rsidRDefault="005118CE" w:rsidP="005118CE">
      <w:pPr>
        <w:pStyle w:val="Grafik"/>
        <w:jc w:val="both"/>
      </w:pPr>
      <w:bookmarkStart w:id="838" w:name="DQPErrorScopeE01BBF145FCAACEB69CCE1D7C63"/>
      <w:r w:rsidRPr="009E4A7B">
        <w:rPr>
          <w:noProof/>
        </w:rPr>
        <w:drawing>
          <wp:inline distT="0" distB="0" distL="0" distR="0" wp14:anchorId="4EF78852" wp14:editId="09359D77">
            <wp:extent cx="4319016" cy="1926336"/>
            <wp:effectExtent l="0" t="0" r="5715" b="0"/>
            <wp:docPr id="4" name="Grafik 4"/>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19016" cy="1926336"/>
                    </a:xfrm>
                    <a:prstGeom prst="rect">
                      <a:avLst/>
                    </a:prstGeom>
                  </pic:spPr>
                </pic:pic>
              </a:graphicData>
            </a:graphic>
          </wp:inline>
        </w:drawing>
      </w:r>
      <w:bookmarkEnd w:id="838"/>
    </w:p>
    <w:tbl>
      <w:tblPr>
        <w:tblStyle w:val="TableGrid"/>
        <w:tblW w:w="8779" w:type="dxa"/>
        <w:tblLook w:val="04A0" w:firstRow="1" w:lastRow="0" w:firstColumn="1" w:lastColumn="0" w:noHBand="0" w:noVBand="1"/>
      </w:tblPr>
      <w:tblGrid>
        <w:gridCol w:w="4389"/>
        <w:gridCol w:w="4390"/>
      </w:tblGrid>
      <w:tr w:rsidR="00E12A72" w:rsidRPr="009E4A7B" w14:paraId="40E6C2F3" w14:textId="77777777" w:rsidTr="00782800">
        <w:tc>
          <w:tcPr>
            <w:tcW w:w="4389" w:type="dxa"/>
          </w:tcPr>
          <w:p w14:paraId="5E8DFFCC" w14:textId="77777777" w:rsidR="00E12A72" w:rsidRPr="009E4A7B" w:rsidRDefault="00E12A72" w:rsidP="00782800">
            <w:pPr>
              <w:pStyle w:val="GrafikTitel"/>
              <w:jc w:val="left"/>
              <w:rPr>
                <w:i w:val="0"/>
                <w:iCs/>
              </w:rPr>
            </w:pPr>
            <w:r w:rsidRPr="009E4A7B">
              <w:rPr>
                <w:i w:val="0"/>
              </w:rPr>
              <w:t>TIERHALTUNG</w:t>
            </w:r>
          </w:p>
        </w:tc>
        <w:tc>
          <w:tcPr>
            <w:tcW w:w="4390" w:type="dxa"/>
          </w:tcPr>
          <w:p w14:paraId="089B17A5" w14:textId="77777777" w:rsidR="00E12A72" w:rsidRPr="009E4A7B" w:rsidRDefault="00E12A72" w:rsidP="00782800">
            <w:pPr>
              <w:pStyle w:val="GrafikTitel"/>
              <w:jc w:val="left"/>
              <w:rPr>
                <w:i w:val="0"/>
                <w:iCs/>
              </w:rPr>
            </w:pPr>
            <w:r w:rsidRPr="009E4A7B">
              <w:rPr>
                <w:i w:val="0"/>
              </w:rPr>
              <w:t>ANIMAL HUSBANDRY</w:t>
            </w:r>
          </w:p>
        </w:tc>
      </w:tr>
      <w:tr w:rsidR="00E12A72" w:rsidRPr="009E4A7B" w14:paraId="2AB0DEE4" w14:textId="77777777" w:rsidTr="00782800">
        <w:tc>
          <w:tcPr>
            <w:tcW w:w="4389" w:type="dxa"/>
          </w:tcPr>
          <w:p w14:paraId="6FD1ABFB" w14:textId="77777777" w:rsidR="00E12A72" w:rsidRPr="009E4A7B" w:rsidRDefault="00E12A72" w:rsidP="00782800">
            <w:pPr>
              <w:pStyle w:val="GrafikTitel"/>
              <w:jc w:val="left"/>
              <w:rPr>
                <w:i w:val="0"/>
                <w:iCs/>
              </w:rPr>
            </w:pPr>
            <w:r w:rsidRPr="009E4A7B">
              <w:rPr>
                <w:i w:val="0"/>
              </w:rPr>
              <w:t>Bio</w:t>
            </w:r>
          </w:p>
        </w:tc>
        <w:tc>
          <w:tcPr>
            <w:tcW w:w="4390" w:type="dxa"/>
          </w:tcPr>
          <w:p w14:paraId="59BFB5DE" w14:textId="77777777" w:rsidR="00E12A72" w:rsidRPr="009E4A7B" w:rsidRDefault="00E12A72" w:rsidP="00782800">
            <w:pPr>
              <w:pStyle w:val="GrafikTitel"/>
              <w:jc w:val="left"/>
              <w:rPr>
                <w:i w:val="0"/>
                <w:iCs/>
              </w:rPr>
            </w:pPr>
            <w:r w:rsidRPr="009E4A7B">
              <w:rPr>
                <w:i w:val="0"/>
              </w:rPr>
              <w:t>Organic</w:t>
            </w:r>
          </w:p>
        </w:tc>
      </w:tr>
      <w:tr w:rsidR="00E12A72" w:rsidRPr="009E4A7B" w14:paraId="4FDFBF6B" w14:textId="77777777" w:rsidTr="00782800">
        <w:tc>
          <w:tcPr>
            <w:tcW w:w="4389" w:type="dxa"/>
          </w:tcPr>
          <w:p w14:paraId="5E63911D" w14:textId="77777777" w:rsidR="00E12A72" w:rsidRPr="009E4A7B" w:rsidRDefault="00E12A72" w:rsidP="00782800">
            <w:pPr>
              <w:pStyle w:val="GrafikTitel"/>
              <w:jc w:val="left"/>
              <w:rPr>
                <w:i w:val="0"/>
                <w:iCs/>
              </w:rPr>
            </w:pPr>
            <w:proofErr w:type="spellStart"/>
            <w:r w:rsidRPr="009E4A7B">
              <w:rPr>
                <w:i w:val="0"/>
              </w:rPr>
              <w:t>Auslauf</w:t>
            </w:r>
            <w:proofErr w:type="spellEnd"/>
            <w:r w:rsidRPr="009E4A7B">
              <w:rPr>
                <w:i w:val="0"/>
              </w:rPr>
              <w:t>/</w:t>
            </w:r>
            <w:proofErr w:type="spellStart"/>
            <w:r w:rsidRPr="009E4A7B">
              <w:rPr>
                <w:i w:val="0"/>
              </w:rPr>
              <w:t>Freiland</w:t>
            </w:r>
            <w:proofErr w:type="spellEnd"/>
          </w:p>
        </w:tc>
        <w:tc>
          <w:tcPr>
            <w:tcW w:w="4390" w:type="dxa"/>
          </w:tcPr>
          <w:p w14:paraId="2CC2FFE5" w14:textId="77777777" w:rsidR="00E12A72" w:rsidRPr="009E4A7B" w:rsidRDefault="00E12A72" w:rsidP="00782800">
            <w:pPr>
              <w:pStyle w:val="GrafikTitel"/>
              <w:jc w:val="left"/>
              <w:rPr>
                <w:i w:val="0"/>
                <w:iCs/>
              </w:rPr>
            </w:pPr>
            <w:r w:rsidRPr="009E4A7B">
              <w:rPr>
                <w:i w:val="0"/>
              </w:rPr>
              <w:t>Outdoor run/free range</w:t>
            </w:r>
          </w:p>
        </w:tc>
      </w:tr>
      <w:tr w:rsidR="00E12A72" w:rsidRPr="009E4A7B" w14:paraId="6BF96A37" w14:textId="77777777" w:rsidTr="00782800">
        <w:tc>
          <w:tcPr>
            <w:tcW w:w="4389" w:type="dxa"/>
          </w:tcPr>
          <w:p w14:paraId="55BF53CC" w14:textId="77777777" w:rsidR="00E12A72" w:rsidRPr="009E4A7B" w:rsidRDefault="00E12A72" w:rsidP="00782800">
            <w:pPr>
              <w:pStyle w:val="GrafikTitel"/>
              <w:jc w:val="left"/>
              <w:rPr>
                <w:i w:val="0"/>
                <w:iCs/>
              </w:rPr>
            </w:pPr>
            <w:proofErr w:type="spellStart"/>
            <w:r w:rsidRPr="009E4A7B">
              <w:rPr>
                <w:i w:val="0"/>
              </w:rPr>
              <w:t>Frischluftstall</w:t>
            </w:r>
            <w:proofErr w:type="spellEnd"/>
          </w:p>
        </w:tc>
        <w:tc>
          <w:tcPr>
            <w:tcW w:w="4390" w:type="dxa"/>
          </w:tcPr>
          <w:p w14:paraId="27FE907A" w14:textId="77777777" w:rsidR="00E12A72" w:rsidRPr="009E4A7B" w:rsidRDefault="00E12A72" w:rsidP="00782800">
            <w:pPr>
              <w:pStyle w:val="GrafikTitel"/>
              <w:jc w:val="left"/>
              <w:rPr>
                <w:i w:val="0"/>
                <w:iCs/>
              </w:rPr>
            </w:pPr>
            <w:r w:rsidRPr="009E4A7B">
              <w:rPr>
                <w:i w:val="0"/>
              </w:rPr>
              <w:t>Fresh-air stable</w:t>
            </w:r>
          </w:p>
        </w:tc>
      </w:tr>
      <w:tr w:rsidR="00E12A72" w:rsidRPr="009E4A7B" w14:paraId="796E48E8" w14:textId="77777777" w:rsidTr="00782800">
        <w:tc>
          <w:tcPr>
            <w:tcW w:w="4389" w:type="dxa"/>
          </w:tcPr>
          <w:p w14:paraId="5A6CAE46" w14:textId="77777777" w:rsidR="00E12A72" w:rsidRPr="009E4A7B" w:rsidRDefault="00E12A72" w:rsidP="00782800">
            <w:pPr>
              <w:pStyle w:val="GrafikTitel"/>
              <w:jc w:val="left"/>
              <w:rPr>
                <w:i w:val="0"/>
                <w:iCs/>
              </w:rPr>
            </w:pPr>
            <w:proofErr w:type="spellStart"/>
            <w:r w:rsidRPr="009E4A7B">
              <w:rPr>
                <w:i w:val="0"/>
              </w:rPr>
              <w:t>Stall+Platz</w:t>
            </w:r>
            <w:proofErr w:type="spellEnd"/>
          </w:p>
        </w:tc>
        <w:tc>
          <w:tcPr>
            <w:tcW w:w="4390" w:type="dxa"/>
          </w:tcPr>
          <w:p w14:paraId="16669BA8" w14:textId="77777777" w:rsidR="00E12A72" w:rsidRPr="009E4A7B" w:rsidRDefault="00E12A72" w:rsidP="00782800">
            <w:pPr>
              <w:pStyle w:val="GrafikTitel"/>
              <w:jc w:val="left"/>
              <w:rPr>
                <w:i w:val="0"/>
                <w:iCs/>
              </w:rPr>
            </w:pPr>
            <w:proofErr w:type="spellStart"/>
            <w:r w:rsidRPr="009E4A7B">
              <w:rPr>
                <w:i w:val="0"/>
              </w:rPr>
              <w:t>Stable+space</w:t>
            </w:r>
            <w:proofErr w:type="spellEnd"/>
          </w:p>
        </w:tc>
      </w:tr>
      <w:tr w:rsidR="00E12A72" w:rsidRPr="009E4A7B" w14:paraId="68A8CDBF" w14:textId="77777777" w:rsidTr="00782800">
        <w:tc>
          <w:tcPr>
            <w:tcW w:w="4389" w:type="dxa"/>
          </w:tcPr>
          <w:p w14:paraId="16EFD40F" w14:textId="77777777" w:rsidR="00E12A72" w:rsidRPr="009E4A7B" w:rsidRDefault="00E12A72" w:rsidP="00782800">
            <w:pPr>
              <w:pStyle w:val="GrafikTitel"/>
              <w:jc w:val="left"/>
              <w:rPr>
                <w:i w:val="0"/>
                <w:iCs/>
              </w:rPr>
            </w:pPr>
            <w:r w:rsidRPr="009E4A7B">
              <w:rPr>
                <w:i w:val="0"/>
              </w:rPr>
              <w:t>Stall</w:t>
            </w:r>
          </w:p>
        </w:tc>
        <w:tc>
          <w:tcPr>
            <w:tcW w:w="4390" w:type="dxa"/>
          </w:tcPr>
          <w:p w14:paraId="09A70CF5" w14:textId="77777777" w:rsidR="00E12A72" w:rsidRPr="009E4A7B" w:rsidRDefault="00E12A72" w:rsidP="00782800">
            <w:pPr>
              <w:pStyle w:val="GrafikTitel"/>
              <w:jc w:val="left"/>
              <w:rPr>
                <w:i w:val="0"/>
                <w:iCs/>
              </w:rPr>
            </w:pPr>
            <w:r w:rsidRPr="009E4A7B">
              <w:rPr>
                <w:i w:val="0"/>
              </w:rPr>
              <w:t>Stable</w:t>
            </w:r>
          </w:p>
        </w:tc>
      </w:tr>
      <w:tr w:rsidR="00E12A72" w:rsidRPr="009E4A7B" w14:paraId="57D497AB" w14:textId="77777777" w:rsidTr="00782800">
        <w:tc>
          <w:tcPr>
            <w:tcW w:w="4389" w:type="dxa"/>
          </w:tcPr>
          <w:p w14:paraId="2EEA01D0" w14:textId="77777777" w:rsidR="00E12A72" w:rsidRPr="009E4A7B" w:rsidRDefault="00E12A72" w:rsidP="00782800">
            <w:pPr>
              <w:pStyle w:val="GrafikTitel"/>
              <w:jc w:val="left"/>
              <w:rPr>
                <w:i w:val="0"/>
                <w:iCs/>
              </w:rPr>
            </w:pPr>
            <w:r w:rsidRPr="009E4A7B">
              <w:rPr>
                <w:i w:val="0"/>
              </w:rPr>
              <w:t>PLATZHALTER</w:t>
            </w:r>
          </w:p>
        </w:tc>
        <w:tc>
          <w:tcPr>
            <w:tcW w:w="4390" w:type="dxa"/>
          </w:tcPr>
          <w:p w14:paraId="625451D7" w14:textId="77777777" w:rsidR="00E12A72" w:rsidRPr="009E4A7B" w:rsidRDefault="00E12A72" w:rsidP="00782800">
            <w:pPr>
              <w:pStyle w:val="GrafikTitel"/>
              <w:jc w:val="left"/>
              <w:rPr>
                <w:i w:val="0"/>
                <w:iCs/>
              </w:rPr>
            </w:pPr>
            <w:r w:rsidRPr="009E4A7B">
              <w:rPr>
                <w:i w:val="0"/>
              </w:rPr>
              <w:t>PLACEHOLDERS</w:t>
            </w:r>
          </w:p>
        </w:tc>
      </w:tr>
    </w:tbl>
    <w:p w14:paraId="4B8F9683" w14:textId="77777777" w:rsidR="00E12A72" w:rsidRPr="009E4A7B" w:rsidRDefault="00E12A72" w:rsidP="00E12A72">
      <w:pPr>
        <w:pStyle w:val="GrafikTitel"/>
      </w:pPr>
    </w:p>
    <w:p w14:paraId="5DA54C62" w14:textId="77777777" w:rsidR="005118CE" w:rsidRPr="009E4A7B" w:rsidRDefault="00F71E62" w:rsidP="005118CE">
      <w:pPr>
        <w:pStyle w:val="Text"/>
      </w:pPr>
      <w:r w:rsidRPr="009E4A7B">
        <w:t>2.</w:t>
      </w:r>
      <w:r w:rsidRPr="009E4A7B">
        <w:tab/>
        <w:t xml:space="preserve">Technical description </w:t>
      </w:r>
    </w:p>
    <w:p w14:paraId="29703481" w14:textId="77777777" w:rsidR="00F71E62" w:rsidRPr="009E4A7B" w:rsidRDefault="005118CE" w:rsidP="005118CE">
      <w:pPr>
        <w:pStyle w:val="Text"/>
      </w:pPr>
      <w:r w:rsidRPr="009E4A7B">
        <w:t>a)</w:t>
      </w:r>
      <w:r w:rsidRPr="009E4A7B">
        <w:tab/>
        <w:t>Colours</w:t>
      </w:r>
    </w:p>
    <w:p w14:paraId="509AF7BA" w14:textId="77777777" w:rsidR="005118CE" w:rsidRPr="009E4A7B" w:rsidRDefault="005118CE" w:rsidP="005118CE">
      <w:pPr>
        <w:pStyle w:val="Text"/>
      </w:pPr>
      <w:r w:rsidRPr="009E4A7B">
        <w:t>The label shall be two-coloured. The letters, the outlined rounded rectangles and the QR code must be printed in black. The numbers and characters in the black-marked rounded rectangles must be white. The background must be white.</w:t>
      </w:r>
    </w:p>
    <w:p w14:paraId="641E839E" w14:textId="77777777" w:rsidR="005118CE" w:rsidRPr="009E4A7B" w:rsidRDefault="005118CE" w:rsidP="005118CE">
      <w:pPr>
        <w:pStyle w:val="Text"/>
      </w:pPr>
      <w:r w:rsidRPr="009E4A7B">
        <w:t>Black portion (black = 100 %)</w:t>
      </w:r>
    </w:p>
    <w:p w14:paraId="01AC3791" w14:textId="77777777" w:rsidR="00F71E62" w:rsidRPr="009E4A7B" w:rsidRDefault="005118CE" w:rsidP="005118CE">
      <w:pPr>
        <w:pStyle w:val="Text"/>
      </w:pPr>
      <w:r w:rsidRPr="009E4A7B">
        <w:t>b)</w:t>
      </w:r>
      <w:r w:rsidRPr="009E4A7B">
        <w:tab/>
        <w:t>Design</w:t>
      </w:r>
    </w:p>
    <w:p w14:paraId="46DC701F" w14:textId="77777777" w:rsidR="00DC6A66" w:rsidRPr="009E4A7B" w:rsidRDefault="005118CE" w:rsidP="005118CE">
      <w:pPr>
        <w:pStyle w:val="Text"/>
      </w:pPr>
      <w:r w:rsidRPr="009E4A7B">
        <w:t xml:space="preserve">The label shall consist of an outlined rounded rectangle. In the rectangle the word ‘animal husbandry’ must be written, going from the bottom left to the top left. On the right side of the word ‘animal husbandry’ five outlined rounded rectangles have to stand underneath each other. In addition to each rectangle, one of the five forms of husbandry shall be in order from top to bottom: </w:t>
      </w:r>
    </w:p>
    <w:p w14:paraId="11C622D1" w14:textId="77777777" w:rsidR="00DC6A66" w:rsidRPr="009E4A7B" w:rsidRDefault="00DC6A66" w:rsidP="005118CE">
      <w:pPr>
        <w:pStyle w:val="Text"/>
      </w:pPr>
      <w:r w:rsidRPr="009E4A7B">
        <w:t>1.</w:t>
      </w:r>
      <w:r w:rsidRPr="009E4A7B">
        <w:tab/>
        <w:t xml:space="preserve">'Organic’, </w:t>
      </w:r>
    </w:p>
    <w:p w14:paraId="79327654" w14:textId="77777777" w:rsidR="00DC6A66" w:rsidRPr="009E4A7B" w:rsidRDefault="00DC6A66" w:rsidP="005118CE">
      <w:pPr>
        <w:pStyle w:val="Text"/>
      </w:pPr>
      <w:r w:rsidRPr="009E4A7B">
        <w:t>2.</w:t>
      </w:r>
      <w:r w:rsidRPr="009E4A7B">
        <w:tab/>
        <w:t xml:space="preserve">‘Outdoor run/free range’, </w:t>
      </w:r>
    </w:p>
    <w:p w14:paraId="1FF25C85" w14:textId="77777777" w:rsidR="00DC6A66" w:rsidRPr="009E4A7B" w:rsidRDefault="00DC6A66" w:rsidP="005118CE">
      <w:pPr>
        <w:pStyle w:val="Text"/>
      </w:pPr>
      <w:r w:rsidRPr="009E4A7B">
        <w:t>3.</w:t>
      </w:r>
      <w:r w:rsidRPr="009E4A7B">
        <w:tab/>
        <w:t xml:space="preserve">‘Fresh-air stable’, </w:t>
      </w:r>
    </w:p>
    <w:p w14:paraId="2FD4124A" w14:textId="77777777" w:rsidR="00DC6A66" w:rsidRPr="009E4A7B" w:rsidRDefault="00DC6A66" w:rsidP="005118CE">
      <w:pPr>
        <w:pStyle w:val="Text"/>
      </w:pPr>
      <w:r w:rsidRPr="009E4A7B">
        <w:t>4.</w:t>
      </w:r>
      <w:r w:rsidRPr="009E4A7B">
        <w:tab/>
        <w:t>‘</w:t>
      </w:r>
      <w:proofErr w:type="spellStart"/>
      <w:r w:rsidRPr="009E4A7B">
        <w:t>Stable+space</w:t>
      </w:r>
      <w:proofErr w:type="spellEnd"/>
      <w:r w:rsidRPr="009E4A7B">
        <w:t xml:space="preserve">’, </w:t>
      </w:r>
    </w:p>
    <w:p w14:paraId="75CE6EA8" w14:textId="77777777" w:rsidR="00DC6A66" w:rsidRPr="009E4A7B" w:rsidRDefault="00DC6A66" w:rsidP="005118CE">
      <w:pPr>
        <w:pStyle w:val="Text"/>
      </w:pPr>
      <w:r w:rsidRPr="009E4A7B">
        <w:t>5.</w:t>
      </w:r>
      <w:r w:rsidRPr="009E4A7B">
        <w:tab/>
        <w:t xml:space="preserve">‘Stable’. </w:t>
      </w:r>
    </w:p>
    <w:p w14:paraId="0B7811B4" w14:textId="77777777" w:rsidR="005118CE" w:rsidRPr="009E4A7B" w:rsidRDefault="005118CE" w:rsidP="005118CE">
      <w:pPr>
        <w:pStyle w:val="Text"/>
      </w:pPr>
      <w:r w:rsidRPr="009E4A7B">
        <w:lastRenderedPageBreak/>
        <w:t>The relevant husbandry method shall be marked by a black filling of the rounded rectangles.</w:t>
      </w:r>
    </w:p>
    <w:p w14:paraId="184BE4CF" w14:textId="77777777" w:rsidR="005118CE" w:rsidRPr="009E4A7B" w:rsidRDefault="005118CE" w:rsidP="005118CE">
      <w:pPr>
        <w:pStyle w:val="Text"/>
      </w:pPr>
      <w:r w:rsidRPr="009E4A7B">
        <w:t>In addition to the husbandry methods, there must be a QR code, with which the information on the husbandry methods on the website [the official website for mandatory animal husbandry labelling; Link to the website] can be accessed.</w:t>
      </w:r>
    </w:p>
    <w:p w14:paraId="32959871" w14:textId="77777777" w:rsidR="005118CE" w:rsidRPr="009E4A7B" w:rsidRDefault="00DC6A66" w:rsidP="005118CE">
      <w:pPr>
        <w:pStyle w:val="Text"/>
      </w:pPr>
      <w:r w:rsidRPr="009E4A7B">
        <w:t>In addition, the word ‘animal species’ shall be indicated on the left-hand side of the bordered rounded rectangle in bold black font followed by the animal species from which the part of the food subject to labelling was obtained.</w:t>
      </w:r>
    </w:p>
    <w:p w14:paraId="3005E637" w14:textId="77777777" w:rsidR="004250CE" w:rsidRPr="009E4A7B" w:rsidRDefault="005118CE" w:rsidP="005118CE">
      <w:pPr>
        <w:pStyle w:val="Text"/>
      </w:pPr>
      <w:r w:rsidRPr="009E4A7B">
        <w:t>c)</w:t>
      </w:r>
      <w:r w:rsidRPr="009E4A7B">
        <w:tab/>
        <w:t>Protection zone, size, rotation, size and space ratio</w:t>
      </w:r>
    </w:p>
    <w:p w14:paraId="6D5DAA8A" w14:textId="77777777" w:rsidR="005118CE" w:rsidRPr="009E4A7B" w:rsidRDefault="005118CE" w:rsidP="005118CE">
      <w:pPr>
        <w:pStyle w:val="Text"/>
      </w:pPr>
      <w:r w:rsidRPr="009E4A7B">
        <w:t>The technical description of points 2(c) to (f) of Appendix 5 shall apply accordingly.</w:t>
      </w:r>
    </w:p>
    <w:p w14:paraId="3D6452D0" w14:textId="77777777" w:rsidR="00096F4F" w:rsidRPr="009E4A7B" w:rsidRDefault="00096F4F" w:rsidP="00BC2FC4">
      <w:pPr>
        <w:pStyle w:val="Text"/>
        <w:sectPr w:rsidR="00096F4F" w:rsidRPr="009E4A7B" w:rsidSect="00F4057A">
          <w:pgSz w:w="11907" w:h="16839"/>
          <w:pgMar w:top="1134" w:right="1417" w:bottom="1134" w:left="1701" w:header="709" w:footer="709" w:gutter="0"/>
          <w:cols w:space="708"/>
          <w:docGrid w:linePitch="360"/>
        </w:sectPr>
      </w:pPr>
    </w:p>
    <w:p w14:paraId="4CC9D7F1" w14:textId="161C6637" w:rsidR="00096F4F" w:rsidRPr="009E4A7B" w:rsidRDefault="00096F4F" w:rsidP="00096F4F">
      <w:pPr>
        <w:pStyle w:val="AnlageBezeichnernummeriert"/>
      </w:pPr>
      <w:r w:rsidRPr="009E4A7B">
        <w:lastRenderedPageBreak/>
        <w:t xml:space="preserve"> (re </w:t>
      </w:r>
      <w:r w:rsidRPr="009E4A7B">
        <w:rPr>
          <w:rStyle w:val="Binnenverweis"/>
        </w:rPr>
        <w:t>§ 14(5)</w:t>
      </w:r>
      <w:r w:rsidRPr="009E4A7B">
        <w:t>)</w:t>
      </w:r>
    </w:p>
    <w:p w14:paraId="766E2558" w14:textId="77777777" w:rsidR="00096F4F" w:rsidRPr="009E4A7B" w:rsidRDefault="00096F4F" w:rsidP="00096F4F">
      <w:pPr>
        <w:pStyle w:val="Anlageberschrift"/>
      </w:pPr>
      <w:bookmarkStart w:id="839" w:name="_Toc03D745D2EBA04B49882A63C762E22F42"/>
      <w:r w:rsidRPr="009E4A7B">
        <w:rPr>
          <w:rStyle w:val="Einzelverweisziel"/>
        </w:rPr>
        <w:t>L</w:t>
      </w:r>
      <w:bookmarkStart w:id="840" w:name="eNV_B894D4C0BD8A4F3DB0C9CA3B5A65A5DB_1"/>
      <w:bookmarkStart w:id="841" w:name="eNV_B1C40561383449C08295B2A4CD53285B_1"/>
      <w:bookmarkEnd w:id="840"/>
      <w:r w:rsidRPr="009E4A7B">
        <w:rPr>
          <w:rStyle w:val="Einzelverweisziel"/>
        </w:rPr>
        <w:t>abelling for</w:t>
      </w:r>
      <w:bookmarkEnd w:id="841"/>
      <w:r w:rsidRPr="009E4A7B">
        <w:t xml:space="preserve"> husbandry in domestic enterprise</w:t>
      </w:r>
      <w:bookmarkEnd w:id="839"/>
      <w:r w:rsidRPr="009E4A7B">
        <w:t>s</w:t>
      </w:r>
    </w:p>
    <w:p w14:paraId="7A9B9747" w14:textId="77777777" w:rsidR="00096F4F" w:rsidRPr="009E4A7B" w:rsidRDefault="00096F4F" w:rsidP="00096F4F">
      <w:pPr>
        <w:pStyle w:val="Text"/>
      </w:pPr>
      <w:r w:rsidRPr="009E4A7B">
        <w:t>The husbandry identifier as part of the identification number for housing facilities of domestic enterprises shall be composed of an identification number for the species, the husbandry methods, the country of origin and the Lander in which the enterprise is established, in accordance with the following table:</w:t>
      </w:r>
    </w:p>
    <w:tbl>
      <w:tblPr>
        <w:tblStyle w:val="TableGrid"/>
        <w:tblW w:w="5084" w:type="pct"/>
        <w:tblLook w:val="04A0" w:firstRow="1" w:lastRow="0" w:firstColumn="1" w:lastColumn="0" w:noHBand="0" w:noVBand="1"/>
      </w:tblPr>
      <w:tblGrid>
        <w:gridCol w:w="1698"/>
        <w:gridCol w:w="2267"/>
        <w:gridCol w:w="2126"/>
        <w:gridCol w:w="2835"/>
      </w:tblGrid>
      <w:tr w:rsidR="00FF5D7E" w:rsidRPr="009E4A7B" w14:paraId="16E722BD" w14:textId="77777777" w:rsidTr="009E4A7B">
        <w:tc>
          <w:tcPr>
            <w:tcW w:w="951" w:type="pct"/>
          </w:tcPr>
          <w:p w14:paraId="3E0777CD" w14:textId="77777777" w:rsidR="00FF5D7E" w:rsidRPr="009E4A7B" w:rsidRDefault="00FF5D7E" w:rsidP="00DF30E1">
            <w:pPr>
              <w:pStyle w:val="Text"/>
              <w:jc w:val="center"/>
              <w:rPr>
                <w:b/>
              </w:rPr>
            </w:pPr>
            <w:r w:rsidRPr="009E4A7B">
              <w:rPr>
                <w:b/>
              </w:rPr>
              <w:t>1</w:t>
            </w:r>
          </w:p>
        </w:tc>
        <w:tc>
          <w:tcPr>
            <w:tcW w:w="1270" w:type="pct"/>
          </w:tcPr>
          <w:p w14:paraId="3F8BDACD" w14:textId="77777777" w:rsidR="00FF5D7E" w:rsidRPr="009E4A7B" w:rsidRDefault="00FF5D7E" w:rsidP="00DF30E1">
            <w:pPr>
              <w:pStyle w:val="Text"/>
              <w:jc w:val="center"/>
              <w:rPr>
                <w:b/>
              </w:rPr>
            </w:pPr>
            <w:r w:rsidRPr="009E4A7B">
              <w:rPr>
                <w:b/>
              </w:rPr>
              <w:t>2</w:t>
            </w:r>
          </w:p>
        </w:tc>
        <w:tc>
          <w:tcPr>
            <w:tcW w:w="1191" w:type="pct"/>
          </w:tcPr>
          <w:p w14:paraId="7355B074" w14:textId="77777777" w:rsidR="00FF5D7E" w:rsidRPr="009E4A7B" w:rsidRDefault="00FF5D7E" w:rsidP="00DF30E1">
            <w:pPr>
              <w:pStyle w:val="Text"/>
              <w:jc w:val="center"/>
              <w:rPr>
                <w:b/>
              </w:rPr>
            </w:pPr>
            <w:r w:rsidRPr="009E4A7B">
              <w:rPr>
                <w:b/>
              </w:rPr>
              <w:t>3</w:t>
            </w:r>
          </w:p>
        </w:tc>
        <w:tc>
          <w:tcPr>
            <w:tcW w:w="1588" w:type="pct"/>
          </w:tcPr>
          <w:p w14:paraId="395F4502" w14:textId="77777777" w:rsidR="00FF5D7E" w:rsidRPr="009E4A7B" w:rsidRDefault="00FF5D7E" w:rsidP="00DF30E1">
            <w:pPr>
              <w:pStyle w:val="Text"/>
              <w:jc w:val="center"/>
              <w:rPr>
                <w:b/>
              </w:rPr>
            </w:pPr>
            <w:r w:rsidRPr="009E4A7B">
              <w:rPr>
                <w:b/>
              </w:rPr>
              <w:t>4</w:t>
            </w:r>
          </w:p>
        </w:tc>
      </w:tr>
      <w:tr w:rsidR="00096F4F" w:rsidRPr="009E4A7B" w14:paraId="54BA3A54" w14:textId="77777777" w:rsidTr="009E4A7B">
        <w:tc>
          <w:tcPr>
            <w:tcW w:w="951" w:type="pct"/>
          </w:tcPr>
          <w:p w14:paraId="3C2C6B4D" w14:textId="77777777" w:rsidR="00096F4F" w:rsidRPr="009E4A7B" w:rsidRDefault="00096F4F" w:rsidP="00DF30E1">
            <w:pPr>
              <w:pStyle w:val="Text"/>
              <w:jc w:val="center"/>
              <w:rPr>
                <w:b/>
              </w:rPr>
            </w:pPr>
            <w:r w:rsidRPr="009E4A7B">
              <w:rPr>
                <w:b/>
              </w:rPr>
              <w:t>Animal species</w:t>
            </w:r>
          </w:p>
        </w:tc>
        <w:tc>
          <w:tcPr>
            <w:tcW w:w="1270" w:type="pct"/>
          </w:tcPr>
          <w:p w14:paraId="0F1D3D1F" w14:textId="77777777" w:rsidR="00096F4F" w:rsidRPr="009E4A7B" w:rsidRDefault="00096F4F" w:rsidP="00DF30E1">
            <w:pPr>
              <w:pStyle w:val="Text"/>
              <w:jc w:val="center"/>
              <w:rPr>
                <w:b/>
              </w:rPr>
            </w:pPr>
            <w:r w:rsidRPr="009E4A7B">
              <w:rPr>
                <w:b/>
              </w:rPr>
              <w:t>Husbandry method</w:t>
            </w:r>
          </w:p>
        </w:tc>
        <w:tc>
          <w:tcPr>
            <w:tcW w:w="1191" w:type="pct"/>
          </w:tcPr>
          <w:p w14:paraId="6FBE810F" w14:textId="77777777" w:rsidR="00096F4F" w:rsidRPr="009E4A7B" w:rsidRDefault="00096F4F" w:rsidP="00DF30E1">
            <w:pPr>
              <w:pStyle w:val="Text"/>
              <w:jc w:val="center"/>
              <w:rPr>
                <w:b/>
              </w:rPr>
            </w:pPr>
            <w:r w:rsidRPr="009E4A7B">
              <w:rPr>
                <w:b/>
              </w:rPr>
              <w:t>Country of origin</w:t>
            </w:r>
          </w:p>
        </w:tc>
        <w:tc>
          <w:tcPr>
            <w:tcW w:w="1588" w:type="pct"/>
          </w:tcPr>
          <w:p w14:paraId="7A6A227E" w14:textId="77777777" w:rsidR="00096F4F" w:rsidRPr="009E4A7B" w:rsidRDefault="00096F4F" w:rsidP="00DF30E1">
            <w:pPr>
              <w:pStyle w:val="Text"/>
              <w:jc w:val="center"/>
              <w:rPr>
                <w:b/>
              </w:rPr>
            </w:pPr>
            <w:r w:rsidRPr="009E4A7B">
              <w:rPr>
                <w:b/>
              </w:rPr>
              <w:t>Federal state</w:t>
            </w:r>
          </w:p>
        </w:tc>
      </w:tr>
      <w:tr w:rsidR="00096F4F" w:rsidRPr="009E4A7B" w14:paraId="560CCDAF" w14:textId="77777777" w:rsidTr="009E4A7B">
        <w:tc>
          <w:tcPr>
            <w:tcW w:w="951" w:type="pct"/>
          </w:tcPr>
          <w:p w14:paraId="075C7A6B" w14:textId="77777777" w:rsidR="00096F4F" w:rsidRPr="009E4A7B" w:rsidRDefault="00096F4F" w:rsidP="00FF274A">
            <w:pPr>
              <w:pStyle w:val="Text"/>
            </w:pPr>
            <w:r w:rsidRPr="009E4A7B">
              <w:t>SW — Pig [</w:t>
            </w:r>
            <w:proofErr w:type="spellStart"/>
            <w:r w:rsidRPr="009E4A7B">
              <w:t>Schwein</w:t>
            </w:r>
            <w:proofErr w:type="spellEnd"/>
            <w:r w:rsidRPr="009E4A7B">
              <w:t xml:space="preserve">] </w:t>
            </w:r>
          </w:p>
        </w:tc>
        <w:tc>
          <w:tcPr>
            <w:tcW w:w="1270" w:type="pct"/>
          </w:tcPr>
          <w:p w14:paraId="01D0FC71" w14:textId="77777777" w:rsidR="00096F4F" w:rsidRPr="009E4A7B" w:rsidRDefault="00096F4F" w:rsidP="00FF274A">
            <w:pPr>
              <w:pStyle w:val="Text"/>
            </w:pPr>
            <w:r w:rsidRPr="009E4A7B">
              <w:t>STA — Stable [Stall]</w:t>
            </w:r>
          </w:p>
          <w:p w14:paraId="49713CEA" w14:textId="77777777" w:rsidR="00096F4F" w:rsidRPr="009E4A7B" w:rsidRDefault="000273A1" w:rsidP="00FF274A">
            <w:pPr>
              <w:pStyle w:val="Text"/>
            </w:pPr>
            <w:r w:rsidRPr="009E4A7B">
              <w:t xml:space="preserve">STP — </w:t>
            </w:r>
            <w:proofErr w:type="spellStart"/>
            <w:r w:rsidRPr="009E4A7B">
              <w:t>Stable+space</w:t>
            </w:r>
            <w:proofErr w:type="spellEnd"/>
            <w:r w:rsidRPr="009E4A7B">
              <w:t xml:space="preserve"> [Stall + Platz]</w:t>
            </w:r>
          </w:p>
          <w:p w14:paraId="183AA9E4" w14:textId="77777777" w:rsidR="00096F4F" w:rsidRPr="009E4A7B" w:rsidRDefault="000273A1" w:rsidP="00FF274A">
            <w:pPr>
              <w:pStyle w:val="Text"/>
              <w:rPr>
                <w:lang w:val="de-DE"/>
              </w:rPr>
            </w:pPr>
            <w:r w:rsidRPr="009E4A7B">
              <w:rPr>
                <w:lang w:val="de-DE"/>
              </w:rPr>
              <w:t>FRI — Fresh-air stable [Frischluftstall]</w:t>
            </w:r>
          </w:p>
          <w:p w14:paraId="1D9441E2" w14:textId="77777777" w:rsidR="00096F4F" w:rsidRPr="009E4A7B" w:rsidRDefault="00096F4F" w:rsidP="00FF274A">
            <w:pPr>
              <w:pStyle w:val="Text"/>
            </w:pPr>
            <w:r w:rsidRPr="009E4A7B">
              <w:t>AFH — Outdoor run/free range [</w:t>
            </w:r>
            <w:proofErr w:type="spellStart"/>
            <w:r w:rsidRPr="009E4A7B">
              <w:t>Auslauf</w:t>
            </w:r>
            <w:proofErr w:type="spellEnd"/>
            <w:r w:rsidRPr="009E4A7B">
              <w:t>/</w:t>
            </w:r>
            <w:proofErr w:type="spellStart"/>
            <w:r w:rsidRPr="009E4A7B">
              <w:t>Freiland</w:t>
            </w:r>
            <w:proofErr w:type="spellEnd"/>
            <w:r w:rsidRPr="009E4A7B">
              <w:t xml:space="preserve">] </w:t>
            </w:r>
          </w:p>
          <w:p w14:paraId="5BB03B77" w14:textId="77777777" w:rsidR="00096F4F" w:rsidRPr="009E4A7B" w:rsidRDefault="00096F4F" w:rsidP="00FF274A">
            <w:pPr>
              <w:pStyle w:val="Text"/>
            </w:pPr>
            <w:r w:rsidRPr="009E4A7B">
              <w:t>BIO — organic [Bio]</w:t>
            </w:r>
          </w:p>
        </w:tc>
        <w:tc>
          <w:tcPr>
            <w:tcW w:w="1191" w:type="pct"/>
          </w:tcPr>
          <w:p w14:paraId="12E61F32" w14:textId="77777777" w:rsidR="00096F4F" w:rsidRPr="009E4A7B" w:rsidRDefault="00096F4F" w:rsidP="00FF274A">
            <w:pPr>
              <w:pStyle w:val="Text"/>
            </w:pPr>
            <w:r w:rsidRPr="009E4A7B">
              <w:t>DE — Germany</w:t>
            </w:r>
          </w:p>
        </w:tc>
        <w:tc>
          <w:tcPr>
            <w:tcW w:w="1588" w:type="pct"/>
          </w:tcPr>
          <w:p w14:paraId="21478846" w14:textId="77777777" w:rsidR="00096F4F" w:rsidRPr="009E4A7B" w:rsidRDefault="00096F4F" w:rsidP="00FF274A">
            <w:pPr>
              <w:pStyle w:val="Text"/>
              <w:rPr>
                <w:lang w:val="de-DE"/>
              </w:rPr>
            </w:pPr>
            <w:r w:rsidRPr="009E4A7B">
              <w:rPr>
                <w:lang w:val="de-DE"/>
              </w:rPr>
              <w:t>01 – Schleswig-Holstein</w:t>
            </w:r>
          </w:p>
          <w:p w14:paraId="5043A75E" w14:textId="77777777" w:rsidR="00096F4F" w:rsidRPr="009E4A7B" w:rsidRDefault="00096F4F" w:rsidP="00FF274A">
            <w:pPr>
              <w:pStyle w:val="Text"/>
              <w:rPr>
                <w:lang w:val="de-DE"/>
              </w:rPr>
            </w:pPr>
            <w:r w:rsidRPr="009E4A7B">
              <w:rPr>
                <w:lang w:val="de-DE"/>
              </w:rPr>
              <w:t>02 – Hamburg</w:t>
            </w:r>
          </w:p>
          <w:p w14:paraId="4E7894FE" w14:textId="77777777" w:rsidR="00096F4F" w:rsidRPr="009E4A7B" w:rsidRDefault="00096F4F" w:rsidP="00FF274A">
            <w:pPr>
              <w:pStyle w:val="Text"/>
              <w:rPr>
                <w:lang w:val="de-DE"/>
              </w:rPr>
            </w:pPr>
            <w:r w:rsidRPr="009E4A7B">
              <w:rPr>
                <w:lang w:val="de-DE"/>
              </w:rPr>
              <w:t>03 – Lower Saxony</w:t>
            </w:r>
          </w:p>
          <w:p w14:paraId="02F8B7EF" w14:textId="77777777" w:rsidR="00096F4F" w:rsidRPr="009E4A7B" w:rsidRDefault="00096F4F" w:rsidP="00FF274A">
            <w:pPr>
              <w:pStyle w:val="Text"/>
              <w:rPr>
                <w:lang w:val="de-DE"/>
              </w:rPr>
            </w:pPr>
            <w:r w:rsidRPr="009E4A7B">
              <w:rPr>
                <w:lang w:val="de-DE"/>
              </w:rPr>
              <w:t>04 – Bremen</w:t>
            </w:r>
          </w:p>
          <w:p w14:paraId="1AB4EF45" w14:textId="77777777" w:rsidR="00096F4F" w:rsidRPr="009E4A7B" w:rsidRDefault="00096F4F" w:rsidP="00FF274A">
            <w:pPr>
              <w:pStyle w:val="Text"/>
              <w:rPr>
                <w:lang w:val="de-DE"/>
              </w:rPr>
            </w:pPr>
            <w:r w:rsidRPr="009E4A7B">
              <w:rPr>
                <w:lang w:val="de-DE"/>
              </w:rPr>
              <w:t>05 – North Rhine-Westphalia</w:t>
            </w:r>
          </w:p>
          <w:p w14:paraId="2A4BDA53" w14:textId="77777777" w:rsidR="00096F4F" w:rsidRPr="009E4A7B" w:rsidRDefault="00096F4F" w:rsidP="00FF274A">
            <w:pPr>
              <w:pStyle w:val="Text"/>
              <w:rPr>
                <w:lang w:val="de-DE"/>
              </w:rPr>
            </w:pPr>
            <w:r w:rsidRPr="009E4A7B">
              <w:rPr>
                <w:lang w:val="de-DE"/>
              </w:rPr>
              <w:t>06 – Hesse</w:t>
            </w:r>
          </w:p>
          <w:p w14:paraId="3B036BBC" w14:textId="77777777" w:rsidR="00096F4F" w:rsidRPr="009E4A7B" w:rsidRDefault="00096F4F" w:rsidP="00FF274A">
            <w:pPr>
              <w:pStyle w:val="Text"/>
              <w:rPr>
                <w:lang w:val="de-DE"/>
              </w:rPr>
            </w:pPr>
            <w:r w:rsidRPr="009E4A7B">
              <w:rPr>
                <w:lang w:val="de-DE"/>
              </w:rPr>
              <w:t>07 – Rhineland-Palatinate</w:t>
            </w:r>
          </w:p>
          <w:p w14:paraId="0D48CD03" w14:textId="77777777" w:rsidR="00096F4F" w:rsidRPr="009E4A7B" w:rsidRDefault="00096F4F" w:rsidP="00FF274A">
            <w:pPr>
              <w:pStyle w:val="Text"/>
              <w:rPr>
                <w:lang w:val="de-DE"/>
              </w:rPr>
            </w:pPr>
            <w:r w:rsidRPr="009E4A7B">
              <w:rPr>
                <w:lang w:val="de-DE"/>
              </w:rPr>
              <w:t>08 – Baden-Württemberg</w:t>
            </w:r>
          </w:p>
          <w:p w14:paraId="3CEDAB08" w14:textId="77777777" w:rsidR="00096F4F" w:rsidRPr="009E4A7B" w:rsidRDefault="00096F4F" w:rsidP="00FF274A">
            <w:pPr>
              <w:pStyle w:val="Text"/>
              <w:rPr>
                <w:lang w:val="de-DE"/>
              </w:rPr>
            </w:pPr>
            <w:r w:rsidRPr="009E4A7B">
              <w:rPr>
                <w:lang w:val="de-DE"/>
              </w:rPr>
              <w:t>09 – Bavaria</w:t>
            </w:r>
          </w:p>
          <w:p w14:paraId="04C71B91" w14:textId="77777777" w:rsidR="00096F4F" w:rsidRPr="009E4A7B" w:rsidRDefault="00096F4F" w:rsidP="00FF274A">
            <w:pPr>
              <w:pStyle w:val="Text"/>
              <w:rPr>
                <w:lang w:val="de-DE"/>
              </w:rPr>
            </w:pPr>
            <w:r w:rsidRPr="009E4A7B">
              <w:rPr>
                <w:lang w:val="de-DE"/>
              </w:rPr>
              <w:t>10 – Saarland</w:t>
            </w:r>
          </w:p>
          <w:p w14:paraId="65792BFE" w14:textId="77777777" w:rsidR="00096F4F" w:rsidRPr="009E4A7B" w:rsidRDefault="00096F4F" w:rsidP="00FF274A">
            <w:pPr>
              <w:pStyle w:val="Text"/>
              <w:rPr>
                <w:lang w:val="de-DE"/>
              </w:rPr>
            </w:pPr>
            <w:r w:rsidRPr="009E4A7B">
              <w:rPr>
                <w:lang w:val="de-DE"/>
              </w:rPr>
              <w:t>11 – Berlin</w:t>
            </w:r>
          </w:p>
          <w:p w14:paraId="74999074" w14:textId="77777777" w:rsidR="00096F4F" w:rsidRPr="009E4A7B" w:rsidRDefault="00096F4F" w:rsidP="00FF274A">
            <w:pPr>
              <w:pStyle w:val="Text"/>
              <w:rPr>
                <w:lang w:val="de-DE"/>
              </w:rPr>
            </w:pPr>
            <w:r w:rsidRPr="009E4A7B">
              <w:rPr>
                <w:lang w:val="de-DE"/>
              </w:rPr>
              <w:t>12 – Brandenburg</w:t>
            </w:r>
          </w:p>
          <w:p w14:paraId="4247A289" w14:textId="77777777" w:rsidR="00096F4F" w:rsidRPr="009E4A7B" w:rsidRDefault="00096F4F" w:rsidP="00FF274A">
            <w:pPr>
              <w:pStyle w:val="Text"/>
              <w:rPr>
                <w:lang w:val="de-DE"/>
              </w:rPr>
            </w:pPr>
            <w:r w:rsidRPr="009E4A7B">
              <w:rPr>
                <w:lang w:val="de-DE"/>
              </w:rPr>
              <w:t>13 – Mecklenburg-Vorpommern</w:t>
            </w:r>
          </w:p>
          <w:p w14:paraId="513326ED" w14:textId="77777777" w:rsidR="00096F4F" w:rsidRPr="009E4A7B" w:rsidRDefault="00096F4F" w:rsidP="00FF274A">
            <w:pPr>
              <w:pStyle w:val="Text"/>
            </w:pPr>
            <w:r w:rsidRPr="009E4A7B">
              <w:t>14 – Saxony</w:t>
            </w:r>
          </w:p>
          <w:p w14:paraId="3269450A" w14:textId="77777777" w:rsidR="00096F4F" w:rsidRPr="009E4A7B" w:rsidRDefault="00096F4F" w:rsidP="00FF274A">
            <w:pPr>
              <w:pStyle w:val="Text"/>
            </w:pPr>
            <w:r w:rsidRPr="009E4A7B">
              <w:t>15 – Saxony-Anhalt</w:t>
            </w:r>
          </w:p>
          <w:p w14:paraId="0B8A5C8A" w14:textId="77777777" w:rsidR="00096F4F" w:rsidRPr="009E4A7B" w:rsidRDefault="00096F4F" w:rsidP="00FF274A">
            <w:pPr>
              <w:pStyle w:val="Text"/>
            </w:pPr>
            <w:r w:rsidRPr="009E4A7B">
              <w:t>16 – Thuringia</w:t>
            </w:r>
          </w:p>
        </w:tc>
      </w:tr>
    </w:tbl>
    <w:p w14:paraId="443B8B37" w14:textId="77777777" w:rsidR="00096F4F" w:rsidRPr="009E4A7B" w:rsidRDefault="00096F4F" w:rsidP="00096F4F">
      <w:pPr>
        <w:pStyle w:val="Text"/>
      </w:pPr>
    </w:p>
    <w:p w14:paraId="3B589240" w14:textId="77777777" w:rsidR="00AD11F2" w:rsidRPr="009E4A7B" w:rsidRDefault="00DC6A66" w:rsidP="00723181">
      <w:r w:rsidRPr="009E4A7B">
        <w:t>Example: SWSTADE01</w:t>
      </w:r>
    </w:p>
    <w:p w14:paraId="4FEF6FD9" w14:textId="77777777" w:rsidR="00DC6A66" w:rsidRPr="009E4A7B" w:rsidRDefault="00DC6A66" w:rsidP="00723181">
      <w:pPr>
        <w:sectPr w:rsidR="00DC6A66" w:rsidRPr="009E4A7B" w:rsidSect="00F4057A">
          <w:pgSz w:w="11907" w:h="16839"/>
          <w:pgMar w:top="1134" w:right="1417" w:bottom="1134" w:left="1701" w:header="709" w:footer="709" w:gutter="0"/>
          <w:cols w:space="708"/>
          <w:docGrid w:linePitch="360"/>
        </w:sectPr>
      </w:pPr>
    </w:p>
    <w:p w14:paraId="2FA2C66D" w14:textId="61A8F901" w:rsidR="00096F4F" w:rsidRPr="009E4A7B" w:rsidRDefault="00096F4F" w:rsidP="00096F4F">
      <w:pPr>
        <w:pStyle w:val="AnlageBezeichnernummeriert"/>
      </w:pPr>
      <w:bookmarkStart w:id="842" w:name="DQPErrorScope2D981D8467F97314EDBE508E4F0"/>
      <w:bookmarkStart w:id="843" w:name="_Toc8064DBA6FA77452785BEEF8BE26A3E81"/>
      <w:r w:rsidRPr="009E4A7B">
        <w:lastRenderedPageBreak/>
        <w:t xml:space="preserve"> </w:t>
      </w:r>
      <w:bookmarkEnd w:id="842"/>
      <w:r w:rsidRPr="009E4A7B">
        <w:t xml:space="preserve">(re </w:t>
      </w:r>
      <w:r w:rsidRPr="009E4A7B">
        <w:rPr>
          <w:rStyle w:val="Binnenverweis"/>
        </w:rPr>
        <w:t>§ 27(2)</w:t>
      </w:r>
      <w:r w:rsidRPr="009E4A7B">
        <w:t>)</w:t>
      </w:r>
    </w:p>
    <w:p w14:paraId="12A32156" w14:textId="77777777" w:rsidR="00096F4F" w:rsidRPr="009E4A7B" w:rsidRDefault="00096F4F" w:rsidP="00096F4F">
      <w:pPr>
        <w:pStyle w:val="Anlageberschrift"/>
      </w:pPr>
      <w:bookmarkStart w:id="844" w:name="_Toc3C70E27284B04DDDB697AB49E9217990"/>
      <w:r w:rsidRPr="009E4A7B">
        <w:rPr>
          <w:rStyle w:val="Einzelverweisziel"/>
        </w:rPr>
        <w:t>L</w:t>
      </w:r>
      <w:bookmarkStart w:id="845" w:name="eNV_926AAF847B4F4B9E8BF7501C26FB8160_1"/>
      <w:bookmarkStart w:id="846" w:name="eNV_38B8CE966762480DA7CD1846CEFABFE1_1"/>
      <w:bookmarkEnd w:id="845"/>
      <w:r w:rsidRPr="009E4A7B">
        <w:rPr>
          <w:rStyle w:val="Einzelverweisziel"/>
        </w:rPr>
        <w:t>abelling for</w:t>
      </w:r>
      <w:bookmarkEnd w:id="846"/>
      <w:r w:rsidRPr="009E4A7B">
        <w:t xml:space="preserve"> husbandry in foreign enterprise</w:t>
      </w:r>
      <w:bookmarkEnd w:id="844"/>
      <w:r w:rsidRPr="009E4A7B">
        <w:t>s</w:t>
      </w:r>
    </w:p>
    <w:p w14:paraId="17429CA3" w14:textId="77777777" w:rsidR="00096F4F" w:rsidRPr="009E4A7B" w:rsidRDefault="00096F4F" w:rsidP="00096F4F">
      <w:pPr>
        <w:pStyle w:val="Text"/>
      </w:pPr>
      <w:r w:rsidRPr="009E4A7B">
        <w:t>The husbandry identifier as part of the identification number for housing facilities of foreign enterprises shall be composed of an identification number for the species, the husbandry method and the country of origin in which the holding is established, in accordance with the following table:</w:t>
      </w:r>
    </w:p>
    <w:tbl>
      <w:tblPr>
        <w:tblStyle w:val="TableGrid"/>
        <w:tblW w:w="5000" w:type="pct"/>
        <w:tblLook w:val="04A0" w:firstRow="1" w:lastRow="0" w:firstColumn="1" w:lastColumn="0" w:noHBand="0" w:noVBand="1"/>
      </w:tblPr>
      <w:tblGrid>
        <w:gridCol w:w="2445"/>
        <w:gridCol w:w="3268"/>
        <w:gridCol w:w="3066"/>
      </w:tblGrid>
      <w:tr w:rsidR="00FF5D7E" w:rsidRPr="009E4A7B" w14:paraId="0EE20CD5" w14:textId="77777777" w:rsidTr="00FF274A">
        <w:tc>
          <w:tcPr>
            <w:tcW w:w="1393" w:type="pct"/>
          </w:tcPr>
          <w:p w14:paraId="717FDC20" w14:textId="77777777" w:rsidR="00FF5D7E" w:rsidRPr="009E4A7B" w:rsidRDefault="00FF5D7E" w:rsidP="0005662F">
            <w:pPr>
              <w:pStyle w:val="Text"/>
              <w:jc w:val="center"/>
              <w:rPr>
                <w:b/>
              </w:rPr>
            </w:pPr>
            <w:r w:rsidRPr="009E4A7B">
              <w:rPr>
                <w:b/>
              </w:rPr>
              <w:t>1</w:t>
            </w:r>
          </w:p>
        </w:tc>
        <w:tc>
          <w:tcPr>
            <w:tcW w:w="1861" w:type="pct"/>
          </w:tcPr>
          <w:p w14:paraId="512C9955" w14:textId="77777777" w:rsidR="00FF5D7E" w:rsidRPr="009E4A7B" w:rsidRDefault="00FF5D7E" w:rsidP="0005662F">
            <w:pPr>
              <w:pStyle w:val="Text"/>
              <w:jc w:val="center"/>
              <w:rPr>
                <w:b/>
              </w:rPr>
            </w:pPr>
            <w:r w:rsidRPr="009E4A7B">
              <w:rPr>
                <w:b/>
              </w:rPr>
              <w:t>2</w:t>
            </w:r>
          </w:p>
        </w:tc>
        <w:tc>
          <w:tcPr>
            <w:tcW w:w="1746" w:type="pct"/>
          </w:tcPr>
          <w:p w14:paraId="37032653" w14:textId="77777777" w:rsidR="00FF5D7E" w:rsidRPr="009E4A7B" w:rsidRDefault="00FF5D7E" w:rsidP="0005662F">
            <w:pPr>
              <w:pStyle w:val="Text"/>
              <w:jc w:val="center"/>
              <w:rPr>
                <w:b/>
              </w:rPr>
            </w:pPr>
            <w:r w:rsidRPr="009E4A7B">
              <w:rPr>
                <w:b/>
              </w:rPr>
              <w:t>3</w:t>
            </w:r>
          </w:p>
        </w:tc>
      </w:tr>
      <w:tr w:rsidR="00096F4F" w:rsidRPr="009E4A7B" w14:paraId="31B3BD16" w14:textId="77777777" w:rsidTr="00FF274A">
        <w:tc>
          <w:tcPr>
            <w:tcW w:w="1393" w:type="pct"/>
          </w:tcPr>
          <w:p w14:paraId="1112F038" w14:textId="77777777" w:rsidR="00096F4F" w:rsidRPr="009E4A7B" w:rsidRDefault="00096F4F" w:rsidP="0005662F">
            <w:pPr>
              <w:pStyle w:val="Text"/>
              <w:jc w:val="center"/>
              <w:rPr>
                <w:b/>
              </w:rPr>
            </w:pPr>
            <w:r w:rsidRPr="009E4A7B">
              <w:rPr>
                <w:b/>
              </w:rPr>
              <w:t>Animal species</w:t>
            </w:r>
          </w:p>
        </w:tc>
        <w:tc>
          <w:tcPr>
            <w:tcW w:w="1861" w:type="pct"/>
          </w:tcPr>
          <w:p w14:paraId="1E964799" w14:textId="77777777" w:rsidR="00096F4F" w:rsidRPr="009E4A7B" w:rsidRDefault="00096F4F" w:rsidP="0005662F">
            <w:pPr>
              <w:pStyle w:val="Text"/>
              <w:jc w:val="center"/>
              <w:rPr>
                <w:b/>
              </w:rPr>
            </w:pPr>
            <w:r w:rsidRPr="009E4A7B">
              <w:rPr>
                <w:b/>
              </w:rPr>
              <w:t>Husbandry method</w:t>
            </w:r>
          </w:p>
        </w:tc>
        <w:tc>
          <w:tcPr>
            <w:tcW w:w="1746" w:type="pct"/>
          </w:tcPr>
          <w:p w14:paraId="0645755A" w14:textId="77777777" w:rsidR="00096F4F" w:rsidRPr="009E4A7B" w:rsidRDefault="00096F4F" w:rsidP="0005662F">
            <w:pPr>
              <w:pStyle w:val="Text"/>
              <w:jc w:val="center"/>
              <w:rPr>
                <w:b/>
              </w:rPr>
            </w:pPr>
            <w:r w:rsidRPr="009E4A7B">
              <w:rPr>
                <w:b/>
              </w:rPr>
              <w:t>Country of origin</w:t>
            </w:r>
          </w:p>
        </w:tc>
      </w:tr>
      <w:tr w:rsidR="00096F4F" w:rsidRPr="009E4A7B" w14:paraId="49CF74D7" w14:textId="77777777" w:rsidTr="00FF274A">
        <w:tc>
          <w:tcPr>
            <w:tcW w:w="1393" w:type="pct"/>
          </w:tcPr>
          <w:p w14:paraId="5769C218" w14:textId="77777777" w:rsidR="00096F4F" w:rsidRPr="009E4A7B" w:rsidRDefault="00096F4F" w:rsidP="00FF274A">
            <w:pPr>
              <w:pStyle w:val="Text"/>
            </w:pPr>
            <w:r w:rsidRPr="009E4A7B">
              <w:t>SW — Pig [</w:t>
            </w:r>
            <w:proofErr w:type="spellStart"/>
            <w:r w:rsidRPr="009E4A7B">
              <w:t>Schwein</w:t>
            </w:r>
            <w:proofErr w:type="spellEnd"/>
            <w:r w:rsidRPr="009E4A7B">
              <w:t xml:space="preserve">] </w:t>
            </w:r>
          </w:p>
        </w:tc>
        <w:tc>
          <w:tcPr>
            <w:tcW w:w="1861" w:type="pct"/>
          </w:tcPr>
          <w:p w14:paraId="0F47E90A" w14:textId="77777777" w:rsidR="00096F4F" w:rsidRPr="009E4A7B" w:rsidRDefault="00096F4F" w:rsidP="00FF274A">
            <w:pPr>
              <w:pStyle w:val="Text"/>
            </w:pPr>
            <w:r w:rsidRPr="009E4A7B">
              <w:t>STA — Stable [Stall]</w:t>
            </w:r>
          </w:p>
          <w:p w14:paraId="54C3E1B3" w14:textId="77777777" w:rsidR="00096F4F" w:rsidRPr="009E4A7B" w:rsidRDefault="000273A1" w:rsidP="00FF274A">
            <w:pPr>
              <w:pStyle w:val="Text"/>
            </w:pPr>
            <w:r w:rsidRPr="009E4A7B">
              <w:t xml:space="preserve">STP — </w:t>
            </w:r>
            <w:proofErr w:type="spellStart"/>
            <w:r w:rsidRPr="009E4A7B">
              <w:t>Stable+space</w:t>
            </w:r>
            <w:proofErr w:type="spellEnd"/>
            <w:r w:rsidRPr="009E4A7B">
              <w:t xml:space="preserve"> [Stall + Platz]</w:t>
            </w:r>
          </w:p>
          <w:p w14:paraId="79B66B49" w14:textId="77777777" w:rsidR="00096F4F" w:rsidRPr="009E4A7B" w:rsidRDefault="000273A1" w:rsidP="00FF274A">
            <w:pPr>
              <w:pStyle w:val="Text"/>
              <w:rPr>
                <w:lang w:val="de-DE"/>
              </w:rPr>
            </w:pPr>
            <w:r w:rsidRPr="009E4A7B">
              <w:rPr>
                <w:lang w:val="de-DE"/>
              </w:rPr>
              <w:t>FRI — Fresh-air stable [Frischluftstall]</w:t>
            </w:r>
          </w:p>
          <w:p w14:paraId="663ED8DC" w14:textId="77777777" w:rsidR="00096F4F" w:rsidRPr="009E4A7B" w:rsidRDefault="00096F4F" w:rsidP="00FF274A">
            <w:pPr>
              <w:pStyle w:val="Text"/>
            </w:pPr>
            <w:r w:rsidRPr="009E4A7B">
              <w:t>AFH — Outdoor run/free range [</w:t>
            </w:r>
            <w:proofErr w:type="spellStart"/>
            <w:r w:rsidRPr="009E4A7B">
              <w:t>Auslauf</w:t>
            </w:r>
            <w:proofErr w:type="spellEnd"/>
            <w:r w:rsidRPr="009E4A7B">
              <w:t>/</w:t>
            </w:r>
            <w:proofErr w:type="spellStart"/>
            <w:r w:rsidRPr="009E4A7B">
              <w:t>Freiland</w:t>
            </w:r>
            <w:proofErr w:type="spellEnd"/>
            <w:r w:rsidRPr="009E4A7B">
              <w:t xml:space="preserve">] </w:t>
            </w:r>
          </w:p>
          <w:p w14:paraId="14126E2E" w14:textId="77777777" w:rsidR="00096F4F" w:rsidRPr="009E4A7B" w:rsidRDefault="00096F4F" w:rsidP="00FF274A">
            <w:pPr>
              <w:pStyle w:val="Text"/>
            </w:pPr>
            <w:r w:rsidRPr="009E4A7B">
              <w:t>BIO — organic [Bio]</w:t>
            </w:r>
          </w:p>
        </w:tc>
        <w:tc>
          <w:tcPr>
            <w:tcW w:w="1746" w:type="pct"/>
          </w:tcPr>
          <w:p w14:paraId="221990A9" w14:textId="77777777" w:rsidR="00096F4F" w:rsidRPr="009E4A7B" w:rsidRDefault="0085660F" w:rsidP="00FF274A">
            <w:pPr>
              <w:pStyle w:val="Text"/>
            </w:pPr>
            <w:r w:rsidRPr="009E4A7B">
              <w:t>Use of the two-digit ISO code (ISO 3166 alpha-2), except for Greece (EL)</w:t>
            </w:r>
          </w:p>
        </w:tc>
      </w:tr>
    </w:tbl>
    <w:bookmarkEnd w:id="843"/>
    <w:p w14:paraId="36C246F4" w14:textId="77777777" w:rsidR="009D2ABD" w:rsidRPr="009E4A7B" w:rsidRDefault="009D2ABD" w:rsidP="009D2ABD">
      <w:r w:rsidRPr="009E4A7B">
        <w:t>Example: SWSTAEL</w:t>
      </w:r>
    </w:p>
    <w:p w14:paraId="5628D93A" w14:textId="77777777" w:rsidR="009D2ABD" w:rsidRPr="009E4A7B" w:rsidRDefault="009D2ABD" w:rsidP="0092046C">
      <w:pPr>
        <w:sectPr w:rsidR="009D2ABD" w:rsidRPr="009E4A7B" w:rsidSect="00F4057A">
          <w:pgSz w:w="11907" w:h="16839"/>
          <w:pgMar w:top="1134" w:right="1417" w:bottom="1134" w:left="1701" w:header="709" w:footer="709" w:gutter="0"/>
          <w:cols w:space="708"/>
          <w:docGrid w:linePitch="360"/>
        </w:sectPr>
      </w:pPr>
    </w:p>
    <w:p w14:paraId="7822770F" w14:textId="1826AFDD" w:rsidR="0092046C" w:rsidRPr="009E4A7B" w:rsidRDefault="0092046C" w:rsidP="0092046C">
      <w:pPr>
        <w:pStyle w:val="AnlageBezeichnernummeriert"/>
      </w:pPr>
      <w:bookmarkStart w:id="847" w:name="DQPErrorScope72A20E34B3586DBF4AE0AED3C24"/>
      <w:r w:rsidRPr="009E4A7B">
        <w:lastRenderedPageBreak/>
        <w:t xml:space="preserve"> </w:t>
      </w:r>
      <w:bookmarkEnd w:id="847"/>
      <w:r w:rsidRPr="009E4A7B">
        <w:t xml:space="preserve">(re </w:t>
      </w:r>
      <w:r w:rsidRPr="009E4A7B">
        <w:rPr>
          <w:rStyle w:val="Binnenverweis"/>
        </w:rPr>
        <w:t>§ 42</w:t>
      </w:r>
      <w:r w:rsidRPr="009E4A7B">
        <w:t>)</w:t>
      </w:r>
    </w:p>
    <w:p w14:paraId="5D3E775A" w14:textId="77777777" w:rsidR="0092046C" w:rsidRPr="009E4A7B" w:rsidRDefault="0092046C" w:rsidP="0092046C">
      <w:pPr>
        <w:pStyle w:val="Anlageberschrift"/>
      </w:pPr>
      <w:bookmarkStart w:id="848" w:name="_TocCA060C3B50E248858E63903FE5518270"/>
      <w:r w:rsidRPr="009E4A7B">
        <w:rPr>
          <w:rStyle w:val="Einzelverweisziel"/>
        </w:rPr>
        <w:t>L</w:t>
      </w:r>
      <w:bookmarkStart w:id="849" w:name="eNV_108DA204D71A4D43848ED56F0D681EBF_1"/>
      <w:bookmarkStart w:id="850" w:name="eNV_69924469026E47F7B010BCAC6A4E51DF_1"/>
      <w:bookmarkEnd w:id="849"/>
      <w:r w:rsidRPr="009E4A7B">
        <w:rPr>
          <w:rStyle w:val="Einzelverweisziel"/>
        </w:rPr>
        <w:t>ist of references of the</w:t>
      </w:r>
      <w:bookmarkEnd w:id="850"/>
      <w:r w:rsidRPr="009E4A7B">
        <w:t xml:space="preserve"> Regulations of the European Community or of the European Union</w:t>
      </w:r>
      <w:bookmarkEnd w:id="848"/>
    </w:p>
    <w:p w14:paraId="4075B01B" w14:textId="77777777" w:rsidR="0092046C" w:rsidRPr="009E4A7B" w:rsidRDefault="0092046C" w:rsidP="0092046C">
      <w:pPr>
        <w:pStyle w:val="Text"/>
      </w:pPr>
      <w:r w:rsidRPr="009E4A7B">
        <w:t>1.</w:t>
      </w:r>
      <w:r w:rsidRPr="009E4A7B">
        <w:tab/>
        <w:t>Regulation (EC) No 178/2002 of the European Parliament and of the Council of 28 January 2002 laying down the general principles and requirements of food act, establishing the European Food Safety Authority and laying down procedures in matters of food safety (OJ L 31, 1.2.2002, p. 1), as last amended by Regulation (EU) 2019/1381 (OJ L 231, 6.9.2019, p. 1),</w:t>
      </w:r>
    </w:p>
    <w:p w14:paraId="7DF1D1AC" w14:textId="77777777" w:rsidR="0092046C" w:rsidRPr="009E4A7B" w:rsidRDefault="0092046C" w:rsidP="0092046C">
      <w:pPr>
        <w:pStyle w:val="Text"/>
      </w:pPr>
      <w:r w:rsidRPr="009E4A7B">
        <w:t>2.</w:t>
      </w:r>
      <w:r w:rsidRPr="009E4A7B">
        <w:tab/>
        <w:t>Regulation (EC) No 853/2004 of the European Parliament and of the Council of 29 April 2004 laying down specific hygiene rules for food of animal origin (OJ L 139, 30.4.2004, p. 55; (OJ L 226, 25 June 2004, p. 22); (OJ L 204, 04 August 2007, p. 26); (OJ L 46, 21 February 2008, p. 50); (OJ L 119, 13 May 2010, p. 2); (OJ L 160, 12 June 2013, p. 15); OJ L 13, 16.1.2019, p. 12, as last amended by Regulation (EU) 2021/1756 (OJ L 357, 8.10.2021, p. 27),</w:t>
      </w:r>
    </w:p>
    <w:p w14:paraId="4105B9D5" w14:textId="77777777" w:rsidR="0092046C" w:rsidRPr="009E4A7B" w:rsidRDefault="0092046C" w:rsidP="0092046C">
      <w:pPr>
        <w:pStyle w:val="Text"/>
      </w:pPr>
      <w:r w:rsidRPr="009E4A7B">
        <w:t>3.</w:t>
      </w:r>
      <w:r w:rsidRPr="009E4A7B">
        <w:tab/>
        <w:t>the provisions of Regulation (EU) No 1169/2011 of the European Parliament and of the Council of 25 October 2011 on the provision of food information to consumers, amending Regulations (EC) No 1924/2006 and (EC) No 1925/2006 of the European Parliament and of the Council, and repealing Commission Directive 87/250/EEC, Council Directive 90/496/EEC, Commission Directive 1999/10/EC, Directive 2000/13/EC of the European Parliament and of the Council, Commission Directives 2002/67/EC and 2008/5/EC and Commission Regulation (EC) No 608/2004 (OJ L 304, 22.11.2011, p. 18; (OJ L 331, 18 November 2014, p. 40); (OJ L 50, 21 February 2015, p. 48); OJ L 266, 30.9.2016, p. 7, as last amended by Regulation (EU) 2015/2283 (OJ L 327, 11.12.2015, p. 1),</w:t>
      </w:r>
    </w:p>
    <w:p w14:paraId="13B6EE15" w14:textId="77777777" w:rsidR="0092046C" w:rsidRPr="009E4A7B" w:rsidRDefault="0092046C" w:rsidP="0092046C">
      <w:pPr>
        <w:pStyle w:val="Text"/>
      </w:pPr>
      <w:r w:rsidRPr="009E4A7B">
        <w:t>4.</w:t>
      </w:r>
      <w:r w:rsidRPr="009E4A7B">
        <w:tab/>
        <w:t>Regulation (EU) 2016/429 of the European Parliament and of the Council of 9 March 2016 on animal diseases and amending and repealing certain acts in the field of animal health (OJ L 84, 31.3.2016, p. 1); (OJ L 57, 03 March 2017, p. 65); (OJ L 84, 20 March 2020, p. 24); (OJ L 48, 11 February 2021, p. 3); (OJ L 224, 24 June 2021, p. 42).</w:t>
      </w:r>
    </w:p>
    <w:p w14:paraId="6BD85CF7" w14:textId="5E2B68B6" w:rsidR="00364B18" w:rsidRPr="009E4A7B" w:rsidRDefault="00364B18" w:rsidP="0092046C">
      <w:pPr>
        <w:pStyle w:val="Text"/>
      </w:pPr>
      <w:r w:rsidRPr="009E4A7B">
        <w:t xml:space="preserve">5. </w:t>
      </w:r>
      <w:r w:rsidR="009E4A7B">
        <w:tab/>
      </w:r>
      <w:r w:rsidRPr="009E4A7B">
        <w:t>Regulation (EU) 2016/679 of the European Parliament and of the Council of 27 April 2016 on the protection of natural persons with regard to the processing of personal data and on the free movement of such data, and repealing Directive 95/46/EC (General Data Protection Regulation), (OJ L 119 of 4.5.2016, p. 1). (OJ L 314, 22 November 2016, p. 72); (OJ L 127, 23 May 2018, p. 2); (OJ L 74, 04 March 2021, p. 35).</w:t>
      </w:r>
    </w:p>
    <w:p w14:paraId="6673588E" w14:textId="77777777" w:rsidR="0092046C" w:rsidRPr="009E4A7B" w:rsidRDefault="00364B18" w:rsidP="0092046C">
      <w:pPr>
        <w:pStyle w:val="Text"/>
      </w:pPr>
      <w:r w:rsidRPr="009E4A7B">
        <w:t>6.</w:t>
      </w:r>
      <w:r w:rsidRPr="009E4A7B">
        <w:tab/>
        <w:t>Regulation (EU) 2018/848 of the European Parliament and of the Council of 30 May 2018 on organic production and labelling of organic products and repealing Council Regulation (EC) No 834/2007 (OJ L 150, 14.6.2018, p. 1); (OJ L 260, 17 October 2018, p. 25); (OJ L 262, 19 October 2018, p. 90); (OJ L 270, 29 October 2018, p. 37); (OJ L 305, 26 November 2019, p. 59); (OJ L 37, 10 February 2020, p. 26); (OJ L 324, 06 October 2020, p. 65); BL. L 7, 11.1.2021, p. 53; (OJ L 204, 10 June 2021, p. 47); OJ L 318, 9.9.2021, p. 5, as last amended by Delegated Regulation (EU) 2022/474 (OJ L 098, 25.3.2022, p. 1).</w:t>
      </w:r>
    </w:p>
    <w:p w14:paraId="72191DEB" w14:textId="77777777" w:rsidR="000173D2" w:rsidRPr="009E4A7B" w:rsidRDefault="000173D2" w:rsidP="002D4512">
      <w:pPr>
        <w:pStyle w:val="Text"/>
        <w:jc w:val="right"/>
        <w:sectPr w:rsidR="000173D2" w:rsidRPr="009E4A7B" w:rsidSect="00F4057A">
          <w:pgSz w:w="11907" w:h="16839"/>
          <w:pgMar w:top="1134" w:right="1417" w:bottom="1134" w:left="1701" w:header="709" w:footer="709" w:gutter="0"/>
          <w:cols w:space="708"/>
          <w:docGrid w:linePitch="360"/>
        </w:sectPr>
      </w:pPr>
    </w:p>
    <w:p w14:paraId="489DB482" w14:textId="77777777" w:rsidR="000173D2" w:rsidRPr="009E4A7B" w:rsidRDefault="000173D2" w:rsidP="000173D2">
      <w:pPr>
        <w:pStyle w:val="BegrndungTitel"/>
      </w:pPr>
      <w:bookmarkStart w:id="851" w:name="_TocDABF72D0639A4389AD0EF08F1B012020"/>
      <w:r w:rsidRPr="009E4A7B">
        <w:lastRenderedPageBreak/>
        <w:t>Justification</w:t>
      </w:r>
    </w:p>
    <w:p w14:paraId="6522CE0B" w14:textId="77777777" w:rsidR="000173D2" w:rsidRPr="009E4A7B" w:rsidRDefault="000173D2" w:rsidP="000173D2">
      <w:pPr>
        <w:pStyle w:val="BegrndungAllgemeinerTeil"/>
      </w:pPr>
      <w:r w:rsidRPr="009E4A7B">
        <w:t>A.</w:t>
      </w:r>
      <w:r w:rsidRPr="009E4A7B">
        <w:tab/>
        <w:t>General Part</w:t>
      </w:r>
    </w:p>
    <w:p w14:paraId="03476EA4" w14:textId="77777777" w:rsidR="000173D2" w:rsidRPr="009E4A7B" w:rsidRDefault="000173D2" w:rsidP="000173D2">
      <w:pPr>
        <w:pStyle w:val="berschriftrmischBegrndung"/>
        <w:numPr>
          <w:ilvl w:val="0"/>
          <w:numId w:val="4"/>
        </w:numPr>
      </w:pPr>
      <w:r w:rsidRPr="009E4A7B">
        <w:t>Objective of and need for the provisions</w:t>
      </w:r>
    </w:p>
    <w:p w14:paraId="666C399B" w14:textId="77777777" w:rsidR="00747A34" w:rsidRPr="009E4A7B" w:rsidRDefault="00C41AD4" w:rsidP="00021FE1">
      <w:pPr>
        <w:pStyle w:val="Text"/>
      </w:pPr>
      <w:r w:rsidRPr="009E4A7B">
        <w:t>80 % of end consumers — asked about food selection criteria — state that they pay attention to how the animal from which the food originates are kept</w:t>
      </w:r>
      <w:r w:rsidRPr="009E4A7B">
        <w:rPr>
          <w:rStyle w:val="FootnoteReference"/>
        </w:rPr>
        <w:footnoteReference w:id="6"/>
      </w:r>
      <w:r w:rsidRPr="009E4A7B">
        <w:t>; when asked what information is important to them on food packaging, 89 % stated that animal husbandry conditions are important or very important to them when it comes to products of animal origin</w:t>
      </w:r>
      <w:r w:rsidRPr="009E4A7B">
        <w:rPr>
          <w:rStyle w:val="FootnoteReference"/>
        </w:rPr>
        <w:footnoteReference w:id="7"/>
      </w:r>
      <w:r w:rsidRPr="009E4A7B">
        <w:t>. Mandatory animal husbandry labelling that makes it clear that farm animals such as pigs, cattle or chickens are kept better than required by act is considered to be important or very important by 87 %</w:t>
      </w:r>
      <w:r w:rsidRPr="009E4A7B">
        <w:rPr>
          <w:rStyle w:val="FootnoteReference"/>
        </w:rPr>
        <w:footnoteReference w:id="8"/>
      </w:r>
      <w:r w:rsidRPr="009E4A7B">
        <w:t>.</w:t>
      </w:r>
    </w:p>
    <w:p w14:paraId="60EAD9B5" w14:textId="77777777" w:rsidR="00747A34" w:rsidRPr="009E4A7B" w:rsidRDefault="00C41AD4" w:rsidP="00021FE1">
      <w:pPr>
        <w:pStyle w:val="Text"/>
      </w:pPr>
      <w:r w:rsidRPr="009E4A7B">
        <w:t>The purpose of this Act is to take the first step towards fulfilling this wish by introducing mandatory animal husbandry labelling for food of animal origin. This means that food for which a labelling obligation is introduced must be provided with information on the husbandry methods of the animals from which the food originated when delivered to the end consumer. The mandatory labelling provided for in this Act will in the future be extended to other distribution channels (e.g. out-of-home catering), product types and animal species in order to achieve the highest possible market coverage of labelled products in Germany. By introducing mandatory labelling, the end consumer can deliberately choose husbandry methods that differ from the legal minimum standard and offer the animals opportunities to carry out species-specific behaviour to a greater extent. For example, mandatory labelling informs the end consumer whether the animals from which the food originates have been kept in a stable in accordance with the legal minimum standard, or whether the animals had more space ('</w:t>
      </w:r>
      <w:proofErr w:type="spellStart"/>
      <w:r w:rsidRPr="009E4A7B">
        <w:t>stable+space</w:t>
      </w:r>
      <w:proofErr w:type="spellEnd"/>
      <w:r w:rsidRPr="009E4A7B">
        <w:t xml:space="preserve">'), access to the outdoor climate (‘fresh-air stable’) or more space and access to an open-air area (‘outdoor run/free range’ as well as ‘organic’). Even if all husbandry methods meet the legal minimum standards, larger areas, paved ground or access to the outdoor climate or outdoor run, for example, allow increased climate and movement stimuli to be available, which generally improve the welfare of animals. The mandatory labelling thus improves the knowledge base for autonomous decisions when purchasing food of animal origin with regard to animal welfare aspects. This strengthens the freedom of choice of each end consumer (animal welfare-oriented consumer protection). Similar to the introduction of egg labelling by Regulation (EC) No 589/2008, the mandatory labelling is also intended to contribute to advancing the transition of animal husbandry in Germany to more species-appropriate husbandry methods and thus to achieve the state objective of animal welfare (Article 20a GG). Labelling represents a building block in the transformation of agricultural animal husbandry to more animal welfare and more environmentally-friendly processes. </w:t>
      </w:r>
    </w:p>
    <w:p w14:paraId="2CAEE2E6" w14:textId="77777777" w:rsidR="00C00205" w:rsidRPr="009E4A7B" w:rsidRDefault="00C00205" w:rsidP="00C00205">
      <w:pPr>
        <w:pStyle w:val="Text"/>
      </w:pPr>
      <w:r w:rsidRPr="009E4A7B">
        <w:t>First, mandatory animal husbandry labelling will be introduced for fresh meat obtained from fattening pigs.</w:t>
      </w:r>
    </w:p>
    <w:p w14:paraId="4C436BD8" w14:textId="77777777" w:rsidR="000173D2" w:rsidRPr="009E4A7B" w:rsidRDefault="000173D2" w:rsidP="009E4A7B">
      <w:pPr>
        <w:pStyle w:val="berschriftrmischBegrndung"/>
        <w:pageBreakBefore/>
        <w:numPr>
          <w:ilvl w:val="0"/>
          <w:numId w:val="4"/>
        </w:numPr>
      </w:pPr>
      <w:r w:rsidRPr="009E4A7B">
        <w:lastRenderedPageBreak/>
        <w:t>Main content of the draft</w:t>
      </w:r>
    </w:p>
    <w:p w14:paraId="518D1296" w14:textId="77777777" w:rsidR="000173D2" w:rsidRPr="009E4A7B" w:rsidRDefault="000173D2" w:rsidP="000173D2">
      <w:pPr>
        <w:pStyle w:val="Text"/>
      </w:pPr>
      <w:r w:rsidRPr="009E4A7B">
        <w:t>A uniform obligation to label foodstuffs of animal origin is introduced. This means that food for which a labelling obligation is introduced must be provided with information on the husbandry method of the animals from which the food was obtained before delivery to the end consumer. The label informs about the respective husbandry method, which is essentially defined by the housing facility. The relevant husbandry period is decisive, and regarding pigs, the fattening phase.</w:t>
      </w:r>
    </w:p>
    <w:p w14:paraId="2C0EEB85" w14:textId="77777777" w:rsidR="000173D2" w:rsidRPr="009E4A7B" w:rsidRDefault="000173D2" w:rsidP="000173D2">
      <w:pPr>
        <w:pStyle w:val="berschriftrmischBegrndung"/>
        <w:numPr>
          <w:ilvl w:val="0"/>
          <w:numId w:val="4"/>
        </w:numPr>
      </w:pPr>
      <w:r w:rsidRPr="009E4A7B">
        <w:t>Alternatives</w:t>
      </w:r>
    </w:p>
    <w:p w14:paraId="536E1DCA" w14:textId="77777777" w:rsidR="00C50AE2" w:rsidRPr="009E4A7B" w:rsidRDefault="00C50AE2" w:rsidP="00C50AE2">
      <w:pPr>
        <w:pStyle w:val="Text"/>
      </w:pPr>
      <w:r w:rsidRPr="009E4A7B">
        <w:t xml:space="preserve">None. </w:t>
      </w:r>
    </w:p>
    <w:p w14:paraId="4279AB5E" w14:textId="77777777" w:rsidR="00C50AE2" w:rsidRPr="009E4A7B" w:rsidRDefault="007771F9" w:rsidP="000173D2">
      <w:pPr>
        <w:pStyle w:val="Text"/>
      </w:pPr>
      <w:r w:rsidRPr="009E4A7B">
        <w:t>Only mandatory labelling can achieve the objective of informing end consumers comprehensively about the type of husbandry of the animal from which the food originates when purchasing food of animal origin. Voluntary labelling would not be an equivalent alternative to mandatory animal husbandry labelling because the market coverage with the label would be a consequence of the voluntary participation of the enterprises. The same applies to the already existing private sector labels: Again, end consumers only receive information on foodstuff from food business operators who voluntarily have themselves certified. Until now, private sector labels can only be found in the food retail sector. It is not foreseeable that existing labels will also be extended to other distribution channels. Individual labels have different criteria and also vary in terms of market coverage. On the other hand, mandatory labelling enables the end consumer to assess, on the basis of simple criteria, whether the animals from which the food originates have been kept in more animal-friendly husbandry methods. Therefore, neither the numerous existing private sector labels nor a voluntary, state label are equally capable of informing the end consumer about the animal’s husbandry, regardless of the form of marketing.</w:t>
      </w:r>
    </w:p>
    <w:p w14:paraId="50B01EF2" w14:textId="77777777" w:rsidR="000173D2" w:rsidRPr="009E4A7B" w:rsidRDefault="000173D2" w:rsidP="000173D2">
      <w:pPr>
        <w:pStyle w:val="berschriftrmischBegrndung"/>
        <w:numPr>
          <w:ilvl w:val="0"/>
          <w:numId w:val="4"/>
        </w:numPr>
      </w:pPr>
      <w:r w:rsidRPr="009E4A7B">
        <w:t>Legislative powers</w:t>
      </w:r>
    </w:p>
    <w:p w14:paraId="0FA0160A" w14:textId="77777777" w:rsidR="000173D2" w:rsidRPr="009E4A7B" w:rsidRDefault="000173D2" w:rsidP="000173D2">
      <w:pPr>
        <w:pStyle w:val="Text"/>
      </w:pPr>
      <w:r w:rsidRPr="009E4A7B">
        <w:t>According to article 72(2) of the Basic Act (BL), the federal government has, in the area of competing legislation, inter alia in the areas of Article 74(1) point 11 (act of the economy) and point 20 (act of foodstuffs including animals for their production, animal welfare) the legislative act, if and to the extent that the establishment of equivalent living conditions in federal territory or the safeguarding of legal and economic unity in the general interest requires a federal regulation.</w:t>
      </w:r>
    </w:p>
    <w:p w14:paraId="0B7A353C" w14:textId="77777777" w:rsidR="000173D2" w:rsidRPr="009E4A7B" w:rsidRDefault="000173D2" w:rsidP="000173D2">
      <w:pPr>
        <w:pStyle w:val="Text"/>
      </w:pPr>
      <w:r w:rsidRPr="009E4A7B">
        <w:t>The introduction of mandatory nationwide consumer information on animal husbandry requires a federal regulation to safeguard the legal and economic unity in the general national interest. The purpose of consumer information is precisely to inform the end consumer about products of a given form of husbandry by means of a uniform design and to set uniform standards for the criteria for the different types of husbandry for the entire federal territory. Only a uniform federal regulation can ensure that there is a uniform framework for Germany as a business location with regard to the mandatory use of consumer information on animal husbandry as well as transparency with regard to labelling.</w:t>
      </w:r>
    </w:p>
    <w:p w14:paraId="6A58E9BB" w14:textId="77777777" w:rsidR="000173D2" w:rsidRPr="009E4A7B" w:rsidRDefault="000173D2" w:rsidP="000173D2">
      <w:pPr>
        <w:pStyle w:val="Text"/>
      </w:pPr>
      <w:r w:rsidRPr="009E4A7B">
        <w:t>Moreover, the Federal Government has made use of its concurrent legislative competence under Article 74(1)(1) of the Basic Act (criminal act) through the regulations on fines provided for in the Act.</w:t>
      </w:r>
    </w:p>
    <w:p w14:paraId="700B87D8" w14:textId="77777777" w:rsidR="000173D2" w:rsidRPr="009E4A7B" w:rsidRDefault="000173D2" w:rsidP="000173D2">
      <w:pPr>
        <w:pStyle w:val="berschriftrmischBegrndung"/>
        <w:numPr>
          <w:ilvl w:val="0"/>
          <w:numId w:val="4"/>
        </w:numPr>
      </w:pPr>
      <w:r w:rsidRPr="009E4A7B">
        <w:lastRenderedPageBreak/>
        <w:t>Compatibility with European Union act and international treaties</w:t>
      </w:r>
    </w:p>
    <w:p w14:paraId="05674C4E" w14:textId="77777777" w:rsidR="000173D2" w:rsidRPr="009E4A7B" w:rsidRDefault="000173D2" w:rsidP="000173D2">
      <w:pPr>
        <w:pStyle w:val="Text"/>
      </w:pPr>
      <w:r w:rsidRPr="009E4A7B">
        <w:t xml:space="preserve">The draft is compatible with the act of the European Union and international treaties concluded by the Federal Republic of Germany. </w:t>
      </w:r>
    </w:p>
    <w:p w14:paraId="66E6EFED" w14:textId="77777777" w:rsidR="00420B38" w:rsidRPr="009E4A7B" w:rsidRDefault="00420B38" w:rsidP="00420B38">
      <w:r w:rsidRPr="009E4A7B">
        <w:t>In particular, the act is compatible with Regulation (EU) No 1169/2011 on the provision of information on foodstuffs for consumers. The Regulation standardises general mandatory information on foodstuffs. National rules on additional mandatory information for certain types or classes of foodstuffs are permitted, inter alia, where they are intended to protect consumers.</w:t>
      </w:r>
    </w:p>
    <w:p w14:paraId="448F3BA7" w14:textId="77777777" w:rsidR="00420B38" w:rsidRPr="009E4A7B" w:rsidRDefault="00420B38" w:rsidP="00420B38">
      <w:r w:rsidRPr="009E4A7B">
        <w:t xml:space="preserve">The mandatory labelling for certain foodstuffs of animal origin satisfies the considerable need for information from many end consumers in terms of transparency regarding the keeping of the animals from which foodstuff was obtained. The state labelling provides a high level of uniform transparency on the husbandry method and regulatory monitoring of the requirements. This creates a means that enables reliable informed purchasing decisions and at the same time supports a consumer decision for more animal welfare products. </w:t>
      </w:r>
    </w:p>
    <w:p w14:paraId="45F0465E" w14:textId="77777777" w:rsidR="003E2197" w:rsidRPr="009E4A7B" w:rsidRDefault="003E2197" w:rsidP="000173D2">
      <w:pPr>
        <w:pStyle w:val="Text"/>
      </w:pPr>
      <w:r w:rsidRPr="009E4A7B">
        <w:t>Compliance with the provisions of Article 5 of Directive (EU) 2015/1535.</w:t>
      </w:r>
    </w:p>
    <w:p w14:paraId="2DC84FAD" w14:textId="77777777" w:rsidR="00E618AB" w:rsidRPr="009E4A7B" w:rsidRDefault="00417F01" w:rsidP="000173D2">
      <w:pPr>
        <w:pStyle w:val="Text"/>
      </w:pPr>
      <w:r w:rsidRPr="009E4A7B">
        <w:t xml:space="preserve">As poultry meat does not fall within the scope of this Act, Regulation (EC) No 543/2008 is not affected as regards the marketing standards for poultry meat. </w:t>
      </w:r>
    </w:p>
    <w:p w14:paraId="78A57D48" w14:textId="77777777" w:rsidR="002A4F29" w:rsidRPr="009E4A7B" w:rsidRDefault="00E618AB" w:rsidP="000173D2">
      <w:pPr>
        <w:pStyle w:val="Text"/>
      </w:pPr>
      <w:r w:rsidRPr="009E4A7B">
        <w:t>Regulation (EU) No 1308/2013 on a common organisation of the market in agricultural products is not affected, as it does not contain any rules on the labelling of fresh pork.</w:t>
      </w:r>
    </w:p>
    <w:p w14:paraId="7FC42066" w14:textId="77777777" w:rsidR="003B622E" w:rsidRPr="009E4A7B" w:rsidRDefault="004A56E6" w:rsidP="003B622E">
      <w:pPr>
        <w:pStyle w:val="Text"/>
      </w:pPr>
      <w:r w:rsidRPr="009E4A7B">
        <w:t xml:space="preserve">An interference with the free movement of goods under Article 34 TFEU is justified on grounds of animal welfare consumer protection. </w:t>
      </w:r>
    </w:p>
    <w:p w14:paraId="221BE2F7" w14:textId="77777777" w:rsidR="008E2FFF" w:rsidRPr="009E4A7B" w:rsidRDefault="008E2FFF" w:rsidP="000173D2">
      <w:pPr>
        <w:pStyle w:val="Text"/>
      </w:pPr>
      <w:r w:rsidRPr="009E4A7B">
        <w:t>State labelling stems from the significant need for information of end consumers. Although some private labels or markers are already on the market, they do not contribute to the transparency desirable for end consumers. The criteria of the private labels are chosen very differently, partly in order to distinguish themselves competing products as a marketing criterion</w:t>
      </w:r>
      <w:r w:rsidR="00E618AB" w:rsidRPr="009E4A7B">
        <w:rPr>
          <w:rStyle w:val="FootnoteReference"/>
        </w:rPr>
        <w:footnoteReference w:id="9"/>
      </w:r>
      <w:r w:rsidRPr="009E4A7B">
        <w:t>. Sometimes these labels are economically driven and expire after a short period of time, when the end consumers have no longer made profitable choices</w:t>
      </w:r>
      <w:r w:rsidRPr="009E4A7B">
        <w:rPr>
          <w:rStyle w:val="FootnoteReference"/>
        </w:rPr>
        <w:footnoteReference w:id="10"/>
      </w:r>
      <w:r w:rsidRPr="009E4A7B">
        <w:t>. This contrasts with the state label, which informs the end consumer in a neutral way about the husbandry method of the animals from which the food was obtained. Only with a state label, the necessary degree of transparency can be created on the market. At the same time, compliance with labelling requirements is subject to checks by the competent authorities, which contributes to a high level of consumer protection. End consumers are informed about the different methods of husbandry, which differ mainly in the animal protection criteria of space per animal and the possibility of external climate contact. The egg labelling, already established on the market and very well accepted by end consumers, serves as a model for the labelling of foodstuffs including the husbandry methods of the animals from which the food was produced.</w:t>
      </w:r>
    </w:p>
    <w:p w14:paraId="22DEE597" w14:textId="77777777" w:rsidR="00F23BE2" w:rsidRPr="009E4A7B" w:rsidRDefault="00F23BE2" w:rsidP="000173D2">
      <w:pPr>
        <w:pStyle w:val="Text"/>
      </w:pPr>
      <w:r w:rsidRPr="009E4A7B">
        <w:t>The requirements for access to the use of labelling for food produced abroad are low-threshold achievable and therefore do not represent an unreasonable burden. Nor does the concrete design of the labelling lead to a privileged emphasis on food of German origin.</w:t>
      </w:r>
    </w:p>
    <w:p w14:paraId="5C1A8CBF" w14:textId="77777777" w:rsidR="000173D2" w:rsidRPr="009E4A7B" w:rsidRDefault="000173D2" w:rsidP="000173D2">
      <w:pPr>
        <w:pStyle w:val="berschriftrmischBegrndung"/>
        <w:numPr>
          <w:ilvl w:val="0"/>
          <w:numId w:val="4"/>
        </w:numPr>
      </w:pPr>
      <w:r w:rsidRPr="009E4A7B">
        <w:lastRenderedPageBreak/>
        <w:t>Legal implications</w:t>
      </w:r>
    </w:p>
    <w:p w14:paraId="019672C0" w14:textId="77777777" w:rsidR="000173D2" w:rsidRPr="009E4A7B" w:rsidRDefault="000173D2" w:rsidP="000173D2">
      <w:pPr>
        <w:pStyle w:val="Text"/>
      </w:pPr>
      <w:r w:rsidRPr="009E4A7B">
        <w:t>The mandatory labelling takes account of the consumer’s need for information on animal husbandry.</w:t>
      </w:r>
    </w:p>
    <w:p w14:paraId="03BCF0CB" w14:textId="77777777" w:rsidR="000173D2" w:rsidRPr="009E4A7B" w:rsidRDefault="003B2421" w:rsidP="000173D2">
      <w:pPr>
        <w:pStyle w:val="Text"/>
      </w:pPr>
      <w:r w:rsidRPr="009E4A7B">
        <w:t>In principle, private animal husbandry labels can continue to be used alongside the state animal husbandry labelling. However, private labels must not be deceptive or misleading and must be contrary to the objective of uniform information. It has to be examined in each individual case by the competent authorities of the federal states, for example in the food control department, whether there is any misleading or deception. This depends on the appearance, content and placement of the private label on the foodstuff. If the end consumer is misled or deceived, the use of a private label in addition to the mandatory animal husbandry label could be prohibited. In this case, it would either have to be adapted in such a way that it is no longer misleading or deceptive, or it would no longer have to be used.</w:t>
      </w:r>
    </w:p>
    <w:p w14:paraId="026E4257" w14:textId="77777777" w:rsidR="000173D2" w:rsidRPr="009E4A7B" w:rsidRDefault="000173D2" w:rsidP="000173D2">
      <w:pPr>
        <w:pStyle w:val="berschriftarabischBegrndung"/>
        <w:numPr>
          <w:ilvl w:val="1"/>
          <w:numId w:val="4"/>
        </w:numPr>
      </w:pPr>
      <w:r w:rsidRPr="009E4A7B">
        <w:t>Legal and administrative simplification</w:t>
      </w:r>
    </w:p>
    <w:p w14:paraId="5AF3B11E" w14:textId="77777777" w:rsidR="000173D2" w:rsidRPr="009E4A7B" w:rsidRDefault="000173D2" w:rsidP="000173D2">
      <w:pPr>
        <w:pStyle w:val="Text"/>
      </w:pPr>
      <w:r w:rsidRPr="009E4A7B">
        <w:t xml:space="preserve">The draft act does not provide for legal and administrative simplification. </w:t>
      </w:r>
    </w:p>
    <w:p w14:paraId="51DEBE98" w14:textId="77777777" w:rsidR="000173D2" w:rsidRPr="009E4A7B" w:rsidRDefault="000173D2" w:rsidP="000173D2">
      <w:pPr>
        <w:pStyle w:val="berschriftarabischBegrndung"/>
        <w:numPr>
          <w:ilvl w:val="1"/>
          <w:numId w:val="4"/>
        </w:numPr>
      </w:pPr>
      <w:r w:rsidRPr="009E4A7B">
        <w:t>Sustainability aspects</w:t>
      </w:r>
    </w:p>
    <w:p w14:paraId="69429B71" w14:textId="77777777" w:rsidR="000173D2" w:rsidRPr="009E4A7B" w:rsidRDefault="000173D2" w:rsidP="000173D2">
      <w:pPr>
        <w:pStyle w:val="Text"/>
      </w:pPr>
      <w:r w:rsidRPr="009E4A7B">
        <w:t>A sustainability assessment has been carried out in accordance with § 44(1)(4), of the Joint Rules of Procedure of the Federal Ministries (GGO). In line with the German Sustainability Strategy (</w:t>
      </w:r>
      <w:proofErr w:type="spellStart"/>
      <w:r w:rsidRPr="009E4A7B">
        <w:t>Deutschen</w:t>
      </w:r>
      <w:proofErr w:type="spellEnd"/>
      <w:r w:rsidRPr="009E4A7B">
        <w:t xml:space="preserve"> </w:t>
      </w:r>
      <w:proofErr w:type="spellStart"/>
      <w:r w:rsidRPr="009E4A7B">
        <w:t>Nachhaltigkeitsstrategie</w:t>
      </w:r>
      <w:proofErr w:type="spellEnd"/>
      <w:r w:rsidRPr="009E4A7B">
        <w:t xml:space="preserve"> [DNS]), the present rules on the introduction of mandatory labelling for animal husbandry are sustainable, since they promote the achievement of the SDGs No. 2 ‘End hunger, achieve food security and better nutrition and promote sustainable agriculture’ as well as No. 12 ‘Sustainable consumption and production’, and in particular the achievement of the sustainability indicators No. 2.1.b (ecologic husbandry) and No. 12.1.a (consumption of environmentally and socially acceptable) because an easily understandable and visually perceptible information about the animal’s husbandry on the product facilitates a conscious decision. It also takes into account the principle of sustainable development No. 4.c: Sustainable agriculture and fisheries must be productive, competitive, socially and environmentally sound; they must protect and conserve biodiversity, soils and waters in particular and take into account the requirements of livestock husbandry in a way that is fair to the animals and safeguards consumer protection, particularly concerning health matters.</w:t>
      </w:r>
    </w:p>
    <w:p w14:paraId="3B52302B" w14:textId="77777777" w:rsidR="000173D2" w:rsidRPr="009E4A7B" w:rsidRDefault="000173D2" w:rsidP="000173D2">
      <w:pPr>
        <w:pStyle w:val="berschriftarabischBegrndung"/>
        <w:numPr>
          <w:ilvl w:val="1"/>
          <w:numId w:val="4"/>
        </w:numPr>
      </w:pPr>
      <w:r w:rsidRPr="009E4A7B">
        <w:t>Budgetary expenditure without compliance costs</w:t>
      </w:r>
    </w:p>
    <w:p w14:paraId="5B0EAD99" w14:textId="77777777" w:rsidR="000173D2" w:rsidRPr="009E4A7B" w:rsidRDefault="000173D2" w:rsidP="000173D2">
      <w:pPr>
        <w:pStyle w:val="Text"/>
      </w:pPr>
      <w:r w:rsidRPr="009E4A7B">
        <w:t>Neither the Federal Government nor the federal states (incl. municipalities) generate household expenditure without any compliance costs under this Act.</w:t>
      </w:r>
    </w:p>
    <w:p w14:paraId="5D26A776" w14:textId="77777777" w:rsidR="000173D2" w:rsidRPr="009E4A7B" w:rsidRDefault="000173D2" w:rsidP="000173D2">
      <w:pPr>
        <w:pStyle w:val="berschriftarabischBegrndung"/>
        <w:numPr>
          <w:ilvl w:val="1"/>
          <w:numId w:val="4"/>
        </w:numPr>
      </w:pPr>
      <w:r w:rsidRPr="009E4A7B">
        <w:t>Compliance costs</w:t>
      </w:r>
    </w:p>
    <w:p w14:paraId="2EF354C0" w14:textId="77777777" w:rsidR="000173D2" w:rsidRPr="009E4A7B" w:rsidRDefault="000173D2" w:rsidP="00816E5C">
      <w:pPr>
        <w:pStyle w:val="Heading3"/>
        <w:numPr>
          <w:ilvl w:val="2"/>
          <w:numId w:val="16"/>
        </w:numPr>
        <w:spacing w:after="120"/>
      </w:pPr>
      <w:r w:rsidRPr="009E4A7B">
        <w:rPr>
          <w:color w:val="080808"/>
        </w:rPr>
        <w:t>4.1 Compliance costs for citizens</w:t>
      </w:r>
    </w:p>
    <w:p w14:paraId="48071F65" w14:textId="77777777" w:rsidR="000173D2" w:rsidRPr="009E4A7B" w:rsidRDefault="000173D2" w:rsidP="000173D2">
      <w:pPr>
        <w:tabs>
          <w:tab w:val="left" w:pos="6664"/>
        </w:tabs>
        <w:rPr>
          <w:rFonts w:eastAsia="Times New Roman"/>
          <w:i/>
        </w:rPr>
      </w:pPr>
      <w:r w:rsidRPr="009E4A7B">
        <w:t>None.</w:t>
      </w:r>
    </w:p>
    <w:p w14:paraId="544C30C5" w14:textId="77777777" w:rsidR="000173D2" w:rsidRPr="009E4A7B" w:rsidRDefault="000173D2" w:rsidP="00816E5C">
      <w:pPr>
        <w:pStyle w:val="Heading3"/>
        <w:numPr>
          <w:ilvl w:val="2"/>
          <w:numId w:val="16"/>
        </w:numPr>
        <w:spacing w:after="120"/>
        <w:rPr>
          <w:rFonts w:eastAsia="Times New Roman"/>
        </w:rPr>
      </w:pPr>
      <w:r w:rsidRPr="009E4A7B">
        <w:rPr>
          <w:color w:val="080808"/>
        </w:rPr>
        <w:t xml:space="preserve">4.2 Compliance costs for the economy </w:t>
      </w:r>
    </w:p>
    <w:p w14:paraId="09F7CF8F" w14:textId="77777777" w:rsidR="000173D2" w:rsidRPr="009E4A7B" w:rsidRDefault="000173D2" w:rsidP="000173D2">
      <w:r w:rsidRPr="009E4A7B">
        <w:t>In total, the economy generates annual compliance costs of 13.15 million euros. Furthermore, a one-off fulfilment expense of around 406 000 euros is incurred.</w:t>
      </w:r>
    </w:p>
    <w:p w14:paraId="02E25A33" w14:textId="77777777" w:rsidR="000173D2" w:rsidRPr="009E4A7B" w:rsidRDefault="000173D2" w:rsidP="000173D2">
      <w:pPr>
        <w:rPr>
          <w:rFonts w:eastAsia="Times New Roman"/>
        </w:rPr>
      </w:pPr>
      <w:r w:rsidRPr="009E4A7B">
        <w:t>Below is a description of the compliance cost estimate for businesses for each specification.</w:t>
      </w:r>
    </w:p>
    <w:p w14:paraId="40AB0150" w14:textId="77777777" w:rsidR="000173D2" w:rsidRPr="009E4A7B" w:rsidRDefault="000173D2" w:rsidP="000173D2">
      <w:pPr>
        <w:spacing w:before="360"/>
        <w:rPr>
          <w:rFonts w:eastAsia="Times New Roman"/>
          <w:b/>
        </w:rPr>
      </w:pPr>
      <w:r w:rsidRPr="009E4A7B">
        <w:rPr>
          <w:b/>
        </w:rPr>
        <w:lastRenderedPageBreak/>
        <w:t>Specification 4.2.1 (</w:t>
      </w:r>
      <w:sdt>
        <w:sdtPr>
          <w:rPr>
            <w:rFonts w:eastAsia="Times New Roman"/>
            <w:b/>
          </w:rPr>
          <w:alias w:val="Type of specification"/>
          <w:tag w:val="Art der Vorgabe"/>
          <w:id w:val="-1293742467"/>
          <w:placeholder>
            <w:docPart w:val="C62C82A5DD244550BCB0B6E244558915"/>
          </w:placeholder>
          <w:dropDownList>
            <w:listItem w:value="Wählen Sie ein Element aus."/>
            <w:listItem w:displayText="Additional specification" w:value="Weitere Vorgabe"/>
            <w:listItem w:displayText="Reporting obligation" w:value="Informationspflicht"/>
          </w:dropDownList>
        </w:sdtPr>
        <w:sdtEndPr/>
        <w:sdtContent>
          <w:r w:rsidRPr="009E4A7B">
            <w:rPr>
              <w:b/>
            </w:rPr>
            <w:t>Reporting obligation</w:t>
          </w:r>
        </w:sdtContent>
      </w:sdt>
      <w:r w:rsidRPr="009E4A7B">
        <w:rPr>
          <w:b/>
        </w:rPr>
        <w:t>): Mandatory labelling of foodstuffs of animal origin at the time of delivery to the end consumer; § 3 Paragraph 1 in conjunction with §§ 7, 9, 10 and 11</w:t>
      </w:r>
      <w:r w:rsidRPr="009E4A7B">
        <w:rPr>
          <w:rStyle w:val="FootnoteReference"/>
        </w:rPr>
        <w:footnoteReference w:id="11"/>
      </w:r>
      <w:r w:rsidRPr="009E4A7B">
        <w:rPr>
          <w:b/>
        </w:rPr>
        <w:t xml:space="preserve"> </w:t>
      </w:r>
      <w:proofErr w:type="spellStart"/>
      <w:r w:rsidRPr="009E4A7B">
        <w:rPr>
          <w:b/>
        </w:rPr>
        <w:t>TierHaltKennzG</w:t>
      </w:r>
      <w:proofErr w:type="spellEnd"/>
    </w:p>
    <w:p w14:paraId="7B5E2909" w14:textId="77777777" w:rsidR="000173D2" w:rsidRPr="009E4A7B" w:rsidRDefault="000173D2" w:rsidP="000173D2">
      <w:r w:rsidRPr="009E4A7B">
        <w:t>Annual compliance costs:</w:t>
      </w:r>
    </w:p>
    <w:tbl>
      <w:tblPr>
        <w:tblStyle w:val="TableGrid"/>
        <w:tblW w:w="8934" w:type="dxa"/>
        <w:tblInd w:w="-5" w:type="dxa"/>
        <w:tblLayout w:type="fixed"/>
        <w:tblLook w:val="04A0" w:firstRow="1" w:lastRow="0" w:firstColumn="1" w:lastColumn="0" w:noHBand="0" w:noVBand="1"/>
      </w:tblPr>
      <w:tblGrid>
        <w:gridCol w:w="1276"/>
        <w:gridCol w:w="1276"/>
        <w:gridCol w:w="1418"/>
        <w:gridCol w:w="1562"/>
        <w:gridCol w:w="1701"/>
        <w:gridCol w:w="1701"/>
      </w:tblGrid>
      <w:tr w:rsidR="000173D2" w:rsidRPr="009E4A7B" w14:paraId="133035ED" w14:textId="77777777" w:rsidTr="00777F9A">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6594058" w14:textId="77777777" w:rsidR="000173D2" w:rsidRPr="009E4A7B" w:rsidRDefault="000173D2">
            <w:pPr>
              <w:pStyle w:val="TabelleText"/>
            </w:pPr>
            <w:r w:rsidRPr="009E4A7B">
              <w:t>Number of cases</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9065666" w14:textId="77777777" w:rsidR="000173D2" w:rsidRPr="009E4A7B" w:rsidRDefault="000173D2">
            <w:pPr>
              <w:pStyle w:val="TabelleText"/>
            </w:pPr>
            <w:r w:rsidRPr="009E4A7B">
              <w:t>Time expenditure per case</w:t>
            </w:r>
            <w:r w:rsidRPr="009E4A7B">
              <w:br/>
              <w:t>(in minutes)</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32D4625" w14:textId="77777777" w:rsidR="000173D2" w:rsidRPr="009E4A7B" w:rsidRDefault="000173D2">
            <w:pPr>
              <w:pStyle w:val="TabelleText"/>
            </w:pPr>
            <w:r w:rsidRPr="009E4A7B">
              <w:t>Hourly wage (in EUR)</w:t>
            </w:r>
          </w:p>
        </w:tc>
        <w:tc>
          <w:tcPr>
            <w:tcW w:w="1559" w:type="dxa"/>
            <w:tcBorders>
              <w:top w:val="single" w:sz="4" w:space="0" w:color="auto"/>
              <w:left w:val="single" w:sz="4" w:space="0" w:color="auto"/>
              <w:bottom w:val="single" w:sz="4" w:space="0" w:color="auto"/>
              <w:right w:val="single" w:sz="12" w:space="0" w:color="auto"/>
            </w:tcBorders>
            <w:shd w:val="clear" w:color="auto" w:fill="BFBFBF" w:themeFill="background1" w:themeFillShade="BF"/>
            <w:hideMark/>
          </w:tcPr>
          <w:p w14:paraId="0AE8D109" w14:textId="77777777" w:rsidR="000173D2" w:rsidRPr="009E4A7B" w:rsidRDefault="000173D2">
            <w:pPr>
              <w:pStyle w:val="TabelleText"/>
            </w:pPr>
            <w:r w:rsidRPr="009E4A7B">
              <w:t>Material costs per case</w:t>
            </w:r>
            <w:r w:rsidRPr="009E4A7B">
              <w:br/>
              <w:t xml:space="preserve">(in EUR) </w:t>
            </w:r>
          </w:p>
        </w:tc>
        <w:tc>
          <w:tcPr>
            <w:tcW w:w="1701" w:type="dxa"/>
            <w:tcBorders>
              <w:top w:val="single" w:sz="8" w:space="0" w:color="auto"/>
              <w:left w:val="single" w:sz="12" w:space="0" w:color="auto"/>
              <w:bottom w:val="single" w:sz="4" w:space="0" w:color="auto"/>
              <w:right w:val="single" w:sz="4" w:space="0" w:color="auto"/>
            </w:tcBorders>
            <w:shd w:val="clear" w:color="auto" w:fill="BFBFBF" w:themeFill="background1" w:themeFillShade="BF"/>
            <w:hideMark/>
          </w:tcPr>
          <w:p w14:paraId="20A806B6" w14:textId="77777777" w:rsidR="000173D2" w:rsidRPr="009E4A7B" w:rsidRDefault="000173D2">
            <w:pPr>
              <w:pStyle w:val="TabelleText"/>
            </w:pPr>
            <w:r w:rsidRPr="009E4A7B">
              <w:t>Staff costs (in thousands of EUR)</w:t>
            </w:r>
          </w:p>
        </w:tc>
        <w:tc>
          <w:tcPr>
            <w:tcW w:w="1701" w:type="dxa"/>
            <w:tcBorders>
              <w:top w:val="single" w:sz="8" w:space="0" w:color="auto"/>
              <w:left w:val="single" w:sz="4" w:space="0" w:color="auto"/>
              <w:bottom w:val="single" w:sz="4" w:space="0" w:color="auto"/>
              <w:right w:val="single" w:sz="8" w:space="0" w:color="auto"/>
            </w:tcBorders>
            <w:shd w:val="clear" w:color="auto" w:fill="BFBFBF" w:themeFill="background1" w:themeFillShade="BF"/>
            <w:hideMark/>
          </w:tcPr>
          <w:p w14:paraId="69162FAF" w14:textId="77777777" w:rsidR="000173D2" w:rsidRPr="009E4A7B" w:rsidRDefault="000173D2">
            <w:pPr>
              <w:pStyle w:val="TabelleText"/>
            </w:pPr>
            <w:r w:rsidRPr="009E4A7B">
              <w:t>Material costs (in thousands of EUR)</w:t>
            </w:r>
          </w:p>
        </w:tc>
      </w:tr>
      <w:tr w:rsidR="000173D2" w:rsidRPr="009E4A7B" w14:paraId="296DBD0E" w14:textId="77777777" w:rsidTr="00777F9A">
        <w:trPr>
          <w:trHeight w:val="368"/>
        </w:trPr>
        <w:tc>
          <w:tcPr>
            <w:tcW w:w="1276" w:type="dxa"/>
            <w:tcBorders>
              <w:top w:val="single" w:sz="4" w:space="0" w:color="auto"/>
              <w:left w:val="single" w:sz="4" w:space="0" w:color="auto"/>
              <w:bottom w:val="single" w:sz="4" w:space="0" w:color="auto"/>
              <w:right w:val="single" w:sz="4" w:space="0" w:color="auto"/>
            </w:tcBorders>
            <w:vAlign w:val="center"/>
            <w:hideMark/>
          </w:tcPr>
          <w:p w14:paraId="3B918769" w14:textId="77777777" w:rsidR="000173D2" w:rsidRPr="009E4A7B" w:rsidRDefault="000173D2">
            <w:pPr>
              <w:pStyle w:val="TabelleText"/>
            </w:pPr>
            <w:r w:rsidRPr="009E4A7B">
              <w:t>160,000,000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9049777" w14:textId="77777777" w:rsidR="000173D2" w:rsidRPr="009E4A7B" w:rsidRDefault="000173D2">
            <w:pPr>
              <w:pStyle w:val="TabelleText"/>
            </w:pPr>
            <w:r w:rsidRPr="009E4A7B">
              <w:t>0.1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033A5A5" w14:textId="77777777" w:rsidR="000173D2" w:rsidRPr="009E4A7B" w:rsidRDefault="000173D2">
            <w:pPr>
              <w:pStyle w:val="TabelleText"/>
            </w:pPr>
            <w:r w:rsidRPr="009E4A7B">
              <w:t>21.60</w:t>
            </w:r>
          </w:p>
        </w:tc>
        <w:tc>
          <w:tcPr>
            <w:tcW w:w="1559" w:type="dxa"/>
            <w:tcBorders>
              <w:top w:val="single" w:sz="4" w:space="0" w:color="auto"/>
              <w:left w:val="single" w:sz="4" w:space="0" w:color="auto"/>
              <w:bottom w:val="single" w:sz="4" w:space="0" w:color="auto"/>
              <w:right w:val="single" w:sz="12" w:space="0" w:color="auto"/>
            </w:tcBorders>
            <w:vAlign w:val="center"/>
            <w:hideMark/>
          </w:tcPr>
          <w:p w14:paraId="7866769E" w14:textId="77777777" w:rsidR="000173D2" w:rsidRPr="009E4A7B" w:rsidRDefault="000173D2">
            <w:pPr>
              <w:pStyle w:val="TabelleText"/>
            </w:pPr>
            <w:r w:rsidRPr="009E4A7B">
              <w:t>0.01</w:t>
            </w:r>
          </w:p>
        </w:tc>
        <w:tc>
          <w:tcPr>
            <w:tcW w:w="1701" w:type="dxa"/>
            <w:tcBorders>
              <w:top w:val="single" w:sz="4" w:space="0" w:color="auto"/>
              <w:left w:val="single" w:sz="12" w:space="0" w:color="auto"/>
              <w:bottom w:val="single" w:sz="4" w:space="0" w:color="auto"/>
              <w:right w:val="single" w:sz="4" w:space="0" w:color="auto"/>
            </w:tcBorders>
            <w:vAlign w:val="center"/>
            <w:hideMark/>
          </w:tcPr>
          <w:p w14:paraId="0DE176C6" w14:textId="77777777" w:rsidR="000173D2" w:rsidRPr="009E4A7B" w:rsidRDefault="000173D2">
            <w:pPr>
              <w:pStyle w:val="TabelleText"/>
            </w:pPr>
            <w:r w:rsidRPr="009E4A7B">
              <w:t>5,760</w:t>
            </w:r>
          </w:p>
        </w:tc>
        <w:tc>
          <w:tcPr>
            <w:tcW w:w="1701" w:type="dxa"/>
            <w:tcBorders>
              <w:top w:val="single" w:sz="4" w:space="0" w:color="auto"/>
              <w:left w:val="single" w:sz="4" w:space="0" w:color="auto"/>
              <w:bottom w:val="single" w:sz="4" w:space="0" w:color="auto"/>
              <w:right w:val="single" w:sz="8" w:space="0" w:color="auto"/>
            </w:tcBorders>
            <w:vAlign w:val="center"/>
            <w:hideMark/>
          </w:tcPr>
          <w:p w14:paraId="1D9648A6" w14:textId="77777777" w:rsidR="000173D2" w:rsidRPr="009E4A7B" w:rsidRDefault="000173D2">
            <w:pPr>
              <w:pStyle w:val="TabelleText"/>
            </w:pPr>
            <w:r w:rsidRPr="009E4A7B">
              <w:t xml:space="preserve"> 1,600</w:t>
            </w:r>
          </w:p>
        </w:tc>
      </w:tr>
      <w:tr w:rsidR="000173D2" w:rsidRPr="009E4A7B" w14:paraId="3DEF7A1B" w14:textId="77777777" w:rsidTr="00777F9A">
        <w:trPr>
          <w:trHeight w:val="368"/>
        </w:trPr>
        <w:tc>
          <w:tcPr>
            <w:tcW w:w="5532" w:type="dxa"/>
            <w:gridSpan w:val="4"/>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hideMark/>
          </w:tcPr>
          <w:p w14:paraId="71FA9720" w14:textId="77777777" w:rsidR="000173D2" w:rsidRPr="009E4A7B" w:rsidRDefault="000173D2">
            <w:pPr>
              <w:pStyle w:val="TabelleText"/>
            </w:pPr>
            <w:r w:rsidRPr="009E4A7B">
              <w:t>Change in compliance costs (in thousands of EUR)</w:t>
            </w:r>
          </w:p>
        </w:tc>
        <w:tc>
          <w:tcPr>
            <w:tcW w:w="3402" w:type="dxa"/>
            <w:gridSpan w:val="2"/>
            <w:tcBorders>
              <w:top w:val="single" w:sz="4" w:space="0" w:color="auto"/>
              <w:left w:val="single" w:sz="12" w:space="0" w:color="auto"/>
              <w:bottom w:val="single" w:sz="8" w:space="0" w:color="auto"/>
              <w:right w:val="single" w:sz="8" w:space="0" w:color="auto"/>
            </w:tcBorders>
            <w:vAlign w:val="center"/>
            <w:hideMark/>
          </w:tcPr>
          <w:p w14:paraId="3584AD0C" w14:textId="77777777" w:rsidR="000173D2" w:rsidRPr="009E4A7B" w:rsidRDefault="000173D2">
            <w:pPr>
              <w:pStyle w:val="TabelleText"/>
            </w:pPr>
            <w:r w:rsidRPr="009E4A7B">
              <w:t>7,360</w:t>
            </w:r>
          </w:p>
        </w:tc>
      </w:tr>
    </w:tbl>
    <w:p w14:paraId="272C21FF" w14:textId="77777777" w:rsidR="000173D2" w:rsidRPr="009E4A7B" w:rsidRDefault="000173D2" w:rsidP="000173D2">
      <w:pPr>
        <w:spacing w:before="200"/>
      </w:pPr>
      <w:r w:rsidRPr="009E4A7B">
        <w:t>One-time compliance costs:</w:t>
      </w:r>
    </w:p>
    <w:tbl>
      <w:tblPr>
        <w:tblStyle w:val="TableGrid"/>
        <w:tblW w:w="0" w:type="dxa"/>
        <w:tblInd w:w="-5" w:type="dxa"/>
        <w:tblLayout w:type="fixed"/>
        <w:tblLook w:val="04A0" w:firstRow="1" w:lastRow="0" w:firstColumn="1" w:lastColumn="0" w:noHBand="0" w:noVBand="1"/>
      </w:tblPr>
      <w:tblGrid>
        <w:gridCol w:w="993"/>
        <w:gridCol w:w="1417"/>
        <w:gridCol w:w="1418"/>
        <w:gridCol w:w="1559"/>
        <w:gridCol w:w="1701"/>
        <w:gridCol w:w="1701"/>
      </w:tblGrid>
      <w:tr w:rsidR="000173D2" w:rsidRPr="009E4A7B" w14:paraId="207BBDAF" w14:textId="77777777" w:rsidTr="00BC4961">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320F25A" w14:textId="77777777" w:rsidR="000173D2" w:rsidRPr="009E4A7B" w:rsidRDefault="000173D2">
            <w:pPr>
              <w:pStyle w:val="TabelleText"/>
            </w:pPr>
            <w:r w:rsidRPr="009E4A7B">
              <w:t>Number of cases</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1FE41D0" w14:textId="77777777" w:rsidR="000173D2" w:rsidRPr="009E4A7B" w:rsidRDefault="000173D2">
            <w:pPr>
              <w:pStyle w:val="TabelleText"/>
            </w:pPr>
            <w:r w:rsidRPr="009E4A7B">
              <w:t>Time expenditure per case</w:t>
            </w:r>
            <w:r w:rsidRPr="009E4A7B">
              <w:br/>
              <w:t>(in minutes)</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22F773F" w14:textId="77777777" w:rsidR="000173D2" w:rsidRPr="009E4A7B" w:rsidRDefault="000173D2">
            <w:pPr>
              <w:pStyle w:val="TabelleText"/>
            </w:pPr>
            <w:r w:rsidRPr="009E4A7B">
              <w:t>Hourly wage (in EUR)</w:t>
            </w:r>
          </w:p>
        </w:tc>
        <w:tc>
          <w:tcPr>
            <w:tcW w:w="1559" w:type="dxa"/>
            <w:tcBorders>
              <w:top w:val="single" w:sz="4" w:space="0" w:color="auto"/>
              <w:left w:val="single" w:sz="4" w:space="0" w:color="auto"/>
              <w:bottom w:val="single" w:sz="4" w:space="0" w:color="auto"/>
              <w:right w:val="single" w:sz="12" w:space="0" w:color="auto"/>
            </w:tcBorders>
            <w:shd w:val="clear" w:color="auto" w:fill="BFBFBF" w:themeFill="background1" w:themeFillShade="BF"/>
            <w:hideMark/>
          </w:tcPr>
          <w:p w14:paraId="41FE6596" w14:textId="77777777" w:rsidR="000173D2" w:rsidRPr="009E4A7B" w:rsidRDefault="000173D2">
            <w:pPr>
              <w:pStyle w:val="TabelleText"/>
            </w:pPr>
            <w:r w:rsidRPr="009E4A7B">
              <w:t>Material costs per case</w:t>
            </w:r>
            <w:r w:rsidRPr="009E4A7B">
              <w:br/>
              <w:t xml:space="preserve">(in EUR) </w:t>
            </w:r>
          </w:p>
        </w:tc>
        <w:tc>
          <w:tcPr>
            <w:tcW w:w="1701" w:type="dxa"/>
            <w:tcBorders>
              <w:top w:val="single" w:sz="8" w:space="0" w:color="auto"/>
              <w:left w:val="single" w:sz="12" w:space="0" w:color="auto"/>
              <w:bottom w:val="single" w:sz="4" w:space="0" w:color="auto"/>
              <w:right w:val="single" w:sz="4" w:space="0" w:color="auto"/>
            </w:tcBorders>
            <w:shd w:val="clear" w:color="auto" w:fill="BFBFBF" w:themeFill="background1" w:themeFillShade="BF"/>
            <w:hideMark/>
          </w:tcPr>
          <w:p w14:paraId="578BF0BA" w14:textId="77777777" w:rsidR="000173D2" w:rsidRPr="009E4A7B" w:rsidRDefault="000173D2">
            <w:pPr>
              <w:pStyle w:val="TabelleText"/>
            </w:pPr>
            <w:r w:rsidRPr="009E4A7B">
              <w:t>Staff costs (in thousands of EUR)</w:t>
            </w:r>
          </w:p>
        </w:tc>
        <w:tc>
          <w:tcPr>
            <w:tcW w:w="1701" w:type="dxa"/>
            <w:tcBorders>
              <w:top w:val="single" w:sz="8" w:space="0" w:color="auto"/>
              <w:left w:val="single" w:sz="4" w:space="0" w:color="auto"/>
              <w:bottom w:val="single" w:sz="4" w:space="0" w:color="auto"/>
              <w:right w:val="single" w:sz="8" w:space="0" w:color="auto"/>
            </w:tcBorders>
            <w:shd w:val="clear" w:color="auto" w:fill="BFBFBF" w:themeFill="background1" w:themeFillShade="BF"/>
            <w:hideMark/>
          </w:tcPr>
          <w:p w14:paraId="2E9EE31E" w14:textId="77777777" w:rsidR="000173D2" w:rsidRPr="009E4A7B" w:rsidRDefault="000173D2">
            <w:pPr>
              <w:pStyle w:val="TabelleText"/>
            </w:pPr>
            <w:r w:rsidRPr="009E4A7B">
              <w:t>Material costs (in thousands of EUR)</w:t>
            </w:r>
          </w:p>
        </w:tc>
      </w:tr>
      <w:tr w:rsidR="000173D2" w:rsidRPr="009E4A7B" w14:paraId="32F1C071" w14:textId="77777777"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14:paraId="46289680" w14:textId="77777777" w:rsidR="000173D2" w:rsidRPr="009E4A7B" w:rsidRDefault="000173D2">
            <w:pPr>
              <w:pStyle w:val="TabelleText"/>
            </w:pPr>
            <w:r w:rsidRPr="009E4A7B">
              <w:t>10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E22819F" w14:textId="77777777" w:rsidR="000173D2" w:rsidRPr="009E4A7B" w:rsidRDefault="000173D2">
            <w:pPr>
              <w:pStyle w:val="TabelleText"/>
            </w:pPr>
            <w:r w:rsidRPr="009E4A7B">
              <w:t>480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CD3716D" w14:textId="77777777" w:rsidR="000173D2" w:rsidRPr="009E4A7B" w:rsidRDefault="000173D2">
            <w:pPr>
              <w:pStyle w:val="TabelleText"/>
            </w:pPr>
            <w:r w:rsidRPr="009E4A7B">
              <w:t>56.70</w:t>
            </w:r>
          </w:p>
        </w:tc>
        <w:tc>
          <w:tcPr>
            <w:tcW w:w="1559" w:type="dxa"/>
            <w:tcBorders>
              <w:top w:val="single" w:sz="4" w:space="0" w:color="auto"/>
              <w:left w:val="single" w:sz="4" w:space="0" w:color="auto"/>
              <w:bottom w:val="single" w:sz="4" w:space="0" w:color="auto"/>
              <w:right w:val="single" w:sz="12" w:space="0" w:color="auto"/>
            </w:tcBorders>
            <w:vAlign w:val="center"/>
            <w:hideMark/>
          </w:tcPr>
          <w:p w14:paraId="46B33312" w14:textId="77777777" w:rsidR="000173D2" w:rsidRPr="009E4A7B" w:rsidRDefault="000173D2">
            <w:pPr>
              <w:pStyle w:val="TabelleText"/>
            </w:pPr>
            <w:r w:rsidRPr="009E4A7B">
              <w:t>0</w:t>
            </w:r>
          </w:p>
        </w:tc>
        <w:tc>
          <w:tcPr>
            <w:tcW w:w="1701" w:type="dxa"/>
            <w:tcBorders>
              <w:top w:val="single" w:sz="4" w:space="0" w:color="auto"/>
              <w:left w:val="single" w:sz="12" w:space="0" w:color="auto"/>
              <w:bottom w:val="single" w:sz="4" w:space="0" w:color="auto"/>
              <w:right w:val="single" w:sz="4" w:space="0" w:color="auto"/>
            </w:tcBorders>
            <w:vAlign w:val="center"/>
            <w:hideMark/>
          </w:tcPr>
          <w:p w14:paraId="63BB1686" w14:textId="77777777" w:rsidR="000173D2" w:rsidRPr="009E4A7B" w:rsidRDefault="000173D2">
            <w:pPr>
              <w:pStyle w:val="TabelleText"/>
            </w:pPr>
            <w:r w:rsidRPr="009E4A7B">
              <w:t>5</w:t>
            </w:r>
          </w:p>
        </w:tc>
        <w:tc>
          <w:tcPr>
            <w:tcW w:w="1701" w:type="dxa"/>
            <w:tcBorders>
              <w:top w:val="single" w:sz="4" w:space="0" w:color="auto"/>
              <w:left w:val="single" w:sz="4" w:space="0" w:color="auto"/>
              <w:bottom w:val="single" w:sz="4" w:space="0" w:color="auto"/>
              <w:right w:val="single" w:sz="8" w:space="0" w:color="auto"/>
            </w:tcBorders>
            <w:vAlign w:val="center"/>
            <w:hideMark/>
          </w:tcPr>
          <w:p w14:paraId="1B5BFC7B" w14:textId="77777777" w:rsidR="000173D2" w:rsidRPr="009E4A7B" w:rsidRDefault="000173D2">
            <w:pPr>
              <w:pStyle w:val="TabelleText"/>
            </w:pPr>
            <w:r w:rsidRPr="009E4A7B">
              <w:t>0</w:t>
            </w:r>
          </w:p>
        </w:tc>
      </w:tr>
      <w:tr w:rsidR="000173D2" w:rsidRPr="009E4A7B" w14:paraId="417D1BF3" w14:textId="77777777" w:rsidTr="00BC4961">
        <w:trPr>
          <w:trHeight w:val="368"/>
        </w:trPr>
        <w:tc>
          <w:tcPr>
            <w:tcW w:w="5387" w:type="dxa"/>
            <w:gridSpan w:val="4"/>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hideMark/>
          </w:tcPr>
          <w:p w14:paraId="7F708D02" w14:textId="77777777" w:rsidR="000173D2" w:rsidRPr="009E4A7B" w:rsidRDefault="000173D2">
            <w:pPr>
              <w:pStyle w:val="TabelleText"/>
            </w:pPr>
            <w:r w:rsidRPr="009E4A7B">
              <w:t>Compliance costs (in thousands of EUR)</w:t>
            </w:r>
          </w:p>
        </w:tc>
        <w:tc>
          <w:tcPr>
            <w:tcW w:w="3402" w:type="dxa"/>
            <w:gridSpan w:val="2"/>
            <w:tcBorders>
              <w:top w:val="single" w:sz="4" w:space="0" w:color="auto"/>
              <w:left w:val="single" w:sz="12" w:space="0" w:color="auto"/>
              <w:bottom w:val="single" w:sz="8" w:space="0" w:color="auto"/>
              <w:right w:val="single" w:sz="8" w:space="0" w:color="auto"/>
            </w:tcBorders>
            <w:vAlign w:val="center"/>
            <w:hideMark/>
          </w:tcPr>
          <w:p w14:paraId="1BDE7D64" w14:textId="77777777" w:rsidR="000173D2" w:rsidRPr="009E4A7B" w:rsidRDefault="000173D2">
            <w:pPr>
              <w:pStyle w:val="TabelleText"/>
            </w:pPr>
            <w:r w:rsidRPr="009E4A7B">
              <w:t>5</w:t>
            </w:r>
          </w:p>
        </w:tc>
      </w:tr>
    </w:tbl>
    <w:p w14:paraId="77A62313" w14:textId="77777777" w:rsidR="000173D2" w:rsidRPr="009E4A7B" w:rsidRDefault="000173D2" w:rsidP="000173D2">
      <w:pPr>
        <w:rPr>
          <w:rFonts w:eastAsia="Times New Roman"/>
        </w:rPr>
      </w:pPr>
      <w:r w:rsidRPr="009E4A7B">
        <w:t>Food of animal origin (fresh unprocessed meat of pigs as defined by the Act) shall be accompanied at the time of supply to the final consumer by an identification of the farming method of the animals from which the food was obtained. This results in both one-off and additional annual compliance costs.</w:t>
      </w:r>
    </w:p>
    <w:p w14:paraId="3B9C7C06" w14:textId="77777777" w:rsidR="000173D2" w:rsidRPr="009E4A7B" w:rsidRDefault="000173D2" w:rsidP="000173D2">
      <w:pPr>
        <w:rPr>
          <w:rFonts w:eastAsia="Times New Roman"/>
        </w:rPr>
      </w:pPr>
      <w:r w:rsidRPr="009E4A7B">
        <w:t>A distinction is made between two groups of cases when determining the compliance costs. The first group comprises the foodstuff groups or trading companies that place pre-packaged pork on the market and, under the act, register an adaptation of the packaging layout and can either carry out this conversion effort themselves or commission an external service provider, in this case packaging manufacturer. For this group, it is assumed that only one-off compliance costs are incurred for adjusting the packaging layout. Additional annual compliance costs are not presumed. A comparable cost estimate</w:t>
      </w:r>
      <w:r w:rsidRPr="009E4A7B">
        <w:rPr>
          <w:rStyle w:val="FootnoteReference"/>
        </w:rPr>
        <w:footnoteReference w:id="12"/>
      </w:r>
      <w:r w:rsidRPr="009E4A7B">
        <w:t xml:space="preserve"> assumes a working day (= 480 minutes) for the reprogramming of the existing printing machines. According to the Guidelines for the Determination and Presentation of the Compliance Burden, Annex VII, the wage costs for a high qualification level of trade (economic Section G) amounting to 56.70 euros per hour are used as the wage rate. In this respect, one-off compliance costs of around EUR 5 000, which is to be classified under the category</w:t>
      </w:r>
      <w:sdt>
        <w:sdtPr>
          <w:rPr>
            <w:rFonts w:eastAsia="Times New Roman"/>
          </w:rPr>
          <w:alias w:val="One-time compliance costs category"/>
          <w:tag w:val="Kategorie des einmaligen Erfüllungsaufwand"/>
          <w:id w:val="237766448"/>
          <w:placeholder>
            <w:docPart w:val="618A3C0860DA432F94CD185147A7A050"/>
          </w:placeholder>
          <w:dropDownList>
            <w:listItem w:displayText="[select a category of one-off compliance costs here]" w:value="[hier eine Kategorie des einmaligen Erfüllungsaufwands auswählen]"/>
            <w:listItem w:displayText="Purchase or retrofitting of machinery, installations, buildings and infrastructure " w:value="Anschaffung oder Nachrüstung von Maschinen, Anlagen, Gebäuden und Infrastruktureinrichtungen "/>
            <w:listItem w:displayText="Introduction or adaptation of digital process flows " w:value="Einführung oder Anpassung digitaler Prozessabläufe "/>
            <w:listItem w:displayText="One-off obligation to provide information " w:value="Einmalige Informationspflicht "/>
            <w:listItem w:displayText="Training costs" w:value="Schulungskosten"/>
            <w:listItem w:displayText="Adaptation of organisational structures " w:value="Anpassung von Organisationsstrukturen "/>
            <w:listItem w:displayText="Changes to products, manufacturing processes and procurement channels " w:value="Anpassung von Produkten, Fertigungsprozessen und Beschaffungswegen "/>
            <w:listItem w:displayText="Other" w:value="Sonstiges"/>
          </w:dropDownList>
        </w:sdtPr>
        <w:sdtEndPr/>
        <w:sdtContent>
          <w:r w:rsidRPr="009E4A7B">
            <w:t xml:space="preserve">Changes to products, manufacturing processes and procurement channels </w:t>
          </w:r>
        </w:sdtContent>
      </w:sdt>
      <w:r w:rsidRPr="009E4A7B">
        <w:t>, must be assumed.</w:t>
      </w:r>
    </w:p>
    <w:p w14:paraId="7D4ED036" w14:textId="77777777" w:rsidR="000173D2" w:rsidRPr="009E4A7B" w:rsidRDefault="000173D2" w:rsidP="000173D2">
      <w:pPr>
        <w:rPr>
          <w:rFonts w:eastAsia="Times New Roman"/>
        </w:rPr>
      </w:pPr>
      <w:r w:rsidRPr="009E4A7B">
        <w:t>The second group consists of food business operators dispensing unpacked pork (e.g. in butchers) or meat in transparently sealed film (e.g. in the fresh counter in the supermarket) for final consumption. For labelling by means of a sign near the goods or for applying the label on the film (by gluing or labelling), a time expenditure of six seconds issued at a wage rate of 21.60 euros per hour (wage costs of economic Section G; low level of qualification) plus material costs of one cent.</w:t>
      </w:r>
    </w:p>
    <w:p w14:paraId="5396A63F" w14:textId="77777777" w:rsidR="000173D2" w:rsidRPr="009E4A7B" w:rsidRDefault="000173D2" w:rsidP="000173D2">
      <w:pPr>
        <w:rPr>
          <w:rFonts w:eastAsia="Times New Roman"/>
        </w:rPr>
      </w:pPr>
      <w:bookmarkStart w:id="852" w:name="_Hlk110503252"/>
      <w:r w:rsidRPr="009E4A7B">
        <w:t>According to data from the Federal Information Centre for Agriculture</w:t>
      </w:r>
      <w:r w:rsidRPr="009E4A7B">
        <w:rPr>
          <w:rStyle w:val="FootnoteReference"/>
        </w:rPr>
        <w:footnoteReference w:id="13"/>
      </w:r>
      <w:r w:rsidRPr="009E4A7B">
        <w:t xml:space="preserve">, 4.97 million tonnes of pork were produced in Germany in 2021. </w:t>
      </w:r>
      <w:bookmarkEnd w:id="852"/>
      <w:r w:rsidRPr="009E4A7B">
        <w:t xml:space="preserve">Minus exports (approximately 2.31 million tonnes), around 2.66 million tonnes were produced for domestic production. Of the total </w:t>
      </w:r>
      <w:r w:rsidRPr="009E4A7B">
        <w:lastRenderedPageBreak/>
        <w:t>consumption of pork, about 72 % are intended for human consumption. This corresponds to approximately 1.92 million tonnes. If half of these are considered to be sold as processed pork, a quantity of 960 000 tonnes of unprocessed pork can be estimated. It is believed, on average, that about two thirds are industrially pre-packaged in 500 gram packs. Thus, it can be estimated that around 1.28 billion packs of unprocessed pork are sold (excluding imports). 320 000 Tonnes of unprocessed pork are thus sold unpackaged at the fresh counter or, for example, in freshly sealed packaging. If it is assumed that on average 2 kg of fresh pork according to the type of product (e.g. hack, roast, schnitzel, etc.) is presented simultaneously at the counter</w:t>
      </w:r>
      <w:r w:rsidRPr="009E4A7B">
        <w:rPr>
          <w:rStyle w:val="FootnoteReference"/>
        </w:rPr>
        <w:footnoteReference w:id="14"/>
      </w:r>
      <w:r w:rsidRPr="009E4A7B">
        <w:t>, then approximately 160 million labels of unpacked fresh pork can be determined per year.</w:t>
      </w:r>
    </w:p>
    <w:p w14:paraId="557497D3" w14:textId="77777777" w:rsidR="000173D2" w:rsidRPr="009E4A7B" w:rsidRDefault="000173D2" w:rsidP="000173D2">
      <w:pPr>
        <w:rPr>
          <w:rFonts w:eastAsia="Times New Roman"/>
        </w:rPr>
      </w:pPr>
      <w:r w:rsidRPr="009E4A7B">
        <w:t>On the basis of these assumptions, an additional annual compliance expense of around 7.4 million euros can be estimated.</w:t>
      </w:r>
    </w:p>
    <w:p w14:paraId="74F16ACB" w14:textId="77777777" w:rsidR="000173D2" w:rsidRPr="009E4A7B" w:rsidRDefault="000173D2" w:rsidP="000173D2">
      <w:pPr>
        <w:spacing w:before="360"/>
        <w:rPr>
          <w:rFonts w:eastAsia="Times New Roman"/>
          <w:b/>
        </w:rPr>
      </w:pPr>
      <w:r w:rsidRPr="009E4A7B">
        <w:rPr>
          <w:b/>
        </w:rPr>
        <w:t>Specification 4.2.2 (</w:t>
      </w:r>
      <w:sdt>
        <w:sdtPr>
          <w:rPr>
            <w:rFonts w:eastAsia="Times New Roman"/>
            <w:b/>
          </w:rPr>
          <w:alias w:val="Type of specification"/>
          <w:tag w:val="Art der Vorgabe"/>
          <w:id w:val="441419983"/>
          <w:placeholder>
            <w:docPart w:val="61D9CED7E11E4C0DAE805A29B8E5E83A"/>
          </w:placeholder>
          <w:dropDownList>
            <w:listItem w:value="Wählen Sie ein Element aus."/>
            <w:listItem w:displayText="Additional specification" w:value="Weitere Vorgabe"/>
            <w:listItem w:displayText="Reporting obligation" w:value="Informationspflicht"/>
          </w:dropDownList>
        </w:sdtPr>
        <w:sdtEndPr/>
        <w:sdtContent>
          <w:r w:rsidRPr="009E4A7B">
            <w:rPr>
              <w:b/>
            </w:rPr>
            <w:t>Reporting obligation</w:t>
          </w:r>
        </w:sdtContent>
      </w:sdt>
      <w:r w:rsidRPr="009E4A7B">
        <w:rPr>
          <w:b/>
        </w:rPr>
        <w:t xml:space="preserve">): Communication of housing facilities of domestic enterprises and compilation of appropriate evidence; § 12 Paragraphs 1 and 4 </w:t>
      </w:r>
      <w:proofErr w:type="spellStart"/>
      <w:r w:rsidRPr="009E4A7B">
        <w:rPr>
          <w:b/>
        </w:rPr>
        <w:t>TierHaltKennzG</w:t>
      </w:r>
      <w:proofErr w:type="spellEnd"/>
    </w:p>
    <w:p w14:paraId="6C9AD239" w14:textId="77777777" w:rsidR="000173D2" w:rsidRPr="009E4A7B" w:rsidRDefault="000173D2" w:rsidP="000173D2">
      <w:r w:rsidRPr="009E4A7B">
        <w:t>Annual compliance costs:</w:t>
      </w:r>
    </w:p>
    <w:tbl>
      <w:tblPr>
        <w:tblStyle w:val="TableGrid"/>
        <w:tblW w:w="0" w:type="dxa"/>
        <w:tblInd w:w="-5" w:type="dxa"/>
        <w:tblLayout w:type="fixed"/>
        <w:tblLook w:val="04A0" w:firstRow="1" w:lastRow="0" w:firstColumn="1" w:lastColumn="0" w:noHBand="0" w:noVBand="1"/>
      </w:tblPr>
      <w:tblGrid>
        <w:gridCol w:w="993"/>
        <w:gridCol w:w="1417"/>
        <w:gridCol w:w="1418"/>
        <w:gridCol w:w="1559"/>
        <w:gridCol w:w="1701"/>
        <w:gridCol w:w="1701"/>
      </w:tblGrid>
      <w:tr w:rsidR="000173D2" w:rsidRPr="009E4A7B" w14:paraId="3D6C8498" w14:textId="77777777" w:rsidTr="00BC4961">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A7FC4E1" w14:textId="77777777" w:rsidR="000173D2" w:rsidRPr="009E4A7B" w:rsidRDefault="000173D2">
            <w:pPr>
              <w:pStyle w:val="TabelleText"/>
            </w:pPr>
            <w:r w:rsidRPr="009E4A7B">
              <w:t>Number of cases</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2B09C11" w14:textId="77777777" w:rsidR="000173D2" w:rsidRPr="009E4A7B" w:rsidRDefault="000173D2">
            <w:pPr>
              <w:pStyle w:val="TabelleText"/>
            </w:pPr>
            <w:r w:rsidRPr="009E4A7B">
              <w:t>Time expenditure per case</w:t>
            </w:r>
            <w:r w:rsidRPr="009E4A7B">
              <w:br/>
              <w:t>(in minutes)</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C601816" w14:textId="77777777" w:rsidR="000173D2" w:rsidRPr="009E4A7B" w:rsidRDefault="000173D2">
            <w:pPr>
              <w:pStyle w:val="TabelleText"/>
            </w:pPr>
            <w:r w:rsidRPr="009E4A7B">
              <w:t>Hourly wage (in EUR)</w:t>
            </w:r>
          </w:p>
        </w:tc>
        <w:tc>
          <w:tcPr>
            <w:tcW w:w="1559" w:type="dxa"/>
            <w:tcBorders>
              <w:top w:val="single" w:sz="4" w:space="0" w:color="auto"/>
              <w:left w:val="single" w:sz="4" w:space="0" w:color="auto"/>
              <w:bottom w:val="single" w:sz="4" w:space="0" w:color="auto"/>
              <w:right w:val="single" w:sz="12" w:space="0" w:color="auto"/>
            </w:tcBorders>
            <w:shd w:val="clear" w:color="auto" w:fill="BFBFBF" w:themeFill="background1" w:themeFillShade="BF"/>
            <w:hideMark/>
          </w:tcPr>
          <w:p w14:paraId="7D88CAA5" w14:textId="77777777" w:rsidR="000173D2" w:rsidRPr="009E4A7B" w:rsidRDefault="000173D2">
            <w:pPr>
              <w:pStyle w:val="TabelleText"/>
            </w:pPr>
            <w:r w:rsidRPr="009E4A7B">
              <w:t>Material costs per case</w:t>
            </w:r>
            <w:r w:rsidRPr="009E4A7B">
              <w:br/>
              <w:t xml:space="preserve">(in EUR) </w:t>
            </w:r>
          </w:p>
        </w:tc>
        <w:tc>
          <w:tcPr>
            <w:tcW w:w="1701" w:type="dxa"/>
            <w:tcBorders>
              <w:top w:val="single" w:sz="8" w:space="0" w:color="auto"/>
              <w:left w:val="single" w:sz="12" w:space="0" w:color="auto"/>
              <w:bottom w:val="single" w:sz="4" w:space="0" w:color="auto"/>
              <w:right w:val="single" w:sz="4" w:space="0" w:color="auto"/>
            </w:tcBorders>
            <w:shd w:val="clear" w:color="auto" w:fill="BFBFBF" w:themeFill="background1" w:themeFillShade="BF"/>
            <w:hideMark/>
          </w:tcPr>
          <w:p w14:paraId="03D3272A" w14:textId="77777777" w:rsidR="000173D2" w:rsidRPr="009E4A7B" w:rsidRDefault="000173D2">
            <w:pPr>
              <w:pStyle w:val="TabelleText"/>
            </w:pPr>
            <w:r w:rsidRPr="009E4A7B">
              <w:t>Staff costs (in thousands of EUR)</w:t>
            </w:r>
          </w:p>
        </w:tc>
        <w:tc>
          <w:tcPr>
            <w:tcW w:w="1701" w:type="dxa"/>
            <w:tcBorders>
              <w:top w:val="single" w:sz="8" w:space="0" w:color="auto"/>
              <w:left w:val="single" w:sz="4" w:space="0" w:color="auto"/>
              <w:bottom w:val="single" w:sz="4" w:space="0" w:color="auto"/>
              <w:right w:val="single" w:sz="8" w:space="0" w:color="auto"/>
            </w:tcBorders>
            <w:shd w:val="clear" w:color="auto" w:fill="BFBFBF" w:themeFill="background1" w:themeFillShade="BF"/>
            <w:hideMark/>
          </w:tcPr>
          <w:p w14:paraId="56921640" w14:textId="77777777" w:rsidR="000173D2" w:rsidRPr="009E4A7B" w:rsidRDefault="000173D2">
            <w:pPr>
              <w:pStyle w:val="TabelleText"/>
            </w:pPr>
            <w:r w:rsidRPr="009E4A7B">
              <w:t>Material costs (in thousands of EUR)</w:t>
            </w:r>
          </w:p>
        </w:tc>
      </w:tr>
      <w:tr w:rsidR="000173D2" w:rsidRPr="009E4A7B" w14:paraId="3B332018" w14:textId="77777777"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14:paraId="072791EA" w14:textId="77777777" w:rsidR="000173D2" w:rsidRPr="009E4A7B" w:rsidRDefault="000173D2">
            <w:pPr>
              <w:pStyle w:val="TabelleText"/>
            </w:pPr>
            <w:r w:rsidRPr="009E4A7B">
              <w:t>120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415778E" w14:textId="77777777" w:rsidR="000173D2" w:rsidRPr="009E4A7B" w:rsidRDefault="000173D2">
            <w:pPr>
              <w:pStyle w:val="TabelleText"/>
            </w:pPr>
            <w:r w:rsidRPr="009E4A7B">
              <w:t>20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698493F" w14:textId="77777777" w:rsidR="000173D2" w:rsidRPr="009E4A7B" w:rsidRDefault="000173D2">
            <w:pPr>
              <w:pStyle w:val="TabelleText"/>
            </w:pPr>
            <w:r w:rsidRPr="009E4A7B">
              <w:t>36.00</w:t>
            </w:r>
          </w:p>
        </w:tc>
        <w:tc>
          <w:tcPr>
            <w:tcW w:w="1559" w:type="dxa"/>
            <w:tcBorders>
              <w:top w:val="single" w:sz="4" w:space="0" w:color="auto"/>
              <w:left w:val="single" w:sz="4" w:space="0" w:color="auto"/>
              <w:bottom w:val="single" w:sz="4" w:space="0" w:color="auto"/>
              <w:right w:val="single" w:sz="12" w:space="0" w:color="auto"/>
            </w:tcBorders>
            <w:vAlign w:val="center"/>
            <w:hideMark/>
          </w:tcPr>
          <w:p w14:paraId="6B3EB460" w14:textId="77777777" w:rsidR="000173D2" w:rsidRPr="009E4A7B" w:rsidRDefault="000173D2">
            <w:pPr>
              <w:pStyle w:val="TabelleText"/>
            </w:pPr>
            <w:r w:rsidRPr="009E4A7B">
              <w:t>0</w:t>
            </w:r>
          </w:p>
        </w:tc>
        <w:tc>
          <w:tcPr>
            <w:tcW w:w="1701" w:type="dxa"/>
            <w:tcBorders>
              <w:top w:val="single" w:sz="4" w:space="0" w:color="auto"/>
              <w:left w:val="single" w:sz="12" w:space="0" w:color="auto"/>
              <w:bottom w:val="single" w:sz="4" w:space="0" w:color="auto"/>
              <w:right w:val="single" w:sz="4" w:space="0" w:color="auto"/>
            </w:tcBorders>
            <w:vAlign w:val="center"/>
            <w:hideMark/>
          </w:tcPr>
          <w:p w14:paraId="5F9AB372" w14:textId="77777777" w:rsidR="000173D2" w:rsidRPr="009E4A7B" w:rsidRDefault="000173D2">
            <w:pPr>
              <w:pStyle w:val="TabelleText"/>
            </w:pPr>
            <w:r w:rsidRPr="009E4A7B">
              <w:t>1</w:t>
            </w:r>
          </w:p>
        </w:tc>
        <w:tc>
          <w:tcPr>
            <w:tcW w:w="1701" w:type="dxa"/>
            <w:tcBorders>
              <w:top w:val="single" w:sz="4" w:space="0" w:color="auto"/>
              <w:left w:val="single" w:sz="4" w:space="0" w:color="auto"/>
              <w:bottom w:val="single" w:sz="4" w:space="0" w:color="auto"/>
              <w:right w:val="single" w:sz="8" w:space="0" w:color="auto"/>
            </w:tcBorders>
            <w:vAlign w:val="center"/>
            <w:hideMark/>
          </w:tcPr>
          <w:p w14:paraId="4CE2FDE5" w14:textId="77777777" w:rsidR="000173D2" w:rsidRPr="009E4A7B" w:rsidRDefault="000173D2">
            <w:pPr>
              <w:pStyle w:val="TabelleText"/>
            </w:pPr>
            <w:r w:rsidRPr="009E4A7B">
              <w:t>0</w:t>
            </w:r>
          </w:p>
        </w:tc>
      </w:tr>
      <w:tr w:rsidR="000173D2" w:rsidRPr="009E4A7B" w14:paraId="7C775AE2" w14:textId="77777777"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14:paraId="336313C2" w14:textId="77777777" w:rsidR="000173D2" w:rsidRPr="009E4A7B" w:rsidRDefault="000173D2">
            <w:pPr>
              <w:pStyle w:val="TabelleText"/>
            </w:pPr>
            <w:r w:rsidRPr="009E4A7B">
              <w:t>60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AF9C78C" w14:textId="77777777" w:rsidR="000173D2" w:rsidRPr="009E4A7B" w:rsidRDefault="000173D2">
            <w:pPr>
              <w:pStyle w:val="TabelleText"/>
            </w:pPr>
            <w:r w:rsidRPr="009E4A7B">
              <w:t>20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B695067" w14:textId="77777777" w:rsidR="000173D2" w:rsidRPr="009E4A7B" w:rsidRDefault="000173D2">
            <w:pPr>
              <w:pStyle w:val="TabelleText"/>
            </w:pPr>
            <w:r w:rsidRPr="009E4A7B">
              <w:t>36.00</w:t>
            </w:r>
          </w:p>
        </w:tc>
        <w:tc>
          <w:tcPr>
            <w:tcW w:w="1559" w:type="dxa"/>
            <w:tcBorders>
              <w:top w:val="single" w:sz="4" w:space="0" w:color="auto"/>
              <w:left w:val="single" w:sz="4" w:space="0" w:color="auto"/>
              <w:bottom w:val="single" w:sz="4" w:space="0" w:color="auto"/>
              <w:right w:val="single" w:sz="12" w:space="0" w:color="auto"/>
            </w:tcBorders>
            <w:vAlign w:val="center"/>
            <w:hideMark/>
          </w:tcPr>
          <w:p w14:paraId="723E53B6" w14:textId="77777777" w:rsidR="000173D2" w:rsidRPr="009E4A7B" w:rsidRDefault="000173D2">
            <w:pPr>
              <w:pStyle w:val="TabelleText"/>
            </w:pPr>
            <w:r w:rsidRPr="009E4A7B">
              <w:t>1</w:t>
            </w:r>
          </w:p>
        </w:tc>
        <w:tc>
          <w:tcPr>
            <w:tcW w:w="1701" w:type="dxa"/>
            <w:tcBorders>
              <w:top w:val="single" w:sz="4" w:space="0" w:color="auto"/>
              <w:left w:val="single" w:sz="12" w:space="0" w:color="auto"/>
              <w:bottom w:val="single" w:sz="4" w:space="0" w:color="auto"/>
              <w:right w:val="single" w:sz="4" w:space="0" w:color="auto"/>
            </w:tcBorders>
            <w:vAlign w:val="center"/>
            <w:hideMark/>
          </w:tcPr>
          <w:p w14:paraId="5C1E5438" w14:textId="77777777" w:rsidR="000173D2" w:rsidRPr="009E4A7B" w:rsidRDefault="000173D2">
            <w:pPr>
              <w:pStyle w:val="TabelleText"/>
            </w:pPr>
            <w:r w:rsidRPr="009E4A7B">
              <w:t>1</w:t>
            </w:r>
          </w:p>
        </w:tc>
        <w:tc>
          <w:tcPr>
            <w:tcW w:w="1701" w:type="dxa"/>
            <w:tcBorders>
              <w:top w:val="single" w:sz="4" w:space="0" w:color="auto"/>
              <w:left w:val="single" w:sz="4" w:space="0" w:color="auto"/>
              <w:bottom w:val="single" w:sz="4" w:space="0" w:color="auto"/>
              <w:right w:val="single" w:sz="8" w:space="0" w:color="auto"/>
            </w:tcBorders>
            <w:vAlign w:val="center"/>
            <w:hideMark/>
          </w:tcPr>
          <w:p w14:paraId="1291BFCA" w14:textId="77777777" w:rsidR="000173D2" w:rsidRPr="009E4A7B" w:rsidRDefault="000173D2">
            <w:pPr>
              <w:pStyle w:val="TabelleText"/>
            </w:pPr>
            <w:r w:rsidRPr="009E4A7B">
              <w:t>0</w:t>
            </w:r>
          </w:p>
        </w:tc>
      </w:tr>
      <w:tr w:rsidR="000173D2" w:rsidRPr="009E4A7B" w14:paraId="5FBCB421" w14:textId="77777777" w:rsidTr="00BC4961">
        <w:trPr>
          <w:trHeight w:val="368"/>
        </w:trPr>
        <w:tc>
          <w:tcPr>
            <w:tcW w:w="5387" w:type="dxa"/>
            <w:gridSpan w:val="4"/>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hideMark/>
          </w:tcPr>
          <w:p w14:paraId="09E67A47" w14:textId="77777777" w:rsidR="000173D2" w:rsidRPr="009E4A7B" w:rsidRDefault="000173D2">
            <w:pPr>
              <w:pStyle w:val="TabelleText"/>
            </w:pPr>
            <w:r w:rsidRPr="009E4A7B">
              <w:t>Change in compliance costs (in thousands of EUR)</w:t>
            </w:r>
          </w:p>
        </w:tc>
        <w:tc>
          <w:tcPr>
            <w:tcW w:w="3402" w:type="dxa"/>
            <w:gridSpan w:val="2"/>
            <w:tcBorders>
              <w:top w:val="single" w:sz="4" w:space="0" w:color="auto"/>
              <w:left w:val="single" w:sz="12" w:space="0" w:color="auto"/>
              <w:bottom w:val="single" w:sz="8" w:space="0" w:color="auto"/>
              <w:right w:val="single" w:sz="8" w:space="0" w:color="auto"/>
            </w:tcBorders>
            <w:vAlign w:val="center"/>
            <w:hideMark/>
          </w:tcPr>
          <w:p w14:paraId="69EDB81A" w14:textId="77777777" w:rsidR="000173D2" w:rsidRPr="009E4A7B" w:rsidRDefault="000173D2">
            <w:pPr>
              <w:pStyle w:val="TabelleText"/>
            </w:pPr>
            <w:r w:rsidRPr="009E4A7B">
              <w:t>2</w:t>
            </w:r>
          </w:p>
        </w:tc>
      </w:tr>
    </w:tbl>
    <w:p w14:paraId="65574B66" w14:textId="77777777" w:rsidR="000173D2" w:rsidRPr="009E4A7B" w:rsidRDefault="000173D2" w:rsidP="000173D2">
      <w:pPr>
        <w:spacing w:before="200"/>
      </w:pPr>
      <w:r w:rsidRPr="009E4A7B">
        <w:t>One-time compliance costs:</w:t>
      </w:r>
    </w:p>
    <w:tbl>
      <w:tblPr>
        <w:tblStyle w:val="TableGrid"/>
        <w:tblW w:w="0" w:type="dxa"/>
        <w:tblInd w:w="-5" w:type="dxa"/>
        <w:tblLayout w:type="fixed"/>
        <w:tblLook w:val="04A0" w:firstRow="1" w:lastRow="0" w:firstColumn="1" w:lastColumn="0" w:noHBand="0" w:noVBand="1"/>
      </w:tblPr>
      <w:tblGrid>
        <w:gridCol w:w="993"/>
        <w:gridCol w:w="1417"/>
        <w:gridCol w:w="1418"/>
        <w:gridCol w:w="1559"/>
        <w:gridCol w:w="1701"/>
        <w:gridCol w:w="1701"/>
      </w:tblGrid>
      <w:tr w:rsidR="000173D2" w:rsidRPr="009E4A7B" w14:paraId="5662197F" w14:textId="77777777" w:rsidTr="00BC4961">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0F47A18" w14:textId="77777777" w:rsidR="000173D2" w:rsidRPr="009E4A7B" w:rsidRDefault="000173D2">
            <w:pPr>
              <w:pStyle w:val="TabelleText"/>
            </w:pPr>
            <w:r w:rsidRPr="009E4A7B">
              <w:t>Number of cases</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DFCD618" w14:textId="77777777" w:rsidR="000173D2" w:rsidRPr="009E4A7B" w:rsidRDefault="000173D2">
            <w:pPr>
              <w:pStyle w:val="TabelleText"/>
            </w:pPr>
            <w:r w:rsidRPr="009E4A7B">
              <w:t>Time expenditure per case</w:t>
            </w:r>
            <w:r w:rsidRPr="009E4A7B">
              <w:br/>
              <w:t>(in minutes)</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7AE155D" w14:textId="77777777" w:rsidR="000173D2" w:rsidRPr="009E4A7B" w:rsidRDefault="000173D2">
            <w:pPr>
              <w:pStyle w:val="TabelleText"/>
            </w:pPr>
            <w:r w:rsidRPr="009E4A7B">
              <w:t>Hourly wage (in EUR)</w:t>
            </w:r>
          </w:p>
        </w:tc>
        <w:tc>
          <w:tcPr>
            <w:tcW w:w="1559" w:type="dxa"/>
            <w:tcBorders>
              <w:top w:val="single" w:sz="4" w:space="0" w:color="auto"/>
              <w:left w:val="single" w:sz="4" w:space="0" w:color="auto"/>
              <w:bottom w:val="single" w:sz="4" w:space="0" w:color="auto"/>
              <w:right w:val="single" w:sz="12" w:space="0" w:color="auto"/>
            </w:tcBorders>
            <w:shd w:val="clear" w:color="auto" w:fill="BFBFBF" w:themeFill="background1" w:themeFillShade="BF"/>
            <w:hideMark/>
          </w:tcPr>
          <w:p w14:paraId="3C763E91" w14:textId="77777777" w:rsidR="000173D2" w:rsidRPr="009E4A7B" w:rsidRDefault="000173D2">
            <w:pPr>
              <w:pStyle w:val="TabelleText"/>
            </w:pPr>
            <w:r w:rsidRPr="009E4A7B">
              <w:t>Material costs per case</w:t>
            </w:r>
            <w:r w:rsidRPr="009E4A7B">
              <w:br/>
              <w:t xml:space="preserve">(in EUR) </w:t>
            </w:r>
          </w:p>
        </w:tc>
        <w:tc>
          <w:tcPr>
            <w:tcW w:w="1701" w:type="dxa"/>
            <w:tcBorders>
              <w:top w:val="single" w:sz="8" w:space="0" w:color="auto"/>
              <w:left w:val="single" w:sz="12" w:space="0" w:color="auto"/>
              <w:bottom w:val="single" w:sz="4" w:space="0" w:color="auto"/>
              <w:right w:val="single" w:sz="4" w:space="0" w:color="auto"/>
            </w:tcBorders>
            <w:shd w:val="clear" w:color="auto" w:fill="BFBFBF" w:themeFill="background1" w:themeFillShade="BF"/>
            <w:hideMark/>
          </w:tcPr>
          <w:p w14:paraId="1F4B19D8" w14:textId="77777777" w:rsidR="000173D2" w:rsidRPr="009E4A7B" w:rsidRDefault="000173D2">
            <w:pPr>
              <w:pStyle w:val="TabelleText"/>
            </w:pPr>
            <w:r w:rsidRPr="009E4A7B">
              <w:t>Staff costs (in thousands of EUR)</w:t>
            </w:r>
          </w:p>
        </w:tc>
        <w:tc>
          <w:tcPr>
            <w:tcW w:w="1701" w:type="dxa"/>
            <w:tcBorders>
              <w:top w:val="single" w:sz="8" w:space="0" w:color="auto"/>
              <w:left w:val="single" w:sz="4" w:space="0" w:color="auto"/>
              <w:bottom w:val="single" w:sz="4" w:space="0" w:color="auto"/>
              <w:right w:val="single" w:sz="8" w:space="0" w:color="auto"/>
            </w:tcBorders>
            <w:shd w:val="clear" w:color="auto" w:fill="BFBFBF" w:themeFill="background1" w:themeFillShade="BF"/>
            <w:hideMark/>
          </w:tcPr>
          <w:p w14:paraId="1F2B2CCB" w14:textId="77777777" w:rsidR="000173D2" w:rsidRPr="009E4A7B" w:rsidRDefault="000173D2">
            <w:pPr>
              <w:pStyle w:val="TabelleText"/>
            </w:pPr>
            <w:r w:rsidRPr="009E4A7B">
              <w:t>Material costs (in thousands of EUR)</w:t>
            </w:r>
          </w:p>
        </w:tc>
      </w:tr>
      <w:tr w:rsidR="000173D2" w:rsidRPr="009E4A7B" w14:paraId="357A76DA" w14:textId="77777777"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14:paraId="0C790E5B" w14:textId="77777777" w:rsidR="000173D2" w:rsidRPr="009E4A7B" w:rsidRDefault="000173D2">
            <w:pPr>
              <w:pStyle w:val="TabelleText"/>
            </w:pPr>
            <w:r w:rsidRPr="009E4A7B">
              <w:t>9,420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B287E25" w14:textId="77777777" w:rsidR="000173D2" w:rsidRPr="009E4A7B" w:rsidRDefault="000173D2">
            <w:pPr>
              <w:pStyle w:val="TabelleText"/>
            </w:pPr>
            <w:r w:rsidRPr="009E4A7B">
              <w:t>20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B7C170C" w14:textId="77777777" w:rsidR="000173D2" w:rsidRPr="009E4A7B" w:rsidRDefault="000173D2">
            <w:pPr>
              <w:pStyle w:val="TabelleText"/>
            </w:pPr>
            <w:r w:rsidRPr="009E4A7B">
              <w:t>36.00</w:t>
            </w:r>
          </w:p>
        </w:tc>
        <w:tc>
          <w:tcPr>
            <w:tcW w:w="1559" w:type="dxa"/>
            <w:tcBorders>
              <w:top w:val="single" w:sz="4" w:space="0" w:color="auto"/>
              <w:left w:val="single" w:sz="4" w:space="0" w:color="auto"/>
              <w:bottom w:val="single" w:sz="4" w:space="0" w:color="auto"/>
              <w:right w:val="single" w:sz="12" w:space="0" w:color="auto"/>
            </w:tcBorders>
            <w:vAlign w:val="center"/>
            <w:hideMark/>
          </w:tcPr>
          <w:p w14:paraId="628D1DBF" w14:textId="77777777" w:rsidR="000173D2" w:rsidRPr="009E4A7B" w:rsidRDefault="000173D2">
            <w:pPr>
              <w:pStyle w:val="TabelleText"/>
            </w:pPr>
            <w:r w:rsidRPr="009E4A7B">
              <w:t>0</w:t>
            </w:r>
          </w:p>
        </w:tc>
        <w:tc>
          <w:tcPr>
            <w:tcW w:w="1701" w:type="dxa"/>
            <w:tcBorders>
              <w:top w:val="single" w:sz="4" w:space="0" w:color="auto"/>
              <w:left w:val="single" w:sz="12" w:space="0" w:color="auto"/>
              <w:bottom w:val="single" w:sz="4" w:space="0" w:color="auto"/>
              <w:right w:val="single" w:sz="4" w:space="0" w:color="auto"/>
            </w:tcBorders>
            <w:vAlign w:val="center"/>
            <w:hideMark/>
          </w:tcPr>
          <w:p w14:paraId="5ABB01ED" w14:textId="77777777" w:rsidR="000173D2" w:rsidRPr="009E4A7B" w:rsidRDefault="000173D2">
            <w:pPr>
              <w:pStyle w:val="TabelleText"/>
            </w:pPr>
            <w:r w:rsidRPr="009E4A7B">
              <w:t>113</w:t>
            </w:r>
          </w:p>
        </w:tc>
        <w:tc>
          <w:tcPr>
            <w:tcW w:w="1701" w:type="dxa"/>
            <w:tcBorders>
              <w:top w:val="single" w:sz="4" w:space="0" w:color="auto"/>
              <w:left w:val="single" w:sz="4" w:space="0" w:color="auto"/>
              <w:bottom w:val="single" w:sz="4" w:space="0" w:color="auto"/>
              <w:right w:val="single" w:sz="8" w:space="0" w:color="auto"/>
            </w:tcBorders>
            <w:vAlign w:val="center"/>
            <w:hideMark/>
          </w:tcPr>
          <w:p w14:paraId="5345BD42" w14:textId="77777777" w:rsidR="000173D2" w:rsidRPr="009E4A7B" w:rsidRDefault="000173D2">
            <w:pPr>
              <w:pStyle w:val="TabelleText"/>
            </w:pPr>
            <w:r w:rsidRPr="009E4A7B">
              <w:t>0</w:t>
            </w:r>
          </w:p>
        </w:tc>
      </w:tr>
      <w:tr w:rsidR="000173D2" w:rsidRPr="009E4A7B" w14:paraId="234FA919" w14:textId="77777777"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14:paraId="362E55EC" w14:textId="77777777" w:rsidR="000173D2" w:rsidRPr="009E4A7B" w:rsidRDefault="000173D2">
            <w:pPr>
              <w:pStyle w:val="TabelleText"/>
            </w:pPr>
            <w:r w:rsidRPr="009E4A7B">
              <w:t>4,700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AA31893" w14:textId="77777777" w:rsidR="000173D2" w:rsidRPr="009E4A7B" w:rsidRDefault="000173D2">
            <w:pPr>
              <w:pStyle w:val="TabelleText"/>
            </w:pPr>
            <w:r w:rsidRPr="009E4A7B">
              <w:t>20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DF29113" w14:textId="77777777" w:rsidR="000173D2" w:rsidRPr="009E4A7B" w:rsidRDefault="000173D2">
            <w:pPr>
              <w:pStyle w:val="TabelleText"/>
            </w:pPr>
            <w:r w:rsidRPr="009E4A7B">
              <w:t>36.00</w:t>
            </w:r>
          </w:p>
        </w:tc>
        <w:tc>
          <w:tcPr>
            <w:tcW w:w="1559" w:type="dxa"/>
            <w:tcBorders>
              <w:top w:val="single" w:sz="4" w:space="0" w:color="auto"/>
              <w:left w:val="single" w:sz="4" w:space="0" w:color="auto"/>
              <w:bottom w:val="single" w:sz="4" w:space="0" w:color="auto"/>
              <w:right w:val="single" w:sz="12" w:space="0" w:color="auto"/>
            </w:tcBorders>
            <w:vAlign w:val="center"/>
            <w:hideMark/>
          </w:tcPr>
          <w:p w14:paraId="6DB45F4A" w14:textId="77777777" w:rsidR="000173D2" w:rsidRPr="009E4A7B" w:rsidRDefault="000173D2">
            <w:pPr>
              <w:pStyle w:val="TabelleText"/>
            </w:pPr>
            <w:r w:rsidRPr="009E4A7B">
              <w:t>1</w:t>
            </w:r>
          </w:p>
        </w:tc>
        <w:tc>
          <w:tcPr>
            <w:tcW w:w="1701" w:type="dxa"/>
            <w:tcBorders>
              <w:top w:val="single" w:sz="4" w:space="0" w:color="auto"/>
              <w:left w:val="single" w:sz="12" w:space="0" w:color="auto"/>
              <w:bottom w:val="single" w:sz="4" w:space="0" w:color="auto"/>
              <w:right w:val="single" w:sz="4" w:space="0" w:color="auto"/>
            </w:tcBorders>
            <w:vAlign w:val="center"/>
            <w:hideMark/>
          </w:tcPr>
          <w:p w14:paraId="3BB88E79" w14:textId="77777777" w:rsidR="000173D2" w:rsidRPr="009E4A7B" w:rsidRDefault="000173D2">
            <w:pPr>
              <w:pStyle w:val="TabelleText"/>
            </w:pPr>
            <w:r w:rsidRPr="009E4A7B">
              <w:t>56</w:t>
            </w:r>
          </w:p>
        </w:tc>
        <w:tc>
          <w:tcPr>
            <w:tcW w:w="1701" w:type="dxa"/>
            <w:tcBorders>
              <w:top w:val="single" w:sz="4" w:space="0" w:color="auto"/>
              <w:left w:val="single" w:sz="4" w:space="0" w:color="auto"/>
              <w:bottom w:val="single" w:sz="4" w:space="0" w:color="auto"/>
              <w:right w:val="single" w:sz="8" w:space="0" w:color="auto"/>
            </w:tcBorders>
            <w:vAlign w:val="center"/>
            <w:hideMark/>
          </w:tcPr>
          <w:p w14:paraId="323E83B6" w14:textId="77777777" w:rsidR="000173D2" w:rsidRPr="009E4A7B" w:rsidRDefault="000173D2">
            <w:pPr>
              <w:pStyle w:val="TabelleText"/>
            </w:pPr>
            <w:r w:rsidRPr="009E4A7B">
              <w:t>5</w:t>
            </w:r>
          </w:p>
        </w:tc>
      </w:tr>
      <w:tr w:rsidR="000173D2" w:rsidRPr="009E4A7B" w14:paraId="337440E0" w14:textId="77777777" w:rsidTr="00BC4961">
        <w:trPr>
          <w:trHeight w:val="368"/>
        </w:trPr>
        <w:tc>
          <w:tcPr>
            <w:tcW w:w="5387" w:type="dxa"/>
            <w:gridSpan w:val="4"/>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hideMark/>
          </w:tcPr>
          <w:p w14:paraId="4216DE9A" w14:textId="77777777" w:rsidR="000173D2" w:rsidRPr="009E4A7B" w:rsidRDefault="000173D2">
            <w:pPr>
              <w:pStyle w:val="TabelleText"/>
            </w:pPr>
            <w:r w:rsidRPr="009E4A7B">
              <w:t>Change in compliance costs (in thousands of EUR)</w:t>
            </w:r>
          </w:p>
        </w:tc>
        <w:tc>
          <w:tcPr>
            <w:tcW w:w="3402" w:type="dxa"/>
            <w:gridSpan w:val="2"/>
            <w:tcBorders>
              <w:top w:val="single" w:sz="4" w:space="0" w:color="auto"/>
              <w:left w:val="single" w:sz="12" w:space="0" w:color="auto"/>
              <w:bottom w:val="single" w:sz="8" w:space="0" w:color="auto"/>
              <w:right w:val="single" w:sz="8" w:space="0" w:color="auto"/>
            </w:tcBorders>
            <w:vAlign w:val="center"/>
            <w:hideMark/>
          </w:tcPr>
          <w:p w14:paraId="02668E78" w14:textId="77777777" w:rsidR="000173D2" w:rsidRPr="009E4A7B" w:rsidRDefault="000173D2">
            <w:pPr>
              <w:pStyle w:val="TabelleText"/>
            </w:pPr>
            <w:r w:rsidRPr="009E4A7B">
              <w:t>174</w:t>
            </w:r>
          </w:p>
        </w:tc>
      </w:tr>
    </w:tbl>
    <w:p w14:paraId="0DE99C75" w14:textId="77777777" w:rsidR="000173D2" w:rsidRPr="009E4A7B" w:rsidRDefault="000173D2" w:rsidP="000173D2">
      <w:pPr>
        <w:rPr>
          <w:rFonts w:eastAsia="Times New Roman"/>
        </w:rPr>
      </w:pPr>
      <w:r w:rsidRPr="009E4A7B">
        <w:t xml:space="preserve">Pursuant to § 12 paragraph 1 </w:t>
      </w:r>
      <w:proofErr w:type="spellStart"/>
      <w:r w:rsidRPr="009E4A7B">
        <w:t>TierHaltKennzG</w:t>
      </w:r>
      <w:proofErr w:type="spellEnd"/>
      <w:r w:rsidRPr="009E4A7B">
        <w:t xml:space="preserve">, the holding shall notify the competent authority of the housing facility. Pursuant to § 12 paragraph 4 </w:t>
      </w:r>
      <w:proofErr w:type="spellStart"/>
      <w:r w:rsidRPr="009E4A7B">
        <w:t>TierHaltKennzG</w:t>
      </w:r>
      <w:proofErr w:type="spellEnd"/>
      <w:r w:rsidRPr="009E4A7B">
        <w:t xml:space="preserve">, the notification shall be accompanied by appropriate evidence. Most of the information to be provided in the notification pursuant to § 12 paragraph 2 </w:t>
      </w:r>
      <w:proofErr w:type="spellStart"/>
      <w:r w:rsidRPr="009E4A7B">
        <w:t>TierHaltKennzG</w:t>
      </w:r>
      <w:proofErr w:type="spellEnd"/>
      <w:r w:rsidRPr="009E4A7B">
        <w:t xml:space="preserve"> is already available to the authorities today due to other legal regulations. In this respect, the draft only assumes a one-off additional effort for the specification of the information concerning the holding facility as well as the evidence to be enclosed. For this purpose, a one-time time expenditure of 20 minutes is assumed for each business based on the time value table of the business community (cf. Guidelines for the Determination and Presentation of the Compliance Expenditure, p. 56f.) (standard activities 2, 3 in medium complexity as well as 5, 7 and 8 in simple complexity). This time expenditure is monetised at a wage rate of 36 euros per hour (wage costs of economic Section A; high level of qualification).</w:t>
      </w:r>
    </w:p>
    <w:p w14:paraId="5623FF22" w14:textId="77777777" w:rsidR="000173D2" w:rsidRPr="009E4A7B" w:rsidRDefault="000173D2" w:rsidP="000173D2">
      <w:pPr>
        <w:rPr>
          <w:rFonts w:eastAsia="Times New Roman"/>
        </w:rPr>
      </w:pPr>
      <w:r w:rsidRPr="009E4A7B">
        <w:lastRenderedPageBreak/>
        <w:t>According to data from the Federal Statistical Office, there were 15 700 farms with fattening pigs in Germany in 2021</w:t>
      </w:r>
      <w:r w:rsidRPr="009E4A7B">
        <w:rPr>
          <w:rStyle w:val="FootnoteReference"/>
        </w:rPr>
        <w:footnoteReference w:id="15"/>
      </w:r>
      <w:r w:rsidRPr="009E4A7B">
        <w:t xml:space="preserve">. Due to the possibility of exemption from the notification requirement according to § 12 paragraph 5 </w:t>
      </w:r>
      <w:proofErr w:type="spellStart"/>
      <w:r w:rsidRPr="009E4A7B">
        <w:t>TierHaltKennzG</w:t>
      </w:r>
      <w:proofErr w:type="spellEnd"/>
      <w:r w:rsidRPr="009E4A7B">
        <w:t xml:space="preserve"> (see specification 4.2.3), it can be assumed that the number of holdings notifying the competent authority of the holding facility will be lower. It is freely assumed that 10 % of the establishments will be exempted from the notification requirement. For the remaining (rounded) 14 100 farms, the obligation to notify results in one-off personnel costs of around 169 000 euros. The notification must be made electronically or in writing. One third of the messages could be sent by post (= 4 700 messages). For postage costs of one euro per notification, one-off material costs of EUR 4 700 are incurred. In total, this results in a one-time fulfilment expense of around EUR 174 000, which is classified in the category</w:t>
      </w:r>
      <w:sdt>
        <w:sdtPr>
          <w:rPr>
            <w:rFonts w:eastAsia="Times New Roman"/>
          </w:rPr>
          <w:alias w:val="One-time compliance costs category"/>
          <w:tag w:val="Kategorie des einmaligen Erfüllungsaufwand"/>
          <w:id w:val="1875957886"/>
          <w:placeholder>
            <w:docPart w:val="12CDDFC0F5194FCB8D9A562C46877E9A"/>
          </w:placeholder>
          <w:dropDownList>
            <w:listItem w:displayText="[select a category of one-off compliance costs here]" w:value="[hier eine Kategorie des einmaligen Erfüllungsaufwands auswählen]"/>
            <w:listItem w:displayText="Purchase or retrofitting of machinery, installations, buildings and infrastructure " w:value="Anschaffung oder Nachrüstung von Maschinen, Anlagen, Gebäuden und Infrastruktureinrichtungen "/>
            <w:listItem w:displayText="Introduction or adaptation of digital process flows " w:value="Einführung oder Anpassung digitaler Prozessabläufe "/>
            <w:listItem w:displayText="One-off obligation to provide information " w:value="Einmalige Informationspflicht "/>
            <w:listItem w:displayText="Training costs" w:value="Schulungskosten"/>
            <w:listItem w:displayText="Adaptation of organisational structures " w:value="Anpassung von Organisationsstrukturen "/>
            <w:listItem w:displayText="Changes to products, manufacturing processes and procurement channels " w:value="Anpassung von Produkten, Fertigungsprozessen und Beschaffungswegen "/>
            <w:listItem w:displayText="Other" w:value="Sonstiges"/>
          </w:dropDownList>
        </w:sdtPr>
        <w:sdtEndPr/>
        <w:sdtContent>
          <w:r w:rsidRPr="009E4A7B">
            <w:t xml:space="preserve">One-off obligation to provide information </w:t>
          </w:r>
        </w:sdtContent>
      </w:sdt>
      <w:r w:rsidRPr="009E4A7B">
        <w:t>.</w:t>
      </w:r>
    </w:p>
    <w:p w14:paraId="3DFF91E5" w14:textId="77777777" w:rsidR="000173D2" w:rsidRPr="009E4A7B" w:rsidRDefault="000173D2" w:rsidP="000173D2">
      <w:pPr>
        <w:rPr>
          <w:rFonts w:eastAsia="Times New Roman"/>
        </w:rPr>
      </w:pPr>
      <w:r w:rsidRPr="009E4A7B">
        <w:t>Additional annual compliance costs arise for the new farms with fattening pigs that are added each year and for farms that have to notify additionally introduced housing facilities. It is freely assumed that about 200 farms with fattening pigs are added annually. If it is further assumed that 10% of the farms are exempted from the obligation to notify (see specification 4.2.3), 180 farms will be burdened with the notification and the compilation of the necessary evidence. If the same parameters and the same distribution for sending the documents by post are used as for the one-off compliance costs, additional annual personnel costs of 2 000 euros will be incurred. In addition, annual postage costs are negligible.</w:t>
      </w:r>
    </w:p>
    <w:p w14:paraId="108CD02B" w14:textId="77777777" w:rsidR="000173D2" w:rsidRPr="009E4A7B" w:rsidRDefault="000173D2" w:rsidP="000173D2">
      <w:pPr>
        <w:spacing w:before="360"/>
        <w:rPr>
          <w:rFonts w:eastAsia="Times New Roman"/>
          <w:b/>
        </w:rPr>
      </w:pPr>
      <w:r w:rsidRPr="009E4A7B">
        <w:rPr>
          <w:b/>
        </w:rPr>
        <w:t>Specification 4.2.3 (</w:t>
      </w:r>
      <w:sdt>
        <w:sdtPr>
          <w:rPr>
            <w:rFonts w:eastAsia="Times New Roman"/>
            <w:b/>
          </w:rPr>
          <w:alias w:val="Type of specification"/>
          <w:tag w:val="Art der Vorgabe"/>
          <w:id w:val="-1940977140"/>
          <w:placeholder>
            <w:docPart w:val="70020F39E65A4E4499412E4DF2F41D8B"/>
          </w:placeholder>
          <w:dropDownList>
            <w:listItem w:value="Wählen Sie ein Element aus."/>
            <w:listItem w:displayText="Additional specification" w:value="Weitere Vorgabe"/>
            <w:listItem w:displayText="Reporting obligation" w:value="Informationspflicht"/>
          </w:dropDownList>
        </w:sdtPr>
        <w:sdtEndPr/>
        <w:sdtContent>
          <w:r w:rsidRPr="009E4A7B">
            <w:rPr>
              <w:b/>
            </w:rPr>
            <w:t>Reporting obligation</w:t>
          </w:r>
        </w:sdtContent>
      </w:sdt>
      <w:r w:rsidRPr="009E4A7B">
        <w:rPr>
          <w:b/>
        </w:rPr>
        <w:t xml:space="preserve">): Request for exemption from the notification requirement of a housing facilities; § 12 Paragraph 5 </w:t>
      </w:r>
      <w:proofErr w:type="spellStart"/>
      <w:r w:rsidRPr="009E4A7B">
        <w:rPr>
          <w:b/>
        </w:rPr>
        <w:t>TierHaltKennzG</w:t>
      </w:r>
      <w:proofErr w:type="spellEnd"/>
    </w:p>
    <w:p w14:paraId="051AAA29" w14:textId="77777777" w:rsidR="000173D2" w:rsidRPr="009E4A7B" w:rsidRDefault="000173D2" w:rsidP="000173D2">
      <w:pPr>
        <w:spacing w:before="200"/>
      </w:pPr>
      <w:r w:rsidRPr="009E4A7B">
        <w:t>One-time compliance costs:</w:t>
      </w:r>
    </w:p>
    <w:tbl>
      <w:tblPr>
        <w:tblStyle w:val="TableGrid"/>
        <w:tblW w:w="0" w:type="dxa"/>
        <w:tblInd w:w="-5" w:type="dxa"/>
        <w:tblLayout w:type="fixed"/>
        <w:tblLook w:val="04A0" w:firstRow="1" w:lastRow="0" w:firstColumn="1" w:lastColumn="0" w:noHBand="0" w:noVBand="1"/>
      </w:tblPr>
      <w:tblGrid>
        <w:gridCol w:w="993"/>
        <w:gridCol w:w="1417"/>
        <w:gridCol w:w="1418"/>
        <w:gridCol w:w="1559"/>
        <w:gridCol w:w="1701"/>
        <w:gridCol w:w="1701"/>
      </w:tblGrid>
      <w:tr w:rsidR="000173D2" w:rsidRPr="009E4A7B" w14:paraId="4833F80D" w14:textId="77777777" w:rsidTr="00BC4961">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AFEA4A2" w14:textId="77777777" w:rsidR="000173D2" w:rsidRPr="009E4A7B" w:rsidRDefault="000173D2">
            <w:pPr>
              <w:pStyle w:val="TabelleText"/>
            </w:pPr>
            <w:r w:rsidRPr="009E4A7B">
              <w:t>Number of cases</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5FECE77" w14:textId="77777777" w:rsidR="000173D2" w:rsidRPr="009E4A7B" w:rsidRDefault="000173D2">
            <w:pPr>
              <w:pStyle w:val="TabelleText"/>
            </w:pPr>
            <w:r w:rsidRPr="009E4A7B">
              <w:t>Time expenditure per case</w:t>
            </w:r>
            <w:r w:rsidRPr="009E4A7B">
              <w:br/>
              <w:t>(in minutes)</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B438F8F" w14:textId="77777777" w:rsidR="000173D2" w:rsidRPr="009E4A7B" w:rsidRDefault="000173D2">
            <w:pPr>
              <w:pStyle w:val="TabelleText"/>
            </w:pPr>
            <w:r w:rsidRPr="009E4A7B">
              <w:t>Hourly wage (in EUR)</w:t>
            </w:r>
          </w:p>
        </w:tc>
        <w:tc>
          <w:tcPr>
            <w:tcW w:w="1559" w:type="dxa"/>
            <w:tcBorders>
              <w:top w:val="single" w:sz="4" w:space="0" w:color="auto"/>
              <w:left w:val="single" w:sz="4" w:space="0" w:color="auto"/>
              <w:bottom w:val="single" w:sz="4" w:space="0" w:color="auto"/>
              <w:right w:val="single" w:sz="12" w:space="0" w:color="auto"/>
            </w:tcBorders>
            <w:shd w:val="clear" w:color="auto" w:fill="BFBFBF" w:themeFill="background1" w:themeFillShade="BF"/>
            <w:hideMark/>
          </w:tcPr>
          <w:p w14:paraId="49E7431B" w14:textId="77777777" w:rsidR="000173D2" w:rsidRPr="009E4A7B" w:rsidRDefault="000173D2">
            <w:pPr>
              <w:pStyle w:val="TabelleText"/>
            </w:pPr>
            <w:r w:rsidRPr="009E4A7B">
              <w:t>Material costs per case</w:t>
            </w:r>
            <w:r w:rsidRPr="009E4A7B">
              <w:br/>
              <w:t xml:space="preserve">(in EUR) </w:t>
            </w:r>
          </w:p>
        </w:tc>
        <w:tc>
          <w:tcPr>
            <w:tcW w:w="1701" w:type="dxa"/>
            <w:tcBorders>
              <w:top w:val="single" w:sz="8" w:space="0" w:color="auto"/>
              <w:left w:val="single" w:sz="12" w:space="0" w:color="auto"/>
              <w:bottom w:val="single" w:sz="4" w:space="0" w:color="auto"/>
              <w:right w:val="single" w:sz="4" w:space="0" w:color="auto"/>
            </w:tcBorders>
            <w:shd w:val="clear" w:color="auto" w:fill="BFBFBF" w:themeFill="background1" w:themeFillShade="BF"/>
            <w:hideMark/>
          </w:tcPr>
          <w:p w14:paraId="48063AB3" w14:textId="77777777" w:rsidR="000173D2" w:rsidRPr="009E4A7B" w:rsidRDefault="000173D2">
            <w:pPr>
              <w:pStyle w:val="TabelleText"/>
            </w:pPr>
            <w:r w:rsidRPr="009E4A7B">
              <w:t>Staff costs (in thousands of EUR)</w:t>
            </w:r>
          </w:p>
        </w:tc>
        <w:tc>
          <w:tcPr>
            <w:tcW w:w="1701" w:type="dxa"/>
            <w:tcBorders>
              <w:top w:val="single" w:sz="8" w:space="0" w:color="auto"/>
              <w:left w:val="single" w:sz="4" w:space="0" w:color="auto"/>
              <w:bottom w:val="single" w:sz="4" w:space="0" w:color="auto"/>
              <w:right w:val="single" w:sz="8" w:space="0" w:color="auto"/>
            </w:tcBorders>
            <w:shd w:val="clear" w:color="auto" w:fill="BFBFBF" w:themeFill="background1" w:themeFillShade="BF"/>
            <w:hideMark/>
          </w:tcPr>
          <w:p w14:paraId="3206C157" w14:textId="77777777" w:rsidR="000173D2" w:rsidRPr="009E4A7B" w:rsidRDefault="000173D2">
            <w:pPr>
              <w:pStyle w:val="TabelleText"/>
            </w:pPr>
            <w:r w:rsidRPr="009E4A7B">
              <w:t>Material costs (in thousands of EUR)</w:t>
            </w:r>
          </w:p>
        </w:tc>
      </w:tr>
      <w:tr w:rsidR="000173D2" w:rsidRPr="009E4A7B" w14:paraId="767BBD71" w14:textId="77777777"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14:paraId="0CBFF593" w14:textId="77777777" w:rsidR="000173D2" w:rsidRPr="009E4A7B" w:rsidRDefault="000173D2">
            <w:pPr>
              <w:pStyle w:val="TabelleText"/>
            </w:pPr>
            <w:r w:rsidRPr="009E4A7B">
              <w:t>1,067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B3CBCA1" w14:textId="77777777" w:rsidR="000173D2" w:rsidRPr="009E4A7B" w:rsidRDefault="000173D2">
            <w:pPr>
              <w:pStyle w:val="TabelleText"/>
            </w:pPr>
            <w:r w:rsidRPr="009E4A7B">
              <w:t>10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41D371E" w14:textId="77777777" w:rsidR="000173D2" w:rsidRPr="009E4A7B" w:rsidRDefault="000173D2">
            <w:pPr>
              <w:pStyle w:val="TabelleText"/>
            </w:pPr>
            <w:r w:rsidRPr="009E4A7B">
              <w:t>36.00</w:t>
            </w:r>
          </w:p>
        </w:tc>
        <w:tc>
          <w:tcPr>
            <w:tcW w:w="1559" w:type="dxa"/>
            <w:tcBorders>
              <w:top w:val="single" w:sz="4" w:space="0" w:color="auto"/>
              <w:left w:val="single" w:sz="4" w:space="0" w:color="auto"/>
              <w:bottom w:val="single" w:sz="4" w:space="0" w:color="auto"/>
              <w:right w:val="single" w:sz="12" w:space="0" w:color="auto"/>
            </w:tcBorders>
            <w:vAlign w:val="center"/>
            <w:hideMark/>
          </w:tcPr>
          <w:p w14:paraId="0FD85072" w14:textId="77777777" w:rsidR="000173D2" w:rsidRPr="009E4A7B" w:rsidRDefault="000173D2">
            <w:pPr>
              <w:pStyle w:val="TabelleText"/>
            </w:pPr>
            <w:r w:rsidRPr="009E4A7B">
              <w:t>0</w:t>
            </w:r>
          </w:p>
        </w:tc>
        <w:tc>
          <w:tcPr>
            <w:tcW w:w="1701" w:type="dxa"/>
            <w:tcBorders>
              <w:top w:val="single" w:sz="4" w:space="0" w:color="auto"/>
              <w:left w:val="single" w:sz="12" w:space="0" w:color="auto"/>
              <w:bottom w:val="single" w:sz="4" w:space="0" w:color="auto"/>
              <w:right w:val="single" w:sz="4" w:space="0" w:color="auto"/>
            </w:tcBorders>
            <w:vAlign w:val="center"/>
            <w:hideMark/>
          </w:tcPr>
          <w:p w14:paraId="7892D105" w14:textId="77777777" w:rsidR="000173D2" w:rsidRPr="009E4A7B" w:rsidRDefault="000173D2">
            <w:pPr>
              <w:pStyle w:val="TabelleText"/>
            </w:pPr>
            <w:r w:rsidRPr="009E4A7B">
              <w:t>6</w:t>
            </w:r>
          </w:p>
        </w:tc>
        <w:tc>
          <w:tcPr>
            <w:tcW w:w="1701" w:type="dxa"/>
            <w:tcBorders>
              <w:top w:val="single" w:sz="4" w:space="0" w:color="auto"/>
              <w:left w:val="single" w:sz="4" w:space="0" w:color="auto"/>
              <w:bottom w:val="single" w:sz="4" w:space="0" w:color="auto"/>
              <w:right w:val="single" w:sz="8" w:space="0" w:color="auto"/>
            </w:tcBorders>
            <w:vAlign w:val="center"/>
            <w:hideMark/>
          </w:tcPr>
          <w:p w14:paraId="3369A215" w14:textId="77777777" w:rsidR="000173D2" w:rsidRPr="009E4A7B" w:rsidRDefault="000173D2">
            <w:pPr>
              <w:pStyle w:val="TabelleText"/>
            </w:pPr>
            <w:r w:rsidRPr="009E4A7B">
              <w:t>0</w:t>
            </w:r>
          </w:p>
        </w:tc>
      </w:tr>
      <w:tr w:rsidR="000173D2" w:rsidRPr="009E4A7B" w14:paraId="0394D4E7" w14:textId="77777777"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14:paraId="041F92A3" w14:textId="77777777" w:rsidR="000173D2" w:rsidRPr="009E4A7B" w:rsidRDefault="000173D2">
            <w:pPr>
              <w:pStyle w:val="TabelleText"/>
            </w:pPr>
            <w:r w:rsidRPr="009E4A7B">
              <w:t>533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A4930FC" w14:textId="77777777" w:rsidR="000173D2" w:rsidRPr="009E4A7B" w:rsidRDefault="000173D2">
            <w:pPr>
              <w:pStyle w:val="TabelleText"/>
            </w:pPr>
            <w:r w:rsidRPr="009E4A7B">
              <w:t>10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4E90F1B" w14:textId="77777777" w:rsidR="000173D2" w:rsidRPr="009E4A7B" w:rsidRDefault="000173D2">
            <w:pPr>
              <w:pStyle w:val="TabelleText"/>
            </w:pPr>
            <w:r w:rsidRPr="009E4A7B">
              <w:t>36.00</w:t>
            </w:r>
          </w:p>
        </w:tc>
        <w:tc>
          <w:tcPr>
            <w:tcW w:w="1559" w:type="dxa"/>
            <w:tcBorders>
              <w:top w:val="single" w:sz="4" w:space="0" w:color="auto"/>
              <w:left w:val="single" w:sz="4" w:space="0" w:color="auto"/>
              <w:bottom w:val="single" w:sz="4" w:space="0" w:color="auto"/>
              <w:right w:val="single" w:sz="12" w:space="0" w:color="auto"/>
            </w:tcBorders>
            <w:vAlign w:val="center"/>
            <w:hideMark/>
          </w:tcPr>
          <w:p w14:paraId="2BF57DAA" w14:textId="77777777" w:rsidR="000173D2" w:rsidRPr="009E4A7B" w:rsidRDefault="000173D2">
            <w:pPr>
              <w:pStyle w:val="TabelleText"/>
            </w:pPr>
            <w:r w:rsidRPr="009E4A7B">
              <w:t>1</w:t>
            </w:r>
          </w:p>
        </w:tc>
        <w:tc>
          <w:tcPr>
            <w:tcW w:w="1701" w:type="dxa"/>
            <w:tcBorders>
              <w:top w:val="single" w:sz="4" w:space="0" w:color="auto"/>
              <w:left w:val="single" w:sz="12" w:space="0" w:color="auto"/>
              <w:bottom w:val="single" w:sz="4" w:space="0" w:color="auto"/>
              <w:right w:val="single" w:sz="4" w:space="0" w:color="auto"/>
            </w:tcBorders>
            <w:vAlign w:val="center"/>
            <w:hideMark/>
          </w:tcPr>
          <w:p w14:paraId="03E2AA2B" w14:textId="77777777" w:rsidR="000173D2" w:rsidRPr="009E4A7B" w:rsidRDefault="000173D2">
            <w:pPr>
              <w:pStyle w:val="TabelleText"/>
            </w:pPr>
            <w:r w:rsidRPr="009E4A7B">
              <w:t>3</w:t>
            </w:r>
          </w:p>
        </w:tc>
        <w:tc>
          <w:tcPr>
            <w:tcW w:w="1701" w:type="dxa"/>
            <w:tcBorders>
              <w:top w:val="single" w:sz="4" w:space="0" w:color="auto"/>
              <w:left w:val="single" w:sz="4" w:space="0" w:color="auto"/>
              <w:bottom w:val="single" w:sz="4" w:space="0" w:color="auto"/>
              <w:right w:val="single" w:sz="8" w:space="0" w:color="auto"/>
            </w:tcBorders>
            <w:vAlign w:val="center"/>
            <w:hideMark/>
          </w:tcPr>
          <w:p w14:paraId="29A6EB12" w14:textId="77777777" w:rsidR="000173D2" w:rsidRPr="009E4A7B" w:rsidRDefault="000173D2">
            <w:pPr>
              <w:pStyle w:val="TabelleText"/>
            </w:pPr>
            <w:r w:rsidRPr="009E4A7B">
              <w:t>1</w:t>
            </w:r>
          </w:p>
        </w:tc>
      </w:tr>
      <w:tr w:rsidR="000173D2" w:rsidRPr="009E4A7B" w14:paraId="6F7E9FBD" w14:textId="77777777" w:rsidTr="00BC4961">
        <w:trPr>
          <w:trHeight w:val="368"/>
        </w:trPr>
        <w:tc>
          <w:tcPr>
            <w:tcW w:w="5387" w:type="dxa"/>
            <w:gridSpan w:val="4"/>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hideMark/>
          </w:tcPr>
          <w:p w14:paraId="7FB860B4" w14:textId="77777777" w:rsidR="000173D2" w:rsidRPr="009E4A7B" w:rsidRDefault="000173D2">
            <w:pPr>
              <w:pStyle w:val="TabelleText"/>
            </w:pPr>
            <w:r w:rsidRPr="009E4A7B">
              <w:t>Compliance costs (in thousands of EUR)</w:t>
            </w:r>
          </w:p>
        </w:tc>
        <w:tc>
          <w:tcPr>
            <w:tcW w:w="3402" w:type="dxa"/>
            <w:gridSpan w:val="2"/>
            <w:tcBorders>
              <w:top w:val="single" w:sz="4" w:space="0" w:color="auto"/>
              <w:left w:val="single" w:sz="12" w:space="0" w:color="auto"/>
              <w:bottom w:val="single" w:sz="8" w:space="0" w:color="auto"/>
              <w:right w:val="single" w:sz="8" w:space="0" w:color="auto"/>
            </w:tcBorders>
            <w:vAlign w:val="center"/>
            <w:hideMark/>
          </w:tcPr>
          <w:p w14:paraId="5F62E1D5" w14:textId="77777777" w:rsidR="000173D2" w:rsidRPr="009E4A7B" w:rsidRDefault="000173D2">
            <w:pPr>
              <w:pStyle w:val="TabelleText"/>
            </w:pPr>
            <w:r w:rsidRPr="009E4A7B">
              <w:t>10</w:t>
            </w:r>
          </w:p>
        </w:tc>
      </w:tr>
    </w:tbl>
    <w:p w14:paraId="67C2FD0F" w14:textId="77777777" w:rsidR="000173D2" w:rsidRPr="009E4A7B" w:rsidRDefault="000173D2" w:rsidP="000173D2">
      <w:pPr>
        <w:rPr>
          <w:rFonts w:eastAsia="Times New Roman"/>
        </w:rPr>
      </w:pPr>
      <w:r w:rsidRPr="009E4A7B">
        <w:t xml:space="preserve">Following the assumptions of specification 4.2.2, it can be assumed that about 1 600 farms will be exempted from the obligation to notify a housing facility after the Act comes into force. With regard to the annual compliance effort, it is assumed that 20 of the newly added farms apply for exemption from the notification obligation (10% of the newly added farms with fattening pigs per year). </w:t>
      </w:r>
    </w:p>
    <w:p w14:paraId="3E731BC4" w14:textId="77777777" w:rsidR="000173D2" w:rsidRPr="009E4A7B" w:rsidRDefault="000173D2" w:rsidP="000173D2">
      <w:pPr>
        <w:rPr>
          <w:rFonts w:eastAsia="Times New Roman"/>
        </w:rPr>
      </w:pPr>
      <w:r w:rsidRPr="009E4A7B">
        <w:t>Based on the time value table of the business community (cf. Guidelines for the Determination and Presentation of Compliance Costs, p. 56f.), a total time expenditure of 10 minutes is estimated. The same parameters as set out in specification 4.2.2 (wage costs of EUR 36 per hour and postage costs equal to one euro in one third of the cases) will continue to be applied in one-off performance costs of around EUR 10 000, which is allocated to the category</w:t>
      </w:r>
      <w:sdt>
        <w:sdtPr>
          <w:rPr>
            <w:rFonts w:eastAsia="Times New Roman"/>
          </w:rPr>
          <w:alias w:val="One-time compliance costs category"/>
          <w:tag w:val="Kategorie des einmaligen Erfüllungsaufwand"/>
          <w:id w:val="-1247646165"/>
          <w:placeholder>
            <w:docPart w:val="6AD86CE39D4140FAA3925E32D3556B31"/>
          </w:placeholder>
          <w:dropDownList>
            <w:listItem w:displayText="[select a category of one-off compliance costs here]" w:value="[hier eine Kategorie des einmaligen Erfüllungsaufwands auswählen]"/>
            <w:listItem w:displayText="Purchase or retrofitting of machinery, installations, buildings and infrastructure " w:value="Anschaffung oder Nachrüstung von Maschinen, Anlagen, Gebäuden und Infrastruktureinrichtungen "/>
            <w:listItem w:displayText="Introduction or adaptation of digital process flows " w:value="Einführung oder Anpassung digitaler Prozessabläufe "/>
            <w:listItem w:displayText="One-off obligation to provide information " w:value="Einmalige Informationspflicht "/>
            <w:listItem w:displayText="Training costs" w:value="Schulungskosten"/>
            <w:listItem w:displayText="Adaptation of organisational structures " w:value="Anpassung von Organisationsstrukturen "/>
            <w:listItem w:displayText="Changes to products, manufacturing processes and procurement channels " w:value="Anpassung von Produkten, Fertigungsprozessen und Beschaffungswegen "/>
            <w:listItem w:displayText="Other" w:value="Sonstiges"/>
          </w:dropDownList>
        </w:sdtPr>
        <w:sdtEndPr/>
        <w:sdtContent>
          <w:r w:rsidRPr="009E4A7B">
            <w:t xml:space="preserve">One-off obligation to provide information </w:t>
          </w:r>
        </w:sdtContent>
      </w:sdt>
      <w:r w:rsidRPr="009E4A7B">
        <w:t xml:space="preserve"> and annual fulfilment costs of negligible amounts.</w:t>
      </w:r>
    </w:p>
    <w:p w14:paraId="60FCF695" w14:textId="77777777" w:rsidR="000173D2" w:rsidRPr="009E4A7B" w:rsidRDefault="000173D2" w:rsidP="00777F9A">
      <w:pPr>
        <w:keepNext/>
        <w:spacing w:before="360"/>
        <w:rPr>
          <w:rFonts w:eastAsia="Times New Roman"/>
          <w:b/>
        </w:rPr>
      </w:pPr>
      <w:r w:rsidRPr="009E4A7B">
        <w:rPr>
          <w:b/>
        </w:rPr>
        <w:lastRenderedPageBreak/>
        <w:t>Specification 4.2.4 (</w:t>
      </w:r>
      <w:sdt>
        <w:sdtPr>
          <w:rPr>
            <w:rFonts w:eastAsia="Times New Roman"/>
            <w:b/>
          </w:rPr>
          <w:alias w:val="Type of specification"/>
          <w:tag w:val="Art der Vorgabe"/>
          <w:id w:val="-877620397"/>
          <w:placeholder>
            <w:docPart w:val="18CDB9E949E546569C95221279FB29C5"/>
          </w:placeholder>
          <w:dropDownList>
            <w:listItem w:value="Wählen Sie ein Element aus."/>
            <w:listItem w:displayText="Additional specification" w:value="Weitere Vorgabe"/>
            <w:listItem w:displayText="Reporting obligation" w:value="Informationspflicht"/>
          </w:dropDownList>
        </w:sdtPr>
        <w:sdtEndPr/>
        <w:sdtContent>
          <w:r w:rsidRPr="009E4A7B">
            <w:rPr>
              <w:b/>
            </w:rPr>
            <w:t>Reporting obligation</w:t>
          </w:r>
        </w:sdtContent>
      </w:sdt>
      <w:r w:rsidRPr="009E4A7B">
        <w:rPr>
          <w:b/>
        </w:rPr>
        <w:t xml:space="preserve">): Notification of amendments to the competent authority; § 13 Paragraph 1 </w:t>
      </w:r>
      <w:proofErr w:type="spellStart"/>
      <w:r w:rsidRPr="009E4A7B">
        <w:rPr>
          <w:b/>
        </w:rPr>
        <w:t>TierHaltKennzG</w:t>
      </w:r>
      <w:proofErr w:type="spellEnd"/>
    </w:p>
    <w:p w14:paraId="638C9DCD" w14:textId="77777777" w:rsidR="000173D2" w:rsidRPr="009E4A7B" w:rsidRDefault="000173D2" w:rsidP="000173D2">
      <w:r w:rsidRPr="009E4A7B">
        <w:t>Annual compliance costs:</w:t>
      </w:r>
    </w:p>
    <w:tbl>
      <w:tblPr>
        <w:tblStyle w:val="TableGrid"/>
        <w:tblW w:w="0" w:type="dxa"/>
        <w:tblInd w:w="-5" w:type="dxa"/>
        <w:tblLayout w:type="fixed"/>
        <w:tblLook w:val="04A0" w:firstRow="1" w:lastRow="0" w:firstColumn="1" w:lastColumn="0" w:noHBand="0" w:noVBand="1"/>
      </w:tblPr>
      <w:tblGrid>
        <w:gridCol w:w="993"/>
        <w:gridCol w:w="1417"/>
        <w:gridCol w:w="1418"/>
        <w:gridCol w:w="1559"/>
        <w:gridCol w:w="1701"/>
        <w:gridCol w:w="1701"/>
      </w:tblGrid>
      <w:tr w:rsidR="000173D2" w:rsidRPr="009E4A7B" w14:paraId="603BF472" w14:textId="77777777" w:rsidTr="00BC4961">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48E9BFD" w14:textId="77777777" w:rsidR="000173D2" w:rsidRPr="009E4A7B" w:rsidRDefault="000173D2">
            <w:pPr>
              <w:pStyle w:val="TabelleText"/>
            </w:pPr>
            <w:r w:rsidRPr="009E4A7B">
              <w:t>Number of cases</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E02FC93" w14:textId="77777777" w:rsidR="000173D2" w:rsidRPr="009E4A7B" w:rsidRDefault="000173D2">
            <w:pPr>
              <w:pStyle w:val="TabelleText"/>
            </w:pPr>
            <w:r w:rsidRPr="009E4A7B">
              <w:t>Time expenditure per case</w:t>
            </w:r>
            <w:r w:rsidRPr="009E4A7B">
              <w:br/>
              <w:t>(in minutes)</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3A047B4" w14:textId="77777777" w:rsidR="000173D2" w:rsidRPr="009E4A7B" w:rsidRDefault="000173D2">
            <w:pPr>
              <w:pStyle w:val="TabelleText"/>
            </w:pPr>
            <w:r w:rsidRPr="009E4A7B">
              <w:t>Hourly wage (in EUR)</w:t>
            </w:r>
          </w:p>
        </w:tc>
        <w:tc>
          <w:tcPr>
            <w:tcW w:w="1559" w:type="dxa"/>
            <w:tcBorders>
              <w:top w:val="single" w:sz="4" w:space="0" w:color="auto"/>
              <w:left w:val="single" w:sz="4" w:space="0" w:color="auto"/>
              <w:bottom w:val="single" w:sz="4" w:space="0" w:color="auto"/>
              <w:right w:val="single" w:sz="12" w:space="0" w:color="auto"/>
            </w:tcBorders>
            <w:shd w:val="clear" w:color="auto" w:fill="BFBFBF" w:themeFill="background1" w:themeFillShade="BF"/>
            <w:hideMark/>
          </w:tcPr>
          <w:p w14:paraId="56EB95FD" w14:textId="77777777" w:rsidR="000173D2" w:rsidRPr="009E4A7B" w:rsidRDefault="000173D2">
            <w:pPr>
              <w:pStyle w:val="TabelleText"/>
            </w:pPr>
            <w:r w:rsidRPr="009E4A7B">
              <w:t>Material costs per case</w:t>
            </w:r>
            <w:r w:rsidRPr="009E4A7B">
              <w:br/>
              <w:t xml:space="preserve">(in EUR) </w:t>
            </w:r>
          </w:p>
        </w:tc>
        <w:tc>
          <w:tcPr>
            <w:tcW w:w="1701" w:type="dxa"/>
            <w:tcBorders>
              <w:top w:val="single" w:sz="8" w:space="0" w:color="auto"/>
              <w:left w:val="single" w:sz="12" w:space="0" w:color="auto"/>
              <w:bottom w:val="single" w:sz="4" w:space="0" w:color="auto"/>
              <w:right w:val="single" w:sz="4" w:space="0" w:color="auto"/>
            </w:tcBorders>
            <w:shd w:val="clear" w:color="auto" w:fill="BFBFBF" w:themeFill="background1" w:themeFillShade="BF"/>
            <w:hideMark/>
          </w:tcPr>
          <w:p w14:paraId="26E5DD55" w14:textId="77777777" w:rsidR="000173D2" w:rsidRPr="009E4A7B" w:rsidRDefault="000173D2">
            <w:pPr>
              <w:pStyle w:val="TabelleText"/>
            </w:pPr>
            <w:r w:rsidRPr="009E4A7B">
              <w:t>Staff costs (in thousands of EUR)</w:t>
            </w:r>
          </w:p>
        </w:tc>
        <w:tc>
          <w:tcPr>
            <w:tcW w:w="1701" w:type="dxa"/>
            <w:tcBorders>
              <w:top w:val="single" w:sz="8" w:space="0" w:color="auto"/>
              <w:left w:val="single" w:sz="4" w:space="0" w:color="auto"/>
              <w:bottom w:val="single" w:sz="4" w:space="0" w:color="auto"/>
              <w:right w:val="single" w:sz="8" w:space="0" w:color="auto"/>
            </w:tcBorders>
            <w:shd w:val="clear" w:color="auto" w:fill="BFBFBF" w:themeFill="background1" w:themeFillShade="BF"/>
            <w:hideMark/>
          </w:tcPr>
          <w:p w14:paraId="5B68D839" w14:textId="77777777" w:rsidR="000173D2" w:rsidRPr="009E4A7B" w:rsidRDefault="000173D2">
            <w:pPr>
              <w:pStyle w:val="TabelleText"/>
            </w:pPr>
            <w:r w:rsidRPr="009E4A7B">
              <w:t>Material costs (in thousands of EUR)</w:t>
            </w:r>
          </w:p>
        </w:tc>
      </w:tr>
      <w:tr w:rsidR="000173D2" w:rsidRPr="009E4A7B" w14:paraId="4EFDD2A4" w14:textId="77777777"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14:paraId="771DAF46" w14:textId="77777777" w:rsidR="000173D2" w:rsidRPr="009E4A7B" w:rsidRDefault="000173D2">
            <w:pPr>
              <w:pStyle w:val="TabelleText"/>
            </w:pPr>
            <w:r w:rsidRPr="009E4A7B">
              <w:t>3,133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8DA05EB" w14:textId="77777777" w:rsidR="000173D2" w:rsidRPr="009E4A7B" w:rsidRDefault="000173D2">
            <w:pPr>
              <w:pStyle w:val="TabelleText"/>
            </w:pPr>
            <w:r w:rsidRPr="009E4A7B">
              <w:t>10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F21DB04" w14:textId="77777777" w:rsidR="000173D2" w:rsidRPr="009E4A7B" w:rsidRDefault="000173D2">
            <w:pPr>
              <w:pStyle w:val="TabelleText"/>
            </w:pPr>
            <w:r w:rsidRPr="009E4A7B">
              <w:t>36.00</w:t>
            </w:r>
          </w:p>
        </w:tc>
        <w:tc>
          <w:tcPr>
            <w:tcW w:w="1559" w:type="dxa"/>
            <w:tcBorders>
              <w:top w:val="single" w:sz="4" w:space="0" w:color="auto"/>
              <w:left w:val="single" w:sz="4" w:space="0" w:color="auto"/>
              <w:bottom w:val="single" w:sz="4" w:space="0" w:color="auto"/>
              <w:right w:val="single" w:sz="12" w:space="0" w:color="auto"/>
            </w:tcBorders>
            <w:vAlign w:val="center"/>
            <w:hideMark/>
          </w:tcPr>
          <w:p w14:paraId="00DC0FB5" w14:textId="77777777" w:rsidR="000173D2" w:rsidRPr="009E4A7B" w:rsidRDefault="000173D2">
            <w:pPr>
              <w:pStyle w:val="TabelleText"/>
            </w:pPr>
            <w:r w:rsidRPr="009E4A7B">
              <w:t>0</w:t>
            </w:r>
          </w:p>
        </w:tc>
        <w:tc>
          <w:tcPr>
            <w:tcW w:w="1701" w:type="dxa"/>
            <w:tcBorders>
              <w:top w:val="single" w:sz="4" w:space="0" w:color="auto"/>
              <w:left w:val="single" w:sz="12" w:space="0" w:color="auto"/>
              <w:bottom w:val="single" w:sz="4" w:space="0" w:color="auto"/>
              <w:right w:val="single" w:sz="4" w:space="0" w:color="auto"/>
            </w:tcBorders>
            <w:vAlign w:val="center"/>
            <w:hideMark/>
          </w:tcPr>
          <w:p w14:paraId="155351EC" w14:textId="77777777" w:rsidR="000173D2" w:rsidRPr="009E4A7B" w:rsidRDefault="000173D2">
            <w:pPr>
              <w:pStyle w:val="TabelleText"/>
            </w:pPr>
            <w:r w:rsidRPr="009E4A7B">
              <w:t>19</w:t>
            </w:r>
          </w:p>
        </w:tc>
        <w:tc>
          <w:tcPr>
            <w:tcW w:w="1701" w:type="dxa"/>
            <w:tcBorders>
              <w:top w:val="single" w:sz="4" w:space="0" w:color="auto"/>
              <w:left w:val="single" w:sz="4" w:space="0" w:color="auto"/>
              <w:bottom w:val="single" w:sz="4" w:space="0" w:color="auto"/>
              <w:right w:val="single" w:sz="8" w:space="0" w:color="auto"/>
            </w:tcBorders>
            <w:vAlign w:val="center"/>
            <w:hideMark/>
          </w:tcPr>
          <w:p w14:paraId="387A82EF" w14:textId="77777777" w:rsidR="000173D2" w:rsidRPr="009E4A7B" w:rsidRDefault="000173D2">
            <w:pPr>
              <w:pStyle w:val="TabelleText"/>
            </w:pPr>
            <w:r w:rsidRPr="009E4A7B">
              <w:t>0</w:t>
            </w:r>
          </w:p>
        </w:tc>
      </w:tr>
      <w:tr w:rsidR="000173D2" w:rsidRPr="009E4A7B" w14:paraId="3D45A8CB" w14:textId="77777777"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14:paraId="7A86CE91" w14:textId="77777777" w:rsidR="000173D2" w:rsidRPr="009E4A7B" w:rsidRDefault="000173D2">
            <w:pPr>
              <w:pStyle w:val="TabelleText"/>
            </w:pPr>
            <w:r w:rsidRPr="009E4A7B">
              <w:t>1,567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0AF8D95" w14:textId="77777777" w:rsidR="000173D2" w:rsidRPr="009E4A7B" w:rsidRDefault="000173D2">
            <w:pPr>
              <w:pStyle w:val="TabelleText"/>
            </w:pPr>
            <w:r w:rsidRPr="009E4A7B">
              <w:t>10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9D75F2E" w14:textId="77777777" w:rsidR="000173D2" w:rsidRPr="009E4A7B" w:rsidRDefault="000173D2">
            <w:pPr>
              <w:pStyle w:val="TabelleText"/>
            </w:pPr>
            <w:r w:rsidRPr="009E4A7B">
              <w:t>36.00</w:t>
            </w:r>
          </w:p>
        </w:tc>
        <w:tc>
          <w:tcPr>
            <w:tcW w:w="1559" w:type="dxa"/>
            <w:tcBorders>
              <w:top w:val="single" w:sz="4" w:space="0" w:color="auto"/>
              <w:left w:val="single" w:sz="4" w:space="0" w:color="auto"/>
              <w:bottom w:val="single" w:sz="4" w:space="0" w:color="auto"/>
              <w:right w:val="single" w:sz="12" w:space="0" w:color="auto"/>
            </w:tcBorders>
            <w:vAlign w:val="center"/>
            <w:hideMark/>
          </w:tcPr>
          <w:p w14:paraId="266B1738" w14:textId="77777777" w:rsidR="000173D2" w:rsidRPr="009E4A7B" w:rsidRDefault="000173D2">
            <w:pPr>
              <w:pStyle w:val="TabelleText"/>
            </w:pPr>
            <w:r w:rsidRPr="009E4A7B">
              <w:t>1</w:t>
            </w:r>
          </w:p>
        </w:tc>
        <w:tc>
          <w:tcPr>
            <w:tcW w:w="1701" w:type="dxa"/>
            <w:tcBorders>
              <w:top w:val="single" w:sz="4" w:space="0" w:color="auto"/>
              <w:left w:val="single" w:sz="12" w:space="0" w:color="auto"/>
              <w:bottom w:val="single" w:sz="4" w:space="0" w:color="auto"/>
              <w:right w:val="single" w:sz="4" w:space="0" w:color="auto"/>
            </w:tcBorders>
            <w:vAlign w:val="center"/>
            <w:hideMark/>
          </w:tcPr>
          <w:p w14:paraId="756678F6" w14:textId="77777777" w:rsidR="000173D2" w:rsidRPr="009E4A7B" w:rsidRDefault="000173D2">
            <w:pPr>
              <w:pStyle w:val="TabelleText"/>
            </w:pPr>
            <w:r w:rsidRPr="009E4A7B">
              <w:t>9</w:t>
            </w:r>
          </w:p>
        </w:tc>
        <w:tc>
          <w:tcPr>
            <w:tcW w:w="1701" w:type="dxa"/>
            <w:tcBorders>
              <w:top w:val="single" w:sz="4" w:space="0" w:color="auto"/>
              <w:left w:val="single" w:sz="4" w:space="0" w:color="auto"/>
              <w:bottom w:val="single" w:sz="4" w:space="0" w:color="auto"/>
              <w:right w:val="single" w:sz="8" w:space="0" w:color="auto"/>
            </w:tcBorders>
            <w:vAlign w:val="center"/>
            <w:hideMark/>
          </w:tcPr>
          <w:p w14:paraId="773B695A" w14:textId="77777777" w:rsidR="000173D2" w:rsidRPr="009E4A7B" w:rsidRDefault="000173D2">
            <w:pPr>
              <w:pStyle w:val="TabelleText"/>
            </w:pPr>
            <w:r w:rsidRPr="009E4A7B">
              <w:t>2</w:t>
            </w:r>
          </w:p>
        </w:tc>
      </w:tr>
      <w:tr w:rsidR="000173D2" w:rsidRPr="009E4A7B" w14:paraId="454A51A3" w14:textId="77777777" w:rsidTr="00BC4961">
        <w:trPr>
          <w:trHeight w:val="368"/>
        </w:trPr>
        <w:tc>
          <w:tcPr>
            <w:tcW w:w="5387" w:type="dxa"/>
            <w:gridSpan w:val="4"/>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hideMark/>
          </w:tcPr>
          <w:p w14:paraId="34693A68" w14:textId="77777777" w:rsidR="000173D2" w:rsidRPr="009E4A7B" w:rsidRDefault="000173D2">
            <w:pPr>
              <w:pStyle w:val="TabelleText"/>
            </w:pPr>
            <w:r w:rsidRPr="009E4A7B">
              <w:t>Change in compliance costs (in thousands of EUR)</w:t>
            </w:r>
          </w:p>
        </w:tc>
        <w:tc>
          <w:tcPr>
            <w:tcW w:w="3402" w:type="dxa"/>
            <w:gridSpan w:val="2"/>
            <w:tcBorders>
              <w:top w:val="single" w:sz="4" w:space="0" w:color="auto"/>
              <w:left w:val="single" w:sz="12" w:space="0" w:color="auto"/>
              <w:bottom w:val="single" w:sz="8" w:space="0" w:color="auto"/>
              <w:right w:val="single" w:sz="8" w:space="0" w:color="auto"/>
            </w:tcBorders>
            <w:vAlign w:val="center"/>
            <w:hideMark/>
          </w:tcPr>
          <w:p w14:paraId="43F26646" w14:textId="77777777" w:rsidR="000173D2" w:rsidRPr="009E4A7B" w:rsidRDefault="000173D2">
            <w:pPr>
              <w:pStyle w:val="TabelleText"/>
            </w:pPr>
            <w:r w:rsidRPr="009E4A7B">
              <w:t>30</w:t>
            </w:r>
          </w:p>
        </w:tc>
      </w:tr>
    </w:tbl>
    <w:p w14:paraId="4F2ABB9F" w14:textId="77777777" w:rsidR="000173D2" w:rsidRPr="009E4A7B" w:rsidRDefault="000173D2" w:rsidP="000173D2">
      <w:pPr>
        <w:rPr>
          <w:rFonts w:eastAsia="Times New Roman"/>
        </w:rPr>
      </w:pPr>
      <w:r w:rsidRPr="009E4A7B">
        <w:t xml:space="preserve">Pursuant to § 13 (1) </w:t>
      </w:r>
      <w:proofErr w:type="spellStart"/>
      <w:r w:rsidRPr="009E4A7B">
        <w:t>TierHaltKennzG</w:t>
      </w:r>
      <w:proofErr w:type="spellEnd"/>
      <w:r w:rsidRPr="009E4A7B">
        <w:t xml:space="preserve">, the farmer must notify the competent authority of any changes to, among other things, the information pursuant to § 12 (2) </w:t>
      </w:r>
      <w:proofErr w:type="spellStart"/>
      <w:r w:rsidRPr="009E4A7B">
        <w:t>TierHaltKennzG</w:t>
      </w:r>
      <w:proofErr w:type="spellEnd"/>
      <w:r w:rsidRPr="009E4A7B">
        <w:t>. Temporary changes are excluded from the obligation to notify. It is assumed that at least one piece of information changes per year in one third of the establishments subject to notification (see specification 4.2.2). In this respect, 4 700 notifications of amendments per year are expected. If the same cost parameters and assumptions as set out in specification 4.2.3 are assumed, there will be additional annual compliance costs of around EUR 30 000.</w:t>
      </w:r>
    </w:p>
    <w:p w14:paraId="356CA1B2" w14:textId="77777777" w:rsidR="000173D2" w:rsidRPr="009E4A7B" w:rsidRDefault="000173D2" w:rsidP="000173D2">
      <w:pPr>
        <w:spacing w:before="360"/>
        <w:rPr>
          <w:rFonts w:eastAsia="Times New Roman"/>
          <w:b/>
        </w:rPr>
      </w:pPr>
      <w:r w:rsidRPr="009E4A7B">
        <w:rPr>
          <w:b/>
        </w:rPr>
        <w:t>Specification 4.2.5 (</w:t>
      </w:r>
      <w:sdt>
        <w:sdtPr>
          <w:rPr>
            <w:rFonts w:eastAsia="Times New Roman"/>
            <w:b/>
          </w:rPr>
          <w:alias w:val="Type of specification"/>
          <w:tag w:val="Art der Vorgabe"/>
          <w:id w:val="-617522806"/>
          <w:placeholder>
            <w:docPart w:val="A155CDF02F8941028C19F8775F441B10"/>
          </w:placeholder>
          <w:dropDownList>
            <w:listItem w:value="Wählen Sie ein Element aus."/>
            <w:listItem w:displayText="Additional specification" w:value="Weitere Vorgabe"/>
            <w:listItem w:displayText="Reporting obligation" w:value="Informationspflicht"/>
          </w:dropDownList>
        </w:sdtPr>
        <w:sdtEndPr/>
        <w:sdtContent>
          <w:r w:rsidRPr="009E4A7B">
            <w:rPr>
              <w:b/>
            </w:rPr>
            <w:t>Reporting obligation</w:t>
          </w:r>
        </w:sdtContent>
      </w:sdt>
      <w:r w:rsidRPr="009E4A7B">
        <w:rPr>
          <w:b/>
        </w:rPr>
        <w:t xml:space="preserve">): Keep records of the indicated housing facility and the animals kept therein; § 19 </w:t>
      </w:r>
      <w:proofErr w:type="gramStart"/>
      <w:r w:rsidRPr="009E4A7B">
        <w:rPr>
          <w:b/>
        </w:rPr>
        <w:t>Paragraph</w:t>
      </w:r>
      <w:proofErr w:type="gramEnd"/>
      <w:r w:rsidRPr="009E4A7B">
        <w:rPr>
          <w:b/>
        </w:rPr>
        <w:t xml:space="preserve"> 1 and 2 sentence 1 </w:t>
      </w:r>
      <w:proofErr w:type="spellStart"/>
      <w:r w:rsidRPr="009E4A7B">
        <w:rPr>
          <w:b/>
        </w:rPr>
        <w:t>TierHaltKennzG</w:t>
      </w:r>
      <w:proofErr w:type="spellEnd"/>
    </w:p>
    <w:p w14:paraId="238408D3" w14:textId="77777777" w:rsidR="000173D2" w:rsidRPr="009E4A7B" w:rsidRDefault="000173D2" w:rsidP="000173D2">
      <w:r w:rsidRPr="009E4A7B">
        <w:t>Annual compliance costs:</w:t>
      </w:r>
    </w:p>
    <w:tbl>
      <w:tblPr>
        <w:tblStyle w:val="TableGrid"/>
        <w:tblW w:w="0" w:type="dxa"/>
        <w:tblInd w:w="-5" w:type="dxa"/>
        <w:tblLayout w:type="fixed"/>
        <w:tblLook w:val="04A0" w:firstRow="1" w:lastRow="0" w:firstColumn="1" w:lastColumn="0" w:noHBand="0" w:noVBand="1"/>
      </w:tblPr>
      <w:tblGrid>
        <w:gridCol w:w="993"/>
        <w:gridCol w:w="1417"/>
        <w:gridCol w:w="1418"/>
        <w:gridCol w:w="1559"/>
        <w:gridCol w:w="1701"/>
        <w:gridCol w:w="1701"/>
      </w:tblGrid>
      <w:tr w:rsidR="000173D2" w:rsidRPr="009E4A7B" w14:paraId="3BB23B87" w14:textId="77777777" w:rsidTr="00BC4961">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B53545B" w14:textId="77777777" w:rsidR="000173D2" w:rsidRPr="009E4A7B" w:rsidRDefault="000173D2">
            <w:pPr>
              <w:pStyle w:val="TabelleText"/>
            </w:pPr>
            <w:r w:rsidRPr="009E4A7B">
              <w:t>Number of cases</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6D7E865" w14:textId="77777777" w:rsidR="000173D2" w:rsidRPr="009E4A7B" w:rsidRDefault="000173D2">
            <w:pPr>
              <w:pStyle w:val="TabelleText"/>
            </w:pPr>
            <w:r w:rsidRPr="009E4A7B">
              <w:t>Time expenditure per case</w:t>
            </w:r>
            <w:r w:rsidRPr="009E4A7B">
              <w:br/>
              <w:t>(in minutes)</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3FB5385" w14:textId="77777777" w:rsidR="000173D2" w:rsidRPr="009E4A7B" w:rsidRDefault="000173D2">
            <w:pPr>
              <w:pStyle w:val="TabelleText"/>
            </w:pPr>
            <w:r w:rsidRPr="009E4A7B">
              <w:t>Hourly wage (in EUR)</w:t>
            </w:r>
          </w:p>
        </w:tc>
        <w:tc>
          <w:tcPr>
            <w:tcW w:w="1559" w:type="dxa"/>
            <w:tcBorders>
              <w:top w:val="single" w:sz="4" w:space="0" w:color="auto"/>
              <w:left w:val="single" w:sz="4" w:space="0" w:color="auto"/>
              <w:bottom w:val="single" w:sz="4" w:space="0" w:color="auto"/>
              <w:right w:val="single" w:sz="12" w:space="0" w:color="auto"/>
            </w:tcBorders>
            <w:shd w:val="clear" w:color="auto" w:fill="BFBFBF" w:themeFill="background1" w:themeFillShade="BF"/>
            <w:hideMark/>
          </w:tcPr>
          <w:p w14:paraId="5BBFCD36" w14:textId="77777777" w:rsidR="000173D2" w:rsidRPr="009E4A7B" w:rsidRDefault="000173D2">
            <w:pPr>
              <w:pStyle w:val="TabelleText"/>
            </w:pPr>
            <w:r w:rsidRPr="009E4A7B">
              <w:t>Material costs per case</w:t>
            </w:r>
            <w:r w:rsidRPr="009E4A7B">
              <w:br/>
              <w:t xml:space="preserve">(in EUR) </w:t>
            </w:r>
          </w:p>
        </w:tc>
        <w:tc>
          <w:tcPr>
            <w:tcW w:w="1701" w:type="dxa"/>
            <w:tcBorders>
              <w:top w:val="single" w:sz="8" w:space="0" w:color="auto"/>
              <w:left w:val="single" w:sz="12" w:space="0" w:color="auto"/>
              <w:bottom w:val="single" w:sz="4" w:space="0" w:color="auto"/>
              <w:right w:val="single" w:sz="4" w:space="0" w:color="auto"/>
            </w:tcBorders>
            <w:shd w:val="clear" w:color="auto" w:fill="BFBFBF" w:themeFill="background1" w:themeFillShade="BF"/>
            <w:hideMark/>
          </w:tcPr>
          <w:p w14:paraId="68307DC9" w14:textId="77777777" w:rsidR="000173D2" w:rsidRPr="009E4A7B" w:rsidRDefault="000173D2">
            <w:pPr>
              <w:pStyle w:val="TabelleText"/>
            </w:pPr>
            <w:r w:rsidRPr="009E4A7B">
              <w:t>Staff costs (in thousands of EUR)</w:t>
            </w:r>
          </w:p>
        </w:tc>
        <w:tc>
          <w:tcPr>
            <w:tcW w:w="1701" w:type="dxa"/>
            <w:tcBorders>
              <w:top w:val="single" w:sz="8" w:space="0" w:color="auto"/>
              <w:left w:val="single" w:sz="4" w:space="0" w:color="auto"/>
              <w:bottom w:val="single" w:sz="4" w:space="0" w:color="auto"/>
              <w:right w:val="single" w:sz="8" w:space="0" w:color="auto"/>
            </w:tcBorders>
            <w:shd w:val="clear" w:color="auto" w:fill="BFBFBF" w:themeFill="background1" w:themeFillShade="BF"/>
            <w:hideMark/>
          </w:tcPr>
          <w:p w14:paraId="27567AD0" w14:textId="77777777" w:rsidR="000173D2" w:rsidRPr="009E4A7B" w:rsidRDefault="000173D2">
            <w:pPr>
              <w:pStyle w:val="TabelleText"/>
            </w:pPr>
            <w:r w:rsidRPr="009E4A7B">
              <w:t>Material costs (in thousands of EUR)</w:t>
            </w:r>
          </w:p>
        </w:tc>
      </w:tr>
      <w:tr w:rsidR="000173D2" w:rsidRPr="009E4A7B" w14:paraId="6842DA89" w14:textId="77777777"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14:paraId="3FA28C33" w14:textId="77777777" w:rsidR="000173D2" w:rsidRPr="009E4A7B" w:rsidRDefault="000173D2">
            <w:pPr>
              <w:pStyle w:val="TabelleText"/>
            </w:pPr>
            <w:r w:rsidRPr="009E4A7B">
              <w:t>1,400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9E9586B" w14:textId="77777777" w:rsidR="000173D2" w:rsidRPr="009E4A7B" w:rsidRDefault="000173D2">
            <w:pPr>
              <w:pStyle w:val="TabelleText"/>
            </w:pPr>
            <w:r w:rsidRPr="009E4A7B">
              <w:t>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7F1DD2E" w14:textId="77777777" w:rsidR="000173D2" w:rsidRPr="009E4A7B" w:rsidRDefault="000173D2">
            <w:pPr>
              <w:pStyle w:val="TabelleText"/>
            </w:pPr>
            <w:r w:rsidRPr="009E4A7B">
              <w:t>36.00</w:t>
            </w:r>
          </w:p>
        </w:tc>
        <w:tc>
          <w:tcPr>
            <w:tcW w:w="1559" w:type="dxa"/>
            <w:tcBorders>
              <w:top w:val="single" w:sz="4" w:space="0" w:color="auto"/>
              <w:left w:val="single" w:sz="4" w:space="0" w:color="auto"/>
              <w:bottom w:val="single" w:sz="4" w:space="0" w:color="auto"/>
              <w:right w:val="single" w:sz="12" w:space="0" w:color="auto"/>
            </w:tcBorders>
            <w:vAlign w:val="center"/>
            <w:hideMark/>
          </w:tcPr>
          <w:p w14:paraId="44BF2585" w14:textId="77777777" w:rsidR="000173D2" w:rsidRPr="009E4A7B" w:rsidRDefault="000173D2">
            <w:pPr>
              <w:pStyle w:val="TabelleText"/>
            </w:pPr>
            <w:r w:rsidRPr="009E4A7B">
              <w:t>0</w:t>
            </w:r>
          </w:p>
        </w:tc>
        <w:tc>
          <w:tcPr>
            <w:tcW w:w="1701" w:type="dxa"/>
            <w:tcBorders>
              <w:top w:val="single" w:sz="4" w:space="0" w:color="auto"/>
              <w:left w:val="single" w:sz="12" w:space="0" w:color="auto"/>
              <w:bottom w:val="single" w:sz="4" w:space="0" w:color="auto"/>
              <w:right w:val="single" w:sz="4" w:space="0" w:color="auto"/>
            </w:tcBorders>
            <w:vAlign w:val="center"/>
            <w:hideMark/>
          </w:tcPr>
          <w:p w14:paraId="740F4A29" w14:textId="77777777" w:rsidR="000173D2" w:rsidRPr="009E4A7B" w:rsidRDefault="000173D2">
            <w:pPr>
              <w:pStyle w:val="TabelleText"/>
            </w:pPr>
            <w:r w:rsidRPr="009E4A7B">
              <w:t>5</w:t>
            </w:r>
          </w:p>
        </w:tc>
        <w:tc>
          <w:tcPr>
            <w:tcW w:w="1701" w:type="dxa"/>
            <w:tcBorders>
              <w:top w:val="single" w:sz="4" w:space="0" w:color="auto"/>
              <w:left w:val="single" w:sz="4" w:space="0" w:color="auto"/>
              <w:bottom w:val="single" w:sz="4" w:space="0" w:color="auto"/>
              <w:right w:val="single" w:sz="8" w:space="0" w:color="auto"/>
            </w:tcBorders>
            <w:vAlign w:val="center"/>
            <w:hideMark/>
          </w:tcPr>
          <w:p w14:paraId="099D07DA" w14:textId="77777777" w:rsidR="000173D2" w:rsidRPr="009E4A7B" w:rsidRDefault="000173D2">
            <w:pPr>
              <w:pStyle w:val="TabelleText"/>
            </w:pPr>
            <w:r w:rsidRPr="009E4A7B">
              <w:t>0</w:t>
            </w:r>
          </w:p>
        </w:tc>
      </w:tr>
      <w:tr w:rsidR="000173D2" w:rsidRPr="009E4A7B" w14:paraId="3496E300" w14:textId="77777777" w:rsidTr="00BC4961">
        <w:trPr>
          <w:trHeight w:val="368"/>
        </w:trPr>
        <w:tc>
          <w:tcPr>
            <w:tcW w:w="5387" w:type="dxa"/>
            <w:gridSpan w:val="4"/>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hideMark/>
          </w:tcPr>
          <w:p w14:paraId="67C69747" w14:textId="77777777" w:rsidR="000173D2" w:rsidRPr="009E4A7B" w:rsidRDefault="000173D2">
            <w:pPr>
              <w:pStyle w:val="TabelleText"/>
            </w:pPr>
            <w:r w:rsidRPr="009E4A7B">
              <w:t>Change in compliance costs (in thousands of EUR)</w:t>
            </w:r>
          </w:p>
        </w:tc>
        <w:tc>
          <w:tcPr>
            <w:tcW w:w="3402" w:type="dxa"/>
            <w:gridSpan w:val="2"/>
            <w:tcBorders>
              <w:top w:val="single" w:sz="4" w:space="0" w:color="auto"/>
              <w:left w:val="single" w:sz="12" w:space="0" w:color="auto"/>
              <w:bottom w:val="single" w:sz="8" w:space="0" w:color="auto"/>
              <w:right w:val="single" w:sz="8" w:space="0" w:color="auto"/>
            </w:tcBorders>
            <w:vAlign w:val="center"/>
            <w:hideMark/>
          </w:tcPr>
          <w:p w14:paraId="48A67302" w14:textId="77777777" w:rsidR="000173D2" w:rsidRPr="009E4A7B" w:rsidRDefault="000173D2">
            <w:pPr>
              <w:pStyle w:val="TabelleText"/>
            </w:pPr>
            <w:r w:rsidRPr="009E4A7B">
              <w:t>5</w:t>
            </w:r>
          </w:p>
        </w:tc>
      </w:tr>
    </w:tbl>
    <w:p w14:paraId="1B8F5796" w14:textId="77777777" w:rsidR="000173D2" w:rsidRPr="009E4A7B" w:rsidRDefault="000173D2" w:rsidP="000173D2">
      <w:pPr>
        <w:spacing w:before="200"/>
      </w:pPr>
      <w:r w:rsidRPr="009E4A7B">
        <w:t>One-time compliance costs:</w:t>
      </w:r>
    </w:p>
    <w:tbl>
      <w:tblPr>
        <w:tblStyle w:val="TableGrid"/>
        <w:tblW w:w="0" w:type="dxa"/>
        <w:tblInd w:w="-5" w:type="dxa"/>
        <w:tblLayout w:type="fixed"/>
        <w:tblLook w:val="04A0" w:firstRow="1" w:lastRow="0" w:firstColumn="1" w:lastColumn="0" w:noHBand="0" w:noVBand="1"/>
      </w:tblPr>
      <w:tblGrid>
        <w:gridCol w:w="993"/>
        <w:gridCol w:w="1417"/>
        <w:gridCol w:w="1418"/>
        <w:gridCol w:w="1559"/>
        <w:gridCol w:w="1701"/>
        <w:gridCol w:w="1701"/>
      </w:tblGrid>
      <w:tr w:rsidR="000173D2" w:rsidRPr="009E4A7B" w14:paraId="14A6F320" w14:textId="77777777" w:rsidTr="00BC4961">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51FCE23" w14:textId="77777777" w:rsidR="000173D2" w:rsidRPr="009E4A7B" w:rsidRDefault="000173D2">
            <w:pPr>
              <w:pStyle w:val="TabelleText"/>
            </w:pPr>
            <w:r w:rsidRPr="009E4A7B">
              <w:t>Number of cases</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033FAD8" w14:textId="77777777" w:rsidR="000173D2" w:rsidRPr="009E4A7B" w:rsidRDefault="000173D2">
            <w:pPr>
              <w:pStyle w:val="TabelleText"/>
            </w:pPr>
            <w:r w:rsidRPr="009E4A7B">
              <w:t>Time expenditure per case</w:t>
            </w:r>
            <w:r w:rsidRPr="009E4A7B">
              <w:br/>
              <w:t>(in minutes)</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52AFA0D" w14:textId="77777777" w:rsidR="000173D2" w:rsidRPr="009E4A7B" w:rsidRDefault="000173D2">
            <w:pPr>
              <w:pStyle w:val="TabelleText"/>
            </w:pPr>
            <w:r w:rsidRPr="009E4A7B">
              <w:t>Hourly wage (in EUR)</w:t>
            </w:r>
          </w:p>
        </w:tc>
        <w:tc>
          <w:tcPr>
            <w:tcW w:w="1559" w:type="dxa"/>
            <w:tcBorders>
              <w:top w:val="single" w:sz="4" w:space="0" w:color="auto"/>
              <w:left w:val="single" w:sz="4" w:space="0" w:color="auto"/>
              <w:bottom w:val="single" w:sz="4" w:space="0" w:color="auto"/>
              <w:right w:val="single" w:sz="12" w:space="0" w:color="auto"/>
            </w:tcBorders>
            <w:shd w:val="clear" w:color="auto" w:fill="BFBFBF" w:themeFill="background1" w:themeFillShade="BF"/>
            <w:hideMark/>
          </w:tcPr>
          <w:p w14:paraId="4CC7866F" w14:textId="77777777" w:rsidR="000173D2" w:rsidRPr="009E4A7B" w:rsidRDefault="000173D2">
            <w:pPr>
              <w:pStyle w:val="TabelleText"/>
            </w:pPr>
            <w:r w:rsidRPr="009E4A7B">
              <w:t>Material costs per case</w:t>
            </w:r>
            <w:r w:rsidRPr="009E4A7B">
              <w:br/>
              <w:t xml:space="preserve">(in EUR) </w:t>
            </w:r>
          </w:p>
        </w:tc>
        <w:tc>
          <w:tcPr>
            <w:tcW w:w="1701" w:type="dxa"/>
            <w:tcBorders>
              <w:top w:val="single" w:sz="8" w:space="0" w:color="auto"/>
              <w:left w:val="single" w:sz="12" w:space="0" w:color="auto"/>
              <w:bottom w:val="single" w:sz="4" w:space="0" w:color="auto"/>
              <w:right w:val="single" w:sz="4" w:space="0" w:color="auto"/>
            </w:tcBorders>
            <w:shd w:val="clear" w:color="auto" w:fill="BFBFBF" w:themeFill="background1" w:themeFillShade="BF"/>
            <w:hideMark/>
          </w:tcPr>
          <w:p w14:paraId="1D7D35A1" w14:textId="77777777" w:rsidR="000173D2" w:rsidRPr="009E4A7B" w:rsidRDefault="000173D2">
            <w:pPr>
              <w:pStyle w:val="TabelleText"/>
            </w:pPr>
            <w:r w:rsidRPr="009E4A7B">
              <w:t>Staff costs (in thousands of EUR)</w:t>
            </w:r>
          </w:p>
        </w:tc>
        <w:tc>
          <w:tcPr>
            <w:tcW w:w="1701" w:type="dxa"/>
            <w:tcBorders>
              <w:top w:val="single" w:sz="8" w:space="0" w:color="auto"/>
              <w:left w:val="single" w:sz="4" w:space="0" w:color="auto"/>
              <w:bottom w:val="single" w:sz="4" w:space="0" w:color="auto"/>
              <w:right w:val="single" w:sz="8" w:space="0" w:color="auto"/>
            </w:tcBorders>
            <w:shd w:val="clear" w:color="auto" w:fill="BFBFBF" w:themeFill="background1" w:themeFillShade="BF"/>
            <w:hideMark/>
          </w:tcPr>
          <w:p w14:paraId="677F2B24" w14:textId="77777777" w:rsidR="000173D2" w:rsidRPr="009E4A7B" w:rsidRDefault="000173D2">
            <w:pPr>
              <w:pStyle w:val="TabelleText"/>
            </w:pPr>
            <w:r w:rsidRPr="009E4A7B">
              <w:t>Material costs (in thousands of EUR)</w:t>
            </w:r>
          </w:p>
        </w:tc>
      </w:tr>
      <w:tr w:rsidR="000173D2" w:rsidRPr="009E4A7B" w14:paraId="1CF00FED" w14:textId="77777777"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14:paraId="63C9CD71" w14:textId="77777777" w:rsidR="000173D2" w:rsidRPr="009E4A7B" w:rsidRDefault="000173D2">
            <w:pPr>
              <w:pStyle w:val="TabelleText"/>
            </w:pPr>
            <w:r w:rsidRPr="009E4A7B">
              <w:t>14,100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FDB5871" w14:textId="77777777" w:rsidR="000173D2" w:rsidRPr="009E4A7B" w:rsidRDefault="000173D2">
            <w:pPr>
              <w:pStyle w:val="TabelleText"/>
            </w:pPr>
            <w:r w:rsidRPr="009E4A7B">
              <w:t>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CDCD293" w14:textId="77777777" w:rsidR="000173D2" w:rsidRPr="009E4A7B" w:rsidRDefault="000173D2">
            <w:pPr>
              <w:pStyle w:val="TabelleText"/>
            </w:pPr>
            <w:r w:rsidRPr="009E4A7B">
              <w:t>36.00</w:t>
            </w:r>
          </w:p>
        </w:tc>
        <w:tc>
          <w:tcPr>
            <w:tcW w:w="1559" w:type="dxa"/>
            <w:tcBorders>
              <w:top w:val="single" w:sz="4" w:space="0" w:color="auto"/>
              <w:left w:val="single" w:sz="4" w:space="0" w:color="auto"/>
              <w:bottom w:val="single" w:sz="4" w:space="0" w:color="auto"/>
              <w:right w:val="single" w:sz="12" w:space="0" w:color="auto"/>
            </w:tcBorders>
            <w:vAlign w:val="center"/>
            <w:hideMark/>
          </w:tcPr>
          <w:p w14:paraId="2E871DFB" w14:textId="77777777" w:rsidR="000173D2" w:rsidRPr="009E4A7B" w:rsidRDefault="000173D2">
            <w:pPr>
              <w:pStyle w:val="TabelleText"/>
            </w:pPr>
            <w:r w:rsidRPr="009E4A7B">
              <w:t>0</w:t>
            </w:r>
          </w:p>
        </w:tc>
        <w:tc>
          <w:tcPr>
            <w:tcW w:w="1701" w:type="dxa"/>
            <w:tcBorders>
              <w:top w:val="single" w:sz="4" w:space="0" w:color="auto"/>
              <w:left w:val="single" w:sz="12" w:space="0" w:color="auto"/>
              <w:bottom w:val="single" w:sz="4" w:space="0" w:color="auto"/>
              <w:right w:val="single" w:sz="4" w:space="0" w:color="auto"/>
            </w:tcBorders>
            <w:vAlign w:val="center"/>
            <w:hideMark/>
          </w:tcPr>
          <w:p w14:paraId="1095F217" w14:textId="77777777" w:rsidR="000173D2" w:rsidRPr="009E4A7B" w:rsidRDefault="000173D2">
            <w:pPr>
              <w:pStyle w:val="TabelleText"/>
            </w:pPr>
            <w:r w:rsidRPr="009E4A7B">
              <w:t>51</w:t>
            </w:r>
          </w:p>
        </w:tc>
        <w:tc>
          <w:tcPr>
            <w:tcW w:w="1701" w:type="dxa"/>
            <w:tcBorders>
              <w:top w:val="single" w:sz="4" w:space="0" w:color="auto"/>
              <w:left w:val="single" w:sz="4" w:space="0" w:color="auto"/>
              <w:bottom w:val="single" w:sz="4" w:space="0" w:color="auto"/>
              <w:right w:val="single" w:sz="8" w:space="0" w:color="auto"/>
            </w:tcBorders>
            <w:vAlign w:val="center"/>
            <w:hideMark/>
          </w:tcPr>
          <w:p w14:paraId="63750FE8" w14:textId="77777777" w:rsidR="000173D2" w:rsidRPr="009E4A7B" w:rsidRDefault="000173D2">
            <w:pPr>
              <w:pStyle w:val="TabelleText"/>
            </w:pPr>
            <w:r w:rsidRPr="009E4A7B">
              <w:t>0</w:t>
            </w:r>
          </w:p>
        </w:tc>
      </w:tr>
      <w:tr w:rsidR="000173D2" w:rsidRPr="009E4A7B" w14:paraId="5005C5F6" w14:textId="77777777" w:rsidTr="00BC4961">
        <w:trPr>
          <w:trHeight w:val="368"/>
        </w:trPr>
        <w:tc>
          <w:tcPr>
            <w:tcW w:w="5387" w:type="dxa"/>
            <w:gridSpan w:val="4"/>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hideMark/>
          </w:tcPr>
          <w:p w14:paraId="409FA601" w14:textId="77777777" w:rsidR="000173D2" w:rsidRPr="009E4A7B" w:rsidRDefault="000173D2">
            <w:pPr>
              <w:pStyle w:val="TabelleText"/>
            </w:pPr>
            <w:r w:rsidRPr="009E4A7B">
              <w:t>Compliance costs (in thousands of EUR)</w:t>
            </w:r>
          </w:p>
        </w:tc>
        <w:tc>
          <w:tcPr>
            <w:tcW w:w="3402" w:type="dxa"/>
            <w:gridSpan w:val="2"/>
            <w:tcBorders>
              <w:top w:val="single" w:sz="4" w:space="0" w:color="auto"/>
              <w:left w:val="single" w:sz="12" w:space="0" w:color="auto"/>
              <w:bottom w:val="single" w:sz="8" w:space="0" w:color="auto"/>
              <w:right w:val="single" w:sz="8" w:space="0" w:color="auto"/>
            </w:tcBorders>
            <w:vAlign w:val="center"/>
            <w:hideMark/>
          </w:tcPr>
          <w:p w14:paraId="47B042F7" w14:textId="77777777" w:rsidR="000173D2" w:rsidRPr="009E4A7B" w:rsidRDefault="000173D2">
            <w:pPr>
              <w:pStyle w:val="TabelleText"/>
            </w:pPr>
            <w:r w:rsidRPr="009E4A7B">
              <w:t>51</w:t>
            </w:r>
          </w:p>
        </w:tc>
      </w:tr>
    </w:tbl>
    <w:p w14:paraId="08884C1B" w14:textId="77777777" w:rsidR="000173D2" w:rsidRPr="009E4A7B" w:rsidRDefault="00B27015" w:rsidP="000173D2">
      <w:pPr>
        <w:rPr>
          <w:rFonts w:eastAsia="Times New Roman"/>
        </w:rPr>
      </w:pPr>
      <w:r w:rsidRPr="009E4A7B">
        <w:t xml:space="preserve">The farmer is obliged to keep records with regard to each indicated housing facility and of the animals kept therein. Most of the information defined as recordable in § 19 paragraph 1 </w:t>
      </w:r>
      <w:proofErr w:type="spellStart"/>
      <w:r w:rsidRPr="009E4A7B">
        <w:t>TierHaltKennzG</w:t>
      </w:r>
      <w:proofErr w:type="spellEnd"/>
      <w:r w:rsidRPr="009E4A7B">
        <w:t xml:space="preserve"> is already recorded by the farms today. Additional work is caused by the recording of information concerning the type of husbandry. Using the time value table from the Guide to the Determination and Presentation of Compliance Burdens, p. 56, a time expenditure of 6 minutes is assumed for the recording (standard activities 2, 3 and 12 in simple complexity). Furthermore, starting from 14 100 enterprises (see specification 4.2.2) and a wage rate of EUR 36 per hour, the first record creates a one-time fulfilment expense of around EUR 51 000, which is classified in the category</w:t>
      </w:r>
      <w:sdt>
        <w:sdtPr>
          <w:rPr>
            <w:rFonts w:eastAsia="Times New Roman"/>
          </w:rPr>
          <w:alias w:val="One-time compliance costs category"/>
          <w:tag w:val="Kategorie des einmaligen Erfüllungsaufwand"/>
          <w:id w:val="1650476578"/>
          <w:placeholder>
            <w:docPart w:val="CF788F643D7D46D393EAF12F169F08C1"/>
          </w:placeholder>
          <w:dropDownList>
            <w:listItem w:displayText="[select a category of one-off compliance costs here]" w:value="[hier eine Kategorie des einmaligen Erfüllungsaufwands auswählen]"/>
            <w:listItem w:displayText="Purchase or retrofitting of machinery, installations, buildings and infrastructure " w:value="Anschaffung oder Nachrüstung von Maschinen, Anlagen, Gebäuden und Infrastruktureinrichtungen "/>
            <w:listItem w:displayText="Introduction or adaptation of digital process flows " w:value="Einführung oder Anpassung digitaler Prozessabläufe "/>
            <w:listItem w:displayText="One-off obligation to provide information " w:value="Einmalige Informationspflicht "/>
            <w:listItem w:displayText="Training costs" w:value="Schulungskosten"/>
            <w:listItem w:displayText="Adaptation of organisational structures " w:value="Anpassung von Organisationsstrukturen "/>
            <w:listItem w:displayText="Changes to products, manufacturing processes and procurement channels " w:value="Anpassung von Produkten, Fertigungsprozessen und Beschaffungswegen "/>
            <w:listItem w:displayText="Other" w:value="Sonstiges"/>
          </w:dropDownList>
        </w:sdtPr>
        <w:sdtEndPr/>
        <w:sdtContent>
          <w:r w:rsidRPr="009E4A7B">
            <w:t xml:space="preserve">One-off obligation to provide information </w:t>
          </w:r>
        </w:sdtContent>
      </w:sdt>
      <w:r w:rsidRPr="009E4A7B">
        <w:t xml:space="preserve">. </w:t>
      </w:r>
    </w:p>
    <w:p w14:paraId="6FDC6433" w14:textId="77777777" w:rsidR="000173D2" w:rsidRPr="009E4A7B" w:rsidRDefault="000173D2" w:rsidP="000173D2">
      <w:pPr>
        <w:rPr>
          <w:rFonts w:eastAsia="Times New Roman"/>
        </w:rPr>
      </w:pPr>
      <w:r w:rsidRPr="009E4A7B">
        <w:t>With regard to the annual compliance effort, it is freely assumed that there is a change in the information concerning the type of husbandry in 10% of the holdings per year. In this respect, it can be assumed that the records of around 1 400 enterprises per year are to be updated. If the same cost parameters that have already been used to determine the one-</w:t>
      </w:r>
      <w:r w:rsidRPr="009E4A7B">
        <w:lastRenderedPageBreak/>
        <w:t>off compliance costs are accepted, an additional annual compliance expense of around EUR 5 000 can be estimated.</w:t>
      </w:r>
    </w:p>
    <w:p w14:paraId="74FCE1CC" w14:textId="77777777" w:rsidR="000173D2" w:rsidRPr="009E4A7B" w:rsidRDefault="000173D2" w:rsidP="000173D2">
      <w:pPr>
        <w:spacing w:before="360"/>
        <w:rPr>
          <w:rFonts w:eastAsia="Times New Roman"/>
          <w:b/>
        </w:rPr>
      </w:pPr>
      <w:r w:rsidRPr="009E4A7B">
        <w:rPr>
          <w:b/>
        </w:rPr>
        <w:t>Specification 4.2.6 (</w:t>
      </w:r>
      <w:sdt>
        <w:sdtPr>
          <w:rPr>
            <w:rFonts w:eastAsia="Times New Roman"/>
            <w:b/>
          </w:rPr>
          <w:alias w:val="Type of specification"/>
          <w:tag w:val="Art der Vorgabe"/>
          <w:id w:val="553435093"/>
          <w:placeholder>
            <w:docPart w:val="7CC6FE2963944FA8B38A513161CC4A5E"/>
          </w:placeholder>
          <w:dropDownList>
            <w:listItem w:value="Wählen Sie ein Element aus."/>
            <w:listItem w:displayText="Additional specification" w:value="Weitere Vorgabe"/>
            <w:listItem w:displayText="Reporting obligation" w:value="Informationspflicht"/>
          </w:dropDownList>
        </w:sdtPr>
        <w:sdtEndPr/>
        <w:sdtContent>
          <w:r w:rsidRPr="009E4A7B">
            <w:rPr>
              <w:b/>
            </w:rPr>
            <w:t>Reporting obligation</w:t>
          </w:r>
        </w:sdtContent>
      </w:sdt>
      <w:r w:rsidRPr="009E4A7B">
        <w:rPr>
          <w:b/>
        </w:rPr>
        <w:t xml:space="preserve">): Transmission of records at the request of the authority; § 19 Paragraph 2 sentence 2 </w:t>
      </w:r>
      <w:proofErr w:type="spellStart"/>
      <w:r w:rsidRPr="009E4A7B">
        <w:rPr>
          <w:b/>
        </w:rPr>
        <w:t>TierHaltKennzG</w:t>
      </w:r>
      <w:proofErr w:type="spellEnd"/>
    </w:p>
    <w:p w14:paraId="246F5742" w14:textId="77777777" w:rsidR="000173D2" w:rsidRPr="009E4A7B" w:rsidRDefault="000173D2" w:rsidP="000173D2">
      <w:pPr>
        <w:rPr>
          <w:rFonts w:eastAsia="Times New Roman"/>
        </w:rPr>
      </w:pPr>
      <w:r w:rsidRPr="009E4A7B">
        <w:t xml:space="preserve">The records pursuant to § 19 (1) </w:t>
      </w:r>
      <w:proofErr w:type="spellStart"/>
      <w:r w:rsidRPr="009E4A7B">
        <w:t>TierHaltKennzG</w:t>
      </w:r>
      <w:proofErr w:type="spellEnd"/>
      <w:r w:rsidRPr="009E4A7B">
        <w:t xml:space="preserve"> shall be presented to the competent authority upon request. If it is freely assumed that 1% of the businesses have to submit the records annually (= around 140 businesses) and a time expenditure of one minute per transmission is assumed on the basis of the time value table from the Guidelines for the Determination and Presentation of Compliance Costs, p. 56, a negligible compliance cost arises (less than 100 euros).</w:t>
      </w:r>
    </w:p>
    <w:p w14:paraId="5E733419" w14:textId="77777777" w:rsidR="000173D2" w:rsidRPr="009E4A7B" w:rsidRDefault="000173D2" w:rsidP="000173D2">
      <w:pPr>
        <w:spacing w:before="360"/>
        <w:rPr>
          <w:rFonts w:eastAsia="Times New Roman"/>
          <w:b/>
        </w:rPr>
      </w:pPr>
      <w:r w:rsidRPr="009E4A7B">
        <w:rPr>
          <w:b/>
        </w:rPr>
        <w:t>Specification 4.2.7 (</w:t>
      </w:r>
      <w:sdt>
        <w:sdtPr>
          <w:rPr>
            <w:rFonts w:eastAsia="Times New Roman"/>
            <w:b/>
          </w:rPr>
          <w:alias w:val="Type of specification"/>
          <w:tag w:val="Art der Vorgabe"/>
          <w:id w:val="1173768861"/>
          <w:placeholder>
            <w:docPart w:val="AE25D09893AC4FB2BC686D399BE42CC9"/>
          </w:placeholder>
          <w:dropDownList>
            <w:listItem w:value="Wählen Sie ein Element aus."/>
            <w:listItem w:displayText="Additional specification" w:value="Weitere Vorgabe"/>
            <w:listItem w:displayText="Reporting obligation" w:value="Informationspflicht"/>
          </w:dropDownList>
        </w:sdtPr>
        <w:sdtEndPr/>
        <w:sdtContent>
          <w:r w:rsidRPr="009E4A7B">
            <w:rPr>
              <w:b/>
            </w:rPr>
            <w:t>Reporting obligation</w:t>
          </w:r>
        </w:sdtContent>
      </w:sdt>
      <w:r w:rsidRPr="009E4A7B">
        <w:rPr>
          <w:b/>
        </w:rPr>
        <w:t xml:space="preserve">): Keeping and deleting records of notified holdings and the animals kept in them; § 19 Paragraph 3 </w:t>
      </w:r>
      <w:proofErr w:type="spellStart"/>
      <w:r w:rsidRPr="009E4A7B">
        <w:rPr>
          <w:b/>
        </w:rPr>
        <w:t>TierHaltKennzG</w:t>
      </w:r>
      <w:proofErr w:type="spellEnd"/>
    </w:p>
    <w:p w14:paraId="04A29AF9" w14:textId="77777777" w:rsidR="000173D2" w:rsidRPr="009E4A7B" w:rsidRDefault="000173D2" w:rsidP="000173D2">
      <w:pPr>
        <w:rPr>
          <w:rFonts w:eastAsia="Times New Roman"/>
        </w:rPr>
      </w:pPr>
      <w:r w:rsidRPr="009E4A7B">
        <w:t>There is a negligible annual compliance burden for the retention of records and the (automated) deletion of the personal data contained therein after the retention period has expired.</w:t>
      </w:r>
    </w:p>
    <w:p w14:paraId="6D1FE78B" w14:textId="77777777" w:rsidR="000173D2" w:rsidRPr="009E4A7B" w:rsidRDefault="000173D2" w:rsidP="000173D2">
      <w:pPr>
        <w:spacing w:before="360"/>
        <w:rPr>
          <w:rFonts w:eastAsia="Times New Roman"/>
          <w:b/>
        </w:rPr>
      </w:pPr>
      <w:r w:rsidRPr="009E4A7B">
        <w:rPr>
          <w:b/>
        </w:rPr>
        <w:t>Specification 4.2.8 (</w:t>
      </w:r>
      <w:sdt>
        <w:sdtPr>
          <w:rPr>
            <w:rFonts w:eastAsia="Times New Roman"/>
            <w:b/>
          </w:rPr>
          <w:alias w:val="Type of specification"/>
          <w:tag w:val="Art der Vorgabe"/>
          <w:id w:val="-931278503"/>
          <w:placeholder>
            <w:docPart w:val="005FC7CFD8EC4D2B95CB7A1A964A572E"/>
          </w:placeholder>
          <w:dropDownList>
            <w:listItem w:value="Wählen Sie ein Element aus."/>
            <w:listItem w:displayText="Additional specification" w:value="Weitere Vorgabe"/>
            <w:listItem w:displayText="Reporting obligation" w:value="Informationspflicht"/>
          </w:dropDownList>
        </w:sdtPr>
        <w:sdtEndPr/>
        <w:sdtContent>
          <w:r w:rsidRPr="009E4A7B">
            <w:rPr>
              <w:b/>
            </w:rPr>
            <w:t>Reporting obligation</w:t>
          </w:r>
        </w:sdtContent>
      </w:sdt>
      <w:r w:rsidRPr="009E4A7B">
        <w:rPr>
          <w:b/>
        </w:rPr>
        <w:t xml:space="preserve">): Receipt of the identification number with the specified husbandry system; § 14 Paragraphs 1 and 3 </w:t>
      </w:r>
      <w:proofErr w:type="spellStart"/>
      <w:r w:rsidRPr="009E4A7B">
        <w:rPr>
          <w:b/>
        </w:rPr>
        <w:t>TierHaltKennzG</w:t>
      </w:r>
      <w:proofErr w:type="spellEnd"/>
    </w:p>
    <w:p w14:paraId="7C02BC53" w14:textId="77777777" w:rsidR="000173D2" w:rsidRPr="009E4A7B" w:rsidRDefault="000173D2" w:rsidP="000173D2">
      <w:pPr>
        <w:spacing w:before="200"/>
      </w:pPr>
      <w:r w:rsidRPr="009E4A7B">
        <w:t>One-time compliance costs:</w:t>
      </w:r>
    </w:p>
    <w:tbl>
      <w:tblPr>
        <w:tblStyle w:val="TableGrid"/>
        <w:tblW w:w="0" w:type="dxa"/>
        <w:tblInd w:w="-5" w:type="dxa"/>
        <w:tblLayout w:type="fixed"/>
        <w:tblLook w:val="04A0" w:firstRow="1" w:lastRow="0" w:firstColumn="1" w:lastColumn="0" w:noHBand="0" w:noVBand="1"/>
      </w:tblPr>
      <w:tblGrid>
        <w:gridCol w:w="993"/>
        <w:gridCol w:w="1417"/>
        <w:gridCol w:w="1418"/>
        <w:gridCol w:w="1559"/>
        <w:gridCol w:w="1701"/>
        <w:gridCol w:w="1701"/>
      </w:tblGrid>
      <w:tr w:rsidR="000173D2" w:rsidRPr="009E4A7B" w14:paraId="70A081C3" w14:textId="77777777" w:rsidTr="00BC4961">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FFFADAC" w14:textId="77777777" w:rsidR="000173D2" w:rsidRPr="009E4A7B" w:rsidRDefault="000173D2">
            <w:pPr>
              <w:pStyle w:val="TabelleText"/>
            </w:pPr>
            <w:r w:rsidRPr="009E4A7B">
              <w:t>Number of cases</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EB65A27" w14:textId="77777777" w:rsidR="000173D2" w:rsidRPr="009E4A7B" w:rsidRDefault="000173D2">
            <w:pPr>
              <w:pStyle w:val="TabelleText"/>
            </w:pPr>
            <w:r w:rsidRPr="009E4A7B">
              <w:t>Time expenditure per case</w:t>
            </w:r>
            <w:r w:rsidRPr="009E4A7B">
              <w:br/>
              <w:t>(in minutes)</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4AD6CA0" w14:textId="77777777" w:rsidR="000173D2" w:rsidRPr="009E4A7B" w:rsidRDefault="000173D2">
            <w:pPr>
              <w:pStyle w:val="TabelleText"/>
            </w:pPr>
            <w:r w:rsidRPr="009E4A7B">
              <w:t>Hourly wage (in EUR)</w:t>
            </w:r>
          </w:p>
        </w:tc>
        <w:tc>
          <w:tcPr>
            <w:tcW w:w="1559" w:type="dxa"/>
            <w:tcBorders>
              <w:top w:val="single" w:sz="4" w:space="0" w:color="auto"/>
              <w:left w:val="single" w:sz="4" w:space="0" w:color="auto"/>
              <w:bottom w:val="single" w:sz="4" w:space="0" w:color="auto"/>
              <w:right w:val="single" w:sz="12" w:space="0" w:color="auto"/>
            </w:tcBorders>
            <w:shd w:val="clear" w:color="auto" w:fill="BFBFBF" w:themeFill="background1" w:themeFillShade="BF"/>
            <w:hideMark/>
          </w:tcPr>
          <w:p w14:paraId="5C2D0386" w14:textId="77777777" w:rsidR="000173D2" w:rsidRPr="009E4A7B" w:rsidRDefault="000173D2">
            <w:pPr>
              <w:pStyle w:val="TabelleText"/>
            </w:pPr>
            <w:r w:rsidRPr="009E4A7B">
              <w:t>Material costs per case</w:t>
            </w:r>
            <w:r w:rsidRPr="009E4A7B">
              <w:br/>
              <w:t xml:space="preserve">(in EUR) </w:t>
            </w:r>
          </w:p>
        </w:tc>
        <w:tc>
          <w:tcPr>
            <w:tcW w:w="1701" w:type="dxa"/>
            <w:tcBorders>
              <w:top w:val="single" w:sz="8" w:space="0" w:color="auto"/>
              <w:left w:val="single" w:sz="12" w:space="0" w:color="auto"/>
              <w:bottom w:val="single" w:sz="4" w:space="0" w:color="auto"/>
              <w:right w:val="single" w:sz="4" w:space="0" w:color="auto"/>
            </w:tcBorders>
            <w:shd w:val="clear" w:color="auto" w:fill="BFBFBF" w:themeFill="background1" w:themeFillShade="BF"/>
            <w:hideMark/>
          </w:tcPr>
          <w:p w14:paraId="45ED1DDF" w14:textId="77777777" w:rsidR="000173D2" w:rsidRPr="009E4A7B" w:rsidRDefault="000173D2">
            <w:pPr>
              <w:pStyle w:val="TabelleText"/>
            </w:pPr>
            <w:r w:rsidRPr="009E4A7B">
              <w:t>Staff costs (in thousands of EUR)</w:t>
            </w:r>
          </w:p>
        </w:tc>
        <w:tc>
          <w:tcPr>
            <w:tcW w:w="1701" w:type="dxa"/>
            <w:tcBorders>
              <w:top w:val="single" w:sz="8" w:space="0" w:color="auto"/>
              <w:left w:val="single" w:sz="4" w:space="0" w:color="auto"/>
              <w:bottom w:val="single" w:sz="4" w:space="0" w:color="auto"/>
              <w:right w:val="single" w:sz="8" w:space="0" w:color="auto"/>
            </w:tcBorders>
            <w:shd w:val="clear" w:color="auto" w:fill="BFBFBF" w:themeFill="background1" w:themeFillShade="BF"/>
            <w:hideMark/>
          </w:tcPr>
          <w:p w14:paraId="349FC6F5" w14:textId="77777777" w:rsidR="000173D2" w:rsidRPr="009E4A7B" w:rsidRDefault="000173D2">
            <w:pPr>
              <w:pStyle w:val="TabelleText"/>
            </w:pPr>
            <w:r w:rsidRPr="009E4A7B">
              <w:t>Material costs (in thousands of EUR)</w:t>
            </w:r>
          </w:p>
        </w:tc>
      </w:tr>
      <w:tr w:rsidR="000173D2" w:rsidRPr="009E4A7B" w14:paraId="5A08D808" w14:textId="77777777"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14:paraId="589F1119" w14:textId="77777777" w:rsidR="000173D2" w:rsidRPr="009E4A7B" w:rsidRDefault="000173D2">
            <w:pPr>
              <w:pStyle w:val="TabelleText"/>
            </w:pPr>
            <w:r w:rsidRPr="009E4A7B">
              <w:t>14,100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95FBE47" w14:textId="77777777" w:rsidR="000173D2" w:rsidRPr="009E4A7B" w:rsidRDefault="000173D2">
            <w:pPr>
              <w:pStyle w:val="TabelleText"/>
            </w:pPr>
            <w:r w:rsidRPr="009E4A7B">
              <w:t>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9138D9A" w14:textId="77777777" w:rsidR="000173D2" w:rsidRPr="009E4A7B" w:rsidRDefault="000173D2">
            <w:pPr>
              <w:pStyle w:val="TabelleText"/>
            </w:pPr>
            <w:r w:rsidRPr="009E4A7B">
              <w:t>36.00</w:t>
            </w:r>
          </w:p>
        </w:tc>
        <w:tc>
          <w:tcPr>
            <w:tcW w:w="1559" w:type="dxa"/>
            <w:tcBorders>
              <w:top w:val="single" w:sz="4" w:space="0" w:color="auto"/>
              <w:left w:val="single" w:sz="4" w:space="0" w:color="auto"/>
              <w:bottom w:val="single" w:sz="4" w:space="0" w:color="auto"/>
              <w:right w:val="single" w:sz="12" w:space="0" w:color="auto"/>
            </w:tcBorders>
            <w:vAlign w:val="center"/>
            <w:hideMark/>
          </w:tcPr>
          <w:p w14:paraId="1E2BFE53" w14:textId="77777777" w:rsidR="000173D2" w:rsidRPr="009E4A7B" w:rsidRDefault="000173D2">
            <w:pPr>
              <w:pStyle w:val="TabelleText"/>
            </w:pPr>
            <w:r w:rsidRPr="009E4A7B">
              <w:t>0</w:t>
            </w:r>
          </w:p>
        </w:tc>
        <w:tc>
          <w:tcPr>
            <w:tcW w:w="1701" w:type="dxa"/>
            <w:tcBorders>
              <w:top w:val="single" w:sz="4" w:space="0" w:color="auto"/>
              <w:left w:val="single" w:sz="12" w:space="0" w:color="auto"/>
              <w:bottom w:val="single" w:sz="4" w:space="0" w:color="auto"/>
              <w:right w:val="single" w:sz="4" w:space="0" w:color="auto"/>
            </w:tcBorders>
            <w:vAlign w:val="center"/>
            <w:hideMark/>
          </w:tcPr>
          <w:p w14:paraId="18C88488" w14:textId="77777777" w:rsidR="000173D2" w:rsidRPr="009E4A7B" w:rsidRDefault="000173D2">
            <w:pPr>
              <w:pStyle w:val="TabelleText"/>
            </w:pPr>
            <w:r w:rsidRPr="009E4A7B">
              <w:t>8</w:t>
            </w:r>
          </w:p>
        </w:tc>
        <w:tc>
          <w:tcPr>
            <w:tcW w:w="1701" w:type="dxa"/>
            <w:tcBorders>
              <w:top w:val="single" w:sz="4" w:space="0" w:color="auto"/>
              <w:left w:val="single" w:sz="4" w:space="0" w:color="auto"/>
              <w:bottom w:val="single" w:sz="4" w:space="0" w:color="auto"/>
              <w:right w:val="single" w:sz="8" w:space="0" w:color="auto"/>
            </w:tcBorders>
            <w:vAlign w:val="center"/>
            <w:hideMark/>
          </w:tcPr>
          <w:p w14:paraId="5F9108BB" w14:textId="77777777" w:rsidR="000173D2" w:rsidRPr="009E4A7B" w:rsidRDefault="000173D2">
            <w:pPr>
              <w:pStyle w:val="TabelleText"/>
            </w:pPr>
            <w:r w:rsidRPr="009E4A7B">
              <w:t>0</w:t>
            </w:r>
          </w:p>
        </w:tc>
      </w:tr>
      <w:tr w:rsidR="000173D2" w:rsidRPr="009E4A7B" w14:paraId="304DCE78" w14:textId="77777777" w:rsidTr="00BC4961">
        <w:trPr>
          <w:trHeight w:val="368"/>
        </w:trPr>
        <w:tc>
          <w:tcPr>
            <w:tcW w:w="5387" w:type="dxa"/>
            <w:gridSpan w:val="4"/>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hideMark/>
          </w:tcPr>
          <w:p w14:paraId="20548C8A" w14:textId="77777777" w:rsidR="000173D2" w:rsidRPr="009E4A7B" w:rsidRDefault="000173D2">
            <w:pPr>
              <w:pStyle w:val="TabelleText"/>
            </w:pPr>
            <w:r w:rsidRPr="009E4A7B">
              <w:t>Compliance costs (in thousands of EUR)</w:t>
            </w:r>
          </w:p>
        </w:tc>
        <w:tc>
          <w:tcPr>
            <w:tcW w:w="3402" w:type="dxa"/>
            <w:gridSpan w:val="2"/>
            <w:tcBorders>
              <w:top w:val="single" w:sz="4" w:space="0" w:color="auto"/>
              <w:left w:val="single" w:sz="12" w:space="0" w:color="auto"/>
              <w:bottom w:val="single" w:sz="8" w:space="0" w:color="auto"/>
              <w:right w:val="single" w:sz="8" w:space="0" w:color="auto"/>
            </w:tcBorders>
            <w:vAlign w:val="center"/>
            <w:hideMark/>
          </w:tcPr>
          <w:p w14:paraId="66A0579B" w14:textId="77777777" w:rsidR="000173D2" w:rsidRPr="009E4A7B" w:rsidRDefault="000173D2">
            <w:pPr>
              <w:pStyle w:val="TabelleText"/>
            </w:pPr>
            <w:r w:rsidRPr="009E4A7B">
              <w:t>8</w:t>
            </w:r>
          </w:p>
        </w:tc>
      </w:tr>
    </w:tbl>
    <w:p w14:paraId="33F6A06B" w14:textId="77777777" w:rsidR="000173D2" w:rsidRPr="009E4A7B" w:rsidRDefault="000173D2" w:rsidP="000173D2">
      <w:pPr>
        <w:rPr>
          <w:rFonts w:eastAsia="Times New Roman"/>
        </w:rPr>
      </w:pPr>
      <w:r w:rsidRPr="009E4A7B">
        <w:t>There is a minor one-off compliance burden on the farms due to the receipt of the identification number issued by the competent authorities with the indicated type of husbandry. For this purpose, a time expenditure of one minute per company is estimated. Assuming 14 100 enterprises (see specification 4.2.2) and further use of wage costs of 36 euros per hour, one-off personnel costs of 8 000 euros are incurred. These are classified in the category</w:t>
      </w:r>
      <w:sdt>
        <w:sdtPr>
          <w:rPr>
            <w:rFonts w:eastAsia="Times New Roman"/>
          </w:rPr>
          <w:alias w:val="One-time compliance costs category"/>
          <w:tag w:val="Kategorie des einmaligen Erfüllungsaufwand"/>
          <w:id w:val="-1557308859"/>
          <w:placeholder>
            <w:docPart w:val="C74EFD4D6B5E409D984E643B52D36936"/>
          </w:placeholder>
          <w:dropDownList>
            <w:listItem w:displayText="[select a category of one-off compliance costs here]" w:value="[hier eine Kategorie des einmaligen Erfüllungsaufwands auswählen]"/>
            <w:listItem w:displayText="Purchase or retrofitting of machinery, installations, buildings and infrastructure " w:value="Anschaffung oder Nachrüstung von Maschinen, Anlagen, Gebäuden und Infrastruktureinrichtungen "/>
            <w:listItem w:displayText="Introduction or adaptation of digital process flows " w:value="Einführung oder Anpassung digitaler Prozessabläufe "/>
            <w:listItem w:displayText="One-off obligation to provide information " w:value="Einmalige Informationspflicht "/>
            <w:listItem w:displayText="Training costs" w:value="Schulungskosten"/>
            <w:listItem w:displayText="Adaptation of organisational structures " w:value="Anpassung von Organisationsstrukturen "/>
            <w:listItem w:displayText="Changes to products, manufacturing processes and procurement channels " w:value="Anpassung von Produkten, Fertigungsprozessen und Beschaffungswegen "/>
            <w:listItem w:displayText="Other" w:value="Sonstiges"/>
          </w:dropDownList>
        </w:sdtPr>
        <w:sdtEndPr/>
        <w:sdtContent>
          <w:r w:rsidRPr="009E4A7B">
            <w:t xml:space="preserve">One-off obligation to provide information </w:t>
          </w:r>
        </w:sdtContent>
      </w:sdt>
      <w:r w:rsidRPr="009E4A7B">
        <w:t>. Furthermore, assuming 180 new establishments are subject to notification each year, the annual compliance costs will be negligible.</w:t>
      </w:r>
    </w:p>
    <w:p w14:paraId="17750602" w14:textId="77777777" w:rsidR="000173D2" w:rsidRPr="009E4A7B" w:rsidRDefault="000173D2" w:rsidP="000173D2">
      <w:pPr>
        <w:spacing w:before="360"/>
        <w:rPr>
          <w:rFonts w:eastAsia="Times New Roman"/>
          <w:b/>
        </w:rPr>
      </w:pPr>
      <w:r w:rsidRPr="009E4A7B">
        <w:rPr>
          <w:b/>
        </w:rPr>
        <w:t>Specification 4.2.9 (</w:t>
      </w:r>
      <w:sdt>
        <w:sdtPr>
          <w:rPr>
            <w:rFonts w:eastAsia="Times New Roman"/>
            <w:b/>
          </w:rPr>
          <w:alias w:val="Type of specification"/>
          <w:tag w:val="Art der Vorgabe"/>
          <w:id w:val="307447564"/>
          <w:placeholder>
            <w:docPart w:val="71C82680634B455AAEA7CA82A251D7FE"/>
          </w:placeholder>
          <w:dropDownList>
            <w:listItem w:value="Wählen Sie ein Element aus."/>
            <w:listItem w:displayText="Additional specification" w:value="Weitere Vorgabe"/>
            <w:listItem w:displayText="Reporting obligation" w:value="Informationspflicht"/>
          </w:dropDownList>
        </w:sdtPr>
        <w:sdtEndPr/>
        <w:sdtContent>
          <w:r w:rsidRPr="009E4A7B">
            <w:rPr>
              <w:b/>
            </w:rPr>
            <w:t>Reporting obligation</w:t>
          </w:r>
        </w:sdtContent>
      </w:sdt>
      <w:r w:rsidRPr="009E4A7B">
        <w:rPr>
          <w:b/>
        </w:rPr>
        <w:t xml:space="preserve">): Receipt of the changed identification number with the specified husbandry type; § 14 Paragraph 3 </w:t>
      </w:r>
      <w:proofErr w:type="spellStart"/>
      <w:r w:rsidRPr="009E4A7B">
        <w:rPr>
          <w:b/>
        </w:rPr>
        <w:t>TierHaltKennzG</w:t>
      </w:r>
      <w:proofErr w:type="spellEnd"/>
    </w:p>
    <w:p w14:paraId="7F744C18" w14:textId="77777777" w:rsidR="000173D2" w:rsidRPr="009E4A7B" w:rsidRDefault="000173D2" w:rsidP="000173D2">
      <w:r w:rsidRPr="009E4A7B">
        <w:t>Annual compliance costs:</w:t>
      </w:r>
    </w:p>
    <w:tbl>
      <w:tblPr>
        <w:tblStyle w:val="TableGrid"/>
        <w:tblW w:w="0" w:type="dxa"/>
        <w:tblInd w:w="-5" w:type="dxa"/>
        <w:tblLayout w:type="fixed"/>
        <w:tblLook w:val="04A0" w:firstRow="1" w:lastRow="0" w:firstColumn="1" w:lastColumn="0" w:noHBand="0" w:noVBand="1"/>
      </w:tblPr>
      <w:tblGrid>
        <w:gridCol w:w="993"/>
        <w:gridCol w:w="1417"/>
        <w:gridCol w:w="1418"/>
        <w:gridCol w:w="1559"/>
        <w:gridCol w:w="1701"/>
        <w:gridCol w:w="1701"/>
      </w:tblGrid>
      <w:tr w:rsidR="000173D2" w:rsidRPr="009E4A7B" w14:paraId="5C948AA3" w14:textId="77777777" w:rsidTr="00BC4961">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B983EF7" w14:textId="77777777" w:rsidR="000173D2" w:rsidRPr="009E4A7B" w:rsidRDefault="000173D2">
            <w:pPr>
              <w:pStyle w:val="TabelleText"/>
            </w:pPr>
            <w:r w:rsidRPr="009E4A7B">
              <w:t>Number of cases</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AB44228" w14:textId="77777777" w:rsidR="000173D2" w:rsidRPr="009E4A7B" w:rsidRDefault="000173D2">
            <w:pPr>
              <w:pStyle w:val="TabelleText"/>
            </w:pPr>
            <w:r w:rsidRPr="009E4A7B">
              <w:t>Time expenditure per case</w:t>
            </w:r>
            <w:r w:rsidRPr="009E4A7B">
              <w:br/>
              <w:t>(in minutes)</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05AA364" w14:textId="77777777" w:rsidR="000173D2" w:rsidRPr="009E4A7B" w:rsidRDefault="000173D2">
            <w:pPr>
              <w:pStyle w:val="TabelleText"/>
            </w:pPr>
            <w:r w:rsidRPr="009E4A7B">
              <w:t>Hourly wage (in EUR)</w:t>
            </w:r>
          </w:p>
        </w:tc>
        <w:tc>
          <w:tcPr>
            <w:tcW w:w="1559" w:type="dxa"/>
            <w:tcBorders>
              <w:top w:val="single" w:sz="4" w:space="0" w:color="auto"/>
              <w:left w:val="single" w:sz="4" w:space="0" w:color="auto"/>
              <w:bottom w:val="single" w:sz="4" w:space="0" w:color="auto"/>
              <w:right w:val="single" w:sz="12" w:space="0" w:color="auto"/>
            </w:tcBorders>
            <w:shd w:val="clear" w:color="auto" w:fill="BFBFBF" w:themeFill="background1" w:themeFillShade="BF"/>
            <w:hideMark/>
          </w:tcPr>
          <w:p w14:paraId="703B0945" w14:textId="77777777" w:rsidR="000173D2" w:rsidRPr="009E4A7B" w:rsidRDefault="000173D2">
            <w:pPr>
              <w:pStyle w:val="TabelleText"/>
            </w:pPr>
            <w:r w:rsidRPr="009E4A7B">
              <w:t>Material costs per case</w:t>
            </w:r>
            <w:r w:rsidRPr="009E4A7B">
              <w:br/>
              <w:t xml:space="preserve">(in EUR) </w:t>
            </w:r>
          </w:p>
        </w:tc>
        <w:tc>
          <w:tcPr>
            <w:tcW w:w="1701" w:type="dxa"/>
            <w:tcBorders>
              <w:top w:val="single" w:sz="8" w:space="0" w:color="auto"/>
              <w:left w:val="single" w:sz="12" w:space="0" w:color="auto"/>
              <w:bottom w:val="single" w:sz="4" w:space="0" w:color="auto"/>
              <w:right w:val="single" w:sz="4" w:space="0" w:color="auto"/>
            </w:tcBorders>
            <w:shd w:val="clear" w:color="auto" w:fill="BFBFBF" w:themeFill="background1" w:themeFillShade="BF"/>
            <w:hideMark/>
          </w:tcPr>
          <w:p w14:paraId="23DF8305" w14:textId="77777777" w:rsidR="000173D2" w:rsidRPr="009E4A7B" w:rsidRDefault="000173D2">
            <w:pPr>
              <w:pStyle w:val="TabelleText"/>
            </w:pPr>
            <w:r w:rsidRPr="009E4A7B">
              <w:t>Staff costs (in thousands of EUR)</w:t>
            </w:r>
          </w:p>
        </w:tc>
        <w:tc>
          <w:tcPr>
            <w:tcW w:w="1701" w:type="dxa"/>
            <w:tcBorders>
              <w:top w:val="single" w:sz="8" w:space="0" w:color="auto"/>
              <w:left w:val="single" w:sz="4" w:space="0" w:color="auto"/>
              <w:bottom w:val="single" w:sz="4" w:space="0" w:color="auto"/>
              <w:right w:val="single" w:sz="8" w:space="0" w:color="auto"/>
            </w:tcBorders>
            <w:shd w:val="clear" w:color="auto" w:fill="BFBFBF" w:themeFill="background1" w:themeFillShade="BF"/>
            <w:hideMark/>
          </w:tcPr>
          <w:p w14:paraId="50B22078" w14:textId="77777777" w:rsidR="000173D2" w:rsidRPr="009E4A7B" w:rsidRDefault="000173D2">
            <w:pPr>
              <w:pStyle w:val="TabelleText"/>
            </w:pPr>
            <w:r w:rsidRPr="009E4A7B">
              <w:t>Material costs (in thousands of EUR)</w:t>
            </w:r>
          </w:p>
        </w:tc>
      </w:tr>
      <w:tr w:rsidR="000173D2" w:rsidRPr="009E4A7B" w14:paraId="3B2F39C0" w14:textId="77777777"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14:paraId="49977066" w14:textId="77777777" w:rsidR="000173D2" w:rsidRPr="009E4A7B" w:rsidRDefault="000173D2">
            <w:pPr>
              <w:pStyle w:val="TabelleText"/>
            </w:pPr>
            <w:r w:rsidRPr="009E4A7B">
              <w:t>1,400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1BFC315" w14:textId="77777777" w:rsidR="000173D2" w:rsidRPr="009E4A7B" w:rsidRDefault="000173D2">
            <w:pPr>
              <w:pStyle w:val="TabelleText"/>
            </w:pPr>
            <w:r w:rsidRPr="009E4A7B">
              <w:t>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4ABE827" w14:textId="77777777" w:rsidR="000173D2" w:rsidRPr="009E4A7B" w:rsidRDefault="000173D2">
            <w:pPr>
              <w:pStyle w:val="TabelleText"/>
            </w:pPr>
            <w:r w:rsidRPr="009E4A7B">
              <w:t>36.00</w:t>
            </w:r>
          </w:p>
        </w:tc>
        <w:tc>
          <w:tcPr>
            <w:tcW w:w="1559" w:type="dxa"/>
            <w:tcBorders>
              <w:top w:val="single" w:sz="4" w:space="0" w:color="auto"/>
              <w:left w:val="single" w:sz="4" w:space="0" w:color="auto"/>
              <w:bottom w:val="single" w:sz="4" w:space="0" w:color="auto"/>
              <w:right w:val="single" w:sz="12" w:space="0" w:color="auto"/>
            </w:tcBorders>
            <w:vAlign w:val="center"/>
            <w:hideMark/>
          </w:tcPr>
          <w:p w14:paraId="11F5ECBF" w14:textId="77777777" w:rsidR="000173D2" w:rsidRPr="009E4A7B" w:rsidRDefault="000173D2">
            <w:pPr>
              <w:pStyle w:val="TabelleText"/>
            </w:pPr>
            <w:r w:rsidRPr="009E4A7B">
              <w:t>0</w:t>
            </w:r>
          </w:p>
        </w:tc>
        <w:tc>
          <w:tcPr>
            <w:tcW w:w="1701" w:type="dxa"/>
            <w:tcBorders>
              <w:top w:val="single" w:sz="4" w:space="0" w:color="auto"/>
              <w:left w:val="single" w:sz="12" w:space="0" w:color="auto"/>
              <w:bottom w:val="single" w:sz="4" w:space="0" w:color="auto"/>
              <w:right w:val="single" w:sz="4" w:space="0" w:color="auto"/>
            </w:tcBorders>
            <w:vAlign w:val="center"/>
            <w:hideMark/>
          </w:tcPr>
          <w:p w14:paraId="2288274B" w14:textId="77777777" w:rsidR="000173D2" w:rsidRPr="009E4A7B" w:rsidRDefault="000173D2">
            <w:pPr>
              <w:pStyle w:val="TabelleText"/>
            </w:pPr>
            <w:r w:rsidRPr="009E4A7B">
              <w:t>1</w:t>
            </w:r>
          </w:p>
        </w:tc>
        <w:tc>
          <w:tcPr>
            <w:tcW w:w="1701" w:type="dxa"/>
            <w:tcBorders>
              <w:top w:val="single" w:sz="4" w:space="0" w:color="auto"/>
              <w:left w:val="single" w:sz="4" w:space="0" w:color="auto"/>
              <w:bottom w:val="single" w:sz="4" w:space="0" w:color="auto"/>
              <w:right w:val="single" w:sz="8" w:space="0" w:color="auto"/>
            </w:tcBorders>
            <w:vAlign w:val="center"/>
            <w:hideMark/>
          </w:tcPr>
          <w:p w14:paraId="5C581BCC" w14:textId="77777777" w:rsidR="000173D2" w:rsidRPr="009E4A7B" w:rsidRDefault="000173D2">
            <w:pPr>
              <w:pStyle w:val="TabelleText"/>
            </w:pPr>
            <w:r w:rsidRPr="009E4A7B">
              <w:t>0</w:t>
            </w:r>
          </w:p>
        </w:tc>
      </w:tr>
      <w:tr w:rsidR="000173D2" w:rsidRPr="009E4A7B" w14:paraId="29AB371B" w14:textId="77777777" w:rsidTr="00BC4961">
        <w:trPr>
          <w:trHeight w:val="368"/>
        </w:trPr>
        <w:tc>
          <w:tcPr>
            <w:tcW w:w="5387" w:type="dxa"/>
            <w:gridSpan w:val="4"/>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hideMark/>
          </w:tcPr>
          <w:p w14:paraId="1DC75005" w14:textId="77777777" w:rsidR="000173D2" w:rsidRPr="009E4A7B" w:rsidRDefault="000173D2">
            <w:pPr>
              <w:pStyle w:val="TabelleText"/>
            </w:pPr>
            <w:r w:rsidRPr="009E4A7B">
              <w:t>Change in compliance costs (in thousands of EUR)</w:t>
            </w:r>
          </w:p>
        </w:tc>
        <w:tc>
          <w:tcPr>
            <w:tcW w:w="3402" w:type="dxa"/>
            <w:gridSpan w:val="2"/>
            <w:tcBorders>
              <w:top w:val="single" w:sz="4" w:space="0" w:color="auto"/>
              <w:left w:val="single" w:sz="12" w:space="0" w:color="auto"/>
              <w:bottom w:val="single" w:sz="8" w:space="0" w:color="auto"/>
              <w:right w:val="single" w:sz="8" w:space="0" w:color="auto"/>
            </w:tcBorders>
            <w:vAlign w:val="center"/>
            <w:hideMark/>
          </w:tcPr>
          <w:p w14:paraId="02559E6C" w14:textId="77777777" w:rsidR="000173D2" w:rsidRPr="009E4A7B" w:rsidRDefault="000173D2">
            <w:pPr>
              <w:pStyle w:val="TabelleText"/>
            </w:pPr>
            <w:r w:rsidRPr="009E4A7B">
              <w:t>1</w:t>
            </w:r>
          </w:p>
        </w:tc>
      </w:tr>
    </w:tbl>
    <w:p w14:paraId="286DBE2F" w14:textId="77777777" w:rsidR="000173D2" w:rsidRPr="009E4A7B" w:rsidRDefault="000173D2" w:rsidP="000173D2">
      <w:pPr>
        <w:rPr>
          <w:rFonts w:eastAsia="Times New Roman"/>
        </w:rPr>
      </w:pPr>
      <w:r w:rsidRPr="009E4A7B">
        <w:t>When the competent authority becomes aware of a change that requires the assignment of a new identification number, it shall notify the establishment of the new identification num</w:t>
      </w:r>
      <w:r w:rsidRPr="009E4A7B">
        <w:lastRenderedPageBreak/>
        <w:t xml:space="preserve">ber, which shall accept it. It is assumed that in most cases the need to assign a new identification number is due to a change in the type of husbandry and thus the need to change the specific identifier for this. Analogous to specification 4.2.5, a rate of change of 10 % is assumed. If the same cost parameters as in specification 4.2.8 are used (time expenditure of one minute at a wage rate of 36 euros per hour), annual personnel costs amounting to approximately 1 000 euros are incurred. </w:t>
      </w:r>
    </w:p>
    <w:p w14:paraId="1525E479" w14:textId="77777777" w:rsidR="000173D2" w:rsidRPr="009E4A7B" w:rsidRDefault="000173D2" w:rsidP="000173D2">
      <w:pPr>
        <w:spacing w:before="360"/>
        <w:rPr>
          <w:rFonts w:eastAsia="Times New Roman"/>
          <w:b/>
        </w:rPr>
      </w:pPr>
      <w:r w:rsidRPr="009E4A7B">
        <w:rPr>
          <w:b/>
        </w:rPr>
        <w:t>Specification 4.2.10 (</w:t>
      </w:r>
      <w:sdt>
        <w:sdtPr>
          <w:rPr>
            <w:rFonts w:eastAsia="Times New Roman"/>
            <w:b/>
          </w:rPr>
          <w:alias w:val="Type of specification"/>
          <w:tag w:val="Art der Vorgabe"/>
          <w:id w:val="1524589945"/>
          <w:placeholder>
            <w:docPart w:val="DABEB97937144619A8104D3524D0C795"/>
          </w:placeholder>
          <w:dropDownList>
            <w:listItem w:value="Wählen Sie ein Element aus."/>
            <w:listItem w:displayText="Additional specification" w:value="Weitere Vorgabe"/>
            <w:listItem w:displayText="Reporting obligation" w:value="Informationspflicht"/>
          </w:dropDownList>
        </w:sdtPr>
        <w:sdtEndPr/>
        <w:sdtContent>
          <w:r w:rsidRPr="009E4A7B">
            <w:rPr>
              <w:b/>
            </w:rPr>
            <w:t>Reporting obligation</w:t>
          </w:r>
        </w:sdtContent>
      </w:sdt>
      <w:r w:rsidRPr="009E4A7B">
        <w:rPr>
          <w:b/>
        </w:rPr>
        <w:t xml:space="preserve">): Transmission of further information and evidence required for the determination of the identification number at the request of the competent authority; § 14 Paragraph 4 </w:t>
      </w:r>
      <w:proofErr w:type="spellStart"/>
      <w:r w:rsidRPr="009E4A7B">
        <w:rPr>
          <w:b/>
        </w:rPr>
        <w:t>TierHaltKennzG</w:t>
      </w:r>
      <w:proofErr w:type="spellEnd"/>
    </w:p>
    <w:p w14:paraId="69BAAFCD" w14:textId="77777777" w:rsidR="000173D2" w:rsidRPr="009E4A7B" w:rsidRDefault="000173D2" w:rsidP="000173D2">
      <w:pPr>
        <w:rPr>
          <w:rFonts w:eastAsia="Times New Roman"/>
        </w:rPr>
      </w:pPr>
      <w:r w:rsidRPr="009E4A7B">
        <w:t>Should further information and evidence be required for the allocation of the identification number, the competent authority may request this from the farmer. In practice, this may result in minor compliance costs. However, since it is assumed in this compliance burden scenario that all farmers sufficiently fulfil their notification obligations (see specification 4.2.2), no additional compliance burden is shown here.</w:t>
      </w:r>
    </w:p>
    <w:p w14:paraId="39F72E01" w14:textId="77777777" w:rsidR="000173D2" w:rsidRPr="009E4A7B" w:rsidRDefault="000173D2" w:rsidP="000173D2">
      <w:pPr>
        <w:spacing w:before="360"/>
        <w:rPr>
          <w:rFonts w:eastAsia="Times New Roman"/>
          <w:b/>
        </w:rPr>
      </w:pPr>
      <w:r w:rsidRPr="009E4A7B">
        <w:rPr>
          <w:b/>
        </w:rPr>
        <w:t>Specification 4.2.11 (</w:t>
      </w:r>
      <w:sdt>
        <w:sdtPr>
          <w:rPr>
            <w:rFonts w:eastAsia="Times New Roman"/>
            <w:b/>
          </w:rPr>
          <w:alias w:val="Type of specification"/>
          <w:tag w:val="Art der Vorgabe"/>
          <w:id w:val="-530644598"/>
          <w:placeholder>
            <w:docPart w:val="707552F497C14517942C52A913A8128C"/>
          </w:placeholder>
          <w:dropDownList>
            <w:listItem w:value="Wählen Sie ein Element aus."/>
            <w:listItem w:displayText="Additional specification" w:value="Weitere Vorgabe"/>
            <w:listItem w:displayText="Reporting obligation" w:value="Informationspflicht"/>
          </w:dropDownList>
        </w:sdtPr>
        <w:sdtEndPr/>
        <w:sdtContent>
          <w:r w:rsidRPr="009E4A7B">
            <w:rPr>
              <w:b/>
            </w:rPr>
            <w:t>Reporting obligation</w:t>
          </w:r>
        </w:sdtContent>
      </w:sdt>
      <w:r w:rsidRPr="009E4A7B">
        <w:rPr>
          <w:b/>
        </w:rPr>
        <w:t xml:space="preserve">): Receipt of the temporary identification number for domestic holding facilities; § 15 Paragraph 1 </w:t>
      </w:r>
      <w:proofErr w:type="spellStart"/>
      <w:r w:rsidRPr="009E4A7B">
        <w:rPr>
          <w:b/>
        </w:rPr>
        <w:t>TierHaltKennzG</w:t>
      </w:r>
      <w:proofErr w:type="spellEnd"/>
    </w:p>
    <w:p w14:paraId="5AACB0BB" w14:textId="77777777" w:rsidR="000173D2" w:rsidRPr="009E4A7B" w:rsidRDefault="000173D2" w:rsidP="000173D2">
      <w:pPr>
        <w:rPr>
          <w:rFonts w:eastAsia="Times New Roman"/>
        </w:rPr>
      </w:pPr>
      <w:r w:rsidRPr="009E4A7B">
        <w:t xml:space="preserve">In some cases (see § 15 paragraph 1 </w:t>
      </w:r>
      <w:proofErr w:type="spellStart"/>
      <w:r w:rsidRPr="009E4A7B">
        <w:t>TierHaltKennzG</w:t>
      </w:r>
      <w:proofErr w:type="spellEnd"/>
      <w:r w:rsidRPr="009E4A7B">
        <w:t>), a temporary identification number is to be determined by the competent authority and received by the holding. This results in negligible compliance costs, which have already been estimated in specifications 4.2.8 and 4.2.9.</w:t>
      </w:r>
    </w:p>
    <w:p w14:paraId="2E04E401" w14:textId="77777777" w:rsidR="000173D2" w:rsidRPr="009E4A7B" w:rsidRDefault="000173D2" w:rsidP="000173D2">
      <w:pPr>
        <w:spacing w:before="360"/>
        <w:rPr>
          <w:rFonts w:eastAsia="Times New Roman"/>
          <w:b/>
        </w:rPr>
      </w:pPr>
      <w:r w:rsidRPr="009E4A7B">
        <w:rPr>
          <w:b/>
        </w:rPr>
        <w:t>Specification 4.2.12 (</w:t>
      </w:r>
      <w:sdt>
        <w:sdtPr>
          <w:rPr>
            <w:rFonts w:eastAsia="Times New Roman"/>
            <w:b/>
          </w:rPr>
          <w:alias w:val="Type of specification"/>
          <w:tag w:val="Art der Vorgabe"/>
          <w:id w:val="-1978603537"/>
          <w:placeholder>
            <w:docPart w:val="32A961CCDD104895AF312A1B7260C5D7"/>
          </w:placeholder>
          <w:dropDownList>
            <w:listItem w:value="Wählen Sie ein Element aus."/>
            <w:listItem w:displayText="Additional specification" w:value="Weitere Vorgabe"/>
            <w:listItem w:displayText="Reporting obligation" w:value="Informationspflicht"/>
          </w:dropDownList>
        </w:sdtPr>
        <w:sdtEndPr/>
        <w:sdtContent>
          <w:r w:rsidRPr="009E4A7B">
            <w:rPr>
              <w:b/>
            </w:rPr>
            <w:t>Reporting obligation</w:t>
          </w:r>
        </w:sdtContent>
      </w:sdt>
      <w:r w:rsidRPr="009E4A7B">
        <w:rPr>
          <w:b/>
        </w:rPr>
        <w:t xml:space="preserve">): Notification of the husbandry methods after the expiry of the time limit; § 15 Paragraph 3 </w:t>
      </w:r>
      <w:proofErr w:type="spellStart"/>
      <w:r w:rsidRPr="009E4A7B">
        <w:rPr>
          <w:b/>
        </w:rPr>
        <w:t>TierHaltKennzG</w:t>
      </w:r>
      <w:proofErr w:type="spellEnd"/>
    </w:p>
    <w:p w14:paraId="0CABCDB0" w14:textId="77777777" w:rsidR="000173D2" w:rsidRPr="009E4A7B" w:rsidRDefault="000173D2" w:rsidP="000173D2">
      <w:pPr>
        <w:rPr>
          <w:rFonts w:eastAsia="Times New Roman"/>
        </w:rPr>
      </w:pPr>
      <w:r w:rsidRPr="009E4A7B">
        <w:t>The fulfilment costs incurred in connection with the notification of the animal husbandry and the addition of supporting documents after the expiry of the time limit is already estimated in specification 4.2.2.</w:t>
      </w:r>
    </w:p>
    <w:p w14:paraId="35FE8BD1" w14:textId="77777777" w:rsidR="000173D2" w:rsidRPr="009E4A7B" w:rsidRDefault="000173D2" w:rsidP="000173D2">
      <w:pPr>
        <w:spacing w:before="360"/>
        <w:rPr>
          <w:rFonts w:eastAsia="Times New Roman"/>
          <w:b/>
        </w:rPr>
      </w:pPr>
      <w:r w:rsidRPr="009E4A7B">
        <w:rPr>
          <w:b/>
        </w:rPr>
        <w:t>Specification 4.2.13 (</w:t>
      </w:r>
      <w:sdt>
        <w:sdtPr>
          <w:rPr>
            <w:rFonts w:eastAsia="Times New Roman"/>
            <w:b/>
          </w:rPr>
          <w:alias w:val="Type of specification"/>
          <w:tag w:val="Art der Vorgabe"/>
          <w:id w:val="355012509"/>
          <w:placeholder>
            <w:docPart w:val="F358A7565BEE4778AF99FE97B07DC411"/>
          </w:placeholder>
          <w:dropDownList>
            <w:listItem w:value="Wählen Sie ein Element aus."/>
            <w:listItem w:displayText="Additional specification" w:value="Weitere Vorgabe"/>
            <w:listItem w:displayText="Reporting obligation" w:value="Informationspflicht"/>
          </w:dropDownList>
        </w:sdtPr>
        <w:sdtEndPr/>
        <w:sdtContent>
          <w:r w:rsidRPr="009E4A7B">
            <w:rPr>
              <w:b/>
            </w:rPr>
            <w:t>Additional specification</w:t>
          </w:r>
        </w:sdtContent>
      </w:sdt>
      <w:r w:rsidRPr="009E4A7B">
        <w:rPr>
          <w:b/>
        </w:rPr>
        <w:t xml:space="preserve">): Establishing a system to ensure the link between food and animal husbandry; § 20 Paragraph 1 </w:t>
      </w:r>
      <w:proofErr w:type="spellStart"/>
      <w:r w:rsidRPr="009E4A7B">
        <w:rPr>
          <w:b/>
        </w:rPr>
        <w:t>TierHaltKennzG</w:t>
      </w:r>
      <w:proofErr w:type="spellEnd"/>
    </w:p>
    <w:p w14:paraId="01469138" w14:textId="77777777" w:rsidR="000173D2" w:rsidRPr="009E4A7B" w:rsidRDefault="000173D2" w:rsidP="000173D2">
      <w:pPr>
        <w:spacing w:before="200"/>
      </w:pPr>
      <w:r w:rsidRPr="009E4A7B">
        <w:t>One-time compliance costs:</w:t>
      </w:r>
    </w:p>
    <w:tbl>
      <w:tblPr>
        <w:tblStyle w:val="TableGrid"/>
        <w:tblW w:w="0" w:type="dxa"/>
        <w:tblInd w:w="-5" w:type="dxa"/>
        <w:tblLayout w:type="fixed"/>
        <w:tblLook w:val="04A0" w:firstRow="1" w:lastRow="0" w:firstColumn="1" w:lastColumn="0" w:noHBand="0" w:noVBand="1"/>
      </w:tblPr>
      <w:tblGrid>
        <w:gridCol w:w="993"/>
        <w:gridCol w:w="1417"/>
        <w:gridCol w:w="1418"/>
        <w:gridCol w:w="1559"/>
        <w:gridCol w:w="1701"/>
        <w:gridCol w:w="1701"/>
      </w:tblGrid>
      <w:tr w:rsidR="000173D2" w:rsidRPr="009E4A7B" w14:paraId="48A49FF3" w14:textId="77777777" w:rsidTr="00BC4961">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B3DBEFB" w14:textId="77777777" w:rsidR="000173D2" w:rsidRPr="009E4A7B" w:rsidRDefault="000173D2">
            <w:pPr>
              <w:pStyle w:val="TabelleText"/>
            </w:pPr>
            <w:r w:rsidRPr="009E4A7B">
              <w:t>Number of cases</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AD4480C" w14:textId="77777777" w:rsidR="000173D2" w:rsidRPr="009E4A7B" w:rsidRDefault="000173D2">
            <w:pPr>
              <w:pStyle w:val="TabelleText"/>
            </w:pPr>
            <w:r w:rsidRPr="009E4A7B">
              <w:t>Time expenditure per case</w:t>
            </w:r>
            <w:r w:rsidRPr="009E4A7B">
              <w:br/>
              <w:t>(in minutes)</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CDCE7CA" w14:textId="77777777" w:rsidR="000173D2" w:rsidRPr="009E4A7B" w:rsidRDefault="000173D2">
            <w:pPr>
              <w:pStyle w:val="TabelleText"/>
            </w:pPr>
            <w:r w:rsidRPr="009E4A7B">
              <w:t>Hourly wage (in EUR)</w:t>
            </w:r>
          </w:p>
        </w:tc>
        <w:tc>
          <w:tcPr>
            <w:tcW w:w="1559" w:type="dxa"/>
            <w:tcBorders>
              <w:top w:val="single" w:sz="4" w:space="0" w:color="auto"/>
              <w:left w:val="single" w:sz="4" w:space="0" w:color="auto"/>
              <w:bottom w:val="single" w:sz="4" w:space="0" w:color="auto"/>
              <w:right w:val="single" w:sz="12" w:space="0" w:color="auto"/>
            </w:tcBorders>
            <w:shd w:val="clear" w:color="auto" w:fill="BFBFBF" w:themeFill="background1" w:themeFillShade="BF"/>
            <w:hideMark/>
          </w:tcPr>
          <w:p w14:paraId="61B4F012" w14:textId="77777777" w:rsidR="000173D2" w:rsidRPr="009E4A7B" w:rsidRDefault="000173D2">
            <w:pPr>
              <w:pStyle w:val="TabelleText"/>
            </w:pPr>
            <w:r w:rsidRPr="009E4A7B">
              <w:t>Material costs per case</w:t>
            </w:r>
            <w:r w:rsidRPr="009E4A7B">
              <w:br/>
              <w:t xml:space="preserve">(in EUR) </w:t>
            </w:r>
          </w:p>
        </w:tc>
        <w:tc>
          <w:tcPr>
            <w:tcW w:w="1701" w:type="dxa"/>
            <w:tcBorders>
              <w:top w:val="single" w:sz="8" w:space="0" w:color="auto"/>
              <w:left w:val="single" w:sz="12" w:space="0" w:color="auto"/>
              <w:bottom w:val="single" w:sz="4" w:space="0" w:color="auto"/>
              <w:right w:val="single" w:sz="4" w:space="0" w:color="auto"/>
            </w:tcBorders>
            <w:shd w:val="clear" w:color="auto" w:fill="BFBFBF" w:themeFill="background1" w:themeFillShade="BF"/>
            <w:hideMark/>
          </w:tcPr>
          <w:p w14:paraId="756ACB83" w14:textId="77777777" w:rsidR="000173D2" w:rsidRPr="009E4A7B" w:rsidRDefault="000173D2">
            <w:pPr>
              <w:pStyle w:val="TabelleText"/>
            </w:pPr>
            <w:r w:rsidRPr="009E4A7B">
              <w:t>Staff costs (in thousands of EUR)</w:t>
            </w:r>
          </w:p>
        </w:tc>
        <w:tc>
          <w:tcPr>
            <w:tcW w:w="1701" w:type="dxa"/>
            <w:tcBorders>
              <w:top w:val="single" w:sz="8" w:space="0" w:color="auto"/>
              <w:left w:val="single" w:sz="4" w:space="0" w:color="auto"/>
              <w:bottom w:val="single" w:sz="4" w:space="0" w:color="auto"/>
              <w:right w:val="single" w:sz="8" w:space="0" w:color="auto"/>
            </w:tcBorders>
            <w:shd w:val="clear" w:color="auto" w:fill="BFBFBF" w:themeFill="background1" w:themeFillShade="BF"/>
            <w:hideMark/>
          </w:tcPr>
          <w:p w14:paraId="1D0E4CCA" w14:textId="77777777" w:rsidR="000173D2" w:rsidRPr="009E4A7B" w:rsidRDefault="000173D2">
            <w:pPr>
              <w:pStyle w:val="TabelleText"/>
            </w:pPr>
            <w:r w:rsidRPr="009E4A7B">
              <w:t>Material costs (in thousands of EUR)</w:t>
            </w:r>
          </w:p>
        </w:tc>
      </w:tr>
      <w:tr w:rsidR="000173D2" w:rsidRPr="009E4A7B" w14:paraId="325D67A5" w14:textId="77777777"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14:paraId="6E98FA73" w14:textId="77777777" w:rsidR="000173D2" w:rsidRPr="009E4A7B" w:rsidRDefault="000173D2">
            <w:pPr>
              <w:pStyle w:val="TabelleText"/>
            </w:pPr>
            <w:r w:rsidRPr="009E4A7B">
              <w:t>14,100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DCD116C" w14:textId="77777777" w:rsidR="000173D2" w:rsidRPr="009E4A7B" w:rsidRDefault="000173D2">
            <w:pPr>
              <w:pStyle w:val="TabelleText"/>
            </w:pPr>
            <w:r w:rsidRPr="009E4A7B">
              <w:t>30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F2261FB" w14:textId="77777777" w:rsidR="000173D2" w:rsidRPr="009E4A7B" w:rsidRDefault="000173D2">
            <w:pPr>
              <w:pStyle w:val="TabelleText"/>
            </w:pPr>
            <w:r w:rsidRPr="009E4A7B">
              <w:t>21.50</w:t>
            </w:r>
          </w:p>
        </w:tc>
        <w:tc>
          <w:tcPr>
            <w:tcW w:w="1559" w:type="dxa"/>
            <w:tcBorders>
              <w:top w:val="single" w:sz="4" w:space="0" w:color="auto"/>
              <w:left w:val="single" w:sz="4" w:space="0" w:color="auto"/>
              <w:bottom w:val="single" w:sz="4" w:space="0" w:color="auto"/>
              <w:right w:val="single" w:sz="12" w:space="0" w:color="auto"/>
            </w:tcBorders>
            <w:vAlign w:val="center"/>
            <w:hideMark/>
          </w:tcPr>
          <w:p w14:paraId="2515BCDE" w14:textId="77777777" w:rsidR="000173D2" w:rsidRPr="009E4A7B" w:rsidRDefault="000173D2">
            <w:pPr>
              <w:pStyle w:val="TabelleText"/>
            </w:pPr>
            <w:r w:rsidRPr="009E4A7B">
              <w:t>0</w:t>
            </w:r>
          </w:p>
        </w:tc>
        <w:tc>
          <w:tcPr>
            <w:tcW w:w="1701" w:type="dxa"/>
            <w:tcBorders>
              <w:top w:val="single" w:sz="4" w:space="0" w:color="auto"/>
              <w:left w:val="single" w:sz="12" w:space="0" w:color="auto"/>
              <w:bottom w:val="single" w:sz="4" w:space="0" w:color="auto"/>
              <w:right w:val="single" w:sz="4" w:space="0" w:color="auto"/>
            </w:tcBorders>
            <w:vAlign w:val="center"/>
            <w:hideMark/>
          </w:tcPr>
          <w:p w14:paraId="4DFB4C97" w14:textId="77777777" w:rsidR="000173D2" w:rsidRPr="009E4A7B" w:rsidRDefault="000173D2">
            <w:pPr>
              <w:pStyle w:val="TabelleText"/>
            </w:pPr>
            <w:r w:rsidRPr="009E4A7B">
              <w:t>152</w:t>
            </w:r>
          </w:p>
        </w:tc>
        <w:tc>
          <w:tcPr>
            <w:tcW w:w="1701" w:type="dxa"/>
            <w:tcBorders>
              <w:top w:val="single" w:sz="4" w:space="0" w:color="auto"/>
              <w:left w:val="single" w:sz="4" w:space="0" w:color="auto"/>
              <w:bottom w:val="single" w:sz="4" w:space="0" w:color="auto"/>
              <w:right w:val="single" w:sz="8" w:space="0" w:color="auto"/>
            </w:tcBorders>
            <w:vAlign w:val="center"/>
            <w:hideMark/>
          </w:tcPr>
          <w:p w14:paraId="3CB622AF" w14:textId="77777777" w:rsidR="000173D2" w:rsidRPr="009E4A7B" w:rsidRDefault="000173D2">
            <w:pPr>
              <w:pStyle w:val="TabelleText"/>
            </w:pPr>
            <w:r w:rsidRPr="009E4A7B">
              <w:t>0</w:t>
            </w:r>
          </w:p>
        </w:tc>
      </w:tr>
      <w:tr w:rsidR="000173D2" w:rsidRPr="009E4A7B" w14:paraId="4833ADCE" w14:textId="77777777"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14:paraId="445DF723" w14:textId="77777777" w:rsidR="000173D2" w:rsidRPr="009E4A7B" w:rsidRDefault="000173D2">
            <w:pPr>
              <w:pStyle w:val="TabelleText"/>
            </w:pPr>
            <w:r w:rsidRPr="009E4A7B">
              <w:t>330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3DEDD84" w14:textId="77777777" w:rsidR="000173D2" w:rsidRPr="009E4A7B" w:rsidRDefault="000173D2">
            <w:pPr>
              <w:pStyle w:val="TabelleText"/>
            </w:pPr>
            <w:r w:rsidRPr="009E4A7B">
              <w:t>30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7E50F0E" w14:textId="77777777" w:rsidR="000173D2" w:rsidRPr="009E4A7B" w:rsidRDefault="000173D2">
            <w:pPr>
              <w:pStyle w:val="TabelleText"/>
            </w:pPr>
            <w:r w:rsidRPr="009E4A7B">
              <w:t>40.80</w:t>
            </w:r>
          </w:p>
        </w:tc>
        <w:tc>
          <w:tcPr>
            <w:tcW w:w="1559" w:type="dxa"/>
            <w:tcBorders>
              <w:top w:val="single" w:sz="4" w:space="0" w:color="auto"/>
              <w:left w:val="single" w:sz="4" w:space="0" w:color="auto"/>
              <w:bottom w:val="single" w:sz="4" w:space="0" w:color="auto"/>
              <w:right w:val="single" w:sz="12" w:space="0" w:color="auto"/>
            </w:tcBorders>
            <w:vAlign w:val="center"/>
            <w:hideMark/>
          </w:tcPr>
          <w:p w14:paraId="297F80D3" w14:textId="77777777" w:rsidR="000173D2" w:rsidRPr="009E4A7B" w:rsidRDefault="000173D2">
            <w:pPr>
              <w:pStyle w:val="TabelleText"/>
            </w:pPr>
            <w:r w:rsidRPr="009E4A7B">
              <w:t>0</w:t>
            </w:r>
          </w:p>
        </w:tc>
        <w:tc>
          <w:tcPr>
            <w:tcW w:w="1701" w:type="dxa"/>
            <w:tcBorders>
              <w:top w:val="single" w:sz="4" w:space="0" w:color="auto"/>
              <w:left w:val="single" w:sz="12" w:space="0" w:color="auto"/>
              <w:bottom w:val="single" w:sz="4" w:space="0" w:color="auto"/>
              <w:right w:val="single" w:sz="4" w:space="0" w:color="auto"/>
            </w:tcBorders>
            <w:vAlign w:val="center"/>
            <w:hideMark/>
          </w:tcPr>
          <w:p w14:paraId="1B7DF87E" w14:textId="77777777" w:rsidR="000173D2" w:rsidRPr="009E4A7B" w:rsidRDefault="000173D2">
            <w:pPr>
              <w:pStyle w:val="TabelleText"/>
            </w:pPr>
            <w:r w:rsidRPr="009E4A7B">
              <w:t>7 </w:t>
            </w:r>
          </w:p>
        </w:tc>
        <w:tc>
          <w:tcPr>
            <w:tcW w:w="1701" w:type="dxa"/>
            <w:tcBorders>
              <w:top w:val="single" w:sz="4" w:space="0" w:color="auto"/>
              <w:left w:val="single" w:sz="4" w:space="0" w:color="auto"/>
              <w:bottom w:val="single" w:sz="4" w:space="0" w:color="auto"/>
              <w:right w:val="single" w:sz="8" w:space="0" w:color="auto"/>
            </w:tcBorders>
            <w:vAlign w:val="center"/>
            <w:hideMark/>
          </w:tcPr>
          <w:p w14:paraId="4AB2CB72" w14:textId="77777777" w:rsidR="000173D2" w:rsidRPr="009E4A7B" w:rsidRDefault="000173D2">
            <w:pPr>
              <w:pStyle w:val="TabelleText"/>
            </w:pPr>
            <w:r w:rsidRPr="009E4A7B">
              <w:t>0</w:t>
            </w:r>
          </w:p>
        </w:tc>
      </w:tr>
      <w:tr w:rsidR="000173D2" w:rsidRPr="009E4A7B" w14:paraId="371B89A8" w14:textId="77777777" w:rsidTr="00BC4961">
        <w:trPr>
          <w:trHeight w:val="368"/>
        </w:trPr>
        <w:tc>
          <w:tcPr>
            <w:tcW w:w="5387" w:type="dxa"/>
            <w:gridSpan w:val="4"/>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hideMark/>
          </w:tcPr>
          <w:p w14:paraId="019F8611" w14:textId="77777777" w:rsidR="000173D2" w:rsidRPr="009E4A7B" w:rsidRDefault="000173D2">
            <w:pPr>
              <w:pStyle w:val="TabelleText"/>
            </w:pPr>
            <w:r w:rsidRPr="009E4A7B">
              <w:t>Compliance costs (in thousands of EUR)</w:t>
            </w:r>
          </w:p>
        </w:tc>
        <w:tc>
          <w:tcPr>
            <w:tcW w:w="3402" w:type="dxa"/>
            <w:gridSpan w:val="2"/>
            <w:tcBorders>
              <w:top w:val="single" w:sz="4" w:space="0" w:color="auto"/>
              <w:left w:val="single" w:sz="12" w:space="0" w:color="auto"/>
              <w:bottom w:val="single" w:sz="8" w:space="0" w:color="auto"/>
              <w:right w:val="single" w:sz="8" w:space="0" w:color="auto"/>
            </w:tcBorders>
            <w:vAlign w:val="center"/>
            <w:hideMark/>
          </w:tcPr>
          <w:p w14:paraId="5FE6DF90" w14:textId="77777777" w:rsidR="000173D2" w:rsidRPr="009E4A7B" w:rsidRDefault="000173D2">
            <w:pPr>
              <w:pStyle w:val="TabelleText"/>
            </w:pPr>
            <w:r w:rsidRPr="009E4A7B">
              <w:t>159</w:t>
            </w:r>
          </w:p>
        </w:tc>
      </w:tr>
    </w:tbl>
    <w:p w14:paraId="367CB804" w14:textId="77777777" w:rsidR="000173D2" w:rsidRPr="009E4A7B" w:rsidRDefault="000173D2" w:rsidP="000173D2">
      <w:pPr>
        <w:rPr>
          <w:rFonts w:eastAsia="Times New Roman"/>
        </w:rPr>
      </w:pPr>
      <w:r w:rsidRPr="009E4A7B">
        <w:t xml:space="preserve">Food business operators at all stages of production and distribution must establish a system to ensure that the information on the animal husbandry method and the obtained foodstuffs is ensured and that all information necessary for the labelling in accordance with § 3(1) </w:t>
      </w:r>
      <w:proofErr w:type="spellStart"/>
      <w:r w:rsidRPr="009E4A7B">
        <w:t>TierHaltKennzG</w:t>
      </w:r>
      <w:proofErr w:type="spellEnd"/>
      <w:r w:rsidRPr="009E4A7B">
        <w:t xml:space="preserve"> is passed on to the next stage of production or distribution.</w:t>
      </w:r>
    </w:p>
    <w:p w14:paraId="69AC3DF4" w14:textId="77777777" w:rsidR="000173D2" w:rsidRPr="009E4A7B" w:rsidRDefault="000173D2" w:rsidP="000173D2">
      <w:pPr>
        <w:rPr>
          <w:rFonts w:eastAsia="Times New Roman"/>
        </w:rPr>
      </w:pPr>
      <w:r w:rsidRPr="009E4A7B">
        <w:t xml:space="preserve">Already today, information that is not relevant to the husbandry method must be transmitted at the individual stages of production and distribution. It can be assumed that such systems </w:t>
      </w:r>
      <w:r w:rsidRPr="009E4A7B">
        <w:lastRenderedPageBreak/>
        <w:t xml:space="preserve">are widely available at all stages of production and distribution (e.g. in the form of prefabricated forms or digital solutions). For the estimation of compliance costs, it can be assumed that these systems need to be slightly adjusted to include, for example, in a pre-existing form, a further field in which information regarding the husbandry form must be entered. For this minor adaptation of the formats of transmission and storage, a time expenditure of 30 minutes as well as a medium qualification level is assumed as a flat rate. Following the logic of specification 4.2.1, it can be assumed in a simplified way that two thirds of the farms and enterprises in the further production stages already pass on information regarding the type of husbandry, so that only one third of the enterprises have to make the switch. However, pig farms must also transmit the identification number (which does not exist so far) to the next stage of production. Therefore, a conversion effort is assumed for each of these farms. </w:t>
      </w:r>
    </w:p>
    <w:p w14:paraId="0FD1A4F1" w14:textId="77777777" w:rsidR="000173D2" w:rsidRPr="009E4A7B" w:rsidRDefault="000173D2" w:rsidP="000173D2">
      <w:pPr>
        <w:rPr>
          <w:rFonts w:eastAsia="Times New Roman"/>
        </w:rPr>
      </w:pPr>
      <w:r w:rsidRPr="009E4A7B">
        <w:t xml:space="preserve">In line with specification 4.2.2, 14 100 pig farms must be assumed. At a wage rate of 21.50 euros per hour (industry A, medium qualification level), one-off personnel costs of about 152 000 euros are incurred. </w:t>
      </w:r>
    </w:p>
    <w:p w14:paraId="78B16938" w14:textId="77777777" w:rsidR="000173D2" w:rsidRPr="009E4A7B" w:rsidRDefault="000173D2" w:rsidP="000173D2">
      <w:pPr>
        <w:rPr>
          <w:rFonts w:eastAsia="Times New Roman"/>
        </w:rPr>
      </w:pPr>
      <w:r w:rsidRPr="009E4A7B">
        <w:t>The next stage of production is usually the slaughter of the animal. The carcass shall be disassembled in the slaughterhouse and may be cut up into further cuts in the slaughterhouse or in a special enterprise. According to the BMEL;</w:t>
      </w:r>
      <w:r w:rsidRPr="009E4A7B">
        <w:rPr>
          <w:rStyle w:val="FootnoteReference"/>
        </w:rPr>
        <w:footnoteReference w:id="16"/>
      </w:r>
      <w:r w:rsidRPr="009E4A7B">
        <w:t xml:space="preserve">, about 1 000 enterprises can be assigned to this stage of production. If for one third of these enterprises (= 330 enterprises) a time expenditure of 30 minutes and a wage rate of 40.80 euros per hour (economic sector C, medium qualification level) is assumed, one-off personnel costs amounting to about 7 000 euros are incurred. </w:t>
      </w:r>
    </w:p>
    <w:p w14:paraId="491E87F9" w14:textId="77777777" w:rsidR="000173D2" w:rsidRPr="009E4A7B" w:rsidRDefault="000173D2" w:rsidP="000173D2">
      <w:pPr>
        <w:rPr>
          <w:rFonts w:eastAsia="Times New Roman"/>
        </w:rPr>
      </w:pPr>
      <w:r w:rsidRPr="009E4A7B">
        <w:t>The reported one-off compliance expenses of around EUR 159 000 are classified in the category</w:t>
      </w:r>
      <w:sdt>
        <w:sdtPr>
          <w:rPr>
            <w:rFonts w:eastAsia="Times New Roman"/>
          </w:rPr>
          <w:alias w:val="One-time compliance costs category"/>
          <w:tag w:val="Kategorie des einmaligen Erfüllungsaufwand"/>
          <w:id w:val="950824258"/>
          <w:placeholder>
            <w:docPart w:val="D6737CC059E9440AA8FF60E7EA60AD16"/>
          </w:placeholder>
          <w:dropDownList>
            <w:listItem w:displayText="[select a category of one-off compliance costs here]" w:value="[hier eine Kategorie des einmaligen Erfüllungsaufwands auswählen]"/>
            <w:listItem w:displayText="Purchase or retrofitting of machinery, installations, buildings and infrastructure " w:value="Anschaffung oder Nachrüstung von Maschinen, Anlagen, Gebäuden und Infrastruktureinrichtungen "/>
            <w:listItem w:displayText="Introduction or adaptation of digital process flows " w:value="Einführung oder Anpassung digitaler Prozessabläufe "/>
            <w:listItem w:displayText="One-off obligation to provide information " w:value="Einmalige Informationspflicht "/>
            <w:listItem w:displayText="Training costs" w:value="Schulungskosten"/>
            <w:listItem w:displayText="Adaptation of organisational structures " w:value="Anpassung von Organisationsstrukturen "/>
            <w:listItem w:displayText="Changes to products, manufacturing processes and procurement channels " w:value="Anpassung von Produkten, Fertigungsprozessen und Beschaffungswegen "/>
            <w:listItem w:displayText="Other" w:value="Sonstiges"/>
          </w:dropDownList>
        </w:sdtPr>
        <w:sdtEndPr/>
        <w:sdtContent>
          <w:r w:rsidRPr="009E4A7B">
            <w:t xml:space="preserve">Changes to products, manufacturing processes and procurement channels </w:t>
          </w:r>
        </w:sdtContent>
      </w:sdt>
      <w:r w:rsidRPr="009E4A7B">
        <w:t>.</w:t>
      </w:r>
    </w:p>
    <w:p w14:paraId="33533466" w14:textId="77777777" w:rsidR="000173D2" w:rsidRPr="009E4A7B" w:rsidRDefault="000173D2" w:rsidP="000173D2">
      <w:pPr>
        <w:spacing w:before="360"/>
        <w:rPr>
          <w:rFonts w:eastAsia="Times New Roman"/>
          <w:b/>
        </w:rPr>
      </w:pPr>
      <w:r w:rsidRPr="009E4A7B">
        <w:rPr>
          <w:b/>
        </w:rPr>
        <w:t>Specification 4.2.14 (</w:t>
      </w:r>
      <w:sdt>
        <w:sdtPr>
          <w:rPr>
            <w:rFonts w:eastAsia="Times New Roman"/>
            <w:b/>
          </w:rPr>
          <w:alias w:val="Type of specification"/>
          <w:tag w:val="Art der Vorgabe"/>
          <w:id w:val="-1764836489"/>
          <w:placeholder>
            <w:docPart w:val="55DFDDACD41641C7883F175BD1711C64"/>
          </w:placeholder>
          <w:dropDownList>
            <w:listItem w:value="Wählen Sie ein Element aus."/>
            <w:listItem w:displayText="Additional specification" w:value="Weitere Vorgabe"/>
            <w:listItem w:displayText="Reporting obligation" w:value="Informationspflicht"/>
          </w:dropDownList>
        </w:sdtPr>
        <w:sdtEndPr/>
        <w:sdtContent>
          <w:r w:rsidRPr="009E4A7B">
            <w:rPr>
              <w:b/>
            </w:rPr>
            <w:t>Reporting obligation</w:t>
          </w:r>
        </w:sdtContent>
      </w:sdt>
      <w:r w:rsidRPr="009E4A7B">
        <w:rPr>
          <w:b/>
        </w:rPr>
        <w:t xml:space="preserve">): Transmission of the necessary information for labelling; § 20 </w:t>
      </w:r>
      <w:proofErr w:type="spellStart"/>
      <w:r w:rsidRPr="009E4A7B">
        <w:rPr>
          <w:b/>
        </w:rPr>
        <w:t>TierHaltKennzG</w:t>
      </w:r>
      <w:proofErr w:type="spellEnd"/>
    </w:p>
    <w:p w14:paraId="1A0DF7D6" w14:textId="77777777" w:rsidR="000173D2" w:rsidRPr="009E4A7B" w:rsidRDefault="000173D2" w:rsidP="000173D2">
      <w:r w:rsidRPr="009E4A7B">
        <w:t>Annual compliance costs:</w:t>
      </w:r>
    </w:p>
    <w:tbl>
      <w:tblPr>
        <w:tblStyle w:val="TableGrid"/>
        <w:tblW w:w="0" w:type="dxa"/>
        <w:tblInd w:w="-5" w:type="dxa"/>
        <w:tblLayout w:type="fixed"/>
        <w:tblLook w:val="04A0" w:firstRow="1" w:lastRow="0" w:firstColumn="1" w:lastColumn="0" w:noHBand="0" w:noVBand="1"/>
      </w:tblPr>
      <w:tblGrid>
        <w:gridCol w:w="1134"/>
        <w:gridCol w:w="1276"/>
        <w:gridCol w:w="1418"/>
        <w:gridCol w:w="1559"/>
        <w:gridCol w:w="1701"/>
        <w:gridCol w:w="1701"/>
      </w:tblGrid>
      <w:tr w:rsidR="000173D2" w:rsidRPr="009E4A7B" w14:paraId="0168A3A7" w14:textId="77777777" w:rsidTr="00BC4961">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4E98ADC" w14:textId="77777777" w:rsidR="000173D2" w:rsidRPr="009E4A7B" w:rsidRDefault="000173D2">
            <w:pPr>
              <w:pStyle w:val="TabelleText"/>
            </w:pPr>
            <w:r w:rsidRPr="009E4A7B">
              <w:t>Number of cases</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E80E3A7" w14:textId="77777777" w:rsidR="000173D2" w:rsidRPr="009E4A7B" w:rsidRDefault="000173D2">
            <w:pPr>
              <w:pStyle w:val="TabelleText"/>
            </w:pPr>
            <w:r w:rsidRPr="009E4A7B">
              <w:t>Time expenditure per case</w:t>
            </w:r>
            <w:r w:rsidRPr="009E4A7B">
              <w:br/>
              <w:t>(in minutes)</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1AA4D52" w14:textId="77777777" w:rsidR="000173D2" w:rsidRPr="009E4A7B" w:rsidRDefault="000173D2">
            <w:pPr>
              <w:pStyle w:val="TabelleText"/>
            </w:pPr>
            <w:r w:rsidRPr="009E4A7B">
              <w:t>Hourly wage (in EUR)</w:t>
            </w:r>
          </w:p>
        </w:tc>
        <w:tc>
          <w:tcPr>
            <w:tcW w:w="1559" w:type="dxa"/>
            <w:tcBorders>
              <w:top w:val="single" w:sz="4" w:space="0" w:color="auto"/>
              <w:left w:val="single" w:sz="4" w:space="0" w:color="auto"/>
              <w:bottom w:val="single" w:sz="4" w:space="0" w:color="auto"/>
              <w:right w:val="single" w:sz="12" w:space="0" w:color="auto"/>
            </w:tcBorders>
            <w:shd w:val="clear" w:color="auto" w:fill="BFBFBF" w:themeFill="background1" w:themeFillShade="BF"/>
            <w:hideMark/>
          </w:tcPr>
          <w:p w14:paraId="1D64F97D" w14:textId="77777777" w:rsidR="000173D2" w:rsidRPr="009E4A7B" w:rsidRDefault="000173D2">
            <w:pPr>
              <w:pStyle w:val="TabelleText"/>
            </w:pPr>
            <w:r w:rsidRPr="009E4A7B">
              <w:t>Material costs per case</w:t>
            </w:r>
            <w:r w:rsidRPr="009E4A7B">
              <w:br/>
              <w:t xml:space="preserve">(in EUR) </w:t>
            </w:r>
          </w:p>
        </w:tc>
        <w:tc>
          <w:tcPr>
            <w:tcW w:w="1701" w:type="dxa"/>
            <w:tcBorders>
              <w:top w:val="single" w:sz="8" w:space="0" w:color="auto"/>
              <w:left w:val="single" w:sz="12" w:space="0" w:color="auto"/>
              <w:bottom w:val="single" w:sz="4" w:space="0" w:color="auto"/>
              <w:right w:val="single" w:sz="4" w:space="0" w:color="auto"/>
            </w:tcBorders>
            <w:shd w:val="clear" w:color="auto" w:fill="BFBFBF" w:themeFill="background1" w:themeFillShade="BF"/>
            <w:hideMark/>
          </w:tcPr>
          <w:p w14:paraId="45C3FAD0" w14:textId="77777777" w:rsidR="000173D2" w:rsidRPr="009E4A7B" w:rsidRDefault="000173D2">
            <w:pPr>
              <w:pStyle w:val="TabelleText"/>
            </w:pPr>
            <w:r w:rsidRPr="009E4A7B">
              <w:t>Staff costs (in thousands of EUR)</w:t>
            </w:r>
          </w:p>
        </w:tc>
        <w:tc>
          <w:tcPr>
            <w:tcW w:w="1701" w:type="dxa"/>
            <w:tcBorders>
              <w:top w:val="single" w:sz="8" w:space="0" w:color="auto"/>
              <w:left w:val="single" w:sz="4" w:space="0" w:color="auto"/>
              <w:bottom w:val="single" w:sz="4" w:space="0" w:color="auto"/>
              <w:right w:val="single" w:sz="8" w:space="0" w:color="auto"/>
            </w:tcBorders>
            <w:shd w:val="clear" w:color="auto" w:fill="BFBFBF" w:themeFill="background1" w:themeFillShade="BF"/>
            <w:hideMark/>
          </w:tcPr>
          <w:p w14:paraId="0A79E591" w14:textId="77777777" w:rsidR="000173D2" w:rsidRPr="009E4A7B" w:rsidRDefault="000173D2">
            <w:pPr>
              <w:pStyle w:val="TabelleText"/>
            </w:pPr>
            <w:r w:rsidRPr="009E4A7B">
              <w:t>Material costs (in thousands of EUR)</w:t>
            </w:r>
          </w:p>
        </w:tc>
      </w:tr>
      <w:tr w:rsidR="000173D2" w:rsidRPr="009E4A7B" w14:paraId="5B632413" w14:textId="77777777" w:rsidTr="00BC4961">
        <w:trPr>
          <w:trHeight w:val="368"/>
        </w:trPr>
        <w:tc>
          <w:tcPr>
            <w:tcW w:w="1134" w:type="dxa"/>
            <w:tcBorders>
              <w:top w:val="single" w:sz="4" w:space="0" w:color="auto"/>
              <w:left w:val="single" w:sz="4" w:space="0" w:color="auto"/>
              <w:bottom w:val="single" w:sz="4" w:space="0" w:color="auto"/>
              <w:right w:val="single" w:sz="4" w:space="0" w:color="auto"/>
            </w:tcBorders>
            <w:vAlign w:val="center"/>
            <w:hideMark/>
          </w:tcPr>
          <w:p w14:paraId="265AE515" w14:textId="77777777" w:rsidR="000173D2" w:rsidRPr="009E4A7B" w:rsidRDefault="000173D2">
            <w:pPr>
              <w:pStyle w:val="TabelleText"/>
            </w:pPr>
            <w:r w:rsidRPr="009E4A7B">
              <w:t>1,900,000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8131EF1" w14:textId="77777777" w:rsidR="000173D2" w:rsidRPr="009E4A7B" w:rsidRDefault="000173D2">
            <w:pPr>
              <w:pStyle w:val="TabelleText"/>
            </w:pPr>
            <w:r w:rsidRPr="009E4A7B">
              <w:t>0.1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096A707" w14:textId="77777777" w:rsidR="000173D2" w:rsidRPr="009E4A7B" w:rsidRDefault="000173D2">
            <w:pPr>
              <w:pStyle w:val="TabelleText"/>
            </w:pPr>
            <w:r w:rsidRPr="009E4A7B">
              <w:t>21.50</w:t>
            </w:r>
          </w:p>
        </w:tc>
        <w:tc>
          <w:tcPr>
            <w:tcW w:w="1559" w:type="dxa"/>
            <w:tcBorders>
              <w:top w:val="single" w:sz="4" w:space="0" w:color="auto"/>
              <w:left w:val="single" w:sz="4" w:space="0" w:color="auto"/>
              <w:bottom w:val="single" w:sz="4" w:space="0" w:color="auto"/>
              <w:right w:val="single" w:sz="12" w:space="0" w:color="auto"/>
            </w:tcBorders>
            <w:vAlign w:val="center"/>
            <w:hideMark/>
          </w:tcPr>
          <w:p w14:paraId="0E92A4D4" w14:textId="77777777" w:rsidR="000173D2" w:rsidRPr="009E4A7B" w:rsidRDefault="000173D2">
            <w:pPr>
              <w:pStyle w:val="TabelleText"/>
            </w:pPr>
            <w:r w:rsidRPr="009E4A7B">
              <w:t>0</w:t>
            </w:r>
          </w:p>
        </w:tc>
        <w:tc>
          <w:tcPr>
            <w:tcW w:w="1701" w:type="dxa"/>
            <w:tcBorders>
              <w:top w:val="single" w:sz="4" w:space="0" w:color="auto"/>
              <w:left w:val="single" w:sz="12" w:space="0" w:color="auto"/>
              <w:bottom w:val="single" w:sz="4" w:space="0" w:color="auto"/>
              <w:right w:val="single" w:sz="4" w:space="0" w:color="auto"/>
            </w:tcBorders>
            <w:vAlign w:val="center"/>
            <w:hideMark/>
          </w:tcPr>
          <w:p w14:paraId="2ACA1CC1" w14:textId="77777777" w:rsidR="000173D2" w:rsidRPr="009E4A7B" w:rsidRDefault="000173D2">
            <w:pPr>
              <w:pStyle w:val="TabelleText"/>
            </w:pPr>
            <w:r w:rsidRPr="009E4A7B">
              <w:t>68</w:t>
            </w:r>
          </w:p>
        </w:tc>
        <w:tc>
          <w:tcPr>
            <w:tcW w:w="1701" w:type="dxa"/>
            <w:tcBorders>
              <w:top w:val="single" w:sz="4" w:space="0" w:color="auto"/>
              <w:left w:val="single" w:sz="4" w:space="0" w:color="auto"/>
              <w:bottom w:val="single" w:sz="4" w:space="0" w:color="auto"/>
              <w:right w:val="single" w:sz="8" w:space="0" w:color="auto"/>
            </w:tcBorders>
            <w:vAlign w:val="center"/>
            <w:hideMark/>
          </w:tcPr>
          <w:p w14:paraId="26BDD362" w14:textId="77777777" w:rsidR="000173D2" w:rsidRPr="009E4A7B" w:rsidRDefault="000173D2">
            <w:pPr>
              <w:pStyle w:val="TabelleText"/>
            </w:pPr>
            <w:r w:rsidRPr="009E4A7B">
              <w:t>0</w:t>
            </w:r>
          </w:p>
        </w:tc>
      </w:tr>
      <w:tr w:rsidR="000173D2" w:rsidRPr="009E4A7B" w14:paraId="656B915D" w14:textId="77777777" w:rsidTr="00BC4961">
        <w:trPr>
          <w:trHeight w:val="368"/>
        </w:trPr>
        <w:tc>
          <w:tcPr>
            <w:tcW w:w="1134" w:type="dxa"/>
            <w:tcBorders>
              <w:top w:val="single" w:sz="4" w:space="0" w:color="auto"/>
              <w:left w:val="single" w:sz="4" w:space="0" w:color="auto"/>
              <w:bottom w:val="single" w:sz="4" w:space="0" w:color="auto"/>
              <w:right w:val="single" w:sz="4" w:space="0" w:color="auto"/>
            </w:tcBorders>
            <w:vAlign w:val="center"/>
            <w:hideMark/>
          </w:tcPr>
          <w:p w14:paraId="056BE611" w14:textId="77777777" w:rsidR="000173D2" w:rsidRPr="009E4A7B" w:rsidRDefault="000173D2">
            <w:pPr>
              <w:pStyle w:val="TabelleText"/>
            </w:pPr>
            <w:r w:rsidRPr="009E4A7B">
              <w:t>82,800,000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765C2A4" w14:textId="77777777" w:rsidR="000173D2" w:rsidRPr="009E4A7B" w:rsidRDefault="000173D2">
            <w:pPr>
              <w:pStyle w:val="TabelleText"/>
            </w:pPr>
            <w:r w:rsidRPr="009E4A7B">
              <w:t>0.1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5E8C45A" w14:textId="77777777" w:rsidR="000173D2" w:rsidRPr="009E4A7B" w:rsidRDefault="000173D2">
            <w:pPr>
              <w:pStyle w:val="TabelleText"/>
            </w:pPr>
            <w:r w:rsidRPr="009E4A7B">
              <w:t>40.8</w:t>
            </w:r>
          </w:p>
        </w:tc>
        <w:tc>
          <w:tcPr>
            <w:tcW w:w="1559" w:type="dxa"/>
            <w:tcBorders>
              <w:top w:val="single" w:sz="4" w:space="0" w:color="auto"/>
              <w:left w:val="single" w:sz="4" w:space="0" w:color="auto"/>
              <w:bottom w:val="single" w:sz="4" w:space="0" w:color="auto"/>
              <w:right w:val="single" w:sz="12" w:space="0" w:color="auto"/>
            </w:tcBorders>
            <w:vAlign w:val="center"/>
            <w:hideMark/>
          </w:tcPr>
          <w:p w14:paraId="3DC18211" w14:textId="77777777" w:rsidR="000173D2" w:rsidRPr="009E4A7B" w:rsidRDefault="000173D2">
            <w:pPr>
              <w:pStyle w:val="TabelleText"/>
            </w:pPr>
            <w:r w:rsidRPr="009E4A7B">
              <w:t>0</w:t>
            </w:r>
          </w:p>
        </w:tc>
        <w:tc>
          <w:tcPr>
            <w:tcW w:w="1701" w:type="dxa"/>
            <w:tcBorders>
              <w:top w:val="single" w:sz="4" w:space="0" w:color="auto"/>
              <w:left w:val="single" w:sz="12" w:space="0" w:color="auto"/>
              <w:bottom w:val="single" w:sz="4" w:space="0" w:color="auto"/>
              <w:right w:val="single" w:sz="4" w:space="0" w:color="auto"/>
            </w:tcBorders>
            <w:vAlign w:val="center"/>
            <w:hideMark/>
          </w:tcPr>
          <w:p w14:paraId="43A7AA0E" w14:textId="77777777" w:rsidR="000173D2" w:rsidRPr="009E4A7B" w:rsidRDefault="000173D2">
            <w:pPr>
              <w:pStyle w:val="TabelleText"/>
            </w:pPr>
            <w:r w:rsidRPr="009E4A7B">
              <w:t>5,630</w:t>
            </w:r>
          </w:p>
        </w:tc>
        <w:tc>
          <w:tcPr>
            <w:tcW w:w="1701" w:type="dxa"/>
            <w:tcBorders>
              <w:top w:val="single" w:sz="4" w:space="0" w:color="auto"/>
              <w:left w:val="single" w:sz="4" w:space="0" w:color="auto"/>
              <w:bottom w:val="single" w:sz="4" w:space="0" w:color="auto"/>
              <w:right w:val="single" w:sz="8" w:space="0" w:color="auto"/>
            </w:tcBorders>
            <w:vAlign w:val="center"/>
            <w:hideMark/>
          </w:tcPr>
          <w:p w14:paraId="1233B9CC" w14:textId="77777777" w:rsidR="000173D2" w:rsidRPr="009E4A7B" w:rsidRDefault="000173D2">
            <w:pPr>
              <w:pStyle w:val="TabelleText"/>
            </w:pPr>
            <w:r w:rsidRPr="009E4A7B">
              <w:t>0</w:t>
            </w:r>
          </w:p>
        </w:tc>
      </w:tr>
      <w:tr w:rsidR="000173D2" w:rsidRPr="009E4A7B" w14:paraId="454D0E2C" w14:textId="77777777" w:rsidTr="00BC4961">
        <w:trPr>
          <w:trHeight w:val="368"/>
        </w:trPr>
        <w:tc>
          <w:tcPr>
            <w:tcW w:w="5387" w:type="dxa"/>
            <w:gridSpan w:val="4"/>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hideMark/>
          </w:tcPr>
          <w:p w14:paraId="6AB476D9" w14:textId="77777777" w:rsidR="000173D2" w:rsidRPr="009E4A7B" w:rsidRDefault="000173D2">
            <w:pPr>
              <w:pStyle w:val="TabelleText"/>
            </w:pPr>
            <w:r w:rsidRPr="009E4A7B">
              <w:t>Change in compliance costs (in thousands of EUR)</w:t>
            </w:r>
          </w:p>
        </w:tc>
        <w:tc>
          <w:tcPr>
            <w:tcW w:w="3402" w:type="dxa"/>
            <w:gridSpan w:val="2"/>
            <w:tcBorders>
              <w:top w:val="single" w:sz="4" w:space="0" w:color="auto"/>
              <w:left w:val="single" w:sz="12" w:space="0" w:color="auto"/>
              <w:bottom w:val="single" w:sz="8" w:space="0" w:color="auto"/>
              <w:right w:val="single" w:sz="8" w:space="0" w:color="auto"/>
            </w:tcBorders>
            <w:vAlign w:val="center"/>
            <w:hideMark/>
          </w:tcPr>
          <w:p w14:paraId="28404969" w14:textId="77777777" w:rsidR="000173D2" w:rsidRPr="009E4A7B" w:rsidRDefault="000173D2">
            <w:pPr>
              <w:pStyle w:val="TabelleText"/>
            </w:pPr>
            <w:r w:rsidRPr="009E4A7B">
              <w:t>5,698</w:t>
            </w:r>
          </w:p>
        </w:tc>
      </w:tr>
    </w:tbl>
    <w:p w14:paraId="38257D56" w14:textId="77777777" w:rsidR="000173D2" w:rsidRPr="009E4A7B" w:rsidRDefault="000173D2" w:rsidP="000173D2">
      <w:pPr>
        <w:rPr>
          <w:rFonts w:eastAsia="Times New Roman"/>
        </w:rPr>
      </w:pPr>
      <w:r w:rsidRPr="009E4A7B">
        <w:t xml:space="preserve">As described in specification 4.2.13, the information necessary for the labelling pursuant to Section 3(1) </w:t>
      </w:r>
      <w:proofErr w:type="spellStart"/>
      <w:r w:rsidRPr="009E4A7B">
        <w:t>TierHaltKennzG</w:t>
      </w:r>
      <w:proofErr w:type="spellEnd"/>
      <w:r w:rsidRPr="009E4A7B">
        <w:t xml:space="preserve"> must be passed on to the next stage of production or distribution. </w:t>
      </w:r>
    </w:p>
    <w:p w14:paraId="11460D6F" w14:textId="77777777" w:rsidR="000173D2" w:rsidRPr="009E4A7B" w:rsidRDefault="000173D2" w:rsidP="000173D2">
      <w:pPr>
        <w:rPr>
          <w:rFonts w:eastAsia="Times New Roman"/>
        </w:rPr>
      </w:pPr>
      <w:r w:rsidRPr="009E4A7B">
        <w:t xml:space="preserve">It is assumed that it is sufficient to enter the husbandry method in the adapted forms (see specification 4.2.13). For this purpose, a flat-rate time of 6 seconds (= 0.1 minutes) is assumed. In addition, according to § 19(3) </w:t>
      </w:r>
      <w:proofErr w:type="spellStart"/>
      <w:r w:rsidRPr="009E4A7B">
        <w:t>TierHaltKennzG</w:t>
      </w:r>
      <w:proofErr w:type="spellEnd"/>
      <w:r w:rsidRPr="009E4A7B">
        <w:t>, the enterprises must also pass on the identification number to the subsequent stage of production or distribution (usually slaughterhouses). Since the identification number contains the necessary information on the type of husbandry, it is assumed that no further information is given when the farm is sent to the slaughterhouse, so that 6 seconds are used here as well.</w:t>
      </w:r>
    </w:p>
    <w:p w14:paraId="477E0FD9" w14:textId="77777777" w:rsidR="000173D2" w:rsidRPr="009E4A7B" w:rsidRDefault="000173D2" w:rsidP="000173D2">
      <w:pPr>
        <w:rPr>
          <w:rFonts w:eastAsia="Times New Roman"/>
        </w:rPr>
      </w:pPr>
      <w:r w:rsidRPr="009E4A7B">
        <w:lastRenderedPageBreak/>
        <w:t>For the first step in the production chain, it is assumed that when transporting the animals to the slaughterhouse, the enterprises do not transmit the identification number for each animal individually, but for the entire transport. According to the Federal Statistical Office</w:t>
      </w:r>
      <w:r w:rsidRPr="009E4A7B">
        <w:rPr>
          <w:rStyle w:val="FootnoteReference"/>
        </w:rPr>
        <w:footnoteReference w:id="17"/>
      </w:r>
      <w:r w:rsidRPr="009E4A7B">
        <w:t xml:space="preserve">, some 50.7 million pigs of domestic origin were slaughtered commercially in 2021. For this estimate, however, 10 pigs per transport are freely assumed. In this respect, around 5.7 million transports from farms to slaughterhouses are expected each year. Following the logic set out in specification 4.2.1, it is assumed that for the private sector labelling already in practice, two thirds of the transports are accompanied by forms containing information on the animal husbandry, so that an additional cost is assumed in around 1.9 million transports. If a period of 6 seconds per transport and a wage rate of EUR 21.50 per hour (industry A, medium skill level) is assumed, annual personnel costs amount to around EUR 68 000. </w:t>
      </w:r>
    </w:p>
    <w:p w14:paraId="4A32DE55" w14:textId="2311A680" w:rsidR="000173D2" w:rsidRPr="009E4A7B" w:rsidRDefault="000173D2" w:rsidP="000173D2">
      <w:pPr>
        <w:rPr>
          <w:rFonts w:eastAsia="Times New Roman"/>
        </w:rPr>
      </w:pPr>
      <w:r w:rsidRPr="009E4A7B">
        <w:t xml:space="preserve">After slaughter, the carcasses are scalded in a scalding kettle or scalding tunnel, dehaired and the internal organs removed, and then halved or quartered while still in the slaughterhouse. Cutting into further cuts takes place either in the slaughterhouse itself or in special establishments (see specification 4.2.13). The onward transport can be carried out by hanging them </w:t>
      </w:r>
      <w:r w:rsidR="00777F9A" w:rsidRPr="009E4A7B">
        <w:t>or storing</w:t>
      </w:r>
      <w:r w:rsidRPr="009E4A7B">
        <w:t xml:space="preserve"> them in cartons, foil packaging or </w:t>
      </w:r>
      <w:proofErr w:type="spellStart"/>
      <w:r w:rsidRPr="009E4A7B">
        <w:t>Euroboxes</w:t>
      </w:r>
      <w:proofErr w:type="spellEnd"/>
      <w:r w:rsidRPr="009E4A7B">
        <w:t xml:space="preserve">. Due to the high diversity of transport options, it is assumed that 20 kg of pork is labelled in a simplified way for the estimation of compliance costs (this corresponds to the load of a typical </w:t>
      </w:r>
      <w:proofErr w:type="spellStart"/>
      <w:r w:rsidRPr="009E4A7B">
        <w:t>Eurobox</w:t>
      </w:r>
      <w:proofErr w:type="spellEnd"/>
      <w:r w:rsidRPr="009E4A7B">
        <w:t xml:space="preserve">). Furthermore, starting from 4.97 million tonnes of pork (see specification 4.2.1), it can be estimated that approximately 248.5 million units (e.g. boxes or cartons) are to be labelled.  It is also assumed that around two thirds of these units are already labelled as part of the private sector labelling, thus creating an additional cost for around 82.8 million units. </w:t>
      </w:r>
    </w:p>
    <w:p w14:paraId="1C884F4D" w14:textId="77777777" w:rsidR="000173D2" w:rsidRPr="009E4A7B" w:rsidRDefault="000173D2" w:rsidP="000173D2">
      <w:pPr>
        <w:rPr>
          <w:rFonts w:eastAsia="Times New Roman"/>
        </w:rPr>
      </w:pPr>
      <w:r w:rsidRPr="009E4A7B">
        <w:t xml:space="preserve">If a wage rate of EUR 40.80 per hour (industry C, medium-skilled level) and a period of 6 seconds is assumed, additional annual personnel costs of around EUR 5.6 million can be estimated. </w:t>
      </w:r>
    </w:p>
    <w:p w14:paraId="34571072" w14:textId="77777777" w:rsidR="000173D2" w:rsidRPr="009E4A7B" w:rsidRDefault="000173D2" w:rsidP="000173D2">
      <w:pPr>
        <w:spacing w:before="360"/>
        <w:rPr>
          <w:rFonts w:eastAsia="Times New Roman"/>
          <w:b/>
        </w:rPr>
      </w:pPr>
      <w:r w:rsidRPr="009E4A7B">
        <w:rPr>
          <w:b/>
        </w:rPr>
        <w:t>Specification 4.2.15 (</w:t>
      </w:r>
      <w:sdt>
        <w:sdtPr>
          <w:rPr>
            <w:rFonts w:eastAsia="Times New Roman"/>
            <w:b/>
          </w:rPr>
          <w:alias w:val="Type of specification"/>
          <w:tag w:val="Art der Vorgabe"/>
          <w:id w:val="-398984505"/>
          <w:placeholder>
            <w:docPart w:val="935239BFBDE64F0D8885EB6B80EDD4C1"/>
          </w:placeholder>
          <w:dropDownList>
            <w:listItem w:value="Wählen Sie ein Element aus."/>
            <w:listItem w:displayText="Additional specification" w:value="Weitere Vorgabe"/>
            <w:listItem w:displayText="Reporting obligation" w:value="Informationspflicht"/>
          </w:dropDownList>
        </w:sdtPr>
        <w:sdtEndPr/>
        <w:sdtContent>
          <w:r w:rsidRPr="009E4A7B">
            <w:rPr>
              <w:b/>
            </w:rPr>
            <w:t>Reporting obligation</w:t>
          </w:r>
        </w:sdtContent>
      </w:sdt>
      <w:r w:rsidRPr="009E4A7B">
        <w:rPr>
          <w:b/>
        </w:rPr>
        <w:t xml:space="preserve">): Obtaining authorisation for voluntary labelling of foreign foodstuffs; § 21 Paragraph 1 </w:t>
      </w:r>
      <w:proofErr w:type="spellStart"/>
      <w:r w:rsidRPr="009E4A7B">
        <w:rPr>
          <w:b/>
        </w:rPr>
        <w:t>TierHaltKennzG</w:t>
      </w:r>
      <w:proofErr w:type="spellEnd"/>
      <w:r w:rsidRPr="009E4A7B">
        <w:rPr>
          <w:b/>
        </w:rPr>
        <w:t xml:space="preserve"> in conjunction with § 22 </w:t>
      </w:r>
      <w:proofErr w:type="spellStart"/>
      <w:r w:rsidRPr="009E4A7B">
        <w:rPr>
          <w:b/>
        </w:rPr>
        <w:t>TierHaltKennzG</w:t>
      </w:r>
      <w:proofErr w:type="spellEnd"/>
    </w:p>
    <w:p w14:paraId="0B1EA63B" w14:textId="77777777" w:rsidR="000173D2" w:rsidRPr="009E4A7B" w:rsidRDefault="000173D2" w:rsidP="000173D2">
      <w:pPr>
        <w:spacing w:before="200"/>
      </w:pPr>
      <w:r w:rsidRPr="009E4A7B">
        <w:t>One-time compliance costs:</w:t>
      </w:r>
    </w:p>
    <w:tbl>
      <w:tblPr>
        <w:tblStyle w:val="TableGrid"/>
        <w:tblW w:w="0" w:type="dxa"/>
        <w:tblInd w:w="-5" w:type="dxa"/>
        <w:tblLayout w:type="fixed"/>
        <w:tblLook w:val="04A0" w:firstRow="1" w:lastRow="0" w:firstColumn="1" w:lastColumn="0" w:noHBand="0" w:noVBand="1"/>
      </w:tblPr>
      <w:tblGrid>
        <w:gridCol w:w="993"/>
        <w:gridCol w:w="1417"/>
        <w:gridCol w:w="1418"/>
        <w:gridCol w:w="1559"/>
        <w:gridCol w:w="1701"/>
        <w:gridCol w:w="1701"/>
      </w:tblGrid>
      <w:tr w:rsidR="000173D2" w:rsidRPr="009E4A7B" w14:paraId="49CDBA50" w14:textId="77777777" w:rsidTr="00BC4961">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1DBDD7B" w14:textId="77777777" w:rsidR="000173D2" w:rsidRPr="009E4A7B" w:rsidRDefault="000173D2">
            <w:pPr>
              <w:pStyle w:val="TabelleText"/>
            </w:pPr>
            <w:r w:rsidRPr="009E4A7B">
              <w:t>Number of cases</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ACC8C6D" w14:textId="77777777" w:rsidR="000173D2" w:rsidRPr="009E4A7B" w:rsidRDefault="000173D2">
            <w:pPr>
              <w:pStyle w:val="TabelleText"/>
            </w:pPr>
            <w:r w:rsidRPr="009E4A7B">
              <w:t>Time expenditure per case</w:t>
            </w:r>
            <w:r w:rsidRPr="009E4A7B">
              <w:br/>
              <w:t>(in minutes)</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4341C25" w14:textId="77777777" w:rsidR="000173D2" w:rsidRPr="009E4A7B" w:rsidRDefault="000173D2">
            <w:pPr>
              <w:pStyle w:val="TabelleText"/>
            </w:pPr>
            <w:r w:rsidRPr="009E4A7B">
              <w:t>Hourly wage (in EUR)</w:t>
            </w:r>
          </w:p>
        </w:tc>
        <w:tc>
          <w:tcPr>
            <w:tcW w:w="1559" w:type="dxa"/>
            <w:tcBorders>
              <w:top w:val="single" w:sz="4" w:space="0" w:color="auto"/>
              <w:left w:val="single" w:sz="4" w:space="0" w:color="auto"/>
              <w:bottom w:val="single" w:sz="4" w:space="0" w:color="auto"/>
              <w:right w:val="single" w:sz="12" w:space="0" w:color="auto"/>
            </w:tcBorders>
            <w:shd w:val="clear" w:color="auto" w:fill="BFBFBF" w:themeFill="background1" w:themeFillShade="BF"/>
            <w:hideMark/>
          </w:tcPr>
          <w:p w14:paraId="0E289C86" w14:textId="77777777" w:rsidR="000173D2" w:rsidRPr="009E4A7B" w:rsidRDefault="000173D2">
            <w:pPr>
              <w:pStyle w:val="TabelleText"/>
            </w:pPr>
            <w:r w:rsidRPr="009E4A7B">
              <w:t>Material costs per case</w:t>
            </w:r>
            <w:r w:rsidRPr="009E4A7B">
              <w:br/>
              <w:t xml:space="preserve">(in EUR) </w:t>
            </w:r>
          </w:p>
        </w:tc>
        <w:tc>
          <w:tcPr>
            <w:tcW w:w="1701" w:type="dxa"/>
            <w:tcBorders>
              <w:top w:val="single" w:sz="8" w:space="0" w:color="auto"/>
              <w:left w:val="single" w:sz="12" w:space="0" w:color="auto"/>
              <w:bottom w:val="single" w:sz="4" w:space="0" w:color="auto"/>
              <w:right w:val="single" w:sz="4" w:space="0" w:color="auto"/>
            </w:tcBorders>
            <w:shd w:val="clear" w:color="auto" w:fill="BFBFBF" w:themeFill="background1" w:themeFillShade="BF"/>
            <w:hideMark/>
          </w:tcPr>
          <w:p w14:paraId="47097581" w14:textId="77777777" w:rsidR="000173D2" w:rsidRPr="009E4A7B" w:rsidRDefault="000173D2">
            <w:pPr>
              <w:pStyle w:val="TabelleText"/>
            </w:pPr>
            <w:r w:rsidRPr="009E4A7B">
              <w:t>Staff costs (in thousands of EUR)</w:t>
            </w:r>
          </w:p>
        </w:tc>
        <w:tc>
          <w:tcPr>
            <w:tcW w:w="1701" w:type="dxa"/>
            <w:tcBorders>
              <w:top w:val="single" w:sz="8" w:space="0" w:color="auto"/>
              <w:left w:val="single" w:sz="4" w:space="0" w:color="auto"/>
              <w:bottom w:val="single" w:sz="4" w:space="0" w:color="auto"/>
              <w:right w:val="single" w:sz="8" w:space="0" w:color="auto"/>
            </w:tcBorders>
            <w:shd w:val="clear" w:color="auto" w:fill="BFBFBF" w:themeFill="background1" w:themeFillShade="BF"/>
            <w:hideMark/>
          </w:tcPr>
          <w:p w14:paraId="50EDB1E0" w14:textId="77777777" w:rsidR="000173D2" w:rsidRPr="009E4A7B" w:rsidRDefault="000173D2">
            <w:pPr>
              <w:pStyle w:val="TabelleText"/>
            </w:pPr>
            <w:r w:rsidRPr="009E4A7B">
              <w:t>Material costs (in thousands of EUR)</w:t>
            </w:r>
          </w:p>
        </w:tc>
      </w:tr>
      <w:tr w:rsidR="000173D2" w:rsidRPr="009E4A7B" w14:paraId="0A810423" w14:textId="77777777"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14:paraId="74716407" w14:textId="77777777" w:rsidR="000173D2" w:rsidRPr="009E4A7B" w:rsidRDefault="000173D2">
            <w:pPr>
              <w:pStyle w:val="TabelleText"/>
            </w:pPr>
            <w:r w:rsidRPr="009E4A7B">
              <w:t>100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D175FFF" w14:textId="77777777" w:rsidR="000173D2" w:rsidRPr="009E4A7B" w:rsidRDefault="000173D2">
            <w:pPr>
              <w:pStyle w:val="TabelleText"/>
            </w:pPr>
            <w:r w:rsidRPr="009E4A7B">
              <w:t>20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4CA926D" w14:textId="77777777" w:rsidR="000173D2" w:rsidRPr="009E4A7B" w:rsidRDefault="000173D2">
            <w:pPr>
              <w:pStyle w:val="TabelleText"/>
            </w:pPr>
            <w:r w:rsidRPr="009E4A7B">
              <w:t>29.60</w:t>
            </w:r>
          </w:p>
        </w:tc>
        <w:tc>
          <w:tcPr>
            <w:tcW w:w="1559" w:type="dxa"/>
            <w:tcBorders>
              <w:top w:val="single" w:sz="4" w:space="0" w:color="auto"/>
              <w:left w:val="single" w:sz="4" w:space="0" w:color="auto"/>
              <w:bottom w:val="single" w:sz="4" w:space="0" w:color="auto"/>
              <w:right w:val="single" w:sz="12" w:space="0" w:color="auto"/>
            </w:tcBorders>
            <w:vAlign w:val="center"/>
            <w:hideMark/>
          </w:tcPr>
          <w:p w14:paraId="2A6042CE" w14:textId="77777777" w:rsidR="000173D2" w:rsidRPr="009E4A7B" w:rsidRDefault="000173D2">
            <w:pPr>
              <w:pStyle w:val="TabelleText"/>
            </w:pPr>
            <w:r w:rsidRPr="009E4A7B">
              <w:t>0</w:t>
            </w:r>
          </w:p>
        </w:tc>
        <w:tc>
          <w:tcPr>
            <w:tcW w:w="1701" w:type="dxa"/>
            <w:tcBorders>
              <w:top w:val="single" w:sz="4" w:space="0" w:color="auto"/>
              <w:left w:val="single" w:sz="12" w:space="0" w:color="auto"/>
              <w:bottom w:val="single" w:sz="4" w:space="0" w:color="auto"/>
              <w:right w:val="single" w:sz="4" w:space="0" w:color="auto"/>
            </w:tcBorders>
            <w:vAlign w:val="center"/>
            <w:hideMark/>
          </w:tcPr>
          <w:p w14:paraId="49EF9F31" w14:textId="77777777" w:rsidR="000173D2" w:rsidRPr="009E4A7B" w:rsidRDefault="000173D2">
            <w:pPr>
              <w:pStyle w:val="TabelleText"/>
            </w:pPr>
            <w:r w:rsidRPr="009E4A7B">
              <w:t>1</w:t>
            </w:r>
          </w:p>
        </w:tc>
        <w:tc>
          <w:tcPr>
            <w:tcW w:w="1701" w:type="dxa"/>
            <w:tcBorders>
              <w:top w:val="single" w:sz="4" w:space="0" w:color="auto"/>
              <w:left w:val="single" w:sz="4" w:space="0" w:color="auto"/>
              <w:bottom w:val="single" w:sz="4" w:space="0" w:color="auto"/>
              <w:right w:val="single" w:sz="8" w:space="0" w:color="auto"/>
            </w:tcBorders>
            <w:vAlign w:val="center"/>
            <w:hideMark/>
          </w:tcPr>
          <w:p w14:paraId="08BB0A26" w14:textId="77777777" w:rsidR="000173D2" w:rsidRPr="009E4A7B" w:rsidRDefault="000173D2">
            <w:pPr>
              <w:pStyle w:val="TabelleText"/>
            </w:pPr>
            <w:r w:rsidRPr="009E4A7B">
              <w:t>0</w:t>
            </w:r>
          </w:p>
        </w:tc>
      </w:tr>
      <w:tr w:rsidR="000173D2" w:rsidRPr="009E4A7B" w14:paraId="63329F8A" w14:textId="77777777"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14:paraId="12886C43" w14:textId="77777777" w:rsidR="000173D2" w:rsidRPr="009E4A7B" w:rsidRDefault="000173D2">
            <w:pPr>
              <w:pStyle w:val="TabelleText"/>
            </w:pPr>
            <w:r w:rsidRPr="009E4A7B">
              <w:t>100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6AE0D00" w14:textId="77777777" w:rsidR="000173D2" w:rsidRPr="009E4A7B" w:rsidRDefault="000173D2">
            <w:pPr>
              <w:pStyle w:val="TabelleText"/>
            </w:pPr>
            <w:r w:rsidRPr="009E4A7B">
              <w:t>20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E35777E" w14:textId="77777777" w:rsidR="000173D2" w:rsidRPr="009E4A7B" w:rsidRDefault="000173D2">
            <w:pPr>
              <w:pStyle w:val="TabelleText"/>
            </w:pPr>
            <w:r w:rsidRPr="009E4A7B">
              <w:t>29.60</w:t>
            </w:r>
          </w:p>
        </w:tc>
        <w:tc>
          <w:tcPr>
            <w:tcW w:w="1559" w:type="dxa"/>
            <w:tcBorders>
              <w:top w:val="single" w:sz="4" w:space="0" w:color="auto"/>
              <w:left w:val="single" w:sz="4" w:space="0" w:color="auto"/>
              <w:bottom w:val="single" w:sz="4" w:space="0" w:color="auto"/>
              <w:right w:val="single" w:sz="12" w:space="0" w:color="auto"/>
            </w:tcBorders>
            <w:vAlign w:val="center"/>
            <w:hideMark/>
          </w:tcPr>
          <w:p w14:paraId="5435E2FB" w14:textId="77777777" w:rsidR="000173D2" w:rsidRPr="009E4A7B" w:rsidRDefault="000173D2">
            <w:pPr>
              <w:pStyle w:val="TabelleText"/>
            </w:pPr>
            <w:r w:rsidRPr="009E4A7B">
              <w:t>1</w:t>
            </w:r>
          </w:p>
        </w:tc>
        <w:tc>
          <w:tcPr>
            <w:tcW w:w="1701" w:type="dxa"/>
            <w:tcBorders>
              <w:top w:val="single" w:sz="4" w:space="0" w:color="auto"/>
              <w:left w:val="single" w:sz="12" w:space="0" w:color="auto"/>
              <w:bottom w:val="single" w:sz="4" w:space="0" w:color="auto"/>
              <w:right w:val="single" w:sz="4" w:space="0" w:color="auto"/>
            </w:tcBorders>
            <w:vAlign w:val="center"/>
            <w:hideMark/>
          </w:tcPr>
          <w:p w14:paraId="32519897" w14:textId="77777777" w:rsidR="000173D2" w:rsidRPr="009E4A7B" w:rsidRDefault="000173D2">
            <w:pPr>
              <w:pStyle w:val="TabelleText"/>
            </w:pPr>
            <w:r w:rsidRPr="009E4A7B">
              <w:t>1</w:t>
            </w:r>
          </w:p>
        </w:tc>
        <w:tc>
          <w:tcPr>
            <w:tcW w:w="1701" w:type="dxa"/>
            <w:tcBorders>
              <w:top w:val="single" w:sz="4" w:space="0" w:color="auto"/>
              <w:left w:val="single" w:sz="4" w:space="0" w:color="auto"/>
              <w:bottom w:val="single" w:sz="4" w:space="0" w:color="auto"/>
              <w:right w:val="single" w:sz="8" w:space="0" w:color="auto"/>
            </w:tcBorders>
            <w:vAlign w:val="center"/>
            <w:hideMark/>
          </w:tcPr>
          <w:p w14:paraId="7F57B7C9" w14:textId="77777777" w:rsidR="000173D2" w:rsidRPr="009E4A7B" w:rsidRDefault="000173D2">
            <w:pPr>
              <w:pStyle w:val="TabelleText"/>
            </w:pPr>
            <w:r w:rsidRPr="009E4A7B">
              <w:t>0</w:t>
            </w:r>
          </w:p>
        </w:tc>
      </w:tr>
      <w:tr w:rsidR="000173D2" w:rsidRPr="009E4A7B" w14:paraId="5E58D8E4" w14:textId="77777777" w:rsidTr="00BC4961">
        <w:trPr>
          <w:trHeight w:val="368"/>
        </w:trPr>
        <w:tc>
          <w:tcPr>
            <w:tcW w:w="5387" w:type="dxa"/>
            <w:gridSpan w:val="4"/>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hideMark/>
          </w:tcPr>
          <w:p w14:paraId="281F6559" w14:textId="77777777" w:rsidR="000173D2" w:rsidRPr="009E4A7B" w:rsidRDefault="000173D2">
            <w:pPr>
              <w:pStyle w:val="TabelleText"/>
            </w:pPr>
            <w:r w:rsidRPr="009E4A7B">
              <w:t>Compliance costs (in thousands of EUR)</w:t>
            </w:r>
          </w:p>
        </w:tc>
        <w:tc>
          <w:tcPr>
            <w:tcW w:w="3402" w:type="dxa"/>
            <w:gridSpan w:val="2"/>
            <w:tcBorders>
              <w:top w:val="single" w:sz="4" w:space="0" w:color="auto"/>
              <w:left w:val="single" w:sz="12" w:space="0" w:color="auto"/>
              <w:bottom w:val="single" w:sz="8" w:space="0" w:color="auto"/>
              <w:right w:val="single" w:sz="8" w:space="0" w:color="auto"/>
            </w:tcBorders>
            <w:vAlign w:val="center"/>
            <w:hideMark/>
          </w:tcPr>
          <w:p w14:paraId="577FD69B" w14:textId="77777777" w:rsidR="000173D2" w:rsidRPr="009E4A7B" w:rsidRDefault="000173D2">
            <w:pPr>
              <w:pStyle w:val="TabelleText"/>
            </w:pPr>
            <w:r w:rsidRPr="009E4A7B">
              <w:t>2</w:t>
            </w:r>
          </w:p>
        </w:tc>
      </w:tr>
    </w:tbl>
    <w:p w14:paraId="118581D7" w14:textId="77777777" w:rsidR="000173D2" w:rsidRPr="009E4A7B" w:rsidRDefault="000173D2" w:rsidP="000173D2">
      <w:pPr>
        <w:rPr>
          <w:rFonts w:eastAsia="Times New Roman"/>
        </w:rPr>
      </w:pPr>
      <w:r w:rsidRPr="009E4A7B">
        <w:t>Fresh unprocessed meat of pigs intended for supply to the final consumer in the country and obtained from animals reared outside the scope of the Act may be accompanied by an indication of the farming method. The need to obtain a permit from the competent authority creates small one-off compliance costs for food businesses.</w:t>
      </w:r>
    </w:p>
    <w:p w14:paraId="49D2D4DF" w14:textId="77777777" w:rsidR="000173D2" w:rsidRPr="009E4A7B" w:rsidRDefault="000173D2" w:rsidP="000173D2">
      <w:pPr>
        <w:rPr>
          <w:rFonts w:eastAsia="Times New Roman"/>
        </w:rPr>
      </w:pPr>
      <w:r w:rsidRPr="009E4A7B">
        <w:t>In 2020, there were around 19 500 butcher shops and hand-crafted branches in Germany</w:t>
      </w:r>
      <w:r w:rsidRPr="009E4A7B">
        <w:rPr>
          <w:rStyle w:val="FootnoteReference"/>
        </w:rPr>
        <w:footnoteReference w:id="18"/>
      </w:r>
      <w:r w:rsidRPr="009E4A7B">
        <w:t xml:space="preserve">. How many of these companies will obtain a permit in the future is difficult to estimate. In a </w:t>
      </w:r>
      <w:r w:rsidRPr="009E4A7B">
        <w:lastRenderedPageBreak/>
        <w:t>free scenario, around 200 companies (approximately 1 %) are expected to apply for a permit. On the basis of the time-value table from the Compliance Determination and Presentation Guide, p. 56, the time required to compile the evidence and the application is assumed to be 20 minutes (standard activities 2, 3 in medium complexity and 5, 7 and 8 in simple complexity). At a wage rate of EUR 29.60 per hour (wage costs of economic Section G; average qualification level) incurs one-off personnel costs of around EUR 2 000, which is classified in the category</w:t>
      </w:r>
      <w:sdt>
        <w:sdtPr>
          <w:rPr>
            <w:rFonts w:eastAsia="Times New Roman"/>
          </w:rPr>
          <w:alias w:val="One-time compliance costs category"/>
          <w:tag w:val="Kategorie des einmaligen Erfüllungsaufwand"/>
          <w:id w:val="439420144"/>
          <w:placeholder>
            <w:docPart w:val="5156EE700BED486D88451E6FDFA0E3C4"/>
          </w:placeholder>
          <w:dropDownList>
            <w:listItem w:displayText="[select a category of one-off compliance costs here]" w:value="[hier eine Kategorie des einmaligen Erfüllungsaufwands auswählen]"/>
            <w:listItem w:displayText="Purchase or retrofitting of machinery, installations, buildings and infrastructure " w:value="Anschaffung oder Nachrüstung von Maschinen, Anlagen, Gebäuden und Infrastruktureinrichtungen "/>
            <w:listItem w:displayText="Introduction or adaptation of digital process flows " w:value="Einführung oder Anpassung digitaler Prozessabläufe "/>
            <w:listItem w:displayText="One-off obligation to provide information " w:value="Einmalige Informationspflicht "/>
            <w:listItem w:displayText="Training costs" w:value="Schulungskosten"/>
            <w:listItem w:displayText="Adaptation of organisational structures " w:value="Anpassung von Organisationsstrukturen "/>
            <w:listItem w:displayText="Changes to products, manufacturing processes and procurement channels " w:value="Anpassung von Produkten, Fertigungsprozessen und Beschaffungswegen "/>
            <w:listItem w:displayText="Other" w:value="Sonstiges"/>
          </w:dropDownList>
        </w:sdtPr>
        <w:sdtEndPr/>
        <w:sdtContent>
          <w:r w:rsidRPr="009E4A7B">
            <w:t xml:space="preserve">One-off obligation to provide information </w:t>
          </w:r>
        </w:sdtContent>
      </w:sdt>
      <w:r w:rsidRPr="009E4A7B">
        <w:t>. Assuming that half of the applications are submitted by post, one-off material costs are negligible.</w:t>
      </w:r>
    </w:p>
    <w:p w14:paraId="383D3898" w14:textId="77777777" w:rsidR="000173D2" w:rsidRPr="009E4A7B" w:rsidRDefault="000173D2" w:rsidP="000173D2">
      <w:pPr>
        <w:rPr>
          <w:rFonts w:eastAsia="Times New Roman"/>
        </w:rPr>
      </w:pPr>
      <w:r w:rsidRPr="009E4A7B">
        <w:t xml:space="preserve">The additional annual compliance costs are classified as negligible in individual cases. </w:t>
      </w:r>
    </w:p>
    <w:p w14:paraId="1FB0E0EF" w14:textId="77777777" w:rsidR="000173D2" w:rsidRPr="009E4A7B" w:rsidRDefault="000173D2" w:rsidP="000173D2">
      <w:pPr>
        <w:spacing w:before="360"/>
        <w:rPr>
          <w:rFonts w:eastAsia="Times New Roman"/>
          <w:b/>
        </w:rPr>
      </w:pPr>
      <w:r w:rsidRPr="009E4A7B">
        <w:rPr>
          <w:b/>
        </w:rPr>
        <w:t>Specification 4.2.16 (</w:t>
      </w:r>
      <w:sdt>
        <w:sdtPr>
          <w:rPr>
            <w:rFonts w:eastAsia="Times New Roman"/>
            <w:b/>
          </w:rPr>
          <w:alias w:val="Type of specification"/>
          <w:tag w:val="Art der Vorgabe"/>
          <w:id w:val="979344552"/>
          <w:placeholder>
            <w:docPart w:val="FACED7AB97CE4C95960C2C5E68CBFC44"/>
          </w:placeholder>
          <w:dropDownList>
            <w:listItem w:value="Wählen Sie ein Element aus."/>
            <w:listItem w:displayText="Additional specification" w:value="Weitere Vorgabe"/>
            <w:listItem w:displayText="Reporting obligation" w:value="Informationspflicht"/>
          </w:dropDownList>
        </w:sdtPr>
        <w:sdtEndPr/>
        <w:sdtContent>
          <w:r w:rsidRPr="009E4A7B">
            <w:rPr>
              <w:b/>
            </w:rPr>
            <w:t>Reporting obligation</w:t>
          </w:r>
        </w:sdtContent>
      </w:sdt>
      <w:r w:rsidRPr="009E4A7B">
        <w:rPr>
          <w:b/>
        </w:rPr>
        <w:t xml:space="preserve">): Voluntary labelling of foreign food; § 21 Paragraph 1 </w:t>
      </w:r>
      <w:proofErr w:type="spellStart"/>
      <w:r w:rsidRPr="009E4A7B">
        <w:rPr>
          <w:b/>
        </w:rPr>
        <w:t>TierHaltKennzG</w:t>
      </w:r>
      <w:proofErr w:type="spellEnd"/>
    </w:p>
    <w:p w14:paraId="5FB1EFC3" w14:textId="77777777" w:rsidR="000173D2" w:rsidRPr="009E4A7B" w:rsidRDefault="000173D2" w:rsidP="000173D2">
      <w:pPr>
        <w:spacing w:before="200"/>
      </w:pPr>
      <w:r w:rsidRPr="009E4A7B">
        <w:t>Annual compliance costs:</w:t>
      </w:r>
    </w:p>
    <w:tbl>
      <w:tblPr>
        <w:tblStyle w:val="TableGrid"/>
        <w:tblW w:w="0" w:type="dxa"/>
        <w:tblInd w:w="-5" w:type="dxa"/>
        <w:tblLayout w:type="fixed"/>
        <w:tblLook w:val="04A0" w:firstRow="1" w:lastRow="0" w:firstColumn="1" w:lastColumn="0" w:noHBand="0" w:noVBand="1"/>
      </w:tblPr>
      <w:tblGrid>
        <w:gridCol w:w="993"/>
        <w:gridCol w:w="1417"/>
        <w:gridCol w:w="1418"/>
        <w:gridCol w:w="1559"/>
        <w:gridCol w:w="1701"/>
        <w:gridCol w:w="1701"/>
      </w:tblGrid>
      <w:tr w:rsidR="000173D2" w:rsidRPr="009E4A7B" w14:paraId="70DA03F4" w14:textId="77777777" w:rsidTr="00BC4961">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847FBDC" w14:textId="77777777" w:rsidR="000173D2" w:rsidRPr="009E4A7B" w:rsidRDefault="000173D2">
            <w:pPr>
              <w:pStyle w:val="TabelleText"/>
            </w:pPr>
            <w:r w:rsidRPr="009E4A7B">
              <w:t>Number of cases</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C95EF9B" w14:textId="77777777" w:rsidR="000173D2" w:rsidRPr="009E4A7B" w:rsidRDefault="000173D2">
            <w:pPr>
              <w:pStyle w:val="TabelleText"/>
            </w:pPr>
            <w:r w:rsidRPr="009E4A7B">
              <w:t>Time expenditure per case</w:t>
            </w:r>
            <w:r w:rsidRPr="009E4A7B">
              <w:br/>
              <w:t>(in minutes)</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F15C820" w14:textId="77777777" w:rsidR="000173D2" w:rsidRPr="009E4A7B" w:rsidRDefault="000173D2">
            <w:pPr>
              <w:pStyle w:val="TabelleText"/>
            </w:pPr>
            <w:r w:rsidRPr="009E4A7B">
              <w:t>Hourly wage (in EUR)</w:t>
            </w:r>
          </w:p>
        </w:tc>
        <w:tc>
          <w:tcPr>
            <w:tcW w:w="1559" w:type="dxa"/>
            <w:tcBorders>
              <w:top w:val="single" w:sz="4" w:space="0" w:color="auto"/>
              <w:left w:val="single" w:sz="4" w:space="0" w:color="auto"/>
              <w:bottom w:val="single" w:sz="4" w:space="0" w:color="auto"/>
              <w:right w:val="single" w:sz="12" w:space="0" w:color="auto"/>
            </w:tcBorders>
            <w:shd w:val="clear" w:color="auto" w:fill="BFBFBF" w:themeFill="background1" w:themeFillShade="BF"/>
            <w:hideMark/>
          </w:tcPr>
          <w:p w14:paraId="31AB6405" w14:textId="77777777" w:rsidR="000173D2" w:rsidRPr="009E4A7B" w:rsidRDefault="000173D2">
            <w:pPr>
              <w:pStyle w:val="TabelleText"/>
            </w:pPr>
            <w:r w:rsidRPr="009E4A7B">
              <w:t>Material costs per case</w:t>
            </w:r>
            <w:r w:rsidRPr="009E4A7B">
              <w:br/>
              <w:t xml:space="preserve">(in EUR) </w:t>
            </w:r>
          </w:p>
        </w:tc>
        <w:tc>
          <w:tcPr>
            <w:tcW w:w="1701" w:type="dxa"/>
            <w:tcBorders>
              <w:top w:val="single" w:sz="8" w:space="0" w:color="auto"/>
              <w:left w:val="single" w:sz="12" w:space="0" w:color="auto"/>
              <w:bottom w:val="single" w:sz="4" w:space="0" w:color="auto"/>
              <w:right w:val="single" w:sz="4" w:space="0" w:color="auto"/>
            </w:tcBorders>
            <w:shd w:val="clear" w:color="auto" w:fill="BFBFBF" w:themeFill="background1" w:themeFillShade="BF"/>
            <w:hideMark/>
          </w:tcPr>
          <w:p w14:paraId="1728D8FA" w14:textId="77777777" w:rsidR="000173D2" w:rsidRPr="009E4A7B" w:rsidRDefault="000173D2">
            <w:pPr>
              <w:pStyle w:val="TabelleText"/>
            </w:pPr>
            <w:r w:rsidRPr="009E4A7B">
              <w:t>Staff costs (in thousands of EUR)</w:t>
            </w:r>
          </w:p>
        </w:tc>
        <w:tc>
          <w:tcPr>
            <w:tcW w:w="1701" w:type="dxa"/>
            <w:tcBorders>
              <w:top w:val="single" w:sz="8" w:space="0" w:color="auto"/>
              <w:left w:val="single" w:sz="4" w:space="0" w:color="auto"/>
              <w:bottom w:val="single" w:sz="4" w:space="0" w:color="auto"/>
              <w:right w:val="single" w:sz="8" w:space="0" w:color="auto"/>
            </w:tcBorders>
            <w:shd w:val="clear" w:color="auto" w:fill="BFBFBF" w:themeFill="background1" w:themeFillShade="BF"/>
            <w:hideMark/>
          </w:tcPr>
          <w:p w14:paraId="1518BB66" w14:textId="77777777" w:rsidR="000173D2" w:rsidRPr="009E4A7B" w:rsidRDefault="000173D2">
            <w:pPr>
              <w:pStyle w:val="TabelleText"/>
            </w:pPr>
            <w:r w:rsidRPr="009E4A7B">
              <w:t>Material costs (in thousands of EUR)</w:t>
            </w:r>
          </w:p>
        </w:tc>
      </w:tr>
      <w:tr w:rsidR="000173D2" w:rsidRPr="009E4A7B" w14:paraId="60A357A4" w14:textId="77777777"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14:paraId="76D6A7EA" w14:textId="77777777" w:rsidR="000173D2" w:rsidRPr="009E4A7B" w:rsidRDefault="000173D2">
            <w:pPr>
              <w:pStyle w:val="TabelleText"/>
            </w:pPr>
            <w:r w:rsidRPr="009E4A7B">
              <w:t>550,000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3F4BB03" w14:textId="77777777" w:rsidR="000173D2" w:rsidRPr="009E4A7B" w:rsidRDefault="000173D2">
            <w:pPr>
              <w:pStyle w:val="TabelleText"/>
            </w:pPr>
            <w:r w:rsidRPr="009E4A7B">
              <w:t>0.1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EB7376E" w14:textId="77777777" w:rsidR="000173D2" w:rsidRPr="009E4A7B" w:rsidRDefault="000173D2">
            <w:pPr>
              <w:pStyle w:val="TabelleText"/>
            </w:pPr>
            <w:r w:rsidRPr="009E4A7B">
              <w:t>21.60</w:t>
            </w:r>
          </w:p>
        </w:tc>
        <w:tc>
          <w:tcPr>
            <w:tcW w:w="1559" w:type="dxa"/>
            <w:tcBorders>
              <w:top w:val="single" w:sz="4" w:space="0" w:color="auto"/>
              <w:left w:val="single" w:sz="4" w:space="0" w:color="auto"/>
              <w:bottom w:val="single" w:sz="4" w:space="0" w:color="auto"/>
              <w:right w:val="single" w:sz="12" w:space="0" w:color="auto"/>
            </w:tcBorders>
            <w:vAlign w:val="center"/>
            <w:hideMark/>
          </w:tcPr>
          <w:p w14:paraId="55D672E4" w14:textId="77777777" w:rsidR="000173D2" w:rsidRPr="009E4A7B" w:rsidRDefault="000173D2">
            <w:pPr>
              <w:pStyle w:val="TabelleText"/>
            </w:pPr>
            <w:r w:rsidRPr="009E4A7B">
              <w:t>0.01</w:t>
            </w:r>
          </w:p>
        </w:tc>
        <w:tc>
          <w:tcPr>
            <w:tcW w:w="1701" w:type="dxa"/>
            <w:tcBorders>
              <w:top w:val="single" w:sz="4" w:space="0" w:color="auto"/>
              <w:left w:val="single" w:sz="12" w:space="0" w:color="auto"/>
              <w:bottom w:val="single" w:sz="4" w:space="0" w:color="auto"/>
              <w:right w:val="single" w:sz="4" w:space="0" w:color="auto"/>
            </w:tcBorders>
            <w:vAlign w:val="center"/>
            <w:hideMark/>
          </w:tcPr>
          <w:p w14:paraId="1F027F74" w14:textId="77777777" w:rsidR="000173D2" w:rsidRPr="009E4A7B" w:rsidRDefault="000173D2">
            <w:pPr>
              <w:pStyle w:val="TabelleText"/>
            </w:pPr>
            <w:r w:rsidRPr="009E4A7B">
              <w:t>20</w:t>
            </w:r>
          </w:p>
        </w:tc>
        <w:tc>
          <w:tcPr>
            <w:tcW w:w="1701" w:type="dxa"/>
            <w:tcBorders>
              <w:top w:val="single" w:sz="4" w:space="0" w:color="auto"/>
              <w:left w:val="single" w:sz="4" w:space="0" w:color="auto"/>
              <w:bottom w:val="single" w:sz="4" w:space="0" w:color="auto"/>
              <w:right w:val="single" w:sz="8" w:space="0" w:color="auto"/>
            </w:tcBorders>
            <w:vAlign w:val="center"/>
            <w:hideMark/>
          </w:tcPr>
          <w:p w14:paraId="3DE04AD3" w14:textId="77777777" w:rsidR="000173D2" w:rsidRPr="009E4A7B" w:rsidRDefault="000173D2">
            <w:pPr>
              <w:pStyle w:val="TabelleText"/>
            </w:pPr>
            <w:r w:rsidRPr="009E4A7B">
              <w:t>6</w:t>
            </w:r>
          </w:p>
        </w:tc>
      </w:tr>
      <w:tr w:rsidR="000173D2" w:rsidRPr="009E4A7B" w14:paraId="5896886E" w14:textId="77777777" w:rsidTr="00BC4961">
        <w:trPr>
          <w:trHeight w:val="368"/>
        </w:trPr>
        <w:tc>
          <w:tcPr>
            <w:tcW w:w="5387" w:type="dxa"/>
            <w:gridSpan w:val="4"/>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hideMark/>
          </w:tcPr>
          <w:p w14:paraId="75662A5B" w14:textId="77777777" w:rsidR="000173D2" w:rsidRPr="009E4A7B" w:rsidRDefault="000173D2">
            <w:pPr>
              <w:pStyle w:val="TabelleText"/>
            </w:pPr>
            <w:r w:rsidRPr="009E4A7B">
              <w:t>Compliance costs (in thousands of EUR)</w:t>
            </w:r>
          </w:p>
        </w:tc>
        <w:tc>
          <w:tcPr>
            <w:tcW w:w="3402" w:type="dxa"/>
            <w:gridSpan w:val="2"/>
            <w:tcBorders>
              <w:top w:val="single" w:sz="4" w:space="0" w:color="auto"/>
              <w:left w:val="single" w:sz="12" w:space="0" w:color="auto"/>
              <w:bottom w:val="single" w:sz="8" w:space="0" w:color="auto"/>
              <w:right w:val="single" w:sz="8" w:space="0" w:color="auto"/>
            </w:tcBorders>
            <w:vAlign w:val="center"/>
            <w:hideMark/>
          </w:tcPr>
          <w:p w14:paraId="6B73E7F5" w14:textId="77777777" w:rsidR="000173D2" w:rsidRPr="009E4A7B" w:rsidRDefault="000173D2">
            <w:pPr>
              <w:pStyle w:val="TabelleText"/>
            </w:pPr>
            <w:r w:rsidRPr="009E4A7B">
              <w:t>26</w:t>
            </w:r>
          </w:p>
        </w:tc>
      </w:tr>
    </w:tbl>
    <w:p w14:paraId="21FCC97E" w14:textId="77777777" w:rsidR="000173D2" w:rsidRPr="009E4A7B" w:rsidRDefault="000173D2" w:rsidP="000173D2">
      <w:pPr>
        <w:rPr>
          <w:rFonts w:eastAsia="Times New Roman"/>
        </w:rPr>
      </w:pPr>
      <w:r w:rsidRPr="009E4A7B">
        <w:t xml:space="preserve">Similarly to the specification 4.2.1, companies dispensing food to the end consumer in accordance with Appendix 1, which were obtained from animals kept outside the scope of the Act, are required to comply with the voluntary labelling when dispensing to the end consumer in Germany. The one-time compliance expense is already estimated in specification 4.2.1 (adaptation of the packaging layout). Additional annual compliance costs arise, for example, for unpacked pork (e.g. in the delivery of butchers) or meat in transparently sealed film. </w:t>
      </w:r>
    </w:p>
    <w:p w14:paraId="79CA9EF7" w14:textId="77777777" w:rsidR="000173D2" w:rsidRPr="009E4A7B" w:rsidRDefault="000173D2" w:rsidP="000173D2">
      <w:pPr>
        <w:rPr>
          <w:rFonts w:eastAsia="Times New Roman"/>
        </w:rPr>
      </w:pPr>
      <w:r w:rsidRPr="009E4A7B">
        <w:t>According to data from the Federal Information Centre for Agriculture</w:t>
      </w:r>
      <w:r w:rsidRPr="009E4A7B">
        <w:rPr>
          <w:rStyle w:val="FootnoteReference"/>
        </w:rPr>
        <w:footnoteReference w:id="19"/>
      </w:r>
      <w:r w:rsidRPr="009E4A7B">
        <w:t>, imports of pork from abroad amounted to around 911 000 tonnes in 2021. If the assumptions described in specification 4.2.1 and the calculation logic are used, it would be possible to estimate approximately 55 million labels (one label per 2 kg of pork) per year. It is freely assumed that 1 % of this will be labelled voluntarily (=550 000 labels). If again a time expenditure of six seconds per label is applied at a wage rate of 21.60 euros per hour (wage costs of economic Section G; low qualification level) plus material costs of one cent, an additional annual compliance cost of around 26 000 euros can be estimated.</w:t>
      </w:r>
    </w:p>
    <w:p w14:paraId="6D4172C6" w14:textId="77777777" w:rsidR="000173D2" w:rsidRPr="009E4A7B" w:rsidRDefault="000173D2" w:rsidP="000173D2">
      <w:pPr>
        <w:spacing w:before="360"/>
        <w:rPr>
          <w:rFonts w:eastAsia="Times New Roman"/>
          <w:b/>
        </w:rPr>
      </w:pPr>
      <w:r w:rsidRPr="009E4A7B">
        <w:rPr>
          <w:b/>
        </w:rPr>
        <w:t>Specification 4.2.17 (</w:t>
      </w:r>
      <w:sdt>
        <w:sdtPr>
          <w:rPr>
            <w:rFonts w:eastAsia="Times New Roman"/>
            <w:b/>
          </w:rPr>
          <w:alias w:val="Type of specification"/>
          <w:tag w:val="Art der Vorgabe"/>
          <w:id w:val="-1483378941"/>
          <w:placeholder>
            <w:docPart w:val="C398DACB12F24A26A44842F7FC2AB6D7"/>
          </w:placeholder>
          <w:dropDownList>
            <w:listItem w:value="Wählen Sie ein Element aus."/>
            <w:listItem w:displayText="Additional specification" w:value="Weitere Vorgabe"/>
            <w:listItem w:displayText="Reporting obligation" w:value="Informationspflicht"/>
          </w:dropDownList>
        </w:sdtPr>
        <w:sdtEndPr/>
        <w:sdtContent>
          <w:r w:rsidRPr="009E4A7B">
            <w:rPr>
              <w:b/>
            </w:rPr>
            <w:t>Reporting obligation</w:t>
          </w:r>
        </w:sdtContent>
      </w:sdt>
      <w:r w:rsidRPr="009E4A7B">
        <w:rPr>
          <w:b/>
        </w:rPr>
        <w:t xml:space="preserve">): Ensuring the link between food and animal husbandry in foreign food; § 21 Paragraph 3 </w:t>
      </w:r>
      <w:proofErr w:type="spellStart"/>
      <w:r w:rsidRPr="009E4A7B">
        <w:rPr>
          <w:b/>
        </w:rPr>
        <w:t>TierHaltKennzG</w:t>
      </w:r>
      <w:proofErr w:type="spellEnd"/>
    </w:p>
    <w:p w14:paraId="02DCF851" w14:textId="77777777" w:rsidR="000173D2" w:rsidRPr="009E4A7B" w:rsidRDefault="000173D2" w:rsidP="000173D2">
      <w:r w:rsidRPr="009E4A7B">
        <w:t>Annual compliance costs:</w:t>
      </w:r>
    </w:p>
    <w:tbl>
      <w:tblPr>
        <w:tblStyle w:val="TableGrid"/>
        <w:tblW w:w="0" w:type="dxa"/>
        <w:tblInd w:w="-5" w:type="dxa"/>
        <w:tblLayout w:type="fixed"/>
        <w:tblLook w:val="04A0" w:firstRow="1" w:lastRow="0" w:firstColumn="1" w:lastColumn="0" w:noHBand="0" w:noVBand="1"/>
      </w:tblPr>
      <w:tblGrid>
        <w:gridCol w:w="993"/>
        <w:gridCol w:w="1417"/>
        <w:gridCol w:w="1418"/>
        <w:gridCol w:w="1559"/>
        <w:gridCol w:w="1701"/>
        <w:gridCol w:w="1701"/>
      </w:tblGrid>
      <w:tr w:rsidR="000173D2" w:rsidRPr="009E4A7B" w14:paraId="1520829C" w14:textId="77777777" w:rsidTr="00BC4961">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22EDB91" w14:textId="77777777" w:rsidR="000173D2" w:rsidRPr="009E4A7B" w:rsidRDefault="000173D2">
            <w:pPr>
              <w:pStyle w:val="TabelleText"/>
            </w:pPr>
            <w:r w:rsidRPr="009E4A7B">
              <w:t>Number of cases</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AAA46F6" w14:textId="77777777" w:rsidR="000173D2" w:rsidRPr="009E4A7B" w:rsidRDefault="000173D2">
            <w:pPr>
              <w:pStyle w:val="TabelleText"/>
            </w:pPr>
            <w:r w:rsidRPr="009E4A7B">
              <w:t>Time expenditure per case</w:t>
            </w:r>
            <w:r w:rsidRPr="009E4A7B">
              <w:br/>
              <w:t>(in minutes)</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1710A88" w14:textId="77777777" w:rsidR="000173D2" w:rsidRPr="009E4A7B" w:rsidRDefault="000173D2">
            <w:pPr>
              <w:pStyle w:val="TabelleText"/>
            </w:pPr>
            <w:r w:rsidRPr="009E4A7B">
              <w:t>Hourly wage (in EUR)</w:t>
            </w:r>
          </w:p>
        </w:tc>
        <w:tc>
          <w:tcPr>
            <w:tcW w:w="1559" w:type="dxa"/>
            <w:tcBorders>
              <w:top w:val="single" w:sz="4" w:space="0" w:color="auto"/>
              <w:left w:val="single" w:sz="4" w:space="0" w:color="auto"/>
              <w:bottom w:val="single" w:sz="4" w:space="0" w:color="auto"/>
              <w:right w:val="single" w:sz="12" w:space="0" w:color="auto"/>
            </w:tcBorders>
            <w:shd w:val="clear" w:color="auto" w:fill="BFBFBF" w:themeFill="background1" w:themeFillShade="BF"/>
            <w:hideMark/>
          </w:tcPr>
          <w:p w14:paraId="28ADE1F8" w14:textId="77777777" w:rsidR="000173D2" w:rsidRPr="009E4A7B" w:rsidRDefault="000173D2">
            <w:pPr>
              <w:pStyle w:val="TabelleText"/>
            </w:pPr>
            <w:r w:rsidRPr="009E4A7B">
              <w:t>Material costs per case</w:t>
            </w:r>
            <w:r w:rsidRPr="009E4A7B">
              <w:br/>
              <w:t xml:space="preserve">(in EUR) </w:t>
            </w:r>
          </w:p>
        </w:tc>
        <w:tc>
          <w:tcPr>
            <w:tcW w:w="1701" w:type="dxa"/>
            <w:tcBorders>
              <w:top w:val="single" w:sz="8" w:space="0" w:color="auto"/>
              <w:left w:val="single" w:sz="12" w:space="0" w:color="auto"/>
              <w:bottom w:val="single" w:sz="4" w:space="0" w:color="auto"/>
              <w:right w:val="single" w:sz="4" w:space="0" w:color="auto"/>
            </w:tcBorders>
            <w:shd w:val="clear" w:color="auto" w:fill="BFBFBF" w:themeFill="background1" w:themeFillShade="BF"/>
            <w:hideMark/>
          </w:tcPr>
          <w:p w14:paraId="31C2A36A" w14:textId="77777777" w:rsidR="000173D2" w:rsidRPr="009E4A7B" w:rsidRDefault="000173D2">
            <w:pPr>
              <w:pStyle w:val="TabelleText"/>
            </w:pPr>
            <w:r w:rsidRPr="009E4A7B">
              <w:t>Staff costs (in thousands of EUR)</w:t>
            </w:r>
          </w:p>
        </w:tc>
        <w:tc>
          <w:tcPr>
            <w:tcW w:w="1701" w:type="dxa"/>
            <w:tcBorders>
              <w:top w:val="single" w:sz="8" w:space="0" w:color="auto"/>
              <w:left w:val="single" w:sz="4" w:space="0" w:color="auto"/>
              <w:bottom w:val="single" w:sz="4" w:space="0" w:color="auto"/>
              <w:right w:val="single" w:sz="8" w:space="0" w:color="auto"/>
            </w:tcBorders>
            <w:shd w:val="clear" w:color="auto" w:fill="BFBFBF" w:themeFill="background1" w:themeFillShade="BF"/>
            <w:hideMark/>
          </w:tcPr>
          <w:p w14:paraId="1303D574" w14:textId="77777777" w:rsidR="000173D2" w:rsidRPr="009E4A7B" w:rsidRDefault="000173D2">
            <w:pPr>
              <w:pStyle w:val="TabelleText"/>
            </w:pPr>
            <w:r w:rsidRPr="009E4A7B">
              <w:t>Material costs (in thousands of EUR)</w:t>
            </w:r>
          </w:p>
        </w:tc>
      </w:tr>
      <w:tr w:rsidR="000173D2" w:rsidRPr="009E4A7B" w14:paraId="2100BE11" w14:textId="77777777"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14:paraId="1B3F4861" w14:textId="77777777" w:rsidR="000173D2" w:rsidRPr="009E4A7B" w:rsidRDefault="000173D2">
            <w:pPr>
              <w:pStyle w:val="TabelleText"/>
            </w:pPr>
            <w:r w:rsidRPr="009E4A7B">
              <w:t>200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5C8836F" w14:textId="77777777" w:rsidR="000173D2" w:rsidRPr="009E4A7B" w:rsidRDefault="000173D2">
            <w:pPr>
              <w:pStyle w:val="TabelleText"/>
            </w:pPr>
            <w:r w:rsidRPr="009E4A7B">
              <w:t>240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8671D21" w14:textId="77777777" w:rsidR="000173D2" w:rsidRPr="009E4A7B" w:rsidRDefault="000173D2">
            <w:pPr>
              <w:pStyle w:val="TabelleText"/>
            </w:pPr>
            <w:r w:rsidRPr="009E4A7B">
              <w:t>29.60</w:t>
            </w:r>
          </w:p>
        </w:tc>
        <w:tc>
          <w:tcPr>
            <w:tcW w:w="1559" w:type="dxa"/>
            <w:tcBorders>
              <w:top w:val="single" w:sz="4" w:space="0" w:color="auto"/>
              <w:left w:val="single" w:sz="4" w:space="0" w:color="auto"/>
              <w:bottom w:val="single" w:sz="4" w:space="0" w:color="auto"/>
              <w:right w:val="single" w:sz="12" w:space="0" w:color="auto"/>
            </w:tcBorders>
            <w:vAlign w:val="center"/>
            <w:hideMark/>
          </w:tcPr>
          <w:p w14:paraId="06D552BC" w14:textId="77777777" w:rsidR="000173D2" w:rsidRPr="009E4A7B" w:rsidRDefault="000173D2">
            <w:pPr>
              <w:pStyle w:val="TabelleText"/>
            </w:pPr>
            <w:r w:rsidRPr="009E4A7B">
              <w:t>0</w:t>
            </w:r>
          </w:p>
        </w:tc>
        <w:tc>
          <w:tcPr>
            <w:tcW w:w="1701" w:type="dxa"/>
            <w:tcBorders>
              <w:top w:val="single" w:sz="4" w:space="0" w:color="auto"/>
              <w:left w:val="single" w:sz="12" w:space="0" w:color="auto"/>
              <w:bottom w:val="single" w:sz="4" w:space="0" w:color="auto"/>
              <w:right w:val="single" w:sz="4" w:space="0" w:color="auto"/>
            </w:tcBorders>
            <w:vAlign w:val="center"/>
            <w:hideMark/>
          </w:tcPr>
          <w:p w14:paraId="40D39E4F" w14:textId="77777777" w:rsidR="000173D2" w:rsidRPr="009E4A7B" w:rsidRDefault="000173D2">
            <w:pPr>
              <w:pStyle w:val="TabelleText"/>
            </w:pPr>
            <w:r w:rsidRPr="009E4A7B">
              <w:t>24</w:t>
            </w:r>
          </w:p>
        </w:tc>
        <w:tc>
          <w:tcPr>
            <w:tcW w:w="1701" w:type="dxa"/>
            <w:tcBorders>
              <w:top w:val="single" w:sz="4" w:space="0" w:color="auto"/>
              <w:left w:val="single" w:sz="4" w:space="0" w:color="auto"/>
              <w:bottom w:val="single" w:sz="4" w:space="0" w:color="auto"/>
              <w:right w:val="single" w:sz="8" w:space="0" w:color="auto"/>
            </w:tcBorders>
            <w:vAlign w:val="center"/>
            <w:hideMark/>
          </w:tcPr>
          <w:p w14:paraId="116D1664" w14:textId="77777777" w:rsidR="000173D2" w:rsidRPr="009E4A7B" w:rsidRDefault="000173D2">
            <w:pPr>
              <w:pStyle w:val="TabelleText"/>
            </w:pPr>
            <w:r w:rsidRPr="009E4A7B">
              <w:t>0</w:t>
            </w:r>
          </w:p>
        </w:tc>
      </w:tr>
      <w:tr w:rsidR="000173D2" w:rsidRPr="009E4A7B" w14:paraId="37738CA0" w14:textId="77777777" w:rsidTr="00BC4961">
        <w:trPr>
          <w:trHeight w:val="368"/>
        </w:trPr>
        <w:tc>
          <w:tcPr>
            <w:tcW w:w="5387" w:type="dxa"/>
            <w:gridSpan w:val="4"/>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hideMark/>
          </w:tcPr>
          <w:p w14:paraId="34884D72" w14:textId="77777777" w:rsidR="000173D2" w:rsidRPr="009E4A7B" w:rsidRDefault="000173D2">
            <w:pPr>
              <w:pStyle w:val="TabelleText"/>
            </w:pPr>
            <w:r w:rsidRPr="009E4A7B">
              <w:t>Change in compliance costs (in thousands of EUR)</w:t>
            </w:r>
          </w:p>
        </w:tc>
        <w:tc>
          <w:tcPr>
            <w:tcW w:w="3402" w:type="dxa"/>
            <w:gridSpan w:val="2"/>
            <w:tcBorders>
              <w:top w:val="single" w:sz="4" w:space="0" w:color="auto"/>
              <w:left w:val="single" w:sz="12" w:space="0" w:color="auto"/>
              <w:bottom w:val="single" w:sz="8" w:space="0" w:color="auto"/>
              <w:right w:val="single" w:sz="8" w:space="0" w:color="auto"/>
            </w:tcBorders>
            <w:vAlign w:val="center"/>
            <w:hideMark/>
          </w:tcPr>
          <w:p w14:paraId="6C0FDBE3" w14:textId="77777777" w:rsidR="000173D2" w:rsidRPr="009E4A7B" w:rsidRDefault="000173D2">
            <w:pPr>
              <w:pStyle w:val="TabelleText"/>
            </w:pPr>
            <w:r w:rsidRPr="009E4A7B">
              <w:t>24</w:t>
            </w:r>
          </w:p>
        </w:tc>
      </w:tr>
    </w:tbl>
    <w:p w14:paraId="66E6A506" w14:textId="77777777" w:rsidR="000173D2" w:rsidRPr="009E4A7B" w:rsidRDefault="000173D2" w:rsidP="000173D2">
      <w:r w:rsidRPr="009E4A7B">
        <w:t xml:space="preserve">The food business operator supplying the food obtained from animals outside the scope of the Act to the final consumer within the country shall ensure that, inter alia, the link between </w:t>
      </w:r>
      <w:r w:rsidRPr="009E4A7B">
        <w:lastRenderedPageBreak/>
        <w:t xml:space="preserve">the food and the information on the farming method has been guaranteed and that the information necessary for labelling has been provided truthfully and completely. </w:t>
      </w:r>
    </w:p>
    <w:p w14:paraId="3955BB49" w14:textId="77777777" w:rsidR="000173D2" w:rsidRPr="009E4A7B" w:rsidRDefault="000173D2" w:rsidP="000173D2">
      <w:pPr>
        <w:rPr>
          <w:rFonts w:eastAsia="Times New Roman"/>
          <w:b/>
        </w:rPr>
      </w:pPr>
      <w:r w:rsidRPr="009E4A7B">
        <w:t xml:space="preserve">In line with specification 4.2.15, 200 food businesses are assumed. According to the time-value table of the economy (cf. guidance on the determination and presentation of compliance costs, p. 56f.), a time spent of 240 minutes is estimated per company (standard activity 18 in medium complexity). At a wage rate of EUR 29.60 per hour (wage costs of economic Section G; average qualification level) incurs annual personnel costs of around EUR 24 000. </w:t>
      </w:r>
    </w:p>
    <w:p w14:paraId="28FEACC6" w14:textId="77777777" w:rsidR="000173D2" w:rsidRPr="009E4A7B" w:rsidRDefault="000173D2" w:rsidP="000173D2">
      <w:pPr>
        <w:spacing w:before="360"/>
        <w:rPr>
          <w:rFonts w:eastAsia="Times New Roman"/>
          <w:b/>
        </w:rPr>
      </w:pPr>
      <w:r w:rsidRPr="009E4A7B">
        <w:rPr>
          <w:b/>
        </w:rPr>
        <w:t>Specification 4.2.18 (</w:t>
      </w:r>
      <w:sdt>
        <w:sdtPr>
          <w:rPr>
            <w:rFonts w:eastAsia="Times New Roman"/>
            <w:b/>
          </w:rPr>
          <w:alias w:val="Type of specification"/>
          <w:tag w:val="Art der Vorgabe"/>
          <w:id w:val="-966505343"/>
          <w:placeholder>
            <w:docPart w:val="EFCD26BA4EE6400F8D51EDC5D4908B9D"/>
          </w:placeholder>
          <w:dropDownList>
            <w:listItem w:value="Wählen Sie ein Element aus."/>
            <w:listItem w:displayText="Additional specification" w:value="Weitere Vorgabe"/>
            <w:listItem w:displayText="Reporting obligation" w:value="Informationspflicht"/>
          </w:dropDownList>
        </w:sdtPr>
        <w:sdtEndPr/>
        <w:sdtContent>
          <w:r w:rsidRPr="009E4A7B">
            <w:rPr>
              <w:b/>
            </w:rPr>
            <w:t>Reporting obligation</w:t>
          </w:r>
        </w:sdtContent>
      </w:sdt>
      <w:r w:rsidRPr="009E4A7B">
        <w:rPr>
          <w:b/>
        </w:rPr>
        <w:t xml:space="preserve">): Provision of proof for the extension of the permit; § 23 Paragraph 2 sentence 2 </w:t>
      </w:r>
      <w:proofErr w:type="spellStart"/>
      <w:r w:rsidRPr="009E4A7B">
        <w:rPr>
          <w:b/>
        </w:rPr>
        <w:t>TierHaltKennzG</w:t>
      </w:r>
      <w:proofErr w:type="spellEnd"/>
    </w:p>
    <w:p w14:paraId="4D36E5D2" w14:textId="77777777" w:rsidR="000173D2" w:rsidRPr="009E4A7B" w:rsidRDefault="000173D2" w:rsidP="000173D2">
      <w:pPr>
        <w:rPr>
          <w:rFonts w:eastAsia="Times New Roman"/>
        </w:rPr>
      </w:pPr>
      <w:r w:rsidRPr="009E4A7B">
        <w:t>The authorisation for the labelling of foreign foodstuffs is limited to two years. It is conservatively assumed that all 200 companies (see specification 4.2.15) can be prolonged every two years (periodicity = 0.5) with appropriate evidence. If the same cost parameters as set out in specification 4.2.15 are applied, additional annual compliance costs of around EUR 1 000 will be incurred.</w:t>
      </w:r>
    </w:p>
    <w:p w14:paraId="4E1B847A" w14:textId="77777777" w:rsidR="000173D2" w:rsidRPr="009E4A7B" w:rsidRDefault="000173D2" w:rsidP="000173D2">
      <w:pPr>
        <w:spacing w:before="360"/>
        <w:rPr>
          <w:rFonts w:eastAsia="Times New Roman"/>
          <w:b/>
        </w:rPr>
      </w:pPr>
      <w:r w:rsidRPr="009E4A7B">
        <w:rPr>
          <w:b/>
        </w:rPr>
        <w:t>Specification 4.2.19 (</w:t>
      </w:r>
      <w:sdt>
        <w:sdtPr>
          <w:rPr>
            <w:rFonts w:eastAsia="Times New Roman"/>
            <w:b/>
          </w:rPr>
          <w:alias w:val="Type of specification"/>
          <w:tag w:val="Art der Vorgabe"/>
          <w:id w:val="-193927907"/>
          <w:placeholder>
            <w:docPart w:val="D22107A1CC7849E5A82E673C8DFD77C6"/>
          </w:placeholder>
          <w:dropDownList>
            <w:listItem w:value="Wählen Sie ein Element aus."/>
            <w:listItem w:displayText="Additional specification" w:value="Weitere Vorgabe"/>
            <w:listItem w:displayText="Reporting obligation" w:value="Informationspflicht"/>
          </w:dropDownList>
        </w:sdtPr>
        <w:sdtEndPr/>
        <w:sdtContent>
          <w:r w:rsidRPr="009E4A7B">
            <w:rPr>
              <w:b/>
            </w:rPr>
            <w:t>Reporting obligation</w:t>
          </w:r>
        </w:sdtContent>
      </w:sdt>
      <w:r w:rsidRPr="009E4A7B">
        <w:rPr>
          <w:b/>
        </w:rPr>
        <w:t xml:space="preserve">): Notification to the competent authority (foreign foodstuffs); § 24 Paragraph 1 </w:t>
      </w:r>
      <w:proofErr w:type="spellStart"/>
      <w:r w:rsidRPr="009E4A7B">
        <w:rPr>
          <w:b/>
        </w:rPr>
        <w:t>TierHaltKennzG</w:t>
      </w:r>
      <w:proofErr w:type="spellEnd"/>
    </w:p>
    <w:p w14:paraId="10B61856" w14:textId="77777777" w:rsidR="000173D2" w:rsidRPr="009E4A7B" w:rsidRDefault="000173D2" w:rsidP="000173D2">
      <w:pPr>
        <w:rPr>
          <w:rFonts w:eastAsia="Times New Roman"/>
          <w:b/>
        </w:rPr>
      </w:pPr>
      <w:r w:rsidRPr="009E4A7B">
        <w:t xml:space="preserve">The food business operator applying for authorisation in accordance with § 21 </w:t>
      </w:r>
      <w:proofErr w:type="spellStart"/>
      <w:r w:rsidRPr="009E4A7B">
        <w:t>TierHaltKennzG</w:t>
      </w:r>
      <w:proofErr w:type="spellEnd"/>
      <w:r w:rsidRPr="009E4A7B">
        <w:t xml:space="preserve"> must inform the competent authority without delay of any changes to the information referred to in § 21(3) </w:t>
      </w:r>
      <w:proofErr w:type="spellStart"/>
      <w:r w:rsidRPr="009E4A7B">
        <w:t>TierHaltKennzG</w:t>
      </w:r>
      <w:proofErr w:type="spellEnd"/>
      <w:r w:rsidRPr="009E4A7B">
        <w:t xml:space="preserve"> (e.g. animal husbandry or information on the housing facilities). In line with specification 4.2.4, at least one indication is assumed to change per year in one third of the enterprises. On the basis of 200 companies (see specification 4.2.15), 67 change notifications are expected each year. At a time of 10 minutes per amendment notice (see specification 4.2.4), a wage rate of EUR 29.60 per hour (wage costs of economic Section G; average qualification level) as well as postage costs of one Euro in half of the cases, there is an additional annual compliance cost of EUR 300.</w:t>
      </w:r>
    </w:p>
    <w:p w14:paraId="34D050D1" w14:textId="77777777" w:rsidR="000173D2" w:rsidRPr="009E4A7B" w:rsidRDefault="000173D2" w:rsidP="00816E5C">
      <w:pPr>
        <w:pStyle w:val="Heading3"/>
        <w:numPr>
          <w:ilvl w:val="2"/>
          <w:numId w:val="16"/>
        </w:numPr>
        <w:spacing w:after="120"/>
        <w:rPr>
          <w:rFonts w:eastAsia="Times New Roman"/>
        </w:rPr>
      </w:pPr>
      <w:r w:rsidRPr="009E4A7B">
        <w:rPr>
          <w:color w:val="080808"/>
        </w:rPr>
        <w:t>4.3 Compliance costs for government agencies by specification</w:t>
      </w:r>
    </w:p>
    <w:p w14:paraId="36B936E5" w14:textId="77777777" w:rsidR="000173D2" w:rsidRPr="009E4A7B" w:rsidRDefault="000173D2" w:rsidP="000173D2">
      <w:pPr>
        <w:rPr>
          <w:rFonts w:eastAsia="Times New Roman"/>
        </w:rPr>
      </w:pPr>
      <w:r w:rsidRPr="009E4A7B">
        <w:t>Below is a description of the compliance cost estimate for government agencies for each specification.</w:t>
      </w:r>
    </w:p>
    <w:p w14:paraId="7A7BC847" w14:textId="77777777" w:rsidR="000173D2" w:rsidRPr="009E4A7B" w:rsidRDefault="000173D2" w:rsidP="000173D2">
      <w:pPr>
        <w:rPr>
          <w:rFonts w:eastAsia="Times New Roman"/>
        </w:rPr>
      </w:pPr>
      <w:r w:rsidRPr="009E4A7B">
        <w:t>For the purpose of determining the staff costs per case, only the administration’s wage cost table and the time-value table for administrative specifications are used in the guideline for the determination and presentation of compliance costs.</w:t>
      </w:r>
    </w:p>
    <w:p w14:paraId="79BF4ADE" w14:textId="77777777" w:rsidR="000173D2" w:rsidRPr="009E4A7B" w:rsidRDefault="000173D2" w:rsidP="000173D2">
      <w:pPr>
        <w:spacing w:before="360"/>
        <w:rPr>
          <w:rFonts w:eastAsia="Times New Roman"/>
          <w:b/>
        </w:rPr>
      </w:pPr>
      <w:r w:rsidRPr="009E4A7B">
        <w:rPr>
          <w:b/>
        </w:rPr>
        <w:t xml:space="preserve">Specification 4.3.1: Establishment and maintenance of a website with information on the husbandry method; Appendix 5 </w:t>
      </w:r>
      <w:proofErr w:type="spellStart"/>
      <w:r w:rsidRPr="009E4A7B">
        <w:rPr>
          <w:b/>
        </w:rPr>
        <w:t>TierHaltKennzG</w:t>
      </w:r>
      <w:proofErr w:type="spellEnd"/>
    </w:p>
    <w:p w14:paraId="3AA82940" w14:textId="77777777" w:rsidR="000173D2" w:rsidRPr="009E4A7B" w:rsidRDefault="000173D2" w:rsidP="000173D2">
      <w:pPr>
        <w:spacing w:before="200"/>
      </w:pPr>
      <w:r w:rsidRPr="009E4A7B">
        <w:t>One-time compliance costs for the Federal Government:</w:t>
      </w:r>
    </w:p>
    <w:tbl>
      <w:tblPr>
        <w:tblStyle w:val="TableGrid"/>
        <w:tblW w:w="0" w:type="dxa"/>
        <w:tblInd w:w="-5" w:type="dxa"/>
        <w:tblLayout w:type="fixed"/>
        <w:tblLook w:val="04A0" w:firstRow="1" w:lastRow="0" w:firstColumn="1" w:lastColumn="0" w:noHBand="0" w:noVBand="1"/>
      </w:tblPr>
      <w:tblGrid>
        <w:gridCol w:w="993"/>
        <w:gridCol w:w="1417"/>
        <w:gridCol w:w="1418"/>
        <w:gridCol w:w="1559"/>
        <w:gridCol w:w="1701"/>
        <w:gridCol w:w="1701"/>
      </w:tblGrid>
      <w:tr w:rsidR="000173D2" w:rsidRPr="009E4A7B" w14:paraId="41C30122" w14:textId="77777777" w:rsidTr="00BC4961">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04346CD" w14:textId="77777777" w:rsidR="000173D2" w:rsidRPr="009E4A7B" w:rsidRDefault="000173D2">
            <w:pPr>
              <w:pStyle w:val="TabelleText"/>
            </w:pPr>
            <w:r w:rsidRPr="009E4A7B">
              <w:t>Number of cases</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0001C6A" w14:textId="77777777" w:rsidR="000173D2" w:rsidRPr="009E4A7B" w:rsidRDefault="000173D2">
            <w:pPr>
              <w:pStyle w:val="TabelleText"/>
            </w:pPr>
            <w:r w:rsidRPr="009E4A7B">
              <w:t>Time expenditure per case</w:t>
            </w:r>
            <w:r w:rsidRPr="009E4A7B">
              <w:br/>
              <w:t>(in minutes)</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F4EBE3C" w14:textId="77777777" w:rsidR="000173D2" w:rsidRPr="009E4A7B" w:rsidRDefault="000173D2">
            <w:pPr>
              <w:pStyle w:val="TabelleText"/>
            </w:pPr>
            <w:r w:rsidRPr="009E4A7B">
              <w:t>Hourly wage (in EUR)</w:t>
            </w:r>
          </w:p>
        </w:tc>
        <w:tc>
          <w:tcPr>
            <w:tcW w:w="1559" w:type="dxa"/>
            <w:tcBorders>
              <w:top w:val="single" w:sz="4" w:space="0" w:color="auto"/>
              <w:left w:val="single" w:sz="4" w:space="0" w:color="auto"/>
              <w:bottom w:val="single" w:sz="4" w:space="0" w:color="auto"/>
              <w:right w:val="single" w:sz="12" w:space="0" w:color="auto"/>
            </w:tcBorders>
            <w:shd w:val="clear" w:color="auto" w:fill="BFBFBF" w:themeFill="background1" w:themeFillShade="BF"/>
            <w:hideMark/>
          </w:tcPr>
          <w:p w14:paraId="3AE4F8B0" w14:textId="77777777" w:rsidR="000173D2" w:rsidRPr="009E4A7B" w:rsidRDefault="000173D2">
            <w:pPr>
              <w:pStyle w:val="TabelleText"/>
            </w:pPr>
            <w:r w:rsidRPr="009E4A7B">
              <w:t>Material costs per case</w:t>
            </w:r>
            <w:r w:rsidRPr="009E4A7B">
              <w:br/>
              <w:t xml:space="preserve">(in EUR) </w:t>
            </w:r>
          </w:p>
        </w:tc>
        <w:tc>
          <w:tcPr>
            <w:tcW w:w="1701" w:type="dxa"/>
            <w:tcBorders>
              <w:top w:val="single" w:sz="8" w:space="0" w:color="auto"/>
              <w:left w:val="single" w:sz="12" w:space="0" w:color="auto"/>
              <w:bottom w:val="single" w:sz="4" w:space="0" w:color="auto"/>
              <w:right w:val="single" w:sz="4" w:space="0" w:color="auto"/>
            </w:tcBorders>
            <w:shd w:val="clear" w:color="auto" w:fill="BFBFBF" w:themeFill="background1" w:themeFillShade="BF"/>
            <w:hideMark/>
          </w:tcPr>
          <w:p w14:paraId="7D253932" w14:textId="77777777" w:rsidR="000173D2" w:rsidRPr="009E4A7B" w:rsidRDefault="000173D2">
            <w:pPr>
              <w:pStyle w:val="TabelleText"/>
            </w:pPr>
            <w:r w:rsidRPr="009E4A7B">
              <w:t>Staff costs (in thousands of EUR)</w:t>
            </w:r>
          </w:p>
        </w:tc>
        <w:tc>
          <w:tcPr>
            <w:tcW w:w="1701" w:type="dxa"/>
            <w:tcBorders>
              <w:top w:val="single" w:sz="8" w:space="0" w:color="auto"/>
              <w:left w:val="single" w:sz="4" w:space="0" w:color="auto"/>
              <w:bottom w:val="single" w:sz="4" w:space="0" w:color="auto"/>
              <w:right w:val="single" w:sz="8" w:space="0" w:color="auto"/>
            </w:tcBorders>
            <w:shd w:val="clear" w:color="auto" w:fill="BFBFBF" w:themeFill="background1" w:themeFillShade="BF"/>
            <w:hideMark/>
          </w:tcPr>
          <w:p w14:paraId="18103B63" w14:textId="77777777" w:rsidR="000173D2" w:rsidRPr="009E4A7B" w:rsidRDefault="000173D2">
            <w:pPr>
              <w:pStyle w:val="TabelleText"/>
            </w:pPr>
            <w:r w:rsidRPr="009E4A7B">
              <w:t>Material costs (in thousands of EUR)</w:t>
            </w:r>
          </w:p>
        </w:tc>
      </w:tr>
      <w:tr w:rsidR="000173D2" w:rsidRPr="009E4A7B" w14:paraId="49DA2C83" w14:textId="77777777"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14:paraId="710F49B8" w14:textId="77777777" w:rsidR="000173D2" w:rsidRPr="009E4A7B" w:rsidRDefault="000173D2">
            <w:pPr>
              <w:pStyle w:val="TabelleText"/>
            </w:pPr>
            <w:r w:rsidRPr="009E4A7B">
              <w:t>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28C05E9" w14:textId="77777777" w:rsidR="000173D2" w:rsidRPr="009E4A7B" w:rsidRDefault="000173D2">
            <w:pPr>
              <w:pStyle w:val="TabelleText"/>
            </w:pPr>
            <w:r w:rsidRPr="009E4A7B">
              <w:t>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0CBB568" w14:textId="77777777" w:rsidR="000173D2" w:rsidRPr="009E4A7B" w:rsidRDefault="000173D2">
            <w:pPr>
              <w:pStyle w:val="TabelleText"/>
            </w:pPr>
            <w:r w:rsidRPr="009E4A7B">
              <w:t>0</w:t>
            </w:r>
          </w:p>
        </w:tc>
        <w:tc>
          <w:tcPr>
            <w:tcW w:w="1559" w:type="dxa"/>
            <w:tcBorders>
              <w:top w:val="single" w:sz="4" w:space="0" w:color="auto"/>
              <w:left w:val="single" w:sz="4" w:space="0" w:color="auto"/>
              <w:bottom w:val="single" w:sz="4" w:space="0" w:color="auto"/>
              <w:right w:val="single" w:sz="12" w:space="0" w:color="auto"/>
            </w:tcBorders>
            <w:vAlign w:val="center"/>
            <w:hideMark/>
          </w:tcPr>
          <w:p w14:paraId="21FB10B4" w14:textId="77777777" w:rsidR="000173D2" w:rsidRPr="009E4A7B" w:rsidRDefault="000173D2">
            <w:pPr>
              <w:pStyle w:val="TabelleText"/>
            </w:pPr>
            <w:r w:rsidRPr="009E4A7B">
              <w:t>10,000</w:t>
            </w:r>
          </w:p>
        </w:tc>
        <w:tc>
          <w:tcPr>
            <w:tcW w:w="1701" w:type="dxa"/>
            <w:tcBorders>
              <w:top w:val="single" w:sz="4" w:space="0" w:color="auto"/>
              <w:left w:val="single" w:sz="12" w:space="0" w:color="auto"/>
              <w:bottom w:val="single" w:sz="4" w:space="0" w:color="auto"/>
              <w:right w:val="single" w:sz="4" w:space="0" w:color="auto"/>
            </w:tcBorders>
            <w:vAlign w:val="center"/>
            <w:hideMark/>
          </w:tcPr>
          <w:p w14:paraId="37BC8C87" w14:textId="77777777" w:rsidR="000173D2" w:rsidRPr="009E4A7B" w:rsidRDefault="000173D2">
            <w:pPr>
              <w:pStyle w:val="TabelleText"/>
            </w:pPr>
            <w:r w:rsidRPr="009E4A7B">
              <w:t>0</w:t>
            </w:r>
          </w:p>
        </w:tc>
        <w:tc>
          <w:tcPr>
            <w:tcW w:w="1701" w:type="dxa"/>
            <w:tcBorders>
              <w:top w:val="single" w:sz="4" w:space="0" w:color="auto"/>
              <w:left w:val="single" w:sz="4" w:space="0" w:color="auto"/>
              <w:bottom w:val="single" w:sz="4" w:space="0" w:color="auto"/>
              <w:right w:val="single" w:sz="8" w:space="0" w:color="auto"/>
            </w:tcBorders>
            <w:vAlign w:val="center"/>
            <w:hideMark/>
          </w:tcPr>
          <w:p w14:paraId="5767F2CB" w14:textId="77777777" w:rsidR="000173D2" w:rsidRPr="009E4A7B" w:rsidRDefault="000173D2">
            <w:pPr>
              <w:pStyle w:val="TabelleText"/>
            </w:pPr>
            <w:r w:rsidRPr="009E4A7B">
              <w:t>10</w:t>
            </w:r>
          </w:p>
        </w:tc>
      </w:tr>
      <w:tr w:rsidR="000173D2" w:rsidRPr="009E4A7B" w14:paraId="76068137" w14:textId="77777777" w:rsidTr="00BC4961">
        <w:trPr>
          <w:trHeight w:val="368"/>
        </w:trPr>
        <w:tc>
          <w:tcPr>
            <w:tcW w:w="5387" w:type="dxa"/>
            <w:gridSpan w:val="4"/>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hideMark/>
          </w:tcPr>
          <w:p w14:paraId="51EA8477" w14:textId="77777777" w:rsidR="000173D2" w:rsidRPr="009E4A7B" w:rsidRDefault="000173D2">
            <w:pPr>
              <w:pStyle w:val="TabelleText"/>
            </w:pPr>
            <w:r w:rsidRPr="009E4A7B">
              <w:t>Compliance costs (in thousands of EUR)</w:t>
            </w:r>
          </w:p>
        </w:tc>
        <w:tc>
          <w:tcPr>
            <w:tcW w:w="3402" w:type="dxa"/>
            <w:gridSpan w:val="2"/>
            <w:tcBorders>
              <w:top w:val="single" w:sz="4" w:space="0" w:color="auto"/>
              <w:left w:val="single" w:sz="12" w:space="0" w:color="auto"/>
              <w:bottom w:val="single" w:sz="8" w:space="0" w:color="auto"/>
              <w:right w:val="single" w:sz="8" w:space="0" w:color="auto"/>
            </w:tcBorders>
            <w:vAlign w:val="center"/>
            <w:hideMark/>
          </w:tcPr>
          <w:p w14:paraId="2CE8B222" w14:textId="77777777" w:rsidR="000173D2" w:rsidRPr="009E4A7B" w:rsidRDefault="000173D2">
            <w:pPr>
              <w:pStyle w:val="TabelleText"/>
            </w:pPr>
            <w:r w:rsidRPr="009E4A7B">
              <w:t>10</w:t>
            </w:r>
          </w:p>
        </w:tc>
      </w:tr>
    </w:tbl>
    <w:p w14:paraId="72980407" w14:textId="77777777" w:rsidR="000173D2" w:rsidRPr="009E4A7B" w:rsidRDefault="000173D2" w:rsidP="000173D2">
      <w:pPr>
        <w:rPr>
          <w:rFonts w:eastAsia="Times New Roman"/>
        </w:rPr>
      </w:pPr>
      <w:r w:rsidRPr="009E4A7B">
        <w:lastRenderedPageBreak/>
        <w:t xml:space="preserve">The regulatory plan provides for the provision of a website for end consumers with information on the types of husbandry. </w:t>
      </w:r>
    </w:p>
    <w:p w14:paraId="4CDF73DB" w14:textId="77777777" w:rsidR="000173D2" w:rsidRPr="009E4A7B" w:rsidRDefault="000173D2" w:rsidP="000173D2">
      <w:pPr>
        <w:rPr>
          <w:rFonts w:eastAsia="Times New Roman"/>
        </w:rPr>
      </w:pPr>
      <w:r w:rsidRPr="009E4A7B">
        <w:t>It is assumed that the establishment of a purely informative website without a storage concept of personal data will cost EUR 700 to EUR 10 000 depending on the complexity. If the maximum amount and the use of third parties when designing the website is assumed, around EUR 10 000 material costs and thus also one-off maintenance costs (EUR 10 000 = 1 federal authority * EUR 10 000 material costs) are incurred by the competent authority.</w:t>
      </w:r>
    </w:p>
    <w:p w14:paraId="336C8761" w14:textId="77777777" w:rsidR="000173D2" w:rsidRPr="009E4A7B" w:rsidRDefault="000173D2" w:rsidP="000173D2">
      <w:pPr>
        <w:rPr>
          <w:rFonts w:eastAsia="Times New Roman"/>
        </w:rPr>
      </w:pPr>
      <w:r w:rsidRPr="009E4A7B">
        <w:t>The annual compliance costs for the maintenance of the site are negligible due to its low level (less than EUR 100 per year).</w:t>
      </w:r>
    </w:p>
    <w:p w14:paraId="65926083" w14:textId="77777777" w:rsidR="000173D2" w:rsidRPr="009E4A7B" w:rsidRDefault="000173D2" w:rsidP="000173D2">
      <w:pPr>
        <w:spacing w:before="360"/>
        <w:rPr>
          <w:rFonts w:eastAsia="Times New Roman"/>
          <w:b/>
        </w:rPr>
      </w:pPr>
      <w:r w:rsidRPr="009E4A7B">
        <w:rPr>
          <w:b/>
        </w:rPr>
        <w:t xml:space="preserve">Specification 4.3.2: Receipt and processing of notifications and proofs of domestic enterprises on housing facilities and identification numbers; § 12 Paragraphs 1-6 in conjunction with § 13(1), and §14(1)-5 </w:t>
      </w:r>
      <w:proofErr w:type="spellStart"/>
      <w:r w:rsidRPr="009E4A7B">
        <w:rPr>
          <w:b/>
        </w:rPr>
        <w:t>TierHaltKennzG</w:t>
      </w:r>
      <w:proofErr w:type="spellEnd"/>
    </w:p>
    <w:p w14:paraId="3B8D7E59" w14:textId="77777777" w:rsidR="000173D2" w:rsidRPr="009E4A7B" w:rsidRDefault="000173D2" w:rsidP="000173D2">
      <w:r w:rsidRPr="009E4A7B">
        <w:t>Annual compliance costs of the federal states:</w:t>
      </w:r>
    </w:p>
    <w:tbl>
      <w:tblPr>
        <w:tblStyle w:val="TableGrid"/>
        <w:tblW w:w="0" w:type="dxa"/>
        <w:tblInd w:w="-5" w:type="dxa"/>
        <w:tblLayout w:type="fixed"/>
        <w:tblLook w:val="04A0" w:firstRow="1" w:lastRow="0" w:firstColumn="1" w:lastColumn="0" w:noHBand="0" w:noVBand="1"/>
      </w:tblPr>
      <w:tblGrid>
        <w:gridCol w:w="993"/>
        <w:gridCol w:w="1417"/>
        <w:gridCol w:w="1418"/>
        <w:gridCol w:w="1559"/>
        <w:gridCol w:w="1701"/>
        <w:gridCol w:w="1701"/>
      </w:tblGrid>
      <w:tr w:rsidR="000173D2" w:rsidRPr="009E4A7B" w14:paraId="418ECF7C" w14:textId="77777777" w:rsidTr="00BC4961">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E34E05E" w14:textId="77777777" w:rsidR="000173D2" w:rsidRPr="009E4A7B" w:rsidRDefault="000173D2">
            <w:pPr>
              <w:pStyle w:val="TabelleText"/>
            </w:pPr>
            <w:r w:rsidRPr="009E4A7B">
              <w:t>Number of cases</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D904D4B" w14:textId="77777777" w:rsidR="000173D2" w:rsidRPr="009E4A7B" w:rsidRDefault="000173D2">
            <w:pPr>
              <w:pStyle w:val="TabelleText"/>
            </w:pPr>
            <w:r w:rsidRPr="009E4A7B">
              <w:t>Time expenditure per case</w:t>
            </w:r>
            <w:r w:rsidRPr="009E4A7B">
              <w:br/>
              <w:t>(in minutes)</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3F1F33C" w14:textId="77777777" w:rsidR="000173D2" w:rsidRPr="009E4A7B" w:rsidRDefault="000173D2">
            <w:pPr>
              <w:pStyle w:val="TabelleText"/>
            </w:pPr>
            <w:r w:rsidRPr="009E4A7B">
              <w:t>Hourly wage (in EUR)</w:t>
            </w:r>
          </w:p>
        </w:tc>
        <w:tc>
          <w:tcPr>
            <w:tcW w:w="1559" w:type="dxa"/>
            <w:tcBorders>
              <w:top w:val="single" w:sz="4" w:space="0" w:color="auto"/>
              <w:left w:val="single" w:sz="4" w:space="0" w:color="auto"/>
              <w:bottom w:val="single" w:sz="4" w:space="0" w:color="auto"/>
              <w:right w:val="single" w:sz="12" w:space="0" w:color="auto"/>
            </w:tcBorders>
            <w:shd w:val="clear" w:color="auto" w:fill="BFBFBF" w:themeFill="background1" w:themeFillShade="BF"/>
            <w:hideMark/>
          </w:tcPr>
          <w:p w14:paraId="240D3F75" w14:textId="77777777" w:rsidR="000173D2" w:rsidRPr="009E4A7B" w:rsidRDefault="000173D2">
            <w:pPr>
              <w:pStyle w:val="TabelleText"/>
            </w:pPr>
            <w:r w:rsidRPr="009E4A7B">
              <w:t>Material costs per case</w:t>
            </w:r>
            <w:r w:rsidRPr="009E4A7B">
              <w:br/>
              <w:t xml:space="preserve">(in EUR) </w:t>
            </w:r>
          </w:p>
        </w:tc>
        <w:tc>
          <w:tcPr>
            <w:tcW w:w="1701" w:type="dxa"/>
            <w:tcBorders>
              <w:top w:val="single" w:sz="8" w:space="0" w:color="auto"/>
              <w:left w:val="single" w:sz="12" w:space="0" w:color="auto"/>
              <w:bottom w:val="single" w:sz="4" w:space="0" w:color="auto"/>
              <w:right w:val="single" w:sz="4" w:space="0" w:color="auto"/>
            </w:tcBorders>
            <w:shd w:val="clear" w:color="auto" w:fill="BFBFBF" w:themeFill="background1" w:themeFillShade="BF"/>
            <w:hideMark/>
          </w:tcPr>
          <w:p w14:paraId="2B482C52" w14:textId="77777777" w:rsidR="000173D2" w:rsidRPr="009E4A7B" w:rsidRDefault="000173D2">
            <w:pPr>
              <w:pStyle w:val="TabelleText"/>
            </w:pPr>
            <w:r w:rsidRPr="009E4A7B">
              <w:t>Staff costs (in thousands of EUR)</w:t>
            </w:r>
          </w:p>
        </w:tc>
        <w:tc>
          <w:tcPr>
            <w:tcW w:w="1701" w:type="dxa"/>
            <w:tcBorders>
              <w:top w:val="single" w:sz="8" w:space="0" w:color="auto"/>
              <w:left w:val="single" w:sz="4" w:space="0" w:color="auto"/>
              <w:bottom w:val="single" w:sz="4" w:space="0" w:color="auto"/>
              <w:right w:val="single" w:sz="8" w:space="0" w:color="auto"/>
            </w:tcBorders>
            <w:shd w:val="clear" w:color="auto" w:fill="BFBFBF" w:themeFill="background1" w:themeFillShade="BF"/>
            <w:hideMark/>
          </w:tcPr>
          <w:p w14:paraId="0AD8FDD7" w14:textId="77777777" w:rsidR="000173D2" w:rsidRPr="009E4A7B" w:rsidRDefault="000173D2">
            <w:pPr>
              <w:pStyle w:val="TabelleText"/>
            </w:pPr>
            <w:r w:rsidRPr="009E4A7B">
              <w:t>Material costs (in thousands of EUR)</w:t>
            </w:r>
          </w:p>
        </w:tc>
      </w:tr>
      <w:tr w:rsidR="000173D2" w:rsidRPr="009E4A7B" w14:paraId="0597A9DD" w14:textId="77777777"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14:paraId="1EBAB299" w14:textId="77777777" w:rsidR="000173D2" w:rsidRPr="009E4A7B" w:rsidRDefault="000173D2">
            <w:pPr>
              <w:pStyle w:val="TabelleText"/>
            </w:pPr>
            <w:r w:rsidRPr="009E4A7B">
              <w:t>4,900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B62564B" w14:textId="77777777" w:rsidR="000173D2" w:rsidRPr="009E4A7B" w:rsidRDefault="000173D2">
            <w:pPr>
              <w:pStyle w:val="TabelleText"/>
            </w:pPr>
            <w:r w:rsidRPr="009E4A7B">
              <w:t>80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6957CBA" w14:textId="77777777" w:rsidR="000173D2" w:rsidRPr="009E4A7B" w:rsidRDefault="000173D2">
            <w:pPr>
              <w:pStyle w:val="TabelleText"/>
            </w:pPr>
            <w:r w:rsidRPr="009E4A7B">
              <w:t>43.90</w:t>
            </w:r>
          </w:p>
        </w:tc>
        <w:tc>
          <w:tcPr>
            <w:tcW w:w="1559" w:type="dxa"/>
            <w:tcBorders>
              <w:top w:val="single" w:sz="4" w:space="0" w:color="auto"/>
              <w:left w:val="single" w:sz="4" w:space="0" w:color="auto"/>
              <w:bottom w:val="single" w:sz="4" w:space="0" w:color="auto"/>
              <w:right w:val="single" w:sz="12" w:space="0" w:color="auto"/>
            </w:tcBorders>
            <w:vAlign w:val="center"/>
            <w:hideMark/>
          </w:tcPr>
          <w:p w14:paraId="2FDE9A41" w14:textId="77777777" w:rsidR="000173D2" w:rsidRPr="009E4A7B" w:rsidRDefault="000173D2">
            <w:pPr>
              <w:pStyle w:val="TabelleText"/>
            </w:pPr>
            <w:r w:rsidRPr="009E4A7B">
              <w:t>1</w:t>
            </w:r>
          </w:p>
        </w:tc>
        <w:tc>
          <w:tcPr>
            <w:tcW w:w="1701" w:type="dxa"/>
            <w:tcBorders>
              <w:top w:val="single" w:sz="4" w:space="0" w:color="auto"/>
              <w:left w:val="single" w:sz="12" w:space="0" w:color="auto"/>
              <w:bottom w:val="single" w:sz="4" w:space="0" w:color="auto"/>
              <w:right w:val="single" w:sz="4" w:space="0" w:color="auto"/>
            </w:tcBorders>
            <w:vAlign w:val="center"/>
            <w:hideMark/>
          </w:tcPr>
          <w:p w14:paraId="09D06950" w14:textId="77777777" w:rsidR="000173D2" w:rsidRPr="009E4A7B" w:rsidRDefault="000173D2">
            <w:pPr>
              <w:pStyle w:val="TabelleText"/>
            </w:pPr>
            <w:r w:rsidRPr="009E4A7B">
              <w:t>287</w:t>
            </w:r>
          </w:p>
        </w:tc>
        <w:tc>
          <w:tcPr>
            <w:tcW w:w="1701" w:type="dxa"/>
            <w:tcBorders>
              <w:top w:val="single" w:sz="4" w:space="0" w:color="auto"/>
              <w:left w:val="single" w:sz="4" w:space="0" w:color="auto"/>
              <w:bottom w:val="single" w:sz="4" w:space="0" w:color="auto"/>
              <w:right w:val="single" w:sz="8" w:space="0" w:color="auto"/>
            </w:tcBorders>
            <w:vAlign w:val="center"/>
            <w:hideMark/>
          </w:tcPr>
          <w:p w14:paraId="1B64D04C" w14:textId="77777777" w:rsidR="000173D2" w:rsidRPr="009E4A7B" w:rsidRDefault="000173D2">
            <w:pPr>
              <w:pStyle w:val="TabelleText"/>
            </w:pPr>
            <w:r w:rsidRPr="009E4A7B">
              <w:t>5</w:t>
            </w:r>
          </w:p>
        </w:tc>
      </w:tr>
      <w:tr w:rsidR="000173D2" w:rsidRPr="009E4A7B" w14:paraId="25D64689" w14:textId="77777777" w:rsidTr="00BC4961">
        <w:trPr>
          <w:trHeight w:val="368"/>
        </w:trPr>
        <w:tc>
          <w:tcPr>
            <w:tcW w:w="5387" w:type="dxa"/>
            <w:gridSpan w:val="4"/>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hideMark/>
          </w:tcPr>
          <w:p w14:paraId="265C23E2" w14:textId="77777777" w:rsidR="000173D2" w:rsidRPr="009E4A7B" w:rsidRDefault="000173D2">
            <w:pPr>
              <w:pStyle w:val="TabelleText"/>
            </w:pPr>
            <w:r w:rsidRPr="009E4A7B">
              <w:t>Change in compliance costs (in thousands of EUR)</w:t>
            </w:r>
          </w:p>
        </w:tc>
        <w:tc>
          <w:tcPr>
            <w:tcW w:w="3402" w:type="dxa"/>
            <w:gridSpan w:val="2"/>
            <w:tcBorders>
              <w:top w:val="single" w:sz="4" w:space="0" w:color="auto"/>
              <w:left w:val="single" w:sz="12" w:space="0" w:color="auto"/>
              <w:bottom w:val="single" w:sz="8" w:space="0" w:color="auto"/>
              <w:right w:val="single" w:sz="8" w:space="0" w:color="auto"/>
            </w:tcBorders>
            <w:vAlign w:val="center"/>
            <w:hideMark/>
          </w:tcPr>
          <w:p w14:paraId="37D9491A" w14:textId="77777777" w:rsidR="000173D2" w:rsidRPr="009E4A7B" w:rsidRDefault="000173D2">
            <w:pPr>
              <w:pStyle w:val="TabelleText"/>
            </w:pPr>
            <w:r w:rsidRPr="009E4A7B">
              <w:t>292</w:t>
            </w:r>
          </w:p>
        </w:tc>
      </w:tr>
    </w:tbl>
    <w:p w14:paraId="285CB250" w14:textId="77777777" w:rsidR="000173D2" w:rsidRPr="009E4A7B" w:rsidRDefault="000173D2" w:rsidP="000173D2">
      <w:pPr>
        <w:spacing w:before="200"/>
      </w:pPr>
      <w:r w:rsidRPr="009E4A7B">
        <w:t>One-time compliance costs of the federal states:</w:t>
      </w:r>
    </w:p>
    <w:tbl>
      <w:tblPr>
        <w:tblStyle w:val="TableGrid"/>
        <w:tblW w:w="0" w:type="dxa"/>
        <w:tblInd w:w="-5" w:type="dxa"/>
        <w:tblLayout w:type="fixed"/>
        <w:tblLook w:val="04A0" w:firstRow="1" w:lastRow="0" w:firstColumn="1" w:lastColumn="0" w:noHBand="0" w:noVBand="1"/>
      </w:tblPr>
      <w:tblGrid>
        <w:gridCol w:w="993"/>
        <w:gridCol w:w="1417"/>
        <w:gridCol w:w="1418"/>
        <w:gridCol w:w="1559"/>
        <w:gridCol w:w="1701"/>
        <w:gridCol w:w="1701"/>
      </w:tblGrid>
      <w:tr w:rsidR="000173D2" w:rsidRPr="009E4A7B" w14:paraId="72AD3C44" w14:textId="77777777" w:rsidTr="00BC4961">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73177EA" w14:textId="77777777" w:rsidR="000173D2" w:rsidRPr="009E4A7B" w:rsidRDefault="000173D2">
            <w:pPr>
              <w:pStyle w:val="TabelleText"/>
            </w:pPr>
            <w:r w:rsidRPr="009E4A7B">
              <w:t>Number of cases</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FD1FF1D" w14:textId="77777777" w:rsidR="000173D2" w:rsidRPr="009E4A7B" w:rsidRDefault="000173D2">
            <w:pPr>
              <w:pStyle w:val="TabelleText"/>
            </w:pPr>
            <w:r w:rsidRPr="009E4A7B">
              <w:t>Time expenditure per case</w:t>
            </w:r>
            <w:r w:rsidRPr="009E4A7B">
              <w:br/>
              <w:t>(in minutes)</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634AA5F" w14:textId="77777777" w:rsidR="000173D2" w:rsidRPr="009E4A7B" w:rsidRDefault="000173D2">
            <w:pPr>
              <w:pStyle w:val="TabelleText"/>
            </w:pPr>
            <w:r w:rsidRPr="009E4A7B">
              <w:t>Hourly wage (in EUR)</w:t>
            </w:r>
          </w:p>
        </w:tc>
        <w:tc>
          <w:tcPr>
            <w:tcW w:w="1559" w:type="dxa"/>
            <w:tcBorders>
              <w:top w:val="single" w:sz="4" w:space="0" w:color="auto"/>
              <w:left w:val="single" w:sz="4" w:space="0" w:color="auto"/>
              <w:bottom w:val="single" w:sz="4" w:space="0" w:color="auto"/>
              <w:right w:val="single" w:sz="12" w:space="0" w:color="auto"/>
            </w:tcBorders>
            <w:shd w:val="clear" w:color="auto" w:fill="BFBFBF" w:themeFill="background1" w:themeFillShade="BF"/>
            <w:hideMark/>
          </w:tcPr>
          <w:p w14:paraId="2D789FC8" w14:textId="77777777" w:rsidR="000173D2" w:rsidRPr="009E4A7B" w:rsidRDefault="000173D2">
            <w:pPr>
              <w:pStyle w:val="TabelleText"/>
            </w:pPr>
            <w:r w:rsidRPr="009E4A7B">
              <w:t>Material costs per case</w:t>
            </w:r>
            <w:r w:rsidRPr="009E4A7B">
              <w:br/>
              <w:t xml:space="preserve">(in EUR) </w:t>
            </w:r>
          </w:p>
        </w:tc>
        <w:tc>
          <w:tcPr>
            <w:tcW w:w="1701" w:type="dxa"/>
            <w:tcBorders>
              <w:top w:val="single" w:sz="8" w:space="0" w:color="auto"/>
              <w:left w:val="single" w:sz="12" w:space="0" w:color="auto"/>
              <w:bottom w:val="single" w:sz="4" w:space="0" w:color="auto"/>
              <w:right w:val="single" w:sz="4" w:space="0" w:color="auto"/>
            </w:tcBorders>
            <w:shd w:val="clear" w:color="auto" w:fill="BFBFBF" w:themeFill="background1" w:themeFillShade="BF"/>
            <w:hideMark/>
          </w:tcPr>
          <w:p w14:paraId="07968803" w14:textId="77777777" w:rsidR="000173D2" w:rsidRPr="009E4A7B" w:rsidRDefault="000173D2">
            <w:pPr>
              <w:pStyle w:val="TabelleText"/>
            </w:pPr>
            <w:r w:rsidRPr="009E4A7B">
              <w:t>Staff costs (in thousands of EUR)</w:t>
            </w:r>
          </w:p>
        </w:tc>
        <w:tc>
          <w:tcPr>
            <w:tcW w:w="1701" w:type="dxa"/>
            <w:tcBorders>
              <w:top w:val="single" w:sz="8" w:space="0" w:color="auto"/>
              <w:left w:val="single" w:sz="4" w:space="0" w:color="auto"/>
              <w:bottom w:val="single" w:sz="4" w:space="0" w:color="auto"/>
              <w:right w:val="single" w:sz="8" w:space="0" w:color="auto"/>
            </w:tcBorders>
            <w:shd w:val="clear" w:color="auto" w:fill="BFBFBF" w:themeFill="background1" w:themeFillShade="BF"/>
            <w:hideMark/>
          </w:tcPr>
          <w:p w14:paraId="34EC9217" w14:textId="77777777" w:rsidR="000173D2" w:rsidRPr="009E4A7B" w:rsidRDefault="000173D2">
            <w:pPr>
              <w:pStyle w:val="TabelleText"/>
            </w:pPr>
            <w:r w:rsidRPr="009E4A7B">
              <w:t>Material costs (in thousands of EUR)</w:t>
            </w:r>
          </w:p>
        </w:tc>
      </w:tr>
      <w:tr w:rsidR="000173D2" w:rsidRPr="009E4A7B" w14:paraId="4ABFA143" w14:textId="77777777"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14:paraId="7AEDFA94" w14:textId="77777777" w:rsidR="000173D2" w:rsidRPr="009E4A7B" w:rsidRDefault="000173D2">
            <w:pPr>
              <w:pStyle w:val="TabelleText"/>
            </w:pPr>
            <w:r w:rsidRPr="009E4A7B">
              <w:t>16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6B305F7" w14:textId="77777777" w:rsidR="000173D2" w:rsidRPr="009E4A7B" w:rsidRDefault="000173D2">
            <w:pPr>
              <w:pStyle w:val="TabelleText"/>
            </w:pPr>
            <w:r w:rsidRPr="009E4A7B">
              <w:t>480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CF8947E" w14:textId="77777777" w:rsidR="000173D2" w:rsidRPr="009E4A7B" w:rsidRDefault="000173D2">
            <w:pPr>
              <w:pStyle w:val="TabelleText"/>
            </w:pPr>
            <w:r w:rsidRPr="009E4A7B">
              <w:t>43.80</w:t>
            </w:r>
          </w:p>
        </w:tc>
        <w:tc>
          <w:tcPr>
            <w:tcW w:w="1559" w:type="dxa"/>
            <w:tcBorders>
              <w:top w:val="single" w:sz="4" w:space="0" w:color="auto"/>
              <w:left w:val="single" w:sz="4" w:space="0" w:color="auto"/>
              <w:bottom w:val="single" w:sz="4" w:space="0" w:color="auto"/>
              <w:right w:val="single" w:sz="12" w:space="0" w:color="auto"/>
            </w:tcBorders>
            <w:vAlign w:val="center"/>
            <w:hideMark/>
          </w:tcPr>
          <w:p w14:paraId="176595B8" w14:textId="77777777" w:rsidR="000173D2" w:rsidRPr="009E4A7B" w:rsidRDefault="000173D2">
            <w:pPr>
              <w:pStyle w:val="TabelleText"/>
            </w:pPr>
            <w:r w:rsidRPr="009E4A7B">
              <w:t>0</w:t>
            </w:r>
          </w:p>
        </w:tc>
        <w:tc>
          <w:tcPr>
            <w:tcW w:w="1701" w:type="dxa"/>
            <w:tcBorders>
              <w:top w:val="single" w:sz="4" w:space="0" w:color="auto"/>
              <w:left w:val="single" w:sz="12" w:space="0" w:color="auto"/>
              <w:bottom w:val="single" w:sz="4" w:space="0" w:color="auto"/>
              <w:right w:val="single" w:sz="4" w:space="0" w:color="auto"/>
            </w:tcBorders>
            <w:vAlign w:val="center"/>
            <w:hideMark/>
          </w:tcPr>
          <w:p w14:paraId="2F2D75B5" w14:textId="77777777" w:rsidR="000173D2" w:rsidRPr="009E4A7B" w:rsidRDefault="000173D2">
            <w:pPr>
              <w:pStyle w:val="TabelleText"/>
            </w:pPr>
            <w:r w:rsidRPr="009E4A7B">
              <w:t>6</w:t>
            </w:r>
          </w:p>
        </w:tc>
        <w:tc>
          <w:tcPr>
            <w:tcW w:w="1701" w:type="dxa"/>
            <w:tcBorders>
              <w:top w:val="single" w:sz="4" w:space="0" w:color="auto"/>
              <w:left w:val="single" w:sz="4" w:space="0" w:color="auto"/>
              <w:bottom w:val="single" w:sz="4" w:space="0" w:color="auto"/>
              <w:right w:val="single" w:sz="8" w:space="0" w:color="auto"/>
            </w:tcBorders>
            <w:vAlign w:val="center"/>
            <w:hideMark/>
          </w:tcPr>
          <w:p w14:paraId="7E096DA0" w14:textId="77777777" w:rsidR="000173D2" w:rsidRPr="009E4A7B" w:rsidRDefault="000173D2">
            <w:pPr>
              <w:pStyle w:val="TabelleText"/>
            </w:pPr>
            <w:r w:rsidRPr="009E4A7B">
              <w:t>0</w:t>
            </w:r>
          </w:p>
        </w:tc>
      </w:tr>
      <w:tr w:rsidR="000173D2" w:rsidRPr="009E4A7B" w14:paraId="3C969326" w14:textId="77777777"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14:paraId="349A7735" w14:textId="77777777" w:rsidR="000173D2" w:rsidRPr="009E4A7B" w:rsidRDefault="000173D2">
            <w:pPr>
              <w:pStyle w:val="TabelleText"/>
            </w:pPr>
            <w:r w:rsidRPr="009E4A7B">
              <w:t>14,120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4DC0D5D" w14:textId="77777777" w:rsidR="000173D2" w:rsidRPr="009E4A7B" w:rsidRDefault="000173D2">
            <w:pPr>
              <w:pStyle w:val="TabelleText"/>
            </w:pPr>
            <w:r w:rsidRPr="009E4A7B">
              <w:t>80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8F96BD9" w14:textId="77777777" w:rsidR="000173D2" w:rsidRPr="009E4A7B" w:rsidRDefault="000173D2">
            <w:pPr>
              <w:pStyle w:val="TabelleText"/>
            </w:pPr>
            <w:r w:rsidRPr="009E4A7B">
              <w:t>43.90</w:t>
            </w:r>
          </w:p>
        </w:tc>
        <w:tc>
          <w:tcPr>
            <w:tcW w:w="1559" w:type="dxa"/>
            <w:tcBorders>
              <w:top w:val="single" w:sz="4" w:space="0" w:color="auto"/>
              <w:left w:val="single" w:sz="4" w:space="0" w:color="auto"/>
              <w:bottom w:val="single" w:sz="4" w:space="0" w:color="auto"/>
              <w:right w:val="single" w:sz="12" w:space="0" w:color="auto"/>
            </w:tcBorders>
            <w:vAlign w:val="center"/>
            <w:hideMark/>
          </w:tcPr>
          <w:p w14:paraId="03AB2D1E" w14:textId="77777777" w:rsidR="000173D2" w:rsidRPr="009E4A7B" w:rsidRDefault="000173D2">
            <w:pPr>
              <w:pStyle w:val="TabelleText"/>
            </w:pPr>
            <w:r w:rsidRPr="009E4A7B">
              <w:t>1</w:t>
            </w:r>
          </w:p>
        </w:tc>
        <w:tc>
          <w:tcPr>
            <w:tcW w:w="1701" w:type="dxa"/>
            <w:tcBorders>
              <w:top w:val="single" w:sz="4" w:space="0" w:color="auto"/>
              <w:left w:val="single" w:sz="12" w:space="0" w:color="auto"/>
              <w:bottom w:val="single" w:sz="4" w:space="0" w:color="auto"/>
              <w:right w:val="single" w:sz="4" w:space="0" w:color="auto"/>
            </w:tcBorders>
            <w:vAlign w:val="center"/>
            <w:hideMark/>
          </w:tcPr>
          <w:p w14:paraId="58EE7DBC" w14:textId="77777777" w:rsidR="000173D2" w:rsidRPr="009E4A7B" w:rsidRDefault="000173D2">
            <w:pPr>
              <w:pStyle w:val="TabelleText"/>
            </w:pPr>
            <w:r w:rsidRPr="009E4A7B">
              <w:t>826</w:t>
            </w:r>
          </w:p>
        </w:tc>
        <w:tc>
          <w:tcPr>
            <w:tcW w:w="1701" w:type="dxa"/>
            <w:tcBorders>
              <w:top w:val="single" w:sz="4" w:space="0" w:color="auto"/>
              <w:left w:val="single" w:sz="4" w:space="0" w:color="auto"/>
              <w:bottom w:val="single" w:sz="4" w:space="0" w:color="auto"/>
              <w:right w:val="single" w:sz="8" w:space="0" w:color="auto"/>
            </w:tcBorders>
            <w:vAlign w:val="center"/>
            <w:hideMark/>
          </w:tcPr>
          <w:p w14:paraId="505A8B15" w14:textId="77777777" w:rsidR="000173D2" w:rsidRPr="009E4A7B" w:rsidRDefault="000173D2">
            <w:pPr>
              <w:pStyle w:val="TabelleText"/>
            </w:pPr>
            <w:r w:rsidRPr="009E4A7B">
              <w:t>14</w:t>
            </w:r>
          </w:p>
        </w:tc>
      </w:tr>
      <w:tr w:rsidR="000173D2" w:rsidRPr="009E4A7B" w14:paraId="2E4953B2" w14:textId="77777777"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14:paraId="7797EF92" w14:textId="77777777" w:rsidR="000173D2" w:rsidRPr="009E4A7B" w:rsidRDefault="000173D2">
            <w:pPr>
              <w:pStyle w:val="TabelleText"/>
            </w:pPr>
            <w:r w:rsidRPr="009E4A7B">
              <w:t>1,600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ACE9AEB" w14:textId="77777777" w:rsidR="000173D2" w:rsidRPr="009E4A7B" w:rsidRDefault="000173D2">
            <w:pPr>
              <w:pStyle w:val="TabelleText"/>
            </w:pPr>
            <w:r w:rsidRPr="009E4A7B">
              <w:t>30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319EBFD" w14:textId="77777777" w:rsidR="000173D2" w:rsidRPr="009E4A7B" w:rsidRDefault="000173D2">
            <w:pPr>
              <w:pStyle w:val="TabelleText"/>
            </w:pPr>
            <w:r w:rsidRPr="009E4A7B">
              <w:t>43.90</w:t>
            </w:r>
          </w:p>
        </w:tc>
        <w:tc>
          <w:tcPr>
            <w:tcW w:w="1559" w:type="dxa"/>
            <w:tcBorders>
              <w:top w:val="single" w:sz="4" w:space="0" w:color="auto"/>
              <w:left w:val="single" w:sz="4" w:space="0" w:color="auto"/>
              <w:bottom w:val="single" w:sz="4" w:space="0" w:color="auto"/>
              <w:right w:val="single" w:sz="12" w:space="0" w:color="auto"/>
            </w:tcBorders>
            <w:vAlign w:val="center"/>
            <w:hideMark/>
          </w:tcPr>
          <w:p w14:paraId="147EE862" w14:textId="77777777" w:rsidR="000173D2" w:rsidRPr="009E4A7B" w:rsidRDefault="000173D2">
            <w:pPr>
              <w:pStyle w:val="TabelleText"/>
            </w:pPr>
            <w:r w:rsidRPr="009E4A7B">
              <w:t>1</w:t>
            </w:r>
          </w:p>
        </w:tc>
        <w:tc>
          <w:tcPr>
            <w:tcW w:w="1701" w:type="dxa"/>
            <w:tcBorders>
              <w:top w:val="single" w:sz="4" w:space="0" w:color="auto"/>
              <w:left w:val="single" w:sz="12" w:space="0" w:color="auto"/>
              <w:bottom w:val="single" w:sz="4" w:space="0" w:color="auto"/>
              <w:right w:val="single" w:sz="4" w:space="0" w:color="auto"/>
            </w:tcBorders>
            <w:vAlign w:val="center"/>
            <w:hideMark/>
          </w:tcPr>
          <w:p w14:paraId="63A5B62B" w14:textId="77777777" w:rsidR="000173D2" w:rsidRPr="009E4A7B" w:rsidRDefault="000173D2">
            <w:pPr>
              <w:pStyle w:val="TabelleText"/>
            </w:pPr>
            <w:r w:rsidRPr="009E4A7B">
              <w:t>35</w:t>
            </w:r>
          </w:p>
        </w:tc>
        <w:tc>
          <w:tcPr>
            <w:tcW w:w="1701" w:type="dxa"/>
            <w:tcBorders>
              <w:top w:val="single" w:sz="4" w:space="0" w:color="auto"/>
              <w:left w:val="single" w:sz="4" w:space="0" w:color="auto"/>
              <w:bottom w:val="single" w:sz="4" w:space="0" w:color="auto"/>
              <w:right w:val="single" w:sz="8" w:space="0" w:color="auto"/>
            </w:tcBorders>
            <w:vAlign w:val="center"/>
            <w:hideMark/>
          </w:tcPr>
          <w:p w14:paraId="674A73CC" w14:textId="77777777" w:rsidR="000173D2" w:rsidRPr="009E4A7B" w:rsidRDefault="000173D2">
            <w:pPr>
              <w:pStyle w:val="TabelleText"/>
            </w:pPr>
            <w:r w:rsidRPr="009E4A7B">
              <w:t>2</w:t>
            </w:r>
          </w:p>
        </w:tc>
      </w:tr>
      <w:tr w:rsidR="000173D2" w:rsidRPr="009E4A7B" w14:paraId="70F6FAF4" w14:textId="77777777" w:rsidTr="00BC4961">
        <w:trPr>
          <w:trHeight w:val="368"/>
        </w:trPr>
        <w:tc>
          <w:tcPr>
            <w:tcW w:w="5387" w:type="dxa"/>
            <w:gridSpan w:val="4"/>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hideMark/>
          </w:tcPr>
          <w:p w14:paraId="4E1C8D6F" w14:textId="77777777" w:rsidR="000173D2" w:rsidRPr="009E4A7B" w:rsidRDefault="000173D2">
            <w:pPr>
              <w:pStyle w:val="TabelleText"/>
            </w:pPr>
            <w:r w:rsidRPr="009E4A7B">
              <w:t>Compliance costs (in thousands of EUR)</w:t>
            </w:r>
          </w:p>
        </w:tc>
        <w:tc>
          <w:tcPr>
            <w:tcW w:w="3402" w:type="dxa"/>
            <w:gridSpan w:val="2"/>
            <w:tcBorders>
              <w:top w:val="single" w:sz="4" w:space="0" w:color="auto"/>
              <w:left w:val="single" w:sz="12" w:space="0" w:color="auto"/>
              <w:bottom w:val="single" w:sz="8" w:space="0" w:color="auto"/>
              <w:right w:val="single" w:sz="8" w:space="0" w:color="auto"/>
            </w:tcBorders>
            <w:vAlign w:val="center"/>
            <w:hideMark/>
          </w:tcPr>
          <w:p w14:paraId="386AB6E3" w14:textId="77777777" w:rsidR="000173D2" w:rsidRPr="009E4A7B" w:rsidRDefault="000173D2">
            <w:pPr>
              <w:pStyle w:val="TabelleText"/>
            </w:pPr>
            <w:r w:rsidRPr="009E4A7B">
              <w:t>883</w:t>
            </w:r>
          </w:p>
        </w:tc>
      </w:tr>
    </w:tbl>
    <w:p w14:paraId="4E065056" w14:textId="77777777" w:rsidR="000173D2" w:rsidRPr="009E4A7B" w:rsidRDefault="000173D2" w:rsidP="000173D2">
      <w:pPr>
        <w:rPr>
          <w:rFonts w:eastAsia="Times New Roman"/>
        </w:rPr>
      </w:pPr>
      <w:r w:rsidRPr="009E4A7B">
        <w:t>Administrative specification 4.3.2 can be seen as a mirror specification 4.2.2 of the economy, taking into account economic specifications 4.2.3 to 4.2.6 and 4.2.8 to 4.2.10, as the individual steps are carried out as a single process from the point of view of the administration.</w:t>
      </w:r>
    </w:p>
    <w:p w14:paraId="6344CA15" w14:textId="77777777" w:rsidR="000F5799" w:rsidRPr="009E4A7B" w:rsidRDefault="000173D2" w:rsidP="000173D2">
      <w:pPr>
        <w:rPr>
          <w:rFonts w:eastAsia="Times New Roman"/>
        </w:rPr>
      </w:pPr>
      <w:r w:rsidRPr="009E4A7B">
        <w:t xml:space="preserve">Pursuant to Section 12(1) and (3) </w:t>
      </w:r>
      <w:proofErr w:type="spellStart"/>
      <w:r w:rsidRPr="009E4A7B">
        <w:t>TierHaltKennzG</w:t>
      </w:r>
      <w:proofErr w:type="spellEnd"/>
      <w:r w:rsidRPr="009E4A7B">
        <w:t>, the enterprise must notify the housing facilities of the company to the competent authority and attach appropriate evidence received and processed by the competent authority. The competent authority shall then establish an identification number with the indicated animal husbandry method but may require further evidence in the event of ambiguity (Section 14(4)). Notifications of amendments pursuant to § 13 and requests for exemption pursuant to Section 12(5) are also processed by the competent authorities in the context of this process.</w:t>
      </w:r>
    </w:p>
    <w:p w14:paraId="61097579" w14:textId="77777777" w:rsidR="000173D2" w:rsidRPr="009E4A7B" w:rsidRDefault="000173D2" w:rsidP="000173D2">
      <w:pPr>
        <w:rPr>
          <w:rFonts w:eastAsia="Times New Roman"/>
          <w:u w:val="single"/>
        </w:rPr>
      </w:pPr>
      <w:r w:rsidRPr="009E4A7B">
        <w:rPr>
          <w:u w:val="single"/>
        </w:rPr>
        <w:t>Annual compliance costs</w:t>
      </w:r>
    </w:p>
    <w:p w14:paraId="42EC87BC" w14:textId="77777777" w:rsidR="000173D2" w:rsidRPr="009E4A7B" w:rsidRDefault="000173D2" w:rsidP="000173D2">
      <w:pPr>
        <w:rPr>
          <w:rFonts w:eastAsia="Times New Roman"/>
        </w:rPr>
      </w:pPr>
      <w:r w:rsidRPr="009E4A7B">
        <w:t xml:space="preserve">The number of cases of around 4 900 processing processes of new notifications, exemptions and amendments for annual compliance costs are calculated from the sum set out in specifications 4.2.2, 4.2.3 and 4.2.4. The case numbers are summarised since all requests, including amendment notifications, are to be examined or processed in a similar way. This </w:t>
      </w:r>
      <w:r w:rsidRPr="009E4A7B">
        <w:lastRenderedPageBreak/>
        <w:t>also applies to applications for exemption since, as in other cases, evidence may have to be submitted and examined</w:t>
      </w:r>
      <w:r w:rsidRPr="009E4A7B">
        <w:rPr>
          <w:rStyle w:val="FootnoteReference"/>
        </w:rPr>
        <w:footnoteReference w:id="20"/>
      </w:r>
      <w:r w:rsidRPr="009E4A7B">
        <w:t xml:space="preserve">. </w:t>
      </w:r>
    </w:p>
    <w:p w14:paraId="07201CE7" w14:textId="77777777" w:rsidR="000173D2" w:rsidRPr="009E4A7B" w:rsidRDefault="000173D2" w:rsidP="000173D2">
      <w:pPr>
        <w:rPr>
          <w:rFonts w:eastAsia="Times New Roman"/>
          <w:highlight w:val="yellow"/>
        </w:rPr>
      </w:pPr>
      <w:r w:rsidRPr="009E4A7B">
        <w:t>For about 4 900 annual applications by companies, the following standard activities for recording, processing, requesting evidence and providing identification numbers are estimated to take about 80 minutes for the use of the higher service with a wage rate of 43.90 euros per hour:</w:t>
      </w:r>
    </w:p>
    <w:p w14:paraId="76018914" w14:textId="77777777" w:rsidR="000173D2" w:rsidRPr="009E4A7B" w:rsidRDefault="000173D2" w:rsidP="00816E5C">
      <w:pPr>
        <w:pStyle w:val="ListParagraph"/>
        <w:numPr>
          <w:ilvl w:val="0"/>
          <w:numId w:val="18"/>
        </w:numPr>
        <w:rPr>
          <w:rFonts w:eastAsia="Times New Roman"/>
        </w:rPr>
      </w:pPr>
      <w:r w:rsidRPr="009E4A7B">
        <w:t>Advice, preliminary interviews/simply: 4 Minutes</w:t>
      </w:r>
    </w:p>
    <w:p w14:paraId="33F4C931" w14:textId="77777777" w:rsidR="000173D2" w:rsidRPr="009E4A7B" w:rsidRDefault="000173D2" w:rsidP="00816E5C">
      <w:pPr>
        <w:pStyle w:val="ListParagraph"/>
        <w:numPr>
          <w:ilvl w:val="0"/>
          <w:numId w:val="18"/>
        </w:numPr>
        <w:rPr>
          <w:rFonts w:eastAsia="Times New Roman"/>
        </w:rPr>
      </w:pPr>
      <w:r w:rsidRPr="009E4A7B">
        <w:t>Formal inspection, data view/simple: 5 Minutes</w:t>
      </w:r>
    </w:p>
    <w:p w14:paraId="50D71944" w14:textId="77777777" w:rsidR="000173D2" w:rsidRPr="009E4A7B" w:rsidRDefault="000173D2" w:rsidP="00816E5C">
      <w:pPr>
        <w:pStyle w:val="ListParagraph"/>
        <w:numPr>
          <w:ilvl w:val="0"/>
          <w:numId w:val="18"/>
        </w:numPr>
        <w:rPr>
          <w:rFonts w:eastAsia="Times New Roman"/>
        </w:rPr>
      </w:pPr>
      <w:r w:rsidRPr="009E4A7B">
        <w:t>Confirm or obtain missing data/medium: 10 Minutes</w:t>
      </w:r>
    </w:p>
    <w:p w14:paraId="66F135F2" w14:textId="77777777" w:rsidR="000173D2" w:rsidRPr="009E4A7B" w:rsidRDefault="000173D2" w:rsidP="00816E5C">
      <w:pPr>
        <w:pStyle w:val="ListParagraph"/>
        <w:numPr>
          <w:ilvl w:val="0"/>
          <w:numId w:val="18"/>
        </w:numPr>
        <w:rPr>
          <w:rFonts w:eastAsia="Times New Roman"/>
        </w:rPr>
      </w:pPr>
      <w:r w:rsidRPr="009E4A7B">
        <w:t xml:space="preserve">Content review, data collection/medium: 60 Minutes </w:t>
      </w:r>
    </w:p>
    <w:p w14:paraId="4EAF6280" w14:textId="77777777" w:rsidR="000173D2" w:rsidRPr="009E4A7B" w:rsidRDefault="000173D2" w:rsidP="00816E5C">
      <w:pPr>
        <w:pStyle w:val="ListParagraph"/>
        <w:numPr>
          <w:ilvl w:val="0"/>
          <w:numId w:val="18"/>
        </w:numPr>
        <w:rPr>
          <w:rFonts w:eastAsia="Times New Roman"/>
        </w:rPr>
      </w:pPr>
      <w:r w:rsidRPr="009E4A7B">
        <w:t>Prepare final information, prepare/simple: 5 Minutes</w:t>
      </w:r>
    </w:p>
    <w:p w14:paraId="39629D52" w14:textId="77777777" w:rsidR="000173D2" w:rsidRPr="009E4A7B" w:rsidRDefault="000173D2" w:rsidP="00816E5C">
      <w:pPr>
        <w:pStyle w:val="ListParagraph"/>
        <w:numPr>
          <w:ilvl w:val="0"/>
          <w:numId w:val="18"/>
        </w:numPr>
        <w:rPr>
          <w:rFonts w:eastAsia="Times New Roman"/>
        </w:rPr>
      </w:pPr>
      <w:r w:rsidRPr="009E4A7B">
        <w:t>Copy, archive, distribute/simple: 2 Minute</w:t>
      </w:r>
    </w:p>
    <w:p w14:paraId="173A1DF2" w14:textId="77777777" w:rsidR="000173D2" w:rsidRPr="009E4A7B" w:rsidRDefault="000173D2" w:rsidP="000173D2">
      <w:pPr>
        <w:rPr>
          <w:rFonts w:eastAsia="Times New Roman"/>
        </w:rPr>
      </w:pPr>
      <w:r w:rsidRPr="009E4A7B">
        <w:t>Since notices are often sent in paper form, there is an additional EUR 1 postage cost per transmission. This results in an estimated annual compliance cost of around EUR 292 000 (= 4 900 applications * 80 minutes/60 * EUR 43.9 per hour + 4 900 notices * EUR 1).</w:t>
      </w:r>
    </w:p>
    <w:p w14:paraId="2B9B8782" w14:textId="43DC55C3" w:rsidR="000173D2" w:rsidRPr="009E4A7B" w:rsidRDefault="000173D2" w:rsidP="000173D2">
      <w:pPr>
        <w:rPr>
          <w:rFonts w:eastAsia="Times New Roman"/>
          <w:u w:val="single"/>
        </w:rPr>
      </w:pPr>
      <w:r w:rsidRPr="009E4A7B">
        <w:rPr>
          <w:u w:val="single"/>
        </w:rPr>
        <w:t>One-</w:t>
      </w:r>
      <w:r w:rsidR="00777F9A">
        <w:rPr>
          <w:u w:val="single"/>
        </w:rPr>
        <w:t>time</w:t>
      </w:r>
      <w:r w:rsidRPr="009E4A7B">
        <w:rPr>
          <w:u w:val="single"/>
        </w:rPr>
        <w:t xml:space="preserve"> compliance costs</w:t>
      </w:r>
    </w:p>
    <w:p w14:paraId="08AA61B8" w14:textId="77777777" w:rsidR="000173D2" w:rsidRPr="009E4A7B" w:rsidRDefault="000173D2" w:rsidP="000173D2">
      <w:pPr>
        <w:rPr>
          <w:rFonts w:eastAsia="Times New Roman"/>
          <w:u w:val="single"/>
        </w:rPr>
      </w:pPr>
      <w:r w:rsidRPr="009E4A7B">
        <w:t>Due to different case numbers and processing times, it is advisable to segment this process for the one-time compliance effort.</w:t>
      </w:r>
    </w:p>
    <w:p w14:paraId="0B737B02" w14:textId="77777777" w:rsidR="000173D2" w:rsidRPr="009E4A7B" w:rsidRDefault="000173D2" w:rsidP="000173D2">
      <w:pPr>
        <w:rPr>
          <w:rFonts w:eastAsia="Times New Roman"/>
          <w:u w:val="single"/>
        </w:rPr>
      </w:pPr>
      <w:r w:rsidRPr="009E4A7B">
        <w:rPr>
          <w:u w:val="single"/>
        </w:rPr>
        <w:t>Segment A — One-time compliance expenses:</w:t>
      </w:r>
    </w:p>
    <w:p w14:paraId="6842A0D0" w14:textId="77777777" w:rsidR="000173D2" w:rsidRPr="009E4A7B" w:rsidRDefault="000173D2" w:rsidP="000173D2">
      <w:pPr>
        <w:rPr>
          <w:rFonts w:eastAsia="Times New Roman"/>
        </w:rPr>
      </w:pPr>
      <w:r w:rsidRPr="009E4A7B">
        <w:t>§ 12 Paragraph 4 states that the competent authorities may provide forms or templates for the transmission of the data. It is assumed that this option will be used in the context of simplified standardisation processes. In the context of standardisation and simplification, it can also be assumed that the coordination and preparation of forms will take place at the level of the competent authority of the Lander respectively. It is assumed that new forms must be created (paper or online, e.g. as PDF or in the form of an input mask), if necessary a voting procedure will take place. A time expenditure of one person-day (8 hours) with an average wage rate of 43.80 euros is therefore estimated. Material costs should not be incurred.</w:t>
      </w:r>
    </w:p>
    <w:p w14:paraId="5F204864" w14:textId="77777777" w:rsidR="000173D2" w:rsidRPr="009E4A7B" w:rsidRDefault="000173D2" w:rsidP="000173D2">
      <w:pPr>
        <w:rPr>
          <w:rFonts w:eastAsia="Times New Roman"/>
        </w:rPr>
      </w:pPr>
      <w:r w:rsidRPr="009E4A7B">
        <w:t>As a result, a one-off compliance expense of EUR 6 000 is incurred in 16 state authorities (= 16 state authorities * 480 minutes/60 * EUR 43.8 per hour).</w:t>
      </w:r>
    </w:p>
    <w:p w14:paraId="748615B1" w14:textId="77777777" w:rsidR="000173D2" w:rsidRPr="009E4A7B" w:rsidRDefault="000173D2" w:rsidP="000173D2">
      <w:pPr>
        <w:rPr>
          <w:rFonts w:eastAsia="Times New Roman"/>
        </w:rPr>
      </w:pPr>
      <w:r w:rsidRPr="009E4A7B">
        <w:t>In the context of this process, one-time compliance costs also apply to the receipt and processing, the disclosure of the identification numbers and the processing of requests for exemption from the notification obligation. The case numbers are given in the mirror specifications 4.2.2 and 4.2.3.</w:t>
      </w:r>
    </w:p>
    <w:p w14:paraId="56FB20AF" w14:textId="77777777" w:rsidR="000173D2" w:rsidRPr="009E4A7B" w:rsidRDefault="000173D2" w:rsidP="000173D2">
      <w:pPr>
        <w:rPr>
          <w:rFonts w:eastAsia="Times New Roman"/>
          <w:u w:val="single"/>
        </w:rPr>
      </w:pPr>
      <w:r w:rsidRPr="009E4A7B">
        <w:rPr>
          <w:u w:val="single"/>
        </w:rPr>
        <w:t xml:space="preserve">Segment B — One-time compliance expenses: </w:t>
      </w:r>
    </w:p>
    <w:p w14:paraId="7B21BD4D" w14:textId="6636F595" w:rsidR="000173D2" w:rsidRPr="009E4A7B" w:rsidRDefault="000173D2" w:rsidP="000173D2">
      <w:pPr>
        <w:rPr>
          <w:rFonts w:eastAsia="Times New Roman"/>
        </w:rPr>
      </w:pPr>
      <w:r w:rsidRPr="009E4A7B">
        <w:t>In the case of 14 120 notifications on housing facilities for enterprises, a processing time of 80 minutes (see above), a wage rate of EUR 43.90 the hour for the senior service and EUR 1 postage costs, the compliance costs of the federal states are estimated to be around EUR 841 000 (= 14 120 applications * 80 minutes/60 * EUR 43.9 per hour + 14 120 notices * EUR 1)</w:t>
      </w:r>
      <w:r w:rsidRPr="009E4A7B">
        <w:rPr>
          <w:rStyle w:val="FootnoteReference"/>
        </w:rPr>
        <w:footnoteReference w:id="21"/>
      </w:r>
      <w:r w:rsidRPr="009E4A7B">
        <w:t>.</w:t>
      </w:r>
    </w:p>
    <w:p w14:paraId="58682A1C" w14:textId="77777777" w:rsidR="000173D2" w:rsidRPr="009E4A7B" w:rsidRDefault="000173D2" w:rsidP="000173D2">
      <w:pPr>
        <w:rPr>
          <w:rFonts w:eastAsia="Times New Roman"/>
          <w:u w:val="single"/>
        </w:rPr>
      </w:pPr>
      <w:r w:rsidRPr="009E4A7B">
        <w:rPr>
          <w:u w:val="single"/>
        </w:rPr>
        <w:lastRenderedPageBreak/>
        <w:t>Segment C — One-time compliance expenses:</w:t>
      </w:r>
    </w:p>
    <w:p w14:paraId="2F2446D2" w14:textId="77777777" w:rsidR="000173D2" w:rsidRPr="009E4A7B" w:rsidRDefault="000173D2" w:rsidP="000173D2">
      <w:pPr>
        <w:rPr>
          <w:rFonts w:eastAsia="Times New Roman"/>
        </w:rPr>
      </w:pPr>
      <w:r w:rsidRPr="009E4A7B">
        <w:t>In the case of 1 600 requests for exemptions from enterprises, the following standard activities are estimated to be one-off for the recording and verification of 30 minutes when using the senior service with a wage rate of EUR 43.90 per hour:</w:t>
      </w:r>
    </w:p>
    <w:p w14:paraId="1DBDA72E" w14:textId="77777777" w:rsidR="000173D2" w:rsidRPr="009E4A7B" w:rsidRDefault="000173D2" w:rsidP="00816E5C">
      <w:pPr>
        <w:pStyle w:val="ListParagraph"/>
        <w:numPr>
          <w:ilvl w:val="0"/>
          <w:numId w:val="18"/>
        </w:numPr>
        <w:rPr>
          <w:rFonts w:eastAsia="Times New Roman"/>
        </w:rPr>
      </w:pPr>
      <w:r w:rsidRPr="009E4A7B">
        <w:t>Advice, preliminary interviews/simply: 4 Minutes</w:t>
      </w:r>
    </w:p>
    <w:p w14:paraId="0FC34EBB" w14:textId="77777777" w:rsidR="000173D2" w:rsidRPr="009E4A7B" w:rsidRDefault="000173D2" w:rsidP="00816E5C">
      <w:pPr>
        <w:pStyle w:val="ListParagraph"/>
        <w:numPr>
          <w:ilvl w:val="0"/>
          <w:numId w:val="18"/>
        </w:numPr>
        <w:rPr>
          <w:rFonts w:eastAsia="Times New Roman"/>
        </w:rPr>
      </w:pPr>
      <w:r w:rsidRPr="009E4A7B">
        <w:t>Formal inspection, data view/simple: 5 Minutes</w:t>
      </w:r>
    </w:p>
    <w:p w14:paraId="52B00631" w14:textId="77777777" w:rsidR="000173D2" w:rsidRPr="009E4A7B" w:rsidRDefault="000173D2" w:rsidP="00816E5C">
      <w:pPr>
        <w:pStyle w:val="ListParagraph"/>
        <w:numPr>
          <w:ilvl w:val="0"/>
          <w:numId w:val="18"/>
        </w:numPr>
        <w:rPr>
          <w:rFonts w:eastAsia="Times New Roman"/>
        </w:rPr>
      </w:pPr>
      <w:r w:rsidRPr="009E4A7B">
        <w:t>Confirm or obtain missing data/medium: 10 Minutes</w:t>
      </w:r>
    </w:p>
    <w:p w14:paraId="45EA70B9" w14:textId="77777777" w:rsidR="000173D2" w:rsidRPr="009E4A7B" w:rsidRDefault="000173D2" w:rsidP="00816E5C">
      <w:pPr>
        <w:pStyle w:val="ListParagraph"/>
        <w:numPr>
          <w:ilvl w:val="0"/>
          <w:numId w:val="18"/>
        </w:numPr>
        <w:rPr>
          <w:rFonts w:eastAsia="Times New Roman"/>
        </w:rPr>
      </w:pPr>
      <w:r w:rsidRPr="009E4A7B">
        <w:t>Content review, data collection/simple: 8 Minutes</w:t>
      </w:r>
    </w:p>
    <w:p w14:paraId="4DF34AC3" w14:textId="77777777" w:rsidR="000173D2" w:rsidRPr="009E4A7B" w:rsidRDefault="000173D2" w:rsidP="00816E5C">
      <w:pPr>
        <w:pStyle w:val="ListParagraph"/>
        <w:numPr>
          <w:ilvl w:val="0"/>
          <w:numId w:val="18"/>
        </w:numPr>
        <w:rPr>
          <w:rFonts w:eastAsia="Times New Roman"/>
        </w:rPr>
      </w:pPr>
      <w:r w:rsidRPr="009E4A7B">
        <w:t>Transmit or publish data/simple: 1 Minute</w:t>
      </w:r>
    </w:p>
    <w:p w14:paraId="098807B7" w14:textId="77777777" w:rsidR="000173D2" w:rsidRPr="009E4A7B" w:rsidRDefault="000173D2" w:rsidP="00816E5C">
      <w:pPr>
        <w:pStyle w:val="ListParagraph"/>
        <w:numPr>
          <w:ilvl w:val="0"/>
          <w:numId w:val="18"/>
        </w:numPr>
        <w:rPr>
          <w:rFonts w:eastAsia="Times New Roman"/>
        </w:rPr>
      </w:pPr>
      <w:r w:rsidRPr="009E4A7B">
        <w:t>Copy, archive, distribute/simple: 2 Minutes</w:t>
      </w:r>
    </w:p>
    <w:p w14:paraId="429CA809" w14:textId="77777777" w:rsidR="000173D2" w:rsidRPr="009E4A7B" w:rsidRDefault="000173D2" w:rsidP="000173D2">
      <w:pPr>
        <w:rPr>
          <w:rFonts w:eastAsia="Times New Roman"/>
        </w:rPr>
      </w:pPr>
      <w:r w:rsidRPr="009E4A7B">
        <w:t>The standard activities ‘content testing, collecting data’ and ‘preparing final information, drafting notice’ are reduced to a noticeable extent or omitted, as, on the one hand, fewer documents have to be checked but, on the other hand, the identification numbers do not have to be recorded and transmitted.</w:t>
      </w:r>
    </w:p>
    <w:p w14:paraId="0EE72FB9" w14:textId="77777777" w:rsidR="000173D2" w:rsidRPr="009E4A7B" w:rsidRDefault="000173D2" w:rsidP="000173D2">
      <w:pPr>
        <w:rPr>
          <w:rFonts w:eastAsia="Times New Roman"/>
        </w:rPr>
      </w:pPr>
      <w:r w:rsidRPr="009E4A7B">
        <w:t>As confirmations are often sent in paper form, an additional EUR 1 postage cost per transmission is estimated. As a result, a one-time compliance cost of the federal states amounted to around EUR 37 000 (= 1 600 exemption applications * 30 minutes/60 * EUR 43.9 per hour + 1 600 notification notices * EUR 1).</w:t>
      </w:r>
    </w:p>
    <w:p w14:paraId="561E8680" w14:textId="77777777" w:rsidR="000173D2" w:rsidRPr="009E4A7B" w:rsidRDefault="000173D2" w:rsidP="000173D2">
      <w:pPr>
        <w:rPr>
          <w:rFonts w:eastAsia="Times New Roman"/>
        </w:rPr>
      </w:pPr>
      <w:r w:rsidRPr="009E4A7B">
        <w:t>A total of EUR 883 000 (=EUR 841 000 + EUR 37 000 + EUR 6 000) will result in a one-off compliance burden for the federal states as a result of this specification.</w:t>
      </w:r>
    </w:p>
    <w:p w14:paraId="6C1AC27A" w14:textId="77777777" w:rsidR="000173D2" w:rsidRPr="009E4A7B" w:rsidRDefault="000173D2" w:rsidP="000173D2">
      <w:pPr>
        <w:spacing w:before="360"/>
        <w:rPr>
          <w:rFonts w:eastAsia="Times New Roman"/>
          <w:b/>
        </w:rPr>
      </w:pPr>
      <w:r w:rsidRPr="009E4A7B">
        <w:rPr>
          <w:b/>
        </w:rPr>
        <w:t xml:space="preserve">Specification 4.3.3: Establishing a temporary identification number for domestic housing facilities; § 15 Paragraph 1 </w:t>
      </w:r>
      <w:proofErr w:type="spellStart"/>
      <w:r w:rsidRPr="009E4A7B">
        <w:rPr>
          <w:b/>
        </w:rPr>
        <w:t>TierHaltKennzG</w:t>
      </w:r>
      <w:proofErr w:type="spellEnd"/>
    </w:p>
    <w:p w14:paraId="59A3A453" w14:textId="77777777" w:rsidR="000173D2" w:rsidRPr="009E4A7B" w:rsidRDefault="000173D2" w:rsidP="000173D2">
      <w:pPr>
        <w:rPr>
          <w:rFonts w:eastAsia="Times New Roman"/>
        </w:rPr>
      </w:pPr>
      <w:r w:rsidRPr="009E4A7B">
        <w:t xml:space="preserve">In some cases (see §15(1) </w:t>
      </w:r>
      <w:proofErr w:type="spellStart"/>
      <w:r w:rsidRPr="009E4A7B">
        <w:t>TierHaltKennzG</w:t>
      </w:r>
      <w:proofErr w:type="spellEnd"/>
      <w:r w:rsidRPr="009E4A7B">
        <w:t>), a temporary identification number has to be determined by the competent authority until 1 July 2024. The compliance expenses were included in the specification 4.3.2. within the scope of segment B of the one-time compliance expense, as the verification and notification process is the same.</w:t>
      </w:r>
    </w:p>
    <w:p w14:paraId="75E3F478" w14:textId="77777777" w:rsidR="000173D2" w:rsidRPr="009E4A7B" w:rsidRDefault="000173D2" w:rsidP="000173D2">
      <w:pPr>
        <w:spacing w:before="360"/>
        <w:rPr>
          <w:rFonts w:eastAsia="Times New Roman"/>
          <w:b/>
        </w:rPr>
      </w:pPr>
      <w:r w:rsidRPr="009E4A7B">
        <w:rPr>
          <w:b/>
        </w:rPr>
        <w:t xml:space="preserve">Specification 4.3.4: Receipt and processing of the notification of the animal husbandry method after the expiry of the time limit; § 15 Paragraph 3 </w:t>
      </w:r>
      <w:proofErr w:type="spellStart"/>
      <w:r w:rsidRPr="009E4A7B">
        <w:rPr>
          <w:b/>
        </w:rPr>
        <w:t>TierHaltKennzG</w:t>
      </w:r>
      <w:proofErr w:type="spellEnd"/>
    </w:p>
    <w:p w14:paraId="45268426" w14:textId="77777777" w:rsidR="000173D2" w:rsidRPr="009E4A7B" w:rsidRDefault="000173D2" w:rsidP="000173D2">
      <w:pPr>
        <w:rPr>
          <w:rFonts w:eastAsia="Times New Roman"/>
        </w:rPr>
      </w:pPr>
      <w:r w:rsidRPr="009E4A7B">
        <w:t>The compliance costs incurred in connection with the receipt and processing of the notification of the animal husbandry method and the supporting documents after the expiry of the limitation period has already been estimated in specification 4.3.2 on the basis of the small number of cases to be assumed.</w:t>
      </w:r>
    </w:p>
    <w:p w14:paraId="71A876A6" w14:textId="77777777" w:rsidR="000173D2" w:rsidRPr="009E4A7B" w:rsidRDefault="000173D2" w:rsidP="000173D2">
      <w:pPr>
        <w:spacing w:before="360"/>
        <w:rPr>
          <w:rFonts w:eastAsia="Times New Roman"/>
          <w:b/>
        </w:rPr>
      </w:pPr>
      <w:r w:rsidRPr="009E4A7B">
        <w:rPr>
          <w:b/>
        </w:rPr>
        <w:t xml:space="preserve">Specification 4.3.5: Establishment and operation of a register of domestic enterprises and housing facilities; § 16 </w:t>
      </w:r>
      <w:proofErr w:type="spellStart"/>
      <w:r w:rsidRPr="009E4A7B">
        <w:rPr>
          <w:b/>
        </w:rPr>
        <w:t>TierHaltKennzG</w:t>
      </w:r>
      <w:proofErr w:type="spellEnd"/>
    </w:p>
    <w:p w14:paraId="66DCBE21" w14:textId="77777777" w:rsidR="000173D2" w:rsidRPr="009E4A7B" w:rsidRDefault="000173D2" w:rsidP="000173D2">
      <w:r w:rsidRPr="009E4A7B">
        <w:t>Annual compliance costs of the federal states:</w:t>
      </w:r>
    </w:p>
    <w:p w14:paraId="3D76F3B2" w14:textId="77777777" w:rsidR="000173D2" w:rsidRPr="009E4A7B" w:rsidRDefault="000173D2" w:rsidP="000173D2">
      <w:pPr>
        <w:spacing w:before="200"/>
      </w:pPr>
      <w:r w:rsidRPr="009E4A7B">
        <w:t>There is no annual compliance expense (see justification below).</w:t>
      </w:r>
    </w:p>
    <w:p w14:paraId="176FC93C" w14:textId="77777777" w:rsidR="000173D2" w:rsidRPr="009E4A7B" w:rsidRDefault="000173D2" w:rsidP="000173D2">
      <w:pPr>
        <w:spacing w:before="200"/>
      </w:pPr>
      <w:r w:rsidRPr="009E4A7B">
        <w:t>One-time compliance costs of the federal states:</w:t>
      </w:r>
    </w:p>
    <w:tbl>
      <w:tblPr>
        <w:tblStyle w:val="TableGrid"/>
        <w:tblW w:w="0" w:type="dxa"/>
        <w:tblInd w:w="-5" w:type="dxa"/>
        <w:tblLayout w:type="fixed"/>
        <w:tblLook w:val="04A0" w:firstRow="1" w:lastRow="0" w:firstColumn="1" w:lastColumn="0" w:noHBand="0" w:noVBand="1"/>
      </w:tblPr>
      <w:tblGrid>
        <w:gridCol w:w="993"/>
        <w:gridCol w:w="1417"/>
        <w:gridCol w:w="1418"/>
        <w:gridCol w:w="1559"/>
        <w:gridCol w:w="1701"/>
        <w:gridCol w:w="1701"/>
      </w:tblGrid>
      <w:tr w:rsidR="000173D2" w:rsidRPr="009E4A7B" w14:paraId="7989575E" w14:textId="77777777" w:rsidTr="00BC4961">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687C6E8" w14:textId="77777777" w:rsidR="000173D2" w:rsidRPr="009E4A7B" w:rsidRDefault="000173D2" w:rsidP="004D1C03">
            <w:pPr>
              <w:pStyle w:val="TabelleText"/>
              <w:keepNext/>
            </w:pPr>
            <w:r w:rsidRPr="009E4A7B">
              <w:lastRenderedPageBreak/>
              <w:t>Number of cases</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1E69065" w14:textId="77777777" w:rsidR="000173D2" w:rsidRPr="009E4A7B" w:rsidRDefault="000173D2" w:rsidP="004D1C03">
            <w:pPr>
              <w:pStyle w:val="TabelleText"/>
              <w:keepNext/>
            </w:pPr>
            <w:r w:rsidRPr="009E4A7B">
              <w:t>Time expenditure per case</w:t>
            </w:r>
            <w:r w:rsidRPr="009E4A7B">
              <w:br/>
              <w:t>(in minutes)</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53E2B90" w14:textId="77777777" w:rsidR="000173D2" w:rsidRPr="009E4A7B" w:rsidRDefault="000173D2" w:rsidP="004D1C03">
            <w:pPr>
              <w:pStyle w:val="TabelleText"/>
              <w:keepNext/>
            </w:pPr>
            <w:r w:rsidRPr="009E4A7B">
              <w:t>Hourly wage (in EUR)</w:t>
            </w:r>
          </w:p>
        </w:tc>
        <w:tc>
          <w:tcPr>
            <w:tcW w:w="1559" w:type="dxa"/>
            <w:tcBorders>
              <w:top w:val="single" w:sz="4" w:space="0" w:color="auto"/>
              <w:left w:val="single" w:sz="4" w:space="0" w:color="auto"/>
              <w:bottom w:val="single" w:sz="4" w:space="0" w:color="auto"/>
              <w:right w:val="single" w:sz="12" w:space="0" w:color="auto"/>
            </w:tcBorders>
            <w:shd w:val="clear" w:color="auto" w:fill="BFBFBF" w:themeFill="background1" w:themeFillShade="BF"/>
            <w:hideMark/>
          </w:tcPr>
          <w:p w14:paraId="4D1A07FB" w14:textId="77777777" w:rsidR="000173D2" w:rsidRPr="009E4A7B" w:rsidRDefault="000173D2" w:rsidP="004D1C03">
            <w:pPr>
              <w:pStyle w:val="TabelleText"/>
              <w:keepNext/>
            </w:pPr>
            <w:r w:rsidRPr="009E4A7B">
              <w:t>Material costs per case</w:t>
            </w:r>
            <w:r w:rsidRPr="009E4A7B">
              <w:br/>
              <w:t xml:space="preserve">(in EUR) </w:t>
            </w:r>
          </w:p>
        </w:tc>
        <w:tc>
          <w:tcPr>
            <w:tcW w:w="1701" w:type="dxa"/>
            <w:tcBorders>
              <w:top w:val="single" w:sz="8" w:space="0" w:color="auto"/>
              <w:left w:val="single" w:sz="12" w:space="0" w:color="auto"/>
              <w:bottom w:val="single" w:sz="4" w:space="0" w:color="auto"/>
              <w:right w:val="single" w:sz="4" w:space="0" w:color="auto"/>
            </w:tcBorders>
            <w:shd w:val="clear" w:color="auto" w:fill="BFBFBF" w:themeFill="background1" w:themeFillShade="BF"/>
            <w:hideMark/>
          </w:tcPr>
          <w:p w14:paraId="7AB10BC3" w14:textId="77777777" w:rsidR="000173D2" w:rsidRPr="009E4A7B" w:rsidRDefault="000173D2" w:rsidP="004D1C03">
            <w:pPr>
              <w:pStyle w:val="TabelleText"/>
              <w:keepNext/>
            </w:pPr>
            <w:r w:rsidRPr="009E4A7B">
              <w:t>Staff costs (in thousands of EUR)</w:t>
            </w:r>
          </w:p>
        </w:tc>
        <w:tc>
          <w:tcPr>
            <w:tcW w:w="1701" w:type="dxa"/>
            <w:tcBorders>
              <w:top w:val="single" w:sz="8" w:space="0" w:color="auto"/>
              <w:left w:val="single" w:sz="4" w:space="0" w:color="auto"/>
              <w:bottom w:val="single" w:sz="4" w:space="0" w:color="auto"/>
              <w:right w:val="single" w:sz="8" w:space="0" w:color="auto"/>
            </w:tcBorders>
            <w:shd w:val="clear" w:color="auto" w:fill="BFBFBF" w:themeFill="background1" w:themeFillShade="BF"/>
            <w:hideMark/>
          </w:tcPr>
          <w:p w14:paraId="751D2109" w14:textId="77777777" w:rsidR="000173D2" w:rsidRPr="009E4A7B" w:rsidRDefault="000173D2" w:rsidP="004D1C03">
            <w:pPr>
              <w:pStyle w:val="TabelleText"/>
              <w:keepNext/>
            </w:pPr>
            <w:r w:rsidRPr="009E4A7B">
              <w:t>Material costs (in thousands of EUR)</w:t>
            </w:r>
          </w:p>
        </w:tc>
      </w:tr>
      <w:tr w:rsidR="000173D2" w:rsidRPr="009E4A7B" w14:paraId="199ABA79" w14:textId="77777777"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14:paraId="24E9B027" w14:textId="77777777" w:rsidR="000173D2" w:rsidRPr="009E4A7B" w:rsidRDefault="000173D2" w:rsidP="004D1C03">
            <w:pPr>
              <w:pStyle w:val="TabelleText"/>
              <w:keepNext/>
            </w:pPr>
            <w:r w:rsidRPr="009E4A7B">
              <w:t>16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4179D83" w14:textId="77777777" w:rsidR="000173D2" w:rsidRPr="009E4A7B" w:rsidRDefault="000173D2" w:rsidP="004D1C03">
            <w:pPr>
              <w:pStyle w:val="TabelleText"/>
              <w:keepNext/>
            </w:pPr>
            <w:r w:rsidRPr="009E4A7B">
              <w:t>2,400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9028029" w14:textId="77777777" w:rsidR="000173D2" w:rsidRPr="009E4A7B" w:rsidRDefault="000173D2" w:rsidP="004D1C03">
            <w:pPr>
              <w:pStyle w:val="TabelleText"/>
              <w:keepNext/>
            </w:pPr>
            <w:r w:rsidRPr="009E4A7B">
              <w:t>43.80</w:t>
            </w:r>
          </w:p>
        </w:tc>
        <w:tc>
          <w:tcPr>
            <w:tcW w:w="1559" w:type="dxa"/>
            <w:tcBorders>
              <w:top w:val="single" w:sz="4" w:space="0" w:color="auto"/>
              <w:left w:val="single" w:sz="4" w:space="0" w:color="auto"/>
              <w:bottom w:val="single" w:sz="4" w:space="0" w:color="auto"/>
              <w:right w:val="single" w:sz="12" w:space="0" w:color="auto"/>
            </w:tcBorders>
            <w:vAlign w:val="center"/>
            <w:hideMark/>
          </w:tcPr>
          <w:p w14:paraId="3FFB6901" w14:textId="77777777" w:rsidR="000173D2" w:rsidRPr="009E4A7B" w:rsidRDefault="000173D2" w:rsidP="004D1C03">
            <w:pPr>
              <w:pStyle w:val="TabelleText"/>
              <w:keepNext/>
            </w:pPr>
            <w:r w:rsidRPr="009E4A7B">
              <w:t>0</w:t>
            </w:r>
          </w:p>
        </w:tc>
        <w:tc>
          <w:tcPr>
            <w:tcW w:w="1701" w:type="dxa"/>
            <w:tcBorders>
              <w:top w:val="single" w:sz="4" w:space="0" w:color="auto"/>
              <w:left w:val="single" w:sz="12" w:space="0" w:color="auto"/>
              <w:bottom w:val="single" w:sz="4" w:space="0" w:color="auto"/>
              <w:right w:val="single" w:sz="4" w:space="0" w:color="auto"/>
            </w:tcBorders>
            <w:vAlign w:val="center"/>
            <w:hideMark/>
          </w:tcPr>
          <w:p w14:paraId="2AF8297A" w14:textId="77777777" w:rsidR="000173D2" w:rsidRPr="009E4A7B" w:rsidRDefault="000173D2" w:rsidP="004D1C03">
            <w:pPr>
              <w:pStyle w:val="TabelleText"/>
              <w:keepNext/>
            </w:pPr>
            <w:r w:rsidRPr="009E4A7B">
              <w:t>(Min) 28</w:t>
            </w:r>
          </w:p>
        </w:tc>
        <w:tc>
          <w:tcPr>
            <w:tcW w:w="1701" w:type="dxa"/>
            <w:tcBorders>
              <w:top w:val="single" w:sz="4" w:space="0" w:color="auto"/>
              <w:left w:val="single" w:sz="4" w:space="0" w:color="auto"/>
              <w:bottom w:val="single" w:sz="4" w:space="0" w:color="auto"/>
              <w:right w:val="single" w:sz="8" w:space="0" w:color="auto"/>
            </w:tcBorders>
            <w:vAlign w:val="center"/>
          </w:tcPr>
          <w:p w14:paraId="0D5BE632" w14:textId="77777777" w:rsidR="000173D2" w:rsidRPr="009E4A7B" w:rsidRDefault="000173D2" w:rsidP="004D1C03">
            <w:pPr>
              <w:pStyle w:val="TabelleText"/>
              <w:keepNext/>
            </w:pPr>
          </w:p>
        </w:tc>
      </w:tr>
      <w:tr w:rsidR="000173D2" w:rsidRPr="009E4A7B" w14:paraId="6C18B9F2" w14:textId="77777777"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14:paraId="5FF0712C" w14:textId="77777777" w:rsidR="000173D2" w:rsidRPr="009E4A7B" w:rsidRDefault="000173D2" w:rsidP="004D1C03">
            <w:pPr>
              <w:pStyle w:val="TabelleText"/>
              <w:keepNext/>
            </w:pPr>
            <w:r w:rsidRPr="009E4A7B">
              <w:t>431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6328E30" w14:textId="77777777" w:rsidR="000173D2" w:rsidRPr="009E4A7B" w:rsidRDefault="000173D2" w:rsidP="004D1C03">
            <w:pPr>
              <w:pStyle w:val="TabelleText"/>
              <w:keepNext/>
            </w:pPr>
            <w:r w:rsidRPr="009E4A7B">
              <w:t>2,400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C857BCF" w14:textId="77777777" w:rsidR="000173D2" w:rsidRPr="009E4A7B" w:rsidRDefault="000173D2" w:rsidP="004D1C03">
            <w:pPr>
              <w:pStyle w:val="TabelleText"/>
              <w:keepNext/>
            </w:pPr>
            <w:r w:rsidRPr="009E4A7B">
              <w:t>40.20</w:t>
            </w:r>
          </w:p>
        </w:tc>
        <w:tc>
          <w:tcPr>
            <w:tcW w:w="1559" w:type="dxa"/>
            <w:tcBorders>
              <w:top w:val="single" w:sz="4" w:space="0" w:color="auto"/>
              <w:left w:val="single" w:sz="4" w:space="0" w:color="auto"/>
              <w:bottom w:val="single" w:sz="4" w:space="0" w:color="auto"/>
              <w:right w:val="single" w:sz="12" w:space="0" w:color="auto"/>
            </w:tcBorders>
            <w:vAlign w:val="center"/>
            <w:hideMark/>
          </w:tcPr>
          <w:p w14:paraId="27EBB321" w14:textId="77777777" w:rsidR="000173D2" w:rsidRPr="009E4A7B" w:rsidRDefault="000173D2" w:rsidP="004D1C03">
            <w:pPr>
              <w:pStyle w:val="TabelleText"/>
              <w:keepNext/>
            </w:pPr>
            <w:r w:rsidRPr="009E4A7B">
              <w:t>0</w:t>
            </w:r>
          </w:p>
        </w:tc>
        <w:tc>
          <w:tcPr>
            <w:tcW w:w="1701" w:type="dxa"/>
            <w:tcBorders>
              <w:top w:val="single" w:sz="4" w:space="0" w:color="auto"/>
              <w:left w:val="single" w:sz="12" w:space="0" w:color="auto"/>
              <w:bottom w:val="single" w:sz="4" w:space="0" w:color="auto"/>
              <w:right w:val="single" w:sz="4" w:space="0" w:color="auto"/>
            </w:tcBorders>
            <w:vAlign w:val="center"/>
            <w:hideMark/>
          </w:tcPr>
          <w:p w14:paraId="1843C771" w14:textId="77777777" w:rsidR="000173D2" w:rsidRPr="009E4A7B" w:rsidRDefault="000173D2" w:rsidP="004D1C03">
            <w:pPr>
              <w:pStyle w:val="TabelleText"/>
              <w:keepNext/>
            </w:pPr>
            <w:r w:rsidRPr="009E4A7B">
              <w:t>(Max) 693</w:t>
            </w:r>
          </w:p>
        </w:tc>
        <w:tc>
          <w:tcPr>
            <w:tcW w:w="1701" w:type="dxa"/>
            <w:tcBorders>
              <w:top w:val="single" w:sz="4" w:space="0" w:color="auto"/>
              <w:left w:val="single" w:sz="4" w:space="0" w:color="auto"/>
              <w:bottom w:val="single" w:sz="4" w:space="0" w:color="auto"/>
              <w:right w:val="single" w:sz="8" w:space="0" w:color="auto"/>
            </w:tcBorders>
            <w:vAlign w:val="center"/>
          </w:tcPr>
          <w:p w14:paraId="7B46F457" w14:textId="77777777" w:rsidR="000173D2" w:rsidRPr="009E4A7B" w:rsidRDefault="000173D2" w:rsidP="004D1C03">
            <w:pPr>
              <w:pStyle w:val="TabelleText"/>
              <w:keepNext/>
            </w:pPr>
          </w:p>
        </w:tc>
      </w:tr>
      <w:tr w:rsidR="000173D2" w:rsidRPr="009E4A7B" w14:paraId="34A36341" w14:textId="77777777" w:rsidTr="00BC4961">
        <w:trPr>
          <w:trHeight w:val="368"/>
        </w:trPr>
        <w:tc>
          <w:tcPr>
            <w:tcW w:w="5387" w:type="dxa"/>
            <w:gridSpan w:val="4"/>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hideMark/>
          </w:tcPr>
          <w:p w14:paraId="0BA25B00" w14:textId="77777777" w:rsidR="000173D2" w:rsidRPr="009E4A7B" w:rsidRDefault="000173D2" w:rsidP="004D1C03">
            <w:pPr>
              <w:pStyle w:val="TabelleText"/>
              <w:keepNext/>
            </w:pPr>
            <w:r w:rsidRPr="009E4A7B">
              <w:t>Compliance costs (in thousands of EUR)</w:t>
            </w:r>
          </w:p>
        </w:tc>
        <w:tc>
          <w:tcPr>
            <w:tcW w:w="3402" w:type="dxa"/>
            <w:gridSpan w:val="2"/>
            <w:tcBorders>
              <w:top w:val="single" w:sz="4" w:space="0" w:color="auto"/>
              <w:left w:val="single" w:sz="12" w:space="0" w:color="auto"/>
              <w:bottom w:val="single" w:sz="8" w:space="0" w:color="auto"/>
              <w:right w:val="single" w:sz="8" w:space="0" w:color="auto"/>
            </w:tcBorders>
            <w:vAlign w:val="center"/>
            <w:hideMark/>
          </w:tcPr>
          <w:p w14:paraId="6E89B9A2" w14:textId="77777777" w:rsidR="000173D2" w:rsidRPr="009E4A7B" w:rsidRDefault="000173D2" w:rsidP="004D1C03">
            <w:pPr>
              <w:pStyle w:val="TabelleText"/>
              <w:keepNext/>
            </w:pPr>
            <w:r w:rsidRPr="009E4A7B">
              <w:t>(Average) 361</w:t>
            </w:r>
          </w:p>
        </w:tc>
      </w:tr>
    </w:tbl>
    <w:p w14:paraId="7B238190" w14:textId="77777777" w:rsidR="000173D2" w:rsidRPr="009E4A7B" w:rsidRDefault="000173D2" w:rsidP="000173D2">
      <w:pPr>
        <w:rPr>
          <w:rFonts w:eastAsia="Times New Roman"/>
          <w:lang w:eastAsia="de-DE"/>
        </w:rPr>
      </w:pPr>
    </w:p>
    <w:p w14:paraId="1C2E600F" w14:textId="77777777" w:rsidR="000173D2" w:rsidRPr="009E4A7B" w:rsidRDefault="000173D2" w:rsidP="000173D2">
      <w:pPr>
        <w:rPr>
          <w:rFonts w:eastAsia="Times New Roman"/>
        </w:rPr>
      </w:pPr>
      <w:r w:rsidRPr="009E4A7B">
        <w:t xml:space="preserve">According to § 16, the competent authorities must establish and maintain a register of domestic enterprises and housing facilities, including the respective specified identification numbers. </w:t>
      </w:r>
    </w:p>
    <w:p w14:paraId="3A27E4E9" w14:textId="77777777" w:rsidR="00B2394C" w:rsidRPr="009E4A7B" w:rsidRDefault="000173D2" w:rsidP="00B2394C">
      <w:pPr>
        <w:rPr>
          <w:rFonts w:eastAsia="Times New Roman"/>
        </w:rPr>
      </w:pPr>
      <w:bookmarkStart w:id="853" w:name="_Hlk110925053"/>
      <w:r w:rsidRPr="009E4A7B">
        <w:t>On the one hand, there is the possibility of a centralised register at the respective country level. On the other hand, it is possible that the registers must be introduced and maintained at the municipal level, although it is likely that similar structures are already in place. The registers are presumably managed by the competent veterinary authorities (upper state veterinary authorities, medium-sized veterinary authorities of the government offices or lower veterinary authorities at local level). Also conceivable is a combination depending on the regulations of the respective federal states. The precise determination of the level at which the register should be introduced and maintained is determined by state administration Due to this uncertainty when setting up a register, a minimum and a maximum value is determined in comparison. It is also possible to set up a cross-border central register. The establishment and operation of such a register would require agreement by all federal states, including on the distribution of costs. Due to the high effort and uncertainties about the design of a possible agreement, this variant was not taken into account in the calculation of compliance costs. However, it can be assumed that in this case the implementation costs for the individual federal states would be reduced.</w:t>
      </w:r>
    </w:p>
    <w:bookmarkEnd w:id="853"/>
    <w:p w14:paraId="278580BC" w14:textId="77777777" w:rsidR="000173D2" w:rsidRPr="009E4A7B" w:rsidRDefault="000173D2" w:rsidP="000173D2">
      <w:pPr>
        <w:rPr>
          <w:rFonts w:eastAsia="Times New Roman"/>
        </w:rPr>
      </w:pPr>
      <w:r w:rsidRPr="009E4A7B">
        <w:t>It is also assumed that the competent registries and interfaces do not need to be newly created, but only need to be upgraded or adapted. This is relevant in two respects, as § 17 regulates the processing and transmission to other competent authorities (recorded in specification 4.3.4). Since the exact implementation is unknown and is not regulated by act, it is therefore assumed that a simple and cost-effective management tool with a wide range of applications is used. Assuming that the adjustment is carried out internally, both material costs for the use of third parties and the purchase of add-ons or other tools are eliminated.</w:t>
      </w:r>
    </w:p>
    <w:p w14:paraId="47A867B7" w14:textId="77777777" w:rsidR="000173D2" w:rsidRPr="009E4A7B" w:rsidRDefault="000173D2" w:rsidP="000173D2">
      <w:pPr>
        <w:rPr>
          <w:rFonts w:eastAsia="Times New Roman"/>
        </w:rPr>
      </w:pPr>
      <w:r w:rsidRPr="009E4A7B">
        <w:rPr>
          <w:u w:val="single"/>
        </w:rPr>
        <w:t>Minimum threshold:</w:t>
      </w:r>
      <w:r w:rsidRPr="009E4A7B">
        <w:t xml:space="preserve"> A register at the top level of the country</w:t>
      </w:r>
    </w:p>
    <w:p w14:paraId="229FB2E5" w14:textId="77777777" w:rsidR="000173D2" w:rsidRPr="009E4A7B" w:rsidRDefault="000173D2" w:rsidP="000173D2">
      <w:pPr>
        <w:rPr>
          <w:rFonts w:eastAsia="Times New Roman"/>
        </w:rPr>
      </w:pPr>
      <w:r w:rsidRPr="009E4A7B">
        <w:t>Under the assumptions just mentioned, a time expenditure of one person-week (= 5 person-days = 40 hours) for the internal adaptation of an existing register seems reasonable on average. With an average wage rate of EUR 43.80 for the categories at the national level, there is a one-time cost of EUR 28 000 (= 16 federal state authorities * 2 400 minutes/60 * EUR 43.8 per hour).</w:t>
      </w:r>
    </w:p>
    <w:p w14:paraId="639EC5BE" w14:textId="77777777" w:rsidR="000173D2" w:rsidRPr="009E4A7B" w:rsidRDefault="000173D2" w:rsidP="000173D2">
      <w:pPr>
        <w:rPr>
          <w:rFonts w:eastAsia="Times New Roman"/>
        </w:rPr>
      </w:pPr>
      <w:r w:rsidRPr="009E4A7B">
        <w:rPr>
          <w:u w:val="single"/>
        </w:rPr>
        <w:t>Maximum threshold:</w:t>
      </w:r>
      <w:r w:rsidRPr="009E4A7B">
        <w:t xml:space="preserve"> Registers at the municipal level </w:t>
      </w:r>
    </w:p>
    <w:p w14:paraId="5D14FFF6" w14:textId="77777777" w:rsidR="000173D2" w:rsidRPr="009E4A7B" w:rsidRDefault="000173D2" w:rsidP="000173D2">
      <w:pPr>
        <w:rPr>
          <w:rFonts w:eastAsia="Times New Roman"/>
        </w:rPr>
      </w:pPr>
      <w:r w:rsidRPr="009E4A7B">
        <w:t>If the 431 lower veterinary authorities in the districts and independent cities take over the establishment of the register, then with an average wage rate for the career groups at the municipal level of 40.20 euros and a time expenditure of 2 400 minutes, this results in an annual compliance cost of 693 000 euros (= 431 municipal authorities * 2 400 minutes/60 * 40.2 euros per hour).</w:t>
      </w:r>
    </w:p>
    <w:p w14:paraId="09AC5677" w14:textId="77777777" w:rsidR="000173D2" w:rsidRPr="009E4A7B" w:rsidRDefault="000173D2" w:rsidP="000173D2">
      <w:pPr>
        <w:rPr>
          <w:rFonts w:eastAsia="Times New Roman"/>
        </w:rPr>
      </w:pPr>
      <w:r w:rsidRPr="009E4A7B">
        <w:t>It can therefore be assumed that there will be a one-time expense of EUR 28 000 to EUR 693 000. On average, this would be around EUR 360 500.</w:t>
      </w:r>
    </w:p>
    <w:p w14:paraId="337DBB65" w14:textId="77777777" w:rsidR="000173D2" w:rsidRPr="009E4A7B" w:rsidRDefault="000173D2" w:rsidP="000173D2">
      <w:pPr>
        <w:rPr>
          <w:rFonts w:eastAsia="Times New Roman"/>
          <w:u w:val="single"/>
        </w:rPr>
      </w:pPr>
      <w:r w:rsidRPr="009E4A7B">
        <w:rPr>
          <w:u w:val="single"/>
        </w:rPr>
        <w:lastRenderedPageBreak/>
        <w:t>Annual compliance costs</w:t>
      </w:r>
    </w:p>
    <w:p w14:paraId="798AD2F3" w14:textId="77777777" w:rsidR="000173D2" w:rsidRPr="009E4A7B" w:rsidRDefault="000173D2" w:rsidP="000173D2">
      <w:pPr>
        <w:rPr>
          <w:rFonts w:eastAsia="Times New Roman"/>
        </w:rPr>
      </w:pPr>
      <w:r w:rsidRPr="009E4A7B">
        <w:t>Since the receipt, processing, verification and archiving of 4 900 annual updates has already been recorded in the framework of requirement 4.3.2, there is no additional compliance burden for maintaining the register.</w:t>
      </w:r>
    </w:p>
    <w:p w14:paraId="5DCBBC7F" w14:textId="77777777" w:rsidR="000173D2" w:rsidRPr="009E4A7B" w:rsidRDefault="000173D2" w:rsidP="000173D2">
      <w:pPr>
        <w:rPr>
          <w:rFonts w:eastAsia="Times New Roman"/>
          <w:b/>
        </w:rPr>
      </w:pPr>
      <w:r w:rsidRPr="009E4A7B">
        <w:rPr>
          <w:b/>
        </w:rPr>
        <w:t xml:space="preserve">Specification 4.3.6: Transmission of the data stored in the register; § 17 </w:t>
      </w:r>
      <w:proofErr w:type="spellStart"/>
      <w:r w:rsidRPr="009E4A7B">
        <w:rPr>
          <w:b/>
        </w:rPr>
        <w:t>TierHaltKennzG</w:t>
      </w:r>
      <w:proofErr w:type="spellEnd"/>
    </w:p>
    <w:p w14:paraId="6C0B36AA" w14:textId="77777777" w:rsidR="000173D2" w:rsidRPr="009E4A7B" w:rsidRDefault="000173D2" w:rsidP="000173D2">
      <w:pPr>
        <w:rPr>
          <w:rFonts w:eastAsia="Times New Roman"/>
        </w:rPr>
      </w:pPr>
      <w:r w:rsidRPr="009E4A7B">
        <w:t xml:space="preserve">According to § 17, the data stored in the register may be processed and disclosed for the purpose of monitoring compliance with the regulations and for the prosecution and sanctioning of infringements. Due to the small number of cases and the low effort per individual case, annual compliance costs are negligible. The same applies to the one-off compliance costs in the course of the upcoming reporting obligations for existing enterprises. </w:t>
      </w:r>
    </w:p>
    <w:p w14:paraId="053D127F" w14:textId="77777777" w:rsidR="000173D2" w:rsidRPr="009E4A7B" w:rsidRDefault="000173D2" w:rsidP="000173D2">
      <w:pPr>
        <w:rPr>
          <w:rFonts w:eastAsia="Times New Roman"/>
          <w:b/>
        </w:rPr>
      </w:pPr>
      <w:r w:rsidRPr="009E4A7B">
        <w:rPr>
          <w:b/>
        </w:rPr>
        <w:t xml:space="preserve">Specification 4.3.7: Delete the data stored in the register one year after the expiry of the reason for collection; § 18 </w:t>
      </w:r>
      <w:proofErr w:type="spellStart"/>
      <w:r w:rsidRPr="009E4A7B">
        <w:rPr>
          <w:b/>
        </w:rPr>
        <w:t>TierHaltKennzG</w:t>
      </w:r>
      <w:proofErr w:type="spellEnd"/>
    </w:p>
    <w:p w14:paraId="12FB33A2" w14:textId="77777777" w:rsidR="000173D2" w:rsidRPr="009E4A7B" w:rsidRDefault="000173D2" w:rsidP="000173D2">
      <w:pPr>
        <w:rPr>
          <w:rFonts w:eastAsia="Times New Roman"/>
        </w:rPr>
      </w:pPr>
      <w:r w:rsidRPr="009E4A7B">
        <w:t xml:space="preserve">Section 18 regulates the deletion of the data stored in the register. Due to the low time involved, especially in the case of automation of the deletion process, negligible compliance costs can be assumed. </w:t>
      </w:r>
    </w:p>
    <w:p w14:paraId="49F888BF" w14:textId="77777777" w:rsidR="000173D2" w:rsidRPr="009E4A7B" w:rsidRDefault="000173D2" w:rsidP="000173D2">
      <w:pPr>
        <w:rPr>
          <w:rFonts w:eastAsia="Times New Roman"/>
          <w:b/>
        </w:rPr>
      </w:pPr>
      <w:r w:rsidRPr="009E4A7B">
        <w:rPr>
          <w:b/>
        </w:rPr>
        <w:t xml:space="preserve">Specification 4.3.8: Receipt of authorisation applications and amendment notifications, as well as a prolonged authorisation for voluntary labelling of foreign foodstuffs; § 23 Paragraphs 1 and 2 in conjunction with § 21 and § 22 </w:t>
      </w:r>
      <w:proofErr w:type="spellStart"/>
      <w:r w:rsidRPr="009E4A7B">
        <w:rPr>
          <w:b/>
        </w:rPr>
        <w:t>TierHaltKennzG</w:t>
      </w:r>
      <w:proofErr w:type="spellEnd"/>
    </w:p>
    <w:p w14:paraId="5EA2D862" w14:textId="77777777" w:rsidR="000173D2" w:rsidRPr="009E4A7B" w:rsidRDefault="000173D2" w:rsidP="000173D2">
      <w:r w:rsidRPr="009E4A7B">
        <w:t>Annual compliance costs of the federal states:</w:t>
      </w:r>
    </w:p>
    <w:tbl>
      <w:tblPr>
        <w:tblStyle w:val="TableGrid"/>
        <w:tblW w:w="0" w:type="dxa"/>
        <w:tblInd w:w="-5" w:type="dxa"/>
        <w:tblLayout w:type="fixed"/>
        <w:tblLook w:val="04A0" w:firstRow="1" w:lastRow="0" w:firstColumn="1" w:lastColumn="0" w:noHBand="0" w:noVBand="1"/>
      </w:tblPr>
      <w:tblGrid>
        <w:gridCol w:w="993"/>
        <w:gridCol w:w="1417"/>
        <w:gridCol w:w="1418"/>
        <w:gridCol w:w="1559"/>
        <w:gridCol w:w="1701"/>
        <w:gridCol w:w="1701"/>
      </w:tblGrid>
      <w:tr w:rsidR="000173D2" w:rsidRPr="009E4A7B" w14:paraId="2E93D83D" w14:textId="77777777" w:rsidTr="00BC4961">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8540F01" w14:textId="77777777" w:rsidR="000173D2" w:rsidRPr="009E4A7B" w:rsidRDefault="000173D2">
            <w:pPr>
              <w:pStyle w:val="TabelleText"/>
            </w:pPr>
            <w:r w:rsidRPr="009E4A7B">
              <w:t>Number of cases</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BD06651" w14:textId="77777777" w:rsidR="000173D2" w:rsidRPr="009E4A7B" w:rsidRDefault="000173D2">
            <w:pPr>
              <w:pStyle w:val="TabelleText"/>
            </w:pPr>
            <w:r w:rsidRPr="009E4A7B">
              <w:t>Time expenditure per case</w:t>
            </w:r>
            <w:r w:rsidRPr="009E4A7B">
              <w:br/>
              <w:t>(in minutes)</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4F1F9CE" w14:textId="77777777" w:rsidR="000173D2" w:rsidRPr="009E4A7B" w:rsidRDefault="000173D2">
            <w:pPr>
              <w:pStyle w:val="TabelleText"/>
            </w:pPr>
            <w:r w:rsidRPr="009E4A7B">
              <w:t>Hourly wage (in EUR)</w:t>
            </w:r>
          </w:p>
        </w:tc>
        <w:tc>
          <w:tcPr>
            <w:tcW w:w="1559" w:type="dxa"/>
            <w:tcBorders>
              <w:top w:val="single" w:sz="4" w:space="0" w:color="auto"/>
              <w:left w:val="single" w:sz="4" w:space="0" w:color="auto"/>
              <w:bottom w:val="single" w:sz="4" w:space="0" w:color="auto"/>
              <w:right w:val="single" w:sz="12" w:space="0" w:color="auto"/>
            </w:tcBorders>
            <w:shd w:val="clear" w:color="auto" w:fill="BFBFBF" w:themeFill="background1" w:themeFillShade="BF"/>
            <w:hideMark/>
          </w:tcPr>
          <w:p w14:paraId="12093F83" w14:textId="77777777" w:rsidR="000173D2" w:rsidRPr="009E4A7B" w:rsidRDefault="000173D2">
            <w:pPr>
              <w:pStyle w:val="TabelleText"/>
            </w:pPr>
            <w:r w:rsidRPr="009E4A7B">
              <w:t>Material costs per case</w:t>
            </w:r>
            <w:r w:rsidRPr="009E4A7B">
              <w:br/>
              <w:t xml:space="preserve">(in EUR) </w:t>
            </w:r>
          </w:p>
        </w:tc>
        <w:tc>
          <w:tcPr>
            <w:tcW w:w="1701" w:type="dxa"/>
            <w:tcBorders>
              <w:top w:val="single" w:sz="8" w:space="0" w:color="auto"/>
              <w:left w:val="single" w:sz="12" w:space="0" w:color="auto"/>
              <w:bottom w:val="single" w:sz="4" w:space="0" w:color="auto"/>
              <w:right w:val="single" w:sz="4" w:space="0" w:color="auto"/>
            </w:tcBorders>
            <w:shd w:val="clear" w:color="auto" w:fill="BFBFBF" w:themeFill="background1" w:themeFillShade="BF"/>
            <w:hideMark/>
          </w:tcPr>
          <w:p w14:paraId="07D638BE" w14:textId="77777777" w:rsidR="000173D2" w:rsidRPr="009E4A7B" w:rsidRDefault="000173D2">
            <w:pPr>
              <w:pStyle w:val="TabelleText"/>
            </w:pPr>
            <w:r w:rsidRPr="009E4A7B">
              <w:t>Staff costs (in thousands of EUR)</w:t>
            </w:r>
          </w:p>
        </w:tc>
        <w:tc>
          <w:tcPr>
            <w:tcW w:w="1701" w:type="dxa"/>
            <w:tcBorders>
              <w:top w:val="single" w:sz="8" w:space="0" w:color="auto"/>
              <w:left w:val="single" w:sz="4" w:space="0" w:color="auto"/>
              <w:bottom w:val="single" w:sz="4" w:space="0" w:color="auto"/>
              <w:right w:val="single" w:sz="8" w:space="0" w:color="auto"/>
            </w:tcBorders>
            <w:shd w:val="clear" w:color="auto" w:fill="BFBFBF" w:themeFill="background1" w:themeFillShade="BF"/>
            <w:hideMark/>
          </w:tcPr>
          <w:p w14:paraId="404B94AF" w14:textId="77777777" w:rsidR="000173D2" w:rsidRPr="009E4A7B" w:rsidRDefault="000173D2">
            <w:pPr>
              <w:pStyle w:val="TabelleText"/>
            </w:pPr>
            <w:r w:rsidRPr="009E4A7B">
              <w:t>Material costs (in thousands of EUR)</w:t>
            </w:r>
          </w:p>
        </w:tc>
      </w:tr>
      <w:tr w:rsidR="000173D2" w:rsidRPr="009E4A7B" w14:paraId="3439DD34" w14:textId="77777777"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14:paraId="78DB6DC1" w14:textId="77777777" w:rsidR="000173D2" w:rsidRPr="009E4A7B" w:rsidRDefault="000173D2">
            <w:pPr>
              <w:pStyle w:val="TabelleText"/>
            </w:pPr>
            <w:r w:rsidRPr="009E4A7B">
              <w:t>167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50E7DE7" w14:textId="77777777" w:rsidR="000173D2" w:rsidRPr="009E4A7B" w:rsidRDefault="000173D2">
            <w:pPr>
              <w:pStyle w:val="TabelleText"/>
            </w:pPr>
            <w:r w:rsidRPr="009E4A7B">
              <w:t>80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800B2E6" w14:textId="77777777" w:rsidR="000173D2" w:rsidRPr="009E4A7B" w:rsidRDefault="000173D2">
            <w:pPr>
              <w:pStyle w:val="TabelleText"/>
            </w:pPr>
            <w:r w:rsidRPr="009E4A7B">
              <w:t>43.90</w:t>
            </w:r>
          </w:p>
        </w:tc>
        <w:tc>
          <w:tcPr>
            <w:tcW w:w="1559" w:type="dxa"/>
            <w:tcBorders>
              <w:top w:val="single" w:sz="4" w:space="0" w:color="auto"/>
              <w:left w:val="single" w:sz="4" w:space="0" w:color="auto"/>
              <w:bottom w:val="single" w:sz="4" w:space="0" w:color="auto"/>
              <w:right w:val="single" w:sz="12" w:space="0" w:color="auto"/>
            </w:tcBorders>
            <w:vAlign w:val="center"/>
            <w:hideMark/>
          </w:tcPr>
          <w:p w14:paraId="7DDC134B" w14:textId="77777777" w:rsidR="000173D2" w:rsidRPr="009E4A7B" w:rsidRDefault="000173D2">
            <w:pPr>
              <w:pStyle w:val="TabelleText"/>
            </w:pPr>
            <w:r w:rsidRPr="009E4A7B">
              <w:t>1</w:t>
            </w:r>
          </w:p>
        </w:tc>
        <w:tc>
          <w:tcPr>
            <w:tcW w:w="1701" w:type="dxa"/>
            <w:tcBorders>
              <w:top w:val="single" w:sz="4" w:space="0" w:color="auto"/>
              <w:left w:val="single" w:sz="12" w:space="0" w:color="auto"/>
              <w:bottom w:val="single" w:sz="4" w:space="0" w:color="auto"/>
              <w:right w:val="single" w:sz="4" w:space="0" w:color="auto"/>
            </w:tcBorders>
            <w:vAlign w:val="center"/>
            <w:hideMark/>
          </w:tcPr>
          <w:p w14:paraId="7EDD1A1B" w14:textId="77777777" w:rsidR="000173D2" w:rsidRPr="009E4A7B" w:rsidRDefault="000173D2">
            <w:pPr>
              <w:pStyle w:val="TabelleText"/>
            </w:pPr>
            <w:r w:rsidRPr="009E4A7B">
              <w:t>10</w:t>
            </w:r>
          </w:p>
        </w:tc>
        <w:tc>
          <w:tcPr>
            <w:tcW w:w="1701" w:type="dxa"/>
            <w:tcBorders>
              <w:top w:val="single" w:sz="4" w:space="0" w:color="auto"/>
              <w:left w:val="single" w:sz="4" w:space="0" w:color="auto"/>
              <w:bottom w:val="single" w:sz="4" w:space="0" w:color="auto"/>
              <w:right w:val="single" w:sz="8" w:space="0" w:color="auto"/>
            </w:tcBorders>
            <w:vAlign w:val="center"/>
            <w:hideMark/>
          </w:tcPr>
          <w:p w14:paraId="033F7360" w14:textId="77777777" w:rsidR="000173D2" w:rsidRPr="009E4A7B" w:rsidRDefault="000173D2">
            <w:pPr>
              <w:pStyle w:val="TabelleText"/>
            </w:pPr>
            <w:r w:rsidRPr="009E4A7B">
              <w:t>0</w:t>
            </w:r>
          </w:p>
        </w:tc>
      </w:tr>
      <w:tr w:rsidR="000173D2" w:rsidRPr="009E4A7B" w14:paraId="3644B640" w14:textId="77777777" w:rsidTr="00BC4961">
        <w:trPr>
          <w:trHeight w:val="368"/>
        </w:trPr>
        <w:tc>
          <w:tcPr>
            <w:tcW w:w="5387" w:type="dxa"/>
            <w:gridSpan w:val="4"/>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hideMark/>
          </w:tcPr>
          <w:p w14:paraId="2AE7D7A1" w14:textId="77777777" w:rsidR="000173D2" w:rsidRPr="009E4A7B" w:rsidRDefault="000173D2">
            <w:pPr>
              <w:pStyle w:val="TabelleText"/>
            </w:pPr>
            <w:r w:rsidRPr="009E4A7B">
              <w:t>Change in compliance costs (in thousands of EUR)</w:t>
            </w:r>
          </w:p>
        </w:tc>
        <w:tc>
          <w:tcPr>
            <w:tcW w:w="3402" w:type="dxa"/>
            <w:gridSpan w:val="2"/>
            <w:tcBorders>
              <w:top w:val="single" w:sz="4" w:space="0" w:color="auto"/>
              <w:left w:val="single" w:sz="12" w:space="0" w:color="auto"/>
              <w:bottom w:val="single" w:sz="8" w:space="0" w:color="auto"/>
              <w:right w:val="single" w:sz="8" w:space="0" w:color="auto"/>
            </w:tcBorders>
            <w:vAlign w:val="center"/>
            <w:hideMark/>
          </w:tcPr>
          <w:p w14:paraId="1B480DC3" w14:textId="77777777" w:rsidR="000173D2" w:rsidRPr="009E4A7B" w:rsidRDefault="000173D2">
            <w:pPr>
              <w:pStyle w:val="TabelleText"/>
            </w:pPr>
            <w:r w:rsidRPr="009E4A7B">
              <w:t>10</w:t>
            </w:r>
          </w:p>
        </w:tc>
      </w:tr>
    </w:tbl>
    <w:p w14:paraId="051088E0" w14:textId="77777777" w:rsidR="000173D2" w:rsidRPr="009E4A7B" w:rsidRDefault="000173D2" w:rsidP="000173D2"/>
    <w:p w14:paraId="665FA1C2" w14:textId="77777777" w:rsidR="000173D2" w:rsidRPr="009E4A7B" w:rsidRDefault="000173D2" w:rsidP="000173D2">
      <w:r w:rsidRPr="009E4A7B">
        <w:t>One-time compliance costs of the federal states:</w:t>
      </w:r>
    </w:p>
    <w:tbl>
      <w:tblPr>
        <w:tblStyle w:val="TableGrid"/>
        <w:tblW w:w="0" w:type="dxa"/>
        <w:tblInd w:w="-5" w:type="dxa"/>
        <w:tblLayout w:type="fixed"/>
        <w:tblLook w:val="04A0" w:firstRow="1" w:lastRow="0" w:firstColumn="1" w:lastColumn="0" w:noHBand="0" w:noVBand="1"/>
      </w:tblPr>
      <w:tblGrid>
        <w:gridCol w:w="993"/>
        <w:gridCol w:w="1417"/>
        <w:gridCol w:w="1418"/>
        <w:gridCol w:w="1559"/>
        <w:gridCol w:w="1701"/>
        <w:gridCol w:w="1701"/>
      </w:tblGrid>
      <w:tr w:rsidR="000173D2" w:rsidRPr="009E4A7B" w14:paraId="3EB1800A" w14:textId="77777777" w:rsidTr="00BC4961">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DCD8C01" w14:textId="77777777" w:rsidR="000173D2" w:rsidRPr="009E4A7B" w:rsidRDefault="000173D2">
            <w:pPr>
              <w:pStyle w:val="TabelleText"/>
            </w:pPr>
            <w:r w:rsidRPr="009E4A7B">
              <w:t>Number of cases</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180FE38" w14:textId="77777777" w:rsidR="000173D2" w:rsidRPr="009E4A7B" w:rsidRDefault="000173D2">
            <w:pPr>
              <w:pStyle w:val="TabelleText"/>
            </w:pPr>
            <w:r w:rsidRPr="009E4A7B">
              <w:t>Time expenditure per case</w:t>
            </w:r>
            <w:r w:rsidRPr="009E4A7B">
              <w:br/>
              <w:t>(in minutes)</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CA58DEC" w14:textId="77777777" w:rsidR="000173D2" w:rsidRPr="009E4A7B" w:rsidRDefault="000173D2">
            <w:pPr>
              <w:pStyle w:val="TabelleText"/>
            </w:pPr>
            <w:r w:rsidRPr="009E4A7B">
              <w:t>Hourly wage (in EUR)</w:t>
            </w:r>
          </w:p>
        </w:tc>
        <w:tc>
          <w:tcPr>
            <w:tcW w:w="1559" w:type="dxa"/>
            <w:tcBorders>
              <w:top w:val="single" w:sz="4" w:space="0" w:color="auto"/>
              <w:left w:val="single" w:sz="4" w:space="0" w:color="auto"/>
              <w:bottom w:val="single" w:sz="4" w:space="0" w:color="auto"/>
              <w:right w:val="single" w:sz="12" w:space="0" w:color="auto"/>
            </w:tcBorders>
            <w:shd w:val="clear" w:color="auto" w:fill="BFBFBF" w:themeFill="background1" w:themeFillShade="BF"/>
            <w:hideMark/>
          </w:tcPr>
          <w:p w14:paraId="56427FEF" w14:textId="77777777" w:rsidR="000173D2" w:rsidRPr="009E4A7B" w:rsidRDefault="000173D2">
            <w:pPr>
              <w:pStyle w:val="TabelleText"/>
            </w:pPr>
            <w:r w:rsidRPr="009E4A7B">
              <w:t>Material costs per case</w:t>
            </w:r>
            <w:r w:rsidRPr="009E4A7B">
              <w:br/>
              <w:t xml:space="preserve">(in EUR) </w:t>
            </w:r>
          </w:p>
        </w:tc>
        <w:tc>
          <w:tcPr>
            <w:tcW w:w="1701" w:type="dxa"/>
            <w:tcBorders>
              <w:top w:val="single" w:sz="8" w:space="0" w:color="auto"/>
              <w:left w:val="single" w:sz="12" w:space="0" w:color="auto"/>
              <w:bottom w:val="single" w:sz="4" w:space="0" w:color="auto"/>
              <w:right w:val="single" w:sz="4" w:space="0" w:color="auto"/>
            </w:tcBorders>
            <w:shd w:val="clear" w:color="auto" w:fill="BFBFBF" w:themeFill="background1" w:themeFillShade="BF"/>
            <w:hideMark/>
          </w:tcPr>
          <w:p w14:paraId="5032CE90" w14:textId="77777777" w:rsidR="000173D2" w:rsidRPr="009E4A7B" w:rsidRDefault="000173D2">
            <w:pPr>
              <w:pStyle w:val="TabelleText"/>
            </w:pPr>
            <w:r w:rsidRPr="009E4A7B">
              <w:t>Staff costs (in thousands of EUR)</w:t>
            </w:r>
          </w:p>
        </w:tc>
        <w:tc>
          <w:tcPr>
            <w:tcW w:w="1701" w:type="dxa"/>
            <w:tcBorders>
              <w:top w:val="single" w:sz="8" w:space="0" w:color="auto"/>
              <w:left w:val="single" w:sz="4" w:space="0" w:color="auto"/>
              <w:bottom w:val="single" w:sz="4" w:space="0" w:color="auto"/>
              <w:right w:val="single" w:sz="8" w:space="0" w:color="auto"/>
            </w:tcBorders>
            <w:shd w:val="clear" w:color="auto" w:fill="BFBFBF" w:themeFill="background1" w:themeFillShade="BF"/>
            <w:hideMark/>
          </w:tcPr>
          <w:p w14:paraId="482B42E1" w14:textId="77777777" w:rsidR="000173D2" w:rsidRPr="009E4A7B" w:rsidRDefault="000173D2">
            <w:pPr>
              <w:pStyle w:val="TabelleText"/>
            </w:pPr>
            <w:r w:rsidRPr="009E4A7B">
              <w:t>Material costs (in thousands of EUR)</w:t>
            </w:r>
          </w:p>
        </w:tc>
      </w:tr>
      <w:tr w:rsidR="000173D2" w:rsidRPr="009E4A7B" w14:paraId="1F254664" w14:textId="77777777"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14:paraId="3A89D25B" w14:textId="77777777" w:rsidR="000173D2" w:rsidRPr="009E4A7B" w:rsidRDefault="000173D2">
            <w:pPr>
              <w:pStyle w:val="TabelleText"/>
            </w:pPr>
            <w:r w:rsidRPr="009E4A7B">
              <w:t>200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457B4EA" w14:textId="77777777" w:rsidR="000173D2" w:rsidRPr="009E4A7B" w:rsidRDefault="000173D2">
            <w:pPr>
              <w:pStyle w:val="TabelleText"/>
            </w:pPr>
            <w:r w:rsidRPr="009E4A7B">
              <w:t>80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3C45644" w14:textId="77777777" w:rsidR="000173D2" w:rsidRPr="009E4A7B" w:rsidRDefault="000173D2">
            <w:pPr>
              <w:pStyle w:val="TabelleText"/>
            </w:pPr>
            <w:r w:rsidRPr="009E4A7B">
              <w:t>43.90</w:t>
            </w:r>
          </w:p>
        </w:tc>
        <w:tc>
          <w:tcPr>
            <w:tcW w:w="1559" w:type="dxa"/>
            <w:tcBorders>
              <w:top w:val="single" w:sz="4" w:space="0" w:color="auto"/>
              <w:left w:val="single" w:sz="4" w:space="0" w:color="auto"/>
              <w:bottom w:val="single" w:sz="4" w:space="0" w:color="auto"/>
              <w:right w:val="single" w:sz="12" w:space="0" w:color="auto"/>
            </w:tcBorders>
            <w:vAlign w:val="center"/>
            <w:hideMark/>
          </w:tcPr>
          <w:p w14:paraId="5E2E3FB3" w14:textId="77777777" w:rsidR="000173D2" w:rsidRPr="009E4A7B" w:rsidRDefault="000173D2">
            <w:pPr>
              <w:pStyle w:val="TabelleText"/>
            </w:pPr>
            <w:r w:rsidRPr="009E4A7B">
              <w:t>1</w:t>
            </w:r>
          </w:p>
        </w:tc>
        <w:tc>
          <w:tcPr>
            <w:tcW w:w="1701" w:type="dxa"/>
            <w:tcBorders>
              <w:top w:val="single" w:sz="4" w:space="0" w:color="auto"/>
              <w:left w:val="single" w:sz="12" w:space="0" w:color="auto"/>
              <w:bottom w:val="single" w:sz="4" w:space="0" w:color="auto"/>
              <w:right w:val="single" w:sz="4" w:space="0" w:color="auto"/>
            </w:tcBorders>
            <w:vAlign w:val="center"/>
            <w:hideMark/>
          </w:tcPr>
          <w:p w14:paraId="2F4E9D6E" w14:textId="77777777" w:rsidR="000173D2" w:rsidRPr="009E4A7B" w:rsidRDefault="000173D2">
            <w:pPr>
              <w:pStyle w:val="TabelleText"/>
            </w:pPr>
            <w:r w:rsidRPr="009E4A7B">
              <w:t>12</w:t>
            </w:r>
          </w:p>
        </w:tc>
        <w:tc>
          <w:tcPr>
            <w:tcW w:w="1701" w:type="dxa"/>
            <w:tcBorders>
              <w:top w:val="single" w:sz="4" w:space="0" w:color="auto"/>
              <w:left w:val="single" w:sz="4" w:space="0" w:color="auto"/>
              <w:bottom w:val="single" w:sz="4" w:space="0" w:color="auto"/>
              <w:right w:val="single" w:sz="8" w:space="0" w:color="auto"/>
            </w:tcBorders>
            <w:vAlign w:val="center"/>
            <w:hideMark/>
          </w:tcPr>
          <w:p w14:paraId="75FA51E9" w14:textId="77777777" w:rsidR="000173D2" w:rsidRPr="009E4A7B" w:rsidRDefault="000173D2">
            <w:pPr>
              <w:pStyle w:val="TabelleText"/>
            </w:pPr>
            <w:r w:rsidRPr="009E4A7B">
              <w:t>0</w:t>
            </w:r>
          </w:p>
        </w:tc>
      </w:tr>
      <w:tr w:rsidR="000173D2" w:rsidRPr="009E4A7B" w14:paraId="0E7C4F87" w14:textId="77777777" w:rsidTr="00BC4961">
        <w:trPr>
          <w:trHeight w:val="368"/>
        </w:trPr>
        <w:tc>
          <w:tcPr>
            <w:tcW w:w="5387" w:type="dxa"/>
            <w:gridSpan w:val="4"/>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hideMark/>
          </w:tcPr>
          <w:p w14:paraId="740A2FC9" w14:textId="77777777" w:rsidR="000173D2" w:rsidRPr="009E4A7B" w:rsidRDefault="000173D2">
            <w:pPr>
              <w:pStyle w:val="TabelleText"/>
            </w:pPr>
            <w:r w:rsidRPr="009E4A7B">
              <w:t>Change in compliance costs (in thousands of EUR)</w:t>
            </w:r>
          </w:p>
        </w:tc>
        <w:tc>
          <w:tcPr>
            <w:tcW w:w="3402" w:type="dxa"/>
            <w:gridSpan w:val="2"/>
            <w:tcBorders>
              <w:top w:val="single" w:sz="4" w:space="0" w:color="auto"/>
              <w:left w:val="single" w:sz="12" w:space="0" w:color="auto"/>
              <w:bottom w:val="single" w:sz="8" w:space="0" w:color="auto"/>
              <w:right w:val="single" w:sz="8" w:space="0" w:color="auto"/>
            </w:tcBorders>
            <w:vAlign w:val="center"/>
            <w:hideMark/>
          </w:tcPr>
          <w:p w14:paraId="45D81A78" w14:textId="77777777" w:rsidR="000173D2" w:rsidRPr="009E4A7B" w:rsidRDefault="000173D2">
            <w:pPr>
              <w:pStyle w:val="TabelleText"/>
            </w:pPr>
            <w:r w:rsidRPr="009E4A7B">
              <w:t>12</w:t>
            </w:r>
          </w:p>
        </w:tc>
      </w:tr>
    </w:tbl>
    <w:p w14:paraId="5203B107" w14:textId="77777777" w:rsidR="000173D2" w:rsidRPr="009E4A7B" w:rsidRDefault="000173D2" w:rsidP="000173D2"/>
    <w:p w14:paraId="72AB4237" w14:textId="77777777" w:rsidR="000173D2" w:rsidRPr="009E4A7B" w:rsidRDefault="000173D2" w:rsidP="000173D2">
      <w:r w:rsidRPr="009E4A7B">
        <w:t xml:space="preserve">According to §§ 21 </w:t>
      </w:r>
      <w:proofErr w:type="spellStart"/>
      <w:r w:rsidRPr="009E4A7B">
        <w:t>i.V.m</w:t>
      </w:r>
      <w:proofErr w:type="spellEnd"/>
      <w:r w:rsidRPr="009E4A7B">
        <w:t xml:space="preserve">. § 22, both food businesses with their registered office in Germany for foreign foods and food businesses without their registered office in Germany may apply to the German authorities for voluntary labelling of foreign foods. In the case of the first scenario, the application and authorisation falls within the area of the competent authority of the Lander respectively. In the second case, the Federal Office for Agriculture and Food is obliged to process applications. In this case, the authorisation shall be limited to two years. This specification is a mirror requirement of 4.2.15 and includes the requirements 4.2.18 and 4.2.19, i.e. the extension of the approval and possible change notifications, in relation to the annual compliance costs. </w:t>
      </w:r>
    </w:p>
    <w:p w14:paraId="2F182EAB" w14:textId="77777777" w:rsidR="000173D2" w:rsidRPr="009E4A7B" w:rsidRDefault="000173D2" w:rsidP="000173D2">
      <w:r w:rsidRPr="009E4A7B">
        <w:lastRenderedPageBreak/>
        <w:t>It is estimated that there are 20 applications per year (10 % of the number of applications by food companies based in Germany). Due to the small number of cases, the one-time compliance costs at federal level are negligible (approximately EUR 1 000).</w:t>
      </w:r>
    </w:p>
    <w:p w14:paraId="4DC3252C" w14:textId="77777777" w:rsidR="000173D2" w:rsidRPr="009E4A7B" w:rsidRDefault="000173D2" w:rsidP="000173D2">
      <w:pPr>
        <w:rPr>
          <w:rFonts w:eastAsia="Times New Roman"/>
        </w:rPr>
      </w:pPr>
      <w:r w:rsidRPr="009E4A7B">
        <w:t xml:space="preserve">If, in line with the specification 4.2.15 of 200 requests from the companies, a processing time of 80 minutes (see above), a wage rate of EUR 43.90 the hour for the senior service and EUR 1 postage costs, an estimated one-off cost of around EUR 10 000 (= 160 applications processing * 80 minutes/60 * EUR 43.9 per hour + 160 notices * EUR 1) is incurred for the federal states. </w:t>
      </w:r>
    </w:p>
    <w:p w14:paraId="5275D4A9" w14:textId="77777777" w:rsidR="000173D2" w:rsidRPr="009E4A7B" w:rsidRDefault="000173D2" w:rsidP="000173D2">
      <w:pPr>
        <w:rPr>
          <w:rFonts w:eastAsia="Times New Roman"/>
        </w:rPr>
      </w:pPr>
      <w:r w:rsidRPr="009E4A7B">
        <w:t>As required by specification 4.2.18, it is conservatively assumed that all companies (= 200 applications) will re-apply every two years (periodicity = 0.5). With reference to specification 4.2.19, possible amendments and repeals of authorisations (67 annual amendments) are added, resulting in an average of 167 processing processes per year</w:t>
      </w:r>
      <w:r w:rsidRPr="009E4A7B">
        <w:rPr>
          <w:rStyle w:val="FootnoteReference"/>
        </w:rPr>
        <w:footnoteReference w:id="22"/>
      </w:r>
      <w:r w:rsidRPr="009E4A7B">
        <w:t xml:space="preserve">. The same assumption is also made at federal level (10 applications + about 7 notifications of amendments), which also means that the annual compliance costs for the federal government are negligible (also around EUR 1 000). </w:t>
      </w:r>
    </w:p>
    <w:p w14:paraId="0D6C42C5" w14:textId="77777777" w:rsidR="000173D2" w:rsidRPr="009E4A7B" w:rsidRDefault="000173D2" w:rsidP="000173D2">
      <w:r w:rsidRPr="009E4A7B">
        <w:t>For the same parameters as above, there is an annual compliance expense of around EUR 10 000 for the countries (= 167 annual application processing operations * 80 minutes/60 * EUR 43.9 per hour + 167 annual application processing * EUR 1).</w:t>
      </w:r>
    </w:p>
    <w:p w14:paraId="0D4A3E36" w14:textId="77777777" w:rsidR="000173D2" w:rsidRPr="009E4A7B" w:rsidRDefault="000173D2" w:rsidP="000173D2">
      <w:pPr>
        <w:rPr>
          <w:rFonts w:eastAsia="Times New Roman"/>
        </w:rPr>
      </w:pPr>
      <w:r w:rsidRPr="009E4A7B">
        <w:rPr>
          <w:b/>
        </w:rPr>
        <w:t xml:space="preserve">Specification 4.3.9: Withdrawal and processing of communications (including change notifications) and proof of housing facilities of foreign enterprises and identification numbers; § 25 Paragraphs 1 and 3 in conjunction with § 26, § 27(2)(5) </w:t>
      </w:r>
      <w:proofErr w:type="spellStart"/>
      <w:r w:rsidRPr="009E4A7B">
        <w:rPr>
          <w:b/>
        </w:rPr>
        <w:t>TierHaltKennzG</w:t>
      </w:r>
      <w:proofErr w:type="spellEnd"/>
    </w:p>
    <w:p w14:paraId="74414B65" w14:textId="77777777" w:rsidR="000173D2" w:rsidRPr="009E4A7B" w:rsidRDefault="000173D2" w:rsidP="000173D2">
      <w:r w:rsidRPr="009E4A7B">
        <w:t>Annual compliance cost for the federal government:</w:t>
      </w:r>
    </w:p>
    <w:tbl>
      <w:tblPr>
        <w:tblStyle w:val="TableGrid"/>
        <w:tblW w:w="0" w:type="dxa"/>
        <w:tblInd w:w="-5" w:type="dxa"/>
        <w:tblLayout w:type="fixed"/>
        <w:tblLook w:val="04A0" w:firstRow="1" w:lastRow="0" w:firstColumn="1" w:lastColumn="0" w:noHBand="0" w:noVBand="1"/>
      </w:tblPr>
      <w:tblGrid>
        <w:gridCol w:w="993"/>
        <w:gridCol w:w="1417"/>
        <w:gridCol w:w="1418"/>
        <w:gridCol w:w="1559"/>
        <w:gridCol w:w="1701"/>
        <w:gridCol w:w="1701"/>
      </w:tblGrid>
      <w:tr w:rsidR="000173D2" w:rsidRPr="009E4A7B" w14:paraId="37776C08" w14:textId="77777777" w:rsidTr="00BC4961">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7F66139" w14:textId="77777777" w:rsidR="000173D2" w:rsidRPr="009E4A7B" w:rsidRDefault="000173D2">
            <w:pPr>
              <w:pStyle w:val="TabelleText"/>
            </w:pPr>
            <w:r w:rsidRPr="009E4A7B">
              <w:t>Number of cases</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1FC812E" w14:textId="77777777" w:rsidR="000173D2" w:rsidRPr="009E4A7B" w:rsidRDefault="000173D2">
            <w:pPr>
              <w:pStyle w:val="TabelleText"/>
            </w:pPr>
            <w:r w:rsidRPr="009E4A7B">
              <w:t>Time expenditure per case</w:t>
            </w:r>
            <w:r w:rsidRPr="009E4A7B">
              <w:br/>
              <w:t>(in minutes)</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EF48167" w14:textId="77777777" w:rsidR="000173D2" w:rsidRPr="009E4A7B" w:rsidRDefault="000173D2">
            <w:pPr>
              <w:pStyle w:val="TabelleText"/>
            </w:pPr>
            <w:r w:rsidRPr="009E4A7B">
              <w:t>Hourly wage (in EUR)</w:t>
            </w:r>
          </w:p>
        </w:tc>
        <w:tc>
          <w:tcPr>
            <w:tcW w:w="1559" w:type="dxa"/>
            <w:tcBorders>
              <w:top w:val="single" w:sz="4" w:space="0" w:color="auto"/>
              <w:left w:val="single" w:sz="4" w:space="0" w:color="auto"/>
              <w:bottom w:val="single" w:sz="4" w:space="0" w:color="auto"/>
              <w:right w:val="single" w:sz="12" w:space="0" w:color="auto"/>
            </w:tcBorders>
            <w:shd w:val="clear" w:color="auto" w:fill="BFBFBF" w:themeFill="background1" w:themeFillShade="BF"/>
            <w:hideMark/>
          </w:tcPr>
          <w:p w14:paraId="25150F08" w14:textId="77777777" w:rsidR="000173D2" w:rsidRPr="009E4A7B" w:rsidRDefault="000173D2">
            <w:pPr>
              <w:pStyle w:val="TabelleText"/>
            </w:pPr>
            <w:r w:rsidRPr="009E4A7B">
              <w:t>Material costs per case</w:t>
            </w:r>
            <w:r w:rsidRPr="009E4A7B">
              <w:br/>
              <w:t xml:space="preserve">(in EUR) </w:t>
            </w:r>
          </w:p>
        </w:tc>
        <w:tc>
          <w:tcPr>
            <w:tcW w:w="1701" w:type="dxa"/>
            <w:tcBorders>
              <w:top w:val="single" w:sz="8" w:space="0" w:color="auto"/>
              <w:left w:val="single" w:sz="12" w:space="0" w:color="auto"/>
              <w:bottom w:val="single" w:sz="4" w:space="0" w:color="auto"/>
              <w:right w:val="single" w:sz="4" w:space="0" w:color="auto"/>
            </w:tcBorders>
            <w:shd w:val="clear" w:color="auto" w:fill="BFBFBF" w:themeFill="background1" w:themeFillShade="BF"/>
            <w:hideMark/>
          </w:tcPr>
          <w:p w14:paraId="33EE6BBE" w14:textId="77777777" w:rsidR="000173D2" w:rsidRPr="009E4A7B" w:rsidRDefault="000173D2">
            <w:pPr>
              <w:pStyle w:val="TabelleText"/>
            </w:pPr>
            <w:r w:rsidRPr="009E4A7B">
              <w:t>Staff costs (in thousands of EUR)</w:t>
            </w:r>
          </w:p>
        </w:tc>
        <w:tc>
          <w:tcPr>
            <w:tcW w:w="1701" w:type="dxa"/>
            <w:tcBorders>
              <w:top w:val="single" w:sz="8" w:space="0" w:color="auto"/>
              <w:left w:val="single" w:sz="4" w:space="0" w:color="auto"/>
              <w:bottom w:val="single" w:sz="4" w:space="0" w:color="auto"/>
              <w:right w:val="single" w:sz="8" w:space="0" w:color="auto"/>
            </w:tcBorders>
            <w:shd w:val="clear" w:color="auto" w:fill="BFBFBF" w:themeFill="background1" w:themeFillShade="BF"/>
            <w:hideMark/>
          </w:tcPr>
          <w:p w14:paraId="5CA81696" w14:textId="77777777" w:rsidR="000173D2" w:rsidRPr="009E4A7B" w:rsidRDefault="000173D2">
            <w:pPr>
              <w:pStyle w:val="TabelleText"/>
            </w:pPr>
            <w:r w:rsidRPr="009E4A7B">
              <w:t>Material costs (in thousands of EUR)</w:t>
            </w:r>
          </w:p>
        </w:tc>
      </w:tr>
      <w:tr w:rsidR="000173D2" w:rsidRPr="009E4A7B" w14:paraId="12A2DA02" w14:textId="77777777"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14:paraId="7B784C30" w14:textId="77777777" w:rsidR="000173D2" w:rsidRPr="009E4A7B" w:rsidRDefault="000173D2">
            <w:pPr>
              <w:pStyle w:val="TabelleText"/>
            </w:pPr>
            <w:r w:rsidRPr="009E4A7B">
              <w:t>420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10FD31C" w14:textId="77777777" w:rsidR="000173D2" w:rsidRPr="009E4A7B" w:rsidRDefault="000173D2">
            <w:pPr>
              <w:pStyle w:val="TabelleText"/>
            </w:pPr>
            <w:r w:rsidRPr="009E4A7B">
              <w:t>110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722B4CF" w14:textId="77777777" w:rsidR="000173D2" w:rsidRPr="009E4A7B" w:rsidRDefault="000173D2">
            <w:pPr>
              <w:pStyle w:val="TabelleText"/>
            </w:pPr>
            <w:r w:rsidRPr="009E4A7B">
              <w:t>46.50</w:t>
            </w:r>
          </w:p>
        </w:tc>
        <w:tc>
          <w:tcPr>
            <w:tcW w:w="1559" w:type="dxa"/>
            <w:tcBorders>
              <w:top w:val="single" w:sz="4" w:space="0" w:color="auto"/>
              <w:left w:val="single" w:sz="4" w:space="0" w:color="auto"/>
              <w:bottom w:val="single" w:sz="4" w:space="0" w:color="auto"/>
              <w:right w:val="single" w:sz="12" w:space="0" w:color="auto"/>
            </w:tcBorders>
            <w:vAlign w:val="center"/>
            <w:hideMark/>
          </w:tcPr>
          <w:p w14:paraId="397F48A9" w14:textId="77777777" w:rsidR="000173D2" w:rsidRPr="009E4A7B" w:rsidRDefault="000173D2">
            <w:pPr>
              <w:pStyle w:val="TabelleText"/>
            </w:pPr>
            <w:r w:rsidRPr="009E4A7B">
              <w:t>1</w:t>
            </w:r>
          </w:p>
        </w:tc>
        <w:tc>
          <w:tcPr>
            <w:tcW w:w="1701" w:type="dxa"/>
            <w:tcBorders>
              <w:top w:val="single" w:sz="4" w:space="0" w:color="auto"/>
              <w:left w:val="single" w:sz="12" w:space="0" w:color="auto"/>
              <w:bottom w:val="single" w:sz="4" w:space="0" w:color="auto"/>
              <w:right w:val="single" w:sz="4" w:space="0" w:color="auto"/>
            </w:tcBorders>
            <w:vAlign w:val="center"/>
            <w:hideMark/>
          </w:tcPr>
          <w:p w14:paraId="63133E9A" w14:textId="77777777" w:rsidR="000173D2" w:rsidRPr="009E4A7B" w:rsidRDefault="000173D2">
            <w:pPr>
              <w:pStyle w:val="TabelleText"/>
            </w:pPr>
            <w:r w:rsidRPr="009E4A7B">
              <w:t>36</w:t>
            </w:r>
          </w:p>
        </w:tc>
        <w:tc>
          <w:tcPr>
            <w:tcW w:w="1701" w:type="dxa"/>
            <w:tcBorders>
              <w:top w:val="single" w:sz="4" w:space="0" w:color="auto"/>
              <w:left w:val="single" w:sz="4" w:space="0" w:color="auto"/>
              <w:bottom w:val="single" w:sz="4" w:space="0" w:color="auto"/>
              <w:right w:val="single" w:sz="8" w:space="0" w:color="auto"/>
            </w:tcBorders>
            <w:vAlign w:val="center"/>
            <w:hideMark/>
          </w:tcPr>
          <w:p w14:paraId="74559786" w14:textId="77777777" w:rsidR="000173D2" w:rsidRPr="009E4A7B" w:rsidRDefault="000173D2">
            <w:pPr>
              <w:pStyle w:val="TabelleText"/>
            </w:pPr>
            <w:r w:rsidRPr="009E4A7B">
              <w:t>36</w:t>
            </w:r>
          </w:p>
        </w:tc>
      </w:tr>
      <w:tr w:rsidR="000173D2" w:rsidRPr="009E4A7B" w14:paraId="794569B2" w14:textId="77777777" w:rsidTr="00BC4961">
        <w:trPr>
          <w:trHeight w:val="368"/>
        </w:trPr>
        <w:tc>
          <w:tcPr>
            <w:tcW w:w="5387" w:type="dxa"/>
            <w:gridSpan w:val="4"/>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hideMark/>
          </w:tcPr>
          <w:p w14:paraId="0C92289D" w14:textId="77777777" w:rsidR="000173D2" w:rsidRPr="009E4A7B" w:rsidRDefault="000173D2">
            <w:pPr>
              <w:pStyle w:val="TabelleText"/>
            </w:pPr>
            <w:r w:rsidRPr="009E4A7B">
              <w:t>Change in compliance costs (in thousands of EUR)</w:t>
            </w:r>
          </w:p>
        </w:tc>
        <w:tc>
          <w:tcPr>
            <w:tcW w:w="3402" w:type="dxa"/>
            <w:gridSpan w:val="2"/>
            <w:tcBorders>
              <w:top w:val="single" w:sz="4" w:space="0" w:color="auto"/>
              <w:left w:val="single" w:sz="12" w:space="0" w:color="auto"/>
              <w:bottom w:val="single" w:sz="8" w:space="0" w:color="auto"/>
              <w:right w:val="single" w:sz="8" w:space="0" w:color="auto"/>
            </w:tcBorders>
            <w:vAlign w:val="center"/>
            <w:hideMark/>
          </w:tcPr>
          <w:p w14:paraId="5E2CD71D" w14:textId="77777777" w:rsidR="000173D2" w:rsidRPr="009E4A7B" w:rsidRDefault="000173D2">
            <w:pPr>
              <w:pStyle w:val="TabelleText"/>
            </w:pPr>
            <w:r w:rsidRPr="009E4A7B">
              <w:t>36</w:t>
            </w:r>
          </w:p>
        </w:tc>
      </w:tr>
    </w:tbl>
    <w:p w14:paraId="76F4BCA9" w14:textId="77777777" w:rsidR="000173D2" w:rsidRPr="009E4A7B" w:rsidRDefault="000173D2" w:rsidP="000173D2">
      <w:r w:rsidRPr="009E4A7B">
        <w:t>One-time compliance costs for the Federal Government:</w:t>
      </w:r>
    </w:p>
    <w:tbl>
      <w:tblPr>
        <w:tblStyle w:val="TableGrid"/>
        <w:tblW w:w="0" w:type="dxa"/>
        <w:tblInd w:w="-5" w:type="dxa"/>
        <w:tblLayout w:type="fixed"/>
        <w:tblLook w:val="04A0" w:firstRow="1" w:lastRow="0" w:firstColumn="1" w:lastColumn="0" w:noHBand="0" w:noVBand="1"/>
      </w:tblPr>
      <w:tblGrid>
        <w:gridCol w:w="993"/>
        <w:gridCol w:w="1417"/>
        <w:gridCol w:w="1418"/>
        <w:gridCol w:w="1559"/>
        <w:gridCol w:w="1701"/>
        <w:gridCol w:w="1701"/>
      </w:tblGrid>
      <w:tr w:rsidR="000173D2" w:rsidRPr="009E4A7B" w14:paraId="7A73A0B0" w14:textId="77777777" w:rsidTr="00BC4961">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5F687EC" w14:textId="77777777" w:rsidR="000173D2" w:rsidRPr="009E4A7B" w:rsidRDefault="000173D2">
            <w:pPr>
              <w:pStyle w:val="TabelleText"/>
            </w:pPr>
            <w:r w:rsidRPr="009E4A7B">
              <w:t>Number of cases</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DC92B31" w14:textId="77777777" w:rsidR="000173D2" w:rsidRPr="009E4A7B" w:rsidRDefault="000173D2">
            <w:pPr>
              <w:pStyle w:val="TabelleText"/>
            </w:pPr>
            <w:r w:rsidRPr="009E4A7B">
              <w:t>Time expenditure per case</w:t>
            </w:r>
            <w:r w:rsidRPr="009E4A7B">
              <w:br/>
              <w:t>(in minutes)</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98AFB6D" w14:textId="77777777" w:rsidR="000173D2" w:rsidRPr="009E4A7B" w:rsidRDefault="000173D2">
            <w:pPr>
              <w:pStyle w:val="TabelleText"/>
            </w:pPr>
            <w:r w:rsidRPr="009E4A7B">
              <w:t>Hourly wage (in EUR)</w:t>
            </w:r>
          </w:p>
        </w:tc>
        <w:tc>
          <w:tcPr>
            <w:tcW w:w="1559" w:type="dxa"/>
            <w:tcBorders>
              <w:top w:val="single" w:sz="4" w:space="0" w:color="auto"/>
              <w:left w:val="single" w:sz="4" w:space="0" w:color="auto"/>
              <w:bottom w:val="single" w:sz="4" w:space="0" w:color="auto"/>
              <w:right w:val="single" w:sz="12" w:space="0" w:color="auto"/>
            </w:tcBorders>
            <w:shd w:val="clear" w:color="auto" w:fill="BFBFBF" w:themeFill="background1" w:themeFillShade="BF"/>
            <w:hideMark/>
          </w:tcPr>
          <w:p w14:paraId="53DC4B8E" w14:textId="77777777" w:rsidR="000173D2" w:rsidRPr="009E4A7B" w:rsidRDefault="000173D2">
            <w:pPr>
              <w:pStyle w:val="TabelleText"/>
            </w:pPr>
            <w:r w:rsidRPr="009E4A7B">
              <w:t>Material costs per case</w:t>
            </w:r>
            <w:r w:rsidRPr="009E4A7B">
              <w:br/>
              <w:t xml:space="preserve">(in EUR) </w:t>
            </w:r>
          </w:p>
        </w:tc>
        <w:tc>
          <w:tcPr>
            <w:tcW w:w="1701" w:type="dxa"/>
            <w:tcBorders>
              <w:top w:val="single" w:sz="8" w:space="0" w:color="auto"/>
              <w:left w:val="single" w:sz="12" w:space="0" w:color="auto"/>
              <w:bottom w:val="single" w:sz="4" w:space="0" w:color="auto"/>
              <w:right w:val="single" w:sz="4" w:space="0" w:color="auto"/>
            </w:tcBorders>
            <w:shd w:val="clear" w:color="auto" w:fill="BFBFBF" w:themeFill="background1" w:themeFillShade="BF"/>
            <w:hideMark/>
          </w:tcPr>
          <w:p w14:paraId="454B60F3" w14:textId="77777777" w:rsidR="000173D2" w:rsidRPr="009E4A7B" w:rsidRDefault="000173D2">
            <w:pPr>
              <w:pStyle w:val="TabelleText"/>
            </w:pPr>
            <w:r w:rsidRPr="009E4A7B">
              <w:t>Staff costs (in thousands of EUR)</w:t>
            </w:r>
          </w:p>
        </w:tc>
        <w:tc>
          <w:tcPr>
            <w:tcW w:w="1701" w:type="dxa"/>
            <w:tcBorders>
              <w:top w:val="single" w:sz="8" w:space="0" w:color="auto"/>
              <w:left w:val="single" w:sz="4" w:space="0" w:color="auto"/>
              <w:bottom w:val="single" w:sz="4" w:space="0" w:color="auto"/>
              <w:right w:val="single" w:sz="8" w:space="0" w:color="auto"/>
            </w:tcBorders>
            <w:shd w:val="clear" w:color="auto" w:fill="BFBFBF" w:themeFill="background1" w:themeFillShade="BF"/>
            <w:hideMark/>
          </w:tcPr>
          <w:p w14:paraId="77D3265C" w14:textId="77777777" w:rsidR="000173D2" w:rsidRPr="009E4A7B" w:rsidRDefault="000173D2">
            <w:pPr>
              <w:pStyle w:val="TabelleText"/>
            </w:pPr>
            <w:r w:rsidRPr="009E4A7B">
              <w:t>Material costs (in thousands of EUR)</w:t>
            </w:r>
          </w:p>
        </w:tc>
      </w:tr>
      <w:tr w:rsidR="000173D2" w:rsidRPr="009E4A7B" w14:paraId="4404FC22" w14:textId="77777777" w:rsidTr="00BC4961">
        <w:trPr>
          <w:trHeight w:val="368"/>
        </w:trPr>
        <w:tc>
          <w:tcPr>
            <w:tcW w:w="993" w:type="dxa"/>
            <w:tcBorders>
              <w:top w:val="single" w:sz="4" w:space="0" w:color="auto"/>
              <w:left w:val="single" w:sz="4" w:space="0" w:color="auto"/>
              <w:bottom w:val="single" w:sz="4" w:space="0" w:color="auto"/>
              <w:right w:val="single" w:sz="4" w:space="0" w:color="auto"/>
            </w:tcBorders>
            <w:vAlign w:val="center"/>
            <w:hideMark/>
          </w:tcPr>
          <w:p w14:paraId="40E87726" w14:textId="77777777" w:rsidR="000173D2" w:rsidRPr="009E4A7B" w:rsidRDefault="000173D2">
            <w:pPr>
              <w:pStyle w:val="TabelleText"/>
            </w:pPr>
            <w:r w:rsidRPr="009E4A7B">
              <w:t>500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12FC658" w14:textId="77777777" w:rsidR="000173D2" w:rsidRPr="009E4A7B" w:rsidRDefault="000173D2">
            <w:pPr>
              <w:pStyle w:val="TabelleText"/>
            </w:pPr>
            <w:r w:rsidRPr="009E4A7B">
              <w:t>110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0D8FA22" w14:textId="77777777" w:rsidR="000173D2" w:rsidRPr="009E4A7B" w:rsidRDefault="000173D2">
            <w:pPr>
              <w:pStyle w:val="TabelleText"/>
            </w:pPr>
            <w:r w:rsidRPr="009E4A7B">
              <w:t>46.50</w:t>
            </w:r>
          </w:p>
        </w:tc>
        <w:tc>
          <w:tcPr>
            <w:tcW w:w="1559" w:type="dxa"/>
            <w:tcBorders>
              <w:top w:val="single" w:sz="4" w:space="0" w:color="auto"/>
              <w:left w:val="single" w:sz="4" w:space="0" w:color="auto"/>
              <w:bottom w:val="single" w:sz="4" w:space="0" w:color="auto"/>
              <w:right w:val="single" w:sz="12" w:space="0" w:color="auto"/>
            </w:tcBorders>
            <w:vAlign w:val="center"/>
            <w:hideMark/>
          </w:tcPr>
          <w:p w14:paraId="6F00ADDC" w14:textId="77777777" w:rsidR="000173D2" w:rsidRPr="009E4A7B" w:rsidRDefault="000173D2">
            <w:pPr>
              <w:pStyle w:val="TabelleText"/>
            </w:pPr>
            <w:r w:rsidRPr="009E4A7B">
              <w:t>1</w:t>
            </w:r>
          </w:p>
        </w:tc>
        <w:tc>
          <w:tcPr>
            <w:tcW w:w="1701" w:type="dxa"/>
            <w:tcBorders>
              <w:top w:val="single" w:sz="4" w:space="0" w:color="auto"/>
              <w:left w:val="single" w:sz="12" w:space="0" w:color="auto"/>
              <w:bottom w:val="single" w:sz="4" w:space="0" w:color="auto"/>
              <w:right w:val="single" w:sz="4" w:space="0" w:color="auto"/>
            </w:tcBorders>
            <w:vAlign w:val="center"/>
            <w:hideMark/>
          </w:tcPr>
          <w:p w14:paraId="081AC404" w14:textId="77777777" w:rsidR="000173D2" w:rsidRPr="009E4A7B" w:rsidRDefault="000173D2">
            <w:pPr>
              <w:pStyle w:val="TabelleText"/>
            </w:pPr>
            <w:r w:rsidRPr="009E4A7B">
              <w:t>43</w:t>
            </w:r>
          </w:p>
        </w:tc>
        <w:tc>
          <w:tcPr>
            <w:tcW w:w="1701" w:type="dxa"/>
            <w:tcBorders>
              <w:top w:val="single" w:sz="4" w:space="0" w:color="auto"/>
              <w:left w:val="single" w:sz="4" w:space="0" w:color="auto"/>
              <w:bottom w:val="single" w:sz="4" w:space="0" w:color="auto"/>
              <w:right w:val="single" w:sz="8" w:space="0" w:color="auto"/>
            </w:tcBorders>
            <w:vAlign w:val="center"/>
            <w:hideMark/>
          </w:tcPr>
          <w:p w14:paraId="05DE80EF" w14:textId="77777777" w:rsidR="000173D2" w:rsidRPr="009E4A7B" w:rsidRDefault="000173D2">
            <w:pPr>
              <w:pStyle w:val="TabelleText"/>
            </w:pPr>
            <w:r w:rsidRPr="009E4A7B">
              <w:t>1</w:t>
            </w:r>
          </w:p>
        </w:tc>
      </w:tr>
      <w:tr w:rsidR="000173D2" w:rsidRPr="009E4A7B" w14:paraId="559B5300" w14:textId="77777777" w:rsidTr="00BC4961">
        <w:trPr>
          <w:trHeight w:val="368"/>
        </w:trPr>
        <w:tc>
          <w:tcPr>
            <w:tcW w:w="5387" w:type="dxa"/>
            <w:gridSpan w:val="4"/>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hideMark/>
          </w:tcPr>
          <w:p w14:paraId="0E497DBF" w14:textId="77777777" w:rsidR="000173D2" w:rsidRPr="009E4A7B" w:rsidRDefault="000173D2">
            <w:pPr>
              <w:pStyle w:val="TabelleText"/>
            </w:pPr>
            <w:r w:rsidRPr="009E4A7B">
              <w:t>Change in compliance costs (in thousands of EUR)</w:t>
            </w:r>
          </w:p>
        </w:tc>
        <w:tc>
          <w:tcPr>
            <w:tcW w:w="3402" w:type="dxa"/>
            <w:gridSpan w:val="2"/>
            <w:tcBorders>
              <w:top w:val="single" w:sz="4" w:space="0" w:color="auto"/>
              <w:left w:val="single" w:sz="12" w:space="0" w:color="auto"/>
              <w:bottom w:val="single" w:sz="8" w:space="0" w:color="auto"/>
              <w:right w:val="single" w:sz="8" w:space="0" w:color="auto"/>
            </w:tcBorders>
            <w:vAlign w:val="center"/>
            <w:hideMark/>
          </w:tcPr>
          <w:p w14:paraId="3469B040" w14:textId="77777777" w:rsidR="000173D2" w:rsidRPr="009E4A7B" w:rsidRDefault="000173D2">
            <w:pPr>
              <w:pStyle w:val="TabelleText"/>
            </w:pPr>
            <w:r w:rsidRPr="009E4A7B">
              <w:t>43</w:t>
            </w:r>
          </w:p>
        </w:tc>
      </w:tr>
    </w:tbl>
    <w:p w14:paraId="42CC1957" w14:textId="77777777" w:rsidR="000173D2" w:rsidRPr="009E4A7B" w:rsidRDefault="000173D2" w:rsidP="000173D2">
      <w:pPr>
        <w:rPr>
          <w:rFonts w:eastAsia="Times New Roman"/>
        </w:rPr>
      </w:pPr>
      <w:r w:rsidRPr="009E4A7B">
        <w:t>Pursuant to Section 25, foreign enterprises may also communicate their housing facilities to the Federal Office for Agriculture and Food. The expiry (Sections 25, 26 and 27) and, consequently, the obligations are similar to the process of domestic enterprises, whereby the use of an identification number is limited to two years.</w:t>
      </w:r>
    </w:p>
    <w:p w14:paraId="2AF4FF7D" w14:textId="77777777" w:rsidR="000173D2" w:rsidRPr="009E4A7B" w:rsidRDefault="000173D2" w:rsidP="000173D2">
      <w:pPr>
        <w:rPr>
          <w:rFonts w:eastAsia="Times New Roman"/>
        </w:rPr>
      </w:pPr>
      <w:r w:rsidRPr="009E4A7B">
        <w:t xml:space="preserve">The time required in its broad lines is thus roughly the same as that of the competent state authorities in the award of identification numbers for domestic enterprises. However, since there are no standardised processes and documents to be expected, an increase in complexity in the content review of about 30 minutes is assumed. Thus, the estimated time spent is 110 minutes at a wage rate of EUR 46.50. In addition, postage costs of EUR 1 per case will be charged. </w:t>
      </w:r>
    </w:p>
    <w:p w14:paraId="13FA32EF" w14:textId="77777777" w:rsidR="000173D2" w:rsidRPr="009E4A7B" w:rsidRDefault="000173D2" w:rsidP="000173D2">
      <w:pPr>
        <w:rPr>
          <w:rFonts w:eastAsia="Times New Roman"/>
        </w:rPr>
      </w:pPr>
      <w:r w:rsidRPr="009E4A7B">
        <w:lastRenderedPageBreak/>
        <w:t>In view of the lack of substantial data on foreign pig farms, it is freely assumed as a starting point that about 3% of domestic farms, which corresponds to about 500 farms, register once with the Federal Agency for Food and Agriculture. Since re-registration is mandatory after two years, it is further assumed for the annual compliance effort that all holdings have an interest in renewing their notifications regarding the housing facilities. Adding possible change notifications of one third (see also footnote 14), this results in about 420 incoming applications to be processed annually.</w:t>
      </w:r>
    </w:p>
    <w:p w14:paraId="0080AA1C" w14:textId="77777777" w:rsidR="000173D2" w:rsidRPr="009E4A7B" w:rsidRDefault="000173D2" w:rsidP="000173D2">
      <w:pPr>
        <w:rPr>
          <w:rFonts w:eastAsia="Times New Roman"/>
        </w:rPr>
      </w:pPr>
      <w:r w:rsidRPr="009E4A7B">
        <w:t>As a result, the one-time compliance cost is around EUR 43 000 (= 500 applications received * 110 minutes/60 * EUR 46.5 per hour + 500 receipts * EUR 1). The annual compliance cost adds up to around EUR 36 000 (= 420 applications received * 110 minutes/60 * EUR 46.5 per hour + 420 receipts * EUR 1).</w:t>
      </w:r>
    </w:p>
    <w:p w14:paraId="630A98E3" w14:textId="77777777" w:rsidR="000173D2" w:rsidRPr="009E4A7B" w:rsidRDefault="000173D2" w:rsidP="000173D2">
      <w:pPr>
        <w:rPr>
          <w:rFonts w:eastAsia="Times New Roman"/>
        </w:rPr>
      </w:pPr>
      <w:r w:rsidRPr="009E4A7B">
        <w:rPr>
          <w:b/>
        </w:rPr>
        <w:t xml:space="preserve">Specification 4.3.10: Creation and publishing of templates and forms; § 25 Paragraph 4 </w:t>
      </w:r>
      <w:proofErr w:type="spellStart"/>
      <w:r w:rsidRPr="009E4A7B">
        <w:rPr>
          <w:b/>
        </w:rPr>
        <w:t>TierHaltKennzG</w:t>
      </w:r>
      <w:proofErr w:type="spellEnd"/>
    </w:p>
    <w:p w14:paraId="28981675" w14:textId="77777777" w:rsidR="000173D2" w:rsidRPr="009E4A7B" w:rsidRDefault="000173D2" w:rsidP="000173D2">
      <w:pPr>
        <w:rPr>
          <w:rFonts w:eastAsia="Times New Roman"/>
        </w:rPr>
      </w:pPr>
      <w:r w:rsidRPr="009E4A7B">
        <w:t>The preparation and publication of templates and other forms is negligible due to the foreseeable low burden.</w:t>
      </w:r>
    </w:p>
    <w:p w14:paraId="6DA24B36" w14:textId="77777777" w:rsidR="000173D2" w:rsidRPr="009E4A7B" w:rsidRDefault="000173D2" w:rsidP="000173D2">
      <w:pPr>
        <w:rPr>
          <w:rFonts w:eastAsia="Times New Roman"/>
          <w:b/>
        </w:rPr>
      </w:pPr>
      <w:r w:rsidRPr="009E4A7B">
        <w:rPr>
          <w:b/>
        </w:rPr>
        <w:t xml:space="preserve">Specification 4.3.11: Prohibition of the use of the identification number by the Federal Office for Agriculture and Food; § 29 </w:t>
      </w:r>
      <w:proofErr w:type="spellStart"/>
      <w:r w:rsidRPr="009E4A7B">
        <w:rPr>
          <w:b/>
        </w:rPr>
        <w:t>TierHaltKennzG</w:t>
      </w:r>
      <w:proofErr w:type="spellEnd"/>
    </w:p>
    <w:p w14:paraId="062C461D" w14:textId="77777777" w:rsidR="000173D2" w:rsidRPr="009E4A7B" w:rsidRDefault="000173D2" w:rsidP="000173D2">
      <w:pPr>
        <w:rPr>
          <w:rFonts w:eastAsia="Times New Roman"/>
        </w:rPr>
      </w:pPr>
      <w:r w:rsidRPr="009E4A7B">
        <w:t xml:space="preserve">In some cases (see § 29(1) </w:t>
      </w:r>
      <w:proofErr w:type="spellStart"/>
      <w:r w:rsidRPr="009E4A7B">
        <w:t>TierHaltKennzG</w:t>
      </w:r>
      <w:proofErr w:type="spellEnd"/>
      <w:r w:rsidRPr="009E4A7B">
        <w:t>), the Federal Office for Agriculture and Food may prohibit the use of an identification number for foreign housing facilities. Due to the small number of cases and the foreseeable low burden in individual cases, this results in negligible compliance costs, which have already been estimated in specification 4.3.9.</w:t>
      </w:r>
    </w:p>
    <w:p w14:paraId="6B8A84CC" w14:textId="77777777" w:rsidR="000173D2" w:rsidRPr="009E4A7B" w:rsidRDefault="000173D2" w:rsidP="000173D2">
      <w:pPr>
        <w:rPr>
          <w:rFonts w:eastAsia="Times New Roman"/>
          <w:b/>
        </w:rPr>
      </w:pPr>
      <w:r w:rsidRPr="009E4A7B">
        <w:rPr>
          <w:b/>
        </w:rPr>
        <w:t xml:space="preserve">Specification 4.3.12: Establishment and operation of a register of foreign enterprises and housing facilities; §30 </w:t>
      </w:r>
      <w:proofErr w:type="spellStart"/>
      <w:r w:rsidRPr="009E4A7B">
        <w:rPr>
          <w:b/>
        </w:rPr>
        <w:t>TierHaltKennzG</w:t>
      </w:r>
      <w:proofErr w:type="spellEnd"/>
    </w:p>
    <w:p w14:paraId="3C158424" w14:textId="77777777" w:rsidR="000173D2" w:rsidRPr="009E4A7B" w:rsidRDefault="000173D2" w:rsidP="000173D2">
      <w:pPr>
        <w:rPr>
          <w:rFonts w:eastAsia="Times New Roman"/>
        </w:rPr>
      </w:pPr>
      <w:r w:rsidRPr="009E4A7B">
        <w:t>According to § 30, the competent authority must establish and maintain a register for foreign enterprises and housing facilities, including the respective specified identification numbers. Under the same assumptions as above, but with an adjusted wage rate of 42.20 euros for the federal government, this results in a one-off compliance expense of a negligible amount (around 2 000 euros).</w:t>
      </w:r>
    </w:p>
    <w:p w14:paraId="207B20A3" w14:textId="77777777" w:rsidR="000173D2" w:rsidRPr="009E4A7B" w:rsidRDefault="000173D2" w:rsidP="000173D2">
      <w:pPr>
        <w:rPr>
          <w:rFonts w:eastAsia="Times New Roman"/>
          <w:b/>
        </w:rPr>
      </w:pPr>
      <w:r w:rsidRPr="009E4A7B">
        <w:t xml:space="preserve">Since the receipt, processing, examination and archiving of applications has already been entered in the framework of specification 4.3.9, there is no additional compliance burden for maintaining the register. </w:t>
      </w:r>
    </w:p>
    <w:p w14:paraId="2E9FD29A" w14:textId="77777777" w:rsidR="000173D2" w:rsidRPr="009E4A7B" w:rsidRDefault="000173D2" w:rsidP="000173D2">
      <w:pPr>
        <w:rPr>
          <w:rFonts w:eastAsia="Times New Roman"/>
          <w:b/>
        </w:rPr>
      </w:pPr>
      <w:r w:rsidRPr="009E4A7B">
        <w:rPr>
          <w:b/>
        </w:rPr>
        <w:t xml:space="preserve">Specification 4.3.13: Transmission of the data stored in the register by the Federal Office for Agriculture and Food; § 31 </w:t>
      </w:r>
      <w:proofErr w:type="spellStart"/>
      <w:r w:rsidRPr="009E4A7B">
        <w:rPr>
          <w:b/>
        </w:rPr>
        <w:t>TierHaltKennzG</w:t>
      </w:r>
      <w:proofErr w:type="spellEnd"/>
    </w:p>
    <w:p w14:paraId="445F1910" w14:textId="77777777" w:rsidR="000173D2" w:rsidRPr="009E4A7B" w:rsidRDefault="000173D2" w:rsidP="000173D2">
      <w:pPr>
        <w:rPr>
          <w:rFonts w:eastAsia="Times New Roman"/>
        </w:rPr>
      </w:pPr>
      <w:r w:rsidRPr="009E4A7B">
        <w:t>According to § 31, the data stored in the register may be processed and disclosed for the purpose of monitoring compliance with the regulations and for the prosecution and sanctioning of infringements. Due to the low effort per individual case, annual compliance costs are negligible. The same applies to the one-off compliance costs in the course of the upcoming reporting obligations for existing enterprises.</w:t>
      </w:r>
    </w:p>
    <w:p w14:paraId="0F5160B8" w14:textId="77777777" w:rsidR="000173D2" w:rsidRPr="009E4A7B" w:rsidRDefault="000173D2" w:rsidP="000173D2">
      <w:pPr>
        <w:rPr>
          <w:rFonts w:eastAsia="Times New Roman"/>
          <w:b/>
        </w:rPr>
      </w:pPr>
      <w:r w:rsidRPr="009E4A7B">
        <w:rPr>
          <w:b/>
        </w:rPr>
        <w:t xml:space="preserve">Specification 4.3.14: Delete the data stored in the register of foreign enterprises and housing facilities one year after the end of the reason for collection; § 32 </w:t>
      </w:r>
      <w:proofErr w:type="spellStart"/>
      <w:r w:rsidRPr="009E4A7B">
        <w:rPr>
          <w:b/>
        </w:rPr>
        <w:t>TierHaltKennzG</w:t>
      </w:r>
      <w:proofErr w:type="spellEnd"/>
    </w:p>
    <w:p w14:paraId="3FF82785" w14:textId="77777777" w:rsidR="000173D2" w:rsidRPr="009E4A7B" w:rsidRDefault="000173D2" w:rsidP="000173D2">
      <w:pPr>
        <w:rPr>
          <w:rFonts w:eastAsia="Times New Roman"/>
        </w:rPr>
      </w:pPr>
      <w:r w:rsidRPr="009E4A7B">
        <w:t xml:space="preserve">§ 32 regulates the deletion of the data stored in the register. Due to the low time involved, especially in the case of automation of the deletion process, negligible compliance costs can be assumed. </w:t>
      </w:r>
    </w:p>
    <w:p w14:paraId="2E10E765" w14:textId="77777777" w:rsidR="000173D2" w:rsidRPr="009E4A7B" w:rsidRDefault="000173D2" w:rsidP="000173D2">
      <w:pPr>
        <w:rPr>
          <w:rFonts w:eastAsia="Times New Roman"/>
          <w:b/>
        </w:rPr>
      </w:pPr>
      <w:r w:rsidRPr="009E4A7B">
        <w:rPr>
          <w:b/>
        </w:rPr>
        <w:lastRenderedPageBreak/>
        <w:t xml:space="preserve">Specification 4.3.15: Measures to eliminate identified violations and to prevent future violations; § 34 </w:t>
      </w:r>
      <w:proofErr w:type="spellStart"/>
      <w:r w:rsidRPr="009E4A7B">
        <w:rPr>
          <w:b/>
        </w:rPr>
        <w:t>TierHaltKennzG</w:t>
      </w:r>
      <w:proofErr w:type="spellEnd"/>
    </w:p>
    <w:p w14:paraId="5989CB82" w14:textId="77777777" w:rsidR="000173D2" w:rsidRPr="009E4A7B" w:rsidRDefault="000173D2" w:rsidP="000173D2">
      <w:pPr>
        <w:rPr>
          <w:rFonts w:eastAsia="Times New Roman"/>
        </w:rPr>
      </w:pPr>
      <w:r w:rsidRPr="009E4A7B">
        <w:t>Annual compliance costs of the federal states:</w:t>
      </w:r>
    </w:p>
    <w:tbl>
      <w:tblPr>
        <w:tblStyle w:val="TableGrid"/>
        <w:tblW w:w="8941" w:type="dxa"/>
        <w:tblInd w:w="-5" w:type="dxa"/>
        <w:tblLayout w:type="fixed"/>
        <w:tblLook w:val="04A0" w:firstRow="1" w:lastRow="0" w:firstColumn="1" w:lastColumn="0" w:noHBand="0" w:noVBand="1"/>
      </w:tblPr>
      <w:tblGrid>
        <w:gridCol w:w="1134"/>
        <w:gridCol w:w="1417"/>
        <w:gridCol w:w="1418"/>
        <w:gridCol w:w="1559"/>
        <w:gridCol w:w="11"/>
        <w:gridCol w:w="1690"/>
        <w:gridCol w:w="1701"/>
        <w:gridCol w:w="11"/>
      </w:tblGrid>
      <w:tr w:rsidR="000173D2" w:rsidRPr="009E4A7B" w14:paraId="23CC8253" w14:textId="77777777" w:rsidTr="004D1C03">
        <w:trPr>
          <w:gridAfter w:val="1"/>
          <w:wAfter w:w="11" w:type="dxa"/>
        </w:trPr>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6510E73" w14:textId="77777777" w:rsidR="000173D2" w:rsidRPr="009E4A7B" w:rsidRDefault="000173D2">
            <w:pPr>
              <w:rPr>
                <w:rFonts w:eastAsia="Times New Roman"/>
              </w:rPr>
            </w:pPr>
            <w:r w:rsidRPr="009E4A7B">
              <w:t>Number of cases</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EA40B8C" w14:textId="77777777" w:rsidR="000173D2" w:rsidRPr="009E4A7B" w:rsidRDefault="000173D2">
            <w:pPr>
              <w:rPr>
                <w:rFonts w:eastAsia="Times New Roman"/>
              </w:rPr>
            </w:pPr>
            <w:r w:rsidRPr="009E4A7B">
              <w:t>Time expenditure per case</w:t>
            </w:r>
            <w:r w:rsidRPr="009E4A7B">
              <w:br/>
              <w:t>(in minutes)</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65BD56C" w14:textId="77777777" w:rsidR="000173D2" w:rsidRPr="009E4A7B" w:rsidRDefault="000173D2">
            <w:pPr>
              <w:rPr>
                <w:rFonts w:eastAsia="Times New Roman"/>
              </w:rPr>
            </w:pPr>
            <w:r w:rsidRPr="009E4A7B">
              <w:t>Hourly wage (in EUR)</w:t>
            </w:r>
          </w:p>
        </w:tc>
        <w:tc>
          <w:tcPr>
            <w:tcW w:w="1559" w:type="dxa"/>
            <w:tcBorders>
              <w:top w:val="single" w:sz="4" w:space="0" w:color="auto"/>
              <w:left w:val="single" w:sz="4" w:space="0" w:color="auto"/>
              <w:bottom w:val="single" w:sz="4" w:space="0" w:color="auto"/>
              <w:right w:val="single" w:sz="12" w:space="0" w:color="auto"/>
            </w:tcBorders>
            <w:shd w:val="clear" w:color="auto" w:fill="BFBFBF" w:themeFill="background1" w:themeFillShade="BF"/>
            <w:hideMark/>
          </w:tcPr>
          <w:p w14:paraId="7C1768B9" w14:textId="77777777" w:rsidR="000173D2" w:rsidRPr="009E4A7B" w:rsidRDefault="000173D2">
            <w:pPr>
              <w:rPr>
                <w:rFonts w:eastAsia="Times New Roman"/>
              </w:rPr>
            </w:pPr>
            <w:r w:rsidRPr="009E4A7B">
              <w:t>Material costs per case</w:t>
            </w:r>
            <w:r w:rsidRPr="009E4A7B">
              <w:br/>
              <w:t xml:space="preserve">(in EUR) </w:t>
            </w:r>
          </w:p>
        </w:tc>
        <w:tc>
          <w:tcPr>
            <w:tcW w:w="1701" w:type="dxa"/>
            <w:gridSpan w:val="2"/>
            <w:tcBorders>
              <w:top w:val="single" w:sz="8" w:space="0" w:color="auto"/>
              <w:left w:val="single" w:sz="12" w:space="0" w:color="auto"/>
              <w:bottom w:val="single" w:sz="4" w:space="0" w:color="auto"/>
              <w:right w:val="single" w:sz="4" w:space="0" w:color="auto"/>
            </w:tcBorders>
            <w:shd w:val="clear" w:color="auto" w:fill="BFBFBF" w:themeFill="background1" w:themeFillShade="BF"/>
            <w:hideMark/>
          </w:tcPr>
          <w:p w14:paraId="29196EE7" w14:textId="77777777" w:rsidR="000173D2" w:rsidRPr="009E4A7B" w:rsidRDefault="000173D2">
            <w:pPr>
              <w:rPr>
                <w:rFonts w:eastAsia="Times New Roman"/>
              </w:rPr>
            </w:pPr>
            <w:r w:rsidRPr="009E4A7B">
              <w:t>Staff costs (in thousands of EUR)</w:t>
            </w:r>
          </w:p>
        </w:tc>
        <w:tc>
          <w:tcPr>
            <w:tcW w:w="1701" w:type="dxa"/>
            <w:tcBorders>
              <w:top w:val="single" w:sz="8" w:space="0" w:color="auto"/>
              <w:left w:val="single" w:sz="4" w:space="0" w:color="auto"/>
              <w:bottom w:val="single" w:sz="4" w:space="0" w:color="auto"/>
              <w:right w:val="single" w:sz="8" w:space="0" w:color="auto"/>
            </w:tcBorders>
            <w:shd w:val="clear" w:color="auto" w:fill="BFBFBF" w:themeFill="background1" w:themeFillShade="BF"/>
            <w:hideMark/>
          </w:tcPr>
          <w:p w14:paraId="4FC06AC2" w14:textId="77777777" w:rsidR="000173D2" w:rsidRPr="009E4A7B" w:rsidRDefault="000173D2">
            <w:pPr>
              <w:rPr>
                <w:rFonts w:eastAsia="Times New Roman"/>
              </w:rPr>
            </w:pPr>
            <w:r w:rsidRPr="009E4A7B">
              <w:t>Material costs (in thousands of EUR)</w:t>
            </w:r>
          </w:p>
        </w:tc>
      </w:tr>
      <w:tr w:rsidR="000173D2" w:rsidRPr="009E4A7B" w14:paraId="4A999385" w14:textId="77777777" w:rsidTr="004D1C03">
        <w:trPr>
          <w:gridAfter w:val="1"/>
          <w:wAfter w:w="11" w:type="dxa"/>
          <w:trHeight w:val="368"/>
        </w:trPr>
        <w:tc>
          <w:tcPr>
            <w:tcW w:w="1134" w:type="dxa"/>
            <w:tcBorders>
              <w:top w:val="single" w:sz="4" w:space="0" w:color="auto"/>
              <w:left w:val="single" w:sz="4" w:space="0" w:color="auto"/>
              <w:bottom w:val="single" w:sz="4" w:space="0" w:color="auto"/>
              <w:right w:val="single" w:sz="4" w:space="0" w:color="auto"/>
            </w:tcBorders>
            <w:vAlign w:val="center"/>
            <w:hideMark/>
          </w:tcPr>
          <w:p w14:paraId="77B06891" w14:textId="77777777" w:rsidR="000173D2" w:rsidRPr="009E4A7B" w:rsidRDefault="000173D2">
            <w:pPr>
              <w:rPr>
                <w:rFonts w:eastAsia="Times New Roman"/>
              </w:rPr>
            </w:pPr>
            <w:r w:rsidRPr="009E4A7B">
              <w:t>500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5A86847" w14:textId="77777777" w:rsidR="000173D2" w:rsidRPr="009E4A7B" w:rsidRDefault="000173D2">
            <w:pPr>
              <w:rPr>
                <w:rFonts w:eastAsia="Times New Roman"/>
              </w:rPr>
            </w:pPr>
            <w:r w:rsidRPr="009E4A7B">
              <w:t>73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8B55152" w14:textId="77777777" w:rsidR="000173D2" w:rsidRPr="009E4A7B" w:rsidRDefault="000173D2">
            <w:pPr>
              <w:rPr>
                <w:rFonts w:eastAsia="Times New Roman"/>
              </w:rPr>
            </w:pPr>
            <w:r w:rsidRPr="009E4A7B">
              <w:t>43.80</w:t>
            </w:r>
          </w:p>
        </w:tc>
        <w:tc>
          <w:tcPr>
            <w:tcW w:w="1559" w:type="dxa"/>
            <w:tcBorders>
              <w:top w:val="single" w:sz="4" w:space="0" w:color="auto"/>
              <w:left w:val="single" w:sz="4" w:space="0" w:color="auto"/>
              <w:bottom w:val="single" w:sz="4" w:space="0" w:color="auto"/>
              <w:right w:val="single" w:sz="12" w:space="0" w:color="auto"/>
            </w:tcBorders>
            <w:vAlign w:val="center"/>
            <w:hideMark/>
          </w:tcPr>
          <w:p w14:paraId="0EFD955A" w14:textId="77777777" w:rsidR="000173D2" w:rsidRPr="009E4A7B" w:rsidRDefault="000173D2">
            <w:pPr>
              <w:rPr>
                <w:rFonts w:eastAsia="Times New Roman"/>
              </w:rPr>
            </w:pPr>
            <w:r w:rsidRPr="009E4A7B">
              <w:t>1</w:t>
            </w:r>
          </w:p>
        </w:tc>
        <w:tc>
          <w:tcPr>
            <w:tcW w:w="1701" w:type="dxa"/>
            <w:gridSpan w:val="2"/>
            <w:tcBorders>
              <w:top w:val="single" w:sz="4" w:space="0" w:color="auto"/>
              <w:left w:val="single" w:sz="12" w:space="0" w:color="auto"/>
              <w:bottom w:val="single" w:sz="4" w:space="0" w:color="auto"/>
              <w:right w:val="single" w:sz="4" w:space="0" w:color="auto"/>
            </w:tcBorders>
            <w:vAlign w:val="center"/>
            <w:hideMark/>
          </w:tcPr>
          <w:p w14:paraId="31575A04" w14:textId="77777777" w:rsidR="000173D2" w:rsidRPr="009E4A7B" w:rsidRDefault="000173D2">
            <w:pPr>
              <w:rPr>
                <w:rFonts w:eastAsia="Times New Roman"/>
              </w:rPr>
            </w:pPr>
            <w:r w:rsidRPr="009E4A7B">
              <w:t>27</w:t>
            </w:r>
          </w:p>
        </w:tc>
        <w:tc>
          <w:tcPr>
            <w:tcW w:w="1701" w:type="dxa"/>
            <w:tcBorders>
              <w:top w:val="single" w:sz="4" w:space="0" w:color="auto"/>
              <w:left w:val="single" w:sz="4" w:space="0" w:color="auto"/>
              <w:bottom w:val="single" w:sz="4" w:space="0" w:color="auto"/>
              <w:right w:val="single" w:sz="8" w:space="0" w:color="auto"/>
            </w:tcBorders>
            <w:vAlign w:val="center"/>
            <w:hideMark/>
          </w:tcPr>
          <w:p w14:paraId="7F250764" w14:textId="77777777" w:rsidR="000173D2" w:rsidRPr="009E4A7B" w:rsidRDefault="000173D2">
            <w:pPr>
              <w:rPr>
                <w:rFonts w:eastAsia="Times New Roman"/>
              </w:rPr>
            </w:pPr>
            <w:r w:rsidRPr="009E4A7B">
              <w:t>1</w:t>
            </w:r>
          </w:p>
        </w:tc>
      </w:tr>
      <w:tr w:rsidR="000173D2" w:rsidRPr="009E4A7B" w14:paraId="501FAB97" w14:textId="77777777" w:rsidTr="004D1C03">
        <w:trPr>
          <w:trHeight w:val="368"/>
        </w:trPr>
        <w:tc>
          <w:tcPr>
            <w:tcW w:w="5539" w:type="dxa"/>
            <w:gridSpan w:val="5"/>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hideMark/>
          </w:tcPr>
          <w:p w14:paraId="00BD2977" w14:textId="77777777" w:rsidR="000173D2" w:rsidRPr="009E4A7B" w:rsidRDefault="000173D2">
            <w:pPr>
              <w:rPr>
                <w:rFonts w:eastAsia="Times New Roman"/>
              </w:rPr>
            </w:pPr>
            <w:r w:rsidRPr="009E4A7B">
              <w:t>Change in compliance costs (in thousands of EUR)</w:t>
            </w:r>
          </w:p>
        </w:tc>
        <w:tc>
          <w:tcPr>
            <w:tcW w:w="3402" w:type="dxa"/>
            <w:gridSpan w:val="3"/>
            <w:tcBorders>
              <w:top w:val="single" w:sz="4" w:space="0" w:color="auto"/>
              <w:left w:val="single" w:sz="12" w:space="0" w:color="auto"/>
              <w:bottom w:val="single" w:sz="8" w:space="0" w:color="auto"/>
              <w:right w:val="single" w:sz="8" w:space="0" w:color="auto"/>
            </w:tcBorders>
            <w:vAlign w:val="center"/>
            <w:hideMark/>
          </w:tcPr>
          <w:p w14:paraId="73EC6D07" w14:textId="77777777" w:rsidR="000173D2" w:rsidRPr="009E4A7B" w:rsidRDefault="000173D2">
            <w:pPr>
              <w:rPr>
                <w:rFonts w:eastAsia="Times New Roman"/>
              </w:rPr>
            </w:pPr>
            <w:r w:rsidRPr="009E4A7B">
              <w:t>27</w:t>
            </w:r>
          </w:p>
        </w:tc>
      </w:tr>
    </w:tbl>
    <w:p w14:paraId="6A06A395" w14:textId="77777777" w:rsidR="000173D2" w:rsidRPr="009E4A7B" w:rsidRDefault="000173D2" w:rsidP="000173D2">
      <w:pPr>
        <w:rPr>
          <w:rFonts w:eastAsia="Times New Roman"/>
        </w:rPr>
      </w:pPr>
      <w:r w:rsidRPr="009E4A7B">
        <w:t>One-time compliance costs of the federal states:</w:t>
      </w:r>
    </w:p>
    <w:tbl>
      <w:tblPr>
        <w:tblStyle w:val="TableGrid"/>
        <w:tblW w:w="8941" w:type="dxa"/>
        <w:tblInd w:w="-5" w:type="dxa"/>
        <w:tblLayout w:type="fixed"/>
        <w:tblLook w:val="04A0" w:firstRow="1" w:lastRow="0" w:firstColumn="1" w:lastColumn="0" w:noHBand="0" w:noVBand="1"/>
      </w:tblPr>
      <w:tblGrid>
        <w:gridCol w:w="1134"/>
        <w:gridCol w:w="1417"/>
        <w:gridCol w:w="1418"/>
        <w:gridCol w:w="1559"/>
        <w:gridCol w:w="11"/>
        <w:gridCol w:w="1690"/>
        <w:gridCol w:w="1701"/>
        <w:gridCol w:w="11"/>
      </w:tblGrid>
      <w:tr w:rsidR="000173D2" w:rsidRPr="009E4A7B" w14:paraId="24FDF7DD" w14:textId="77777777" w:rsidTr="004D1C03">
        <w:trPr>
          <w:gridAfter w:val="1"/>
          <w:wAfter w:w="11" w:type="dxa"/>
        </w:trPr>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BBE8244" w14:textId="77777777" w:rsidR="000173D2" w:rsidRPr="009E4A7B" w:rsidRDefault="000173D2">
            <w:pPr>
              <w:rPr>
                <w:rFonts w:eastAsia="Times New Roman"/>
              </w:rPr>
            </w:pPr>
            <w:r w:rsidRPr="009E4A7B">
              <w:t>Number of cases</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6983D32" w14:textId="77777777" w:rsidR="000173D2" w:rsidRPr="009E4A7B" w:rsidRDefault="000173D2">
            <w:pPr>
              <w:rPr>
                <w:rFonts w:eastAsia="Times New Roman"/>
              </w:rPr>
            </w:pPr>
            <w:r w:rsidRPr="009E4A7B">
              <w:t>Time expenditure per case</w:t>
            </w:r>
            <w:r w:rsidRPr="009E4A7B">
              <w:br/>
              <w:t>(in minutes)</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970A6D7" w14:textId="77777777" w:rsidR="000173D2" w:rsidRPr="009E4A7B" w:rsidRDefault="000173D2">
            <w:pPr>
              <w:rPr>
                <w:rFonts w:eastAsia="Times New Roman"/>
              </w:rPr>
            </w:pPr>
            <w:r w:rsidRPr="009E4A7B">
              <w:t>Hourly wage (in EUR)</w:t>
            </w:r>
          </w:p>
        </w:tc>
        <w:tc>
          <w:tcPr>
            <w:tcW w:w="1559" w:type="dxa"/>
            <w:tcBorders>
              <w:top w:val="single" w:sz="4" w:space="0" w:color="auto"/>
              <w:left w:val="single" w:sz="4" w:space="0" w:color="auto"/>
              <w:bottom w:val="single" w:sz="4" w:space="0" w:color="auto"/>
              <w:right w:val="single" w:sz="12" w:space="0" w:color="auto"/>
            </w:tcBorders>
            <w:shd w:val="clear" w:color="auto" w:fill="BFBFBF" w:themeFill="background1" w:themeFillShade="BF"/>
            <w:hideMark/>
          </w:tcPr>
          <w:p w14:paraId="01BD73BB" w14:textId="77777777" w:rsidR="000173D2" w:rsidRPr="009E4A7B" w:rsidRDefault="000173D2">
            <w:pPr>
              <w:rPr>
                <w:rFonts w:eastAsia="Times New Roman"/>
              </w:rPr>
            </w:pPr>
            <w:r w:rsidRPr="009E4A7B">
              <w:t>Material costs per case</w:t>
            </w:r>
            <w:r w:rsidRPr="009E4A7B">
              <w:br/>
              <w:t xml:space="preserve">(in EUR) </w:t>
            </w:r>
          </w:p>
        </w:tc>
        <w:tc>
          <w:tcPr>
            <w:tcW w:w="1701" w:type="dxa"/>
            <w:gridSpan w:val="2"/>
            <w:tcBorders>
              <w:top w:val="single" w:sz="8" w:space="0" w:color="auto"/>
              <w:left w:val="single" w:sz="12" w:space="0" w:color="auto"/>
              <w:bottom w:val="single" w:sz="4" w:space="0" w:color="auto"/>
              <w:right w:val="single" w:sz="4" w:space="0" w:color="auto"/>
            </w:tcBorders>
            <w:shd w:val="clear" w:color="auto" w:fill="BFBFBF" w:themeFill="background1" w:themeFillShade="BF"/>
            <w:hideMark/>
          </w:tcPr>
          <w:p w14:paraId="5C0D7671" w14:textId="77777777" w:rsidR="000173D2" w:rsidRPr="009E4A7B" w:rsidRDefault="000173D2">
            <w:pPr>
              <w:rPr>
                <w:rFonts w:eastAsia="Times New Roman"/>
              </w:rPr>
            </w:pPr>
            <w:r w:rsidRPr="009E4A7B">
              <w:t>Staff costs (in thousands of EUR)</w:t>
            </w:r>
          </w:p>
        </w:tc>
        <w:tc>
          <w:tcPr>
            <w:tcW w:w="1701" w:type="dxa"/>
            <w:tcBorders>
              <w:top w:val="single" w:sz="8" w:space="0" w:color="auto"/>
              <w:left w:val="single" w:sz="4" w:space="0" w:color="auto"/>
              <w:bottom w:val="single" w:sz="4" w:space="0" w:color="auto"/>
              <w:right w:val="single" w:sz="8" w:space="0" w:color="auto"/>
            </w:tcBorders>
            <w:shd w:val="clear" w:color="auto" w:fill="BFBFBF" w:themeFill="background1" w:themeFillShade="BF"/>
            <w:hideMark/>
          </w:tcPr>
          <w:p w14:paraId="0B85BF06" w14:textId="77777777" w:rsidR="000173D2" w:rsidRPr="009E4A7B" w:rsidRDefault="000173D2">
            <w:pPr>
              <w:rPr>
                <w:rFonts w:eastAsia="Times New Roman"/>
              </w:rPr>
            </w:pPr>
            <w:r w:rsidRPr="009E4A7B">
              <w:t>Material costs (in thousands of EUR)</w:t>
            </w:r>
          </w:p>
        </w:tc>
      </w:tr>
      <w:tr w:rsidR="000173D2" w:rsidRPr="009E4A7B" w14:paraId="3BD2841C" w14:textId="77777777" w:rsidTr="004D1C03">
        <w:trPr>
          <w:gridAfter w:val="1"/>
          <w:wAfter w:w="11" w:type="dxa"/>
          <w:trHeight w:val="368"/>
        </w:trPr>
        <w:tc>
          <w:tcPr>
            <w:tcW w:w="1134" w:type="dxa"/>
            <w:tcBorders>
              <w:top w:val="single" w:sz="4" w:space="0" w:color="auto"/>
              <w:left w:val="single" w:sz="4" w:space="0" w:color="auto"/>
              <w:bottom w:val="single" w:sz="4" w:space="0" w:color="auto"/>
              <w:right w:val="single" w:sz="4" w:space="0" w:color="auto"/>
            </w:tcBorders>
            <w:vAlign w:val="center"/>
            <w:hideMark/>
          </w:tcPr>
          <w:p w14:paraId="3E1A92FB" w14:textId="77777777" w:rsidR="000173D2" w:rsidRPr="009E4A7B" w:rsidRDefault="000173D2">
            <w:pPr>
              <w:rPr>
                <w:rFonts w:eastAsia="Times New Roman"/>
              </w:rPr>
            </w:pPr>
            <w:r w:rsidRPr="009E4A7B">
              <w:t>1 590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C857BC8" w14:textId="77777777" w:rsidR="000173D2" w:rsidRPr="009E4A7B" w:rsidRDefault="000173D2">
            <w:pPr>
              <w:rPr>
                <w:rFonts w:eastAsia="Times New Roman"/>
              </w:rPr>
            </w:pPr>
            <w:r w:rsidRPr="009E4A7B">
              <w:t>73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7EA5DE7" w14:textId="77777777" w:rsidR="000173D2" w:rsidRPr="009E4A7B" w:rsidRDefault="000173D2">
            <w:pPr>
              <w:rPr>
                <w:rFonts w:eastAsia="Times New Roman"/>
              </w:rPr>
            </w:pPr>
            <w:r w:rsidRPr="009E4A7B">
              <w:t>43.80</w:t>
            </w:r>
          </w:p>
        </w:tc>
        <w:tc>
          <w:tcPr>
            <w:tcW w:w="1559" w:type="dxa"/>
            <w:tcBorders>
              <w:top w:val="single" w:sz="4" w:space="0" w:color="auto"/>
              <w:left w:val="single" w:sz="4" w:space="0" w:color="auto"/>
              <w:bottom w:val="single" w:sz="4" w:space="0" w:color="auto"/>
              <w:right w:val="single" w:sz="12" w:space="0" w:color="auto"/>
            </w:tcBorders>
            <w:vAlign w:val="center"/>
            <w:hideMark/>
          </w:tcPr>
          <w:p w14:paraId="0521543E" w14:textId="77777777" w:rsidR="000173D2" w:rsidRPr="009E4A7B" w:rsidRDefault="000173D2">
            <w:pPr>
              <w:rPr>
                <w:rFonts w:eastAsia="Times New Roman"/>
              </w:rPr>
            </w:pPr>
            <w:r w:rsidRPr="009E4A7B">
              <w:t>1</w:t>
            </w:r>
          </w:p>
        </w:tc>
        <w:tc>
          <w:tcPr>
            <w:tcW w:w="1701" w:type="dxa"/>
            <w:gridSpan w:val="2"/>
            <w:tcBorders>
              <w:top w:val="single" w:sz="4" w:space="0" w:color="auto"/>
              <w:left w:val="single" w:sz="12" w:space="0" w:color="auto"/>
              <w:bottom w:val="single" w:sz="4" w:space="0" w:color="auto"/>
              <w:right w:val="single" w:sz="4" w:space="0" w:color="auto"/>
            </w:tcBorders>
            <w:vAlign w:val="center"/>
            <w:hideMark/>
          </w:tcPr>
          <w:p w14:paraId="6AA98285" w14:textId="77777777" w:rsidR="000173D2" w:rsidRPr="009E4A7B" w:rsidRDefault="000173D2">
            <w:pPr>
              <w:rPr>
                <w:rFonts w:eastAsia="Times New Roman"/>
              </w:rPr>
            </w:pPr>
            <w:r w:rsidRPr="009E4A7B">
              <w:t>85</w:t>
            </w:r>
          </w:p>
        </w:tc>
        <w:tc>
          <w:tcPr>
            <w:tcW w:w="1701" w:type="dxa"/>
            <w:tcBorders>
              <w:top w:val="single" w:sz="4" w:space="0" w:color="auto"/>
              <w:left w:val="single" w:sz="4" w:space="0" w:color="auto"/>
              <w:bottom w:val="single" w:sz="4" w:space="0" w:color="auto"/>
              <w:right w:val="single" w:sz="8" w:space="0" w:color="auto"/>
            </w:tcBorders>
            <w:vAlign w:val="center"/>
            <w:hideMark/>
          </w:tcPr>
          <w:p w14:paraId="04012AC5" w14:textId="77777777" w:rsidR="000173D2" w:rsidRPr="009E4A7B" w:rsidRDefault="000173D2">
            <w:pPr>
              <w:rPr>
                <w:rFonts w:eastAsia="Times New Roman"/>
              </w:rPr>
            </w:pPr>
            <w:r w:rsidRPr="009E4A7B">
              <w:t>2</w:t>
            </w:r>
          </w:p>
        </w:tc>
      </w:tr>
      <w:tr w:rsidR="000173D2" w:rsidRPr="009E4A7B" w14:paraId="6E8D2359" w14:textId="77777777" w:rsidTr="004D1C03">
        <w:trPr>
          <w:trHeight w:val="368"/>
        </w:trPr>
        <w:tc>
          <w:tcPr>
            <w:tcW w:w="5539" w:type="dxa"/>
            <w:gridSpan w:val="5"/>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hideMark/>
          </w:tcPr>
          <w:p w14:paraId="1622F706" w14:textId="77777777" w:rsidR="000173D2" w:rsidRPr="009E4A7B" w:rsidRDefault="000173D2">
            <w:pPr>
              <w:rPr>
                <w:rFonts w:eastAsia="Times New Roman"/>
              </w:rPr>
            </w:pPr>
            <w:r w:rsidRPr="009E4A7B">
              <w:t>Change in compliance costs (in thousands of EUR)</w:t>
            </w:r>
          </w:p>
        </w:tc>
        <w:tc>
          <w:tcPr>
            <w:tcW w:w="3402" w:type="dxa"/>
            <w:gridSpan w:val="3"/>
            <w:tcBorders>
              <w:top w:val="single" w:sz="4" w:space="0" w:color="auto"/>
              <w:left w:val="single" w:sz="12" w:space="0" w:color="auto"/>
              <w:bottom w:val="single" w:sz="8" w:space="0" w:color="auto"/>
              <w:right w:val="single" w:sz="8" w:space="0" w:color="auto"/>
            </w:tcBorders>
            <w:vAlign w:val="center"/>
            <w:hideMark/>
          </w:tcPr>
          <w:p w14:paraId="566B5448" w14:textId="77777777" w:rsidR="000173D2" w:rsidRPr="009E4A7B" w:rsidRDefault="000173D2">
            <w:pPr>
              <w:rPr>
                <w:rFonts w:eastAsia="Times New Roman"/>
              </w:rPr>
            </w:pPr>
            <w:r w:rsidRPr="009E4A7B">
              <w:t>86</w:t>
            </w:r>
          </w:p>
        </w:tc>
      </w:tr>
    </w:tbl>
    <w:p w14:paraId="3791FB54" w14:textId="77777777" w:rsidR="000173D2" w:rsidRPr="009E4A7B" w:rsidRDefault="000173D2" w:rsidP="000173D2">
      <w:pPr>
        <w:rPr>
          <w:rFonts w:eastAsia="Times New Roman"/>
        </w:rPr>
      </w:pPr>
      <w:r w:rsidRPr="009E4A7B">
        <w:t xml:space="preserve">Pursuant to paragraph 34, the competent authority may take different measures requiring the enterprise or food business concerned to eliminate any infringements that have been detected or which lead to the prevention of future infringements. </w:t>
      </w:r>
    </w:p>
    <w:p w14:paraId="766391DD" w14:textId="77777777" w:rsidR="000173D2" w:rsidRPr="009E4A7B" w:rsidRDefault="000173D2" w:rsidP="00050719">
      <w:r w:rsidRPr="009E4A7B">
        <w:t>Since the verification of the measures is based on the accuracy of the information provided by the holding establishments and orders are notified accordingly</w:t>
      </w:r>
      <w:r w:rsidRPr="009E4A7B">
        <w:rPr>
          <w:vertAlign w:val="superscript"/>
        </w:rPr>
        <w:footnoteReference w:id="23"/>
      </w:r>
      <w:r w:rsidRPr="009E4A7B">
        <w:t xml:space="preserve">, a one-off compliance effort of 1 590 cases (10% of 15 900 domestic establishments and food businesses wishing to market foreign food) is assumed for the federal states and an annual compliance effort of around 500 cases (10% of 4700 amendment applications, 200 new notifications and exemption applications and 167 new applications from food businesses wishing to market foreign food) is assumed. </w:t>
      </w:r>
    </w:p>
    <w:p w14:paraId="64DFCF02" w14:textId="77777777" w:rsidR="000173D2" w:rsidRPr="009E4A7B" w:rsidRDefault="000173D2" w:rsidP="00050719">
      <w:r w:rsidRPr="009E4A7B">
        <w:t>Assuming that orders are the consequence of first noticing discrepancies, then, based on the time value table, a further content review of medium complexity documents occurs first, followed by further monitoring and supervisory measures of simple complexity and the issuing of the decision (simple complexity). The request for additional proof is included in the time required. This results in an estimated amount of time of about 73 minutes</w:t>
      </w:r>
      <w:r w:rsidRPr="009E4A7B">
        <w:rPr>
          <w:vertAlign w:val="superscript"/>
        </w:rPr>
        <w:footnoteReference w:id="24"/>
      </w:r>
      <w:r w:rsidRPr="009E4A7B">
        <w:t xml:space="preserve">. </w:t>
      </w:r>
    </w:p>
    <w:p w14:paraId="79156626" w14:textId="77777777" w:rsidR="000173D2" w:rsidRPr="009E4A7B" w:rsidRDefault="000173D2" w:rsidP="000173D2">
      <w:pPr>
        <w:rPr>
          <w:rFonts w:eastAsia="Times New Roman"/>
        </w:rPr>
      </w:pPr>
      <w:r w:rsidRPr="009E4A7B">
        <w:t xml:space="preserve">It is also assumed that the orders are made by post, so that EUR 1 postage costs are to be charged per case. </w:t>
      </w:r>
    </w:p>
    <w:p w14:paraId="44FCCB9F" w14:textId="77777777" w:rsidR="000173D2" w:rsidRPr="009E4A7B" w:rsidRDefault="000173D2" w:rsidP="000173D2">
      <w:pPr>
        <w:rPr>
          <w:rFonts w:eastAsia="Times New Roman"/>
        </w:rPr>
      </w:pPr>
      <w:r w:rsidRPr="009E4A7B">
        <w:t>With an average wage rate of EUR 42.20 per hour, due to the small number of cases and the clear time required in individual cases, both the one-off and the annual compliance costs (around EUR 3 000 and EUR 2 000) are negligible.</w:t>
      </w:r>
    </w:p>
    <w:p w14:paraId="311C6A81" w14:textId="77777777" w:rsidR="000173D2" w:rsidRPr="009E4A7B" w:rsidRDefault="000173D2" w:rsidP="000173D2">
      <w:pPr>
        <w:rPr>
          <w:rFonts w:eastAsia="Times New Roman"/>
        </w:rPr>
      </w:pPr>
      <w:r w:rsidRPr="009E4A7B">
        <w:lastRenderedPageBreak/>
        <w:t>At the level of the federal states, the one-off compliance costs amount to around 86 000 euros at an average wage rate of 43.80 euros per hour (= 1 590 checks * 73 minutes/60 * 43.8 euros per hour +1 590 checks * 1 euro). The annual compliance expense shall be calculated as follows: 27 000 Euro = 500 reviews * 73 minutes/60 * EUR 42.2 per hour + 500 verifications * EUR 1).</w:t>
      </w:r>
    </w:p>
    <w:p w14:paraId="2A2EA53D" w14:textId="77777777" w:rsidR="000173D2" w:rsidRPr="009E4A7B" w:rsidRDefault="000173D2" w:rsidP="000173D2">
      <w:pPr>
        <w:rPr>
          <w:rFonts w:eastAsia="Times New Roman"/>
          <w:b/>
        </w:rPr>
      </w:pPr>
      <w:r w:rsidRPr="009E4A7B">
        <w:rPr>
          <w:b/>
        </w:rPr>
        <w:t xml:space="preserve">Specification 4.3.16: Supervision by the competent authority; § 35 </w:t>
      </w:r>
      <w:proofErr w:type="spellStart"/>
      <w:r w:rsidRPr="009E4A7B">
        <w:rPr>
          <w:b/>
        </w:rPr>
        <w:t>TierHaltKennzG</w:t>
      </w:r>
      <w:proofErr w:type="spellEnd"/>
    </w:p>
    <w:p w14:paraId="5A85EED9" w14:textId="77777777" w:rsidR="000173D2" w:rsidRPr="009E4A7B" w:rsidRDefault="000173D2" w:rsidP="000173D2">
      <w:pPr>
        <w:rPr>
          <w:rFonts w:eastAsia="Times New Roman"/>
        </w:rPr>
      </w:pPr>
      <w:r w:rsidRPr="009E4A7B">
        <w:t>The competent authority shall supervise enterprises and food producers. Monitoring takes place in all relevant production and marketing steps. Only the enterprises and companies mentioned in 4.3.15 are taken into account.</w:t>
      </w:r>
    </w:p>
    <w:p w14:paraId="5F28E4EE" w14:textId="77777777" w:rsidR="000173D2" w:rsidRPr="009E4A7B" w:rsidRDefault="000173D2" w:rsidP="000173D2">
      <w:pPr>
        <w:rPr>
          <w:rFonts w:eastAsia="Times New Roman"/>
        </w:rPr>
      </w:pPr>
      <w:r w:rsidRPr="009E4A7B">
        <w:t xml:space="preserve">It is freely assumed that a monitoring measure must actually be carried out in 1 % of cases or suspicions. Of this 1%, it is estimated that half falls under business-as-usual costs, as monitoring would have to be carried out anyway under certain circumstances under other legal provisions to date. This is especially true for companies that succeed pig fattening farms in the production process. </w:t>
      </w:r>
    </w:p>
    <w:p w14:paraId="3EE36018" w14:textId="77777777" w:rsidR="000173D2" w:rsidRPr="009E4A7B" w:rsidRDefault="000173D2" w:rsidP="008A4ED6">
      <w:r w:rsidRPr="009E4A7B">
        <w:t>As a result, the number of cases is too small for both the federal government and the federal states, with comparatively little time spent on individual cases</w:t>
      </w:r>
      <w:r w:rsidRPr="009E4A7B">
        <w:rPr>
          <w:rStyle w:val="FootnoteReference"/>
        </w:rPr>
        <w:footnoteReference w:id="25"/>
      </w:r>
      <w:r w:rsidRPr="009E4A7B">
        <w:t>, to produce concise additional costs. Thus, the one-time and annual compliance costs for the federal government and the federal states are negligible.</w:t>
      </w:r>
    </w:p>
    <w:p w14:paraId="33EA4632" w14:textId="77777777" w:rsidR="000173D2" w:rsidRPr="009E4A7B" w:rsidRDefault="000173D2" w:rsidP="000173D2">
      <w:pPr>
        <w:pStyle w:val="berschriftarabischBegrndung"/>
        <w:numPr>
          <w:ilvl w:val="1"/>
          <w:numId w:val="4"/>
        </w:numPr>
      </w:pPr>
      <w:r w:rsidRPr="009E4A7B">
        <w:t>Additional costs</w:t>
      </w:r>
    </w:p>
    <w:p w14:paraId="3D93BEF6" w14:textId="77777777" w:rsidR="000173D2" w:rsidRPr="009E4A7B" w:rsidRDefault="000173D2" w:rsidP="000173D2">
      <w:pPr>
        <w:pStyle w:val="Text"/>
      </w:pPr>
      <w:r w:rsidRPr="009E4A7B">
        <w:t>None.</w:t>
      </w:r>
    </w:p>
    <w:p w14:paraId="6811B231" w14:textId="77777777" w:rsidR="000173D2" w:rsidRPr="009E4A7B" w:rsidRDefault="000173D2" w:rsidP="000173D2">
      <w:pPr>
        <w:pStyle w:val="berschriftarabischBegrndung"/>
        <w:numPr>
          <w:ilvl w:val="1"/>
          <w:numId w:val="4"/>
        </w:numPr>
      </w:pPr>
      <w:r w:rsidRPr="009E4A7B">
        <w:t>Other legal consequences</w:t>
      </w:r>
    </w:p>
    <w:p w14:paraId="09EDDEF1" w14:textId="77777777" w:rsidR="000173D2" w:rsidRPr="009E4A7B" w:rsidRDefault="000173D2" w:rsidP="000173D2">
      <w:pPr>
        <w:pStyle w:val="Hinweistext"/>
      </w:pPr>
      <w:r w:rsidRPr="009E4A7B">
        <w:t xml:space="preserve">Animal husbandry labelling creates the possibility for end consumers to inform themselves about the husbandry methods of the animals from which the food originates. Based on this, the information can be included in the purchase decision and allows an informed decision. In addition, the greater transparency of the market improves the possibility for companies to </w:t>
      </w:r>
      <w:proofErr w:type="gramStart"/>
      <w:r w:rsidRPr="009E4A7B">
        <w:t>more easily recoup investment costs</w:t>
      </w:r>
      <w:proofErr w:type="gramEnd"/>
      <w:r w:rsidRPr="009E4A7B">
        <w:t xml:space="preserve"> in more animal-friendly forms of husbandry through market prices. </w:t>
      </w:r>
    </w:p>
    <w:p w14:paraId="058E6E90" w14:textId="77777777" w:rsidR="000173D2" w:rsidRPr="009E4A7B" w:rsidRDefault="000173D2" w:rsidP="000173D2">
      <w:pPr>
        <w:pStyle w:val="Hinweistext"/>
      </w:pPr>
      <w:r w:rsidRPr="009E4A7B">
        <w:t>The draft does not have any equality policy implications. Specific effects on the life situation of women and men are not to be expected, as the act contains only relevant rules. Furthermore, the project has no effect on the equivalence of people’s living conditions.</w:t>
      </w:r>
    </w:p>
    <w:p w14:paraId="443447D4" w14:textId="77777777" w:rsidR="000173D2" w:rsidRPr="009E4A7B" w:rsidRDefault="000173D2" w:rsidP="000173D2">
      <w:pPr>
        <w:pStyle w:val="berschriftrmischBegrndung"/>
        <w:numPr>
          <w:ilvl w:val="0"/>
          <w:numId w:val="4"/>
        </w:numPr>
      </w:pPr>
      <w:r w:rsidRPr="009E4A7B">
        <w:t>Time limitation; Evaluation</w:t>
      </w:r>
    </w:p>
    <w:p w14:paraId="24B46EBA" w14:textId="77777777" w:rsidR="000173D2" w:rsidRPr="009E4A7B" w:rsidRDefault="000173D2" w:rsidP="000173D2">
      <w:pPr>
        <w:pStyle w:val="Text"/>
      </w:pPr>
      <w:r w:rsidRPr="009E4A7B">
        <w:t>This act is to be evaluated no later than five years after the entry into force. The aim is to examine whether and to what extent the intended effect, transparency on the products has been achieved in order to enable consumers to make an informed purchase decision. In addition, it is to be examined how the compliance burden for business and administration has developed and whether the development is proportionate to the regulatory effects identified. Appropriate indicators for evaluation may be the end consumer’s knowledge of the labelling and individual types of husbandry and the impact of that knowledge on their purchasing decision.</w:t>
      </w:r>
    </w:p>
    <w:p w14:paraId="39089FD3" w14:textId="77777777" w:rsidR="000173D2" w:rsidRPr="009E4A7B" w:rsidRDefault="000173D2" w:rsidP="000173D2">
      <w:pPr>
        <w:pStyle w:val="BegrndungBesondererTeil"/>
      </w:pPr>
      <w:r w:rsidRPr="009E4A7B">
        <w:lastRenderedPageBreak/>
        <w:t>B. Specific part</w:t>
      </w:r>
    </w:p>
    <w:bookmarkEnd w:id="851"/>
    <w:p w14:paraId="1AE83BB8" w14:textId="4F54322D" w:rsidR="000173D2" w:rsidRPr="009E4A7B" w:rsidRDefault="000173D2" w:rsidP="000173D2">
      <w:pPr>
        <w:pStyle w:val="VerweisBegrndung"/>
      </w:pPr>
      <w:r w:rsidRPr="009E4A7B">
        <w:t xml:space="preserve">Re </w:t>
      </w:r>
      <w:r w:rsidRPr="009E4A7B">
        <w:rPr>
          <w:rStyle w:val="Binnenverweis"/>
        </w:rPr>
        <w:t>Section 1</w:t>
      </w:r>
      <w:r w:rsidRPr="009E4A7B">
        <w:t xml:space="preserve"> (general provisions)</w:t>
      </w:r>
    </w:p>
    <w:p w14:paraId="5A47C20E" w14:textId="6C19C225" w:rsidR="000173D2" w:rsidRPr="009E4A7B" w:rsidRDefault="000173D2" w:rsidP="000173D2">
      <w:pPr>
        <w:pStyle w:val="VerweisBegrndung"/>
      </w:pPr>
      <w:r w:rsidRPr="009E4A7B">
        <w:t xml:space="preserve">Re </w:t>
      </w:r>
      <w:r w:rsidRPr="009E4A7B">
        <w:rPr>
          <w:rStyle w:val="Binnenverweis"/>
        </w:rPr>
        <w:t>§ 1</w:t>
      </w:r>
      <w:r w:rsidRPr="009E4A7B">
        <w:t xml:space="preserve"> (application)</w:t>
      </w:r>
    </w:p>
    <w:p w14:paraId="0DEC867B" w14:textId="6F7033FD" w:rsidR="000173D2" w:rsidRPr="009E4A7B" w:rsidRDefault="00B04EF2" w:rsidP="000173D2">
      <w:pPr>
        <w:pStyle w:val="Text"/>
      </w:pPr>
      <w:r w:rsidRPr="009E4A7B">
        <w:rPr>
          <w:rStyle w:val="Binnenverweis"/>
        </w:rPr>
        <w:t>§ 1</w:t>
      </w:r>
      <w:r w:rsidRPr="009E4A7B">
        <w:t xml:space="preserve"> regulates the area of application of the Act. </w:t>
      </w:r>
    </w:p>
    <w:p w14:paraId="45EFC5AB" w14:textId="2749E0F9" w:rsidR="000173D2" w:rsidRPr="009E4A7B" w:rsidRDefault="000173D2" w:rsidP="000173D2">
      <w:pPr>
        <w:pStyle w:val="VerweisBegrndung"/>
      </w:pPr>
      <w:r w:rsidRPr="009E4A7B">
        <w:t xml:space="preserve">Re </w:t>
      </w:r>
      <w:r w:rsidRPr="009E4A7B">
        <w:rPr>
          <w:rStyle w:val="Binnenverweis"/>
        </w:rPr>
        <w:t>Paragraph 1</w:t>
      </w:r>
    </w:p>
    <w:p w14:paraId="1A7F18AD" w14:textId="77777777" w:rsidR="000173D2" w:rsidRPr="009E4A7B" w:rsidRDefault="000173D2" w:rsidP="000173D2">
      <w:pPr>
        <w:pStyle w:val="Text"/>
      </w:pPr>
      <w:r w:rsidRPr="009E4A7B">
        <w:t xml:space="preserve">Paragraph 1 specifies the content and purpose of the Act to label certain foodstuffs of animal origin with a husbandry label. This is intended to inform end consumers how the animals from which the food in question was obtained and which husbandry methods were in use before they buy and consume these foods. Foodstuffs obtained from animals kept in Germany are, in principle, subject to a labelling requirement. Foodstuffs obtained from animals kept abroad may be labelled on a voluntary basis under certain conditions. </w:t>
      </w:r>
    </w:p>
    <w:p w14:paraId="18E25960" w14:textId="4177C5DF" w:rsidR="000173D2" w:rsidRPr="009E4A7B" w:rsidRDefault="000173D2" w:rsidP="000173D2">
      <w:pPr>
        <w:pStyle w:val="VerweisBegrndung"/>
      </w:pPr>
      <w:r w:rsidRPr="009E4A7B">
        <w:t xml:space="preserve">Re </w:t>
      </w:r>
      <w:r w:rsidRPr="009E4A7B">
        <w:rPr>
          <w:rStyle w:val="Binnenverweis"/>
        </w:rPr>
        <w:t>Paragraph 2</w:t>
      </w:r>
    </w:p>
    <w:p w14:paraId="3E8B7804" w14:textId="77777777" w:rsidR="000173D2" w:rsidRPr="009E4A7B" w:rsidRDefault="000173D2" w:rsidP="000173D2">
      <w:pPr>
        <w:pStyle w:val="Text"/>
      </w:pPr>
      <w:r w:rsidRPr="009E4A7B">
        <w:t xml:space="preserve">Paragraph 2 defines the scope of the act. The act does not apply to all foodstuffs of animal origin, but only to certain categories of foodstuffs explicitly referred to in the Act in Appendix 1. The present act first covers the category ‘fresh meat’. The scope of the Act is also limited to foodstuffs obtained from animals of certain animal species. These species are mentioned in Appendix 2. In the first step, the present act covers the animal species pig. Food obtained from other animal species cannot and may not be labelled in accordance with this Act. In addition, only food intended for supply to end consumers in Germany can be labelled. Food supplied to operators in the last step shall not be labelled. Food placed on the market in other EU member states or third countries is also not covered. However, as long as it cannot be ensured to whom the food is finally delivered, the provisions of this Act must be complied with. </w:t>
      </w:r>
    </w:p>
    <w:p w14:paraId="0787F784" w14:textId="56886807" w:rsidR="000173D2" w:rsidRPr="009E4A7B" w:rsidRDefault="000173D2" w:rsidP="000173D2">
      <w:pPr>
        <w:pStyle w:val="VerweisBegrndung"/>
      </w:pPr>
      <w:r w:rsidRPr="009E4A7B">
        <w:t xml:space="preserve">Re </w:t>
      </w:r>
      <w:r w:rsidRPr="009E4A7B">
        <w:rPr>
          <w:rStyle w:val="Binnenverweis"/>
        </w:rPr>
        <w:t>Paragraph 3</w:t>
      </w:r>
    </w:p>
    <w:p w14:paraId="062F3010" w14:textId="77777777" w:rsidR="000173D2" w:rsidRPr="009E4A7B" w:rsidRDefault="000173D2" w:rsidP="000173D2">
      <w:pPr>
        <w:pStyle w:val="Text"/>
      </w:pPr>
      <w:r w:rsidRPr="009E4A7B">
        <w:t>Paragraph 3 clarifies that other labelling provisions of the European Union and national act continue to apply and are not affected by the provisions of this Act. This concerns in particular the provisions of Regulation (EU) No 1169/2011 on the provision of food information to consumers and the corresponding national implementing rules.</w:t>
      </w:r>
    </w:p>
    <w:p w14:paraId="5B5396A0" w14:textId="5ED44673" w:rsidR="000173D2" w:rsidRPr="009E4A7B" w:rsidRDefault="000173D2" w:rsidP="000173D2">
      <w:pPr>
        <w:pStyle w:val="VerweisBegrndung"/>
      </w:pPr>
      <w:r w:rsidRPr="009E4A7B">
        <w:t xml:space="preserve">Re </w:t>
      </w:r>
      <w:r w:rsidRPr="009E4A7B">
        <w:rPr>
          <w:rStyle w:val="Binnenverweis"/>
        </w:rPr>
        <w:t>§ 2</w:t>
      </w:r>
      <w:r w:rsidRPr="009E4A7B">
        <w:t xml:space="preserve"> (Definitions)</w:t>
      </w:r>
    </w:p>
    <w:p w14:paraId="30C65689" w14:textId="4C97997D" w:rsidR="000173D2" w:rsidRPr="009E4A7B" w:rsidRDefault="00B04EF2" w:rsidP="000173D2">
      <w:pPr>
        <w:pStyle w:val="Text"/>
      </w:pPr>
      <w:r w:rsidRPr="009E4A7B">
        <w:rPr>
          <w:rStyle w:val="Binnenverweis"/>
        </w:rPr>
        <w:t>§ 2</w:t>
      </w:r>
      <w:r w:rsidRPr="009E4A7B">
        <w:t xml:space="preserve"> contains the definitions of some terms that are helpful for the application and understanding of the act. In essence, terms already defined in other legal acts are used, so that reference is made accordingly.</w:t>
      </w:r>
    </w:p>
    <w:p w14:paraId="43F29A83" w14:textId="66B42D0A" w:rsidR="000173D2" w:rsidRPr="009E4A7B" w:rsidRDefault="000173D2" w:rsidP="000173D2">
      <w:pPr>
        <w:pStyle w:val="VerweisBegrndung"/>
      </w:pPr>
      <w:r w:rsidRPr="009E4A7B">
        <w:t xml:space="preserve">Re </w:t>
      </w:r>
      <w:r w:rsidRPr="009E4A7B">
        <w:rPr>
          <w:rStyle w:val="Binnenverweis"/>
        </w:rPr>
        <w:t>Point 1</w:t>
      </w:r>
    </w:p>
    <w:p w14:paraId="4D1E7E23" w14:textId="77777777" w:rsidR="000173D2" w:rsidRPr="009E4A7B" w:rsidRDefault="000173D2" w:rsidP="000173D2">
      <w:pPr>
        <w:pStyle w:val="Text"/>
      </w:pPr>
      <w:r w:rsidRPr="009E4A7B">
        <w:t>The definition of a housing facility corresponds to the definition in § 2(2) of the Animal Welfare Farming Regulation. It covers not only the classical stable, but also pastures and other facilities where animals are kept. If buildings and other structural facilities are in a close spatial and structural connection so that they can be regarded as a unit, they constitute a single housing facility. For example, a stable with a connected run-out area or a pasture with shelters are to be regarded as a housing facility. In contrast, several enclosures can also be set up in one building, provided that they are clearly separated and distinguishable from each other. It should not be possible for animals to move between the housing facilities. The decision as to whether one or more housing facilities are in place must be taken on the basis of the circumstances of the individual case.</w:t>
      </w:r>
    </w:p>
    <w:p w14:paraId="25D9E9CC" w14:textId="5C55C138" w:rsidR="000173D2" w:rsidRPr="009E4A7B" w:rsidRDefault="000173D2" w:rsidP="000173D2">
      <w:pPr>
        <w:pStyle w:val="VerweisBegrndung"/>
      </w:pPr>
      <w:r w:rsidRPr="009E4A7B">
        <w:lastRenderedPageBreak/>
        <w:t xml:space="preserve">Re </w:t>
      </w:r>
      <w:r w:rsidRPr="009E4A7B">
        <w:rPr>
          <w:rStyle w:val="Binnenverweis"/>
        </w:rPr>
        <w:t>Point 2</w:t>
      </w:r>
    </w:p>
    <w:p w14:paraId="33EAEBDC" w14:textId="77777777" w:rsidR="000173D2" w:rsidRPr="009E4A7B" w:rsidRDefault="000173D2" w:rsidP="000173D2">
      <w:pPr>
        <w:pStyle w:val="Text"/>
      </w:pPr>
      <w:r w:rsidRPr="009E4A7B">
        <w:t>The definition of an enterprise corresponds in large part to Section 2(3) of the Laying Hen Farm Register Act.  Furthermore, it is also an enterprise if there are several holding facilities for which different internal persons are responsible, provided that these are managed uniformly as a whole.</w:t>
      </w:r>
    </w:p>
    <w:p w14:paraId="56672BF7" w14:textId="38A5FD90" w:rsidR="003A697D" w:rsidRPr="009E4A7B" w:rsidRDefault="003A697D" w:rsidP="003A697D">
      <w:pPr>
        <w:pStyle w:val="VerweisBegrndung"/>
      </w:pPr>
      <w:r w:rsidRPr="009E4A7B">
        <w:t xml:space="preserve">Re </w:t>
      </w:r>
      <w:r w:rsidRPr="009E4A7B">
        <w:rPr>
          <w:rStyle w:val="Binnenverweis"/>
        </w:rPr>
        <w:t>Point 3</w:t>
      </w:r>
    </w:p>
    <w:p w14:paraId="4F0E82CA" w14:textId="77777777" w:rsidR="003A697D" w:rsidRPr="009E4A7B" w:rsidRDefault="003A697D" w:rsidP="00D67B29">
      <w:pPr>
        <w:pStyle w:val="Text"/>
      </w:pPr>
      <w:r w:rsidRPr="009E4A7B">
        <w:t>The inclusion of a definition of the farmer aims to clarify which persons are responsible for notifications to the competent authority and for the fulfilment of the other obligations imposed on the operator in this Act. The operator is also to be classified as a food business operator, as he is the primary producer and forms the first stage of the food chain. In addition to the obligations as a business operator, he must therefore also fulfil the obligations of a food business operator under this Act. This includes, in particular, obligations for traceability. Conversely, not every food business operator should be classified as a farmer. These are only those persons covered by the given definition.</w:t>
      </w:r>
    </w:p>
    <w:p w14:paraId="7ABC53F9" w14:textId="492387C9" w:rsidR="000173D2" w:rsidRPr="009E4A7B" w:rsidRDefault="000173D2" w:rsidP="000173D2">
      <w:pPr>
        <w:pStyle w:val="VerweisBegrndung"/>
      </w:pPr>
      <w:r w:rsidRPr="009E4A7B">
        <w:t xml:space="preserve">Re </w:t>
      </w:r>
      <w:r w:rsidRPr="009E4A7B">
        <w:rPr>
          <w:rStyle w:val="Binnenverweis"/>
        </w:rPr>
        <w:t>Point 4</w:t>
      </w:r>
    </w:p>
    <w:p w14:paraId="25EE7A6F" w14:textId="77777777" w:rsidR="000173D2" w:rsidRPr="009E4A7B" w:rsidRDefault="000173D2" w:rsidP="000173D2">
      <w:pPr>
        <w:pStyle w:val="Text"/>
      </w:pPr>
      <w:r w:rsidRPr="009E4A7B">
        <w:t>The definition of the relevant husbandry period serves to define the husbandry method used to identify the foodstuff. For fattening animals, this is the fattening phase. It differs from species to species and is defined in Appendix 3.</w:t>
      </w:r>
    </w:p>
    <w:p w14:paraId="48DBBB48" w14:textId="57784342" w:rsidR="000173D2" w:rsidRPr="009E4A7B" w:rsidRDefault="000173D2" w:rsidP="000173D2">
      <w:pPr>
        <w:pStyle w:val="VerweisBegrndung"/>
      </w:pPr>
      <w:r w:rsidRPr="009E4A7B">
        <w:t xml:space="preserve">Re </w:t>
      </w:r>
      <w:r w:rsidRPr="009E4A7B">
        <w:rPr>
          <w:rStyle w:val="Binnenverweis"/>
        </w:rPr>
        <w:t>Point 5</w:t>
      </w:r>
    </w:p>
    <w:p w14:paraId="30AC9385" w14:textId="77777777" w:rsidR="000173D2" w:rsidRPr="009E4A7B" w:rsidRDefault="000173D2" w:rsidP="000173D2">
      <w:pPr>
        <w:pStyle w:val="Text"/>
      </w:pPr>
      <w:r w:rsidRPr="009E4A7B">
        <w:t>Foodstuff means any substance or product intended to be, or reasonably expected to be ingested by humans in a processed, partially processed or unprocessed state.</w:t>
      </w:r>
    </w:p>
    <w:p w14:paraId="67A43167" w14:textId="77777777" w:rsidR="000173D2" w:rsidRPr="009E4A7B" w:rsidRDefault="000173D2" w:rsidP="000173D2">
      <w:pPr>
        <w:pStyle w:val="Text"/>
      </w:pPr>
      <w:r w:rsidRPr="009E4A7B">
        <w:t>‘Foodstuff’ shall include beverages, chewing gum and any substance—including water—which is intentionally added to the foodstuff during its manufacturing or processing. Water is included here regardless of the requirements of Directives 80/778/EEC and 98/83/EC from the point of compliance within the meaning of Article 6 of Directive 98/83/EC.</w:t>
      </w:r>
    </w:p>
    <w:p w14:paraId="21081F53" w14:textId="77777777" w:rsidR="000173D2" w:rsidRPr="009E4A7B" w:rsidRDefault="000173D2" w:rsidP="000173D2">
      <w:pPr>
        <w:pStyle w:val="Text"/>
      </w:pPr>
      <w:r w:rsidRPr="009E4A7B">
        <w:t xml:space="preserve">‘Foodstuff’ does not include: Animal feed, live animals unless they have been prepared for placing on the market for human consumption, plants before harvesting, medicinal products as defined in Council Directives 65/65/EEC and 92/73/EEC, cosmetic products as defined in Council Directive 76/768/EEC, tobacco and tobacco products as defined in Council Directive 89/622/EEC, Narcotics and psychotropic substances as defined in the United Nations Single Convention on Narcotic Drugs, 1961, and the United Nations Convention on Psychotropic Substances, 1971, residues and contaminants, medical devices as defined in Regulation (EU) 2017/745 of the European Parliament and of the Council. </w:t>
      </w:r>
    </w:p>
    <w:p w14:paraId="4FA68400" w14:textId="1A682287" w:rsidR="000173D2" w:rsidRPr="009E4A7B" w:rsidRDefault="000173D2" w:rsidP="000173D2">
      <w:pPr>
        <w:pStyle w:val="VerweisBegrndung"/>
      </w:pPr>
      <w:r w:rsidRPr="009E4A7B">
        <w:t xml:space="preserve">Re </w:t>
      </w:r>
      <w:r w:rsidRPr="009E4A7B">
        <w:rPr>
          <w:rStyle w:val="Binnenverweis"/>
        </w:rPr>
        <w:t>Point 6</w:t>
      </w:r>
    </w:p>
    <w:p w14:paraId="4222CD77" w14:textId="77777777" w:rsidR="000173D2" w:rsidRPr="009E4A7B" w:rsidRDefault="000173D2" w:rsidP="000173D2">
      <w:pPr>
        <w:pStyle w:val="Text"/>
      </w:pPr>
      <w:r w:rsidRPr="009E4A7B">
        <w:t xml:space="preserve">Food business operators are the natural or legal persons responsible for ensuring that the requirements of food act are met within the food business under their control. According to Article 3(2) of Regulation (EC) No 178/2002, a food business is any undertaking, whether profit-making or not and whether public or private, which carries out an activity related to the production, processing and distribution of food. Both farmers and persons operating a livestock trade, slaughterhouse, cutting plant or food production facility are classified as food business operators. Business operators are engaged in primary production. They carry out an activity related to the production of food and must therefore also be classified as food business operators. Therefore, in any case, the corresponding traceability rules apply. In addition, if the operator is active in direct marketing and directly distributes food obtained from his animals, the labelling requirements for the relevant products shall also apply. </w:t>
      </w:r>
    </w:p>
    <w:p w14:paraId="4C31236C" w14:textId="074A5939" w:rsidR="000173D2" w:rsidRPr="009E4A7B" w:rsidRDefault="000173D2" w:rsidP="000173D2">
      <w:pPr>
        <w:pStyle w:val="VerweisBegrndung"/>
      </w:pPr>
      <w:r w:rsidRPr="009E4A7B">
        <w:lastRenderedPageBreak/>
        <w:t xml:space="preserve">Re </w:t>
      </w:r>
      <w:r w:rsidRPr="009E4A7B">
        <w:rPr>
          <w:rStyle w:val="Binnenverweis"/>
        </w:rPr>
        <w:t>Point 7</w:t>
      </w:r>
    </w:p>
    <w:p w14:paraId="1428D43B" w14:textId="77777777" w:rsidR="000173D2" w:rsidRPr="009E4A7B" w:rsidRDefault="000173D2" w:rsidP="000173D2">
      <w:pPr>
        <w:pStyle w:val="Text"/>
      </w:pPr>
      <w:r w:rsidRPr="009E4A7B">
        <w:t>Placing on the market is the holding of food for the purpose of sale, including offering for sale or any other form of transfer, whether free of charge or not, and the sale, distribution or other forms of transfer themselves.</w:t>
      </w:r>
    </w:p>
    <w:p w14:paraId="7D62A7C8" w14:textId="39B7D842" w:rsidR="000173D2" w:rsidRPr="009E4A7B" w:rsidRDefault="000173D2" w:rsidP="000173D2">
      <w:pPr>
        <w:pStyle w:val="VerweisBegrndung"/>
      </w:pPr>
      <w:r w:rsidRPr="009E4A7B">
        <w:t xml:space="preserve">Re </w:t>
      </w:r>
      <w:r w:rsidRPr="009E4A7B">
        <w:rPr>
          <w:rStyle w:val="Binnenverweis"/>
        </w:rPr>
        <w:t>Point 8</w:t>
      </w:r>
    </w:p>
    <w:p w14:paraId="4CCBA761" w14:textId="77777777" w:rsidR="000173D2" w:rsidRPr="009E4A7B" w:rsidRDefault="000173D2" w:rsidP="000173D2">
      <w:pPr>
        <w:pStyle w:val="Text"/>
      </w:pPr>
      <w:r w:rsidRPr="009E4A7B">
        <w:t>End consumer means the last consumer of a foodstuff who does not use the food in the course of the activity of a food business.</w:t>
      </w:r>
    </w:p>
    <w:p w14:paraId="3BE11AAA" w14:textId="3C60408D" w:rsidR="000173D2" w:rsidRPr="009E4A7B" w:rsidRDefault="000173D2" w:rsidP="000173D2">
      <w:pPr>
        <w:pStyle w:val="VerweisBegrndung"/>
        <w:rPr>
          <w:rStyle w:val="Binnenverweis"/>
        </w:rPr>
      </w:pPr>
      <w:r w:rsidRPr="009E4A7B">
        <w:t xml:space="preserve">Re </w:t>
      </w:r>
      <w:r w:rsidRPr="009E4A7B">
        <w:rPr>
          <w:rStyle w:val="Binnenverweis"/>
        </w:rPr>
        <w:t>Point 9</w:t>
      </w:r>
    </w:p>
    <w:p w14:paraId="45C8D136" w14:textId="77777777" w:rsidR="000173D2" w:rsidRPr="009E4A7B" w:rsidRDefault="000173D2" w:rsidP="000173D2">
      <w:pPr>
        <w:pStyle w:val="Text"/>
      </w:pPr>
      <w:r w:rsidRPr="009E4A7B">
        <w:t>‘Pre-packaged food’ means any sales unit intended as such to be supplied to the end consumer and to mass caterers, consisting of a foodstuff and the packaging into which the food has been packaged before being put on sale, whether the packaging encloses it in whole or in part, but in such a way that the contents cannot be altered without the need to open or undergo a change; 'pre-packaged foods' are, for example, wrapped minced meat, which can be found at the self-service meat counter or the freezers in the supermarket. Foods that are packaged at the point of sale or pre-packaged with a view to their direct sale at the end consumer’s request are not covered by the term ‘pre-packed food’.</w:t>
      </w:r>
    </w:p>
    <w:p w14:paraId="440EDC35" w14:textId="3B4AD82A" w:rsidR="000173D2" w:rsidRPr="009E4A7B" w:rsidRDefault="000173D2" w:rsidP="000173D2">
      <w:pPr>
        <w:pStyle w:val="VerweisBegrndung"/>
      </w:pPr>
      <w:r w:rsidRPr="009E4A7B">
        <w:t xml:space="preserve">Re </w:t>
      </w:r>
      <w:r w:rsidRPr="009E4A7B">
        <w:rPr>
          <w:rStyle w:val="Binnenverweis"/>
        </w:rPr>
        <w:t>Point 10</w:t>
      </w:r>
    </w:p>
    <w:p w14:paraId="0922C40F" w14:textId="77777777" w:rsidR="000173D2" w:rsidRPr="009E4A7B" w:rsidRDefault="000173D2" w:rsidP="000173D2">
      <w:pPr>
        <w:pStyle w:val="Text"/>
      </w:pPr>
      <w:r w:rsidRPr="009E4A7B">
        <w:t xml:space="preserve">The term ‘labelling’ shall include all words, indications, manufacturer’s or </w:t>
      </w:r>
      <w:proofErr w:type="spellStart"/>
      <w:r w:rsidRPr="009E4A7B">
        <w:t>trade marks</w:t>
      </w:r>
      <w:proofErr w:type="spellEnd"/>
      <w:r w:rsidRPr="009E4A7B">
        <w:t>, illustrations or signs relating to a foodstuff, affixed to packaging, documents, plates, labels, rings or seals of any kind accompanying or referring to that foodstuff.</w:t>
      </w:r>
    </w:p>
    <w:p w14:paraId="15C82F05" w14:textId="450F208B" w:rsidR="000173D2" w:rsidRPr="009E4A7B" w:rsidRDefault="000173D2" w:rsidP="000173D2">
      <w:pPr>
        <w:pStyle w:val="VerweisBegrndung"/>
      </w:pPr>
      <w:r w:rsidRPr="009E4A7B">
        <w:t xml:space="preserve">Re </w:t>
      </w:r>
      <w:r w:rsidRPr="009E4A7B">
        <w:rPr>
          <w:rStyle w:val="Binnenverweis"/>
        </w:rPr>
        <w:t>Point 11</w:t>
      </w:r>
    </w:p>
    <w:p w14:paraId="3BC095CE" w14:textId="77777777" w:rsidR="000173D2" w:rsidRPr="009E4A7B" w:rsidRDefault="000173D2" w:rsidP="000173D2">
      <w:pPr>
        <w:pStyle w:val="Text"/>
      </w:pPr>
      <w:r w:rsidRPr="009E4A7B">
        <w:t>The main field of vision is the field of vision of a package that is most likely to be perceived at first sight by the end consumer when making a purchase and enables them to immediately recognise the nature or type and, where applicable, the trade mark of a product. If a packaging has several identical main fields of view, the field of view selected by the food company is considered the main field of view.</w:t>
      </w:r>
    </w:p>
    <w:p w14:paraId="663FC225" w14:textId="70AF4572" w:rsidR="000173D2" w:rsidRPr="009E4A7B" w:rsidRDefault="000173D2" w:rsidP="000173D2">
      <w:pPr>
        <w:pStyle w:val="VerweisBegrndung"/>
      </w:pPr>
      <w:r w:rsidRPr="009E4A7B">
        <w:t xml:space="preserve">Re </w:t>
      </w:r>
      <w:r w:rsidRPr="009E4A7B">
        <w:rPr>
          <w:rStyle w:val="Binnenverweis"/>
        </w:rPr>
        <w:t>Point 12</w:t>
      </w:r>
    </w:p>
    <w:p w14:paraId="3707FC21" w14:textId="77777777" w:rsidR="000173D2" w:rsidRPr="009E4A7B" w:rsidRDefault="000173D2" w:rsidP="000173D2">
      <w:pPr>
        <w:pStyle w:val="Text"/>
        <w:rPr>
          <w:color w:val="0000FF"/>
        </w:rPr>
      </w:pPr>
      <w:r w:rsidRPr="009E4A7B">
        <w:t>A label means all inscriptions, trademarks or marks, figurative or other descriptions written, printed, embossed, marked, engraved or stamped on or attached to the packaging or container of the foodstuff.</w:t>
      </w:r>
    </w:p>
    <w:p w14:paraId="48604D0A" w14:textId="516884CA" w:rsidR="000173D2" w:rsidRPr="009E4A7B" w:rsidRDefault="000173D2" w:rsidP="000173D2">
      <w:pPr>
        <w:pStyle w:val="VerweisBegrndung"/>
      </w:pPr>
      <w:r w:rsidRPr="009E4A7B">
        <w:t xml:space="preserve">Re </w:t>
      </w:r>
      <w:r w:rsidRPr="009E4A7B">
        <w:rPr>
          <w:rStyle w:val="Binnenverweis"/>
        </w:rPr>
        <w:t>Point 13</w:t>
      </w:r>
    </w:p>
    <w:p w14:paraId="31784450" w14:textId="77777777" w:rsidR="000173D2" w:rsidRPr="009E4A7B" w:rsidRDefault="000173D2" w:rsidP="000173D2">
      <w:pPr>
        <w:pStyle w:val="Text"/>
      </w:pPr>
      <w:r w:rsidRPr="009E4A7B">
        <w:t>Readability is the external appearance of information that makes the information visually accessible to the general public and is determined by various factors, such as the font size, the letter spacing, the line spacing, the line thickness of the font, the font colour, the font type, the relationship between letter width and height, the material surface and the contrast between font and background.</w:t>
      </w:r>
    </w:p>
    <w:p w14:paraId="6DE17612" w14:textId="234DB4CD" w:rsidR="000173D2" w:rsidRPr="009E4A7B" w:rsidRDefault="000173D2" w:rsidP="000173D2">
      <w:pPr>
        <w:pStyle w:val="VerweisBegrndung"/>
      </w:pPr>
      <w:r w:rsidRPr="009E4A7B">
        <w:lastRenderedPageBreak/>
        <w:t xml:space="preserve">Re </w:t>
      </w:r>
      <w:r w:rsidRPr="009E4A7B">
        <w:rPr>
          <w:rStyle w:val="Binnenverweis"/>
        </w:rPr>
        <w:t>Section 2</w:t>
      </w:r>
      <w:r w:rsidRPr="009E4A7B">
        <w:t xml:space="preserve"> (mandatory labelling of domestic food of animal origin)</w:t>
      </w:r>
    </w:p>
    <w:p w14:paraId="7D7B758A" w14:textId="241639B4" w:rsidR="000173D2" w:rsidRPr="009E4A7B" w:rsidRDefault="000173D2" w:rsidP="000173D2">
      <w:pPr>
        <w:pStyle w:val="VerweisBegrndung"/>
      </w:pPr>
      <w:r w:rsidRPr="009E4A7B">
        <w:t xml:space="preserve">Re </w:t>
      </w:r>
      <w:r w:rsidRPr="009E4A7B">
        <w:rPr>
          <w:rStyle w:val="Binnenverweis"/>
        </w:rPr>
        <w:t>Subsection 1</w:t>
      </w:r>
      <w:r w:rsidRPr="009E4A7B">
        <w:t xml:space="preserve"> (labelling specifications)</w:t>
      </w:r>
    </w:p>
    <w:p w14:paraId="045929A5" w14:textId="5AD84351" w:rsidR="000173D2" w:rsidRPr="009E4A7B" w:rsidRDefault="000173D2" w:rsidP="000173D2">
      <w:pPr>
        <w:pStyle w:val="VerweisBegrndung"/>
      </w:pPr>
      <w:r w:rsidRPr="009E4A7B">
        <w:t xml:space="preserve">Re </w:t>
      </w:r>
      <w:r w:rsidRPr="009E4A7B">
        <w:rPr>
          <w:rStyle w:val="Binnenverweis"/>
        </w:rPr>
        <w:t>§ 3</w:t>
      </w:r>
      <w:r w:rsidRPr="009E4A7B">
        <w:t xml:space="preserve"> (mandatory labelling of domestic foodstuffs)</w:t>
      </w:r>
    </w:p>
    <w:p w14:paraId="6B9F51D1" w14:textId="43CE3543" w:rsidR="000173D2" w:rsidRPr="009E4A7B" w:rsidRDefault="000173D2" w:rsidP="000173D2">
      <w:pPr>
        <w:pStyle w:val="VerweisBegrndung"/>
        <w:rPr>
          <w:rStyle w:val="Binnenverweis"/>
        </w:rPr>
      </w:pPr>
      <w:r w:rsidRPr="009E4A7B">
        <w:t xml:space="preserve">Re </w:t>
      </w:r>
      <w:r w:rsidRPr="009E4A7B">
        <w:rPr>
          <w:rStyle w:val="Binnenverweis"/>
        </w:rPr>
        <w:t>Paragraph 1</w:t>
      </w:r>
    </w:p>
    <w:p w14:paraId="5A12A594" w14:textId="77777777" w:rsidR="000173D2" w:rsidRPr="009E4A7B" w:rsidRDefault="000173D2" w:rsidP="000173D2">
      <w:pPr>
        <w:pStyle w:val="Text"/>
      </w:pPr>
      <w:r w:rsidRPr="009E4A7B">
        <w:t>Paragraph 1, in conjunction with Annexes 1 and 2, lays down the general labelling requirement for foodstuffs of animal origin at the time of delivery to the end consumer. This will take into account the need for information from end consumers on the keeping of animals. According to Appendix 1, fresh meat as defined in point 1.10 of Annex I to Regulation (EC) No 853/2004 shall be labelled. Fresh meat within the meaning of Regulation (EC) No 853/2004 is defined as meat which has been exclusively chilled, frozen or fast-frozen for preservation, including vacuum-packed meat or meat wrapped in a controlled atmosphere. Minced meat, by-products of slaughter and cuts of minced meat are covered by the scheme as well. However, no labelling obligation applies to processed products unless listed in Appendix 1. The labelling requirement applies only to foodstuffs obtained from animals of the species listed in Appendix 2. These are fattening pigs at this point in time. The obligation to label is necessary in order to achieve the greatest possible radius of action. This allows end consumers to make an informed purchase decision.</w:t>
      </w:r>
    </w:p>
    <w:p w14:paraId="1866F2EA" w14:textId="492D9828" w:rsidR="000173D2" w:rsidRPr="009E4A7B" w:rsidRDefault="000173D2" w:rsidP="000173D2">
      <w:pPr>
        <w:pStyle w:val="VerweisBegrndung"/>
      </w:pPr>
      <w:r w:rsidRPr="009E4A7B">
        <w:t xml:space="preserve">Re </w:t>
      </w:r>
      <w:r w:rsidRPr="009E4A7B">
        <w:rPr>
          <w:rStyle w:val="Binnenverweis"/>
        </w:rPr>
        <w:t>Paragraph 2</w:t>
      </w:r>
    </w:p>
    <w:p w14:paraId="4081ADCF" w14:textId="77777777" w:rsidR="000173D2" w:rsidRPr="009E4A7B" w:rsidRDefault="000173D2" w:rsidP="000173D2">
      <w:pPr>
        <w:pStyle w:val="Text"/>
      </w:pPr>
      <w:r w:rsidRPr="009E4A7B">
        <w:t xml:space="preserve">Paragraph 2, read in conjunction with Appendix 3, provides that the identification of the husbandry method is determined by the animal’s husbandry method in the relevant husbandry period. The relevant husbandry period corresponds to the typical fattening phase of the animals for fattening pigs and is defined in the sequence to the Animal Welfare Farming Regulation. </w:t>
      </w:r>
    </w:p>
    <w:p w14:paraId="49F5BDE2" w14:textId="6CBE8B8D" w:rsidR="000173D2" w:rsidRPr="009E4A7B" w:rsidRDefault="000173D2" w:rsidP="000173D2">
      <w:pPr>
        <w:pStyle w:val="VerweisBegrndung"/>
        <w:rPr>
          <w:rStyle w:val="Binnenverweis"/>
        </w:rPr>
      </w:pPr>
      <w:r w:rsidRPr="009E4A7B">
        <w:t xml:space="preserve">Re </w:t>
      </w:r>
      <w:r w:rsidRPr="009E4A7B">
        <w:rPr>
          <w:rStyle w:val="Binnenverweis"/>
        </w:rPr>
        <w:t>Paragraph 3</w:t>
      </w:r>
    </w:p>
    <w:p w14:paraId="73825F37" w14:textId="77777777" w:rsidR="000173D2" w:rsidRPr="009E4A7B" w:rsidRDefault="000173D2" w:rsidP="000173D2">
      <w:pPr>
        <w:pStyle w:val="Text"/>
      </w:pPr>
      <w:r w:rsidRPr="009E4A7B">
        <w:t xml:space="preserve">Paragraph 3 standardises the exceptions to the general labelling requirement referred to in paragraph 1. These are alternative enumerations, not cumulative requirements. Foodstuff of animal origin obtained from animals kept outside Germany, slaughtered or disassembled outside Germany or food produced or treated outside Germany shall not be labelled. For the terms ‘manufacture’ and ‘treat’, the definitions of the Food and Feed Code apply. According to Section 3(1)(1) of the German Food and Feed Code, ‘manufacture’ means the obtaining, including slaughtering or killing, of live animals whose meat is intended to be used as food, the manufacturing, the preparation, the processing and the mixing. ‘Treating’, according to Section 3(1)(2) of the Food and Feed Code, means weighing, measuring, decanting, stamping, printing, packaging, cooling, freezing, deep-freezing, thawing, storing, keeping, transporting and any other activity that is not considered as manufacturing or putting on the market. </w:t>
      </w:r>
    </w:p>
    <w:p w14:paraId="6B8BB232" w14:textId="77777777" w:rsidR="008B4913" w:rsidRPr="009E4A7B" w:rsidRDefault="00E03F47" w:rsidP="000173D2">
      <w:pPr>
        <w:pStyle w:val="Text"/>
      </w:pPr>
      <w:r w:rsidRPr="009E4A7B">
        <w:t xml:space="preserve">An obligation to identify foreign foodstuffs is excluded, since, according to the case-act of the European Court of Justice, any product lawfully produced and placed on the market in another member state must, in principle, be authorised on the market of the other member states. If foreign foodstuffs were to be labelled, this would no longer be guaranteed. Therefore, foreign food must be exempted from labelling. </w:t>
      </w:r>
    </w:p>
    <w:p w14:paraId="694013AF" w14:textId="77777777" w:rsidR="008B4913" w:rsidRPr="009E4A7B" w:rsidRDefault="008B4913" w:rsidP="008B4913">
      <w:pPr>
        <w:pStyle w:val="Text"/>
      </w:pPr>
      <w:r w:rsidRPr="009E4A7B">
        <w:t>Voluntary participation in the labelling of products covered by paragraph 3 is possible in accordance with the provisions of Section 3 of this Act.</w:t>
      </w:r>
    </w:p>
    <w:p w14:paraId="5A401396" w14:textId="0CC698CB" w:rsidR="000173D2" w:rsidRPr="009E4A7B" w:rsidRDefault="000173D2" w:rsidP="008B4913">
      <w:pPr>
        <w:pStyle w:val="VerweisBegrndung"/>
      </w:pPr>
      <w:r w:rsidRPr="009E4A7B">
        <w:lastRenderedPageBreak/>
        <w:t xml:space="preserve">Re </w:t>
      </w:r>
      <w:r w:rsidRPr="009E4A7B">
        <w:rPr>
          <w:rStyle w:val="Binnenverweis"/>
        </w:rPr>
        <w:t>§ 4</w:t>
      </w:r>
      <w:r w:rsidRPr="009E4A7B">
        <w:t xml:space="preserve"> (husbandry methods)</w:t>
      </w:r>
    </w:p>
    <w:p w14:paraId="673C5AB9" w14:textId="1EC3CC24" w:rsidR="000173D2" w:rsidRPr="009E4A7B" w:rsidRDefault="000173D2" w:rsidP="000173D2">
      <w:pPr>
        <w:pStyle w:val="VerweisBegrndung"/>
      </w:pPr>
      <w:r w:rsidRPr="009E4A7B">
        <w:t xml:space="preserve">Re </w:t>
      </w:r>
      <w:r w:rsidRPr="009E4A7B">
        <w:rPr>
          <w:rStyle w:val="Binnenverweis"/>
        </w:rPr>
        <w:t>Paragraph 1</w:t>
      </w:r>
    </w:p>
    <w:p w14:paraId="1171675E" w14:textId="77777777" w:rsidR="000173D2" w:rsidRPr="009E4A7B" w:rsidRDefault="000173D2" w:rsidP="000173D2">
      <w:pPr>
        <w:pStyle w:val="Text"/>
      </w:pPr>
      <w:r w:rsidRPr="009E4A7B">
        <w:t xml:space="preserve">Paragraph 1 provides that, in addition to the above-mentioned types of housing, </w:t>
      </w:r>
      <w:proofErr w:type="spellStart"/>
      <w:r w:rsidRPr="009E4A7B">
        <w:t>stable+space</w:t>
      </w:r>
      <w:proofErr w:type="spellEnd"/>
      <w:r w:rsidRPr="009E4A7B">
        <w:t>, fresh-air stables, outdoor runs/free range and organic, no other husbandry methods can form the basis for labelling in accordance with this Act. Forms of husbandry which may be designated as forms of husbandry in other legislation, such as the Laying Hen Farm Register Act, shall not apply.</w:t>
      </w:r>
    </w:p>
    <w:p w14:paraId="469733CD" w14:textId="2B252580" w:rsidR="000173D2" w:rsidRPr="009E4A7B" w:rsidRDefault="000173D2" w:rsidP="000173D2">
      <w:pPr>
        <w:pStyle w:val="VerweisBegrndung"/>
      </w:pPr>
      <w:r w:rsidRPr="009E4A7B">
        <w:t xml:space="preserve">Re </w:t>
      </w:r>
      <w:r w:rsidRPr="009E4A7B">
        <w:rPr>
          <w:rStyle w:val="Binnenverweis"/>
        </w:rPr>
        <w:t>Paragraph 2</w:t>
      </w:r>
    </w:p>
    <w:p w14:paraId="31AB1138" w14:textId="77777777" w:rsidR="005E189C" w:rsidRPr="009E4A7B" w:rsidRDefault="000173D2" w:rsidP="000173D2">
      <w:pPr>
        <w:pStyle w:val="Text"/>
      </w:pPr>
      <w:r w:rsidRPr="009E4A7B">
        <w:t xml:space="preserve">Paragraph 2 determines the requirements for the allocation to the husbandry method. The keeping of animals shall be assigned to the husbandry, stable and space, fresh-air stables or outdoor run/free range if the corresponding requirements for this husbandry method, as set out in Appendix 4, are met. In addition, a housing facility can be assigned to a husbandry method even if it meets comparable requirements. This will primarily affect businesses from abroad that have to fulfil other national legal requirements and may therefore not be able to comply with the German national requirements. The requirements of the housing type are, for example, the legal minimum requirements for keeping pigs. These are an implementation of the requirements of Council Directive 2008/120/EC of 18 December 2008 laying down minimum standards for the protection of pigs. Since all housing facilities from European member states have to comply with the minimum requirements of the Ordinance, they meet comparable requirements to the husbandry method stable, irrespective of the concrete national implementation. Therefore, unless they meet the requirements of another husbandry method, they must be assigned to the husbandry method. </w:t>
      </w:r>
    </w:p>
    <w:p w14:paraId="0AC071B5" w14:textId="50C3F8FE" w:rsidR="000173D2" w:rsidRPr="009E4A7B" w:rsidRDefault="000173D2" w:rsidP="000173D2">
      <w:pPr>
        <w:pStyle w:val="VerweisBegrndung"/>
        <w:rPr>
          <w:rStyle w:val="Binnenverweis"/>
        </w:rPr>
      </w:pPr>
      <w:r w:rsidRPr="009E4A7B">
        <w:t xml:space="preserve">Re </w:t>
      </w:r>
      <w:r w:rsidRPr="009E4A7B">
        <w:rPr>
          <w:rStyle w:val="Binnenverweis"/>
        </w:rPr>
        <w:t>Paragraph 3</w:t>
      </w:r>
    </w:p>
    <w:p w14:paraId="13D6D07F" w14:textId="77777777" w:rsidR="001C4823" w:rsidRPr="009E4A7B" w:rsidRDefault="001C4823" w:rsidP="003B622E">
      <w:pPr>
        <w:pStyle w:val="Text"/>
      </w:pPr>
      <w:r w:rsidRPr="009E4A7B">
        <w:t xml:space="preserve">In order for the husbandry method to be classified as organic, all relevant requirements of Regulation (EU) 2018/848, such as nutrition, housing and husbandry practices (see Annex II, Section II, point 1.9.3 of Regulation (EU) 2018/848), must be met. In addition, a certification in accordance with Article 35 of Regulation (EU) 2018/848 shall be available. </w:t>
      </w:r>
    </w:p>
    <w:p w14:paraId="33096444" w14:textId="57E154B0" w:rsidR="000173D2" w:rsidRPr="009E4A7B" w:rsidRDefault="000173D2" w:rsidP="000173D2">
      <w:pPr>
        <w:pStyle w:val="VerweisBegrndung"/>
      </w:pPr>
      <w:r w:rsidRPr="009E4A7B">
        <w:t xml:space="preserve">Re </w:t>
      </w:r>
      <w:r w:rsidRPr="009E4A7B">
        <w:rPr>
          <w:rStyle w:val="Binnenverweis"/>
        </w:rPr>
        <w:t>§ 5</w:t>
      </w:r>
      <w:r w:rsidRPr="009E4A7B">
        <w:t xml:space="preserve"> (name of husbandry methods)</w:t>
      </w:r>
    </w:p>
    <w:p w14:paraId="0A584D2A" w14:textId="782E855B" w:rsidR="000173D2" w:rsidRPr="009E4A7B" w:rsidRDefault="000173D2" w:rsidP="000173D2">
      <w:pPr>
        <w:pStyle w:val="VerweisBegrndung"/>
      </w:pPr>
      <w:r w:rsidRPr="009E4A7B">
        <w:t xml:space="preserve">Re </w:t>
      </w:r>
      <w:r w:rsidRPr="009E4A7B">
        <w:rPr>
          <w:rStyle w:val="Binnenverweis"/>
        </w:rPr>
        <w:t>Paragraph 1</w:t>
      </w:r>
    </w:p>
    <w:p w14:paraId="7894EA2B" w14:textId="77777777" w:rsidR="000173D2" w:rsidRPr="009E4A7B" w:rsidRDefault="000173D2" w:rsidP="000173D2">
      <w:pPr>
        <w:pStyle w:val="Text"/>
        <w:rPr>
          <w:color w:val="0000FF"/>
        </w:rPr>
      </w:pPr>
      <w:r w:rsidRPr="009E4A7B">
        <w:t>Paragraph 1 clarifies that a food may only be labelled with the husbandry system in which the animals from which this food was obtained were actually kept. As the husbandry systems are not structured in a tier system, but stand independently next to each other, the designation with another husbandry system is not permissible. The labelling must be truthful. A ‘downgrading’ to a ‘lower’ husbandry type is not permitted, as there are no ‘lower’ or ‘higher’ husbandry types within the scope of this husbandry labelling.</w:t>
      </w:r>
    </w:p>
    <w:p w14:paraId="03E87061" w14:textId="49775B83" w:rsidR="000173D2" w:rsidRPr="009E4A7B" w:rsidRDefault="000173D2" w:rsidP="000173D2">
      <w:pPr>
        <w:pStyle w:val="VerweisBegrndung"/>
      </w:pPr>
      <w:r w:rsidRPr="009E4A7B">
        <w:t xml:space="preserve">Re </w:t>
      </w:r>
      <w:r w:rsidRPr="009E4A7B">
        <w:rPr>
          <w:rStyle w:val="Binnenverweis"/>
        </w:rPr>
        <w:t>Paragraph 2</w:t>
      </w:r>
    </w:p>
    <w:p w14:paraId="072BFD5A" w14:textId="77777777" w:rsidR="000173D2" w:rsidRPr="009E4A7B" w:rsidRDefault="003A697D" w:rsidP="00112A9C">
      <w:pPr>
        <w:pStyle w:val="Text"/>
      </w:pPr>
      <w:r w:rsidRPr="009E4A7B">
        <w:t xml:space="preserve">As a general rule, only the designations of the husbandry systems in which the animals were kept may be used in the context of labelling in accordance with this Act. This applies without exception to the types of stables, stable and space, fresh-air stables and outdoor runs/free range. Paragraph 2 lays down the only exception to the scheme set out in paragraph 1. In order to avoid contradictions with the EU Organic Regulation (EU) 2018/848, food may only be labelled with the farming method ‘organic’ if a corresponding labelling according to Article 30(1) of the said Ordinance is also carried out. If a food may not be labelled in accordance with this Regulation, the use of the designation ‘organic’ is also prohibited (Article 30(2) of Regulation (EU) 2018/848). In order to avoid misleading the final consumer, it is also prohibited to use the name if the food business operator refrains from </w:t>
      </w:r>
      <w:r w:rsidRPr="009E4A7B">
        <w:lastRenderedPageBreak/>
        <w:t>labelling the whole product in accordance with Regulation (EU) 2018/848. In these cases, however, the labelling obligation is not waived, but a corresponding labelling must be provided and the organic husbandry system must be labelled ‘free range’ instead of ‘organic’. The keeping of animals in the organic husbandry method complies with all the requirements of the husbandry method of the outdoor run/free range area of Annex 4, which is why it is the correct designation in this case. This concerns both the space requirements and the soil condition requirements. For example, point 1.9.3.2(b) of Annex II to Regulation (EU) 2018/848 states that the stalls must have sufficiently large, comfortable, clean and dry lying or resting areas, which are of solid, non-perforated construction.</w:t>
      </w:r>
    </w:p>
    <w:p w14:paraId="3DA31D71" w14:textId="32F1C00A" w:rsidR="000173D2" w:rsidRPr="009E4A7B" w:rsidRDefault="000173D2" w:rsidP="000173D2">
      <w:pPr>
        <w:pStyle w:val="VerweisBegrndung"/>
      </w:pPr>
      <w:r w:rsidRPr="009E4A7B">
        <w:t xml:space="preserve">Re </w:t>
      </w:r>
      <w:r w:rsidRPr="009E4A7B">
        <w:rPr>
          <w:rStyle w:val="Binnenverweis"/>
        </w:rPr>
        <w:t>§ 6</w:t>
      </w:r>
      <w:r w:rsidRPr="009E4A7B">
        <w:t xml:space="preserve"> (general requirements for labelling)</w:t>
      </w:r>
    </w:p>
    <w:p w14:paraId="35AD5749" w14:textId="77777777" w:rsidR="000173D2" w:rsidRPr="009E4A7B" w:rsidRDefault="000173D2" w:rsidP="000173D2">
      <w:pPr>
        <w:pStyle w:val="Text"/>
      </w:pPr>
      <w:r w:rsidRPr="009E4A7B">
        <w:t>§ 6 regulates the general requirements for the provision of mandatory labelling. This must be easily accessible, clearly visible and easily readable in German. Sentence 2 clarifies that the label may not be concealed, rendered obscure or separated. Therefore, the labelling must be clearly recognisable and thus understandable for end consumers. The requirements are based on the already established regulations of Regulation (EU) No. 1169/2011 concerning the provision of food information to consumers, in particular on the nutrition declaration (so-called ‘nutrition table’).</w:t>
      </w:r>
    </w:p>
    <w:p w14:paraId="55FA6030" w14:textId="21BBE002" w:rsidR="000173D2" w:rsidRPr="009E4A7B" w:rsidRDefault="000173D2" w:rsidP="000173D2">
      <w:pPr>
        <w:pStyle w:val="VerweisBegrndung"/>
      </w:pPr>
      <w:r w:rsidRPr="009E4A7B">
        <w:t xml:space="preserve">Re </w:t>
      </w:r>
      <w:r w:rsidRPr="009E4A7B">
        <w:rPr>
          <w:rStyle w:val="Binnenverweis"/>
        </w:rPr>
        <w:t>§ 7</w:t>
      </w:r>
      <w:r w:rsidRPr="009E4A7B">
        <w:t xml:space="preserve"> (labelling for pre-packaged foods)</w:t>
      </w:r>
    </w:p>
    <w:p w14:paraId="0148F505" w14:textId="1397F957" w:rsidR="000173D2" w:rsidRPr="009E4A7B" w:rsidRDefault="000173D2" w:rsidP="000173D2">
      <w:pPr>
        <w:pStyle w:val="VerweisBegrndung"/>
      </w:pPr>
      <w:r w:rsidRPr="009E4A7B">
        <w:t xml:space="preserve">Re </w:t>
      </w:r>
      <w:r w:rsidRPr="009E4A7B">
        <w:rPr>
          <w:rStyle w:val="Binnenverweis"/>
        </w:rPr>
        <w:t>Paragraph 1</w:t>
      </w:r>
    </w:p>
    <w:p w14:paraId="66EC83A7" w14:textId="77777777" w:rsidR="000173D2" w:rsidRPr="009E4A7B" w:rsidRDefault="000173D2" w:rsidP="000173D2">
      <w:pPr>
        <w:pStyle w:val="Text"/>
      </w:pPr>
      <w:r w:rsidRPr="009E4A7B">
        <w:t>In order to ensure uniform labelling and clear recognisability of the food, the regulation specifies how the animal husbandry labelling is to be applied to pre-packaged food. In the case of pre-packaged foodstuffs, the labelling shall be affixed to the packaging or to a label attached to the packaging in the principal field of vision. In order to preserve the availability and accessibility of mandatory food information to the final consumer, easily removable labels shall not be used. In the case of self-adhesive labels attached to the packaging, it must be checked on a case-by-case basis whether this fulfils the general requirements for the availability, accessibility and placement of the mandatory information. All label types considered compatible with the above criteria may be used.</w:t>
      </w:r>
    </w:p>
    <w:p w14:paraId="1A837869" w14:textId="4F8138FB" w:rsidR="00C86D09" w:rsidRPr="009E4A7B" w:rsidRDefault="00C86D09" w:rsidP="00C86D09">
      <w:pPr>
        <w:pStyle w:val="VerweisBegrndung"/>
      </w:pPr>
      <w:r w:rsidRPr="009E4A7B">
        <w:t xml:space="preserve">Re </w:t>
      </w:r>
      <w:r w:rsidRPr="009E4A7B">
        <w:rPr>
          <w:rStyle w:val="Binnenverweis"/>
        </w:rPr>
        <w:t>Paragraph 2</w:t>
      </w:r>
    </w:p>
    <w:p w14:paraId="40AF11D0" w14:textId="77777777" w:rsidR="00C86D09" w:rsidRPr="009E4A7B" w:rsidRDefault="003F3E9E" w:rsidP="003F3E9E">
      <w:pPr>
        <w:pStyle w:val="Text"/>
      </w:pPr>
      <w:r w:rsidRPr="009E4A7B">
        <w:t>Paragraph 2, in conjunction with the description set out in Appendix 5, provides for rules on the design of the animal husbandry labelling in relation to its shape, its words and graphic elements. The placement of other labels in the immediate vicinity of the animal husbandry label so that their protection zone (see Annex 5(b) is exceeded) is not permitted. As an exception, no protection zone must be observed when placing the eco-label; the eco-label may then be placed directly on the animal husbandry label.</w:t>
      </w:r>
    </w:p>
    <w:p w14:paraId="174B1ED9" w14:textId="025A5AD5" w:rsidR="000173D2" w:rsidRPr="009E4A7B" w:rsidRDefault="000173D2" w:rsidP="000173D2">
      <w:pPr>
        <w:pStyle w:val="VerweisBegrndung"/>
        <w:rPr>
          <w:rStyle w:val="Binnenverweis"/>
        </w:rPr>
      </w:pPr>
      <w:r w:rsidRPr="009E4A7B">
        <w:t xml:space="preserve">Re </w:t>
      </w:r>
      <w:r w:rsidRPr="009E4A7B">
        <w:rPr>
          <w:rStyle w:val="Binnenverweis"/>
        </w:rPr>
        <w:t>Paragraph 3</w:t>
      </w:r>
    </w:p>
    <w:p w14:paraId="37EB2CD8" w14:textId="77777777" w:rsidR="000173D2" w:rsidRPr="009E4A7B" w:rsidRDefault="000173D2" w:rsidP="000173D2">
      <w:pPr>
        <w:pStyle w:val="Text"/>
      </w:pPr>
      <w:r w:rsidRPr="009E4A7B">
        <w:t>Paragraph 3 clarifies that the omission or addition of components or other changes to the animal husbandry label is prohibited. Only amendments are permitted under § 8 or § 11 of this Act. Optionally, according to § 8, the label can be printed in colour. Section 11 describes special cases of labelling. The provision in paragraph 3 ensures the uniqueness and recognisability of the label.</w:t>
      </w:r>
    </w:p>
    <w:p w14:paraId="54243548" w14:textId="73F12ABD" w:rsidR="000173D2" w:rsidRPr="009E4A7B" w:rsidRDefault="000173D2" w:rsidP="000173D2">
      <w:pPr>
        <w:pStyle w:val="VerweisBegrndung"/>
      </w:pPr>
      <w:r w:rsidRPr="009E4A7B">
        <w:t xml:space="preserve">Re </w:t>
      </w:r>
      <w:r w:rsidRPr="009E4A7B">
        <w:rPr>
          <w:rStyle w:val="Binnenverweis"/>
        </w:rPr>
        <w:t>§ 8</w:t>
      </w:r>
      <w:r w:rsidRPr="009E4A7B">
        <w:t xml:space="preserve"> (labelling in colour)</w:t>
      </w:r>
    </w:p>
    <w:p w14:paraId="0C1CEAB1" w14:textId="77777777" w:rsidR="000173D2" w:rsidRPr="009E4A7B" w:rsidRDefault="000173D2" w:rsidP="000173D2">
      <w:pPr>
        <w:pStyle w:val="Text"/>
      </w:pPr>
      <w:r w:rsidRPr="009E4A7B">
        <w:t>§ 8 allows the voluntary use of a predetermined colour variant of the label. The scheme, in conjunction with the description set out in Appendix 6, provides for specifications on the design of the colour variant of the animal husbandry label. As with the mandatory black-</w:t>
      </w:r>
      <w:r w:rsidRPr="009E4A7B">
        <w:lastRenderedPageBreak/>
        <w:t xml:space="preserve">and-white variant, the placement of other marks in the immediate vicinity of the animal husbandry label, so that its protection zone is not exceeded, is not permitted. </w:t>
      </w:r>
    </w:p>
    <w:p w14:paraId="4C64527B" w14:textId="673825F5" w:rsidR="000173D2" w:rsidRPr="009E4A7B" w:rsidRDefault="000173D2" w:rsidP="000173D2">
      <w:pPr>
        <w:pStyle w:val="VerweisBegrndung"/>
      </w:pPr>
      <w:r w:rsidRPr="009E4A7B">
        <w:t xml:space="preserve">Re </w:t>
      </w:r>
      <w:r w:rsidRPr="009E4A7B">
        <w:rPr>
          <w:rStyle w:val="Binnenverweis"/>
        </w:rPr>
        <w:t>§ 9</w:t>
      </w:r>
      <w:r w:rsidRPr="009E4A7B">
        <w:t xml:space="preserve"> (labelling for non-pre-packaged foodstuffs)</w:t>
      </w:r>
    </w:p>
    <w:p w14:paraId="3FBD0BC8" w14:textId="040C5A5F" w:rsidR="00A41DF2" w:rsidRPr="009E4A7B" w:rsidRDefault="00A41DF2" w:rsidP="00A41DF2">
      <w:pPr>
        <w:pStyle w:val="VerweisBegrndung"/>
      </w:pPr>
      <w:r w:rsidRPr="009E4A7B">
        <w:t xml:space="preserve">Re </w:t>
      </w:r>
      <w:r w:rsidRPr="009E4A7B">
        <w:rPr>
          <w:rStyle w:val="Binnenverweis"/>
        </w:rPr>
        <w:t>Paragraph 1</w:t>
      </w:r>
    </w:p>
    <w:p w14:paraId="5279BBFD" w14:textId="77777777" w:rsidR="00A41DF2" w:rsidRPr="009E4A7B" w:rsidRDefault="00A41DF2" w:rsidP="00A41DF2">
      <w:pPr>
        <w:pStyle w:val="Text"/>
      </w:pPr>
      <w:r w:rsidRPr="009E4A7B">
        <w:t xml:space="preserve">In the case of non-pre-packaged foodstuffs, the labelling shall be placed on a label on the food or in the vicinity of the food so that the end consumer can take note of the information before the conclusion of the purchase and before the food is handed over. This gives end consumers the opportunity to include the information on animal husbandry in their purchase decision. The regulations on the labelling of pre-packaged foodstuffs pursuant to § 7 (2) and (3) and § 8 of this Act shall apply accordingly. Therefore, even if unpacked, the food is marked with the appropriate sample for pre-packaged foodstuffs. </w:t>
      </w:r>
    </w:p>
    <w:p w14:paraId="232DCBED" w14:textId="16E281A7" w:rsidR="000173D2" w:rsidRPr="009E4A7B" w:rsidRDefault="000173D2" w:rsidP="000173D2">
      <w:pPr>
        <w:pStyle w:val="VerweisBegrndung"/>
        <w:rPr>
          <w:rStyle w:val="Binnenverweis"/>
        </w:rPr>
      </w:pPr>
      <w:r w:rsidRPr="009E4A7B">
        <w:t xml:space="preserve">Re </w:t>
      </w:r>
      <w:r w:rsidRPr="009E4A7B">
        <w:rPr>
          <w:rStyle w:val="Binnenverweis"/>
        </w:rPr>
        <w:t>Paragraph 2</w:t>
      </w:r>
    </w:p>
    <w:p w14:paraId="2EF515F8" w14:textId="77777777" w:rsidR="000173D2" w:rsidRPr="009E4A7B" w:rsidRDefault="000173D2" w:rsidP="000173D2">
      <w:pPr>
        <w:pStyle w:val="Text"/>
      </w:pPr>
      <w:r w:rsidRPr="009E4A7B">
        <w:t xml:space="preserve">By way of derogation from the labelling for pre-packaged foodstuffs, pre-packed foodstuffs may only be labelled with the relevant animal husbandry method in order to improve the readability of the information. This regulation takes account of the situation, for example at a service counter, since, for reasons of legibility, it may be difficult to place the label as defined in Appendix 5 for pre-packaged foodstuffs. Paragraph 2 lays down requirements for these cases with regard to the design of the livestock identification mark in terms of its form as well as its words. In addition, the minimum size set out in Appendix 5 shall applies to labelling. Since it is only a minimum size, it must be ensured that the label is affixed in a size that ensures legibility. Otherwise, the meaning and purpose of the labelling, meaning the information on animal husbandry, would be undermined. The minimum size must not be exceeded. The labelling can also be done on a black sign with white lettering. This is intended to give food business operators a leeway. § 7 Paragraph 3 shall apply accordingly. The omission or addition of components or other changes to the animal husbandry labelling shall be prohibited. The scheme ensures that the labelling is unique and recognizable. The food is therefore not marked with the appropriate sample for pre-packaged foodstuffs, but only with the name of the husbandry method (stable, </w:t>
      </w:r>
      <w:proofErr w:type="spellStart"/>
      <w:r w:rsidRPr="009E4A7B">
        <w:t>stable+space</w:t>
      </w:r>
      <w:proofErr w:type="spellEnd"/>
      <w:r w:rsidRPr="009E4A7B">
        <w:t>). Fresh-air stable, outdoor run/free range or organic).</w:t>
      </w:r>
    </w:p>
    <w:p w14:paraId="0B58A0E4" w14:textId="1112F868" w:rsidR="000173D2" w:rsidRPr="009E4A7B" w:rsidRDefault="000173D2" w:rsidP="000173D2">
      <w:pPr>
        <w:pStyle w:val="VerweisBegrndung"/>
        <w:rPr>
          <w:rStyle w:val="Binnenverweis"/>
        </w:rPr>
      </w:pPr>
      <w:r w:rsidRPr="009E4A7B">
        <w:t xml:space="preserve">Re </w:t>
      </w:r>
      <w:r w:rsidRPr="009E4A7B">
        <w:rPr>
          <w:rStyle w:val="Binnenverweis"/>
        </w:rPr>
        <w:t>Paragraph 3</w:t>
      </w:r>
    </w:p>
    <w:p w14:paraId="6220FD7A" w14:textId="77777777" w:rsidR="000173D2" w:rsidRPr="009E4A7B" w:rsidRDefault="000173D2" w:rsidP="000173D2">
      <w:pPr>
        <w:pStyle w:val="Text"/>
      </w:pPr>
      <w:r w:rsidRPr="009E4A7B">
        <w:t xml:space="preserve">Where the possibility referred to in paragraph 2 is used and only the relevant husbandry method is identified, it shall be clearly and legibly indicated in the case of the non-pre-packaged food or by displaying in a clearly visible place that a written record of the husbandry methods is accessible under this Act upon request. This is to ensure that end consumers are fully informed about the husbandry practices of this Act, just as they are for pre-packaged food. The procedure is similar to the procedure for allergen labelling. For example, a notice can be placed in the counter or at the checkout that the husbandry forms can be viewed on request and a printed page with all husbandry forms can be given to the end consumers for viewing on request. In addition, it is also possible to display all husbandry methods clearly visible on a sign in the counter or on a poster on the wall. </w:t>
      </w:r>
    </w:p>
    <w:p w14:paraId="26A9296F" w14:textId="1F81D3D3" w:rsidR="000173D2" w:rsidRPr="009E4A7B" w:rsidRDefault="000173D2" w:rsidP="000173D2">
      <w:pPr>
        <w:pStyle w:val="VerweisBegrndung"/>
      </w:pPr>
      <w:r w:rsidRPr="009E4A7B">
        <w:t xml:space="preserve">Re </w:t>
      </w:r>
      <w:r w:rsidRPr="009E4A7B">
        <w:rPr>
          <w:rStyle w:val="Binnenverweis"/>
        </w:rPr>
        <w:t>§ 10</w:t>
      </w:r>
      <w:r w:rsidRPr="009E4A7B">
        <w:t xml:space="preserve"> (label in distance selling)</w:t>
      </w:r>
    </w:p>
    <w:p w14:paraId="42A74152" w14:textId="3F8BD46F" w:rsidR="000173D2" w:rsidRPr="009E4A7B" w:rsidRDefault="000173D2" w:rsidP="000173D2">
      <w:pPr>
        <w:pStyle w:val="VerweisBegrndung"/>
      </w:pPr>
      <w:r w:rsidRPr="009E4A7B">
        <w:t xml:space="preserve">Re </w:t>
      </w:r>
      <w:r w:rsidRPr="009E4A7B">
        <w:rPr>
          <w:rStyle w:val="Binnenverweis"/>
        </w:rPr>
        <w:t>Paragraph 1</w:t>
      </w:r>
    </w:p>
    <w:p w14:paraId="2581B0E5" w14:textId="77777777" w:rsidR="000173D2" w:rsidRPr="009E4A7B" w:rsidRDefault="000173D2" w:rsidP="000173D2">
      <w:pPr>
        <w:pStyle w:val="Text"/>
      </w:pPr>
      <w:r w:rsidRPr="009E4A7B">
        <w:t xml:space="preserve">Paragraph 1 provides that foodstuff of animal origin must also be labelled in the context of distance marketing. The regulation lays down the same specifications as in Article 14 of Regulation (EU) 1169/2011. In this way, food business operators can use already established technical systems and solutions for this labelling. It is crucial that the labelling must be available to end consumers prior to purchase in order to enable them to make a decision </w:t>
      </w:r>
      <w:r w:rsidRPr="009E4A7B">
        <w:lastRenderedPageBreak/>
        <w:t>to conclude the contract on the basis of that information. The food must also be labelled at the time of delivery. The rules on the labelling of pre-packaged foodstuffs therefore apply accordingly. Foods marketed at a distance are subject to the same requirements as foods provided, for example, in food retail outlets. The animal husbandry information shall appear on the carrier material of the distance selling business. This is the material on which the distance selling business is based, such as the e-mail, catalogue or advertising letter with which the food is offered to the end consumer. It is also sufficient if the food business operator clearly indicates the labelling by appropriate means other than the carrier material of distance sales. The label can be provided, for example, on a website or via a free hotline, which is clearly indicated to the end consumer before the purchase is completed. No costs may be charged to the end consumer by the food business operator by retrieving the information. In cases of distance selling, it is therefore necessary to provide the marking twice. Once before the conclusion of the contract and also when the food is handed over to the end consumer.</w:t>
      </w:r>
    </w:p>
    <w:p w14:paraId="7B6C0D51" w14:textId="032DD9A4" w:rsidR="000173D2" w:rsidRPr="009E4A7B" w:rsidRDefault="000173D2" w:rsidP="000173D2">
      <w:pPr>
        <w:pStyle w:val="VerweisBegrndung"/>
      </w:pPr>
      <w:r w:rsidRPr="009E4A7B">
        <w:t xml:space="preserve">Re </w:t>
      </w:r>
      <w:r w:rsidRPr="009E4A7B">
        <w:rPr>
          <w:rStyle w:val="Binnenverweis"/>
        </w:rPr>
        <w:t>Paragraph 2</w:t>
      </w:r>
    </w:p>
    <w:p w14:paraId="7B47CB3E" w14:textId="77777777" w:rsidR="000173D2" w:rsidRPr="009E4A7B" w:rsidRDefault="000173D2" w:rsidP="000173D2">
      <w:pPr>
        <w:pStyle w:val="Text"/>
      </w:pPr>
      <w:r w:rsidRPr="009E4A7B">
        <w:t>Paragraph 2 clarifies that information on the husbandry method for end consumers shall not entail additional costs due to distance selling. For example, if the information is provided via a hotline, it must be free of charge for the callers. The aim is to ensure that information on the husbandry method reaches end consumers without hurdles, parallel to the use of other distribution channels, such as food retail or direct marketing.</w:t>
      </w:r>
    </w:p>
    <w:p w14:paraId="0C4CFC3E" w14:textId="0B5C6A14" w:rsidR="000173D2" w:rsidRPr="009E4A7B" w:rsidRDefault="000173D2" w:rsidP="000173D2">
      <w:pPr>
        <w:pStyle w:val="VerweisBegrndung"/>
      </w:pPr>
      <w:r w:rsidRPr="009E4A7B">
        <w:t xml:space="preserve">Re </w:t>
      </w:r>
      <w:r w:rsidRPr="009E4A7B">
        <w:rPr>
          <w:rStyle w:val="Binnenverweis"/>
        </w:rPr>
        <w:t>§ 11</w:t>
      </w:r>
      <w:r w:rsidRPr="009E4A7B">
        <w:t xml:space="preserve"> (Special cases of labelling)</w:t>
      </w:r>
    </w:p>
    <w:p w14:paraId="00758D9A" w14:textId="0824A03F" w:rsidR="000173D2" w:rsidRPr="009E4A7B" w:rsidRDefault="000173D2" w:rsidP="000173D2">
      <w:pPr>
        <w:pStyle w:val="VerweisBegrndung"/>
        <w:rPr>
          <w:rStyle w:val="Binnenverweis"/>
        </w:rPr>
      </w:pPr>
      <w:r w:rsidRPr="009E4A7B">
        <w:t xml:space="preserve">Re </w:t>
      </w:r>
      <w:r w:rsidRPr="009E4A7B">
        <w:rPr>
          <w:rStyle w:val="Binnenverweis"/>
        </w:rPr>
        <w:t>Paragraph 1</w:t>
      </w:r>
    </w:p>
    <w:p w14:paraId="38C5ED77" w14:textId="77777777" w:rsidR="000173D2" w:rsidRPr="009E4A7B" w:rsidRDefault="000173D2" w:rsidP="000173D2">
      <w:pPr>
        <w:pStyle w:val="Text"/>
      </w:pPr>
      <w:r w:rsidRPr="009E4A7B">
        <w:t xml:space="preserve">Paragraph 1 lays down the labelling of foodstuffs obtained from several animals of the same species kept in different husbandry methods. As fresh meat from pigs is currently required to be labelled, this requirement primarily covers minced meat, i.e. boned meat that has been minced and contains less than 1% salt (see Annex I, point 1.13 of Regulation (EC) No 853/2004), and minced meat such as goulash or minced meat that is not a meat preparation. It does not cover marinated or seasoned meat, but only meat to which no foodstuffs, seasonings or additives have been added (cf. point 1.13 of Annex I to Regulation (EC) No 853/2004). Where animals from different types of husbandry are used in the manufacture of these foods, the percentage of each husbandry method shall be reported in relation to the present foodstuff. One example is minced pork, that 30 % of animals come from the husbandry method, 35 % of animals from the fresh air barn and 35 % from animals from the husbandry method outdoor run/free range. The percentages must relate to the specific foodstuffs rather than batches, so that end consumers can make their purchasing and consumption decisions on this basis. </w:t>
      </w:r>
    </w:p>
    <w:p w14:paraId="1C33C1A1" w14:textId="18F7FBBD" w:rsidR="000173D2" w:rsidRPr="009E4A7B" w:rsidRDefault="000173D2" w:rsidP="000173D2">
      <w:pPr>
        <w:pStyle w:val="VerweisBegrndung"/>
      </w:pPr>
      <w:r w:rsidRPr="009E4A7B">
        <w:t xml:space="preserve">Re </w:t>
      </w:r>
      <w:r w:rsidRPr="009E4A7B">
        <w:rPr>
          <w:rStyle w:val="Binnenverweis"/>
        </w:rPr>
        <w:t>Paragraph 2</w:t>
      </w:r>
    </w:p>
    <w:p w14:paraId="089802CD" w14:textId="77777777" w:rsidR="000173D2" w:rsidRPr="009E4A7B" w:rsidRDefault="000173D2" w:rsidP="000173D2">
      <w:pPr>
        <w:pStyle w:val="Text"/>
      </w:pPr>
      <w:r w:rsidRPr="009E4A7B">
        <w:t xml:space="preserve">Paragraph 2 provides for labelling where a foodstuff has been produced from food obtained from animals of the same species but is not subject to labelling in part because it is foreign food not voluntarily labelled in accordance with Section 3 of this Act. One example is minced pork, which was made from minced meat from pigs from German housing facilities as well as from pigs from foreign housing facilities. If the proportion of foreign foodstuffs is marked on a voluntary basis, the provisions of paragraph 1 shall apply. </w:t>
      </w:r>
    </w:p>
    <w:p w14:paraId="4AB0269F" w14:textId="2456D815" w:rsidR="003819AA" w:rsidRPr="009E4A7B" w:rsidRDefault="003819AA" w:rsidP="003819AA">
      <w:pPr>
        <w:pStyle w:val="VerweisBegrndung"/>
      </w:pPr>
      <w:r w:rsidRPr="009E4A7B">
        <w:t xml:space="preserve">Re </w:t>
      </w:r>
      <w:r w:rsidRPr="009E4A7B">
        <w:rPr>
          <w:rStyle w:val="Binnenverweis"/>
        </w:rPr>
        <w:t>Paragraph 3</w:t>
      </w:r>
    </w:p>
    <w:p w14:paraId="62C68BC9" w14:textId="77777777" w:rsidR="003819AA" w:rsidRPr="009E4A7B" w:rsidRDefault="003B2B87" w:rsidP="003B2B87">
      <w:pPr>
        <w:pStyle w:val="Text"/>
      </w:pPr>
      <w:r w:rsidRPr="009E4A7B">
        <w:t>Paragraph 3 regulates labelling when a foodstuff has been produced from foods not obtained from animals of the same species. This concerns, for example, the food ‘mixed minced meat’, which consists of fresh meat from pigs from German housing facilities as well as beef.</w:t>
      </w:r>
    </w:p>
    <w:p w14:paraId="75ED78AE" w14:textId="68CD20D1" w:rsidR="003B2B87" w:rsidRPr="009E4A7B" w:rsidRDefault="003B2B87" w:rsidP="003B2B87">
      <w:pPr>
        <w:pStyle w:val="VerweisBegrndung"/>
      </w:pPr>
      <w:r w:rsidRPr="009E4A7B">
        <w:lastRenderedPageBreak/>
        <w:t xml:space="preserve">Re </w:t>
      </w:r>
      <w:r w:rsidRPr="009E4A7B">
        <w:rPr>
          <w:rStyle w:val="Binnenverweis"/>
        </w:rPr>
        <w:t>Paragraph 4</w:t>
      </w:r>
    </w:p>
    <w:p w14:paraId="323BA32C" w14:textId="77777777" w:rsidR="003B2B87" w:rsidRPr="009E4A7B" w:rsidRDefault="003B2B87" w:rsidP="003B2B87">
      <w:pPr>
        <w:pStyle w:val="Text"/>
      </w:pPr>
      <w:r w:rsidRPr="009E4A7B">
        <w:t>Paragraph 4 lays down the cases in which more than one foodstuff originating from animals of the same species kept in different husbandry methods are in one package together. This covers, for example, pork schnitzels, which come from animals of the husbandry method ‘stable’ and are offered in a large pack together with other pork schnitzels obtained from animals of the ‘fresh-air stable’. It must be ensured that end consumers are able to identify which food is to be categorised with what husbandry method.</w:t>
      </w:r>
    </w:p>
    <w:p w14:paraId="34EFA17B" w14:textId="492E6C7B" w:rsidR="000173D2" w:rsidRPr="009E4A7B" w:rsidRDefault="000173D2" w:rsidP="000173D2">
      <w:pPr>
        <w:pStyle w:val="VerweisBegrndung"/>
      </w:pPr>
      <w:r w:rsidRPr="009E4A7B">
        <w:t xml:space="preserve">Re </w:t>
      </w:r>
      <w:r w:rsidRPr="009E4A7B">
        <w:rPr>
          <w:rStyle w:val="Binnenverweis"/>
        </w:rPr>
        <w:t>Paragraph 5</w:t>
      </w:r>
    </w:p>
    <w:p w14:paraId="6812C4FF" w14:textId="77777777" w:rsidR="000173D2" w:rsidRPr="009E4A7B" w:rsidRDefault="000173D2" w:rsidP="000173D2">
      <w:pPr>
        <w:pStyle w:val="Text"/>
      </w:pPr>
      <w:r w:rsidRPr="009E4A7B">
        <w:t>Paragraph 5 lays down the cases in which foodstuff subject to labelling, together with other non-labelled foodstuffs of animal origin, is included in a package. This covers, for example, pork schnitzel, which are offered together with cattle steaks or foreign pork schnitzels in a large package. It must be ensured that end consumers are able to identify which food is to be classified with the labelled husbandry method.</w:t>
      </w:r>
    </w:p>
    <w:p w14:paraId="331C5842" w14:textId="133099C2" w:rsidR="000173D2" w:rsidRPr="009E4A7B" w:rsidRDefault="000173D2" w:rsidP="000173D2">
      <w:pPr>
        <w:pStyle w:val="VerweisBegrndung"/>
      </w:pPr>
      <w:r w:rsidRPr="009E4A7B">
        <w:t xml:space="preserve">Re </w:t>
      </w:r>
      <w:r w:rsidRPr="009E4A7B">
        <w:rPr>
          <w:rStyle w:val="Binnenverweis"/>
        </w:rPr>
        <w:t>Paragraph 6</w:t>
      </w:r>
    </w:p>
    <w:p w14:paraId="6172ABD9" w14:textId="77777777" w:rsidR="000173D2" w:rsidRPr="009E4A7B" w:rsidRDefault="000173D2" w:rsidP="000173D2">
      <w:pPr>
        <w:pStyle w:val="Text"/>
      </w:pPr>
      <w:r w:rsidRPr="009E4A7B">
        <w:t>By way of derogation from the first and second sentences of paragraph 1 and the first and second sentences of paragraph 2, paragraph 6 provides that non-pre-packaged foods can only be labelled with the percentage of the relevant husbandry method or with the label-free portion. This allows for a better readability of the information. This regulation takes account of the situation, for example at a service counter, since, for reasons of legibility, it may be difficult to place the label as defined in Appendix 7 for pre-packaged foodstuffs.</w:t>
      </w:r>
    </w:p>
    <w:p w14:paraId="073795CD" w14:textId="2E485B31" w:rsidR="000173D2" w:rsidRPr="009E4A7B" w:rsidRDefault="000173D2" w:rsidP="000173D2">
      <w:pPr>
        <w:pStyle w:val="VerweisBegrndung"/>
      </w:pPr>
      <w:r w:rsidRPr="009E4A7B">
        <w:t xml:space="preserve">Re </w:t>
      </w:r>
      <w:r w:rsidRPr="009E4A7B">
        <w:rPr>
          <w:rStyle w:val="Binnenverweis"/>
        </w:rPr>
        <w:t>Subsection 2</w:t>
      </w:r>
      <w:r w:rsidRPr="009E4A7B">
        <w:t xml:space="preserve"> (duty to inform and registration of domestic housing facilities)</w:t>
      </w:r>
    </w:p>
    <w:p w14:paraId="7A7A9783" w14:textId="128D7D5C" w:rsidR="000173D2" w:rsidRPr="009E4A7B" w:rsidRDefault="000173D2" w:rsidP="000173D2">
      <w:pPr>
        <w:pStyle w:val="VerweisBegrndung"/>
      </w:pPr>
      <w:r w:rsidRPr="009E4A7B">
        <w:t xml:space="preserve">Re </w:t>
      </w:r>
      <w:r w:rsidRPr="009E4A7B">
        <w:rPr>
          <w:rStyle w:val="Binnenverweis"/>
        </w:rPr>
        <w:t>§ 12</w:t>
      </w:r>
      <w:r w:rsidRPr="009E4A7B">
        <w:t xml:space="preserve"> (duty to inform for domestic housing facilities)</w:t>
      </w:r>
    </w:p>
    <w:p w14:paraId="4C1365B7" w14:textId="5C345392" w:rsidR="000173D2" w:rsidRPr="009E4A7B" w:rsidRDefault="000173D2" w:rsidP="000173D2">
      <w:pPr>
        <w:pStyle w:val="VerweisBegrndung"/>
      </w:pPr>
      <w:r w:rsidRPr="009E4A7B">
        <w:t xml:space="preserve">Re </w:t>
      </w:r>
      <w:r w:rsidRPr="009E4A7B">
        <w:rPr>
          <w:rStyle w:val="Binnenverweis"/>
        </w:rPr>
        <w:t>Paragraph 1</w:t>
      </w:r>
    </w:p>
    <w:p w14:paraId="1F31F154" w14:textId="77777777" w:rsidR="000173D2" w:rsidRPr="009E4A7B" w:rsidRDefault="000173D2" w:rsidP="000173D2">
      <w:pPr>
        <w:pStyle w:val="Text"/>
      </w:pPr>
      <w:r w:rsidRPr="009E4A7B">
        <w:t xml:space="preserve">Animals of a species listed in Appendix 2 may only be kept in a housing facility in Germany, from which foodstuffs are produced that are subject to labelling in accordance with this Act if the farmer has notified them in advance to the competent authority. Transitional arrangements will be put in place for existing enterprises at the time of entry into force of the Act. The farmer may be a natural person or a legal person under private or public act. He is responsible for the management of the company. The notification of the housing facilities will allow for proper registration and monitoring by the competent authority. It forms the basis for checking whether the companies comply with the provisions of this Act and keep their animals in the manner in which the foodstuffs are traded. For this reason, this provision constitutes the ‘backbone’ of the labelling obligation and is a necessary element in tracing and understanding the correctness of the labelling on the foodstuff. </w:t>
      </w:r>
    </w:p>
    <w:p w14:paraId="5A03E0CE" w14:textId="77777777" w:rsidR="0053561E" w:rsidRPr="009E4A7B" w:rsidRDefault="0053561E" w:rsidP="000173D2">
      <w:pPr>
        <w:pStyle w:val="Text"/>
      </w:pPr>
      <w:r w:rsidRPr="009E4A7B">
        <w:t xml:space="preserve">The competent authority shall be designated by the federal states. This may be, for example, the authority responsible for monitoring compliance with the specifications of the Animal Welfare Farming Regulation or other animal welfare legislation. These are the veterinary authorities in many federal states. However, it is also conceivable that the individual federal states designate other authorities or transfer the task to private individuals by way of credit (see § 37). </w:t>
      </w:r>
    </w:p>
    <w:p w14:paraId="61D42F00" w14:textId="4A04570D" w:rsidR="000173D2" w:rsidRPr="009E4A7B" w:rsidRDefault="000173D2" w:rsidP="000173D2">
      <w:pPr>
        <w:pStyle w:val="VerweisBegrndung"/>
        <w:rPr>
          <w:rStyle w:val="Binnenverweis"/>
        </w:rPr>
      </w:pPr>
      <w:r w:rsidRPr="009E4A7B">
        <w:t xml:space="preserve">Re </w:t>
      </w:r>
      <w:r w:rsidRPr="009E4A7B">
        <w:rPr>
          <w:rStyle w:val="Binnenverweis"/>
        </w:rPr>
        <w:t>Paragraph 2</w:t>
      </w:r>
    </w:p>
    <w:p w14:paraId="241C0FFB" w14:textId="77777777" w:rsidR="002854A7" w:rsidRPr="009E4A7B" w:rsidRDefault="000173D2" w:rsidP="000173D2">
      <w:pPr>
        <w:pStyle w:val="Text"/>
      </w:pPr>
      <w:r w:rsidRPr="009E4A7B">
        <w:t xml:space="preserve">The first sentence of paragraph 2 sets out the information, data and declarations to be provided in the notification. On the basis of the various data, the competent authority can check whether the requirements for the notified husbandry system are met and whether the data are plausible. In accordance with the second sentence of paragraph 2, the farmer must </w:t>
      </w:r>
      <w:r w:rsidRPr="009E4A7B">
        <w:lastRenderedPageBreak/>
        <w:t>declare that the housing facilities comply with the requirements for the specified animal husbandry method. This shall include all the information necessary for the examination and decision of the competent authority. This includes, in particular, information on the structural design, the keeping of the animals and, where applicable, compliance with the requirements of Regulation (EU) 2018/848 (EU Organic Regulation). In order to enable the competent authority to verify compliance with the requirements for the specified husbandry method, the farmer must demonstrate the requirements accordingly. For this purpose, construction plans, photos, official control reports or control reports from private providers can be sent to the authority. In the case of keeping the animals in an organic production, the certificate issued in accordance with Article 35(1) of Regulation (EU) 2018/848 shall be transmitted to the competent authority. The evidence must reflect the current status and must not be out of date.</w:t>
      </w:r>
    </w:p>
    <w:p w14:paraId="639DE91F" w14:textId="5909A49E" w:rsidR="000173D2" w:rsidRPr="009E4A7B" w:rsidRDefault="000173D2" w:rsidP="000173D2">
      <w:pPr>
        <w:pStyle w:val="VerweisBegrndung"/>
      </w:pPr>
      <w:r w:rsidRPr="009E4A7B">
        <w:t xml:space="preserve">Re </w:t>
      </w:r>
      <w:r w:rsidRPr="009E4A7B">
        <w:rPr>
          <w:rStyle w:val="Binnenverweis"/>
        </w:rPr>
        <w:t>Point 1</w:t>
      </w:r>
    </w:p>
    <w:p w14:paraId="3C053B67" w14:textId="77777777" w:rsidR="000173D2" w:rsidRPr="009E4A7B" w:rsidRDefault="000173D2" w:rsidP="000173D2">
      <w:pPr>
        <w:pStyle w:val="Text"/>
      </w:pPr>
      <w:r w:rsidRPr="009E4A7B">
        <w:t xml:space="preserve">In accordance with point 1, the name and address of the establishment must be indicated in order to allow for proper registration and allocation of the other information. It is also necessary to provide the address in order to carry out on-site inspections at the enterprise. </w:t>
      </w:r>
    </w:p>
    <w:p w14:paraId="2FC4C2E6" w14:textId="0F37A4E5" w:rsidR="000173D2" w:rsidRPr="009E4A7B" w:rsidRDefault="000173D2" w:rsidP="000173D2">
      <w:pPr>
        <w:pStyle w:val="VerweisBegrndung"/>
      </w:pPr>
      <w:r w:rsidRPr="009E4A7B">
        <w:t xml:space="preserve">Re </w:t>
      </w:r>
      <w:r w:rsidRPr="009E4A7B">
        <w:rPr>
          <w:rStyle w:val="Binnenverweis"/>
        </w:rPr>
        <w:t>Point 2</w:t>
      </w:r>
    </w:p>
    <w:p w14:paraId="2A75BB49" w14:textId="77777777" w:rsidR="000173D2" w:rsidRPr="009E4A7B" w:rsidRDefault="000173D2" w:rsidP="000173D2">
      <w:pPr>
        <w:pStyle w:val="Text"/>
      </w:pPr>
      <w:r w:rsidRPr="009E4A7B">
        <w:t xml:space="preserve">In accordance with point 2, the name and address of the farmer must be indicated. This person is responsible for the management of the company and therefore the necessary contact person for the competent authority. It may be a natural or legal person. </w:t>
      </w:r>
    </w:p>
    <w:p w14:paraId="019EAF2C" w14:textId="1A36CAF5" w:rsidR="000173D2" w:rsidRPr="009E4A7B" w:rsidRDefault="000173D2" w:rsidP="000173D2">
      <w:pPr>
        <w:pStyle w:val="VerweisBegrndung"/>
      </w:pPr>
      <w:r w:rsidRPr="009E4A7B">
        <w:t xml:space="preserve">Re </w:t>
      </w:r>
      <w:r w:rsidRPr="009E4A7B">
        <w:rPr>
          <w:rStyle w:val="Binnenverweis"/>
        </w:rPr>
        <w:t>Point 3</w:t>
      </w:r>
    </w:p>
    <w:p w14:paraId="3FB2E1AF" w14:textId="77777777" w:rsidR="000173D2" w:rsidRPr="009E4A7B" w:rsidRDefault="000173D2" w:rsidP="000173D2">
      <w:pPr>
        <w:pStyle w:val="Text"/>
      </w:pPr>
      <w:r w:rsidRPr="009E4A7B">
        <w:t>In accordance with point 3, the registration number must be indicated in accordance with the Livestock Transport Regulation. This is necessary for the unambiguous identification and differentiation of enterprises and allows for better monitoring as it facilitates the exchange of data, including between authorities.</w:t>
      </w:r>
    </w:p>
    <w:p w14:paraId="4C88C0FB" w14:textId="384DF58F" w:rsidR="000173D2" w:rsidRPr="009E4A7B" w:rsidRDefault="000173D2" w:rsidP="000173D2">
      <w:pPr>
        <w:pStyle w:val="VerweisBegrndung"/>
      </w:pPr>
      <w:r w:rsidRPr="009E4A7B">
        <w:t xml:space="preserve">Re </w:t>
      </w:r>
      <w:r w:rsidRPr="009E4A7B">
        <w:rPr>
          <w:rStyle w:val="Binnenverweis"/>
        </w:rPr>
        <w:t>Point 4</w:t>
      </w:r>
    </w:p>
    <w:p w14:paraId="35602A49" w14:textId="77777777" w:rsidR="000173D2" w:rsidRPr="009E4A7B" w:rsidRDefault="000173D2" w:rsidP="000173D2">
      <w:pPr>
        <w:pStyle w:val="Text"/>
      </w:pPr>
      <w:r w:rsidRPr="009E4A7B">
        <w:t>In accordance with point 4, additional information is required for the notification of more than one housing facility. In order to make it possible for the competent authority to distinguish between the housing facilities and the unambiguous allocation of husbandry methods and identification numbers, the locations of each housing facility shall be designated and recorded on a site plan. This applies only to animals of species listed in Annex 2.</w:t>
      </w:r>
    </w:p>
    <w:p w14:paraId="454308D6" w14:textId="23299ED0" w:rsidR="000173D2" w:rsidRPr="009E4A7B" w:rsidRDefault="000173D2" w:rsidP="000173D2">
      <w:pPr>
        <w:pStyle w:val="VerweisBegrndung"/>
      </w:pPr>
      <w:r w:rsidRPr="009E4A7B">
        <w:t xml:space="preserve">Re </w:t>
      </w:r>
      <w:r w:rsidRPr="009E4A7B">
        <w:rPr>
          <w:rStyle w:val="Binnenverweis"/>
        </w:rPr>
        <w:t>Point 5</w:t>
      </w:r>
    </w:p>
    <w:p w14:paraId="37B6DD2C" w14:textId="377418E5" w:rsidR="00454BE7" w:rsidRPr="009E4A7B" w:rsidRDefault="00454BE7" w:rsidP="00454BE7">
      <w:pPr>
        <w:pStyle w:val="VerweisBegrndung"/>
      </w:pPr>
      <w:bookmarkStart w:id="854" w:name="eNormErrorScope96F4B413EB5F4DBC6DB3A8B60"/>
      <w:r w:rsidRPr="009E4A7B">
        <w:t xml:space="preserve">Re </w:t>
      </w:r>
      <w:r w:rsidRPr="009E4A7B">
        <w:rPr>
          <w:rStyle w:val="Binnenverweis"/>
        </w:rPr>
        <w:t>(a)</w:t>
      </w:r>
    </w:p>
    <w:p w14:paraId="7D4FBC3E" w14:textId="77777777" w:rsidR="00454BE7" w:rsidRPr="009E4A7B" w:rsidRDefault="00454BE7" w:rsidP="00454BE7">
      <w:pPr>
        <w:pStyle w:val="Text"/>
      </w:pPr>
      <w:r w:rsidRPr="009E4A7B">
        <w:t>Point 5(b) requires the size of the unrestricted floor area of the holding facility to be indicated. This can consist of the areas of several areas of the housing facility, such as the stable and the outdoor run. This information is necessary to calculate the minimum space available to the animals and is used to verify the plausibility of the information and to comply with the requirements of the specified husbandry method.</w:t>
      </w:r>
    </w:p>
    <w:bookmarkEnd w:id="854"/>
    <w:p w14:paraId="76F59FDD" w14:textId="7139BE89" w:rsidR="000173D2" w:rsidRPr="009E4A7B" w:rsidRDefault="000173D2" w:rsidP="000173D2">
      <w:pPr>
        <w:pStyle w:val="VerweisBegrndung"/>
      </w:pPr>
      <w:r w:rsidRPr="009E4A7B">
        <w:t xml:space="preserve">Re </w:t>
      </w:r>
      <w:r w:rsidRPr="009E4A7B">
        <w:rPr>
          <w:rStyle w:val="Binnenverweis"/>
        </w:rPr>
        <w:t>(b)</w:t>
      </w:r>
    </w:p>
    <w:p w14:paraId="4802DF8A" w14:textId="77777777" w:rsidR="000173D2" w:rsidRPr="009E4A7B" w:rsidRDefault="000173D2" w:rsidP="000173D2">
      <w:pPr>
        <w:pStyle w:val="Text"/>
      </w:pPr>
      <w:r w:rsidRPr="009E4A7B">
        <w:t xml:space="preserve">Point 5(c) specifies the planned number of animals to be kept in a housing facility. This information is necessary to calculate the minimum space available to the animals and is used to verify the plausibility of the information and to comply with the requirements of the specified husbandry method. </w:t>
      </w:r>
    </w:p>
    <w:p w14:paraId="31468D85" w14:textId="611A4D2C" w:rsidR="000173D2" w:rsidRPr="009E4A7B" w:rsidRDefault="000173D2" w:rsidP="000173D2">
      <w:pPr>
        <w:pStyle w:val="VerweisBegrndung"/>
      </w:pPr>
      <w:r w:rsidRPr="009E4A7B">
        <w:lastRenderedPageBreak/>
        <w:t xml:space="preserve">Re </w:t>
      </w:r>
      <w:r w:rsidRPr="009E4A7B">
        <w:rPr>
          <w:rStyle w:val="Binnenverweis"/>
        </w:rPr>
        <w:t>(c)</w:t>
      </w:r>
    </w:p>
    <w:p w14:paraId="7AAFFFBB" w14:textId="77777777" w:rsidR="000173D2" w:rsidRPr="009E4A7B" w:rsidRDefault="000173D2" w:rsidP="000173D2">
      <w:pPr>
        <w:pStyle w:val="Text"/>
      </w:pPr>
      <w:r w:rsidRPr="009E4A7B">
        <w:t xml:space="preserve">Point 5(d) shall indicate the manner in which the animals are kept in that housing facility. According to this information, the requirements which are placed on the housing facility are determined. It forms the basis for the examination by the competent authority. </w:t>
      </w:r>
    </w:p>
    <w:p w14:paraId="4CF28FA9" w14:textId="7192353D" w:rsidR="00475157" w:rsidRPr="009E4A7B" w:rsidRDefault="00475157" w:rsidP="00475157">
      <w:pPr>
        <w:pStyle w:val="VerweisBegrndung"/>
      </w:pPr>
      <w:bookmarkStart w:id="855" w:name="eNormErrorScope613F341E98E2AFFF8C4088EA5"/>
      <w:r w:rsidRPr="009E4A7B">
        <w:t xml:space="preserve">Re </w:t>
      </w:r>
      <w:r w:rsidRPr="009E4A7B">
        <w:rPr>
          <w:rStyle w:val="Binnenverweis"/>
        </w:rPr>
        <w:t>Paragraph 3</w:t>
      </w:r>
    </w:p>
    <w:p w14:paraId="107E2170" w14:textId="77777777" w:rsidR="00475157" w:rsidRPr="009E4A7B" w:rsidRDefault="004F5C86" w:rsidP="004F5C86">
      <w:pPr>
        <w:pStyle w:val="Text"/>
      </w:pPr>
      <w:r w:rsidRPr="009E4A7B">
        <w:t>Paragraph 3 provides that, by way of derogation from the specifications laid down in paragraph 2, information on individual housing facilities, such as location, number of animals kept there or unrestricted land area, does not have to be provided within the framework of the application if the competent authority already has that information.</w:t>
      </w:r>
    </w:p>
    <w:bookmarkEnd w:id="855"/>
    <w:p w14:paraId="51D56D66" w14:textId="43920DE0" w:rsidR="00475157" w:rsidRPr="009E4A7B" w:rsidRDefault="00475157" w:rsidP="00475157">
      <w:pPr>
        <w:pStyle w:val="VerweisBegrndung"/>
      </w:pPr>
      <w:r w:rsidRPr="009E4A7B">
        <w:t xml:space="preserve">Re </w:t>
      </w:r>
      <w:r w:rsidRPr="009E4A7B">
        <w:rPr>
          <w:rStyle w:val="Binnenverweis"/>
        </w:rPr>
        <w:t>Paragraph 4</w:t>
      </w:r>
    </w:p>
    <w:p w14:paraId="03D2C63D" w14:textId="77777777" w:rsidR="000173D2" w:rsidRPr="009E4A7B" w:rsidRDefault="000173D2" w:rsidP="000173D2">
      <w:pPr>
        <w:pStyle w:val="VerweisBegrndung"/>
      </w:pPr>
      <w:r w:rsidRPr="009E4A7B">
        <w:t xml:space="preserve">Re </w:t>
      </w:r>
      <w:r w:rsidRPr="009E4A7B">
        <w:rPr>
          <w:rStyle w:val="Binnenverweis"/>
        </w:rPr>
        <w:t>Paragraph 4</w:t>
      </w:r>
    </w:p>
    <w:p w14:paraId="480BC004" w14:textId="77777777" w:rsidR="000173D2" w:rsidRPr="009E4A7B" w:rsidRDefault="000173D2" w:rsidP="000173D2">
      <w:pPr>
        <w:pStyle w:val="Text"/>
      </w:pPr>
      <w:r w:rsidRPr="009E4A7B">
        <w:t>Paragraph 5 lays down the modalities of the notification. In order to harmonise and speed up processes, the competent authority may make a form available to farmers.</w:t>
      </w:r>
    </w:p>
    <w:p w14:paraId="05D23997" w14:textId="77777777" w:rsidR="000173D2" w:rsidRPr="009E4A7B" w:rsidRDefault="000173D2" w:rsidP="000173D2">
      <w:pPr>
        <w:pStyle w:val="VerweisBegrndung"/>
      </w:pPr>
      <w:r w:rsidRPr="009E4A7B">
        <w:t xml:space="preserve">Re </w:t>
      </w:r>
      <w:r w:rsidRPr="009E4A7B">
        <w:rPr>
          <w:rStyle w:val="Binnenverweis"/>
        </w:rPr>
        <w:t>Paragraph 5</w:t>
      </w:r>
    </w:p>
    <w:p w14:paraId="6CF80B0D" w14:textId="77777777" w:rsidR="000173D2" w:rsidRPr="009E4A7B" w:rsidRDefault="000173D2" w:rsidP="000173D2">
      <w:pPr>
        <w:pStyle w:val="Text"/>
      </w:pPr>
      <w:r w:rsidRPr="009E4A7B">
        <w:t xml:space="preserve">The notification of a housing facility is not necessary if the animals are kept in a housing facility and do not produce food to be labelled in accordance with this Act. In this case, it is not necessary to monitor compliance by the competent authority with the requirements of this Act. An example of this is when the animals produce exclusively food for export. The exemption from the obligation to notify shall be requested from the competent authority. It shall be justified and demonstrated that no foodstuff subject to labelling is produced from any of the animals kept in the appropriate housing facility. For example, corresponding private contracts may be submitted for this purpose. If the situation on which the exemption is based changes, the holding facility shall be notified immediately in accordance with paragraph 2. </w:t>
      </w:r>
    </w:p>
    <w:p w14:paraId="02CCF095" w14:textId="4A1A5DDA" w:rsidR="000173D2" w:rsidRPr="009E4A7B" w:rsidRDefault="000173D2" w:rsidP="000173D2">
      <w:pPr>
        <w:pStyle w:val="VerweisBegrndung"/>
      </w:pPr>
      <w:r w:rsidRPr="009E4A7B">
        <w:t xml:space="preserve">Re </w:t>
      </w:r>
      <w:r w:rsidRPr="009E4A7B">
        <w:rPr>
          <w:rStyle w:val="Binnenverweis"/>
        </w:rPr>
        <w:t>§ 13</w:t>
      </w:r>
      <w:r w:rsidRPr="009E4A7B">
        <w:t xml:space="preserve"> (amendment for domestic farms)</w:t>
      </w:r>
    </w:p>
    <w:p w14:paraId="0B36252D" w14:textId="1E6DA291" w:rsidR="004F5C86" w:rsidRPr="009E4A7B" w:rsidRDefault="004F5C86" w:rsidP="004F5C86">
      <w:pPr>
        <w:pStyle w:val="VerweisBegrndung"/>
      </w:pPr>
      <w:r w:rsidRPr="009E4A7B">
        <w:t xml:space="preserve">Re </w:t>
      </w:r>
      <w:r w:rsidRPr="009E4A7B">
        <w:rPr>
          <w:rStyle w:val="Binnenverweis"/>
        </w:rPr>
        <w:t>Paragraph 1</w:t>
      </w:r>
    </w:p>
    <w:p w14:paraId="373CE6CC" w14:textId="04D44A72" w:rsidR="004F5C86" w:rsidRPr="009E4A7B" w:rsidRDefault="004F5C86" w:rsidP="004F5C86">
      <w:pPr>
        <w:pStyle w:val="VerweisBegrndung"/>
      </w:pPr>
      <w:r w:rsidRPr="009E4A7B">
        <w:t xml:space="preserve">Re </w:t>
      </w:r>
      <w:r w:rsidRPr="009E4A7B">
        <w:rPr>
          <w:rStyle w:val="Binnenverweis"/>
        </w:rPr>
        <w:t>Point 1</w:t>
      </w:r>
    </w:p>
    <w:p w14:paraId="366EFA77" w14:textId="77777777" w:rsidR="004F5C86" w:rsidRPr="009E4A7B" w:rsidRDefault="004F5C86" w:rsidP="004F5C86">
      <w:pPr>
        <w:pStyle w:val="Text"/>
      </w:pPr>
      <w:r w:rsidRPr="009E4A7B">
        <w:t>Point 1 requires the farmer to notify any changes to the information in his notification so that the competent authority can update the data in its register and, where appropriate, take measures such as changing the identification number of that holding. One example is the permanent closing of the outdoor run due to the occurrence of animal diseases.</w:t>
      </w:r>
    </w:p>
    <w:p w14:paraId="5A8B7408" w14:textId="49A247E2" w:rsidR="004F5C86" w:rsidRPr="009E4A7B" w:rsidRDefault="004F5C86" w:rsidP="004F5C86">
      <w:pPr>
        <w:pStyle w:val="VerweisBegrndung"/>
      </w:pPr>
      <w:r w:rsidRPr="009E4A7B">
        <w:t xml:space="preserve">Re </w:t>
      </w:r>
      <w:r w:rsidRPr="009E4A7B">
        <w:rPr>
          <w:rStyle w:val="Binnenverweis"/>
        </w:rPr>
        <w:t>Point 2</w:t>
      </w:r>
    </w:p>
    <w:p w14:paraId="32EF37B7" w14:textId="77777777" w:rsidR="004F5C86" w:rsidRPr="009E4A7B" w:rsidRDefault="004F5C86" w:rsidP="004F5C86">
      <w:pPr>
        <w:pStyle w:val="Text"/>
      </w:pPr>
      <w:r w:rsidRPr="009E4A7B">
        <w:t>According to point 2, the cessation of keeping animals in a housing facility must be notified so that the competent authority can adjust its administrative action accordingly and delete the corresponding data in its register after the expiry of the deletion periods.</w:t>
      </w:r>
    </w:p>
    <w:p w14:paraId="1E393509" w14:textId="61AB6674" w:rsidR="004F5C86" w:rsidRPr="009E4A7B" w:rsidRDefault="004F5C86" w:rsidP="004F5C86">
      <w:pPr>
        <w:pStyle w:val="VerweisBegrndung"/>
      </w:pPr>
      <w:r w:rsidRPr="009E4A7B">
        <w:t xml:space="preserve">Re </w:t>
      </w:r>
      <w:r w:rsidRPr="009E4A7B">
        <w:rPr>
          <w:rStyle w:val="Binnenverweis"/>
        </w:rPr>
        <w:t>Paragraph 2</w:t>
      </w:r>
    </w:p>
    <w:p w14:paraId="13B44DAC" w14:textId="77777777" w:rsidR="004F5C86" w:rsidRPr="009E4A7B" w:rsidRDefault="004F5C86" w:rsidP="004F5C86">
      <w:pPr>
        <w:pStyle w:val="Text"/>
      </w:pPr>
      <w:r w:rsidRPr="009E4A7B">
        <w:t>Short-term changes which do not constitute permanent changes shall not be subject to notification if they do not exceed a total period of two weeks in relation to the specific animal kept in the housing facility.</w:t>
      </w:r>
    </w:p>
    <w:p w14:paraId="07148A31" w14:textId="4B5BDFFC" w:rsidR="000173D2" w:rsidRPr="009E4A7B" w:rsidRDefault="000173D2" w:rsidP="000173D2">
      <w:pPr>
        <w:pStyle w:val="VerweisBegrndung"/>
      </w:pPr>
      <w:r w:rsidRPr="009E4A7B">
        <w:lastRenderedPageBreak/>
        <w:t xml:space="preserve">To </w:t>
      </w:r>
      <w:r w:rsidRPr="009E4A7B">
        <w:rPr>
          <w:rStyle w:val="Binnenverweis"/>
        </w:rPr>
        <w:t>§ 14</w:t>
      </w:r>
      <w:r w:rsidRPr="009E4A7B">
        <w:t xml:space="preserve"> (determination of an indefinitely valid identification number for housing facilities of domestic enterprises)</w:t>
      </w:r>
    </w:p>
    <w:p w14:paraId="3A0630F3" w14:textId="74412341" w:rsidR="000173D2" w:rsidRPr="009E4A7B" w:rsidRDefault="000173D2" w:rsidP="000173D2">
      <w:pPr>
        <w:pStyle w:val="VerweisBegrndung"/>
      </w:pPr>
      <w:r w:rsidRPr="009E4A7B">
        <w:t xml:space="preserve">Re </w:t>
      </w:r>
      <w:r w:rsidRPr="009E4A7B">
        <w:rPr>
          <w:rStyle w:val="Binnenverweis"/>
        </w:rPr>
        <w:t>Paragraph 1</w:t>
      </w:r>
    </w:p>
    <w:p w14:paraId="1A90A821" w14:textId="77777777" w:rsidR="00795368" w:rsidRPr="009E4A7B" w:rsidRDefault="000173D2" w:rsidP="00795368">
      <w:pPr>
        <w:pStyle w:val="Text"/>
      </w:pPr>
      <w:r w:rsidRPr="009E4A7B">
        <w:t>Paragraph 1 provides for the establishment of an identification number for the indicated housing facilities. This is necessary in order to allow traceability and allocation of animals and foodstuffs to a husbandry method and to facilitate official monitoring. By allocating the identification number, the competent authority confirms that the housing facility complies with the specifications for the indicated husbandry method or equivalent requirements. However, in the case of domestic housing facilities, the issuing of an identification number is possible only in exceptional cases due to the compliance of comparable specifications. This is a catch-all provision intended to cover holdings that cannot be assigned to the types of husbandry but meet comparable requirements. In these cases, in particular, the space available per animal as well as the possibility for animals to make contact with the outdoor climate can be decisive. When assigning the identification number, it must be borne in mind that the housing facility must be clearly identifiable by that number. The allocation of identical numbers for different enterprises should therefore be excluded.</w:t>
      </w:r>
    </w:p>
    <w:p w14:paraId="3A8EC943" w14:textId="4B143014" w:rsidR="000173D2" w:rsidRPr="009E4A7B" w:rsidRDefault="000173D2" w:rsidP="000173D2">
      <w:pPr>
        <w:pStyle w:val="VerweisBegrndung"/>
        <w:rPr>
          <w:rStyle w:val="Binnenverweis"/>
        </w:rPr>
      </w:pPr>
      <w:r w:rsidRPr="009E4A7B">
        <w:t xml:space="preserve">Re </w:t>
      </w:r>
      <w:r w:rsidRPr="009E4A7B">
        <w:rPr>
          <w:rStyle w:val="Binnenverweis"/>
        </w:rPr>
        <w:t>Paragraph 2</w:t>
      </w:r>
    </w:p>
    <w:p w14:paraId="12CBEFED" w14:textId="77777777" w:rsidR="000173D2" w:rsidRPr="009E4A7B" w:rsidRDefault="000173D2" w:rsidP="000173D2">
      <w:pPr>
        <w:pStyle w:val="Text"/>
      </w:pPr>
      <w:r w:rsidRPr="009E4A7B">
        <w:t>Paragraph 2 regulates the possibility of the competent authority to assign an identification number deviating from the notified husbandry method if the requirements of this husbandry method are not fulfilled and the prerequisites of another husbandry method are met. This is necessary because each housing facility must have an identification number.</w:t>
      </w:r>
    </w:p>
    <w:p w14:paraId="34C00FBF" w14:textId="46C16965" w:rsidR="00A41DF2" w:rsidRPr="009E4A7B" w:rsidRDefault="00A41DF2" w:rsidP="00A41DF2">
      <w:pPr>
        <w:pStyle w:val="VerweisBegrndung"/>
      </w:pPr>
      <w:r w:rsidRPr="009E4A7B">
        <w:t xml:space="preserve">Re </w:t>
      </w:r>
      <w:r w:rsidRPr="009E4A7B">
        <w:rPr>
          <w:rStyle w:val="Binnenverweis"/>
        </w:rPr>
        <w:t>Paragraph 3</w:t>
      </w:r>
    </w:p>
    <w:p w14:paraId="4728D227" w14:textId="77777777" w:rsidR="00A41DF2" w:rsidRPr="009E4A7B" w:rsidRDefault="00A41DF2" w:rsidP="00A41DF2">
      <w:pPr>
        <w:pStyle w:val="Text"/>
      </w:pPr>
      <w:r w:rsidRPr="009E4A7B">
        <w:t xml:space="preserve">Paragraph 3 provides that a new identification number must be assigned to the housing facility if the facts underlying the identification number change. </w:t>
      </w:r>
    </w:p>
    <w:p w14:paraId="0412EBC0" w14:textId="48077D73" w:rsidR="00A41DF2" w:rsidRPr="009E4A7B" w:rsidRDefault="00A41DF2" w:rsidP="00A41DF2">
      <w:pPr>
        <w:pStyle w:val="VerweisBegrndung"/>
      </w:pPr>
      <w:r w:rsidRPr="009E4A7B">
        <w:t xml:space="preserve">Re </w:t>
      </w:r>
      <w:r w:rsidRPr="009E4A7B">
        <w:rPr>
          <w:rStyle w:val="Binnenverweis"/>
        </w:rPr>
        <w:t>Paragraph 4</w:t>
      </w:r>
    </w:p>
    <w:p w14:paraId="64EAE676" w14:textId="77777777" w:rsidR="00A41DF2" w:rsidRPr="009E4A7B" w:rsidRDefault="00A41DF2" w:rsidP="00A41DF2">
      <w:pPr>
        <w:pStyle w:val="Text"/>
      </w:pPr>
      <w:r w:rsidRPr="009E4A7B">
        <w:t>Where the information and evidence provided to the competent authority in the context of the notification are not sufficient to verify that the housing facility complies with the requirements of the indicated method of keeping, the competent authority may require further information.</w:t>
      </w:r>
    </w:p>
    <w:p w14:paraId="2298222C" w14:textId="4B4820E8" w:rsidR="000173D2" w:rsidRPr="009E4A7B" w:rsidRDefault="000173D2" w:rsidP="000173D2">
      <w:pPr>
        <w:pStyle w:val="VerweisBegrndung"/>
      </w:pPr>
      <w:r w:rsidRPr="009E4A7B">
        <w:t xml:space="preserve">Re </w:t>
      </w:r>
      <w:r w:rsidRPr="009E4A7B">
        <w:rPr>
          <w:rStyle w:val="Binnenverweis"/>
        </w:rPr>
        <w:t>Paragraph 5</w:t>
      </w:r>
    </w:p>
    <w:p w14:paraId="4163BBA4" w14:textId="77777777" w:rsidR="000173D2" w:rsidRPr="009E4A7B" w:rsidRDefault="000173D2" w:rsidP="000173D2">
      <w:pPr>
        <w:pStyle w:val="Text"/>
      </w:pPr>
      <w:r w:rsidRPr="009E4A7B">
        <w:t>Paragraph 5 lays down the design of the identification number to be issued in order to enable a unique assignment to a housing facility. The company number does not correspond to the number according to the Livestock Transport Regulation, but must be determined by the competent authority. It shall enable a clear identification of the enterprise. Even for several enterprises, the company receives only one operating number. A single identification number of the competent authority ensures that the identification number is clearly attributable to the enterprise throughout Germany. Therefore, the same identification number shall be used for each authority, irrespective of the individual identification number. In addition, the issuing authority can be quickly identified on the basis of the identification number, which facilitates monitoring. The same identification number shall also be used for the determination of several identification numbers for different housing facilities. This can be awarded by the competent authority itself. The use of the company number under the Livestock Transport Regulation seems possible, but due to its length, it is not preferable. The individual housing facilities shall be designated on an ongoing basis. For example, the first notified housing facility shall receive number 1 as an identification number, the next housing facility shall be number 2, the third the number three, etc.</w:t>
      </w:r>
    </w:p>
    <w:p w14:paraId="2A224B43" w14:textId="33A0C886" w:rsidR="000173D2" w:rsidRPr="009E4A7B" w:rsidRDefault="000173D2" w:rsidP="000173D2">
      <w:pPr>
        <w:pStyle w:val="VerweisBegrndung"/>
      </w:pPr>
      <w:r w:rsidRPr="009E4A7B">
        <w:lastRenderedPageBreak/>
        <w:t xml:space="preserve">Re </w:t>
      </w:r>
      <w:r w:rsidRPr="009E4A7B">
        <w:rPr>
          <w:rStyle w:val="Binnenverweis"/>
        </w:rPr>
        <w:t>§ 15</w:t>
      </w:r>
      <w:r w:rsidRPr="009E4A7B">
        <w:t xml:space="preserve"> (determination of a temporary identification number for establishments of domestic holdings which do not meet the requirements of Section 22(3), first sentence, point 4 and sentence 2 of the Animal Welfare Farming Regulation)</w:t>
      </w:r>
    </w:p>
    <w:p w14:paraId="00AE042A" w14:textId="40A8AD59" w:rsidR="00557D36" w:rsidRPr="009E4A7B" w:rsidRDefault="00557D36" w:rsidP="00557D36">
      <w:pPr>
        <w:pStyle w:val="VerweisBegrndung"/>
        <w:rPr>
          <w:rStyle w:val="Binnenverweis"/>
        </w:rPr>
      </w:pPr>
      <w:r w:rsidRPr="009E4A7B">
        <w:t xml:space="preserve">Re </w:t>
      </w:r>
      <w:r w:rsidRPr="009E4A7B">
        <w:rPr>
          <w:rStyle w:val="Binnenverweis"/>
        </w:rPr>
        <w:t>Paragraph 1</w:t>
      </w:r>
    </w:p>
    <w:p w14:paraId="2EE262ED" w14:textId="77777777" w:rsidR="005118CE" w:rsidRPr="009E4A7B" w:rsidRDefault="005118CE" w:rsidP="002D4512">
      <w:pPr>
        <w:pStyle w:val="Text"/>
      </w:pPr>
      <w:r w:rsidRPr="009E4A7B">
        <w:t>Paragraph 1 lays down an exemption to comply with the requirements of the fresh-air stables. With the 8</w:t>
      </w:r>
      <w:r w:rsidRPr="009E4A7B">
        <w:rPr>
          <w:vertAlign w:val="superscript"/>
        </w:rPr>
        <w:t>th</w:t>
      </w:r>
      <w:r w:rsidRPr="009E4A7B">
        <w:t xml:space="preserve"> Amendment Ordinance amending the Animal Welfare Farming Regulation, specifications for housing facilities in which the outdoor climate has a significant influence on the stable climate (e.g. in the outdoor climate or open-front stables) are newly regulated by act. A transitional period is granted to implement these specifications. Until then, the pre-existing housing facilities can still comply with the old specifications. Since, in accordance with this Act, these housing facilities are to be classified in the form of fresh-air stables, this must also be taken into account in the labelling. However, since there is a time limit for implementing the requirements laid down in the Animal Welfare Farming Regulation, identification numbers for such housing facilities to be defined under this Act must also be limited until the end of the transitional period. This ensures that, after the expiry of the period, a final identification number with the identification of the correct husbandry method is established for the housing facility.</w:t>
      </w:r>
    </w:p>
    <w:p w14:paraId="3DF9E342" w14:textId="059979F3" w:rsidR="000173D2" w:rsidRPr="009E4A7B" w:rsidRDefault="000173D2" w:rsidP="000173D2">
      <w:pPr>
        <w:pStyle w:val="VerweisBegrndung"/>
      </w:pPr>
      <w:r w:rsidRPr="009E4A7B">
        <w:t xml:space="preserve">Re </w:t>
      </w:r>
      <w:r w:rsidRPr="009E4A7B">
        <w:rPr>
          <w:rStyle w:val="Binnenverweis"/>
        </w:rPr>
        <w:t>Paragraph 2</w:t>
      </w:r>
    </w:p>
    <w:p w14:paraId="3690330E" w14:textId="77777777" w:rsidR="000173D2" w:rsidRPr="009E4A7B" w:rsidRDefault="000173D2" w:rsidP="000173D2">
      <w:pPr>
        <w:pStyle w:val="Text"/>
      </w:pPr>
      <w:r w:rsidRPr="009E4A7B">
        <w:t xml:space="preserve">Paragraph 2 defines the design of the identification number. The time limit shall be made clear in the identification number to ensure that it is not used after the expiry of the period. </w:t>
      </w:r>
    </w:p>
    <w:p w14:paraId="55037A99" w14:textId="5C02893C" w:rsidR="00206D2E" w:rsidRPr="009E4A7B" w:rsidRDefault="00206D2E" w:rsidP="00206D2E">
      <w:pPr>
        <w:pStyle w:val="VerweisBegrndung"/>
      </w:pPr>
      <w:r w:rsidRPr="009E4A7B">
        <w:t xml:space="preserve">Re </w:t>
      </w:r>
      <w:r w:rsidRPr="009E4A7B">
        <w:rPr>
          <w:rStyle w:val="Binnenverweis"/>
        </w:rPr>
        <w:t>Paragraph 3</w:t>
      </w:r>
    </w:p>
    <w:p w14:paraId="0183299C" w14:textId="77777777" w:rsidR="00206D2E" w:rsidRPr="009E4A7B" w:rsidRDefault="006617A9" w:rsidP="006617A9">
      <w:pPr>
        <w:pStyle w:val="Text"/>
      </w:pPr>
      <w:r w:rsidRPr="009E4A7B">
        <w:t>Paragraph 3 sets out the farmer's notification obligation to ensure that an identification number identifying the correct husbandry system is established for the holding after the transitional period. On the basis of the information and evidence provided, the competent authority shall verify that the relevant requirements are met and establish an indefinite identification number.</w:t>
      </w:r>
    </w:p>
    <w:p w14:paraId="1FDFF9F9" w14:textId="6E9D3FB5" w:rsidR="000173D2" w:rsidRPr="009E4A7B" w:rsidRDefault="000173D2" w:rsidP="000173D2">
      <w:pPr>
        <w:pStyle w:val="VerweisBegrndung"/>
      </w:pPr>
      <w:r w:rsidRPr="009E4A7B">
        <w:t xml:space="preserve">Re </w:t>
      </w:r>
      <w:r w:rsidRPr="009E4A7B">
        <w:rPr>
          <w:rStyle w:val="Binnenverweis"/>
        </w:rPr>
        <w:t>§ 16</w:t>
      </w:r>
      <w:r w:rsidRPr="009E4A7B">
        <w:t xml:space="preserve"> (register for domestic enterprises and housing facilities)</w:t>
      </w:r>
    </w:p>
    <w:p w14:paraId="6E85970D" w14:textId="71E975B2" w:rsidR="00AE3881" w:rsidRPr="009E4A7B" w:rsidRDefault="00AE3881" w:rsidP="00AE3881">
      <w:pPr>
        <w:pStyle w:val="VerweisBegrndung"/>
      </w:pPr>
      <w:r w:rsidRPr="009E4A7B">
        <w:t xml:space="preserve">Re </w:t>
      </w:r>
      <w:r w:rsidRPr="009E4A7B">
        <w:rPr>
          <w:rStyle w:val="Binnenverweis"/>
        </w:rPr>
        <w:t>Paragraph 1</w:t>
      </w:r>
    </w:p>
    <w:p w14:paraId="1600D203" w14:textId="77777777" w:rsidR="000173D2" w:rsidRPr="009E4A7B" w:rsidRDefault="000173D2" w:rsidP="000173D2">
      <w:pPr>
        <w:pStyle w:val="Text"/>
      </w:pPr>
      <w:r w:rsidRPr="009E4A7B">
        <w:t xml:space="preserve">Paragraph 1 provides for the establishment of a register consisting of the identification numbers and data of domestic enterprises and housing facilities for the purpose of official supervision by the competent authority. </w:t>
      </w:r>
    </w:p>
    <w:p w14:paraId="388577C2" w14:textId="722C190B" w:rsidR="000173D2" w:rsidRPr="009E4A7B" w:rsidRDefault="000173D2" w:rsidP="000173D2">
      <w:pPr>
        <w:pStyle w:val="VerweisBegrndung"/>
      </w:pPr>
      <w:r w:rsidRPr="009E4A7B">
        <w:t xml:space="preserve">Re </w:t>
      </w:r>
      <w:r w:rsidRPr="009E4A7B">
        <w:rPr>
          <w:rStyle w:val="Binnenverweis"/>
        </w:rPr>
        <w:t>Paragraph 2</w:t>
      </w:r>
    </w:p>
    <w:p w14:paraId="73502FEE" w14:textId="77777777" w:rsidR="000173D2" w:rsidRPr="009E4A7B" w:rsidRDefault="00AE3881" w:rsidP="00936A27">
      <w:pPr>
        <w:pStyle w:val="Text"/>
      </w:pPr>
      <w:r w:rsidRPr="009E4A7B">
        <w:t xml:space="preserve">Paragraph 2 gives the federal states the possibility to introduce a central register for the respective Lander in which the specified identification numbers are deposited instead of the register to be carried out in accordance with paragraph 1. This will facilitate the monitoring of domestic enterprise. In addition, the registers of the federal states can also be kept in a common database at a central office of the federal states, such as the Animal Origin Assurance and Information System (HI-Tier). However, the applicable data protection specifications must be taken into account. </w:t>
      </w:r>
    </w:p>
    <w:p w14:paraId="664BB139" w14:textId="15843F31" w:rsidR="000173D2" w:rsidRPr="009E4A7B" w:rsidRDefault="000173D2" w:rsidP="000173D2">
      <w:pPr>
        <w:pStyle w:val="VerweisBegrndung"/>
      </w:pPr>
      <w:r w:rsidRPr="009E4A7B">
        <w:t xml:space="preserve">Re </w:t>
      </w:r>
      <w:r w:rsidRPr="009E4A7B">
        <w:rPr>
          <w:rStyle w:val="Binnenverweis"/>
        </w:rPr>
        <w:t>Paragraph 3</w:t>
      </w:r>
    </w:p>
    <w:p w14:paraId="00DAC9FA" w14:textId="77777777" w:rsidR="000173D2" w:rsidRPr="009E4A7B" w:rsidRDefault="00F443E6" w:rsidP="000173D2">
      <w:pPr>
        <w:pStyle w:val="Text"/>
      </w:pPr>
      <w:r w:rsidRPr="009E4A7B">
        <w:t xml:space="preserve">Paragraph 3 implements the required data security standard. </w:t>
      </w:r>
    </w:p>
    <w:p w14:paraId="64832F5E" w14:textId="7ED4B7F8" w:rsidR="000173D2" w:rsidRPr="009E4A7B" w:rsidRDefault="000173D2" w:rsidP="000173D2">
      <w:pPr>
        <w:pStyle w:val="VerweisBegrndung"/>
      </w:pPr>
      <w:r w:rsidRPr="009E4A7B">
        <w:lastRenderedPageBreak/>
        <w:t xml:space="preserve">Re </w:t>
      </w:r>
      <w:r w:rsidRPr="009E4A7B">
        <w:rPr>
          <w:rStyle w:val="Binnenverweis"/>
        </w:rPr>
        <w:t>§ 17</w:t>
      </w:r>
      <w:r w:rsidRPr="009E4A7B">
        <w:t xml:space="preserve"> (processing of data from domestic enterprises)</w:t>
      </w:r>
    </w:p>
    <w:p w14:paraId="17BD2828" w14:textId="51F5F8BA" w:rsidR="00F443E6" w:rsidRPr="009E4A7B" w:rsidRDefault="00F443E6" w:rsidP="00F443E6">
      <w:pPr>
        <w:pStyle w:val="VerweisBegrndung"/>
        <w:rPr>
          <w:rStyle w:val="Binnenverweis"/>
        </w:rPr>
      </w:pPr>
      <w:r w:rsidRPr="009E4A7B">
        <w:t xml:space="preserve">Re </w:t>
      </w:r>
      <w:r w:rsidRPr="009E4A7B">
        <w:rPr>
          <w:rStyle w:val="Binnenverweis"/>
        </w:rPr>
        <w:t>Paragraph 1</w:t>
      </w:r>
    </w:p>
    <w:p w14:paraId="4EBA40E6" w14:textId="77777777" w:rsidR="00F443E6" w:rsidRPr="009E4A7B" w:rsidRDefault="00F443E6" w:rsidP="00803886">
      <w:pPr>
        <w:pStyle w:val="Text"/>
      </w:pPr>
      <w:r w:rsidRPr="009E4A7B">
        <w:t>Paragraph 1 governs the power of the competent authority pursuant to Section 12(1) to collect, store and use the data referred to therein.</w:t>
      </w:r>
    </w:p>
    <w:p w14:paraId="5A58A480" w14:textId="4231C0CA" w:rsidR="000173D2" w:rsidRPr="009E4A7B" w:rsidRDefault="000173D2" w:rsidP="000173D2">
      <w:pPr>
        <w:pStyle w:val="VerweisBegrndung"/>
      </w:pPr>
      <w:r w:rsidRPr="009E4A7B">
        <w:t xml:space="preserve">Re </w:t>
      </w:r>
      <w:r w:rsidRPr="009E4A7B">
        <w:rPr>
          <w:rStyle w:val="Binnenverweis"/>
        </w:rPr>
        <w:t>Paragraph 2</w:t>
      </w:r>
    </w:p>
    <w:p w14:paraId="15ABA063" w14:textId="77777777" w:rsidR="000173D2" w:rsidRPr="009E4A7B" w:rsidRDefault="00F443E6" w:rsidP="000173D2">
      <w:pPr>
        <w:pStyle w:val="Text"/>
      </w:pPr>
      <w:r w:rsidRPr="009E4A7B">
        <w:t>Paragraph 2 lays down the rule of power required by data protection act for the registering authorities.</w:t>
      </w:r>
    </w:p>
    <w:p w14:paraId="7434C04A" w14:textId="4F580C34" w:rsidR="000173D2" w:rsidRPr="009E4A7B" w:rsidRDefault="000173D2" w:rsidP="000173D2">
      <w:pPr>
        <w:pStyle w:val="VerweisBegrndung"/>
      </w:pPr>
      <w:r w:rsidRPr="009E4A7B">
        <w:t xml:space="preserve">Re </w:t>
      </w:r>
      <w:r w:rsidRPr="009E4A7B">
        <w:rPr>
          <w:rStyle w:val="Binnenverweis"/>
        </w:rPr>
        <w:t>Paragraph 3</w:t>
      </w:r>
    </w:p>
    <w:p w14:paraId="26C1DE48" w14:textId="77777777" w:rsidR="000173D2" w:rsidRPr="009E4A7B" w:rsidRDefault="00F443E6" w:rsidP="000173D2">
      <w:pPr>
        <w:pStyle w:val="Text"/>
      </w:pPr>
      <w:r w:rsidRPr="009E4A7B">
        <w:t xml:space="preserve">The data contained in paragraphs 1 and 2 may be processed and shared with other competent authorities only for the purpose of monitoring compliance with the provisions of this Act. The data may be used for the purpose of official control or prosecution. </w:t>
      </w:r>
    </w:p>
    <w:p w14:paraId="76792C52" w14:textId="63BB097F" w:rsidR="000173D2" w:rsidRPr="009E4A7B" w:rsidRDefault="000173D2" w:rsidP="000173D2">
      <w:pPr>
        <w:pStyle w:val="VerweisBegrndung"/>
      </w:pPr>
      <w:r w:rsidRPr="009E4A7B">
        <w:t xml:space="preserve">Re </w:t>
      </w:r>
      <w:r w:rsidRPr="009E4A7B">
        <w:rPr>
          <w:rStyle w:val="Binnenverweis"/>
        </w:rPr>
        <w:t>§ 18</w:t>
      </w:r>
      <w:r w:rsidRPr="009E4A7B">
        <w:t xml:space="preserve"> (deletion of data of domestic enterprises)</w:t>
      </w:r>
    </w:p>
    <w:p w14:paraId="21A64086" w14:textId="77777777" w:rsidR="000173D2" w:rsidRPr="009E4A7B" w:rsidRDefault="000173D2" w:rsidP="000173D2">
      <w:pPr>
        <w:pStyle w:val="Text"/>
      </w:pPr>
      <w:r w:rsidRPr="009E4A7B">
        <w:t xml:space="preserve">Section 18 regulates the deletion of data after the reason for its collection has ceased. The time limit of one year is necessary as the foodstuffs identified in accordance with this Act and obtained from animals from designated housing facilities may be placed on the market during that period. Therefore, in order to ensure traceability of the relevant housing facilities and effective control, data must be deleted only after one year. This applies to personal and non-personal data. For example, if deficiencies and violations of the provisions of this Act are identified as part of official supervision, an identification of the relevant persons responsible is necessary. Only in this way can facts be fully clarified and, where appropriate, criminal proceedings can be initiated. </w:t>
      </w:r>
    </w:p>
    <w:p w14:paraId="02061C8A" w14:textId="7315F1E6" w:rsidR="000173D2" w:rsidRPr="009E4A7B" w:rsidRDefault="000173D2" w:rsidP="000173D2">
      <w:pPr>
        <w:pStyle w:val="VerweisBegrndung"/>
      </w:pPr>
      <w:r w:rsidRPr="009E4A7B">
        <w:t xml:space="preserve">Re </w:t>
      </w:r>
      <w:r w:rsidRPr="009E4A7B">
        <w:rPr>
          <w:rStyle w:val="Binnenverweis"/>
        </w:rPr>
        <w:t>Subsection 3</w:t>
      </w:r>
      <w:r w:rsidRPr="009E4A7B">
        <w:t xml:space="preserve"> (recording obligations and traceability of domestic housing facilities)</w:t>
      </w:r>
    </w:p>
    <w:p w14:paraId="3F819507" w14:textId="694F5C77" w:rsidR="000173D2" w:rsidRPr="009E4A7B" w:rsidRDefault="000173D2" w:rsidP="000173D2">
      <w:pPr>
        <w:pStyle w:val="VerweisBegrndung"/>
      </w:pPr>
      <w:r w:rsidRPr="009E4A7B">
        <w:t xml:space="preserve">Re </w:t>
      </w:r>
      <w:r w:rsidRPr="009E4A7B">
        <w:rPr>
          <w:rStyle w:val="Binnenverweis"/>
        </w:rPr>
        <w:t>§ 19</w:t>
      </w:r>
      <w:r w:rsidRPr="009E4A7B">
        <w:t xml:space="preserve"> (recording obligations of domestic enterprises)</w:t>
      </w:r>
    </w:p>
    <w:p w14:paraId="693EFE8A" w14:textId="436A0733" w:rsidR="000173D2" w:rsidRPr="009E4A7B" w:rsidRDefault="000173D2" w:rsidP="000173D2">
      <w:pPr>
        <w:pStyle w:val="VerweisBegrndung"/>
      </w:pPr>
      <w:r w:rsidRPr="009E4A7B">
        <w:t xml:space="preserve">Re </w:t>
      </w:r>
      <w:r w:rsidRPr="009E4A7B">
        <w:rPr>
          <w:rStyle w:val="Binnenverweis"/>
        </w:rPr>
        <w:t>Paragraph 1</w:t>
      </w:r>
    </w:p>
    <w:p w14:paraId="30B7F28A" w14:textId="77777777" w:rsidR="000173D2" w:rsidRPr="009E4A7B" w:rsidRDefault="000173D2" w:rsidP="000173D2">
      <w:pPr>
        <w:pStyle w:val="Text"/>
      </w:pPr>
      <w:r w:rsidRPr="009E4A7B">
        <w:t>Paragraph 1 lays down the record-keeping obligations with regard to the indicated housing facilities. These are necessary in order to enable the competent authority to understand whether the requirements of the respective husbandry method are met and that the correct information and identification numbers have been attached to the animals from which food products subject to labelling have been obtained. Thus, the recording obligations are an element necessary to verify and trace the correctness of the labelling on the foodstuff. Records on the whereabouts of the animals shall include, for example, the sale or other levy, the transfer to another housing facility or the death. In the case of animals from which food is obtained that are not subject to labelling, it is not necessary to keep records because official control of compliance with the provisions of this Act is not necessary.</w:t>
      </w:r>
    </w:p>
    <w:p w14:paraId="1BE05C05" w14:textId="47121EEF" w:rsidR="000173D2" w:rsidRPr="009E4A7B" w:rsidRDefault="000173D2" w:rsidP="000173D2">
      <w:pPr>
        <w:pStyle w:val="VerweisBegrndung"/>
      </w:pPr>
      <w:r w:rsidRPr="009E4A7B">
        <w:t xml:space="preserve">Re </w:t>
      </w:r>
      <w:r w:rsidRPr="009E4A7B">
        <w:rPr>
          <w:rStyle w:val="Binnenverweis"/>
        </w:rPr>
        <w:t>Paragraph 2</w:t>
      </w:r>
    </w:p>
    <w:p w14:paraId="0936F506" w14:textId="77777777" w:rsidR="000173D2" w:rsidRPr="009E4A7B" w:rsidRDefault="000173D2" w:rsidP="000173D2">
      <w:pPr>
        <w:pStyle w:val="Text"/>
      </w:pPr>
      <w:r w:rsidRPr="009E4A7B">
        <w:t xml:space="preserve">Paragraph 2 lays down the procedures for drawing up the records. For the purpose of monitoring, the records shall be submitted to the competent authority upon request. The persons concerned are free to keep the necessary records in writing or electronically. In particular, no specific technical programmes are required to store the records. Requiring farmers to do so would be disproportionate and an unjustified intervention. In case of doubt, they could not rely on already established systems in operation, but would have to purchase new, possibly more expensive programs and learn how to deal with them. Records can therefore </w:t>
      </w:r>
      <w:r w:rsidRPr="009E4A7B">
        <w:lastRenderedPageBreak/>
        <w:t xml:space="preserve">also be kept digitally in PDF format. An exercise in a permanent manner means that these cannot be changed retrospectively. For example, a handwritten recording with pencil is not allowed. </w:t>
      </w:r>
      <w:bookmarkStart w:id="856" w:name="DQPErrorScopeF55B471431EADC74FF0D0833A60"/>
    </w:p>
    <w:bookmarkEnd w:id="856"/>
    <w:p w14:paraId="1C62AC6A" w14:textId="60293AA5" w:rsidR="000173D2" w:rsidRPr="009E4A7B" w:rsidRDefault="000173D2" w:rsidP="000173D2">
      <w:pPr>
        <w:pStyle w:val="VerweisBegrndung"/>
      </w:pPr>
      <w:r w:rsidRPr="009E4A7B">
        <w:t xml:space="preserve">Re </w:t>
      </w:r>
      <w:r w:rsidRPr="009E4A7B">
        <w:rPr>
          <w:rStyle w:val="Binnenverweis"/>
        </w:rPr>
        <w:t>Paragraph 3</w:t>
      </w:r>
    </w:p>
    <w:p w14:paraId="107D320E" w14:textId="77777777" w:rsidR="000173D2" w:rsidRPr="009E4A7B" w:rsidRDefault="000173D2" w:rsidP="000173D2">
      <w:pPr>
        <w:pStyle w:val="Text"/>
      </w:pPr>
      <w:r w:rsidRPr="009E4A7B">
        <w:t>Paragraph 3 regulates the retention period and deletion of records. In contrast to public authorities, farmers cannot be expected to have technical programmes that carry out automated deletions when the recording is stored digitally. For this reason, data that is stored electronically can also be deleted manually.</w:t>
      </w:r>
    </w:p>
    <w:p w14:paraId="2DF60ADE" w14:textId="7D1B7363" w:rsidR="008E3CEE" w:rsidRPr="009E4A7B" w:rsidRDefault="008E3CEE" w:rsidP="008E3CEE">
      <w:pPr>
        <w:pStyle w:val="VerweisBegrndung"/>
      </w:pPr>
      <w:r w:rsidRPr="009E4A7B">
        <w:t xml:space="preserve">Re </w:t>
      </w:r>
      <w:r w:rsidRPr="009E4A7B">
        <w:rPr>
          <w:rStyle w:val="Binnenverweis"/>
        </w:rPr>
        <w:t>Paragraph 4</w:t>
      </w:r>
    </w:p>
    <w:p w14:paraId="530BC0F0" w14:textId="77777777" w:rsidR="000173D2" w:rsidRPr="009E4A7B" w:rsidRDefault="008E3CEE" w:rsidP="000173D2">
      <w:pPr>
        <w:pStyle w:val="Text"/>
      </w:pPr>
      <w:r w:rsidRPr="009E4A7B">
        <w:t>Paragraph 4 specifies in which cases a double record of data is not necessary. This is to ensure that no unnecessary bureaucratic effort is imposed on businesses.</w:t>
      </w:r>
    </w:p>
    <w:p w14:paraId="04F58C4F" w14:textId="2388F4B7" w:rsidR="000173D2" w:rsidRPr="009E4A7B" w:rsidRDefault="000173D2" w:rsidP="000173D2">
      <w:pPr>
        <w:pStyle w:val="VerweisBegrndung"/>
      </w:pPr>
      <w:r w:rsidRPr="009E4A7B">
        <w:t xml:space="preserve">Re </w:t>
      </w:r>
      <w:r w:rsidRPr="009E4A7B">
        <w:rPr>
          <w:rStyle w:val="Binnenverweis"/>
        </w:rPr>
        <w:t>§ 20</w:t>
      </w:r>
      <w:r w:rsidRPr="009E4A7B">
        <w:t xml:space="preserve"> (requirements for traceability for domestic food business operators)</w:t>
      </w:r>
    </w:p>
    <w:p w14:paraId="5B14735C" w14:textId="7A9E9FBE" w:rsidR="000173D2" w:rsidRPr="009E4A7B" w:rsidRDefault="000173D2" w:rsidP="000173D2">
      <w:pPr>
        <w:pStyle w:val="VerweisBegrndung"/>
        <w:rPr>
          <w:rStyle w:val="Binnenverweis"/>
        </w:rPr>
      </w:pPr>
      <w:r w:rsidRPr="009E4A7B">
        <w:t xml:space="preserve">Re </w:t>
      </w:r>
      <w:r w:rsidRPr="009E4A7B">
        <w:rPr>
          <w:rStyle w:val="Binnenverweis"/>
        </w:rPr>
        <w:t>Paragraph 1</w:t>
      </w:r>
    </w:p>
    <w:p w14:paraId="3A9A8742" w14:textId="77777777" w:rsidR="000173D2" w:rsidRPr="009E4A7B" w:rsidRDefault="000173D2" w:rsidP="000173D2">
      <w:pPr>
        <w:pStyle w:val="Text"/>
      </w:pPr>
      <w:r w:rsidRPr="009E4A7B">
        <w:t xml:space="preserve">Paragraph 1 lays down the obligation of traceability. The disclosure of the information necessary for labelling must be ensured by all food business operators at all stages of the food chain. The information may be forwarded, for example, in writing or electronically, including the use of forms, together with the animals to the next person in the chain. This is the only way to ensure that the person responsible for the labelling receives the necessary information. The continuous allocation of the animals to a husbandry method is also necessary in order to enable true labelling, whereas traceability to the individual animal is not necessary. An assignment to the mode of husbandry can be done not only by the identification of animals or foodstuffs, but also by separation according to husbandry methods on site. Traceability specifications contained in other provisions are not affected by the rules. Farmers, food producers and retailers, but also livestock traders, slaughterhouses and cutting plants are affected. </w:t>
      </w:r>
    </w:p>
    <w:p w14:paraId="5543CBF6" w14:textId="6B554834" w:rsidR="000173D2" w:rsidRPr="009E4A7B" w:rsidRDefault="000173D2" w:rsidP="000173D2">
      <w:pPr>
        <w:pStyle w:val="VerweisBegrndung"/>
      </w:pPr>
      <w:r w:rsidRPr="009E4A7B">
        <w:t xml:space="preserve">Re </w:t>
      </w:r>
      <w:r w:rsidRPr="009E4A7B">
        <w:rPr>
          <w:rStyle w:val="Binnenverweis"/>
        </w:rPr>
        <w:t>Paragraph 2</w:t>
      </w:r>
    </w:p>
    <w:p w14:paraId="24F4862B" w14:textId="77777777" w:rsidR="000173D2" w:rsidRPr="009E4A7B" w:rsidRDefault="000173D2" w:rsidP="000173D2">
      <w:pPr>
        <w:pStyle w:val="Text"/>
      </w:pPr>
      <w:r w:rsidRPr="009E4A7B">
        <w:t>Each food business operator shall only be responsible for ensuring the link between the food and the information on the animal or group of animals from which the food has been obtained and that the information necessary for the labelling referred to in § 3(1) is transmitted to food business operators in the subsequent stages of production and distribution, together with the animal or foodstuff, which means that not all information must be maintained and forwarded from the beginning to the end of the food chain, but those within its own sphere of responsibility. The principle established in food act is ‘one step up, one step down’. Traceability must only be ensured to the previous and, if necessary, next person. By ensuring compliance with the respective requirements at their level, traceability is ensured from the beginning to the end of the food chain. The food business operator therefore assumes no liability for defects or errors in traceability that are not within its area of responsibility.</w:t>
      </w:r>
    </w:p>
    <w:p w14:paraId="53CBE561" w14:textId="21493780" w:rsidR="000173D2" w:rsidRPr="009E4A7B" w:rsidRDefault="000173D2" w:rsidP="000173D2">
      <w:pPr>
        <w:pStyle w:val="VerweisBegrndung"/>
      </w:pPr>
      <w:r w:rsidRPr="009E4A7B">
        <w:t xml:space="preserve">Re </w:t>
      </w:r>
      <w:r w:rsidRPr="009E4A7B">
        <w:rPr>
          <w:rStyle w:val="Binnenverweis"/>
        </w:rPr>
        <w:t>Paragraph 3</w:t>
      </w:r>
    </w:p>
    <w:p w14:paraId="502B9833" w14:textId="77777777" w:rsidR="000173D2" w:rsidRPr="009E4A7B" w:rsidRDefault="000173D2" w:rsidP="000173D2">
      <w:pPr>
        <w:pStyle w:val="Text"/>
      </w:pPr>
      <w:r w:rsidRPr="009E4A7B">
        <w:t xml:space="preserve">In addition to the husbandry method information, the first step in the food chain is for the farmer to pass on the identification number of the enterprise in which the animals were kept to the next food business operator. This serves to ensure traceability and allows the next food business operator to understand whether the husbandry methods indicated in the information are consistent with the husbandry methods resulting from the identification numbers and are therefore correct. At all other stages of the food chain, it is not required by act to forward the identification number, but it is possible on a voluntary basis. This is in line </w:t>
      </w:r>
      <w:r w:rsidRPr="009E4A7B">
        <w:lastRenderedPageBreak/>
        <w:t xml:space="preserve">with the principles of traceability, according to which not all information must be available at each stage. In the further course of the food chain, the information on the husbandry method and the enterprise from which the food was obtained is sufficient to ensure traceability from the stable to the plate. </w:t>
      </w:r>
    </w:p>
    <w:p w14:paraId="337AADD3" w14:textId="75CD5E9D" w:rsidR="000173D2" w:rsidRPr="009E4A7B" w:rsidRDefault="000173D2" w:rsidP="000173D2">
      <w:pPr>
        <w:pStyle w:val="VerweisBegrndung"/>
      </w:pPr>
      <w:r w:rsidRPr="009E4A7B">
        <w:t xml:space="preserve">Re </w:t>
      </w:r>
      <w:r w:rsidRPr="009E4A7B">
        <w:rPr>
          <w:rStyle w:val="Binnenverweis"/>
        </w:rPr>
        <w:t>Paragraph 4</w:t>
      </w:r>
    </w:p>
    <w:p w14:paraId="046B5491" w14:textId="77777777" w:rsidR="00C74F7A" w:rsidRPr="009E4A7B" w:rsidRDefault="00C74F7A" w:rsidP="00C74F7A">
      <w:pPr>
        <w:pStyle w:val="Text"/>
      </w:pPr>
      <w:r w:rsidRPr="009E4A7B">
        <w:t xml:space="preserve">The farmer shall be free to provide the information referred to in paragraphs 2 and 3, as long as it is clearly comprehensible, unambiguous and easily available for the addressee or, if transmitted by electronic means, available. It is possible to add the information to existing documents or to use a new document. The data can also be transmitted electronically via databases etc. Data protection regulations must be complied with in any form of transmission. </w:t>
      </w:r>
    </w:p>
    <w:p w14:paraId="2497FB25" w14:textId="5F7AEB72" w:rsidR="000173D2" w:rsidRPr="009E4A7B" w:rsidRDefault="000173D2" w:rsidP="000173D2">
      <w:pPr>
        <w:pStyle w:val="VerweisBegrndung"/>
      </w:pPr>
      <w:r w:rsidRPr="009E4A7B">
        <w:t xml:space="preserve">Re </w:t>
      </w:r>
      <w:r w:rsidRPr="009E4A7B">
        <w:rPr>
          <w:rStyle w:val="Binnenverweis"/>
        </w:rPr>
        <w:t>Section 3</w:t>
      </w:r>
      <w:r w:rsidRPr="009E4A7B">
        <w:t xml:space="preserve"> (voluntary labelling of foreign foodstuffs of animal origin)</w:t>
      </w:r>
    </w:p>
    <w:p w14:paraId="758A8451" w14:textId="48322AB1" w:rsidR="000173D2" w:rsidRPr="009E4A7B" w:rsidRDefault="000173D2" w:rsidP="000173D2">
      <w:pPr>
        <w:pStyle w:val="VerweisBegrndung"/>
      </w:pPr>
      <w:r w:rsidRPr="009E4A7B">
        <w:t xml:space="preserve">Re </w:t>
      </w:r>
      <w:r w:rsidRPr="009E4A7B">
        <w:rPr>
          <w:rStyle w:val="Binnenverweis"/>
        </w:rPr>
        <w:t>Subsection 1</w:t>
      </w:r>
      <w:r w:rsidRPr="009E4A7B">
        <w:t xml:space="preserve"> (labelling specifications)</w:t>
      </w:r>
    </w:p>
    <w:p w14:paraId="5E031B5F" w14:textId="062E9250" w:rsidR="000173D2" w:rsidRPr="009E4A7B" w:rsidRDefault="000173D2" w:rsidP="000173D2">
      <w:pPr>
        <w:pStyle w:val="VerweisBegrndung"/>
      </w:pPr>
      <w:r w:rsidRPr="009E4A7B">
        <w:t xml:space="preserve">Re </w:t>
      </w:r>
      <w:r w:rsidRPr="009E4A7B">
        <w:rPr>
          <w:rStyle w:val="Binnenverweis"/>
        </w:rPr>
        <w:t>§ 21</w:t>
      </w:r>
      <w:r w:rsidRPr="009E4A7B">
        <w:t xml:space="preserve"> (voluntary labelling of foreign food)</w:t>
      </w:r>
    </w:p>
    <w:p w14:paraId="383E06C5" w14:textId="2F7EF075" w:rsidR="000173D2" w:rsidRPr="009E4A7B" w:rsidRDefault="000173D2" w:rsidP="000173D2">
      <w:pPr>
        <w:pStyle w:val="VerweisBegrndung"/>
        <w:rPr>
          <w:rStyle w:val="Binnenverweis"/>
        </w:rPr>
      </w:pPr>
      <w:r w:rsidRPr="009E4A7B">
        <w:t xml:space="preserve">Re </w:t>
      </w:r>
      <w:r w:rsidRPr="009E4A7B">
        <w:rPr>
          <w:rStyle w:val="Binnenverweis"/>
        </w:rPr>
        <w:t>Paragraph 1</w:t>
      </w:r>
    </w:p>
    <w:p w14:paraId="3E9685B0" w14:textId="77777777" w:rsidR="00B80921" w:rsidRPr="009E4A7B" w:rsidRDefault="000173D2" w:rsidP="000173D2">
      <w:pPr>
        <w:pStyle w:val="Text"/>
      </w:pPr>
      <w:r w:rsidRPr="009E4A7B">
        <w:t xml:space="preserve">Paragraph 1 opens up the possibility of voluntarily labelling foodstuffs that are not subject to compulsory labelling because they originate from animals from an EU member state or third country or have been produced or processed abroad in accordance with this Act. Both German and foreign food business operators can participate in voluntary labelling. This does not affect the rules on the movement of goods. For example, food cannot be imported from third countries if this is prohibited by EU or national act. </w:t>
      </w:r>
    </w:p>
    <w:p w14:paraId="2F938DC6" w14:textId="77777777" w:rsidR="001411C1" w:rsidRPr="009E4A7B" w:rsidRDefault="001411C1" w:rsidP="001411C1">
      <w:pPr>
        <w:rPr>
          <w:rFonts w:eastAsia="Calibri"/>
        </w:rPr>
      </w:pPr>
      <w:r w:rsidRPr="009E4A7B">
        <w:t xml:space="preserve">In comparison to the labelling of ‘domestic’ food, the labelling of ‘foreign’ foodstuffs is subject to the authorisation reservation, which is found in the absence of the possibility of on-site verification of the animal husbandry requirements outside Germany by German authorities. Therefore, the specific nature of the authorisation reservation is appropriate, necessary and appropriate for the production of an equivalent, animal welfare consumer protection. </w:t>
      </w:r>
    </w:p>
    <w:p w14:paraId="4AB2C0CB" w14:textId="77777777" w:rsidR="001411C1" w:rsidRPr="009E4A7B" w:rsidRDefault="001411C1" w:rsidP="001411C1">
      <w:pPr>
        <w:rPr>
          <w:rFonts w:eastAsia="Calibri"/>
        </w:rPr>
      </w:pPr>
      <w:r w:rsidRPr="009E4A7B">
        <w:t>In its concrete design, it takes into account the fact that monitoring outside Germany is much more difficult, as stated above. With the approval, the competent authority - in contrast to the notification - has more room for manoeuvre within the framework of a document and plausibility check before a possibly wrongly labelled product reaches the market. Due to the factually excluded on-site checks, the German competent authority is given more time for the documentary and plausibility check as well as the random contact with the foreign authorities. As this is likely to be more time-consuming than the exchange of domestic competent authorities, more time must be given to the German competent authority accordingly.</w:t>
      </w:r>
    </w:p>
    <w:p w14:paraId="469AF9BF" w14:textId="77777777" w:rsidR="001411C1" w:rsidRPr="009E4A7B" w:rsidRDefault="001411C1" w:rsidP="001411C1">
      <w:pPr>
        <w:rPr>
          <w:rFonts w:eastAsia="Calibri"/>
        </w:rPr>
      </w:pPr>
      <w:r w:rsidRPr="009E4A7B">
        <w:t>It is therefore crucial that the competent German authority can obtain a sufficient picture of the circumstances in the context of the control of documents and plausibility. Only in this way can it be ensured that the legal specifications are complied with and that an equivalent level of animal welfare and thus an equivalent level of consumer protection within the framework of the labelling can be achieved through the uniform labelling. End consumers must be able to trust that the labelled mode of posture, regardless of whether it is a domestic or foreign product, complies with the standard defined by the act. This would not be guaranteed with a mere notification of the labelling of foreign foods. The time horizon between the examination of the dossier and the placing on the market of the labelled product would be greatly reduced and the competent authority's scope for action and decision-making would be considerably curtailed, which would run counter to the creation of an equivalent animal welfare-oriented level of consumer protection.</w:t>
      </w:r>
    </w:p>
    <w:p w14:paraId="426BF199" w14:textId="77777777" w:rsidR="001411C1" w:rsidRPr="009E4A7B" w:rsidRDefault="001411C1" w:rsidP="001411C1">
      <w:pPr>
        <w:rPr>
          <w:rFonts w:eastAsia="Calibri"/>
        </w:rPr>
      </w:pPr>
      <w:r w:rsidRPr="009E4A7B">
        <w:lastRenderedPageBreak/>
        <w:t>In addition, the point of reference here is the labelling of the food business operators who place the foreign foodstuff on the market. However, in the context of the domestic labelling obligation, the domestic holding is linked to the enterprise in the form of a notification obligation of the housing facilities. The competent German authorities must therefore be able to understand the evidence through the whole food chain to the holding and check for plausibility in the context of the examination for the granting of the authorisation in the context of the placing on the market of foreign foodstuffs. This can be very complex in individual cases. Against this background and in combination with the challenging control situation of foreign enterprises, the authorisation reservation is an appropriate means of producing an equivalent level of consumer and animal welfare.</w:t>
      </w:r>
    </w:p>
    <w:p w14:paraId="422052EC" w14:textId="2D78DAEB" w:rsidR="000173D2" w:rsidRPr="009E4A7B" w:rsidRDefault="000173D2" w:rsidP="000173D2">
      <w:pPr>
        <w:pStyle w:val="VerweisBegrndung"/>
      </w:pPr>
      <w:r w:rsidRPr="009E4A7B">
        <w:t xml:space="preserve">Re </w:t>
      </w:r>
      <w:r w:rsidRPr="009E4A7B">
        <w:rPr>
          <w:rStyle w:val="Binnenverweis"/>
        </w:rPr>
        <w:t>Paragraph 2</w:t>
      </w:r>
    </w:p>
    <w:p w14:paraId="6D1A077E" w14:textId="77777777" w:rsidR="000173D2" w:rsidRPr="009E4A7B" w:rsidRDefault="004C46E9" w:rsidP="006F4A34">
      <w:pPr>
        <w:pStyle w:val="Text"/>
      </w:pPr>
      <w:r w:rsidRPr="009E4A7B">
        <w:t xml:space="preserve">Paragraph 2 clarifies that in the context of voluntary labelling, §§ 4 to 11 shall apply accordingly to the type of labelling. </w:t>
      </w:r>
    </w:p>
    <w:p w14:paraId="1A9E4BDC" w14:textId="3A639B0E" w:rsidR="000173D2" w:rsidRPr="009E4A7B" w:rsidRDefault="000173D2" w:rsidP="000173D2">
      <w:pPr>
        <w:pStyle w:val="VerweisBegrndung"/>
        <w:rPr>
          <w:rStyle w:val="Binnenverweis"/>
        </w:rPr>
      </w:pPr>
      <w:r w:rsidRPr="009E4A7B">
        <w:t xml:space="preserve">Re </w:t>
      </w:r>
      <w:r w:rsidRPr="009E4A7B">
        <w:rPr>
          <w:rStyle w:val="Binnenverweis"/>
        </w:rPr>
        <w:t>Paragraph 3</w:t>
      </w:r>
    </w:p>
    <w:p w14:paraId="45D0FDBB" w14:textId="4F44CC16" w:rsidR="000173D2" w:rsidRPr="009E4A7B" w:rsidRDefault="000173D2" w:rsidP="000173D2">
      <w:pPr>
        <w:pStyle w:val="Text"/>
      </w:pPr>
      <w:r w:rsidRPr="009E4A7B">
        <w:t xml:space="preserve">Paragraph 3 lays down the obligations of the food business operator with regard to traceability and traceability. They must ensure, as far as they is able, that they receive correct information on the husbandry method so that they can label truthfully. This includes, for example, the inclusion of corresponding legal regulations in contracts with third parties, self-checking or requesting corresponding certificates and supporting documents. For example, if third parties deliberately deceive him and the deception was not recognisable to the food business operator, it is outside of their possibilities. Point 1 provides that information on the husbandry method throughout the food chain can be traced back to the individual animal or batch. Point 2 regulates the obligation to communicate the information correctly. Point 3 lays down the obligation to identify the foodstuff with the correct husbandry methods in use of the animals from which it was obtained. Point 4 contains the obligation to ensure that the farmer of the holding in question can draw up records in accordance with § 19 (for domestic housing facilities) or Section 33 (for foreign </w:t>
      </w:r>
      <w:r w:rsidR="004D1C03" w:rsidRPr="009E4A7B">
        <w:t>husbandry</w:t>
      </w:r>
      <w:r w:rsidRPr="009E4A7B">
        <w:t xml:space="preserve"> facilities) and submit them to the authorities upon request. This serves to monitor compliance with the provisions of this Act.</w:t>
      </w:r>
    </w:p>
    <w:p w14:paraId="7DA2BB5B" w14:textId="5F22F23B" w:rsidR="00E5532B" w:rsidRPr="009E4A7B" w:rsidRDefault="00E5532B">
      <w:pPr>
        <w:pStyle w:val="VerweisBegrndung"/>
        <w:rPr>
          <w:rStyle w:val="Binnenverweis"/>
        </w:rPr>
      </w:pPr>
      <w:r w:rsidRPr="009E4A7B">
        <w:t xml:space="preserve">Re </w:t>
      </w:r>
      <w:r w:rsidRPr="009E4A7B">
        <w:rPr>
          <w:rStyle w:val="Binnenverweis"/>
        </w:rPr>
        <w:t>Paragraph 4</w:t>
      </w:r>
    </w:p>
    <w:p w14:paraId="66FA9CC0" w14:textId="77777777" w:rsidR="005118CE" w:rsidRPr="009E4A7B" w:rsidRDefault="005118CE" w:rsidP="002D4512">
      <w:pPr>
        <w:pStyle w:val="Text"/>
      </w:pPr>
      <w:r w:rsidRPr="009E4A7B">
        <w:t>In order for the competent authority to check compliance with the provisions of this Act, the records referred to in paragraph 3(4) shall be submitted to it upon request.</w:t>
      </w:r>
    </w:p>
    <w:p w14:paraId="375C53FB" w14:textId="496532C3" w:rsidR="000173D2" w:rsidRPr="009E4A7B" w:rsidRDefault="000173D2" w:rsidP="000173D2">
      <w:pPr>
        <w:pStyle w:val="VerweisBegrndung"/>
      </w:pPr>
      <w:r w:rsidRPr="009E4A7B">
        <w:t xml:space="preserve">Re </w:t>
      </w:r>
      <w:r w:rsidRPr="009E4A7B">
        <w:rPr>
          <w:rStyle w:val="Binnenverweis"/>
        </w:rPr>
        <w:t>§ 22</w:t>
      </w:r>
      <w:r w:rsidRPr="009E4A7B">
        <w:t xml:space="preserve"> (application for authorisation of the labelling of foreign foodstuffs)</w:t>
      </w:r>
    </w:p>
    <w:p w14:paraId="6C0EA30A" w14:textId="7BA05868" w:rsidR="000173D2" w:rsidRPr="009E4A7B" w:rsidRDefault="000173D2" w:rsidP="000173D2">
      <w:pPr>
        <w:pStyle w:val="VerweisBegrndung"/>
      </w:pPr>
      <w:r w:rsidRPr="009E4A7B">
        <w:t xml:space="preserve">Re </w:t>
      </w:r>
      <w:r w:rsidRPr="009E4A7B">
        <w:rPr>
          <w:rStyle w:val="Binnenverweis"/>
        </w:rPr>
        <w:t>Paragraph 1</w:t>
      </w:r>
    </w:p>
    <w:p w14:paraId="0891B531" w14:textId="77777777" w:rsidR="0011699F" w:rsidRPr="009E4A7B" w:rsidRDefault="000173D2" w:rsidP="000173D2">
      <w:pPr>
        <w:pStyle w:val="Text"/>
      </w:pPr>
      <w:r w:rsidRPr="009E4A7B">
        <w:t>Paragraph 1 lays down the procedures for submitting applications.</w:t>
      </w:r>
    </w:p>
    <w:p w14:paraId="58E0C455" w14:textId="3618C4A3" w:rsidR="00976994" w:rsidRPr="009E4A7B" w:rsidRDefault="00976994" w:rsidP="00976994">
      <w:pPr>
        <w:pStyle w:val="VerweisBegrndung"/>
        <w:rPr>
          <w:rStyle w:val="Binnenverweis"/>
        </w:rPr>
      </w:pPr>
      <w:r w:rsidRPr="009E4A7B">
        <w:t xml:space="preserve">Re </w:t>
      </w:r>
      <w:r w:rsidRPr="009E4A7B">
        <w:rPr>
          <w:rStyle w:val="Binnenverweis"/>
        </w:rPr>
        <w:t>Paragraph 2</w:t>
      </w:r>
    </w:p>
    <w:p w14:paraId="41D8DF2C" w14:textId="77777777" w:rsidR="00976994" w:rsidRPr="009E4A7B" w:rsidRDefault="00976994" w:rsidP="002D4512">
      <w:pPr>
        <w:pStyle w:val="Text"/>
      </w:pPr>
      <w:r w:rsidRPr="009E4A7B">
        <w:t>Paragraph 2 shall be determined by the competent authority which decides on the application.</w:t>
      </w:r>
    </w:p>
    <w:p w14:paraId="37F68336" w14:textId="5290CF4B" w:rsidR="00976994" w:rsidRPr="009E4A7B" w:rsidRDefault="00976994" w:rsidP="00976994">
      <w:pPr>
        <w:pStyle w:val="VerweisBegrndung"/>
      </w:pPr>
      <w:r w:rsidRPr="009E4A7B">
        <w:t xml:space="preserve">Re </w:t>
      </w:r>
      <w:r w:rsidRPr="009E4A7B">
        <w:rPr>
          <w:rStyle w:val="Binnenverweis"/>
        </w:rPr>
        <w:t>Point 1</w:t>
      </w:r>
    </w:p>
    <w:p w14:paraId="07147B7F" w14:textId="77777777" w:rsidR="00976994" w:rsidRPr="009E4A7B" w:rsidRDefault="00976994" w:rsidP="002D4512">
      <w:pPr>
        <w:pStyle w:val="Text"/>
      </w:pPr>
      <w:r w:rsidRPr="009E4A7B">
        <w:t xml:space="preserve">For German food business operators who have a food business established in Germany and wish to place food on the market from abroad, the local authority shall be the authority responsible for granting the authorisation. </w:t>
      </w:r>
    </w:p>
    <w:p w14:paraId="37D2788D" w14:textId="78773BC1" w:rsidR="00976994" w:rsidRPr="009E4A7B" w:rsidRDefault="00976994" w:rsidP="00976994">
      <w:pPr>
        <w:pStyle w:val="VerweisBegrndung"/>
      </w:pPr>
      <w:r w:rsidRPr="009E4A7B">
        <w:lastRenderedPageBreak/>
        <w:t xml:space="preserve">Re </w:t>
      </w:r>
      <w:r w:rsidRPr="009E4A7B">
        <w:rPr>
          <w:rStyle w:val="Binnenverweis"/>
        </w:rPr>
        <w:t>Point 2</w:t>
      </w:r>
    </w:p>
    <w:p w14:paraId="206782A8" w14:textId="77777777" w:rsidR="008C24ED" w:rsidRPr="009E4A7B" w:rsidRDefault="008C24ED" w:rsidP="008C24ED">
      <w:pPr>
        <w:pStyle w:val="Text"/>
      </w:pPr>
      <w:r w:rsidRPr="009E4A7B">
        <w:t xml:space="preserve">Since a food business operator who does not have a food business with its registered office in Germany and usually distributes its food in different federal states cannot be designated a competent authority of the federal states, a federal authority must act here, since, unlike notification and authorisation for German companies and establishments, it is a task typically only to be performed centrally. </w:t>
      </w:r>
    </w:p>
    <w:p w14:paraId="3E0C1ACF" w14:textId="5BE621B0" w:rsidR="000173D2" w:rsidRPr="009E4A7B" w:rsidRDefault="000173D2" w:rsidP="000173D2">
      <w:pPr>
        <w:pStyle w:val="VerweisBegrndung"/>
        <w:rPr>
          <w:rStyle w:val="Binnenverweis"/>
        </w:rPr>
      </w:pPr>
      <w:r w:rsidRPr="009E4A7B">
        <w:t xml:space="preserve">Re </w:t>
      </w:r>
      <w:r w:rsidRPr="009E4A7B">
        <w:rPr>
          <w:rStyle w:val="Binnenverweis"/>
        </w:rPr>
        <w:t>Paragraph 3</w:t>
      </w:r>
    </w:p>
    <w:p w14:paraId="716D3E61" w14:textId="77777777" w:rsidR="000173D2" w:rsidRPr="009E4A7B" w:rsidRDefault="000173D2" w:rsidP="000173D2">
      <w:pPr>
        <w:pStyle w:val="Text"/>
      </w:pPr>
      <w:r w:rsidRPr="009E4A7B">
        <w:t xml:space="preserve">Paragraph 3 governs the content of the application. The food business operator must provide his name and address in order to enable unambiguous identification. In addition, the information is recorded as to which way of keeping a food is to be labelled. Also to be included are the relevant details of the animal husbandry enterprises from which the animals from which the food is obtained originate. One possibility is that the identification numbers of the housing facilities from which the animals originate are communicated. These can be German or foreign companies. If the housing facilities from which the animals originate do not have identification numbers, all the information necessary to display such </w:t>
      </w:r>
      <w:proofErr w:type="spellStart"/>
      <w:r w:rsidRPr="009E4A7B">
        <w:t>a</w:t>
      </w:r>
      <w:proofErr w:type="spellEnd"/>
      <w:r w:rsidRPr="009E4A7B">
        <w:t xml:space="preserve"> enterprise shall be included. On the basis of the information, the competent authority may decide whether the requirements of the husbandry method are met. In addition, information must be included in order to demonstrate that the traceability requirements are met. </w:t>
      </w:r>
    </w:p>
    <w:p w14:paraId="06FEFE83" w14:textId="37904312" w:rsidR="00FB2F25" w:rsidRPr="009E4A7B" w:rsidRDefault="00FB2F25" w:rsidP="00FB2F25">
      <w:pPr>
        <w:pStyle w:val="VerweisBegrndung"/>
      </w:pPr>
      <w:r w:rsidRPr="009E4A7B">
        <w:t xml:space="preserve">Re </w:t>
      </w:r>
      <w:r w:rsidRPr="009E4A7B">
        <w:rPr>
          <w:rStyle w:val="Binnenverweis"/>
        </w:rPr>
        <w:t>Paragraph 4</w:t>
      </w:r>
    </w:p>
    <w:p w14:paraId="7F769106" w14:textId="77777777" w:rsidR="00FB2F25" w:rsidRPr="009E4A7B" w:rsidRDefault="00FB2F25" w:rsidP="00FB2F25">
      <w:pPr>
        <w:pStyle w:val="Text"/>
      </w:pPr>
      <w:r w:rsidRPr="009E4A7B">
        <w:t>Paragraph 4 provides that the notification must be accompanied by evidence that the requirements relating to the housing facilities are complied with in accordance with this Act. These are also necessary for the examination of the competent authority. First and foremost, official certificates issued by the competent authority abroad are appropriate evidence. Evidence of participation in a public animal welfare label such as the Danish animal welfare label ‘</w:t>
      </w:r>
      <w:proofErr w:type="spellStart"/>
      <w:r w:rsidRPr="009E4A7B">
        <w:t>Bedre</w:t>
      </w:r>
      <w:proofErr w:type="spellEnd"/>
      <w:r w:rsidRPr="009E4A7B">
        <w:t xml:space="preserve"> </w:t>
      </w:r>
      <w:proofErr w:type="spellStart"/>
      <w:r w:rsidRPr="009E4A7B">
        <w:t>Dyrevelfærd</w:t>
      </w:r>
      <w:proofErr w:type="spellEnd"/>
      <w:r w:rsidRPr="009E4A7B">
        <w:t>’ or the private Dutch label ‘</w:t>
      </w:r>
      <w:proofErr w:type="spellStart"/>
      <w:r w:rsidRPr="009E4A7B">
        <w:t>Beter</w:t>
      </w:r>
      <w:proofErr w:type="spellEnd"/>
      <w:r w:rsidRPr="009E4A7B">
        <w:t xml:space="preserve"> Leven’ are also particularly suitable. For the proof of keeping the animals in an organic production, the certificate issued according to the EU Organic Regulation (EU) 2018/848 shall be presented. Where sufficient information and evidence are not provided so that the competent authority cannot take a decision on the application on that basis, it may request further information and evidence.</w:t>
      </w:r>
    </w:p>
    <w:p w14:paraId="02A67E2E" w14:textId="0235CD16" w:rsidR="000173D2" w:rsidRPr="009E4A7B" w:rsidRDefault="000173D2" w:rsidP="000173D2">
      <w:pPr>
        <w:pStyle w:val="VerweisBegrndung"/>
      </w:pPr>
      <w:r w:rsidRPr="009E4A7B">
        <w:t xml:space="preserve">Re </w:t>
      </w:r>
      <w:r w:rsidRPr="009E4A7B">
        <w:rPr>
          <w:rStyle w:val="Binnenverweis"/>
        </w:rPr>
        <w:t>Paragraph 5</w:t>
      </w:r>
    </w:p>
    <w:p w14:paraId="48436CDF" w14:textId="77777777" w:rsidR="000173D2" w:rsidRPr="009E4A7B" w:rsidRDefault="000173D2" w:rsidP="003F0327">
      <w:pPr>
        <w:pStyle w:val="Text"/>
      </w:pPr>
      <w:r w:rsidRPr="009E4A7B">
        <w:t>Paragraph 5 provides for an exemption from the authorisation requirement for direct marketing by enterprises. If they have notified their housing facilities and direct marketing, there is no need for authorisation. Since compliance with the requirements for the husbandry methods has already been checked by the authorities and further traceability is not necessary if the food is delivered directly from the farm to the end consumer, additional official supervision in the form of an authorisation is superfluous.</w:t>
      </w:r>
    </w:p>
    <w:p w14:paraId="5DB48FC3" w14:textId="3C6D407E" w:rsidR="000173D2" w:rsidRPr="009E4A7B" w:rsidRDefault="000173D2" w:rsidP="000173D2">
      <w:pPr>
        <w:pStyle w:val="VerweisBegrndung"/>
      </w:pPr>
      <w:r w:rsidRPr="009E4A7B">
        <w:t xml:space="preserve">Re </w:t>
      </w:r>
      <w:r w:rsidRPr="009E4A7B">
        <w:rPr>
          <w:rStyle w:val="Binnenverweis"/>
        </w:rPr>
        <w:t>§ 23</w:t>
      </w:r>
      <w:r w:rsidRPr="009E4A7B">
        <w:t xml:space="preserve"> (authorisation and extension of authorisation for the labelling of foreign foodstuffs)</w:t>
      </w:r>
    </w:p>
    <w:p w14:paraId="72FC1A22" w14:textId="0FB281CB" w:rsidR="000173D2" w:rsidRPr="009E4A7B" w:rsidRDefault="000173D2" w:rsidP="000173D2">
      <w:pPr>
        <w:pStyle w:val="VerweisBegrndung"/>
        <w:rPr>
          <w:rStyle w:val="Binnenverweis"/>
        </w:rPr>
      </w:pPr>
      <w:r w:rsidRPr="009E4A7B">
        <w:t xml:space="preserve">Re </w:t>
      </w:r>
      <w:r w:rsidRPr="009E4A7B">
        <w:rPr>
          <w:rStyle w:val="Binnenverweis"/>
        </w:rPr>
        <w:t>Paragraph 1</w:t>
      </w:r>
    </w:p>
    <w:p w14:paraId="4C837294" w14:textId="77777777" w:rsidR="008F1189" w:rsidRPr="009E4A7B" w:rsidRDefault="008F1189" w:rsidP="008F1189">
      <w:pPr>
        <w:rPr>
          <w:rFonts w:eastAsia="Calibri"/>
        </w:rPr>
      </w:pPr>
      <w:r w:rsidRPr="009E4A7B">
        <w:t xml:space="preserve">Paragraph 1 lays down the conditions under which the competent authority grants authorisation for voluntary labelling of foodstuffs. The grant requires that the housing facilities from which the animals from which the food is obtained comply with the requirements for the manner in which they are kept. This presupposes compliance with the requirements of Appendix 4 or comparable requirements for the stable, stable and space, fresh-air stables and outdoor run/ free range. For example, there is the possibility that a foreign company cannot comply with the requirements of this act due to the legal specifications of its country of </w:t>
      </w:r>
      <w:r w:rsidRPr="009E4A7B">
        <w:lastRenderedPageBreak/>
        <w:t xml:space="preserve">residence. However, if requirements comparable to the requirements of the corresponding husbandry method are met, in particular in the field of animal welfare, it is necessary and appropriate under European act to enable the food business operator to be labelled accordingly. </w:t>
      </w:r>
    </w:p>
    <w:p w14:paraId="69CF64B7" w14:textId="5173D65D" w:rsidR="000173D2" w:rsidRPr="009E4A7B" w:rsidRDefault="000173D2" w:rsidP="000173D2">
      <w:pPr>
        <w:pStyle w:val="VerweisBegrndung"/>
      </w:pPr>
      <w:r w:rsidRPr="009E4A7B">
        <w:t xml:space="preserve">Re </w:t>
      </w:r>
      <w:r w:rsidRPr="009E4A7B">
        <w:rPr>
          <w:rStyle w:val="Binnenverweis"/>
        </w:rPr>
        <w:t>Paragraph 2</w:t>
      </w:r>
    </w:p>
    <w:p w14:paraId="5457AF39" w14:textId="77777777" w:rsidR="000173D2" w:rsidRPr="009E4A7B" w:rsidRDefault="000173D2" w:rsidP="000173D2">
      <w:pPr>
        <w:pStyle w:val="Text"/>
      </w:pPr>
      <w:r w:rsidRPr="009E4A7B">
        <w:t xml:space="preserve">Pursuant to paragraph 2, an authorisation shall be granted for a limited period of two years. This is necessary because monitoring compliance at certain intervals is warranted. As the competent authority is not in a position to carry out an on-site check abroad, the temporary period gives it the opportunity to regularly check, on the basis of updated documents, whether the requirements continue to be complied with. Without that limitation, it would not have sufficient possibilities to monitor whether the food business operator continues to comply with its legal obligations and, for example, fulfils its obligation to submit an amendment notice. A one-year deadline would be too short, as this would involve few pig fattening cycles and changes are unlikely in this short period. A review after two years is appropriate. </w:t>
      </w:r>
      <w:r w:rsidRPr="009E4A7B">
        <w:rPr>
          <w:highlight w:val="yellow"/>
        </w:rPr>
        <w:t xml:space="preserve">Animal welfare labels like the private Dutch animal welfare label ‘Better </w:t>
      </w:r>
      <w:proofErr w:type="spellStart"/>
      <w:r w:rsidRPr="009E4A7B">
        <w:rPr>
          <w:highlight w:val="yellow"/>
        </w:rPr>
        <w:t>leven</w:t>
      </w:r>
      <w:proofErr w:type="spellEnd"/>
      <w:r w:rsidRPr="009E4A7B">
        <w:rPr>
          <w:highlight w:val="yellow"/>
        </w:rPr>
        <w:t>’ often have a validity of one year and can be extended after an audit.</w:t>
      </w:r>
      <w:r w:rsidRPr="009E4A7B">
        <w:t xml:space="preserve"> A review of the approval requirements after two years ensures that the requirements continue to be met and that up-to-date evidence and certificates are available. </w:t>
      </w:r>
    </w:p>
    <w:p w14:paraId="42EA0961" w14:textId="6FC9B57A" w:rsidR="001B6F9C" w:rsidRPr="009E4A7B" w:rsidRDefault="001B6F9C" w:rsidP="001B6F9C">
      <w:pPr>
        <w:pStyle w:val="VerweisBegrndung"/>
      </w:pPr>
      <w:r w:rsidRPr="009E4A7B">
        <w:t xml:space="preserve">Re </w:t>
      </w:r>
      <w:r w:rsidRPr="009E4A7B">
        <w:rPr>
          <w:rStyle w:val="Binnenverweis"/>
        </w:rPr>
        <w:t>Paragraph 3</w:t>
      </w:r>
    </w:p>
    <w:p w14:paraId="2776A8C1" w14:textId="77777777" w:rsidR="000173D2" w:rsidRPr="009E4A7B" w:rsidRDefault="001B6F9C" w:rsidP="00803886">
      <w:pPr>
        <w:pStyle w:val="Text"/>
      </w:pPr>
      <w:r w:rsidRPr="009E4A7B">
        <w:t>The competent authority may refuse authorisation if it is aware of a final administrative offence related to infringements of this act. These may have been committed in Germany, an EU member state or a third country. Related to this, the competent authority is entitled to process such data.</w:t>
      </w:r>
    </w:p>
    <w:p w14:paraId="0E34B7C7" w14:textId="06384684" w:rsidR="000173D2" w:rsidRPr="009E4A7B" w:rsidRDefault="000173D2" w:rsidP="000173D2">
      <w:pPr>
        <w:pStyle w:val="VerweisBegrndung"/>
      </w:pPr>
      <w:r w:rsidRPr="009E4A7B">
        <w:t xml:space="preserve">Re </w:t>
      </w:r>
      <w:r w:rsidRPr="009E4A7B">
        <w:rPr>
          <w:rStyle w:val="Binnenverweis"/>
        </w:rPr>
        <w:t>§ 24</w:t>
      </w:r>
      <w:r w:rsidRPr="009E4A7B">
        <w:t xml:space="preserve"> (Amendment Notice and Cancellation of Approval)</w:t>
      </w:r>
    </w:p>
    <w:p w14:paraId="177B0199" w14:textId="098B8079" w:rsidR="000173D2" w:rsidRPr="009E4A7B" w:rsidRDefault="000173D2" w:rsidP="000173D2">
      <w:pPr>
        <w:pStyle w:val="VerweisBegrndung"/>
      </w:pPr>
      <w:r w:rsidRPr="009E4A7B">
        <w:t xml:space="preserve">Re </w:t>
      </w:r>
      <w:r w:rsidRPr="009E4A7B">
        <w:rPr>
          <w:rStyle w:val="Binnenverweis"/>
        </w:rPr>
        <w:t>Paragraph 1</w:t>
      </w:r>
    </w:p>
    <w:p w14:paraId="64F8F5D0" w14:textId="77777777" w:rsidR="000173D2" w:rsidRPr="009E4A7B" w:rsidRDefault="000173D2" w:rsidP="000173D2">
      <w:pPr>
        <w:pStyle w:val="Text"/>
      </w:pPr>
      <w:r w:rsidRPr="009E4A7B">
        <w:t>Paragraph 1 provides that the food business operator must report to the competent authority any changes that have occurred after application for the authorisation. This shall also include, to the extent that the food business operator from other holdings not yet mentioned in the requested</w:t>
      </w:r>
      <w:bookmarkStart w:id="857" w:name="DQPErrorScope999871E43E7B7DEB94C49D24FE7"/>
      <w:bookmarkEnd w:id="857"/>
      <w:r w:rsidRPr="009E4A7B">
        <w:t xml:space="preserve">. On this basis, the competent authority may take measures such as the withdrawal or withdrawal of the authorisation. </w:t>
      </w:r>
    </w:p>
    <w:p w14:paraId="3DFB2559" w14:textId="56EA3FB2" w:rsidR="000173D2" w:rsidRPr="009E4A7B" w:rsidRDefault="000173D2" w:rsidP="000173D2">
      <w:pPr>
        <w:pStyle w:val="VerweisBegrndung"/>
        <w:rPr>
          <w:rStyle w:val="Binnenverweis"/>
        </w:rPr>
      </w:pPr>
      <w:r w:rsidRPr="009E4A7B">
        <w:t xml:space="preserve">Re </w:t>
      </w:r>
      <w:r w:rsidRPr="009E4A7B">
        <w:rPr>
          <w:rStyle w:val="Binnenverweis"/>
        </w:rPr>
        <w:t>Paragraph 2</w:t>
      </w:r>
    </w:p>
    <w:p w14:paraId="66D499AD" w14:textId="77777777" w:rsidR="00B810D3" w:rsidRPr="009E4A7B" w:rsidRDefault="00B810D3" w:rsidP="00B810D3">
      <w:pPr>
        <w:pStyle w:val="Text"/>
      </w:pPr>
      <w:r w:rsidRPr="009E4A7B">
        <w:t xml:space="preserve">Paragraph 2 governs the conditions for revocation and withdrawal of the authorisation if the requirements of Section 23(1) are no longer met. In individual cases, the authority may also order the suspension of the authorisation. </w:t>
      </w:r>
    </w:p>
    <w:p w14:paraId="05187398" w14:textId="6934C6A5" w:rsidR="001B6F9C" w:rsidRPr="009E4A7B" w:rsidRDefault="001B6F9C" w:rsidP="001B6F9C">
      <w:pPr>
        <w:pStyle w:val="VerweisBegrndung"/>
      </w:pPr>
      <w:r w:rsidRPr="009E4A7B">
        <w:t xml:space="preserve">Re </w:t>
      </w:r>
      <w:r w:rsidRPr="009E4A7B">
        <w:rPr>
          <w:rStyle w:val="Binnenverweis"/>
        </w:rPr>
        <w:t>Paragraph 3</w:t>
      </w:r>
    </w:p>
    <w:p w14:paraId="1617375B" w14:textId="77777777" w:rsidR="000173D2" w:rsidRPr="009E4A7B" w:rsidRDefault="001B6F9C" w:rsidP="001B6F9C">
      <w:pPr>
        <w:pStyle w:val="Text"/>
        <w:rPr>
          <w:rStyle w:val="Binnenverweis"/>
        </w:rPr>
      </w:pPr>
      <w:r w:rsidRPr="009E4A7B">
        <w:t>Paragraph 3 lays down the conditions for the withdrawal of the authorisation. The competent authority may withdraw the authorisation if, after it has been granted, it becomes aware of a final decision on a criminal offence or a final decision on an administrative offence committed by the applicant food business operator against this Act, the Food and Feed Code or other food act, animal protection act or animal health act provisions.</w:t>
      </w:r>
    </w:p>
    <w:p w14:paraId="13B36D30" w14:textId="7BA34915" w:rsidR="000173D2" w:rsidRPr="009E4A7B" w:rsidRDefault="000173D2" w:rsidP="000173D2">
      <w:pPr>
        <w:pStyle w:val="VerweisBegrndung"/>
      </w:pPr>
      <w:r w:rsidRPr="009E4A7B">
        <w:t xml:space="preserve">Re </w:t>
      </w:r>
      <w:r w:rsidRPr="009E4A7B">
        <w:rPr>
          <w:rStyle w:val="Binnenverweis"/>
        </w:rPr>
        <w:t>Paragraph 4</w:t>
      </w:r>
    </w:p>
    <w:p w14:paraId="657076B8" w14:textId="77777777" w:rsidR="000173D2" w:rsidRPr="009E4A7B" w:rsidRDefault="000173D2" w:rsidP="000173D2">
      <w:pPr>
        <w:pStyle w:val="Text"/>
      </w:pPr>
      <w:r w:rsidRPr="009E4A7B">
        <w:t>Paragraph 4 clarifies that the general rules of administrative procedural act continue to apply.</w:t>
      </w:r>
    </w:p>
    <w:p w14:paraId="26875819" w14:textId="01FD3575" w:rsidR="000173D2" w:rsidRPr="009E4A7B" w:rsidRDefault="000173D2" w:rsidP="000173D2">
      <w:pPr>
        <w:pStyle w:val="VerweisBegrndung"/>
      </w:pPr>
      <w:r w:rsidRPr="009E4A7B">
        <w:lastRenderedPageBreak/>
        <w:t xml:space="preserve">Re </w:t>
      </w:r>
      <w:r w:rsidRPr="009E4A7B">
        <w:rPr>
          <w:rStyle w:val="Binnenverweis"/>
        </w:rPr>
        <w:t>subsection 2</w:t>
      </w:r>
      <w:r w:rsidRPr="009E4A7B">
        <w:t xml:space="preserve"> (duty to inform and registration of foreign enterprises)</w:t>
      </w:r>
    </w:p>
    <w:p w14:paraId="314B7619" w14:textId="4F27FBBC" w:rsidR="000173D2" w:rsidRPr="009E4A7B" w:rsidRDefault="000173D2" w:rsidP="000173D2">
      <w:pPr>
        <w:pStyle w:val="VerweisBegrndung"/>
      </w:pPr>
      <w:r w:rsidRPr="009E4A7B">
        <w:t xml:space="preserve">Re </w:t>
      </w:r>
      <w:r w:rsidRPr="009E4A7B">
        <w:rPr>
          <w:rStyle w:val="Binnenverweis"/>
        </w:rPr>
        <w:t>§ 25</w:t>
      </w:r>
      <w:r w:rsidRPr="009E4A7B">
        <w:t xml:space="preserve"> (notification of housing facilities of foreign enterprises)</w:t>
      </w:r>
    </w:p>
    <w:p w14:paraId="36FE6DB5" w14:textId="61403855" w:rsidR="000173D2" w:rsidRPr="009E4A7B" w:rsidRDefault="000173D2" w:rsidP="000173D2">
      <w:pPr>
        <w:pStyle w:val="VerweisBegrndung"/>
        <w:rPr>
          <w:rStyle w:val="Binnenverweis"/>
        </w:rPr>
      </w:pPr>
      <w:r w:rsidRPr="009E4A7B">
        <w:t xml:space="preserve">Re </w:t>
      </w:r>
      <w:r w:rsidRPr="009E4A7B">
        <w:rPr>
          <w:rStyle w:val="Binnenverweis"/>
        </w:rPr>
        <w:t>Paragraph 1</w:t>
      </w:r>
    </w:p>
    <w:p w14:paraId="59C37D50" w14:textId="77777777" w:rsidR="000173D2" w:rsidRPr="009E4A7B" w:rsidRDefault="000173D2" w:rsidP="000173D2">
      <w:pPr>
        <w:pStyle w:val="Text"/>
      </w:pPr>
      <w:r w:rsidRPr="009E4A7B">
        <w:t>Paragraph 1 provides that foreign enterprises from EU member states or third countries may notify their housing facilities — as well as German enterprises — and thus register them. This simplifies the procedure for authorisation of labelling for foodstuffs obtained from animals from these housing facilities, since the registration has already been carried out by the competent authority and that requirements for the husbandry methods are met in accordance with this Act. It gives foreign companies the opportunity to sell their animals more easily to German companies and to place them on the German market. In addition, companies will be able to market directly in Germany using labelling. Since the notifying enterprises do not have a registered office in Germany, local competence of the federal states cannot be established. The task is typically to be fulfilled centrally and must be transferred to a federal authority. The Federal Office for Agriculture and Food is therefore designated as the competent authority.</w:t>
      </w:r>
    </w:p>
    <w:p w14:paraId="3BAB479F" w14:textId="5D468359" w:rsidR="000173D2" w:rsidRPr="009E4A7B" w:rsidRDefault="000173D2" w:rsidP="000173D2">
      <w:pPr>
        <w:pStyle w:val="VerweisBegrndung"/>
        <w:rPr>
          <w:rStyle w:val="Binnenverweis"/>
        </w:rPr>
      </w:pPr>
      <w:r w:rsidRPr="009E4A7B">
        <w:t xml:space="preserve">Re </w:t>
      </w:r>
      <w:r w:rsidRPr="009E4A7B">
        <w:rPr>
          <w:rStyle w:val="Binnenverweis"/>
        </w:rPr>
        <w:t>Paragraph 2</w:t>
      </w:r>
    </w:p>
    <w:p w14:paraId="34E76545" w14:textId="77777777" w:rsidR="000173D2" w:rsidRPr="009E4A7B" w:rsidRDefault="000173D2" w:rsidP="000173D2">
      <w:pPr>
        <w:pStyle w:val="Text"/>
      </w:pPr>
      <w:r w:rsidRPr="009E4A7B">
        <w:t>Paragraph 2 lays down the information and declarations necessary for a notification on the basis of which the competent authority shall carry out the registration. The information essentially corresponds to the information which German companies must also provide in the context of their notification pursuant to Paragraph 11. The foreign enterprises only have to provide additional information to the competent authority responsible for their supervision so that the competent authority can contact them on a case-by-case basis in order to verify, for example, information. In the event that the requirements for the indicated husbandry method are not met, the establishment of an identification number with the identifier of a different animal husbandry method which complies with the requirements of Appendix 4 may be requested. In the interest of administrative economy, multiple applications in particular are thus avoided.</w:t>
      </w:r>
    </w:p>
    <w:p w14:paraId="2C24DEFC" w14:textId="4CCFB5ED" w:rsidR="000173D2" w:rsidRPr="009E4A7B" w:rsidRDefault="000173D2" w:rsidP="000173D2">
      <w:pPr>
        <w:pStyle w:val="VerweisBegrndung"/>
      </w:pPr>
      <w:r w:rsidRPr="009E4A7B">
        <w:t xml:space="preserve">Re </w:t>
      </w:r>
      <w:r w:rsidRPr="009E4A7B">
        <w:rPr>
          <w:rStyle w:val="Binnenverweis"/>
        </w:rPr>
        <w:t>Point 1</w:t>
      </w:r>
    </w:p>
    <w:p w14:paraId="1D8B3800" w14:textId="77777777" w:rsidR="000173D2" w:rsidRPr="009E4A7B" w:rsidRDefault="000173D2" w:rsidP="000173D2">
      <w:pPr>
        <w:pStyle w:val="Text"/>
      </w:pPr>
      <w:r w:rsidRPr="009E4A7B">
        <w:t>In accordance with point 1, the name and address of the establishment must be indicated in order to allow for proper registration and allocation of the other information. The indication of the address is also necessary in order to assign to the company the correct identifier for the husbandry pursuant to Section 25(3), which includes the State in which the establishment is established.</w:t>
      </w:r>
    </w:p>
    <w:p w14:paraId="00F0124C" w14:textId="4BC337D6" w:rsidR="000173D2" w:rsidRPr="009E4A7B" w:rsidRDefault="000173D2" w:rsidP="000173D2">
      <w:pPr>
        <w:pStyle w:val="VerweisBegrndung"/>
      </w:pPr>
      <w:r w:rsidRPr="009E4A7B">
        <w:t xml:space="preserve">Re </w:t>
      </w:r>
      <w:r w:rsidRPr="009E4A7B">
        <w:rPr>
          <w:rStyle w:val="Binnenverweis"/>
        </w:rPr>
        <w:t>Point 2</w:t>
      </w:r>
    </w:p>
    <w:p w14:paraId="14FAAD3A" w14:textId="77777777" w:rsidR="000173D2" w:rsidRPr="009E4A7B" w:rsidRDefault="000173D2" w:rsidP="000173D2">
      <w:pPr>
        <w:pStyle w:val="Text"/>
      </w:pPr>
      <w:r w:rsidRPr="009E4A7B">
        <w:t>In accordance with point 2, the name and address of the farmer must be indicated. This person is responsible for the management of the company and therefore the necessary contact person for the competent authority. It may be a natural or legal person.</w:t>
      </w:r>
    </w:p>
    <w:p w14:paraId="6FD445B6" w14:textId="7D56F19D" w:rsidR="000173D2" w:rsidRPr="009E4A7B" w:rsidRDefault="000173D2" w:rsidP="000173D2">
      <w:pPr>
        <w:pStyle w:val="VerweisBegrndung"/>
      </w:pPr>
      <w:r w:rsidRPr="009E4A7B">
        <w:t xml:space="preserve">Re </w:t>
      </w:r>
      <w:r w:rsidRPr="009E4A7B">
        <w:rPr>
          <w:rStyle w:val="Binnenverweis"/>
        </w:rPr>
        <w:t>Point 3</w:t>
      </w:r>
    </w:p>
    <w:p w14:paraId="3D8352F0" w14:textId="77777777" w:rsidR="000173D2" w:rsidRPr="009E4A7B" w:rsidRDefault="000173D2" w:rsidP="000173D2">
      <w:pPr>
        <w:pStyle w:val="Text"/>
      </w:pPr>
      <w:r w:rsidRPr="009E4A7B">
        <w:t>In accordance with point 3, the registration number shall be indicated in accordance with Regulation (EU) 2016/429. This is necessary for the unambiguous identification and differentiation of establishments and allows for better monitoring as it facilitates the exchange of data, including between competent authorities.</w:t>
      </w:r>
    </w:p>
    <w:p w14:paraId="72118E23" w14:textId="194C43C9" w:rsidR="000173D2" w:rsidRPr="009E4A7B" w:rsidRDefault="000173D2" w:rsidP="000173D2">
      <w:pPr>
        <w:pStyle w:val="VerweisBegrndung"/>
      </w:pPr>
      <w:r w:rsidRPr="009E4A7B">
        <w:lastRenderedPageBreak/>
        <w:t xml:space="preserve">Re </w:t>
      </w:r>
      <w:r w:rsidRPr="009E4A7B">
        <w:rPr>
          <w:rStyle w:val="Binnenverweis"/>
        </w:rPr>
        <w:t>Point 4</w:t>
      </w:r>
    </w:p>
    <w:p w14:paraId="2686C376" w14:textId="77777777" w:rsidR="000173D2" w:rsidRPr="009E4A7B" w:rsidRDefault="000173D2" w:rsidP="000173D2">
      <w:pPr>
        <w:pStyle w:val="Text"/>
      </w:pPr>
      <w:r w:rsidRPr="009E4A7B">
        <w:t>In accordance with point 4, additional information is required for the notification of more than one housing facility. In order to make it possible for the competent authority to distinguish between the housing facilities and the unambiguous allocation of husbandry methods and identification numbers, the locations of each housing facility shall be designated and recorded on a site plan.</w:t>
      </w:r>
    </w:p>
    <w:p w14:paraId="1B054B54" w14:textId="27B4575B" w:rsidR="000173D2" w:rsidRPr="009E4A7B" w:rsidRDefault="000173D2" w:rsidP="000173D2">
      <w:pPr>
        <w:pStyle w:val="VerweisBegrndung"/>
      </w:pPr>
      <w:r w:rsidRPr="009E4A7B">
        <w:t xml:space="preserve">Re </w:t>
      </w:r>
      <w:r w:rsidRPr="009E4A7B">
        <w:rPr>
          <w:rStyle w:val="Binnenverweis"/>
        </w:rPr>
        <w:t>Point 5</w:t>
      </w:r>
    </w:p>
    <w:p w14:paraId="3527979A" w14:textId="77777777" w:rsidR="000173D2" w:rsidRPr="009E4A7B" w:rsidRDefault="000173D2" w:rsidP="000173D2">
      <w:pPr>
        <w:pStyle w:val="Text"/>
      </w:pPr>
      <w:r w:rsidRPr="009E4A7B">
        <w:t>In accordance with point 5, the authority responsible for the animal welfare monitoring of the enterprise shall be indicated in order to facilitate contact and exchange, for example to verify information and evidence.</w:t>
      </w:r>
    </w:p>
    <w:p w14:paraId="4AEFD0BA" w14:textId="3451EA08" w:rsidR="000173D2" w:rsidRPr="009E4A7B" w:rsidRDefault="000173D2" w:rsidP="000173D2">
      <w:pPr>
        <w:pStyle w:val="VerweisBegrndung"/>
      </w:pPr>
      <w:r w:rsidRPr="009E4A7B">
        <w:t xml:space="preserve">Re </w:t>
      </w:r>
      <w:r w:rsidRPr="009E4A7B">
        <w:rPr>
          <w:rStyle w:val="Binnenverweis"/>
        </w:rPr>
        <w:t>Point 6</w:t>
      </w:r>
    </w:p>
    <w:p w14:paraId="6D274AFB" w14:textId="77777777" w:rsidR="000173D2" w:rsidRPr="009E4A7B" w:rsidRDefault="000173D2" w:rsidP="000173D2">
      <w:pPr>
        <w:pStyle w:val="Text"/>
      </w:pPr>
      <w:r w:rsidRPr="009E4A7B">
        <w:t>Reference is made to the explanations in § 12(2), first sentence, point 5.</w:t>
      </w:r>
    </w:p>
    <w:p w14:paraId="1774701A" w14:textId="0C78EE4E" w:rsidR="000173D2" w:rsidRPr="009E4A7B" w:rsidRDefault="000173D2" w:rsidP="000173D2">
      <w:pPr>
        <w:pStyle w:val="VerweisBegrndung"/>
      </w:pPr>
      <w:r w:rsidRPr="009E4A7B">
        <w:t xml:space="preserve">Re </w:t>
      </w:r>
      <w:r w:rsidRPr="009E4A7B">
        <w:rPr>
          <w:rStyle w:val="Binnenverweis"/>
        </w:rPr>
        <w:t>Paragraph 3</w:t>
      </w:r>
    </w:p>
    <w:p w14:paraId="68FD6518" w14:textId="77777777" w:rsidR="000173D2" w:rsidRPr="009E4A7B" w:rsidRDefault="000173D2" w:rsidP="000173D2">
      <w:pPr>
        <w:pStyle w:val="Text"/>
      </w:pPr>
      <w:r w:rsidRPr="009E4A7B">
        <w:t>In order for the Federal Office for Agriculture and Food to check whether the requirements for the specified husbandry method are complied with, the farmer must attach appropriate evidence. This is mainly due to official certificates issued by a competent authority abroad. Evidence of participation in a public animal welfare label such as the Danish animal welfare label ‘</w:t>
      </w:r>
      <w:proofErr w:type="spellStart"/>
      <w:r w:rsidRPr="009E4A7B">
        <w:t>Bedre</w:t>
      </w:r>
      <w:proofErr w:type="spellEnd"/>
      <w:r w:rsidRPr="009E4A7B">
        <w:t xml:space="preserve"> </w:t>
      </w:r>
      <w:proofErr w:type="spellStart"/>
      <w:r w:rsidRPr="009E4A7B">
        <w:t>Dyrevelfærd</w:t>
      </w:r>
      <w:proofErr w:type="spellEnd"/>
      <w:r w:rsidRPr="009E4A7B">
        <w:t>’ or the private Dutch label ‘</w:t>
      </w:r>
      <w:proofErr w:type="spellStart"/>
      <w:r w:rsidRPr="009E4A7B">
        <w:t>Beter</w:t>
      </w:r>
      <w:proofErr w:type="spellEnd"/>
      <w:r w:rsidRPr="009E4A7B">
        <w:t xml:space="preserve"> Leven’ are also particularly suitable. The companies may be confirmed by their competent authority on the spot which requirements are met in the appropriate housing facility or how it is designed. Official control reports may also be submitted. In addition, construction plans, photos or control reports may be sent by private providers to the competent authority. In the case of keeping the animals in an organic production, the certificate issued in accordance with Article 35(1) of Regulation (EU) 2018/848 shall be transmitted to the competent authority. The evidence must reflect the current status and must not be out of date. They must also be drafted in German or English or accompanied by a certified translation into one of the two languages. </w:t>
      </w:r>
    </w:p>
    <w:p w14:paraId="5C1C26C7" w14:textId="3A4D8220" w:rsidR="00920E5D" w:rsidRPr="009E4A7B" w:rsidRDefault="00920E5D" w:rsidP="00920E5D">
      <w:pPr>
        <w:pStyle w:val="VerweisBegrndung"/>
      </w:pPr>
      <w:r w:rsidRPr="009E4A7B">
        <w:t xml:space="preserve">Re </w:t>
      </w:r>
      <w:r w:rsidRPr="009E4A7B">
        <w:rPr>
          <w:rStyle w:val="Binnenverweis"/>
        </w:rPr>
        <w:t>Paragraph 4</w:t>
      </w:r>
    </w:p>
    <w:p w14:paraId="3F08910F" w14:textId="77777777" w:rsidR="00920E5D" w:rsidRPr="009E4A7B" w:rsidRDefault="00920E5D" w:rsidP="00920E5D">
      <w:pPr>
        <w:pStyle w:val="Text"/>
      </w:pPr>
      <w:r w:rsidRPr="009E4A7B">
        <w:t>Paragraph 4 lays down the modalities of the notification. In order to harmonise and speed up processes, the Federal Office for Agriculture and Food can make a form available to farmers.</w:t>
      </w:r>
    </w:p>
    <w:p w14:paraId="46B1D473" w14:textId="2ED0C823" w:rsidR="000173D2" w:rsidRPr="009E4A7B" w:rsidRDefault="000173D2" w:rsidP="000173D2">
      <w:pPr>
        <w:pStyle w:val="VerweisBegrndung"/>
      </w:pPr>
      <w:r w:rsidRPr="009E4A7B">
        <w:t xml:space="preserve">Re </w:t>
      </w:r>
      <w:r w:rsidRPr="009E4A7B">
        <w:rPr>
          <w:rStyle w:val="Binnenverweis"/>
        </w:rPr>
        <w:t>§ 26</w:t>
      </w:r>
      <w:r w:rsidRPr="009E4A7B">
        <w:t xml:space="preserve"> (amendment notice for foreign companies)</w:t>
      </w:r>
    </w:p>
    <w:p w14:paraId="2F301E1D" w14:textId="2844B463" w:rsidR="00920E5D" w:rsidRPr="009E4A7B" w:rsidRDefault="00920E5D" w:rsidP="00920E5D">
      <w:pPr>
        <w:pStyle w:val="VerweisBegrndung"/>
      </w:pPr>
      <w:r w:rsidRPr="009E4A7B">
        <w:t xml:space="preserve">Re </w:t>
      </w:r>
      <w:r w:rsidRPr="009E4A7B">
        <w:rPr>
          <w:rStyle w:val="Binnenverweis"/>
        </w:rPr>
        <w:t>Paragraph 1</w:t>
      </w:r>
    </w:p>
    <w:p w14:paraId="64000C4F" w14:textId="77777777" w:rsidR="00920E5D" w:rsidRPr="009E4A7B" w:rsidRDefault="00920E5D" w:rsidP="00920E5D">
      <w:pPr>
        <w:pStyle w:val="Text"/>
      </w:pPr>
      <w:r w:rsidRPr="009E4A7B">
        <w:t>Paragraph 1 governs the obligation of the person holding the company to report changes to the information notified to the Federal Office for Agriculture and Food. On this basis, the Federal Office for Agriculture and Food can check whether the husbandry method of a company changes, take appropriate measures and update the data in its documents. It is also relevant for the deletion of data.</w:t>
      </w:r>
    </w:p>
    <w:p w14:paraId="70E5215E" w14:textId="25CC51D9" w:rsidR="0050771B" w:rsidRPr="009E4A7B" w:rsidRDefault="0050771B" w:rsidP="0050771B">
      <w:pPr>
        <w:pStyle w:val="VerweisBegrndung"/>
      </w:pPr>
      <w:r w:rsidRPr="009E4A7B">
        <w:t xml:space="preserve">Re </w:t>
      </w:r>
      <w:r w:rsidRPr="009E4A7B">
        <w:rPr>
          <w:rStyle w:val="Binnenverweis"/>
        </w:rPr>
        <w:t>Point 2</w:t>
      </w:r>
    </w:p>
    <w:p w14:paraId="213DF7DB" w14:textId="77777777" w:rsidR="0050771B" w:rsidRPr="009E4A7B" w:rsidRDefault="0050771B" w:rsidP="00C0343F">
      <w:pPr>
        <w:pStyle w:val="Text"/>
      </w:pPr>
      <w:bookmarkStart w:id="858" w:name="DQPErrorScopeDC0867B4D0CAD5E5E798B3F61B3"/>
      <w:r w:rsidRPr="009E4A7B">
        <w:rPr>
          <w:rStyle w:val="Marker"/>
        </w:rPr>
        <w:t>[…]</w:t>
      </w:r>
      <w:bookmarkEnd w:id="858"/>
    </w:p>
    <w:p w14:paraId="615A44D4" w14:textId="69FBDC6F" w:rsidR="00920E5D" w:rsidRPr="009E4A7B" w:rsidRDefault="00920E5D" w:rsidP="00920E5D">
      <w:pPr>
        <w:pStyle w:val="VerweisBegrndung"/>
      </w:pPr>
      <w:r w:rsidRPr="009E4A7B">
        <w:lastRenderedPageBreak/>
        <w:t xml:space="preserve">Re </w:t>
      </w:r>
      <w:r w:rsidRPr="009E4A7B">
        <w:rPr>
          <w:rStyle w:val="Binnenverweis"/>
        </w:rPr>
        <w:t>Paragraph 2</w:t>
      </w:r>
    </w:p>
    <w:p w14:paraId="5F0F62AA" w14:textId="77777777" w:rsidR="00920E5D" w:rsidRPr="009E4A7B" w:rsidRDefault="00920E5D" w:rsidP="00920E5D">
      <w:pPr>
        <w:pStyle w:val="Text"/>
      </w:pPr>
      <w:r w:rsidRPr="009E4A7B">
        <w:t>Short-term changes which do not constitute permanent changes shall not be subject to notification if they do not exceed a total period of two weeks in relation to the specific animal kept in the housing facility.</w:t>
      </w:r>
    </w:p>
    <w:p w14:paraId="6C48F1F1" w14:textId="67545A9C" w:rsidR="000173D2" w:rsidRPr="009E4A7B" w:rsidRDefault="000173D2" w:rsidP="000173D2">
      <w:pPr>
        <w:pStyle w:val="VerweisBegrndung"/>
      </w:pPr>
      <w:r w:rsidRPr="009E4A7B">
        <w:t xml:space="preserve">Re </w:t>
      </w:r>
      <w:r w:rsidRPr="009E4A7B">
        <w:rPr>
          <w:rStyle w:val="Binnenverweis"/>
        </w:rPr>
        <w:t>§ 27</w:t>
      </w:r>
      <w:r w:rsidRPr="009E4A7B">
        <w:t xml:space="preserve"> (determination of an identification number for housing facilities of foreign enterprises)</w:t>
      </w:r>
    </w:p>
    <w:p w14:paraId="457690C1" w14:textId="51336021" w:rsidR="000173D2" w:rsidRPr="009E4A7B" w:rsidRDefault="000173D2" w:rsidP="000173D2">
      <w:pPr>
        <w:pStyle w:val="VerweisBegrndung"/>
      </w:pPr>
      <w:r w:rsidRPr="009E4A7B">
        <w:t xml:space="preserve">Re </w:t>
      </w:r>
      <w:r w:rsidRPr="009E4A7B">
        <w:rPr>
          <w:rStyle w:val="Binnenverweis"/>
        </w:rPr>
        <w:t>Paragraph 1</w:t>
      </w:r>
    </w:p>
    <w:p w14:paraId="709C0CA9" w14:textId="77777777" w:rsidR="000173D2" w:rsidRPr="009E4A7B" w:rsidRDefault="000173D2" w:rsidP="000173D2">
      <w:pPr>
        <w:pStyle w:val="Text"/>
      </w:pPr>
      <w:r w:rsidRPr="009E4A7B">
        <w:t xml:space="preserve">Paragraph 1 provides for the establishment of an identification number for the indicated housing facilities. This is necessary in order to allow traceability and allocation of animals and foodstuffs to a husbandry method and to facilitate official monitoring. By allocating the identification number, the Federal Office for Agriculture and Food confirms that the housing facility complies with the requirements for the indicated husbandry method or similar requirements. This may in particular be the case if different legal specifications apply in the state in which the company has its registered office. This should not, in principle, cause any disadvantage to the affected companies, insofar as the requirements for the housing facilities are comparable. </w:t>
      </w:r>
    </w:p>
    <w:p w14:paraId="2D9E935A" w14:textId="77777777" w:rsidR="000173D2" w:rsidRPr="009E4A7B" w:rsidRDefault="001C6966" w:rsidP="000173D2">
      <w:pPr>
        <w:pStyle w:val="Text"/>
      </w:pPr>
      <w:r w:rsidRPr="009E4A7B">
        <w:t xml:space="preserve">The third sentence provides for a possibility for the </w:t>
      </w:r>
      <w:proofErr w:type="spellStart"/>
      <w:r w:rsidRPr="009E4A7B">
        <w:t>Bundesanstalt</w:t>
      </w:r>
      <w:proofErr w:type="spellEnd"/>
      <w:r w:rsidRPr="009E4A7B">
        <w:t xml:space="preserve"> für </w:t>
      </w:r>
      <w:proofErr w:type="spellStart"/>
      <w:r w:rsidRPr="009E4A7B">
        <w:t>Landwirtschaft</w:t>
      </w:r>
      <w:proofErr w:type="spellEnd"/>
      <w:r w:rsidRPr="009E4A7B">
        <w:t xml:space="preserve"> und </w:t>
      </w:r>
      <w:proofErr w:type="spellStart"/>
      <w:r w:rsidRPr="009E4A7B">
        <w:t>Ernährung</w:t>
      </w:r>
      <w:proofErr w:type="spellEnd"/>
      <w:r w:rsidRPr="009E4A7B">
        <w:t xml:space="preserve"> (Federal Office for Agriculture and Food) to establish an identification number for a housing facility where neither the requirements for the indicated husbandry method in accordance with this Act nor comparable requirements of the indicated husbandry method, but requirements of another husbandry method pursuant to § 4(2) in conjunction with Annex 4 or paragraph 3, are met and the applicant has requested this in his notification pursuant to § 24. This is necessary in order to establish an identification number for the indicated housing facility in any case.</w:t>
      </w:r>
    </w:p>
    <w:p w14:paraId="3787A329" w14:textId="5E5517F1" w:rsidR="000173D2" w:rsidRPr="009E4A7B" w:rsidRDefault="000173D2" w:rsidP="000173D2">
      <w:pPr>
        <w:pStyle w:val="VerweisBegrndung"/>
        <w:rPr>
          <w:rStyle w:val="Binnenverweis"/>
        </w:rPr>
      </w:pPr>
      <w:r w:rsidRPr="009E4A7B">
        <w:t xml:space="preserve">Re </w:t>
      </w:r>
      <w:r w:rsidRPr="009E4A7B">
        <w:rPr>
          <w:rStyle w:val="Binnenverweis"/>
        </w:rPr>
        <w:t>Paragraph 2</w:t>
      </w:r>
    </w:p>
    <w:p w14:paraId="698B2FF6" w14:textId="77777777" w:rsidR="00A26623" w:rsidRPr="009E4A7B" w:rsidRDefault="000173D2" w:rsidP="00A26623">
      <w:pPr>
        <w:pStyle w:val="Text"/>
      </w:pPr>
      <w:r w:rsidRPr="009E4A7B">
        <w:t>Paragraph 2 lays down the design of the identification number to be issued in order to enable a unique assignment to a housing facility. The farm number must be determined by the Federal Office for Agriculture and Food. It shall enable a clear identification of the enterprise. It shall be used in each identification number of a housing facility of that enterprise. The individual housing facilities shall be designated on an ongoing basis. For example, the first notified housing facility shall receive number 1 as an identification number, the next housing facility shall be number 2, the third the number three, etc.</w:t>
      </w:r>
    </w:p>
    <w:p w14:paraId="1BBBE8EE" w14:textId="77777777" w:rsidR="000173D2" w:rsidRPr="009E4A7B" w:rsidRDefault="000173D2" w:rsidP="000173D2">
      <w:pPr>
        <w:pStyle w:val="Text"/>
      </w:pPr>
      <w:bookmarkStart w:id="859" w:name="DQPErrorScope9E8EE73468F83E0D0D1C558F3D3"/>
    </w:p>
    <w:bookmarkEnd w:id="859"/>
    <w:p w14:paraId="12E3AFE8" w14:textId="2F9137B0" w:rsidR="0050771B" w:rsidRPr="009E4A7B" w:rsidRDefault="0050771B" w:rsidP="0050771B">
      <w:pPr>
        <w:pStyle w:val="VerweisBegrndung"/>
      </w:pPr>
      <w:r w:rsidRPr="009E4A7B">
        <w:t xml:space="preserve">Re </w:t>
      </w:r>
      <w:r w:rsidRPr="009E4A7B">
        <w:rPr>
          <w:rStyle w:val="Binnenverweis"/>
        </w:rPr>
        <w:t>Point 2</w:t>
      </w:r>
    </w:p>
    <w:p w14:paraId="43E008A9" w14:textId="77777777" w:rsidR="0050771B" w:rsidRPr="009E4A7B" w:rsidRDefault="0050771B" w:rsidP="00C0343F">
      <w:pPr>
        <w:pStyle w:val="Text"/>
      </w:pPr>
      <w:bookmarkStart w:id="860" w:name="DQPErrorScope0EE3C664731A2911223570F8B38"/>
      <w:r w:rsidRPr="009E4A7B">
        <w:rPr>
          <w:rStyle w:val="Marker"/>
        </w:rPr>
        <w:t>[…]</w:t>
      </w:r>
      <w:bookmarkEnd w:id="860"/>
    </w:p>
    <w:p w14:paraId="04B909C6" w14:textId="4CC5208D" w:rsidR="0050771B" w:rsidRPr="009E4A7B" w:rsidRDefault="0050771B">
      <w:pPr>
        <w:pStyle w:val="VerweisBegrndung"/>
      </w:pPr>
      <w:r w:rsidRPr="009E4A7B">
        <w:t xml:space="preserve">Re </w:t>
      </w:r>
      <w:r w:rsidRPr="009E4A7B">
        <w:rPr>
          <w:rStyle w:val="Binnenverweis"/>
        </w:rPr>
        <w:t>Point 3</w:t>
      </w:r>
    </w:p>
    <w:p w14:paraId="49B8A441" w14:textId="77777777" w:rsidR="0050771B" w:rsidRPr="009E4A7B" w:rsidRDefault="0050771B" w:rsidP="00C0343F">
      <w:pPr>
        <w:pStyle w:val="Text"/>
      </w:pPr>
      <w:bookmarkStart w:id="861" w:name="DQPErrorScopeFBC2A28445FA3AE08B58BB040D2"/>
      <w:r w:rsidRPr="009E4A7B">
        <w:rPr>
          <w:rStyle w:val="Marker"/>
        </w:rPr>
        <w:t>[…]</w:t>
      </w:r>
      <w:bookmarkEnd w:id="861"/>
    </w:p>
    <w:p w14:paraId="4B823BB6" w14:textId="6FCF7FFE" w:rsidR="000173D2" w:rsidRPr="009E4A7B" w:rsidRDefault="000173D2" w:rsidP="000173D2">
      <w:pPr>
        <w:pStyle w:val="VerweisBegrndung"/>
      </w:pPr>
      <w:r w:rsidRPr="009E4A7B">
        <w:t xml:space="preserve">Re </w:t>
      </w:r>
      <w:r w:rsidRPr="009E4A7B">
        <w:rPr>
          <w:rStyle w:val="Binnenverweis"/>
        </w:rPr>
        <w:t>Paragraph 3</w:t>
      </w:r>
    </w:p>
    <w:p w14:paraId="5E3996BF" w14:textId="77777777" w:rsidR="000173D2" w:rsidRPr="009E4A7B" w:rsidRDefault="000173D2" w:rsidP="000173D2">
      <w:pPr>
        <w:pStyle w:val="Text"/>
      </w:pPr>
      <w:r w:rsidRPr="009E4A7B">
        <w:t xml:space="preserve">Paragraph 3 regulates the limitation of the identification number to two years. This is necessary because monitoring compliance at certain intervals is warranted. Since the Federal Office for Agriculture and Food is not in a position to carry out an on-site check abroad, the temporary period gives it the opportunity to check on the basis of updated documents and, </w:t>
      </w:r>
      <w:r w:rsidRPr="009E4A7B">
        <w:lastRenderedPageBreak/>
        <w:t xml:space="preserve">if necessary, by contacting the competent authorities whether the requirements are still being complied with. </w:t>
      </w:r>
    </w:p>
    <w:p w14:paraId="62591139" w14:textId="77777777" w:rsidR="00496F0E" w:rsidRPr="009E4A7B" w:rsidRDefault="00496F0E" w:rsidP="000173D2">
      <w:pPr>
        <w:pStyle w:val="VerweisBegrndung"/>
      </w:pPr>
      <w:r w:rsidRPr="009E4A7B">
        <w:t>Section 4</w:t>
      </w:r>
    </w:p>
    <w:p w14:paraId="0DF6B0DF" w14:textId="77777777" w:rsidR="00496F0E" w:rsidRPr="009E4A7B" w:rsidRDefault="00496F0E" w:rsidP="00C0343F">
      <w:pPr>
        <w:pStyle w:val="Text"/>
      </w:pPr>
      <w:r w:rsidRPr="009E4A7B">
        <w:t xml:space="preserve">Paragraph 4 lays down the necessary changes in the identification number in case of renewal. </w:t>
      </w:r>
    </w:p>
    <w:p w14:paraId="4BEC0379" w14:textId="0FB85A17" w:rsidR="000173D2" w:rsidRPr="009E4A7B" w:rsidRDefault="000173D2" w:rsidP="000173D2">
      <w:pPr>
        <w:pStyle w:val="VerweisBegrndung"/>
      </w:pPr>
      <w:r w:rsidRPr="009E4A7B">
        <w:t xml:space="preserve">Re </w:t>
      </w:r>
      <w:r w:rsidRPr="009E4A7B">
        <w:rPr>
          <w:rStyle w:val="Binnenverweis"/>
        </w:rPr>
        <w:t>Paragraph 5</w:t>
      </w:r>
    </w:p>
    <w:p w14:paraId="384E1618" w14:textId="77777777" w:rsidR="000173D2" w:rsidRPr="009E4A7B" w:rsidRDefault="000173D2" w:rsidP="000173D2">
      <w:pPr>
        <w:pStyle w:val="Text"/>
      </w:pPr>
      <w:r w:rsidRPr="009E4A7B">
        <w:t xml:space="preserve">Paragraph 5 provides that a new identification number must be assigned to the housing facility if the facts underlying the identification number change. The original identification number may be retained with the approval of the competent authority, for example if changes are limited only to a certain period of time. </w:t>
      </w:r>
    </w:p>
    <w:p w14:paraId="26B26818" w14:textId="2BF13505" w:rsidR="000173D2" w:rsidRPr="009E4A7B" w:rsidRDefault="000173D2" w:rsidP="000173D2">
      <w:pPr>
        <w:pStyle w:val="VerweisBegrndung"/>
      </w:pPr>
      <w:r w:rsidRPr="009E4A7B">
        <w:t xml:space="preserve">Re </w:t>
      </w:r>
      <w:r w:rsidRPr="009E4A7B">
        <w:rPr>
          <w:rStyle w:val="Binnenverweis"/>
        </w:rPr>
        <w:t>Paragraph 6</w:t>
      </w:r>
    </w:p>
    <w:p w14:paraId="25501E3D" w14:textId="77777777" w:rsidR="000173D2" w:rsidRPr="009E4A7B" w:rsidRDefault="000173D2" w:rsidP="000173D2">
      <w:pPr>
        <w:pStyle w:val="Text"/>
      </w:pPr>
      <w:r w:rsidRPr="009E4A7B">
        <w:t>If the information and evidence provided to the Federal Office for Agriculture and Food within the framework of the notification is insufficient to verify that the housing facility complies with the requirements of the indicated husbandry method, the Federal Office for Agriculture and Food may request further information.</w:t>
      </w:r>
    </w:p>
    <w:p w14:paraId="0DA4C282" w14:textId="3D256848" w:rsidR="00CF4816" w:rsidRPr="009E4A7B" w:rsidRDefault="00CF4816" w:rsidP="00CF4816">
      <w:pPr>
        <w:pStyle w:val="VerweisBegrndung"/>
      </w:pPr>
      <w:r w:rsidRPr="009E4A7B">
        <w:t xml:space="preserve">Re </w:t>
      </w:r>
      <w:r w:rsidRPr="009E4A7B">
        <w:rPr>
          <w:rStyle w:val="Binnenverweis"/>
        </w:rPr>
        <w:t>§ 28</w:t>
      </w:r>
      <w:r w:rsidRPr="009E4A7B">
        <w:t xml:space="preserve"> (prohibition of the use of an identification number for foreign housing facilities)</w:t>
      </w:r>
    </w:p>
    <w:p w14:paraId="04C6BF7C" w14:textId="6F8C2963" w:rsidR="00CF4816" w:rsidRPr="009E4A7B" w:rsidRDefault="00CF4816" w:rsidP="00CF4816">
      <w:pPr>
        <w:pStyle w:val="VerweisBegrndung"/>
      </w:pPr>
      <w:r w:rsidRPr="009E4A7B">
        <w:t xml:space="preserve">Re </w:t>
      </w:r>
      <w:r w:rsidRPr="009E4A7B">
        <w:rPr>
          <w:rStyle w:val="Binnenverweis"/>
        </w:rPr>
        <w:t>Paragraph 1</w:t>
      </w:r>
    </w:p>
    <w:p w14:paraId="57ACABBF" w14:textId="77777777" w:rsidR="00CF4816" w:rsidRPr="009E4A7B" w:rsidRDefault="00CF4816" w:rsidP="00CF4816">
      <w:pPr>
        <w:pStyle w:val="Text"/>
      </w:pPr>
      <w:r w:rsidRPr="009E4A7B">
        <w:t xml:space="preserve">Paragraph 1 gives the Federal Office for Agriculture and Food the possibility to withdraw the identification number from an indicated housing facility and to prohibit its use. This is necessary to avoid the use of identification numbers in connection with the labelling if the requirements laid down in this Act are not met. </w:t>
      </w:r>
    </w:p>
    <w:p w14:paraId="1645A4F7" w14:textId="07B2DD8C" w:rsidR="00CF4816" w:rsidRPr="009E4A7B" w:rsidRDefault="00CF4816" w:rsidP="00CF4816">
      <w:pPr>
        <w:pStyle w:val="VerweisBegrndung"/>
      </w:pPr>
      <w:r w:rsidRPr="009E4A7B">
        <w:t xml:space="preserve">Re </w:t>
      </w:r>
      <w:r w:rsidRPr="009E4A7B">
        <w:rPr>
          <w:rStyle w:val="Binnenverweis"/>
        </w:rPr>
        <w:t>Paragraph 2</w:t>
      </w:r>
    </w:p>
    <w:p w14:paraId="08D664C3" w14:textId="77777777" w:rsidR="00CF4816" w:rsidRPr="009E4A7B" w:rsidRDefault="00CF4816" w:rsidP="00CF4816">
      <w:pPr>
        <w:pStyle w:val="Text"/>
      </w:pPr>
      <w:r w:rsidRPr="009E4A7B">
        <w:t>Paragraph 2 stipulates that a prohibition may also be imposed on a temporary basis.</w:t>
      </w:r>
    </w:p>
    <w:p w14:paraId="23E435D4" w14:textId="227A8F6D" w:rsidR="00CF4816" w:rsidRPr="009E4A7B" w:rsidRDefault="00CF4816" w:rsidP="00CF4816">
      <w:pPr>
        <w:pStyle w:val="VerweisBegrndung"/>
      </w:pPr>
      <w:r w:rsidRPr="009E4A7B">
        <w:t xml:space="preserve">Re </w:t>
      </w:r>
      <w:r w:rsidRPr="009E4A7B">
        <w:rPr>
          <w:rStyle w:val="Binnenverweis"/>
        </w:rPr>
        <w:t>§ 29</w:t>
      </w:r>
      <w:r w:rsidRPr="009E4A7B">
        <w:t xml:space="preserve"> (registers of foreign enterprises and housing facilities)</w:t>
      </w:r>
    </w:p>
    <w:p w14:paraId="04F1C735" w14:textId="7FA3AA81" w:rsidR="00CF4816" w:rsidRPr="009E4A7B" w:rsidRDefault="00CF4816" w:rsidP="00CF4816">
      <w:pPr>
        <w:pStyle w:val="VerweisBegrndung"/>
      </w:pPr>
      <w:r w:rsidRPr="009E4A7B">
        <w:t xml:space="preserve">Re </w:t>
      </w:r>
      <w:r w:rsidRPr="009E4A7B">
        <w:rPr>
          <w:rStyle w:val="Binnenverweis"/>
        </w:rPr>
        <w:t>Paragraph 1</w:t>
      </w:r>
    </w:p>
    <w:p w14:paraId="4A73F0C7" w14:textId="77777777" w:rsidR="00CF4816" w:rsidRPr="009E4A7B" w:rsidRDefault="00CF4816" w:rsidP="00CF4816">
      <w:pPr>
        <w:pStyle w:val="Text"/>
      </w:pPr>
      <w:r w:rsidRPr="009E4A7B">
        <w:t>Paragraph 1 lays down the introduction of a register of identification numbers and data of foreign enterprises and housing facilities for the purpose of official supervision. In cases where a new identification number is assigned as a result of a change notification, the register shall indicate the period for which the relevant identification number is assigned to the housing facility. The same shall apply in the event that the use of an identification number has been authorised beyond its limitation. It is crucial that the register shows which identification number is assigned to a housing facility for what period. This ensures the traceability of the information and thus facilitates the monitoring of compliance with the labelling requirements laid down in this Act.</w:t>
      </w:r>
    </w:p>
    <w:p w14:paraId="5CE8E8CB" w14:textId="5346D9CB" w:rsidR="00CF4816" w:rsidRPr="009E4A7B" w:rsidRDefault="00CF4816" w:rsidP="00CF4816">
      <w:pPr>
        <w:pStyle w:val="VerweisBegrndung"/>
      </w:pPr>
      <w:r w:rsidRPr="009E4A7B">
        <w:t xml:space="preserve">Re </w:t>
      </w:r>
      <w:r w:rsidRPr="009E4A7B">
        <w:rPr>
          <w:rStyle w:val="Binnenverweis"/>
        </w:rPr>
        <w:t>Paragraph 2</w:t>
      </w:r>
    </w:p>
    <w:p w14:paraId="6E37A02A" w14:textId="77777777" w:rsidR="00CF4816" w:rsidRPr="009E4A7B" w:rsidRDefault="00CF4816" w:rsidP="00CF4816">
      <w:pPr>
        <w:pStyle w:val="Text"/>
      </w:pPr>
      <w:r w:rsidRPr="009E4A7B">
        <w:t>Paragraph 2 implements the required data security standard.</w:t>
      </w:r>
    </w:p>
    <w:p w14:paraId="67086517" w14:textId="662FA3DD" w:rsidR="00CF4816" w:rsidRPr="009E4A7B" w:rsidRDefault="00CF4816" w:rsidP="00CF4816">
      <w:pPr>
        <w:pStyle w:val="VerweisBegrndung"/>
      </w:pPr>
      <w:r w:rsidRPr="009E4A7B">
        <w:lastRenderedPageBreak/>
        <w:t xml:space="preserve">Re </w:t>
      </w:r>
      <w:r w:rsidRPr="009E4A7B">
        <w:rPr>
          <w:rStyle w:val="Binnenverweis"/>
        </w:rPr>
        <w:t>§ 30</w:t>
      </w:r>
      <w:r w:rsidRPr="009E4A7B">
        <w:t xml:space="preserve"> (processing of data on licence holders and foreign enterprises)</w:t>
      </w:r>
    </w:p>
    <w:p w14:paraId="481B0AAE" w14:textId="0CE1E689" w:rsidR="00CF4816" w:rsidRPr="009E4A7B" w:rsidRDefault="00CF4816" w:rsidP="00CF4816">
      <w:pPr>
        <w:pStyle w:val="VerweisBegrndung"/>
        <w:rPr>
          <w:rStyle w:val="Binnenverweis"/>
        </w:rPr>
      </w:pPr>
      <w:r w:rsidRPr="009E4A7B">
        <w:t xml:space="preserve">Re </w:t>
      </w:r>
      <w:r w:rsidRPr="009E4A7B">
        <w:rPr>
          <w:rStyle w:val="Binnenverweis"/>
        </w:rPr>
        <w:t>Paragraph 1</w:t>
      </w:r>
    </w:p>
    <w:p w14:paraId="5075A18E" w14:textId="77777777" w:rsidR="00CF4816" w:rsidRPr="009E4A7B" w:rsidRDefault="00CF4816" w:rsidP="00CF4816">
      <w:pPr>
        <w:pStyle w:val="Text"/>
      </w:pPr>
      <w:r w:rsidRPr="009E4A7B">
        <w:t>Paragraph 1 governs the power of the Federal Office for Food and Agriculture to collect, store and use the data referred to therein.</w:t>
      </w:r>
    </w:p>
    <w:p w14:paraId="4BC3B773" w14:textId="16A16A78" w:rsidR="00CF4816" w:rsidRPr="009E4A7B" w:rsidRDefault="00CF4816" w:rsidP="00CF4816">
      <w:pPr>
        <w:pStyle w:val="VerweisBegrndung"/>
      </w:pPr>
      <w:r w:rsidRPr="009E4A7B">
        <w:t xml:space="preserve">Re </w:t>
      </w:r>
      <w:r w:rsidRPr="009E4A7B">
        <w:rPr>
          <w:rStyle w:val="Binnenverweis"/>
        </w:rPr>
        <w:t>Paragraph 2</w:t>
      </w:r>
    </w:p>
    <w:p w14:paraId="2E61A213" w14:textId="77777777" w:rsidR="00CF4816" w:rsidRPr="009E4A7B" w:rsidRDefault="00CF4816" w:rsidP="00CF4816">
      <w:pPr>
        <w:pStyle w:val="Text"/>
      </w:pPr>
      <w:r w:rsidRPr="009E4A7B">
        <w:t>Paragraph 2 governs the power of the Federal Office for Food and Agriculture to process the data contained in the register only for the purpose of monitoring compliance with the provisions of this Act. The data may be used for the purpose of official control or prosecution.</w:t>
      </w:r>
    </w:p>
    <w:p w14:paraId="729390EF" w14:textId="140CF160" w:rsidR="00CF4816" w:rsidRPr="009E4A7B" w:rsidRDefault="00CF4816" w:rsidP="00CF4816">
      <w:pPr>
        <w:pStyle w:val="VerweisBegrndung"/>
      </w:pPr>
      <w:r w:rsidRPr="009E4A7B">
        <w:t xml:space="preserve">Re </w:t>
      </w:r>
      <w:r w:rsidRPr="009E4A7B">
        <w:rPr>
          <w:rStyle w:val="Binnenverweis"/>
        </w:rPr>
        <w:t>§ 31</w:t>
      </w:r>
      <w:r w:rsidRPr="009E4A7B">
        <w:t xml:space="preserve"> (deletion of data on licence holders and foreign enterprises)</w:t>
      </w:r>
    </w:p>
    <w:p w14:paraId="222C1F75" w14:textId="77777777" w:rsidR="00CF4816" w:rsidRPr="009E4A7B" w:rsidRDefault="00CF4816" w:rsidP="00CF4816">
      <w:pPr>
        <w:pStyle w:val="Text"/>
      </w:pPr>
      <w:r w:rsidRPr="009E4A7B">
        <w:t xml:space="preserve">Section 32 regulates the deletion of data after the reason for its collection has ceased. The deadline is one year, as during this period affected foods may still be placed on the market, which have been obtained, for example, from animals kept in housing facilities where the husbandry has now ceased. If deficiencies are detected during official supervision, it is necessary to identify the persons responsible. </w:t>
      </w:r>
    </w:p>
    <w:p w14:paraId="11BF7E15" w14:textId="685C2AAE" w:rsidR="0050771B" w:rsidRPr="009E4A7B" w:rsidRDefault="0050771B" w:rsidP="0050771B">
      <w:pPr>
        <w:pStyle w:val="VerweisBegrndung"/>
      </w:pPr>
      <w:r w:rsidRPr="009E4A7B">
        <w:t xml:space="preserve">Re </w:t>
      </w:r>
      <w:r w:rsidRPr="009E4A7B">
        <w:rPr>
          <w:rStyle w:val="Binnenverweis"/>
        </w:rPr>
        <w:t>subsection 3</w:t>
      </w:r>
      <w:r w:rsidRPr="009E4A7B">
        <w:t xml:space="preserve"> (transmission of identification number and recording obligations of foreign enterprises)</w:t>
      </w:r>
    </w:p>
    <w:p w14:paraId="7A54B667" w14:textId="371A9ABE" w:rsidR="000173D2" w:rsidRPr="009E4A7B" w:rsidRDefault="000173D2" w:rsidP="000173D2">
      <w:pPr>
        <w:pStyle w:val="VerweisBegrndung"/>
      </w:pPr>
      <w:r w:rsidRPr="009E4A7B">
        <w:t xml:space="preserve">Re </w:t>
      </w:r>
      <w:r w:rsidRPr="009E4A7B">
        <w:rPr>
          <w:rStyle w:val="Binnenverweis"/>
        </w:rPr>
        <w:t>§ 32</w:t>
      </w:r>
      <w:r w:rsidRPr="009E4A7B">
        <w:t xml:space="preserve"> (transmission of identification number for housing facilities of foreign enterprises)</w:t>
      </w:r>
    </w:p>
    <w:p w14:paraId="1EE69843" w14:textId="77777777" w:rsidR="00222196" w:rsidRPr="009E4A7B" w:rsidRDefault="000173D2" w:rsidP="000173D2">
      <w:pPr>
        <w:pStyle w:val="Text"/>
      </w:pPr>
      <w:r w:rsidRPr="009E4A7B">
        <w:t xml:space="preserve">§ 28 regulates the possibility of passing on the identification number of a housing facility to the food business operator at the subsequent stage of production or distribution in order to ensure the transmission of information or traceability. </w:t>
      </w:r>
    </w:p>
    <w:p w14:paraId="0F6C0C26" w14:textId="597F2080" w:rsidR="000173D2" w:rsidRPr="009E4A7B" w:rsidRDefault="000173D2" w:rsidP="000173D2">
      <w:pPr>
        <w:pStyle w:val="VerweisBegrndung"/>
      </w:pPr>
      <w:r w:rsidRPr="009E4A7B">
        <w:t xml:space="preserve">Re </w:t>
      </w:r>
      <w:r w:rsidRPr="009E4A7B">
        <w:rPr>
          <w:rStyle w:val="Binnenverweis"/>
        </w:rPr>
        <w:t>§ 33</w:t>
      </w:r>
      <w:r w:rsidRPr="009E4A7B">
        <w:t xml:space="preserve"> (recording Obligations of foreign enterprises)</w:t>
      </w:r>
    </w:p>
    <w:p w14:paraId="3F1ABE0F" w14:textId="67E865B1" w:rsidR="00A41DF2" w:rsidRPr="009E4A7B" w:rsidRDefault="00A41DF2" w:rsidP="00A41DF2">
      <w:pPr>
        <w:pStyle w:val="VerweisBegrndung"/>
        <w:rPr>
          <w:rStyle w:val="Binnenverweis"/>
        </w:rPr>
      </w:pPr>
      <w:r w:rsidRPr="009E4A7B">
        <w:t xml:space="preserve">Re </w:t>
      </w:r>
      <w:r w:rsidRPr="009E4A7B">
        <w:rPr>
          <w:rStyle w:val="Binnenverweis"/>
        </w:rPr>
        <w:t>Paragraph 1</w:t>
      </w:r>
    </w:p>
    <w:p w14:paraId="7FFA1E63" w14:textId="77777777" w:rsidR="00081D9D" w:rsidRPr="009E4A7B" w:rsidRDefault="00081D9D" w:rsidP="00081D9D">
      <w:pPr>
        <w:pStyle w:val="Text"/>
      </w:pPr>
      <w:r w:rsidRPr="009E4A7B">
        <w:t>Paragraph 1 lays down the record-keeping obligations with regard to the indicated housing facilities. These are necessary in order to enable the competent authority to understand whether the requirements of the respective husbandry method are met and that the correct information and identification numbers have been attached to the animals from which food products subject to labelling have been obtained. Thus, the recording obligations are a necessary element to trace and understand the correctness of the labelling on the foodstuff. Records on the whereabouts of the animals shall include, for example, the sale or other levy, the transfer to another housing facility or the death.</w:t>
      </w:r>
    </w:p>
    <w:p w14:paraId="396CAD1B" w14:textId="21FA258B" w:rsidR="00081D9D" w:rsidRPr="009E4A7B" w:rsidRDefault="00081D9D" w:rsidP="00081D9D">
      <w:pPr>
        <w:pStyle w:val="VerweisBegrndung"/>
      </w:pPr>
      <w:r w:rsidRPr="009E4A7B">
        <w:t xml:space="preserve">Re </w:t>
      </w:r>
      <w:r w:rsidRPr="009E4A7B">
        <w:rPr>
          <w:rStyle w:val="Binnenverweis"/>
        </w:rPr>
        <w:t>Paragraph 2</w:t>
      </w:r>
    </w:p>
    <w:p w14:paraId="1939C971" w14:textId="77777777" w:rsidR="00081D9D" w:rsidRPr="009E4A7B" w:rsidRDefault="00081D9D" w:rsidP="00081D9D">
      <w:pPr>
        <w:pStyle w:val="Text"/>
      </w:pPr>
      <w:r w:rsidRPr="009E4A7B">
        <w:t>Paragraph 2 lays down the procedures for drawing up the records. For the purpose of monitoring, the records must be submitted to the Federal Office for Agriculture and Food upon request. The persons concerned are free to keep the necessary records in writing or electronically. In particular, no specific technical programmes are required to store the records. Requiring farmers to do so would be disproportionate and an unjustified intervention. In case of doubt, they could not rely on already established systems in operation, but would have to purchase new, possibly more expensive programs and learn how to deal with them. Records can therefore also be kept digitally in PDF format.</w:t>
      </w:r>
    </w:p>
    <w:p w14:paraId="58F1A55A" w14:textId="1F7DD5EA" w:rsidR="00081D9D" w:rsidRPr="009E4A7B" w:rsidRDefault="00081D9D" w:rsidP="00081D9D">
      <w:pPr>
        <w:pStyle w:val="VerweisBegrndung"/>
      </w:pPr>
      <w:r w:rsidRPr="009E4A7B">
        <w:lastRenderedPageBreak/>
        <w:t xml:space="preserve">Re </w:t>
      </w:r>
      <w:r w:rsidRPr="009E4A7B">
        <w:rPr>
          <w:rStyle w:val="Binnenverweis"/>
        </w:rPr>
        <w:t>Paragraph 3</w:t>
      </w:r>
    </w:p>
    <w:p w14:paraId="49615B77" w14:textId="77777777" w:rsidR="00081D9D" w:rsidRPr="009E4A7B" w:rsidRDefault="00081D9D" w:rsidP="00081D9D">
      <w:pPr>
        <w:pStyle w:val="Text"/>
      </w:pPr>
      <w:r w:rsidRPr="009E4A7B">
        <w:t>Paragraph 3 regulates the retention period and deletion of records. In contrast to public authorities, farmers cannot be expected to have technical programmes that carry out automated deletions when the recording is stored digitally. For this reason, data that is stored electronically can also be deleted manually.</w:t>
      </w:r>
    </w:p>
    <w:p w14:paraId="36FEC20B" w14:textId="056ADF0C" w:rsidR="00081D9D" w:rsidRPr="009E4A7B" w:rsidRDefault="00081D9D" w:rsidP="00081D9D">
      <w:pPr>
        <w:pStyle w:val="VerweisBegrndung"/>
      </w:pPr>
      <w:r w:rsidRPr="009E4A7B">
        <w:t xml:space="preserve">Re </w:t>
      </w:r>
      <w:r w:rsidRPr="009E4A7B">
        <w:rPr>
          <w:rStyle w:val="Binnenverweis"/>
        </w:rPr>
        <w:t>Paragraph 4</w:t>
      </w:r>
    </w:p>
    <w:p w14:paraId="6666E35B" w14:textId="77777777" w:rsidR="00081D9D" w:rsidRPr="009E4A7B" w:rsidRDefault="00081D9D" w:rsidP="00081D9D">
      <w:pPr>
        <w:pStyle w:val="Text"/>
      </w:pPr>
      <w:r w:rsidRPr="009E4A7B">
        <w:t>Paragraph 4 specifies in which cases a double record of data is not necessary. This is to ensure that no unnecessary bureaucratic effort is imposed on businesses.</w:t>
      </w:r>
    </w:p>
    <w:p w14:paraId="142CFF37" w14:textId="21FF2DB4" w:rsidR="000173D2" w:rsidRPr="009E4A7B" w:rsidRDefault="000173D2" w:rsidP="000173D2">
      <w:pPr>
        <w:pStyle w:val="VerweisBegrndung"/>
      </w:pPr>
      <w:r w:rsidRPr="009E4A7B">
        <w:t xml:space="preserve">Re </w:t>
      </w:r>
      <w:r w:rsidRPr="009E4A7B">
        <w:rPr>
          <w:rStyle w:val="Binnenverweis"/>
        </w:rPr>
        <w:t>Section 4</w:t>
      </w:r>
      <w:r w:rsidRPr="009E4A7B">
        <w:t xml:space="preserve"> (monitoring)</w:t>
      </w:r>
    </w:p>
    <w:p w14:paraId="1D479CB3" w14:textId="04008BE2" w:rsidR="000173D2" w:rsidRPr="009E4A7B" w:rsidRDefault="000173D2" w:rsidP="000173D2">
      <w:pPr>
        <w:pStyle w:val="VerweisBegrndung"/>
      </w:pPr>
      <w:r w:rsidRPr="009E4A7B">
        <w:t xml:space="preserve">Re </w:t>
      </w:r>
      <w:r w:rsidRPr="009E4A7B">
        <w:rPr>
          <w:rStyle w:val="Binnenverweis"/>
        </w:rPr>
        <w:t>§ 34</w:t>
      </w:r>
      <w:r w:rsidRPr="009E4A7B">
        <w:t xml:space="preserve"> (measures of the competent authority)</w:t>
      </w:r>
    </w:p>
    <w:p w14:paraId="5F534FF3" w14:textId="0841CBFD" w:rsidR="00081D9D" w:rsidRPr="009E4A7B" w:rsidRDefault="00081D9D" w:rsidP="00081D9D">
      <w:pPr>
        <w:pStyle w:val="VerweisBegrndung"/>
      </w:pPr>
      <w:r w:rsidRPr="009E4A7B">
        <w:t xml:space="preserve">Re </w:t>
      </w:r>
      <w:r w:rsidRPr="009E4A7B">
        <w:rPr>
          <w:rStyle w:val="Binnenverweis"/>
        </w:rPr>
        <w:t>Paragraph 1</w:t>
      </w:r>
    </w:p>
    <w:p w14:paraId="1A2EFDB6" w14:textId="77777777" w:rsidR="00CF4ACF" w:rsidRPr="009E4A7B" w:rsidRDefault="00081D9D" w:rsidP="00CF4ACF">
      <w:pPr>
        <w:pStyle w:val="Text"/>
      </w:pPr>
      <w:r w:rsidRPr="009E4A7B">
        <w:t>Paragraph 1 clarifies that the authorities of the federal states are responsible for the implementation of the Act, including monitoring, and that regular inspections are to be carried out unless this Act provides otherwise.</w:t>
      </w:r>
    </w:p>
    <w:p w14:paraId="17C80031" w14:textId="77777777" w:rsidR="00081D9D" w:rsidRPr="009E4A7B" w:rsidRDefault="00CF4ACF" w:rsidP="002D4512">
      <w:pPr>
        <w:pStyle w:val="Text"/>
      </w:pPr>
      <w:r w:rsidRPr="009E4A7B">
        <w:t xml:space="preserve">In order to monitor compliance with this Act, each country may designate one or more authorities. For example, veterinary authorities can be designated to supervise the farms, and food authorities can be designated to supervise the dissemination of information on husbandry practices and labelling in trade. The decision on this is left to the federal states and may differ from state to state. The transfer of tasks to private individuals is also possible at this point by way of credit (see § 37). The checks can be carried out by on-site inspections </w:t>
      </w:r>
      <w:proofErr w:type="gramStart"/>
      <w:r w:rsidRPr="009E4A7B">
        <w:t>or,</w:t>
      </w:r>
      <w:proofErr w:type="gramEnd"/>
      <w:r w:rsidRPr="009E4A7B">
        <w:t xml:space="preserve"> as far as possible, by document and plausibility checks.</w:t>
      </w:r>
    </w:p>
    <w:p w14:paraId="6EBC1FCE" w14:textId="037D579D" w:rsidR="000C5B25" w:rsidRPr="009E4A7B" w:rsidRDefault="000C5B25" w:rsidP="000C5B25">
      <w:pPr>
        <w:pStyle w:val="VerweisBegrndung"/>
      </w:pPr>
      <w:r w:rsidRPr="009E4A7B">
        <w:t xml:space="preserve">Re </w:t>
      </w:r>
      <w:r w:rsidRPr="009E4A7B">
        <w:rPr>
          <w:rStyle w:val="Binnenverweis"/>
        </w:rPr>
        <w:t>Paragraph 2</w:t>
      </w:r>
    </w:p>
    <w:p w14:paraId="421D1108" w14:textId="77777777" w:rsidR="000C5B25" w:rsidRPr="009E4A7B" w:rsidRDefault="00CF4ACF" w:rsidP="002D4512">
      <w:pPr>
        <w:pStyle w:val="Text"/>
      </w:pPr>
      <w:r w:rsidRPr="009E4A7B">
        <w:t>Paragraph 2 lays down the measures that the competent authority may take if it detects or intends to prevent infringements of the provisions of this Act.</w:t>
      </w:r>
    </w:p>
    <w:p w14:paraId="702328A9" w14:textId="47EF2702" w:rsidR="000173D2" w:rsidRPr="009E4A7B" w:rsidRDefault="000173D2" w:rsidP="000173D2">
      <w:pPr>
        <w:pStyle w:val="VerweisBegrndung"/>
      </w:pPr>
      <w:r w:rsidRPr="009E4A7B">
        <w:t xml:space="preserve">Re </w:t>
      </w:r>
      <w:r w:rsidRPr="009E4A7B">
        <w:rPr>
          <w:rStyle w:val="Binnenverweis"/>
        </w:rPr>
        <w:t>§ 35</w:t>
      </w:r>
      <w:r w:rsidRPr="009E4A7B">
        <w:t xml:space="preserve"> (implementation of monitoring)</w:t>
      </w:r>
    </w:p>
    <w:p w14:paraId="0FDBC38C" w14:textId="77777777" w:rsidR="000173D2" w:rsidRPr="009E4A7B" w:rsidRDefault="000173D2" w:rsidP="000173D2">
      <w:pPr>
        <w:pStyle w:val="Text"/>
      </w:pPr>
      <w:r w:rsidRPr="009E4A7B">
        <w:t>Section 35 regulates the implementation of the monitoring and allows the competent authority to inspect the enterprises in Germany, to examine documents and to collect evidence in the event of infringements.</w:t>
      </w:r>
    </w:p>
    <w:p w14:paraId="7CE997EA" w14:textId="03658A96" w:rsidR="000173D2" w:rsidRPr="009E4A7B" w:rsidRDefault="000173D2" w:rsidP="000173D2">
      <w:pPr>
        <w:pStyle w:val="VerweisBegrndung"/>
        <w:rPr>
          <w:rStyle w:val="Binnenverweis"/>
        </w:rPr>
      </w:pPr>
      <w:r w:rsidRPr="009E4A7B">
        <w:t xml:space="preserve">Re </w:t>
      </w:r>
      <w:r w:rsidRPr="009E4A7B">
        <w:rPr>
          <w:rStyle w:val="Binnenverweis"/>
        </w:rPr>
        <w:t>Paragraph 1</w:t>
      </w:r>
    </w:p>
    <w:p w14:paraId="2875E5D8" w14:textId="77777777" w:rsidR="000173D2" w:rsidRPr="009E4A7B" w:rsidRDefault="000173D2" w:rsidP="002135DB">
      <w:pPr>
        <w:pStyle w:val="Text"/>
      </w:pPr>
      <w:r w:rsidRPr="009E4A7B">
        <w:t xml:space="preserve">Paragraph 1 governs the retention rights of the authority. It is authorised to enter all plots and premises of a business without prior notice if there is sufficient suspicion that an offence has been committed. In addition, the authority may take and record images. </w:t>
      </w:r>
    </w:p>
    <w:p w14:paraId="4DFF506E" w14:textId="77777777" w:rsidR="00666E45" w:rsidRPr="009E4A7B" w:rsidRDefault="00666E45" w:rsidP="00666E45">
      <w:pPr>
        <w:pStyle w:val="VerweisBegrndung"/>
      </w:pPr>
      <w:r w:rsidRPr="009E4A7B">
        <w:t xml:space="preserve">Re Paragraph </w:t>
      </w:r>
      <w:r w:rsidRPr="009E4A7B">
        <w:rPr>
          <w:rStyle w:val="Binnenverweis"/>
        </w:rPr>
        <w:t>2</w:t>
      </w:r>
    </w:p>
    <w:p w14:paraId="56BD784E" w14:textId="77777777" w:rsidR="007A3E1D" w:rsidRPr="009E4A7B" w:rsidRDefault="007A3E1D" w:rsidP="002D4512">
      <w:pPr>
        <w:pStyle w:val="Text"/>
      </w:pPr>
      <w:r w:rsidRPr="009E4A7B">
        <w:t xml:space="preserve">Paragraph 2 lays down rules on the destruction of recordings and records as well as corresponding exceptions for pending fines or investigations. </w:t>
      </w:r>
    </w:p>
    <w:p w14:paraId="3DBD3B34" w14:textId="77777777" w:rsidR="007A3E1D" w:rsidRPr="009E4A7B" w:rsidRDefault="007A3E1D" w:rsidP="007A3E1D">
      <w:pPr>
        <w:pStyle w:val="VerweisBegrndung"/>
      </w:pPr>
      <w:r w:rsidRPr="009E4A7B">
        <w:t xml:space="preserve">Re </w:t>
      </w:r>
      <w:r w:rsidRPr="009E4A7B">
        <w:rPr>
          <w:rStyle w:val="Binnenverweis"/>
        </w:rPr>
        <w:t>Paragraph 3</w:t>
      </w:r>
    </w:p>
    <w:p w14:paraId="1F94FED4" w14:textId="77777777" w:rsidR="007A3E1D" w:rsidRPr="009E4A7B" w:rsidRDefault="007A3E1D" w:rsidP="002D4512">
      <w:pPr>
        <w:pStyle w:val="Text"/>
      </w:pPr>
      <w:r w:rsidRPr="009E4A7B">
        <w:t>Paragraph 3 clarifies that dwellings may not be controlled by the competent authorities. This ensures the protection of the fundamental right of inviolability of the home under Article 13 of the Basic Act.</w:t>
      </w:r>
    </w:p>
    <w:p w14:paraId="3200C2B0" w14:textId="0E050764" w:rsidR="000173D2" w:rsidRPr="009E4A7B" w:rsidRDefault="000173D2" w:rsidP="000173D2">
      <w:pPr>
        <w:pStyle w:val="VerweisBegrndung"/>
      </w:pPr>
      <w:r w:rsidRPr="009E4A7B">
        <w:lastRenderedPageBreak/>
        <w:t xml:space="preserve">Re </w:t>
      </w:r>
      <w:r w:rsidRPr="009E4A7B">
        <w:rPr>
          <w:rStyle w:val="Binnenverweis"/>
        </w:rPr>
        <w:t>§ 36</w:t>
      </w:r>
      <w:r w:rsidRPr="009E4A7B">
        <w:t xml:space="preserve"> (obligations to cooperate)</w:t>
      </w:r>
    </w:p>
    <w:p w14:paraId="6239B234" w14:textId="77777777" w:rsidR="000173D2" w:rsidRPr="009E4A7B" w:rsidRDefault="000173D2" w:rsidP="000173D2">
      <w:pPr>
        <w:pStyle w:val="Text"/>
      </w:pPr>
      <w:r w:rsidRPr="009E4A7B">
        <w:t>§ 36 regulates the obligations of food business operators to cooperate in order to enable official controls.</w:t>
      </w:r>
    </w:p>
    <w:p w14:paraId="5A764DAE" w14:textId="6A608CF3" w:rsidR="000173D2" w:rsidRPr="009E4A7B" w:rsidRDefault="000173D2" w:rsidP="000173D2">
      <w:pPr>
        <w:pStyle w:val="VerweisBegrndung"/>
      </w:pPr>
      <w:r w:rsidRPr="009E4A7B">
        <w:t xml:space="preserve">Re </w:t>
      </w:r>
      <w:r w:rsidRPr="009E4A7B">
        <w:rPr>
          <w:rStyle w:val="Binnenverweis"/>
        </w:rPr>
        <w:t>§ 37</w:t>
      </w:r>
      <w:r w:rsidRPr="009E4A7B">
        <w:t xml:space="preserve"> (transfer of tasks of the competent authority to persons under private act)</w:t>
      </w:r>
    </w:p>
    <w:p w14:paraId="078EEF6B" w14:textId="018EE3B3" w:rsidR="000173D2" w:rsidRPr="009E4A7B" w:rsidRDefault="000173D2" w:rsidP="000173D2">
      <w:pPr>
        <w:pStyle w:val="VerweisBegrndung"/>
        <w:rPr>
          <w:rStyle w:val="Binnenverweis"/>
        </w:rPr>
      </w:pPr>
      <w:r w:rsidRPr="009E4A7B">
        <w:t xml:space="preserve">Re </w:t>
      </w:r>
      <w:r w:rsidRPr="009E4A7B">
        <w:rPr>
          <w:rStyle w:val="Binnenverweis"/>
        </w:rPr>
        <w:t>Paragraph 1</w:t>
      </w:r>
    </w:p>
    <w:p w14:paraId="1183A23B" w14:textId="77777777" w:rsidR="005774C9" w:rsidRPr="009E4A7B" w:rsidRDefault="005774C9" w:rsidP="005774C9">
      <w:pPr>
        <w:pStyle w:val="Text"/>
      </w:pPr>
      <w:r w:rsidRPr="009E4A7B">
        <w:t xml:space="preserve">Paragraph 1 includes the authorisation to issue a statutory ordinance which gives federal state governments the possibility to regulate the transfer of tasks of the competent authorities to persons governed by private act by way of credit. In particular, the state governments can also regulate conditions and procedures for credit. In that regard, a further Act is required for the credit itself. </w:t>
      </w:r>
    </w:p>
    <w:p w14:paraId="01F37A6B" w14:textId="77777777" w:rsidR="005774C9" w:rsidRPr="009E4A7B" w:rsidRDefault="005774C9" w:rsidP="005774C9">
      <w:pPr>
        <w:pStyle w:val="Text"/>
      </w:pPr>
      <w:bookmarkStart w:id="862" w:name="DQPErrorScope517F8E6412CB34341F0BD0A6B7F"/>
    </w:p>
    <w:bookmarkEnd w:id="862"/>
    <w:p w14:paraId="74AC0B32" w14:textId="2E7E5516" w:rsidR="000173D2" w:rsidRPr="009E4A7B" w:rsidRDefault="000173D2" w:rsidP="000173D2">
      <w:pPr>
        <w:pStyle w:val="VerweisBegrndung"/>
      </w:pPr>
      <w:r w:rsidRPr="009E4A7B">
        <w:t xml:space="preserve">Re </w:t>
      </w:r>
      <w:r w:rsidRPr="009E4A7B">
        <w:rPr>
          <w:rStyle w:val="Binnenverweis"/>
        </w:rPr>
        <w:t>Paragraph 2</w:t>
      </w:r>
    </w:p>
    <w:p w14:paraId="07368371" w14:textId="77777777" w:rsidR="000173D2" w:rsidRPr="009E4A7B" w:rsidRDefault="007A72FB" w:rsidP="000173D2">
      <w:pPr>
        <w:pStyle w:val="Text"/>
      </w:pPr>
      <w:r w:rsidRPr="009E4A7B">
        <w:t>Paragraph 2 stipulates that the borrowing person under private act must be informed, free of conflicts of interest and reliable. In addition, they must ensure that they have the necessary facilities and organisation to carry out the task entrusted to them. In addition, compliance with data protection specifications must be ensured.</w:t>
      </w:r>
    </w:p>
    <w:p w14:paraId="515D3D6C" w14:textId="464007D1" w:rsidR="000173D2" w:rsidRPr="009E4A7B" w:rsidRDefault="000173D2" w:rsidP="000173D2">
      <w:pPr>
        <w:pStyle w:val="VerweisBegrndung"/>
      </w:pPr>
      <w:r w:rsidRPr="009E4A7B">
        <w:t xml:space="preserve">Re </w:t>
      </w:r>
      <w:r w:rsidRPr="009E4A7B">
        <w:rPr>
          <w:rStyle w:val="Binnenverweis"/>
        </w:rPr>
        <w:t>Paragraph 3</w:t>
      </w:r>
    </w:p>
    <w:p w14:paraId="010A3AFE" w14:textId="77777777" w:rsidR="000173D2" w:rsidRPr="009E4A7B" w:rsidRDefault="007A72FB" w:rsidP="000173D2">
      <w:pPr>
        <w:pStyle w:val="Text"/>
      </w:pPr>
      <w:r w:rsidRPr="009E4A7B">
        <w:t>Paragraph 3 provides that the borrowing person under private act is under the supervision of the relevant competent authority.</w:t>
      </w:r>
    </w:p>
    <w:p w14:paraId="0085E530" w14:textId="3D396854" w:rsidR="000173D2" w:rsidRPr="009E4A7B" w:rsidRDefault="000173D2" w:rsidP="000173D2">
      <w:pPr>
        <w:pStyle w:val="VerweisBegrndung"/>
      </w:pPr>
      <w:r w:rsidRPr="009E4A7B">
        <w:t xml:space="preserve">Re </w:t>
      </w:r>
      <w:r w:rsidRPr="009E4A7B">
        <w:rPr>
          <w:rStyle w:val="Binnenverweis"/>
        </w:rPr>
        <w:t>Paragraph 4</w:t>
      </w:r>
    </w:p>
    <w:p w14:paraId="2BB61DC9" w14:textId="77777777" w:rsidR="000173D2" w:rsidRPr="009E4A7B" w:rsidRDefault="007A72FB" w:rsidP="000173D2">
      <w:pPr>
        <w:pStyle w:val="Text"/>
      </w:pPr>
      <w:r w:rsidRPr="009E4A7B">
        <w:t>The Lander governments may transfer the power to delegate tasks under subsection 1 to other authorities by statutory order.</w:t>
      </w:r>
    </w:p>
    <w:p w14:paraId="04A1619B" w14:textId="7642D191" w:rsidR="000173D2" w:rsidRPr="009E4A7B" w:rsidRDefault="000173D2" w:rsidP="000173D2">
      <w:pPr>
        <w:pStyle w:val="VerweisBegrndung"/>
      </w:pPr>
      <w:r w:rsidRPr="009E4A7B">
        <w:t xml:space="preserve">Re </w:t>
      </w:r>
      <w:r w:rsidRPr="009E4A7B">
        <w:rPr>
          <w:rStyle w:val="Binnenverweis"/>
        </w:rPr>
        <w:t>§ 38</w:t>
      </w:r>
      <w:r w:rsidRPr="009E4A7B">
        <w:t xml:space="preserve"> (mutual information)</w:t>
      </w:r>
    </w:p>
    <w:p w14:paraId="3E2A1744" w14:textId="77777777" w:rsidR="000173D2" w:rsidRPr="009E4A7B" w:rsidRDefault="008678EE" w:rsidP="000173D2">
      <w:pPr>
        <w:pStyle w:val="Text"/>
      </w:pPr>
      <w:r w:rsidRPr="009E4A7B">
        <w:t>The mutual communication of the competent bodies and authorities is intended to create smooth communication and transparency. This provision shall also apply in the case of the credit.</w:t>
      </w:r>
    </w:p>
    <w:p w14:paraId="6FCB6461" w14:textId="0C5B2824" w:rsidR="000173D2" w:rsidRPr="009E4A7B" w:rsidRDefault="000173D2" w:rsidP="000173D2">
      <w:pPr>
        <w:pStyle w:val="VerweisBegrndung"/>
      </w:pPr>
      <w:r w:rsidRPr="009E4A7B">
        <w:t xml:space="preserve">Re </w:t>
      </w:r>
      <w:r w:rsidRPr="009E4A7B">
        <w:rPr>
          <w:rStyle w:val="Binnenverweis"/>
        </w:rPr>
        <w:t>Section 5</w:t>
      </w:r>
      <w:r w:rsidRPr="009E4A7B">
        <w:t xml:space="preserve"> (provisions on administrative fines)</w:t>
      </w:r>
    </w:p>
    <w:p w14:paraId="68D6C922" w14:textId="11B9EA6E" w:rsidR="000173D2" w:rsidRPr="009E4A7B" w:rsidRDefault="000173D2" w:rsidP="000173D2">
      <w:pPr>
        <w:pStyle w:val="VerweisBegrndung"/>
      </w:pPr>
      <w:r w:rsidRPr="009E4A7B">
        <w:t xml:space="preserve">Re </w:t>
      </w:r>
      <w:r w:rsidRPr="009E4A7B">
        <w:rPr>
          <w:rStyle w:val="Binnenverweis"/>
        </w:rPr>
        <w:t>§ 39</w:t>
      </w:r>
      <w:r w:rsidRPr="009E4A7B">
        <w:t xml:space="preserve"> (additional fines)</w:t>
      </w:r>
    </w:p>
    <w:p w14:paraId="12EF0CC6" w14:textId="0EEA8977" w:rsidR="000173D2" w:rsidRPr="009E4A7B" w:rsidRDefault="000173D2" w:rsidP="000173D2">
      <w:pPr>
        <w:pStyle w:val="VerweisBegrndung"/>
        <w:rPr>
          <w:rStyle w:val="Binnenverweis"/>
        </w:rPr>
      </w:pPr>
      <w:r w:rsidRPr="009E4A7B">
        <w:t xml:space="preserve">Re </w:t>
      </w:r>
      <w:r w:rsidRPr="009E4A7B">
        <w:rPr>
          <w:rStyle w:val="Binnenverweis"/>
        </w:rPr>
        <w:t>Paragraph 1</w:t>
      </w:r>
    </w:p>
    <w:p w14:paraId="77C9BF39" w14:textId="77777777" w:rsidR="000173D2" w:rsidRPr="009E4A7B" w:rsidRDefault="000173D2" w:rsidP="000173D2">
      <w:pPr>
        <w:pStyle w:val="Text"/>
      </w:pPr>
      <w:r w:rsidRPr="009E4A7B">
        <w:t>Paragraph 1 contains the necessary provisions on fines relating in particular to non-compliance with labelling, notification and storage obligations and non-compliance with enforceable orders.</w:t>
      </w:r>
    </w:p>
    <w:p w14:paraId="11B9EFDC" w14:textId="45C1517C" w:rsidR="000173D2" w:rsidRPr="009E4A7B" w:rsidRDefault="000173D2" w:rsidP="000173D2">
      <w:pPr>
        <w:pStyle w:val="VerweisBegrndung"/>
      </w:pPr>
      <w:r w:rsidRPr="009E4A7B">
        <w:t xml:space="preserve">Re </w:t>
      </w:r>
      <w:r w:rsidRPr="009E4A7B">
        <w:rPr>
          <w:rStyle w:val="Binnenverweis"/>
        </w:rPr>
        <w:t>Paragraph 2</w:t>
      </w:r>
    </w:p>
    <w:p w14:paraId="25339208" w14:textId="77777777" w:rsidR="000173D2" w:rsidRPr="009E4A7B" w:rsidRDefault="000173D2" w:rsidP="000173D2">
      <w:pPr>
        <w:pStyle w:val="Text"/>
      </w:pPr>
      <w:r w:rsidRPr="009E4A7B">
        <w:t xml:space="preserve">Paragraph 2 sets the respective ceiling for fines. This is based on the requirements of the laying hens register act, which regulates the registration of enterprises for the keeping of laying hens for the purpose of labelling eggs. In particular, violations of labelling obligations are reinforced by a fine of up to 30 000 euros, in addition, a fine of up to 10 000 euros is proportionate. </w:t>
      </w:r>
    </w:p>
    <w:p w14:paraId="4675FED8" w14:textId="0F7FA52A" w:rsidR="000173D2" w:rsidRPr="009E4A7B" w:rsidRDefault="000173D2" w:rsidP="000173D2">
      <w:pPr>
        <w:pStyle w:val="VerweisBegrndung"/>
      </w:pPr>
      <w:r w:rsidRPr="009E4A7B">
        <w:lastRenderedPageBreak/>
        <w:t xml:space="preserve">Re </w:t>
      </w:r>
      <w:r w:rsidRPr="009E4A7B">
        <w:rPr>
          <w:rStyle w:val="Binnenverweis"/>
        </w:rPr>
        <w:t>§ 40</w:t>
      </w:r>
      <w:r w:rsidRPr="009E4A7B">
        <w:t xml:space="preserve"> (confiscation)</w:t>
      </w:r>
    </w:p>
    <w:p w14:paraId="37BE7850" w14:textId="77777777" w:rsidR="000173D2" w:rsidRPr="009E4A7B" w:rsidRDefault="000173D2" w:rsidP="000173D2">
      <w:pPr>
        <w:pStyle w:val="Text"/>
      </w:pPr>
      <w:r w:rsidRPr="009E4A7B">
        <w:t>Section 40 contains the possibility of confiscating objects related to administrative offences and declares Sections 23 to 29 of the Act on Administrative Offences to be applicable.</w:t>
      </w:r>
    </w:p>
    <w:p w14:paraId="211A78B8" w14:textId="1564373F" w:rsidR="000173D2" w:rsidRPr="009E4A7B" w:rsidRDefault="000173D2" w:rsidP="000173D2">
      <w:pPr>
        <w:pStyle w:val="VerweisBegrndung"/>
      </w:pPr>
      <w:r w:rsidRPr="009E4A7B">
        <w:t xml:space="preserve">Re </w:t>
      </w:r>
      <w:r w:rsidRPr="009E4A7B">
        <w:rPr>
          <w:rStyle w:val="Binnenverweis"/>
        </w:rPr>
        <w:t>Section 6</w:t>
      </w:r>
      <w:r w:rsidRPr="009E4A7B">
        <w:t xml:space="preserve"> (final provisions)</w:t>
      </w:r>
    </w:p>
    <w:p w14:paraId="0F95F4A7" w14:textId="2DE48ECA" w:rsidR="000173D2" w:rsidRPr="009E4A7B" w:rsidRDefault="000173D2" w:rsidP="000173D2">
      <w:pPr>
        <w:pStyle w:val="VerweisBegrndung"/>
      </w:pPr>
      <w:r w:rsidRPr="009E4A7B">
        <w:t xml:space="preserve">Re </w:t>
      </w:r>
      <w:r w:rsidRPr="009E4A7B">
        <w:rPr>
          <w:rStyle w:val="Binnenverweis"/>
        </w:rPr>
        <w:t>§ 41</w:t>
      </w:r>
      <w:r w:rsidRPr="009E4A7B">
        <w:t xml:space="preserve"> (transitional provisions)</w:t>
      </w:r>
    </w:p>
    <w:p w14:paraId="06D75AED" w14:textId="740B436B" w:rsidR="000173D2" w:rsidRPr="009E4A7B" w:rsidRDefault="000173D2" w:rsidP="000173D2">
      <w:pPr>
        <w:pStyle w:val="VerweisBegrndung"/>
      </w:pPr>
      <w:r w:rsidRPr="009E4A7B">
        <w:t xml:space="preserve">Re </w:t>
      </w:r>
      <w:r w:rsidRPr="009E4A7B">
        <w:rPr>
          <w:rStyle w:val="Binnenverweis"/>
        </w:rPr>
        <w:t>Paragraph 1</w:t>
      </w:r>
    </w:p>
    <w:p w14:paraId="0EC7E8AD" w14:textId="77777777" w:rsidR="000173D2" w:rsidRPr="009E4A7B" w:rsidRDefault="000173D2" w:rsidP="000173D2">
      <w:pPr>
        <w:pStyle w:val="Text"/>
      </w:pPr>
      <w:r w:rsidRPr="009E4A7B">
        <w:t xml:space="preserve">Paragraph 1 lays down a transitional period during which it is possible to notify the existing housing facilities in domestic enterprises at the time of entry into force. </w:t>
      </w:r>
    </w:p>
    <w:p w14:paraId="2635FFA1" w14:textId="4E324FFB" w:rsidR="000173D2" w:rsidRPr="009E4A7B" w:rsidRDefault="000173D2" w:rsidP="000173D2">
      <w:pPr>
        <w:pStyle w:val="VerweisBegrndung"/>
      </w:pPr>
      <w:r w:rsidRPr="009E4A7B">
        <w:t xml:space="preserve">Re </w:t>
      </w:r>
      <w:r w:rsidRPr="009E4A7B">
        <w:rPr>
          <w:rStyle w:val="Binnenverweis"/>
        </w:rPr>
        <w:t>Paragraph 2</w:t>
      </w:r>
    </w:p>
    <w:p w14:paraId="009C819C" w14:textId="77777777" w:rsidR="000173D2" w:rsidRPr="009E4A7B" w:rsidRDefault="000173D2" w:rsidP="000173D2">
      <w:pPr>
        <w:pStyle w:val="Text"/>
      </w:pPr>
      <w:r w:rsidRPr="009E4A7B">
        <w:t xml:space="preserve">Paragraph 2 lays down the possibility of selling food that is already labelled or on the market. These do not have to be disposed of, although they are not correctly labelled, but can still be handed over to the end consumers. </w:t>
      </w:r>
    </w:p>
    <w:p w14:paraId="0F24E10B" w14:textId="77777777" w:rsidR="000173D2" w:rsidRPr="009E4A7B" w:rsidRDefault="000173D2" w:rsidP="000173D2">
      <w:pPr>
        <w:pStyle w:val="Text"/>
        <w:rPr>
          <w:b/>
        </w:rPr>
      </w:pPr>
      <w:r w:rsidRPr="009E4A7B">
        <w:rPr>
          <w:b/>
        </w:rPr>
        <w:t>Section 42 (references to provisions of European Community act or European Union act)</w:t>
      </w:r>
    </w:p>
    <w:p w14:paraId="14DA0C49" w14:textId="77777777" w:rsidR="000173D2" w:rsidRPr="009E4A7B" w:rsidRDefault="000173D2" w:rsidP="000173D2">
      <w:pPr>
        <w:pStyle w:val="Text"/>
      </w:pPr>
      <w:r w:rsidRPr="009E4A7B">
        <w:t>Section 42 provides that the references in this Act to provisions of the European Community or of the European Union shall refer to the versions set out in Annex 10.</w:t>
      </w:r>
    </w:p>
    <w:p w14:paraId="0C160EB9" w14:textId="77777777" w:rsidR="000173D2" w:rsidRPr="009E4A7B" w:rsidRDefault="000173D2" w:rsidP="000173D2">
      <w:pPr>
        <w:pStyle w:val="VerweisBegrndung"/>
      </w:pPr>
      <w:r w:rsidRPr="009E4A7B">
        <w:t>Regarding § 43 (entry into force)</w:t>
      </w:r>
    </w:p>
    <w:p w14:paraId="453F81E5" w14:textId="77777777" w:rsidR="000173D2" w:rsidRPr="009E4A7B" w:rsidRDefault="000173D2" w:rsidP="000173D2">
      <w:pPr>
        <w:pStyle w:val="Text"/>
      </w:pPr>
      <w:r w:rsidRPr="009E4A7B">
        <w:t>Article 43 governs the effective date of the Act.</w:t>
      </w:r>
    </w:p>
    <w:p w14:paraId="3067169B" w14:textId="596BDE2C" w:rsidR="000173D2" w:rsidRPr="009E4A7B" w:rsidRDefault="000173D2" w:rsidP="000173D2">
      <w:pPr>
        <w:pStyle w:val="VerweisBegrndung"/>
      </w:pPr>
      <w:r w:rsidRPr="009E4A7B">
        <w:t xml:space="preserve">Re </w:t>
      </w:r>
      <w:r w:rsidRPr="009E4A7B">
        <w:rPr>
          <w:rStyle w:val="Binnenverweis"/>
        </w:rPr>
        <w:t>Appendix 1</w:t>
      </w:r>
      <w:r w:rsidRPr="009E4A7B">
        <w:t xml:space="preserve"> (food of animal origin within the scope of the Act)</w:t>
      </w:r>
    </w:p>
    <w:p w14:paraId="7DDB0362" w14:textId="77777777" w:rsidR="000173D2" w:rsidRPr="009E4A7B" w:rsidRDefault="000173D2" w:rsidP="000173D2">
      <w:pPr>
        <w:pStyle w:val="Text"/>
      </w:pPr>
      <w:r w:rsidRPr="009E4A7B">
        <w:t xml:space="preserve">Appendix 1 specifies the foodstuffs which may or must be labelled in accordance with this Act. This is fresh meat at this point in time. The definition of ‘fresh meat’ in point 1.10 of Annex I to Regulation (EC) No 853/2004 covers not only fresh carcass meat but also by-products of slaughter (Annex I, point 1.11 to Regulation (EC) No 853/2004) and minced meat (Annex I, point 1.13 to Regulation (EC) No 853/2004). Meat products are not covered by the term. Since the distinction between meat products and meat preparations is problematic in practice and hardly feasible, meat preparations are explicitly excluded from the scope of the act. Thus, a ‘well done’ schnitzel is a meat product, a ‘medium/rare’ fried schnitzel is a meat preparation. For this reason, meat products and meat preparations will be included jointly within the scope of this Act at a later stage. At this time, for example, fresh pork schnitzel, minced pork, sliced pork, but also pork liver and kidneys are recorded. </w:t>
      </w:r>
    </w:p>
    <w:p w14:paraId="561DC6F4" w14:textId="5D763EE2" w:rsidR="000173D2" w:rsidRPr="009E4A7B" w:rsidRDefault="000173D2" w:rsidP="000173D2">
      <w:pPr>
        <w:pStyle w:val="VerweisBegrndung"/>
      </w:pPr>
      <w:r w:rsidRPr="009E4A7B">
        <w:t xml:space="preserve">Re </w:t>
      </w:r>
      <w:r w:rsidRPr="009E4A7B">
        <w:rPr>
          <w:rStyle w:val="Binnenverweis"/>
        </w:rPr>
        <w:t>Appendix 2</w:t>
      </w:r>
      <w:r w:rsidRPr="009E4A7B">
        <w:t xml:space="preserve"> (animal species within the scope of the Act)</w:t>
      </w:r>
    </w:p>
    <w:p w14:paraId="4F665E53" w14:textId="77777777" w:rsidR="00E65D2B" w:rsidRPr="009E4A7B" w:rsidRDefault="000173D2" w:rsidP="00E65D2B">
      <w:pPr>
        <w:pStyle w:val="Text"/>
      </w:pPr>
      <w:r w:rsidRPr="009E4A7B">
        <w:t xml:space="preserve">Appendix 2 lays down the animal species from which foodstuffs are obtained which may or must be labelled in accordance with this Act. These are fattening pigs at this point in time. </w:t>
      </w:r>
    </w:p>
    <w:p w14:paraId="253D6E45" w14:textId="77777777" w:rsidR="00E65D2B" w:rsidRPr="009E4A7B" w:rsidRDefault="00E65D2B" w:rsidP="00E65D2B">
      <w:pPr>
        <w:pStyle w:val="Text"/>
      </w:pPr>
      <w:r w:rsidRPr="009E4A7B">
        <w:t xml:space="preserve">Other animal species are not included at this stage. The background is that for fattening pigs there are already requirements for husbandry in the Animal Welfare Farming Regulation. For other animal species, such as beef, appropriate husbandry requirements would first have to be required by act before their husbandry can be legally labelled. For animal species such as calves and rabbits, legal requirements are already laid down in the Animal Welfare Farming Regulation. However, food obtained from these animals, unlike pork, is only delivered to the end consumer for a small proportion of fresh meat. A large part is placed on the market in processed foods, for example as veal liver sausage in the butcher’s </w:t>
      </w:r>
      <w:r w:rsidRPr="009E4A7B">
        <w:lastRenderedPageBreak/>
        <w:t xml:space="preserve">shop or as roasted rabbits in the restaurant. A labelling obligation would therefore only affect a small proportion of food, but would entail a considerable administrative burden for farmers. Therefore, a rule which, as in the case of that act, covers exclusively fresh meat would not be proportionate to those animal species. Specifications for poultry husbandry are already regulated by act, but market regulations such as Regulation (EC) No 543/2008 preclude mandatory labelling at European level. Even animals from other stages of the pig’s life can only be included in the scope of the act at a later stage. </w:t>
      </w:r>
    </w:p>
    <w:p w14:paraId="40BC17EC" w14:textId="17BAA8D4" w:rsidR="000173D2" w:rsidRPr="009E4A7B" w:rsidRDefault="000173D2" w:rsidP="000173D2">
      <w:pPr>
        <w:pStyle w:val="VerweisBegrndung"/>
      </w:pPr>
      <w:r w:rsidRPr="009E4A7B">
        <w:t xml:space="preserve">Re </w:t>
      </w:r>
      <w:r w:rsidRPr="009E4A7B">
        <w:rPr>
          <w:rStyle w:val="Binnenverweis"/>
        </w:rPr>
        <w:t>Appendix 3</w:t>
      </w:r>
      <w:r w:rsidRPr="009E4A7B">
        <w:t xml:space="preserve"> (relevant husbandry period)</w:t>
      </w:r>
    </w:p>
    <w:p w14:paraId="0AEE7DD2" w14:textId="77777777" w:rsidR="000173D2" w:rsidRPr="009E4A7B" w:rsidRDefault="000173D2" w:rsidP="000173D2">
      <w:pPr>
        <w:pStyle w:val="Text"/>
      </w:pPr>
      <w:r w:rsidRPr="009E4A7B">
        <w:t xml:space="preserve">The relevant husbandry period corresponds to the typical fattening phase of the animals and is defined in the sequence to the Animal Welfare Farming Regulation. The phase of fermentation is not included. </w:t>
      </w:r>
    </w:p>
    <w:p w14:paraId="7A5DA6E5" w14:textId="77777777" w:rsidR="00746CAA" w:rsidRPr="009E4A7B" w:rsidRDefault="00746CAA" w:rsidP="000173D2">
      <w:pPr>
        <w:pStyle w:val="Text"/>
        <w:rPr>
          <w:color w:val="0000FF"/>
        </w:rPr>
      </w:pPr>
      <w:r w:rsidRPr="009E4A7B">
        <w:t xml:space="preserve">In a first step, piglet and sow husbandry is not subject to labelling, because it is only a small part of the life cycle compared to the fattening phase. </w:t>
      </w:r>
    </w:p>
    <w:p w14:paraId="75D89593" w14:textId="6D50BCE0" w:rsidR="000173D2" w:rsidRPr="009E4A7B" w:rsidRDefault="000173D2" w:rsidP="000173D2">
      <w:pPr>
        <w:pStyle w:val="VerweisBegrndung"/>
      </w:pPr>
      <w:r w:rsidRPr="009E4A7B">
        <w:t xml:space="preserve">Re </w:t>
      </w:r>
      <w:r w:rsidRPr="009E4A7B">
        <w:rPr>
          <w:rStyle w:val="Binnenverweis"/>
        </w:rPr>
        <w:t>Appendix 4</w:t>
      </w:r>
      <w:r w:rsidRPr="009E4A7B">
        <w:t xml:space="preserve"> (requirements for animal husbandry)</w:t>
      </w:r>
    </w:p>
    <w:p w14:paraId="10EF284F" w14:textId="77777777" w:rsidR="0069440A" w:rsidRPr="009E4A7B" w:rsidRDefault="0069440A" w:rsidP="000173D2">
      <w:pPr>
        <w:pStyle w:val="Text"/>
      </w:pPr>
      <w:r w:rsidRPr="009E4A7B">
        <w:t>Annex 4 lays down the requirements for husbandry and, in particular, the design of the housing facilities. Without prejudice to these requirements, other legislation, in particular emissions protection legislation, may also cover husbandry and housing facilities requirements. Therefore, additional requirements should be met if necessary in order to comply with emission regulations.</w:t>
      </w:r>
    </w:p>
    <w:p w14:paraId="41EA1493" w14:textId="77777777" w:rsidR="000173D2" w:rsidRPr="009E4A7B" w:rsidRDefault="000173D2" w:rsidP="000173D2">
      <w:pPr>
        <w:pStyle w:val="Text"/>
      </w:pPr>
      <w:r w:rsidRPr="009E4A7B">
        <w:t>Re Section I</w:t>
      </w:r>
    </w:p>
    <w:p w14:paraId="4C2415E1" w14:textId="77777777" w:rsidR="000173D2" w:rsidRPr="009E4A7B" w:rsidRDefault="000173D2" w:rsidP="000173D2">
      <w:pPr>
        <w:pStyle w:val="Text"/>
      </w:pPr>
      <w:r w:rsidRPr="009E4A7B">
        <w:t>The requirements for the animal husbandry from which the foodstuffs have been obtained may be labelled with the husbandry methods laid down in Annex 4, Section I. According to that provision, the animals from which the food is obtained must be kept in a fortified and fully covered building or room (stable) that meets the minimum legal requirements for housing facilities.</w:t>
      </w:r>
    </w:p>
    <w:p w14:paraId="1F6847B6" w14:textId="77777777" w:rsidR="000173D2" w:rsidRPr="009E4A7B" w:rsidRDefault="000173D2" w:rsidP="000173D2">
      <w:pPr>
        <w:pStyle w:val="Text"/>
      </w:pPr>
      <w:r w:rsidRPr="009E4A7B">
        <w:t>Re Section II</w:t>
      </w:r>
    </w:p>
    <w:p w14:paraId="7E93C4F7" w14:textId="77777777" w:rsidR="000173D2" w:rsidRPr="009E4A7B" w:rsidRDefault="000173D2" w:rsidP="000173D2">
      <w:pPr>
        <w:pStyle w:val="Text"/>
      </w:pPr>
      <w:r w:rsidRPr="009E4A7B">
        <w:t>Section II lays down the requirements for the keeping of the animals from which the food may be labelled with the stable and space method. The housing form ‘</w:t>
      </w:r>
      <w:proofErr w:type="spellStart"/>
      <w:r w:rsidRPr="009E4A7B">
        <w:t>stable+space</w:t>
      </w:r>
      <w:proofErr w:type="spellEnd"/>
      <w:r w:rsidRPr="009E4A7B">
        <w:t>’ provides for keeping fattening pigs in a fortified and completely roofed building or room which, compared to the husbandry method stable, offers the animals more usable floor space per animal and in which elements are made available to the animals in the pens which go beyond the legal standard and which are intended to promote behaviour appropriate to the species. Pigs perform various behaviours within the bay (social behaviour, grooming, exploratory behaviour, resting behaviour, foraging, etc.). By choosing at least three elements, the bays can be structured better. This can facilitate species’ own behaviour and reduce behavioural abnormalities.</w:t>
      </w:r>
    </w:p>
    <w:p w14:paraId="05F82C3F" w14:textId="77777777" w:rsidR="00E8545E" w:rsidRPr="009E4A7B" w:rsidRDefault="00E8545E" w:rsidP="000173D2">
      <w:pPr>
        <w:pStyle w:val="Text"/>
      </w:pPr>
      <w:r w:rsidRPr="009E4A7B">
        <w:t>Pigs have a strong competitive and rivalry behaviour. A sight or contact grid (letter a) in the defecation area to the neighbouring pen therefore significantly supports the fact that fattening pigs prefer to defecate in this area and thus also promotes structuring within the pen if placed correctly. The bays are usually cleaner than the ones without contact grids.</w:t>
      </w:r>
    </w:p>
    <w:p w14:paraId="1CC631C0" w14:textId="77777777" w:rsidR="00E8545E" w:rsidRPr="009E4A7B" w:rsidRDefault="00E8545E" w:rsidP="000173D2">
      <w:pPr>
        <w:pStyle w:val="Text"/>
      </w:pPr>
      <w:r w:rsidRPr="009E4A7B">
        <w:t>Partitions (letter b) divide different functional areas, such as the resting area from the activity or defecation area. The goal of a partition within the bay should be that even lower-ranking pigs in the group are given the opportunity to enjoy rest and sleep periods undisturbed. This is mostly due to the fact that lower-ranked animals can visually move from the field of vision of higher-ranking animals through the partition walls. This can effectively reduce stress in the group.</w:t>
      </w:r>
    </w:p>
    <w:p w14:paraId="7A6F4373" w14:textId="77777777" w:rsidR="00E8545E" w:rsidRPr="009E4A7B" w:rsidRDefault="000173D2" w:rsidP="000173D2">
      <w:pPr>
        <w:pStyle w:val="Text"/>
      </w:pPr>
      <w:r w:rsidRPr="009E4A7B">
        <w:lastRenderedPageBreak/>
        <w:t>The elevated level referred to in point (c) shall be designed in such a way that the animals cannot be injured by the structural design. The animals must be able to avoid each other and it must be impossible for them to fall down. The area of the raised plane is not counted as an unrestricted floor area under this Act. By installing an elevated plane, the eligible usable area does not change compared to the previous usable area. In addition, parts of the existing area are less usable for the animals, for example under the ramp. As a result, the area of the raised plane is neither added nor deducted.</w:t>
      </w:r>
    </w:p>
    <w:p w14:paraId="197B9588" w14:textId="77777777" w:rsidR="000173D2" w:rsidRPr="009E4A7B" w:rsidRDefault="00E8545E" w:rsidP="000173D2">
      <w:pPr>
        <w:pStyle w:val="Text"/>
      </w:pPr>
      <w:r w:rsidRPr="009E4A7B">
        <w:t xml:space="preserve">The micro-climate range (letter d) is used to achieve optimum temperature, humidity and air movement as well as under certain conditions of light in the lying area of the pigs. The implementation of a micro-climate area can take place differently. As an example, this can be implemented in the form of a cover, since pigs are protected from weather influences to the extent that, depending on the design, there is a draught-free area that may also be darker and offers the pigs a temperature range that promotes well-being. </w:t>
      </w:r>
    </w:p>
    <w:p w14:paraId="35243489" w14:textId="77777777" w:rsidR="00E8545E" w:rsidRPr="009E4A7B" w:rsidRDefault="00E8545E" w:rsidP="000173D2">
      <w:pPr>
        <w:pStyle w:val="Text"/>
      </w:pPr>
      <w:r w:rsidRPr="009E4A7B">
        <w:t>This must apply to both summer and winter. An optimal resting environment must be maintained at both high and low temperatures in the micro-climate range. Resting animals should not only be protected from adverse weather conditions by setting up a micro-climate area, but also be provided with a comfort zone.</w:t>
      </w:r>
    </w:p>
    <w:p w14:paraId="4900331A" w14:textId="77777777" w:rsidR="000173D2" w:rsidRPr="009E4A7B" w:rsidRDefault="00E8545E" w:rsidP="000173D2">
      <w:pPr>
        <w:pStyle w:val="Text"/>
      </w:pPr>
      <w:r w:rsidRPr="009E4A7B">
        <w:t xml:space="preserve">Light has various influences on the physiological and behavioural processes within the bay. Pigs prefer darker areas to rest and sleep. Thus, different light intensities within the bay mean that rest and activity areas can be better separated from the animals. Thus, it is beneficial to make the resting and sleeping area preferably dark, while pigs visit the brighter illuminated areas for activities and defecation and urinary deposition. For example, for scrubbers under point (f), brushes shall be mentioned. </w:t>
      </w:r>
    </w:p>
    <w:p w14:paraId="27B5434A" w14:textId="77777777" w:rsidR="00B93C1D" w:rsidRPr="009E4A7B" w:rsidRDefault="00B93C1D" w:rsidP="000173D2">
      <w:pPr>
        <w:pStyle w:val="Text"/>
      </w:pPr>
      <w:r w:rsidRPr="009E4A7B">
        <w:t xml:space="preserve">In addition to the drinking troughs required by the Animal Welfare Farming Regulation, all animals may be permanently allowed to drink from an open area in the barn by means of suitable bowl or basin drinkers (letter g). The animal to trough ratio of one open trough for each up to 12 animals must be achieved. </w:t>
      </w:r>
    </w:p>
    <w:p w14:paraId="6FE3355D" w14:textId="77777777" w:rsidR="00E8545E" w:rsidRPr="009E4A7B" w:rsidRDefault="00E8545E" w:rsidP="00E8545E">
      <w:pPr>
        <w:pStyle w:val="Text"/>
      </w:pPr>
      <w:r w:rsidRPr="009E4A7B">
        <w:t>Drinking from an open area not only corresponds to the natural behaviour of the animals, but also gives the pigs more well-being and variety and can lead to higher daily increases, such as dry fodder, for example, which can be better absorbed. Suitable troughs are bowl or basin troughs or other troughs that are not also used as feeding troughs. Liquid feeding does not count as a drinking point within the meaning of this provision.</w:t>
      </w:r>
    </w:p>
    <w:p w14:paraId="7A83158F" w14:textId="77777777" w:rsidR="00E8545E" w:rsidRPr="009E4A7B" w:rsidRDefault="00E8545E" w:rsidP="00E8545E">
      <w:pPr>
        <w:pStyle w:val="Text"/>
      </w:pPr>
      <w:r w:rsidRPr="009E4A7B">
        <w:t>In addition to the requirements of the Animal Welfare Farming Regulation for a maximum of 12 pigs, the requirement for an open drinking water trough is required. This requirement ensures that even lower-ranking pigs have unhindered access to such a trough wherever possible at any time.</w:t>
      </w:r>
    </w:p>
    <w:p w14:paraId="11DF1AFE" w14:textId="77777777" w:rsidR="00751B45" w:rsidRPr="009E4A7B" w:rsidRDefault="00E8545E" w:rsidP="000173D2">
      <w:pPr>
        <w:pStyle w:val="Text"/>
      </w:pPr>
      <w:r w:rsidRPr="009E4A7B">
        <w:t xml:space="preserve">By feeding rough feed (letter h), pigs are not only employed, but also saturated. This, when ingested in appropriate amounts, greatly reduces any tail biting that may occur by lowering agitation through aggressive behaviour. For this, roughage must be available in sufficient quantities so that the duration of feed intake can be extended in the animals and occupation can be induced. </w:t>
      </w:r>
    </w:p>
    <w:p w14:paraId="371B487B" w14:textId="77777777" w:rsidR="000173D2" w:rsidRPr="009E4A7B" w:rsidRDefault="000173D2" w:rsidP="000173D2">
      <w:pPr>
        <w:pStyle w:val="Text"/>
      </w:pPr>
      <w:r w:rsidRPr="009E4A7B">
        <w:t>A soft or littered lying surface, with a perforation level of no more than 5 per cent, is used to structure the pen and provides greater comfort for the animals to rest and sleep and allows the animals to separate more easily between sleeping and defecation areas. In principle, an interspersed lying area should be preferred. The thickness of the bedding can also be adjusted seasonally and thus create additional comfort. A closed lying area has no perforation.</w:t>
      </w:r>
    </w:p>
    <w:p w14:paraId="2CB87818" w14:textId="77777777" w:rsidR="000173D2" w:rsidRPr="009E4A7B" w:rsidRDefault="000173D2" w:rsidP="004D1C03">
      <w:pPr>
        <w:pStyle w:val="Text"/>
        <w:keepNext/>
      </w:pPr>
      <w:r w:rsidRPr="009E4A7B">
        <w:lastRenderedPageBreak/>
        <w:t>Re Section III</w:t>
      </w:r>
    </w:p>
    <w:p w14:paraId="3BE3E94A" w14:textId="77777777" w:rsidR="00A22786" w:rsidRPr="009E4A7B" w:rsidRDefault="000173D2" w:rsidP="000173D2">
      <w:pPr>
        <w:pStyle w:val="Text"/>
      </w:pPr>
      <w:r w:rsidRPr="009E4A7B">
        <w:t>Section III lays down the requirements for the animal husbandry from which the foodstuffs originate may be labelled with the ‘fresh-air stable’.</w:t>
      </w:r>
    </w:p>
    <w:p w14:paraId="31799B0B" w14:textId="77777777" w:rsidR="00D06E73" w:rsidRPr="009E4A7B" w:rsidRDefault="00D06E73" w:rsidP="000173D2">
      <w:pPr>
        <w:pStyle w:val="Text"/>
      </w:pPr>
      <w:r w:rsidRPr="009E4A7B">
        <w:t>A characteristic of the husbandry method ‘fresh-air stable’ is that the external climate has a significant influence on the stable climate. In other words, unlike in a forced ventilated hot stable, temperature and air quality correspond in particular to air movement, humidity, pollutant content in the stable, for example, the climate conditions outside the stable. The stable must also be ventilated naturally. A ventilation system does not meet this requirement. In addition, each bay must be open on at least one side over its entire length and a major part of it, so that the pigs in this type of housing have permanent contact with the outdoor climate in each bay, i.e. they can perceive external weather influences and environmental impressions such as wind, light, temperature, sounds, smells etc. with their senses and these senses are stimulated accordingly. Decisive for the ‘fresh-air stable’ is that the animals in the housing facility have contact with the external climate and are accordingly stimulated by the perception of external weather influences and environmental impressions.</w:t>
      </w:r>
    </w:p>
    <w:p w14:paraId="213DC2B3" w14:textId="77777777" w:rsidR="000173D2" w:rsidRPr="009E4A7B" w:rsidRDefault="000173D2" w:rsidP="000173D2">
      <w:pPr>
        <w:pStyle w:val="Text"/>
      </w:pPr>
      <w:r w:rsidRPr="009E4A7B">
        <w:t>In order to offer the animals a suitable lying area, a corresponding micro-climate must be created in the lying area of this husbandry method, which meets the physiological requirements of pigs. A micro-climate suitable for the animals in the rest area is characterised by an optimal temperature range that varies according to age, an appropriate humidity and air movement, which must not lead to adverse drafts. The temperature of the soil must also be within a temperature range suitable for pigs. This can be a cooling area in summer and a warming area in winter. In this case, the different lying behaviour of the animals caused by the temperature must also be taken into account, which can influence the individual space requirements. By installing a lying box or similar in a bay, the lying area is spatially separated from the rest of the area. Unlike in a one-surface pen without such spatial separation of the lying area, the animals cannot predominantly use the lying area at the same time for other activities such as occupation, defecating or urinating, eating, etc. Even in summer, there must be sufficient space for the animals. This results in a slightly higher overall space requirement in this posture system.</w:t>
      </w:r>
    </w:p>
    <w:p w14:paraId="59630E5D" w14:textId="77777777" w:rsidR="00E8545E" w:rsidRPr="009E4A7B" w:rsidRDefault="00E8545E" w:rsidP="000173D2">
      <w:pPr>
        <w:pStyle w:val="Text"/>
      </w:pPr>
      <w:r w:rsidRPr="009E4A7B">
        <w:t>Even in pens with deep litter, where the bedding means that lying crates are not necessary, more space is required, as the animals will usually be lying on their sides in summer due to the deep litter. Furthermore, a correspondingly large space requirement is due to the fact that pigs need to reduce their heat stress in summer by looking for cooler rest areas outside the scattered areas. In addition, it must be possible to visit appropriate cooling facilities such as showers or fogging systems, which should not be located in the area of the deep litter in order not to wet the material.</w:t>
      </w:r>
    </w:p>
    <w:p w14:paraId="482AEE9C" w14:textId="77777777" w:rsidR="00FC5E11" w:rsidRPr="009E4A7B" w:rsidRDefault="0081665C" w:rsidP="000173D2">
      <w:pPr>
        <w:pStyle w:val="Text"/>
      </w:pPr>
      <w:r w:rsidRPr="009E4A7B">
        <w:t xml:space="preserve">For holding facilities that fall under Section III Point 1 and that do not make use of the exemption according to Sentence 3, the holders may make use of the privilege contained in Number 5.4.7.1 of TA </w:t>
      </w:r>
      <w:proofErr w:type="spellStart"/>
      <w:r w:rsidRPr="009E4A7B">
        <w:t>Luft</w:t>
      </w:r>
      <w:proofErr w:type="spellEnd"/>
      <w:r w:rsidRPr="009E4A7B">
        <w:t xml:space="preserve"> and do not have to implement exhaust air purification or other emission reduction measures. Husbandry facilities that make use of the exemption regarding space requirements in Section III, sentence 2, shall be deemed to be quality-assured housing methods that serve animal welfare with outdoor climate contact, in </w:t>
      </w:r>
      <w:proofErr w:type="spellStart"/>
      <w:r w:rsidRPr="009E4A7B">
        <w:t>sofar</w:t>
      </w:r>
      <w:proofErr w:type="spellEnd"/>
      <w:r w:rsidRPr="009E4A7B">
        <w:t xml:space="preserve"> as they fall under the relevant requirements of TA </w:t>
      </w:r>
      <w:proofErr w:type="spellStart"/>
      <w:r w:rsidRPr="009E4A7B">
        <w:t>Luft</w:t>
      </w:r>
      <w:proofErr w:type="spellEnd"/>
      <w:r w:rsidRPr="009E4A7B">
        <w:t xml:space="preserve">, whereby it shall be examined on a case-by-case basis which further measures the farms must implement to reduce emissions. </w:t>
      </w:r>
    </w:p>
    <w:p w14:paraId="3210B4EF" w14:textId="77777777" w:rsidR="00B81255" w:rsidRPr="009E4A7B" w:rsidRDefault="000173D2" w:rsidP="000173D2">
      <w:pPr>
        <w:pStyle w:val="Text"/>
      </w:pPr>
      <w:r w:rsidRPr="009E4A7B">
        <w:t xml:space="preserve">In addition, this mode of husbandry must also be attributed to the housing facilities in which the animals are allowed to contact the external climate via an outdoor run. Animals must be given the possibility to perceive external weather influences and environmental impressions via an open-air area available at all times. </w:t>
      </w:r>
    </w:p>
    <w:p w14:paraId="45F9FBA2" w14:textId="77777777" w:rsidR="000173D2" w:rsidRPr="009E4A7B" w:rsidRDefault="00E8545E" w:rsidP="000173D2">
      <w:pPr>
        <w:pStyle w:val="Text"/>
      </w:pPr>
      <w:r w:rsidRPr="009E4A7B">
        <w:t xml:space="preserve">In addition, the area available to the animals within the housing facility must at least meet the requirements of § 29(2) sentence 1 Animal Welfare Farming Regulation. Small outdoor </w:t>
      </w:r>
      <w:r w:rsidRPr="009E4A7B">
        <w:lastRenderedPageBreak/>
        <w:t xml:space="preserve">runs which offer very few animals in a group the opportunity to use the open-air area for activities and thus do not ensure that the animals are stimulated by the perception of external weather influences and environmental impressions should not be recorded. </w:t>
      </w:r>
    </w:p>
    <w:p w14:paraId="22374248" w14:textId="77777777" w:rsidR="00941BF3" w:rsidRPr="009E4A7B" w:rsidRDefault="00941BF3" w:rsidP="000173D2">
      <w:pPr>
        <w:pStyle w:val="Text"/>
      </w:pPr>
      <w:r w:rsidRPr="009E4A7B">
        <w:t xml:space="preserve">In principle, for the animals the outdoor run should be available all day long. However, the run may be closed for a short period of time if this is necessary for cleaning or if the animals have to be brought into the pen for animal welfare reasons, e.g. due to predators or special weather conditions. In such individual cases, the time can be reduced to 8 hours. </w:t>
      </w:r>
    </w:p>
    <w:p w14:paraId="3CF6821F" w14:textId="77777777" w:rsidR="000173D2" w:rsidRPr="009E4A7B" w:rsidRDefault="000173D2" w:rsidP="000173D2">
      <w:pPr>
        <w:pStyle w:val="Text"/>
      </w:pPr>
      <w:r w:rsidRPr="009E4A7B">
        <w:t>Re Section IV</w:t>
      </w:r>
    </w:p>
    <w:p w14:paraId="57EAC16B" w14:textId="77777777" w:rsidR="000173D2" w:rsidRPr="009E4A7B" w:rsidRDefault="000173D2" w:rsidP="000173D2">
      <w:pPr>
        <w:pStyle w:val="Text"/>
      </w:pPr>
      <w:r w:rsidRPr="009E4A7B">
        <w:t xml:space="preserve">Section IV lays down the requirements for the keeping of the animals from which the food may be labelled with the ‘outdoor run/free range’ mode. </w:t>
      </w:r>
    </w:p>
    <w:p w14:paraId="640AFDC3" w14:textId="77777777" w:rsidR="00751B45" w:rsidRPr="009E4A7B" w:rsidRDefault="000173D2" w:rsidP="000173D2">
      <w:pPr>
        <w:pStyle w:val="Text"/>
      </w:pPr>
      <w:r w:rsidRPr="009E4A7B">
        <w:t xml:space="preserve">The animals have an outdoor run and a closed or predominantly closed stable at their disposal. In addition to the possibility to perceive external climate stimulus, animals must also have more space available in this manner. The specified minimum area of the open-air area must be closed. The floor area in the run that is available to the animals over and above the specified minimum area does not have to be enclosed, but it does have to meet the requirements of § 3 and § 22 of the Animal Welfare Farming Regulation. This allows for crevices or drains for faeces and urine, for example. In the stable, instead of the legally required full slatted floor, only a partial slatted floor is permitted, i.e. more than 50 % of the area must be closed. This allows, among other things, that the animals have a closed area available as a lying area. An additional lying area in accordance with the first sentence of Section 29(2) in conjunction with Section 22(3)(8) is not required. </w:t>
      </w:r>
    </w:p>
    <w:p w14:paraId="14B5FE28" w14:textId="77777777" w:rsidR="000173D2" w:rsidRPr="009E4A7B" w:rsidRDefault="000173D2" w:rsidP="000173D2">
      <w:pPr>
        <w:pStyle w:val="Text"/>
      </w:pPr>
      <w:r w:rsidRPr="009E4A7B">
        <w:t xml:space="preserve">The husbandry method of free range is not yet very widespread in Germany. There are different models. The area required for species-appropriate free-range husbandry varies greatly and depends, on the one hand, on how frequently the animals' (pasture) areas are changed and, on the other hand, on the concrete nature of the soil. In that regard, the farmer must ensure that the animals can behave in a species-appropriate manner and that sufficient space is available for the animals to create structures and functional areas and also the chance for lower-ranking animals to withdraw. The requirements of the Animal Welfare Farming Regulation, in particular Section 29(2), first sentence, must also be met in this husbandry method. Since there is limited possibility for the animals in free range husbandry to seek protection from weather conditions and high or low temperatures, a shelter with a specially designed lying area is required for the free range husbandry of the animals in order to allow species-appropriate rest for the animals. In addition, the floor outside the shelters, and in contrast to outdoor husbandry, should be predominantly unpaved so that the animals have the opportunity to root in a manner appropriate to their species. </w:t>
      </w:r>
    </w:p>
    <w:p w14:paraId="24E3EF9E" w14:textId="77777777" w:rsidR="002B2B9D" w:rsidRPr="009E4A7B" w:rsidRDefault="002B2B9D" w:rsidP="000173D2">
      <w:pPr>
        <w:pStyle w:val="Text"/>
      </w:pPr>
      <w:r w:rsidRPr="009E4A7B">
        <w:t xml:space="preserve">In principle, the outdoor run should be fully available to the animals or the animals should be kept in free range husbandry all day long. However, the outdoor run may be closed for a short period of time if this is necessary for cleaning or, if for reasons of animal welfare, e.g. due to predators or special weather conditions, the animals have to be brought into the stable at night, the time may be reduced to 8 hours in individual cases. </w:t>
      </w:r>
    </w:p>
    <w:p w14:paraId="576C44E2" w14:textId="38299AAD" w:rsidR="000173D2" w:rsidRPr="009E4A7B" w:rsidRDefault="000173D2" w:rsidP="000173D2">
      <w:pPr>
        <w:pStyle w:val="VerweisBegrndung"/>
      </w:pPr>
      <w:r w:rsidRPr="009E4A7B">
        <w:t xml:space="preserve">Re </w:t>
      </w:r>
      <w:r w:rsidRPr="009E4A7B">
        <w:rPr>
          <w:rStyle w:val="Binnenverweis"/>
        </w:rPr>
        <w:t>Appendix 5</w:t>
      </w:r>
      <w:r w:rsidRPr="009E4A7B">
        <w:t xml:space="preserve"> (labelling for pre-packaged foods in black colour)</w:t>
      </w:r>
    </w:p>
    <w:p w14:paraId="6F9B6CB0" w14:textId="77777777" w:rsidR="000173D2" w:rsidRPr="009E4A7B" w:rsidRDefault="000173D2" w:rsidP="000173D2">
      <w:pPr>
        <w:pStyle w:val="Text"/>
      </w:pPr>
      <w:r w:rsidRPr="009E4A7B">
        <w:t>Appendix 5 further refines the requirements of § 6 and contains samples of the label.</w:t>
      </w:r>
    </w:p>
    <w:p w14:paraId="38A58CEE" w14:textId="3713D2AA" w:rsidR="000173D2" w:rsidRPr="009E4A7B" w:rsidRDefault="000173D2" w:rsidP="000173D2">
      <w:pPr>
        <w:pStyle w:val="VerweisBegrndung"/>
      </w:pPr>
      <w:r w:rsidRPr="009E4A7B">
        <w:t xml:space="preserve">Re </w:t>
      </w:r>
      <w:r w:rsidRPr="009E4A7B">
        <w:rPr>
          <w:rStyle w:val="Binnenverweis"/>
        </w:rPr>
        <w:t>Appendix 6</w:t>
      </w:r>
      <w:r w:rsidRPr="009E4A7B">
        <w:t xml:space="preserve"> (labelling for pre-packaged foods in colour)</w:t>
      </w:r>
    </w:p>
    <w:p w14:paraId="421C5D01" w14:textId="77777777" w:rsidR="000173D2" w:rsidRPr="009E4A7B" w:rsidRDefault="000173D2" w:rsidP="000173D2">
      <w:pPr>
        <w:pStyle w:val="Text"/>
      </w:pPr>
      <w:r w:rsidRPr="009E4A7B">
        <w:t>Appendix 6 further refines the requirements of § 8 and contains samples of the label.</w:t>
      </w:r>
    </w:p>
    <w:p w14:paraId="5528C155" w14:textId="2CDDE090" w:rsidR="000173D2" w:rsidRPr="009E4A7B" w:rsidRDefault="000173D2" w:rsidP="000173D2">
      <w:pPr>
        <w:pStyle w:val="VerweisBegrndung"/>
      </w:pPr>
      <w:r w:rsidRPr="009E4A7B">
        <w:lastRenderedPageBreak/>
        <w:t xml:space="preserve">Re </w:t>
      </w:r>
      <w:r w:rsidRPr="009E4A7B">
        <w:rPr>
          <w:rStyle w:val="Binnenverweis"/>
        </w:rPr>
        <w:t>Appendix 7</w:t>
      </w:r>
      <w:r w:rsidRPr="009E4A7B">
        <w:t xml:space="preserve"> (special cases of labelling for pre-packaged foods in black colour)</w:t>
      </w:r>
    </w:p>
    <w:p w14:paraId="178DCF25" w14:textId="77777777" w:rsidR="000173D2" w:rsidRPr="009E4A7B" w:rsidRDefault="000173D2" w:rsidP="000173D2">
      <w:pPr>
        <w:pStyle w:val="Text"/>
      </w:pPr>
      <w:r w:rsidRPr="009E4A7B">
        <w:t>Appendix 7 further refines the requirements of § 11 and contains samples of the label.</w:t>
      </w:r>
    </w:p>
    <w:p w14:paraId="36507C2F" w14:textId="5FE14A43" w:rsidR="000173D2" w:rsidRPr="009E4A7B" w:rsidRDefault="000173D2" w:rsidP="000173D2">
      <w:pPr>
        <w:pStyle w:val="VerweisBegrndung"/>
      </w:pPr>
      <w:r w:rsidRPr="009E4A7B">
        <w:t xml:space="preserve">Re </w:t>
      </w:r>
      <w:r w:rsidRPr="009E4A7B">
        <w:rPr>
          <w:rStyle w:val="Binnenverweis"/>
        </w:rPr>
        <w:t>Appendix 8</w:t>
      </w:r>
      <w:r w:rsidRPr="009E4A7B">
        <w:t xml:space="preserve"> (identifier for domestic enterprises)</w:t>
      </w:r>
    </w:p>
    <w:p w14:paraId="48B8E453" w14:textId="77777777" w:rsidR="000173D2" w:rsidRPr="009E4A7B" w:rsidRDefault="000173D2" w:rsidP="000173D2">
      <w:pPr>
        <w:pStyle w:val="Text"/>
      </w:pPr>
      <w:r w:rsidRPr="009E4A7B">
        <w:t xml:space="preserve">Appendix 8 lays down specifications for the identification of the husbandry method as part of the identification number for domestic housing facilities by the competent authority. </w:t>
      </w:r>
    </w:p>
    <w:p w14:paraId="781C2867" w14:textId="57A97F51" w:rsidR="000173D2" w:rsidRPr="009E4A7B" w:rsidRDefault="000173D2" w:rsidP="000173D2">
      <w:pPr>
        <w:pStyle w:val="VerweisBegrndung"/>
      </w:pPr>
      <w:r w:rsidRPr="009E4A7B">
        <w:t xml:space="preserve">Re </w:t>
      </w:r>
      <w:r w:rsidRPr="009E4A7B">
        <w:rPr>
          <w:rStyle w:val="Binnenverweis"/>
        </w:rPr>
        <w:t>Appendix 9</w:t>
      </w:r>
      <w:r w:rsidRPr="009E4A7B">
        <w:t xml:space="preserve"> (identification for animal husbandry in foreign enterprises)</w:t>
      </w:r>
    </w:p>
    <w:p w14:paraId="6B46F8F7" w14:textId="77777777" w:rsidR="000173D2" w:rsidRPr="009E4A7B" w:rsidRDefault="000173D2" w:rsidP="000173D2">
      <w:pPr>
        <w:pStyle w:val="Text"/>
      </w:pPr>
      <w:r w:rsidRPr="009E4A7B">
        <w:t xml:space="preserve">Annex 9 lays down specifications for the identification of the husbandry method as part of the identification number for foreign housing facilities by the Federal Office for Agriculture and Food. </w:t>
      </w:r>
    </w:p>
    <w:p w14:paraId="1CCA1E2F" w14:textId="7504C3E3" w:rsidR="00E5532B" w:rsidRPr="009E4A7B" w:rsidRDefault="00E5532B" w:rsidP="00E5532B">
      <w:pPr>
        <w:pStyle w:val="VerweisBegrndung"/>
      </w:pPr>
      <w:r w:rsidRPr="009E4A7B">
        <w:t xml:space="preserve">Re </w:t>
      </w:r>
      <w:r w:rsidRPr="009E4A7B">
        <w:rPr>
          <w:rStyle w:val="Binnenverweis"/>
        </w:rPr>
        <w:t>Appendix 10</w:t>
      </w:r>
      <w:r w:rsidRPr="009E4A7B">
        <w:t xml:space="preserve"> (directory of the regulations of the European Community or of the European Union)</w:t>
      </w:r>
    </w:p>
    <w:p w14:paraId="10F4ADB2" w14:textId="77777777" w:rsidR="000173D2" w:rsidRPr="00E5532B" w:rsidRDefault="007A3E1D" w:rsidP="007A3E1D">
      <w:pPr>
        <w:pStyle w:val="Text"/>
      </w:pPr>
      <w:r w:rsidRPr="009E4A7B">
        <w:t>Annex 10 contains the list of references of the regulations of the European Community or of the European Union cited in this Act.</w:t>
      </w:r>
    </w:p>
    <w:sectPr w:rsidR="000173D2" w:rsidRPr="00E5532B" w:rsidSect="00F4057A">
      <w:pgSz w:w="11907" w:h="16839"/>
      <w:pgMar w:top="1134" w:right="141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88531" w14:textId="77777777" w:rsidR="00BA1B5A" w:rsidRDefault="00BA1B5A" w:rsidP="00C73799">
      <w:pPr>
        <w:spacing w:before="0" w:after="0"/>
      </w:pPr>
      <w:r>
        <w:separator/>
      </w:r>
    </w:p>
  </w:endnote>
  <w:endnote w:type="continuationSeparator" w:id="0">
    <w:p w14:paraId="69428A71" w14:textId="77777777" w:rsidR="00BA1B5A" w:rsidRDefault="00BA1B5A" w:rsidP="00C73799">
      <w:pPr>
        <w:spacing w:before="0" w:after="0"/>
      </w:pPr>
      <w:r>
        <w:continuationSeparator/>
      </w:r>
    </w:p>
  </w:endnote>
  <w:endnote w:type="continuationNotice" w:id="1">
    <w:p w14:paraId="20CD4515" w14:textId="77777777" w:rsidR="00BA1B5A" w:rsidRDefault="00BA1B5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793FD" w14:textId="77777777" w:rsidR="00F4057A" w:rsidRPr="00F4057A" w:rsidRDefault="00F4057A" w:rsidP="00F405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2C9CA" w14:textId="77777777" w:rsidR="00F4057A" w:rsidRPr="00F4057A" w:rsidRDefault="00F4057A" w:rsidP="00F405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3C9BF" w14:textId="77777777" w:rsidR="00F4057A" w:rsidRPr="00F4057A" w:rsidRDefault="00F4057A" w:rsidP="00F405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C8F77" w14:textId="77777777" w:rsidR="00BA1B5A" w:rsidRDefault="00BA1B5A" w:rsidP="00C73799">
      <w:pPr>
        <w:spacing w:before="0" w:after="0"/>
      </w:pPr>
      <w:r>
        <w:separator/>
      </w:r>
    </w:p>
  </w:footnote>
  <w:footnote w:type="continuationSeparator" w:id="0">
    <w:p w14:paraId="721365A8" w14:textId="77777777" w:rsidR="00BA1B5A" w:rsidRDefault="00BA1B5A" w:rsidP="00C73799">
      <w:pPr>
        <w:spacing w:before="0" w:after="0"/>
      </w:pPr>
      <w:r>
        <w:continuationSeparator/>
      </w:r>
    </w:p>
  </w:footnote>
  <w:footnote w:type="continuationNotice" w:id="1">
    <w:p w14:paraId="5F79209C" w14:textId="77777777" w:rsidR="00BA1B5A" w:rsidRDefault="00BA1B5A">
      <w:pPr>
        <w:spacing w:before="0" w:after="0"/>
      </w:pPr>
    </w:p>
  </w:footnote>
  <w:footnote w:id="2">
    <w:p w14:paraId="5694EEEF" w14:textId="77777777" w:rsidR="001D30C0" w:rsidRDefault="001D30C0" w:rsidP="000173D2">
      <w:pPr>
        <w:pStyle w:val="FootnoteText"/>
      </w:pPr>
      <w:r>
        <w:rPr>
          <w:rStyle w:val="FootnoteReference"/>
        </w:rPr>
        <w:t>*)</w:t>
      </w:r>
      <w:r>
        <w:tab/>
        <w:t>Notified under Directive (EU) 2015/1535 of the European Parliament and of the Council of 9 September 2015 laying down a procedure for the provision of information in the field of technical regulations and of rules on Information Society services (OJ L 241, 17 September 2015, p. 1).</w:t>
      </w:r>
    </w:p>
  </w:footnote>
  <w:footnote w:id="3">
    <w:p w14:paraId="2A9F3A5E" w14:textId="77777777" w:rsidR="001D30C0" w:rsidRPr="009E4A7B" w:rsidRDefault="001D30C0" w:rsidP="00534721">
      <w:pPr>
        <w:pStyle w:val="FootnoteText"/>
        <w:rPr>
          <w:lang w:val="de-DE"/>
        </w:rPr>
      </w:pPr>
      <w:r>
        <w:rPr>
          <w:rStyle w:val="FootnoteReference"/>
        </w:rPr>
        <w:footnoteRef/>
      </w:r>
      <w:r w:rsidRPr="009E4A7B">
        <w:rPr>
          <w:lang w:val="de-DE"/>
        </w:rPr>
        <w:t xml:space="preserve"> </w:t>
      </w:r>
      <w:r w:rsidRPr="009E4A7B">
        <w:rPr>
          <w:lang w:val="de-DE"/>
        </w:rPr>
        <w:t xml:space="preserve">BMEL Nutrition Report 2022, p. 20. </w:t>
      </w:r>
    </w:p>
  </w:footnote>
  <w:footnote w:id="4">
    <w:p w14:paraId="398EDF12" w14:textId="77777777" w:rsidR="001D30C0" w:rsidRPr="009E4A7B" w:rsidRDefault="001D30C0">
      <w:pPr>
        <w:pStyle w:val="FootnoteText"/>
        <w:rPr>
          <w:lang w:val="de-DE"/>
        </w:rPr>
      </w:pPr>
      <w:r>
        <w:rPr>
          <w:rStyle w:val="FootnoteReference"/>
        </w:rPr>
        <w:footnoteRef/>
      </w:r>
      <w:r w:rsidRPr="009E4A7B">
        <w:rPr>
          <w:lang w:val="de-DE"/>
        </w:rPr>
        <w:t xml:space="preserve"> </w:t>
      </w:r>
      <w:r w:rsidRPr="009E4A7B">
        <w:rPr>
          <w:lang w:val="de-DE"/>
        </w:rPr>
        <w:t>BMEL Nutrition Report 2022, p. 16/17</w:t>
      </w:r>
    </w:p>
  </w:footnote>
  <w:footnote w:id="5">
    <w:p w14:paraId="391094D9" w14:textId="77777777" w:rsidR="001D30C0" w:rsidRPr="009E4A7B" w:rsidRDefault="001D30C0" w:rsidP="00534721">
      <w:pPr>
        <w:pStyle w:val="FootnoteText"/>
        <w:rPr>
          <w:lang w:val="de-DE"/>
        </w:rPr>
      </w:pPr>
      <w:r>
        <w:rPr>
          <w:rStyle w:val="FootnoteReference"/>
        </w:rPr>
        <w:footnoteRef/>
      </w:r>
      <w:r w:rsidRPr="009E4A7B">
        <w:rPr>
          <w:lang w:val="de-DE"/>
        </w:rPr>
        <w:t xml:space="preserve"> </w:t>
      </w:r>
      <w:r w:rsidRPr="009E4A7B">
        <w:rPr>
          <w:lang w:val="de-DE"/>
        </w:rPr>
        <w:t xml:space="preserve">BMEL </w:t>
      </w:r>
      <w:r w:rsidRPr="009E4A7B">
        <w:rPr>
          <w:lang w:val="de-DE"/>
        </w:rPr>
        <w:t xml:space="preserve">Nutrition Report 2022, p. 22. </w:t>
      </w:r>
    </w:p>
  </w:footnote>
  <w:footnote w:id="6">
    <w:p w14:paraId="4C2B2478" w14:textId="77777777" w:rsidR="001D30C0" w:rsidRPr="009E4A7B" w:rsidRDefault="001D30C0" w:rsidP="00C41AD4">
      <w:pPr>
        <w:pStyle w:val="FootnoteText"/>
        <w:rPr>
          <w:lang w:val="de-DE"/>
        </w:rPr>
      </w:pPr>
      <w:r>
        <w:rPr>
          <w:rStyle w:val="FootnoteReference"/>
        </w:rPr>
        <w:footnoteRef/>
      </w:r>
      <w:r w:rsidRPr="009E4A7B">
        <w:rPr>
          <w:lang w:val="de-DE"/>
        </w:rPr>
        <w:t xml:space="preserve"> </w:t>
      </w:r>
      <w:r w:rsidRPr="009E4A7B">
        <w:rPr>
          <w:lang w:val="de-DE"/>
        </w:rPr>
        <w:t xml:space="preserve">BMEL </w:t>
      </w:r>
      <w:r w:rsidRPr="009E4A7B">
        <w:rPr>
          <w:lang w:val="de-DE"/>
        </w:rPr>
        <w:t>Nutrition Report 2022, p. 20</w:t>
      </w:r>
    </w:p>
  </w:footnote>
  <w:footnote w:id="7">
    <w:p w14:paraId="2E22EF0E" w14:textId="77777777" w:rsidR="001D30C0" w:rsidRDefault="001D30C0" w:rsidP="00C41AD4">
      <w:pPr>
        <w:pStyle w:val="FootnoteText"/>
      </w:pPr>
      <w:r>
        <w:rPr>
          <w:rStyle w:val="FootnoteReference"/>
        </w:rPr>
        <w:footnoteRef/>
      </w:r>
      <w:r>
        <w:t xml:space="preserve"> BMEL Nutrition Report 2022, p. 16/17</w:t>
      </w:r>
    </w:p>
  </w:footnote>
  <w:footnote w:id="8">
    <w:p w14:paraId="0D39AF4D" w14:textId="77777777" w:rsidR="001D30C0" w:rsidRDefault="001D30C0" w:rsidP="00C41AD4">
      <w:pPr>
        <w:pStyle w:val="FootnoteText"/>
      </w:pPr>
      <w:r>
        <w:rPr>
          <w:rStyle w:val="FootnoteReference"/>
        </w:rPr>
        <w:footnoteRef/>
      </w:r>
      <w:r>
        <w:t xml:space="preserve"> BMEL Nutrition Report 2022 of BMEL, p. 22</w:t>
      </w:r>
    </w:p>
  </w:footnote>
  <w:footnote w:id="9">
    <w:p w14:paraId="7906CDD3" w14:textId="5FF797B3" w:rsidR="001D30C0" w:rsidRDefault="001D30C0" w:rsidP="00534721">
      <w:pPr>
        <w:pStyle w:val="FootnoteText"/>
      </w:pPr>
      <w:r>
        <w:rPr>
          <w:rStyle w:val="FootnoteReference"/>
        </w:rPr>
        <w:footnoteRef/>
      </w:r>
      <w:r>
        <w:t xml:space="preserve"> </w:t>
      </w:r>
      <w:r w:rsidR="009E4A7B">
        <w:tab/>
      </w:r>
      <w:r>
        <w:t xml:space="preserve">cf. </w:t>
      </w:r>
      <w:proofErr w:type="spellStart"/>
      <w:r>
        <w:t>Büscher</w:t>
      </w:r>
      <w:proofErr w:type="spellEnd"/>
      <w:r>
        <w:t xml:space="preserve">, Wolfgang (2021), written statement by Prof. Wolfgang </w:t>
      </w:r>
      <w:proofErr w:type="spellStart"/>
      <w:r>
        <w:t>Büscher</w:t>
      </w:r>
      <w:proofErr w:type="spellEnd"/>
      <w:r>
        <w:t xml:space="preserve">, Institute of Agricultural Engineering, University of Bonn of 6 April 2021 on the hearing of the </w:t>
      </w:r>
      <w:proofErr w:type="spellStart"/>
      <w:r>
        <w:t>Enquete</w:t>
      </w:r>
      <w:proofErr w:type="spellEnd"/>
      <w:r>
        <w:t xml:space="preserve"> Commission V ('healthy food, healthy environment, healthy businesses — shaping future opportunities for North Rhine-Westphalian agriculture, strengthening medium-sized enterprises, ensuring high standards in nutrition and environmental protection.”) in the NRW State Parliament on 14 April 2021, p. 9, https://www.landtag.nrw.de/portal/WWW/dokumentenarchiv/Dokument/MMST17-3768.pdf.</w:t>
      </w:r>
    </w:p>
  </w:footnote>
  <w:footnote w:id="10">
    <w:p w14:paraId="151301FB" w14:textId="388399A0" w:rsidR="001D30C0" w:rsidRDefault="001D30C0" w:rsidP="00534721">
      <w:pPr>
        <w:pStyle w:val="FootnoteText"/>
      </w:pPr>
      <w:r>
        <w:rPr>
          <w:rStyle w:val="FootnoteReference"/>
        </w:rPr>
        <w:footnoteRef/>
      </w:r>
      <w:r>
        <w:t xml:space="preserve"> </w:t>
      </w:r>
      <w:r w:rsidR="009E4A7B">
        <w:tab/>
      </w:r>
      <w:r>
        <w:t>as before.</w:t>
      </w:r>
    </w:p>
  </w:footnote>
  <w:footnote w:id="11">
    <w:p w14:paraId="153FA412" w14:textId="77777777" w:rsidR="001D30C0" w:rsidRDefault="001D30C0" w:rsidP="00534721">
      <w:pPr>
        <w:pStyle w:val="FootnoteText"/>
      </w:pPr>
      <w:r>
        <w:rPr>
          <w:rStyle w:val="FootnoteReference"/>
        </w:rPr>
        <w:footnoteRef/>
      </w:r>
      <w:r>
        <w:t xml:space="preserve"> Since the calculation is based on both pork distributing food businesses and pork production, these values also include distance selling, which is covered in §10. </w:t>
      </w:r>
    </w:p>
  </w:footnote>
  <w:footnote w:id="12">
    <w:p w14:paraId="45860E9F" w14:textId="77777777" w:rsidR="001D30C0" w:rsidRDefault="001D30C0" w:rsidP="000173D2">
      <w:pPr>
        <w:pStyle w:val="FootnoteText"/>
      </w:pPr>
      <w:r>
        <w:rPr>
          <w:rStyle w:val="FootnoteReference"/>
        </w:rPr>
        <w:footnoteRef/>
      </w:r>
      <w:r>
        <w:t xml:space="preserve"> Specification: ‘One-off expense in connection with the introduction of a nationally uniform labelling system for biodegradable plastic bags permitted for organic waste collection’; Annex 5 </w:t>
      </w:r>
      <w:proofErr w:type="spellStart"/>
      <w:r>
        <w:t>BioAbfV</w:t>
      </w:r>
      <w:proofErr w:type="spellEnd"/>
      <w:r>
        <w:t>. Specifications ID: 2021102508275201.</w:t>
      </w:r>
    </w:p>
  </w:footnote>
  <w:footnote w:id="13">
    <w:p w14:paraId="42EBB98F" w14:textId="1F573A31" w:rsidR="001D30C0" w:rsidRDefault="001D30C0" w:rsidP="000173D2">
      <w:pPr>
        <w:pStyle w:val="FootnoteText"/>
      </w:pPr>
      <w:r>
        <w:rPr>
          <w:rStyle w:val="FootnoteReference"/>
        </w:rPr>
        <w:footnoteRef/>
      </w:r>
      <w:r>
        <w:t xml:space="preserve"> Federal Information Centre for Agriculture (2022): Supply of meat in Germany since 1991. Available online at: </w:t>
      </w:r>
      <w:hyperlink r:id="rId1" w:history="1">
        <w:r>
          <w:rPr>
            <w:rStyle w:val="Hyperlink"/>
          </w:rPr>
          <w:t>https://www.ble.de/DE/BZL/Daten-Berichte/Fleisch/fleisch_node.html</w:t>
        </w:r>
      </w:hyperlink>
      <w:r>
        <w:t>, last retrieved 01/08/2022.</w:t>
      </w:r>
    </w:p>
  </w:footnote>
  <w:footnote w:id="14">
    <w:p w14:paraId="683A8DF2" w14:textId="77777777" w:rsidR="001D30C0" w:rsidRDefault="001D30C0" w:rsidP="000173D2">
      <w:pPr>
        <w:pStyle w:val="FootnoteText"/>
      </w:pPr>
      <w:r>
        <w:rPr>
          <w:rStyle w:val="FootnoteReference"/>
        </w:rPr>
        <w:footnoteRef/>
      </w:r>
      <w:r>
        <w:t xml:space="preserve"> For the sake of simplicity, a general average is assumed for the presentation of pork. This means smaller quantities, which are, for example, freshly packaged and labelled, are taken into account as little as larger roasting joints that are displayed at the counter. The assumption is also based on the fact that after replenishing fresh meat, the labelling has to be visibly reapplied or adjusted.</w:t>
      </w:r>
    </w:p>
  </w:footnote>
  <w:footnote w:id="15">
    <w:p w14:paraId="29646571" w14:textId="32447EFC" w:rsidR="001D30C0" w:rsidRDefault="001D30C0" w:rsidP="000173D2">
      <w:pPr>
        <w:pStyle w:val="FootnoteText"/>
      </w:pPr>
      <w:r>
        <w:rPr>
          <w:rStyle w:val="FootnoteReference"/>
        </w:rPr>
        <w:footnoteRef/>
      </w:r>
      <w:r>
        <w:t xml:space="preserve"> Federal Statistical Office: Enterprises with pigs and pig herd. Available online at: </w:t>
      </w:r>
      <w:hyperlink r:id="rId2" w:history="1">
        <w:r>
          <w:rPr>
            <w:rStyle w:val="Hyperlink"/>
          </w:rPr>
          <w:t>https://www.destatis.de/DE/Themen/Branchen-Unternehmen/Landwirtschaft-Forstwirtschaft-Fischerei/Tiere-Tierische-Erzeugung/Tabellen/betriebe-schweine-bestand.html</w:t>
        </w:r>
      </w:hyperlink>
      <w:r>
        <w:t>, last retrieved 29/07/2022.</w:t>
      </w:r>
    </w:p>
  </w:footnote>
  <w:footnote w:id="16">
    <w:p w14:paraId="0B946271" w14:textId="0746C4EC" w:rsidR="001D30C0" w:rsidRDefault="001D30C0" w:rsidP="000173D2">
      <w:pPr>
        <w:pStyle w:val="FootnoteText"/>
      </w:pPr>
      <w:r>
        <w:rPr>
          <w:rStyle w:val="FootnoteReference"/>
        </w:rPr>
        <w:footnoteRef/>
      </w:r>
      <w:r>
        <w:t xml:space="preserve"> BMEL: Production of selected food products (table code: MBT-0206230-0000). Available online at: </w:t>
      </w:r>
      <w:hyperlink r:id="rId3" w:history="1">
        <w:r>
          <w:rPr>
            <w:rStyle w:val="Hyperlink"/>
          </w:rPr>
          <w:t>https://www.bmel-statistik.de/ernaehrung-fischerei/ernaehrungsgewerbe/lebensmittelindustrie</w:t>
        </w:r>
      </w:hyperlink>
      <w:r>
        <w:t>, last retrieved 27/07/2022.</w:t>
      </w:r>
    </w:p>
  </w:footnote>
  <w:footnote w:id="17">
    <w:p w14:paraId="569139FA" w14:textId="4E18C884" w:rsidR="001D30C0" w:rsidRDefault="001D30C0" w:rsidP="000173D2">
      <w:pPr>
        <w:pStyle w:val="FootnoteText"/>
      </w:pPr>
      <w:r>
        <w:rPr>
          <w:rStyle w:val="FootnoteReference"/>
        </w:rPr>
        <w:footnoteRef/>
      </w:r>
      <w:r>
        <w:t xml:space="preserve"> Genesis database of the Federal Statistical Office (table code: 41331-0001). Available online at: </w:t>
      </w:r>
      <w:hyperlink r:id="rId4" w:anchor="abreadcrumb" w:history="1">
        <w:r>
          <w:rPr>
            <w:rStyle w:val="Hyperlink"/>
          </w:rPr>
          <w:t>https://www-genesis.destatis.de/genesis/online?operation=previous&amp;levelindex=1&amp;step=1&amp;titel=Ergebnis&amp;levelid=1658931980723&amp;acceptscookies=false#abreadcrumb</w:t>
        </w:r>
      </w:hyperlink>
      <w:r>
        <w:t>, last retrieved 27/07/2022.</w:t>
      </w:r>
    </w:p>
  </w:footnote>
  <w:footnote w:id="18">
    <w:p w14:paraId="1C6A1D1D" w14:textId="21E94F5A" w:rsidR="001D30C0" w:rsidRDefault="001D30C0" w:rsidP="000173D2">
      <w:pPr>
        <w:pStyle w:val="FootnoteText"/>
      </w:pPr>
      <w:r>
        <w:rPr>
          <w:rStyle w:val="FootnoteReference"/>
        </w:rPr>
        <w:footnoteRef/>
      </w:r>
      <w:r w:rsidRPr="009E4A7B">
        <w:rPr>
          <w:lang w:val="de-DE"/>
        </w:rPr>
        <w:t xml:space="preserve"> </w:t>
      </w:r>
      <w:r w:rsidRPr="009E4A7B">
        <w:rPr>
          <w:lang w:val="de-DE"/>
        </w:rPr>
        <w:t xml:space="preserve">Deutscher Fleischer Verband: Yearbook 2021, p. 68. </w:t>
      </w:r>
      <w:r>
        <w:t xml:space="preserve">Available online at: </w:t>
      </w:r>
      <w:hyperlink r:id="rId5" w:history="1">
        <w:r>
          <w:rPr>
            <w:rStyle w:val="Hyperlink"/>
          </w:rPr>
          <w:t>https://www.oekoreich.com/medium/beschaemend-die-traurige-realitaet-der-mastschweine-in-deutschland</w:t>
        </w:r>
      </w:hyperlink>
      <w:r>
        <w:t>, last retrieved a, 04.08.2022.</w:t>
      </w:r>
    </w:p>
  </w:footnote>
  <w:footnote w:id="19">
    <w:p w14:paraId="2DEBAD97" w14:textId="2B6BF04A" w:rsidR="001D30C0" w:rsidRDefault="001D30C0" w:rsidP="000173D2">
      <w:pPr>
        <w:pStyle w:val="FootnoteText"/>
      </w:pPr>
      <w:r>
        <w:rPr>
          <w:rStyle w:val="FootnoteReference"/>
        </w:rPr>
        <w:footnoteRef/>
      </w:r>
      <w:r>
        <w:t xml:space="preserve"> Federal Information Centre for Agriculture (2022): Supply of meat in Germany since 1991. Available online at: </w:t>
      </w:r>
      <w:hyperlink r:id="rId6" w:history="1">
        <w:r>
          <w:rPr>
            <w:rStyle w:val="Hyperlink"/>
          </w:rPr>
          <w:t>https://www.ble.de/DE/BZL/Daten-Berichte/Fleisch/fleisch_node.html</w:t>
        </w:r>
      </w:hyperlink>
      <w:r>
        <w:t>, last retrieved 01/08/2022.</w:t>
      </w:r>
    </w:p>
  </w:footnote>
  <w:footnote w:id="20">
    <w:p w14:paraId="456F3B58" w14:textId="6578472B" w:rsidR="001D30C0" w:rsidRDefault="001D30C0" w:rsidP="000173D2">
      <w:pPr>
        <w:pStyle w:val="FootnoteText"/>
      </w:pPr>
      <w:r>
        <w:rPr>
          <w:rStyle w:val="FootnoteReference"/>
        </w:rPr>
        <w:footnoteRef/>
      </w:r>
      <w:r w:rsidR="004D1C03">
        <w:t xml:space="preserve"> </w:t>
      </w:r>
      <w:r>
        <w:t>Due to the very low number of cases of an estimated 20 exemption requests per year, a possible lower processing time of exemption applications as opposed to the one-off compliance expense (segment C) is not taken into account.</w:t>
      </w:r>
    </w:p>
  </w:footnote>
  <w:footnote w:id="21">
    <w:p w14:paraId="57446F5E" w14:textId="524F27FE" w:rsidR="001D30C0" w:rsidRDefault="001D30C0" w:rsidP="000173D2">
      <w:pPr>
        <w:pStyle w:val="FootnoteText"/>
      </w:pPr>
      <w:r>
        <w:rPr>
          <w:rStyle w:val="FootnoteReference"/>
        </w:rPr>
        <w:footnoteRef/>
      </w:r>
      <w:r w:rsidR="004D1C03">
        <w:t xml:space="preserve"> </w:t>
      </w:r>
      <w:r>
        <w:t xml:space="preserve">On the basis of § 15 (cf. provision 4.3.3), a temporary identification number may be determined once upon entry into force of the Act. </w:t>
      </w:r>
    </w:p>
  </w:footnote>
  <w:footnote w:id="22">
    <w:p w14:paraId="77713F2A" w14:textId="77777777" w:rsidR="001D30C0" w:rsidRDefault="001D30C0" w:rsidP="000173D2">
      <w:pPr>
        <w:pStyle w:val="FootnoteText"/>
      </w:pPr>
      <w:r>
        <w:rPr>
          <w:rStyle w:val="FootnoteReference"/>
        </w:rPr>
        <w:footnoteRef/>
      </w:r>
      <w:r>
        <w:t xml:space="preserve"> Since changes are to be reported immediately, these notification requirements and the resulting processing are not subject to a two-year periodicity added to the new applications.</w:t>
      </w:r>
    </w:p>
  </w:footnote>
  <w:footnote w:id="23">
    <w:p w14:paraId="4E911C2D" w14:textId="1C6B9FE2" w:rsidR="001D30C0" w:rsidRDefault="001D30C0" w:rsidP="000173D2">
      <w:pPr>
        <w:pStyle w:val="FootnoteText"/>
      </w:pPr>
      <w:r>
        <w:rPr>
          <w:rStyle w:val="FootnoteReference"/>
        </w:rPr>
        <w:footnoteRef/>
      </w:r>
      <w:r w:rsidR="004D1C03">
        <w:t xml:space="preserve"> </w:t>
      </w:r>
      <w:r>
        <w:t>In this case, it is irrelevant who is the actual final addressee of the arrangement, since the act of communicating the arrangement in itself represents only the final product of the process. In the case of food business operators selling foreign food on the German market, these food companies are liable for the accuracy of the information.</w:t>
      </w:r>
    </w:p>
  </w:footnote>
  <w:footnote w:id="24">
    <w:p w14:paraId="2FF2D62C" w14:textId="77777777" w:rsidR="001D30C0" w:rsidRDefault="001D30C0" w:rsidP="000173D2">
      <w:pPr>
        <w:pStyle w:val="FootnoteText"/>
      </w:pPr>
      <w:r>
        <w:rPr>
          <w:rStyle w:val="FootnoteReference"/>
        </w:rPr>
        <w:footnoteRef/>
      </w:r>
      <w:r>
        <w:t xml:space="preserve"> It must be taken into account that there does not have to be an actual infringement in all cases. Only the additional effort in the context of suspected cases is estimated. For the sake of simplicity, however, it is assumed that in all cases there will be some kind of communication at the end.</w:t>
      </w:r>
    </w:p>
  </w:footnote>
  <w:footnote w:id="25">
    <w:p w14:paraId="120F1813" w14:textId="77777777" w:rsidR="001D30C0" w:rsidRDefault="001D30C0" w:rsidP="000173D2">
      <w:pPr>
        <w:pStyle w:val="FootnoteText"/>
      </w:pPr>
      <w:r>
        <w:rPr>
          <w:rStyle w:val="FootnoteReference"/>
        </w:rPr>
        <w:footnoteRef/>
      </w:r>
      <w:r>
        <w:t xml:space="preserve"> The guide shall count 207 minutes for monitoring and supervisory measures of medium complexity.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C729D" w14:textId="77777777" w:rsidR="00F4057A" w:rsidRPr="00F4057A" w:rsidRDefault="00F4057A" w:rsidP="00F405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E6DF9" w14:textId="596348CF" w:rsidR="001D30C0" w:rsidRPr="00F4057A" w:rsidRDefault="00F4057A" w:rsidP="00F4057A">
    <w:pPr>
      <w:pStyle w:val="Header"/>
    </w:pPr>
    <w:r>
      <w:tab/>
      <w:t xml:space="preserve">- </w:t>
    </w:r>
    <w:r>
      <w:fldChar w:fldCharType="begin"/>
    </w:r>
    <w:r>
      <w:instrText xml:space="preserve"> PAGE  \* MERGEFORMAT </w:instrText>
    </w:r>
    <w:r>
      <w:fldChar w:fldCharType="separate"/>
    </w:r>
    <w:r w:rsidR="0033222E">
      <w:t>4</w:t>
    </w:r>
    <w:r>
      <w:fldChar w:fldCharType="end"/>
    </w:r>
    <w:r>
      <w:t xml:space="preserve"> -</w:t>
    </w:r>
    <w:r>
      <w:tab/>
    </w:r>
    <w:r w:rsidR="00A36D9E">
      <w:fldChar w:fldCharType="begin"/>
    </w:r>
    <w:r w:rsidR="00A36D9E">
      <w:instrText xml:space="preserve"> DOCPROPERTY "Bearbeitungsstand" \* MERGEFORMAT </w:instrText>
    </w:r>
    <w:r w:rsidR="00A36D9E">
      <w:fldChar w:fldCharType="separate"/>
    </w:r>
    <w:r w:rsidR="009E4A7B" w:rsidRPr="009E4A7B">
      <w:rPr>
        <w:sz w:val="18"/>
      </w:rPr>
      <w:t xml:space="preserve"> </w:t>
    </w:r>
    <w:r w:rsidR="00A36D9E">
      <w:rPr>
        <w:sz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FE585" w14:textId="329B00A1" w:rsidR="001D30C0" w:rsidRPr="00F4057A" w:rsidRDefault="00F4057A" w:rsidP="00F4057A">
    <w:pPr>
      <w:pStyle w:val="Header"/>
    </w:pPr>
    <w:r>
      <w:tab/>
    </w:r>
    <w:r>
      <w:tab/>
    </w:r>
    <w:r w:rsidR="00A36D9E">
      <w:fldChar w:fldCharType="begin"/>
    </w:r>
    <w:r w:rsidR="00A36D9E">
      <w:instrText xml:space="preserve"> DOCPROPERTY "Bearbeitungsstand" \* MERGEFORMAT </w:instrText>
    </w:r>
    <w:r w:rsidR="00A36D9E">
      <w:fldChar w:fldCharType="separate"/>
    </w:r>
    <w:r w:rsidR="009E4A7B" w:rsidRPr="009E4A7B">
      <w:rPr>
        <w:sz w:val="18"/>
      </w:rPr>
      <w:t xml:space="preserve"> </w:t>
    </w:r>
    <w:r w:rsidR="00A36D9E">
      <w:rPr>
        <w:sz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C41AB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07253F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32A4DE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39A203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D521DE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C210D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FC0CA7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F681E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218F29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E3090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A2589B"/>
    <w:multiLevelType w:val="singleLevel"/>
    <w:tmpl w:val="241214B0"/>
    <w:name w:val="Tabelle Aufzählung"/>
    <w:lvl w:ilvl="0">
      <w:start w:val="1"/>
      <w:numFmt w:val="bullet"/>
      <w:lvlRestart w:val="0"/>
      <w:pStyle w:val="TabelleAufzhlung"/>
      <w:lvlText w:val="–"/>
      <w:lvlJc w:val="left"/>
      <w:pPr>
        <w:tabs>
          <w:tab w:val="num" w:pos="283"/>
        </w:tabs>
        <w:ind w:left="0" w:firstLine="0"/>
      </w:pPr>
    </w:lvl>
  </w:abstractNum>
  <w:abstractNum w:abstractNumId="11" w15:restartNumberingAfterBreak="0">
    <w:nsid w:val="116E6F82"/>
    <w:multiLevelType w:val="multilevel"/>
    <w:tmpl w:val="DE120870"/>
    <w:name w:val="Anlage Überschriften"/>
    <w:lvl w:ilvl="0">
      <w:start w:val="1"/>
      <w:numFmt w:val="decimal"/>
      <w:lvlRestart w:val="0"/>
      <w:pStyle w:val="Heading1"/>
      <w:suff w:val="nothing"/>
      <w:lvlText w:val=""/>
      <w:lvlJc w:val="left"/>
      <w:pPr>
        <w:ind w:left="720" w:hanging="720"/>
      </w:pPr>
    </w:lvl>
    <w:lvl w:ilvl="1">
      <w:start w:val="1"/>
      <w:numFmt w:val="decimal"/>
      <w:pStyle w:val="Heading2"/>
      <w:suff w:val="nothing"/>
      <w:lvlText w:val=""/>
      <w:lvlJc w:val="left"/>
      <w:pPr>
        <w:tabs>
          <w:tab w:val="num" w:pos="0"/>
        </w:tabs>
        <w:ind w:left="0" w:firstLine="0"/>
      </w:pPr>
    </w:lvl>
    <w:lvl w:ilvl="2">
      <w:start w:val="1"/>
      <w:numFmt w:val="decimal"/>
      <w:pStyle w:val="Heading3"/>
      <w:suff w:val="nothing"/>
      <w:lvlText w:val=""/>
      <w:lvlJc w:val="left"/>
      <w:pPr>
        <w:tabs>
          <w:tab w:val="num" w:pos="-20"/>
        </w:tabs>
        <w:ind w:left="0" w:firstLine="0"/>
      </w:pPr>
    </w:lvl>
    <w:lvl w:ilvl="3">
      <w:start w:val="1"/>
      <w:numFmt w:val="decimal"/>
      <w:pStyle w:val="Heading4"/>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1DA0E89"/>
    <w:multiLevelType w:val="singleLevel"/>
    <w:tmpl w:val="0990366C"/>
    <w:name w:val="Aufzählung (Stufe 5)"/>
    <w:lvl w:ilvl="0">
      <w:start w:val="1"/>
      <w:numFmt w:val="bullet"/>
      <w:lvlRestart w:val="0"/>
      <w:pStyle w:val="AufzhlungStufe5"/>
      <w:lvlText w:val="–"/>
      <w:lvlJc w:val="left"/>
      <w:pPr>
        <w:tabs>
          <w:tab w:val="num" w:pos="2126"/>
        </w:tabs>
        <w:ind w:left="2126" w:hanging="425"/>
      </w:pPr>
    </w:lvl>
  </w:abstractNum>
  <w:abstractNum w:abstractNumId="13" w15:restartNumberingAfterBreak="0">
    <w:nsid w:val="13E85297"/>
    <w:multiLevelType w:val="multilevel"/>
    <w:tmpl w:val="9598589C"/>
    <w:name w:val="Artikel"/>
    <w:lvl w:ilvl="0">
      <w:start w:val="1"/>
      <w:numFmt w:val="decimal"/>
      <w:lvlRestart w:val="0"/>
      <w:suff w:val="nothing"/>
      <w:lvlText w:val="Artikel %1"/>
      <w:lvlJc w:val="left"/>
      <w:pPr>
        <w:ind w:left="720" w:hanging="720"/>
      </w:pPr>
      <w:rPr>
        <w:rFonts w:hint="default"/>
      </w:rPr>
    </w:lvl>
    <w:lvl w:ilvl="1">
      <w:start w:val="1"/>
      <w:numFmt w:val="decimal"/>
      <w:pStyle w:val="ParagraphBezeichner"/>
      <w:suff w:val="nothing"/>
      <w:lvlText w:val="§ %2"/>
      <w:lvlJc w:val="left"/>
      <w:pPr>
        <w:ind w:left="0" w:firstLine="0"/>
      </w:pPr>
      <w:rPr>
        <w:rFonts w:hint="default"/>
      </w:rPr>
    </w:lvl>
    <w:lvl w:ilvl="2">
      <w:start w:val="1"/>
      <w:numFmt w:val="decimal"/>
      <w:pStyle w:val="JuristischerAbsatznummeriert"/>
      <w:lvlText w:val="(%3)"/>
      <w:lvlJc w:val="left"/>
      <w:pPr>
        <w:tabs>
          <w:tab w:val="num" w:pos="850"/>
        </w:tabs>
        <w:ind w:left="0" w:firstLine="425"/>
      </w:pPr>
      <w:rPr>
        <w:rFonts w:hint="default"/>
      </w:rPr>
    </w:lvl>
    <w:lvl w:ilvl="3">
      <w:start w:val="1"/>
      <w:numFmt w:val="decimal"/>
      <w:pStyle w:val="NummerierungStufe1"/>
      <w:lvlText w:val="%4."/>
      <w:lvlJc w:val="left"/>
      <w:pPr>
        <w:tabs>
          <w:tab w:val="num" w:pos="425"/>
        </w:tabs>
        <w:ind w:left="425" w:hanging="425"/>
      </w:pPr>
      <w:rPr>
        <w:rFonts w:hint="default"/>
      </w:rPr>
    </w:lvl>
    <w:lvl w:ilvl="4">
      <w:start w:val="1"/>
      <w:numFmt w:val="lowerLetter"/>
      <w:pStyle w:val="NummerierungStufe2"/>
      <w:lvlText w:val="%5)"/>
      <w:lvlJc w:val="left"/>
      <w:pPr>
        <w:tabs>
          <w:tab w:val="num" w:pos="850"/>
        </w:tabs>
        <w:ind w:left="850" w:hanging="425"/>
      </w:pPr>
      <w:rPr>
        <w:rFonts w:hint="default"/>
      </w:rPr>
    </w:lvl>
    <w:lvl w:ilvl="5">
      <w:start w:val="1"/>
      <w:numFmt w:val="lowerLetter"/>
      <w:pStyle w:val="NummerierungStufe3"/>
      <w:lvlText w:val="%6%6)"/>
      <w:lvlJc w:val="left"/>
      <w:pPr>
        <w:tabs>
          <w:tab w:val="num" w:pos="1276"/>
        </w:tabs>
        <w:ind w:left="1276" w:hanging="426"/>
      </w:pPr>
      <w:rPr>
        <w:rFonts w:hint="default"/>
      </w:rPr>
    </w:lvl>
    <w:lvl w:ilvl="6">
      <w:start w:val="1"/>
      <w:numFmt w:val="lowerLetter"/>
      <w:pStyle w:val="NummerierungStufe4"/>
      <w:lvlText w:val="%7%7%7)"/>
      <w:lvlJc w:val="left"/>
      <w:pPr>
        <w:tabs>
          <w:tab w:val="num" w:pos="1984"/>
        </w:tabs>
        <w:ind w:left="1984" w:hanging="708"/>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7EB36AF"/>
    <w:multiLevelType w:val="singleLevel"/>
    <w:tmpl w:val="96445E22"/>
    <w:name w:val="Aufzählung (Stufe 1)"/>
    <w:lvl w:ilvl="0">
      <w:start w:val="1"/>
      <w:numFmt w:val="bullet"/>
      <w:lvlRestart w:val="0"/>
      <w:pStyle w:val="AufzhlungStufe1"/>
      <w:lvlText w:val="–"/>
      <w:lvlJc w:val="left"/>
      <w:pPr>
        <w:tabs>
          <w:tab w:val="num" w:pos="425"/>
        </w:tabs>
        <w:ind w:left="425" w:hanging="425"/>
      </w:pPr>
    </w:lvl>
  </w:abstractNum>
  <w:abstractNum w:abstractNumId="15" w15:restartNumberingAfterBreak="0">
    <w:nsid w:val="2AF3799A"/>
    <w:multiLevelType w:val="multilevel"/>
    <w:tmpl w:val="2904DFB2"/>
    <w:name w:val="Ebenen Einzelvorschriften Überschriften"/>
    <w:lvl w:ilvl="0">
      <w:start w:val="1"/>
      <w:numFmt w:val="decimal"/>
      <w:lvlRestart w:val="0"/>
      <w:pStyle w:val="Buchberschrift"/>
      <w:suff w:val="nothing"/>
      <w:lvlText w:val=""/>
      <w:lvlJc w:val="left"/>
      <w:pPr>
        <w:ind w:left="0" w:firstLine="0"/>
      </w:pPr>
    </w:lvl>
    <w:lvl w:ilvl="1">
      <w:start w:val="1"/>
      <w:numFmt w:val="decimal"/>
      <w:pStyle w:val="Teilberschrift"/>
      <w:suff w:val="nothing"/>
      <w:lvlText w:val=""/>
      <w:lvlJc w:val="left"/>
      <w:pPr>
        <w:tabs>
          <w:tab w:val="num" w:pos="0"/>
        </w:tabs>
        <w:ind w:left="0" w:firstLine="0"/>
      </w:pPr>
    </w:lvl>
    <w:lvl w:ilvl="2">
      <w:start w:val="1"/>
      <w:numFmt w:val="decimal"/>
      <w:pStyle w:val="Kapitelberschrift"/>
      <w:suff w:val="nothing"/>
      <w:lvlText w:val=""/>
      <w:lvlJc w:val="left"/>
      <w:pPr>
        <w:tabs>
          <w:tab w:val="num" w:pos="0"/>
        </w:tabs>
        <w:ind w:left="0" w:firstLine="0"/>
      </w:pPr>
    </w:lvl>
    <w:lvl w:ilvl="3">
      <w:start w:val="1"/>
      <w:numFmt w:val="decimal"/>
      <w:pStyle w:val="Abschnittberschrift"/>
      <w:suff w:val="nothing"/>
      <w:lvlText w:val=""/>
      <w:lvlJc w:val="left"/>
      <w:pPr>
        <w:tabs>
          <w:tab w:val="num" w:pos="0"/>
        </w:tabs>
        <w:ind w:left="0" w:firstLine="0"/>
      </w:pPr>
    </w:lvl>
    <w:lvl w:ilvl="4">
      <w:start w:val="1"/>
      <w:numFmt w:val="decimal"/>
      <w:pStyle w:val="Unterabschnittberschrift"/>
      <w:suff w:val="nothing"/>
      <w:lvlText w:val=""/>
      <w:lvlJc w:val="left"/>
      <w:pPr>
        <w:tabs>
          <w:tab w:val="num" w:pos="0"/>
        </w:tabs>
        <w:ind w:left="0" w:firstLine="0"/>
      </w:pPr>
    </w:lvl>
    <w:lvl w:ilvl="5">
      <w:start w:val="1"/>
      <w:numFmt w:val="decimal"/>
      <w:pStyle w:val="Titelberschrift"/>
      <w:suff w:val="nothing"/>
      <w:lvlText w:val=""/>
      <w:lvlJc w:val="left"/>
      <w:pPr>
        <w:tabs>
          <w:tab w:val="num" w:pos="0"/>
        </w:tabs>
        <w:ind w:left="0" w:firstLine="0"/>
      </w:pPr>
    </w:lvl>
    <w:lvl w:ilvl="6">
      <w:start w:val="1"/>
      <w:numFmt w:val="decimal"/>
      <w:pStyle w:val="Untertitelberschrift"/>
      <w:suff w:val="nothing"/>
      <w:lvlText w:val=""/>
      <w:lvlJc w:val="left"/>
      <w:pPr>
        <w:tabs>
          <w:tab w:val="num" w:pos="0"/>
        </w:tabs>
        <w:ind w:left="0" w:firstLine="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DF25574"/>
    <w:multiLevelType w:val="multilevel"/>
    <w:tmpl w:val="371EF51E"/>
    <w:name w:val="eNorm Liste"/>
    <w:lvl w:ilvl="0">
      <w:start w:val="1"/>
      <w:numFmt w:val="decimal"/>
      <w:lvlRestart w:val="0"/>
      <w:pStyle w:val="ListeStufe1"/>
      <w:lvlText w:val="%1."/>
      <w:lvlJc w:val="left"/>
      <w:pPr>
        <w:tabs>
          <w:tab w:val="num" w:pos="425"/>
        </w:tabs>
        <w:ind w:left="425" w:hanging="425"/>
      </w:pPr>
    </w:lvl>
    <w:lvl w:ilvl="1">
      <w:start w:val="1"/>
      <w:numFmt w:val="none"/>
      <w:pStyle w:val="ListeFolgeabsatzStufe1"/>
      <w:lvlText w:val=""/>
      <w:lvlJc w:val="left"/>
      <w:pPr>
        <w:tabs>
          <w:tab w:val="num" w:pos="425"/>
        </w:tabs>
        <w:ind w:left="425" w:hanging="425"/>
      </w:pPr>
    </w:lvl>
    <w:lvl w:ilvl="2">
      <w:start w:val="1"/>
      <w:numFmt w:val="lowerLetter"/>
      <w:pStyle w:val="ListeStufe2"/>
      <w:lvlText w:val="%3)"/>
      <w:lvlJc w:val="left"/>
      <w:pPr>
        <w:tabs>
          <w:tab w:val="num" w:pos="850"/>
        </w:tabs>
        <w:ind w:left="850" w:hanging="425"/>
      </w:pPr>
    </w:lvl>
    <w:lvl w:ilvl="3">
      <w:start w:val="1"/>
      <w:numFmt w:val="none"/>
      <w:pStyle w:val="ListeFolgeabsatzStufe2"/>
      <w:lvlText w:val=""/>
      <w:lvlJc w:val="left"/>
      <w:pPr>
        <w:tabs>
          <w:tab w:val="num" w:pos="850"/>
        </w:tabs>
        <w:ind w:left="850" w:hanging="850"/>
      </w:pPr>
    </w:lvl>
    <w:lvl w:ilvl="4">
      <w:start w:val="1"/>
      <w:numFmt w:val="lowerLetter"/>
      <w:pStyle w:val="ListeStufe3"/>
      <w:lvlText w:val="%5%5)"/>
      <w:lvlJc w:val="left"/>
      <w:pPr>
        <w:tabs>
          <w:tab w:val="num" w:pos="1276"/>
        </w:tabs>
        <w:ind w:left="1276" w:hanging="426"/>
      </w:pPr>
    </w:lvl>
    <w:lvl w:ilvl="5">
      <w:start w:val="1"/>
      <w:numFmt w:val="none"/>
      <w:pStyle w:val="ListeFolgeabsatzStufe3"/>
      <w:lvlText w:val=""/>
      <w:lvlJc w:val="left"/>
      <w:pPr>
        <w:tabs>
          <w:tab w:val="num" w:pos="1276"/>
        </w:tabs>
        <w:ind w:left="1276" w:hanging="1276"/>
      </w:pPr>
    </w:lvl>
    <w:lvl w:ilvl="6">
      <w:start w:val="1"/>
      <w:numFmt w:val="lowerLetter"/>
      <w:pStyle w:val="ListeStufe4"/>
      <w:lvlText w:val="%7%7%7)"/>
      <w:lvlJc w:val="left"/>
      <w:pPr>
        <w:tabs>
          <w:tab w:val="num" w:pos="1984"/>
        </w:tabs>
        <w:ind w:left="1984" w:hanging="708"/>
      </w:pPr>
    </w:lvl>
    <w:lvl w:ilvl="7">
      <w:start w:val="1"/>
      <w:numFmt w:val="none"/>
      <w:pStyle w:val="ListeFolgeabsatzStufe4"/>
      <w:lvlText w:val=""/>
      <w:lvlJc w:val="left"/>
      <w:pPr>
        <w:tabs>
          <w:tab w:val="num" w:pos="1984"/>
        </w:tabs>
        <w:ind w:left="1984" w:hanging="1984"/>
      </w:pPr>
    </w:lvl>
    <w:lvl w:ilvl="8">
      <w:start w:val="1"/>
      <w:numFmt w:val="lowerRoman"/>
      <w:lvlText w:val="%9."/>
      <w:lvlJc w:val="left"/>
      <w:pPr>
        <w:ind w:left="3240" w:hanging="360"/>
      </w:pPr>
    </w:lvl>
  </w:abstractNum>
  <w:abstractNum w:abstractNumId="17" w15:restartNumberingAfterBreak="0">
    <w:nsid w:val="34834BD9"/>
    <w:multiLevelType w:val="multilevel"/>
    <w:tmpl w:val="2892C1BA"/>
    <w:name w:val="Anlage Bezeichner (nummeriert)"/>
    <w:lvl w:ilvl="0">
      <w:start w:val="1"/>
      <w:numFmt w:val="decimal"/>
      <w:lvlRestart w:val="0"/>
      <w:pStyle w:val="AnlageBezeichnernummeriert"/>
      <w:suff w:val="nothing"/>
      <w:lvlText w:val="Appendix %1"/>
      <w:lvlJc w:val="left"/>
      <w:pPr>
        <w:ind w:left="720" w:hanging="72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5E05348"/>
    <w:multiLevelType w:val="singleLevel"/>
    <w:tmpl w:val="733EA768"/>
    <w:name w:val="Revision Aufzählung (Stufe 2)"/>
    <w:lvl w:ilvl="0">
      <w:start w:val="1"/>
      <w:numFmt w:val="bullet"/>
      <w:lvlRestart w:val="0"/>
      <w:pStyle w:val="RevisionAufzhlungStufe2"/>
      <w:lvlText w:val="–"/>
      <w:lvlJc w:val="left"/>
      <w:pPr>
        <w:tabs>
          <w:tab w:val="num" w:pos="850"/>
        </w:tabs>
        <w:ind w:left="850" w:hanging="425"/>
      </w:pPr>
    </w:lvl>
  </w:abstractNum>
  <w:abstractNum w:abstractNumId="19" w15:restartNumberingAfterBreak="0">
    <w:nsid w:val="538E32B9"/>
    <w:multiLevelType w:val="singleLevel"/>
    <w:tmpl w:val="4E520E9E"/>
    <w:name w:val="Aufzählung (Stufe 4)"/>
    <w:lvl w:ilvl="0">
      <w:start w:val="1"/>
      <w:numFmt w:val="bullet"/>
      <w:lvlRestart w:val="0"/>
      <w:pStyle w:val="AufzhlungStufe4"/>
      <w:lvlText w:val="–"/>
      <w:lvlJc w:val="left"/>
      <w:pPr>
        <w:tabs>
          <w:tab w:val="num" w:pos="1701"/>
        </w:tabs>
        <w:ind w:left="1701" w:hanging="425"/>
      </w:pPr>
    </w:lvl>
  </w:abstractNum>
  <w:abstractNum w:abstractNumId="20" w15:restartNumberingAfterBreak="0">
    <w:nsid w:val="54F620F6"/>
    <w:multiLevelType w:val="singleLevel"/>
    <w:tmpl w:val="010ECA8C"/>
    <w:name w:val="Aufzählung (Stufe 2)"/>
    <w:lvl w:ilvl="0">
      <w:start w:val="1"/>
      <w:numFmt w:val="bullet"/>
      <w:lvlRestart w:val="0"/>
      <w:pStyle w:val="AufzhlungStufe2"/>
      <w:lvlText w:val="–"/>
      <w:lvlJc w:val="left"/>
      <w:pPr>
        <w:tabs>
          <w:tab w:val="num" w:pos="850"/>
        </w:tabs>
        <w:ind w:left="850" w:hanging="425"/>
      </w:pPr>
    </w:lvl>
  </w:abstractNum>
  <w:abstractNum w:abstractNumId="21" w15:restartNumberingAfterBreak="0">
    <w:nsid w:val="5FED6052"/>
    <w:multiLevelType w:val="multilevel"/>
    <w:tmpl w:val="99C217B4"/>
    <w:name w:val="Begründung Überschrift"/>
    <w:lvl w:ilvl="0">
      <w:start w:val="1"/>
      <w:numFmt w:val="upperRoman"/>
      <w:lvlRestart w:val="0"/>
      <w:pStyle w:val="berschriftrmischBegrndung"/>
      <w:lvlText w:val="%1."/>
      <w:lvlJc w:val="left"/>
      <w:pPr>
        <w:tabs>
          <w:tab w:val="num" w:pos="709"/>
        </w:tabs>
        <w:ind w:left="709" w:hanging="709"/>
      </w:pPr>
    </w:lvl>
    <w:lvl w:ilvl="1">
      <w:start w:val="1"/>
      <w:numFmt w:val="decimal"/>
      <w:pStyle w:val="berschriftarabischBegrndung"/>
      <w:lvlText w:val="%2."/>
      <w:lvlJc w:val="left"/>
      <w:pPr>
        <w:tabs>
          <w:tab w:val="num" w:pos="425"/>
        </w:tabs>
        <w:ind w:left="425" w:hanging="425"/>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0F26547"/>
    <w:multiLevelType w:val="multilevel"/>
    <w:tmpl w:val="8DB290FE"/>
    <w:name w:val="Anlage Bezeichner (nicht nummeriert)"/>
    <w:lvl w:ilvl="0">
      <w:start w:val="1"/>
      <w:numFmt w:val="decimal"/>
      <w:lvlRestart w:val="0"/>
      <w:pStyle w:val="AnlageBezeichnernichtnummeriert"/>
      <w:suff w:val="nothing"/>
      <w:lvlText w:val="Anlage"/>
      <w:lvlJc w:val="left"/>
      <w:pPr>
        <w:ind w:left="72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6993AE0"/>
    <w:multiLevelType w:val="multilevel"/>
    <w:tmpl w:val="29E0F296"/>
    <w:name w:val="Ebenen Einzelvorschriften"/>
    <w:lvl w:ilvl="0">
      <w:start w:val="1"/>
      <w:numFmt w:val="decimal"/>
      <w:lvlRestart w:val="0"/>
      <w:pStyle w:val="BuchBezeichner"/>
      <w:suff w:val="nothing"/>
      <w:lvlText w:val="Buch %1"/>
      <w:lvlJc w:val="left"/>
      <w:pPr>
        <w:ind w:left="0" w:firstLine="0"/>
      </w:pPr>
      <w:rPr>
        <w:rFonts w:hint="default"/>
      </w:rPr>
    </w:lvl>
    <w:lvl w:ilvl="1">
      <w:start w:val="1"/>
      <w:numFmt w:val="decimal"/>
      <w:pStyle w:val="TeilBezeichner"/>
      <w:suff w:val="nothing"/>
      <w:lvlText w:val="Teil %2"/>
      <w:lvlJc w:val="left"/>
      <w:pPr>
        <w:ind w:left="0" w:firstLine="0"/>
      </w:pPr>
      <w:rPr>
        <w:rFonts w:hint="default"/>
      </w:rPr>
    </w:lvl>
    <w:lvl w:ilvl="2">
      <w:start w:val="1"/>
      <w:numFmt w:val="decimal"/>
      <w:pStyle w:val="KapitelBezeichner"/>
      <w:suff w:val="nothing"/>
      <w:lvlText w:val="Kapitel %3"/>
      <w:lvlJc w:val="left"/>
      <w:pPr>
        <w:ind w:left="0" w:firstLine="0"/>
      </w:pPr>
      <w:rPr>
        <w:rFonts w:hint="default"/>
      </w:rPr>
    </w:lvl>
    <w:lvl w:ilvl="3">
      <w:start w:val="1"/>
      <w:numFmt w:val="decimal"/>
      <w:pStyle w:val="AbschnittBezeichner"/>
      <w:suff w:val="nothing"/>
      <w:lvlText w:val="Section %4"/>
      <w:lvlJc w:val="left"/>
      <w:pPr>
        <w:ind w:left="0" w:firstLine="0"/>
      </w:pPr>
      <w:rPr>
        <w:rFonts w:hint="default"/>
      </w:rPr>
    </w:lvl>
    <w:lvl w:ilvl="4">
      <w:start w:val="1"/>
      <w:numFmt w:val="decimal"/>
      <w:pStyle w:val="UnterabschnittBezeichner"/>
      <w:suff w:val="nothing"/>
      <w:lvlText w:val="Subsection %5"/>
      <w:lvlJc w:val="left"/>
      <w:pPr>
        <w:ind w:left="0" w:firstLine="0"/>
      </w:pPr>
      <w:rPr>
        <w:rFonts w:hint="default"/>
      </w:rPr>
    </w:lvl>
    <w:lvl w:ilvl="5">
      <w:start w:val="1"/>
      <w:numFmt w:val="decimal"/>
      <w:pStyle w:val="TitelBezeichner"/>
      <w:suff w:val="nothing"/>
      <w:lvlText w:val="Titel %6"/>
      <w:lvlJc w:val="left"/>
      <w:pPr>
        <w:ind w:left="0" w:firstLine="0"/>
      </w:pPr>
      <w:rPr>
        <w:rFonts w:hint="default"/>
      </w:rPr>
    </w:lvl>
    <w:lvl w:ilvl="6">
      <w:start w:val="1"/>
      <w:numFmt w:val="decimal"/>
      <w:pStyle w:val="UntertitelBezeichner"/>
      <w:suff w:val="nothing"/>
      <w:lvlText w:val="Untertitel %7"/>
      <w:lvlJc w:val="left"/>
      <w:pPr>
        <w:ind w:left="0" w:firstLine="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EAE5ADE"/>
    <w:multiLevelType w:val="singleLevel"/>
    <w:tmpl w:val="D4484570"/>
    <w:name w:val="Eingangsformel Aufzählung (Stammdokument)"/>
    <w:lvl w:ilvl="0">
      <w:start w:val="1"/>
      <w:numFmt w:val="bullet"/>
      <w:lvlRestart w:val="0"/>
      <w:pStyle w:val="EingangsformelAufzhlungStammdokument"/>
      <w:lvlText w:val="–"/>
      <w:lvlJc w:val="left"/>
      <w:pPr>
        <w:tabs>
          <w:tab w:val="num" w:pos="425"/>
        </w:tabs>
        <w:ind w:left="425" w:hanging="425"/>
      </w:pPr>
    </w:lvl>
  </w:abstractNum>
  <w:abstractNum w:abstractNumId="25" w15:restartNumberingAfterBreak="0">
    <w:nsid w:val="7397490C"/>
    <w:multiLevelType w:val="singleLevel"/>
    <w:tmpl w:val="B1EC4D80"/>
    <w:name w:val="Tabelle Liste"/>
    <w:lvl w:ilvl="0">
      <w:start w:val="1"/>
      <w:numFmt w:val="decimal"/>
      <w:lvlRestart w:val="0"/>
      <w:pStyle w:val="TabelleListe"/>
      <w:lvlText w:val="%1."/>
      <w:lvlJc w:val="left"/>
      <w:pPr>
        <w:tabs>
          <w:tab w:val="num" w:pos="283"/>
        </w:tabs>
        <w:ind w:left="0" w:firstLine="0"/>
      </w:pPr>
    </w:lvl>
  </w:abstractNum>
  <w:abstractNum w:abstractNumId="26" w15:restartNumberingAfterBreak="0">
    <w:nsid w:val="77333EE7"/>
    <w:multiLevelType w:val="hybridMultilevel"/>
    <w:tmpl w:val="16ECA566"/>
    <w:lvl w:ilvl="0" w:tplc="06C2AB96">
      <w:start w:val="14"/>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7" w15:restartNumberingAfterBreak="0">
    <w:nsid w:val="7E4D2A11"/>
    <w:multiLevelType w:val="singleLevel"/>
    <w:tmpl w:val="B612535E"/>
    <w:name w:val="Aufzählung (Stufe 3)"/>
    <w:lvl w:ilvl="0">
      <w:start w:val="1"/>
      <w:numFmt w:val="bullet"/>
      <w:lvlRestart w:val="0"/>
      <w:pStyle w:val="AufzhlungStufe3"/>
      <w:lvlText w:val="–"/>
      <w:lvlJc w:val="left"/>
      <w:pPr>
        <w:tabs>
          <w:tab w:val="num" w:pos="1276"/>
        </w:tabs>
        <w:ind w:left="1276" w:hanging="426"/>
      </w:pPr>
    </w:lvl>
  </w:abstractNum>
  <w:num w:numId="1" w16cid:durableId="929969899">
    <w:abstractNumId w:val="18"/>
  </w:num>
  <w:num w:numId="2" w16cid:durableId="33581426">
    <w:abstractNumId w:val="17"/>
  </w:num>
  <w:num w:numId="3" w16cid:durableId="21232643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1854518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25351104">
    <w:abstractNumId w:val="13"/>
  </w:num>
  <w:num w:numId="6" w16cid:durableId="1671790496">
    <w:abstractNumId w:val="9"/>
  </w:num>
  <w:num w:numId="7" w16cid:durableId="755516583">
    <w:abstractNumId w:val="7"/>
  </w:num>
  <w:num w:numId="8" w16cid:durableId="1569999948">
    <w:abstractNumId w:val="6"/>
  </w:num>
  <w:num w:numId="9" w16cid:durableId="1382438811">
    <w:abstractNumId w:val="5"/>
  </w:num>
  <w:num w:numId="10" w16cid:durableId="779685608">
    <w:abstractNumId w:val="4"/>
  </w:num>
  <w:num w:numId="11" w16cid:durableId="1748921403">
    <w:abstractNumId w:val="8"/>
  </w:num>
  <w:num w:numId="12" w16cid:durableId="1956204815">
    <w:abstractNumId w:val="3"/>
  </w:num>
  <w:num w:numId="13" w16cid:durableId="1889993573">
    <w:abstractNumId w:val="2"/>
  </w:num>
  <w:num w:numId="14" w16cid:durableId="2070882060">
    <w:abstractNumId w:val="1"/>
  </w:num>
  <w:num w:numId="15" w16cid:durableId="1662853960">
    <w:abstractNumId w:val="0"/>
  </w:num>
  <w:num w:numId="16" w16cid:durableId="7351250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9110578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2680490">
    <w:abstractNumId w:val="26"/>
  </w:num>
  <w:num w:numId="19" w16cid:durableId="152308820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96391670">
    <w:abstractNumId w:val="14"/>
  </w:num>
  <w:num w:numId="21" w16cid:durableId="751926447">
    <w:abstractNumId w:val="20"/>
  </w:num>
  <w:num w:numId="22" w16cid:durableId="691610564">
    <w:abstractNumId w:val="27"/>
  </w:num>
  <w:num w:numId="23" w16cid:durableId="1642882771">
    <w:abstractNumId w:val="19"/>
  </w:num>
  <w:num w:numId="24" w16cid:durableId="767769580">
    <w:abstractNumId w:val="12"/>
  </w:num>
  <w:num w:numId="25" w16cid:durableId="2142338728">
    <w:abstractNumId w:val="16"/>
  </w:num>
  <w:num w:numId="26" w16cid:durableId="1256209532">
    <w:abstractNumId w:val="10"/>
  </w:num>
  <w:num w:numId="27" w16cid:durableId="938025095">
    <w:abstractNumId w:val="25"/>
  </w:num>
  <w:num w:numId="28" w16cid:durableId="721445707">
    <w:abstractNumId w:val="17"/>
  </w:num>
  <w:num w:numId="29" w16cid:durableId="2007055267">
    <w:abstractNumId w:val="22"/>
  </w:num>
  <w:num w:numId="30" w16cid:durableId="2019581321">
    <w:abstractNumId w:val="11"/>
  </w:num>
  <w:num w:numId="31" w16cid:durableId="2143423029">
    <w:abstractNumId w:val="13"/>
  </w:num>
  <w:num w:numId="32" w16cid:durableId="1319579906">
    <w:abstractNumId w:val="24"/>
  </w:num>
  <w:num w:numId="33" w16cid:durableId="1996059872">
    <w:abstractNumId w:val="23"/>
  </w:num>
  <w:num w:numId="34" w16cid:durableId="2109881748">
    <w:abstractNumId w:val="15"/>
  </w:num>
  <w:num w:numId="35" w16cid:durableId="1295797424">
    <w:abstractNumId w:val="21"/>
  </w:num>
  <w:num w:numId="36" w16cid:durableId="759529219">
    <w:abstractNumId w:val="14"/>
  </w:num>
  <w:num w:numId="37" w16cid:durableId="1275361382">
    <w:abstractNumId w:val="20"/>
  </w:num>
  <w:num w:numId="38" w16cid:durableId="913466793">
    <w:abstractNumId w:val="27"/>
  </w:num>
  <w:num w:numId="39" w16cid:durableId="2092390190">
    <w:abstractNumId w:val="19"/>
  </w:num>
  <w:num w:numId="40" w16cid:durableId="582688337">
    <w:abstractNumId w:val="12"/>
  </w:num>
  <w:num w:numId="41" w16cid:durableId="2078506895">
    <w:abstractNumId w:val="16"/>
  </w:num>
  <w:num w:numId="42" w16cid:durableId="335813123">
    <w:abstractNumId w:val="10"/>
  </w:num>
  <w:num w:numId="43" w16cid:durableId="2085490619">
    <w:abstractNumId w:val="25"/>
  </w:num>
  <w:num w:numId="44" w16cid:durableId="671567510">
    <w:abstractNumId w:val="17"/>
  </w:num>
  <w:num w:numId="45" w16cid:durableId="1632327069">
    <w:abstractNumId w:val="22"/>
  </w:num>
  <w:num w:numId="46" w16cid:durableId="590823482">
    <w:abstractNumId w:val="11"/>
  </w:num>
  <w:num w:numId="47" w16cid:durableId="1206797010">
    <w:abstractNumId w:val="13"/>
  </w:num>
  <w:num w:numId="48" w16cid:durableId="1819179179">
    <w:abstractNumId w:val="24"/>
  </w:num>
  <w:num w:numId="49" w16cid:durableId="1066807445">
    <w:abstractNumId w:val="23"/>
  </w:num>
  <w:num w:numId="50" w16cid:durableId="585723182">
    <w:abstractNumId w:val="15"/>
  </w:num>
  <w:num w:numId="51" w16cid:durableId="880828331">
    <w:abstractNumId w:val="21"/>
  </w:num>
  <w:num w:numId="52" w16cid:durableId="120731832">
    <w:abstractNumId w:val="9"/>
  </w:num>
  <w:num w:numId="53" w16cid:durableId="599219293">
    <w:abstractNumId w:val="7"/>
  </w:num>
  <w:num w:numId="54" w16cid:durableId="1033462898">
    <w:abstractNumId w:val="6"/>
  </w:num>
  <w:num w:numId="55" w16cid:durableId="306395038">
    <w:abstractNumId w:val="5"/>
  </w:num>
  <w:num w:numId="56" w16cid:durableId="1203981110">
    <w:abstractNumId w:val="4"/>
  </w:num>
  <w:num w:numId="57" w16cid:durableId="1186678307">
    <w:abstractNumId w:val="8"/>
  </w:num>
  <w:num w:numId="58" w16cid:durableId="2019647905">
    <w:abstractNumId w:val="3"/>
  </w:num>
  <w:num w:numId="59" w16cid:durableId="1323779837">
    <w:abstractNumId w:val="2"/>
  </w:num>
  <w:num w:numId="60" w16cid:durableId="1671374312">
    <w:abstractNumId w:val="1"/>
  </w:num>
  <w:num w:numId="61" w16cid:durableId="1699306951">
    <w:abstractNumId w:val="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earbeitungsstandSaved" w:val="Bearbeitungsstand: 30.03.2022  16:09"/>
    <w:docVar w:name="BefehlsHistorie_BefehlsZähler" w:val="3"/>
    <w:docVar w:name="BefehlsHistorie_DocumentOpen" w:val="8978,7799ms"/>
    <w:docVar w:name="BefehlsKontext_SpeichernOOXML_Maximum" w:val="793ms"/>
    <w:docVar w:name="BefehlsKontext_SpeichernOOXML_Schnitt" w:val="793ms"/>
    <w:docVar w:name="DQCDateTime" w:val="11.10.2022 12:24:16"/>
    <w:docVar w:name="DQCDuration" w:val="212142ms"/>
    <w:docVar w:name="DQCIGI08" w:val="1"/>
    <w:docVar w:name="DQCPart_Begruendung" w:val="0"/>
    <w:docVar w:name="DQCPart_Dokument" w:val="0"/>
    <w:docVar w:name="DQCPart_Regelungsteil" w:val="0"/>
    <w:docVar w:name="DQCPart_Vorblatt" w:val="0"/>
    <w:docVar w:name="DQCResult_Binnenverweise" w:val="6;1;0"/>
    <w:docVar w:name="DQCResult_Citations" w:val="0;0;0"/>
    <w:docVar w:name="DQCResult_EinzelneRegelungsteile" w:val="0;1;1"/>
    <w:docVar w:name="DQCResult_EmbeddedObjects" w:val="0;0;0"/>
    <w:docVar w:name="DQCResult_Gliederung" w:val="0;5;4"/>
    <w:docVar w:name="DQCResult_Graphics" w:val="0;11;1"/>
    <w:docVar w:name="DQCResult_Marker" w:val="7;0;0"/>
    <w:docVar w:name="DQCResult_Metadata" w:val="0;0;0"/>
    <w:docVar w:name="DQCResult_ModifiedCharFormat" w:val="0;0;0"/>
    <w:docVar w:name="DQCResult_ModifiedMargins" w:val="7;0;0"/>
    <w:docVar w:name="DQCResult_ModifiedNumbering" w:val="0;0;0"/>
    <w:docVar w:name="DQCResult_StructureCheck" w:val="0;0;0"/>
    <w:docVar w:name="DQCResult_SuperfluousWhitespace" w:val="10;0;0"/>
    <w:docVar w:name="DQCResult_TermsAndDiction" w:val="0;16;16"/>
    <w:docVar w:name="DQCResult_Verweise" w:val="0;0;0"/>
    <w:docVar w:name="DQCWithWarnings" w:val="1"/>
    <w:docVar w:name="EN_DocFileDateTimeAtOpen" w:val="11.10.2022 21:34:56"/>
    <w:docVar w:name="eNorm_Property_Save_Classification" w:val=" "/>
    <w:docVar w:name="eNorm_Property_Save_Created using" w:val="LW 5.4, Build 20210916"/>
    <w:docVar w:name="eNorm_Property_Save_eNorm-Version Erstellung" w:val="4.3.0, Bundesregierung, [20210916]"/>
    <w:docVar w:name="eNorm_Property_Save_eNorm-Version letzte Bearbeitung" w:val="4.4.0 Bundesregierung [20220607]"/>
    <w:docVar w:name="eNorm_Property_Save_eNorm-Version letzte DQP" w:val="4.4.0, Bundesregierung, [20220607]"/>
    <w:docVar w:name="eNorm_Property_Save_eNorm-Version vorherige Bearbeitung" w:val="4.4.0 Bundesregierung [20220607]"/>
    <w:docVar w:name="eNorm_Property_Save_Kategorie" w:val="STAMM/GES"/>
    <w:docVar w:name="eNorm_Property_Save_Last edited using" w:val="LW 5.4, Build 20220607"/>
    <w:docVar w:name="eNorm_Property_Save_Version" w:val="4.2.1.3"/>
    <w:docVar w:name="eNorm_Template_Save" w:val="STAMM.dotm"/>
    <w:docVar w:name="eNorm_Variable_Save_BMJ" w:val="True"/>
    <w:docVar w:name="eNorm_Variable_Save_CUSTOMER" w:val="8"/>
    <w:docVar w:name="eNorm_Variable_Save_LW_DocType" w:val="STAMM"/>
    <w:docVar w:name="eNorm_Variable_Save_LWCons_Langue" w:val="DE"/>
    <w:docVar w:name="eNV_001E7C1B226C425CBE6FCEF79E48312B_Struct" w:val="§ 14;2;Struktur:14;CheckSums:-1;eNV_001E7C1B226C425CBE6FCEF79E48312B_1@@2"/>
    <w:docVar w:name="eNV_005D84F04CA14AA483E6AC5A631E10A9" w:val="Abschnitt 4"/>
    <w:docVar w:name="eNV_005D84F04CA14AA483E6AC5A631E10A9_Struct" w:val="Abschnitt 4;1;Struktur:-2/-2/-2/4;CheckSums:-1/-1/-1/-1;eNV_005D84F04CA14AA483E6AC5A631E10A9_1@@2"/>
    <w:docVar w:name="eNV_0072C9367CC8455C9C7B48431E13530F_Struct" w:val="Anlage 1;5;Struktur:1;CheckSums:-1;eNV_0072C9367CC8455C9C7B48431E13530F_1@@2"/>
    <w:docVar w:name="eNV_00841BABDCE143659D802C20B81158F1_Struct" w:val="§ 25 Absatz 5;2;Struktur:25/5;CheckSums:-1/-1;eNV_00841BABDCE143659D802C20B81158F1_1@@2"/>
    <w:docVar w:name="eNV_00AC19DED531412EB54F2D08CB0ED00E" w:val="§ 3 Absatz 2"/>
    <w:docVar w:name="eNV_00AC19DED531412EB54F2D08CB0ED00E_Struct" w:val="§ 3 Absatz 2;2;Struktur:3/2;CheckSums:-1/-1;eNV_00AC19DED531412EB54F2D08CB0ED00E_1@@1"/>
    <w:docVar w:name="eNV_00C71780EDCF4FF09E3F6CC5F84F5C4D" w:val="Absatz 1"/>
    <w:docVar w:name="eNV_00C71780EDCF4FF09E3F6CC5F84F5C4D_Struct" w:val="§ 27 Absatz 1;2;Struktur:27/1;CheckSums:-1/-1;eNV_00C71780EDCF4FF09E3F6CC5F84F5C4D_1@@2"/>
    <w:docVar w:name="eNV_0133521D322D4781B40E5C0EA5D87B52_Struct" w:val="§ 11 Absatz 2 Nummer 2;2;Struktur:11/2/2;CheckSums:-1/-1/-1;eNV_0133521D322D4781B40E5C0EA5D87B52_1@@2"/>
    <w:docVar w:name="eNV_0157209662E4403498E9BE6515304893" w:val="§ 16 Absatz 1"/>
    <w:docVar w:name="eNV_0157209662E4403498E9BE6515304893_Struct" w:val="§ 16 Absatz 1;2;Struktur:16/1;CheckSums:-1/-1;eNV_0157209662E4403498E9BE6515304893_1@@1"/>
    <w:docVar w:name="eNV_01754E4A29E54E548EA215D8C5C8F06C_Struct" w:val="§ 7 Absatz 2 Nummer 3;2;Struktur:7/2/3;CheckSums:-1/-1/-1;eNV_01754E4A29E54E548EA215D8C5C8F06C_1@@2"/>
    <w:docVar w:name="eNV_020A14B75D61405A8205419262669035" w:val="§ 19 Absatz 3 Satz 1 oder § 33 Absatz 3 Satz 1"/>
    <w:docVar w:name="eNV_020A14B75D61405A8205419262669035_Struct" w:val="§ 19 Absatz 3 Satz 1;2;Struktur:19/3Satz1;CheckSums:-1/0;eNV_020A14B75D61405A8205419262669035_1|§ 33 Absatz 3 Satz 1;2;Struktur:33/3Satz1;CheckSums:-1/0;eNV_020A14B75D61405A8205419262669035_2@oder|@1"/>
    <w:docVar w:name="eNV_02511716CA424D0BA065B55D05038132_Struct" w:val="§ 12 Absatz 6;2;Struktur:12/6;CheckSums:-1/-1;eNV_02511716CA424D0BA065B55D05038132_1@@2"/>
    <w:docVar w:name="eNV_025EDA26F9E74AEAA5963B8950F4A954_Struct" w:val="§ 33 Absatz 1 Nummer 4;2;Struktur:33/1/4;CheckSums:-1/-1/-1;eNV_025EDA26F9E74AEAA5963B8950F4A954_1@@2"/>
    <w:docVar w:name="eNV_02C6E1652E2549A39111D621F0A1FAEB_Struct" w:val="Abschnitt 6;1;Struktur:-2/-2/-2/6;CheckSums:-1/-1/-1/-1;eNV_02C6E1652E2549A39111D621F0A1FAEB_1@@2"/>
    <w:docVar w:name="eNV_02F989A34C984C7B8828F930B7E3AB17" w:val="§ 23 Absatz 1"/>
    <w:docVar w:name="eNV_02F989A34C984C7B8828F930B7E3AB17_Struct" w:val="§ 23 Absatz 1;2;Struktur:23/1;CheckSums:-1/-1;eNV_02F989A34C984C7B8828F930B7E3AB17_1@@1"/>
    <w:docVar w:name="eNV_030C7CC1A94547C49BB2811295A3CC79" w:val="Absatz 1"/>
    <w:docVar w:name="eNV_030C7CC1A94547C49BB2811295A3CC79_Struct" w:val="§ 12 Absatz 1;2;Struktur:12/1;CheckSums:-1/-1;eNV_030C7CC1A94547C49BB2811295A3CC79_1@@1"/>
    <w:docVar w:name="eNV_0323CCEA806B461CAB796B63AC327DE6" w:val="Absatzes 1 Nummer 1, 3, 7 und 9"/>
    <w:docVar w:name="eNV_0323CCEA806B461CAB796B63AC327DE6_Struct" w:val="§ 39 Absatz 1 Nummer 1;2;Struktur:39/1/1;CheckSums:-1/-1/-1;eNV_0323CCEA806B461CAB796B63AC327DE6_1|§ 39 Absatz 1 Nummer 3;2;Struktur:39/1/3;CheckSums:-1/-1/-1;eNV_0323CCEA806B461CAB796B63AC327DE6_2|§ 39 Absatz 1 Nummer 7;2;Struktur:39/1/7;CheckSums:-1/-1/-1;eNV_0323CCEA806B461CAB796B63AC327DE6_3|§ 39 Absatz 1 Nummer 9;2;Struktur:39/1/9;CheckSums:-1/-1/-1;eNV_0323CCEA806B461CAB796B63AC327DE6_4@,|,|und|@1"/>
    <w:docVar w:name="eNV_032A0C0A2DE84FC3A7DC7FA60E4DC209_Struct" w:val="§ 30 Absatz 1;2;Struktur:30/1;CheckSums:-1/-1;eNV_032A0C0A2DE84FC3A7DC7FA60E4DC209_1@@2"/>
    <w:docVar w:name="eNV_03364EB205904081A76525CFAFE56A69_Struct" w:val="§ 19 Absatz 3 Nummer 3;2;Struktur:19/3/3;CheckSums:-1/-1/-1;eNV_03364EB205904081A76525CFAFE56A69_1@@2"/>
    <w:docVar w:name="eNV_033CCC8FD69B4A12B9D8440D77490195" w:val="§ 22 Absatz 4 Satz 3 und Absatz 5, § 23 Absatz 2 Satz 3, § 25 Absatz 3 und § 27 Absatz 6"/>
    <w:docVar w:name="eNV_033CCC8FD69B4A12B9D8440D77490195_Struct" w:val="§ 22 Absatz 4 Satz 3;2;Struktur:22/4Satz3;CheckSums:-1/492695183;eNV_033CCC8FD69B4A12B9D8440D77490195_1|§ 22 Absatz 5;2;Struktur:22/5;CheckSums:-1/-1;eNV_033CCC8FD69B4A12B9D8440D77490195_2|§ 23 Absatz 2 Satz 3;2;Struktur:23/2Satz3;CheckSums:-1/-1373761414;eNV_033CCC8FD69B4A12B9D8440D77490195_3|§ 25 Absatz 3;2;Struktur:25/3;CheckSums:-1/-1;eNV_033CCC8FD69B4A12B9D8440D77490195_4|§ 27 Absatz 6;2;Struktur:27/6;CheckSums:-1/-1;eNV_033CCC8FD69B4A12B9D8440D77490195_5@und|,|,|und|@1"/>
    <w:docVar w:name="eNV_036F798C85204440A3A6342C74B93286_Struct" w:val="§ 25 Absatz 2;2;Struktur:25/2;CheckSums:-1/-1;eNV_036F798C85204440A3A6342C74B93286_1@@2"/>
    <w:docVar w:name="eNV_038549A2526649399C9FA5895666E138_Struct" w:val="§ 24 Absatz 1 Nummer 1;2;Struktur:24/1/1;CheckSums:-1/-1/-1;eNV_038549A2526649399C9FA5895666E138_1@@2"/>
    <w:docVar w:name="eNV_03922B3411E24D96808D0BE2FFA25547" w:val="Absatz 2"/>
    <w:docVar w:name="eNV_03922B3411E24D96808D0BE2FFA25547_Struct" w:val="§ 37 Absatz 2;2;Struktur:37/2;CheckSums:-1/-1;eNV_03922B3411E24D96808D0BE2FFA25547_1@@2"/>
    <w:docVar w:name="eNV_040F098228754516A5DE30FAEB7BDEBD" w:val="§ 4 Absatz 2 oder 3"/>
    <w:docVar w:name="eNV_040F098228754516A5DE30FAEB7BDEBD_Struct" w:val="§ 4 Absatz 2;2;Struktur:4/2;CheckSums:-1/-1;eNV_040F098228754516A5DE30FAEB7BDEBD_1|§ 4 Absatz 3;2;Struktur:4/3;CheckSums:-1/-1;eNV_040F098228754516A5DE30FAEB7BDEBD_2@oder|@1"/>
    <w:docVar w:name="eNV_042B67F9CBF942678F91488379B4C115_Struct" w:val="§ 25 Absatz 3;2;Struktur:25/3;CheckSums:-1/-1;eNV_042B67F9CBF942678F91488379B4C115_1@@2"/>
    <w:docVar w:name="eNV_04505B4C508948D7B5BADEEA90F14E85_Struct" w:val="§ 7 Absatz 3;2;Struktur:7/3;CheckSums:-1/-1;eNV_04505B4C508948D7B5BADEEA90F14E85_1@@2"/>
    <w:docVar w:name="eNV_04663ABC7FC046529C3B56AD9BB4CD15" w:val="Anlage 7"/>
    <w:docVar w:name="eNV_04663ABC7FC046529C3B56AD9BB4CD15_Struct" w:val="Anlage 7;5;Struktur:7;CheckSums:-1;eNV_04663ABC7FC046529C3B56AD9BB4CD15_1@@1"/>
    <w:docVar w:name="eNV_048BFC0466EE4B47889ADE335E6804B8_Struct" w:val="§ 4;2;Struktur:4;CheckSums:-1;eNV_048BFC0466EE4B47889ADE335E6804B8_1@@2"/>
    <w:docVar w:name="eNV_04B6A12A84ED4F19858CA7974B9BE1DF_Struct" w:val="§ 28 Absatz 6;2;Struktur:28/6;CheckSums:-1/-1;eNV_04B6A12A84ED4F19858CA7974B9BE1DF_1@@2"/>
    <w:docVar w:name="eNV_04C7C285E34C4201BF0740F1ADAE818D_Struct" w:val="§ 16 Absatz 4;2;Struktur:16/4;CheckSums:-1/-1;eNV_04C7C285E34C4201BF0740F1ADAE818D_1@@2"/>
    <w:docVar w:name="eNV_05185122C18B4CCE8E3138551FEBC1FE_Struct" w:val="§ 3 Nummer 10;2;Struktur:3/-2/10;CheckSums:-1/-1/-1;eNV_05185122C18B4CCE8E3138551FEBC1FE_1@@2"/>
    <w:docVar w:name="eNV_0539647730CD47638E67F3D4ECC4D2BA" w:val="§ 14"/>
    <w:docVar w:name="eNV_0539647730CD47638E67F3D4ECC4D2BA_Struct" w:val="§ 14;2;Struktur:14;CheckSums:-1;eNV_0539647730CD47638E67F3D4ECC4D2BA_1@@2"/>
    <w:docVar w:name="eNV_05596F867DEB4A3F833FF5FBEF2F583F_Struct" w:val="§ 32 Absatz 1;2;Struktur:32/1;CheckSums:-1/-1;eNV_05596F867DEB4A3F833FF5FBEF2F583F_1@@2"/>
    <w:docVar w:name="eNV_056A536995864FCC961E2B08CDCF4E3B_Struct" w:val="§ 22 Absatz 3 Nummer 2;2;Struktur:22/3/2;CheckSums:-1/-1/-1;eNV_056A536995864FCC961E2B08CDCF4E3B_1@@2"/>
    <w:docVar w:name="eNV_05937037F31943FBBDBABD208BAB3270_Struct" w:val="§ 27 Absatz 1 Nummer 2;2;Struktur:27/1/2;CheckSums:-1/-1/-1;eNV_05937037F31943FBBDBABD208BAB3270_1@@2"/>
    <w:docVar w:name="eNV_05B6900DA6FE45238AA6524D10AFB919_Struct" w:val="§ 14 Absatz 3 Nummer 3;2;Struktur:14/3/3;CheckSums:-1/-1/-1;eNV_05B6900DA6FE45238AA6524D10AFB919_1@@2"/>
    <w:docVar w:name="eNV_05C0E2CADD344FC1982A0A3D96E572F7_Struct" w:val="§ 33 Absatz 1 Nummer 9;2;Struktur:33/1/9;CheckSums:-1/-1/-1;eNV_05C0E2CADD344FC1982A0A3D96E572F7_1@@2"/>
    <w:docVar w:name="eNV_05E80ECCB840437F9044C49DF35A179D_Struct" w:val="§ 27 Absatz 2 Nummer 4;2;Struktur:27/2/4;CheckSums:-1/-1/-1;eNV_05E80ECCB840437F9044C49DF35A179D_1@@2"/>
    <w:docVar w:name="eNV_06093EE118F548BFB711305133B64114_Struct" w:val="§ 23 Absatz 3 Nummer 1;2;Struktur:23/3/1;CheckSums:-1/-1/-1;eNV_06093EE118F548BFB711305133B64114_1@@2"/>
    <w:docVar w:name="eNV_0629D49821514EC4A4AF0A27D4623F97_Struct" w:val="§ 4 Absatz 1 Nummer 5;2;Struktur:4/1/5;CheckSums:-1/-1/-1;eNV_0629D49821514EC4A4AF0A27D4623F97_1@@2"/>
    <w:docVar w:name="eNV_066CCB180A3E482DAD8F5803878AC9A0_Struct" w:val="§ 11 Absatz 2 Nummer 8 Buchstabe b;2;Struktur:11/2/8/2;CheckSums:-1/-1/-1/-1;eNV_066CCB180A3E482DAD8F5803878AC9A0_1@@2"/>
    <w:docVar w:name="eNV_067BE3FE9DC94B8092E9E71B30D74283_Struct" w:val="§ 11;2;Struktur:11;CheckSums:-1;eNV_067BE3FE9DC94B8092E9E71B30D74283_1@@2"/>
    <w:docVar w:name="eNV_06D5B8C5085C49ACA87C29516F9733E5_Struct" w:val="§ 5 Absatz 2 Nummer 1;2;Struktur:5/2/1;CheckSums:-1/-1/-1;eNV_06D5B8C5085C49ACA87C29516F9733E5_1@@2"/>
    <w:docVar w:name="eNV_07161E61B38F46F99C66FC0CAF92BF6B" w:val="Absatz 4"/>
    <w:docVar w:name="eNV_07161E61B38F46F99C66FC0CAF92BF6B_Struct" w:val="§ 12 Absatz 4;2;Struktur:12/4;CheckSums:-1/-1;eNV_07161E61B38F46F99C66FC0CAF92BF6B_1@@2"/>
    <w:docVar w:name="eNV_0724340BBD1E42E7A7CCA893B96C09CA_Struct" w:val="§ 32 Absatz 1 Nummer 1;2;Struktur:32/1/1;CheckSums:-1/-1/-1;eNV_0724340BBD1E42E7A7CCA893B96C09CA_1@@2"/>
    <w:docVar w:name="eNV_0777AA78A4034252B1CE9CA216CDCBBA_Struct" w:val="§ 24 Absatz 2 Nummer 6 Buchstabe a;2;Struktur:24/2/6/1;CheckSums:-1/-1/-1/-1;eNV_0777AA78A4034252B1CE9CA216CDCBBA_1@@2"/>
    <w:docVar w:name="eNV_0788CB89D8584B79B83E229BEA01C6B0_Struct" w:val="§ 17 Absatz 4;2;Struktur:17/4;CheckSums:-1/-1;eNV_0788CB89D8584B79B83E229BEA01C6B0_1@@2"/>
    <w:docVar w:name="eNV_07A589CA03664D7FB4B0F62E3A15D64E_Struct" w:val="§ 23;2;Struktur:23;CheckSums:-1;eNV_07A589CA03664D7FB4B0F62E3A15D64E_1@@2"/>
    <w:docVar w:name="eNV_07CFE12120AC4901824C19475A7A9BE1" w:val="§ 7 Absatz 2"/>
    <w:docVar w:name="eNV_07CFE12120AC4901824C19475A7A9BE1_Struct" w:val="§ 7 Absatz 2;2;Struktur:7/2;CheckSums:-1/-1;eNV_07CFE12120AC4901824C19475A7A9BE1_1@@1"/>
    <w:docVar w:name="eNV_07E5E6881B3E48698294BCACF3B04727_Struct" w:val="§ 6 Absatz 1 Nummer 2;2;Struktur:6/1/2;CheckSums:-1/-1/-1;eNV_07E5E6881B3E48698294BCACF3B04727_1@@2"/>
    <w:docVar w:name="eNV_08BBC5562E0044BBB3E4153998315894" w:val="Absatzes 1"/>
    <w:docVar w:name="eNV_08BBC5562E0044BBB3E4153998315894_Struct" w:val="§ 14 Absatz 1;2;Struktur:14/1;CheckSums:-1/-1;eNV_08BBC5562E0044BBB3E4153998315894_1@@1"/>
    <w:docVar w:name="eNV_08BD526BF35E4FBCA8AC62D7E4240D9E" w:val="Anlage 6"/>
    <w:docVar w:name="eNV_08BD526BF35E4FBCA8AC62D7E4240D9E_Struct" w:val="Anlage 6;5;Struktur:6;CheckSums:-1;eNV_08BD526BF35E4FBCA8AC62D7E4240D9E_1@@2"/>
    <w:docVar w:name="eNV_08D997347A83461CAFA4BD64B31BE2B4_Struct" w:val="§ 22 Absatz 1 Nummer 1;2;Struktur:22/1/1;CheckSums:-1/-1/-1;eNV_08D997347A83461CAFA4BD64B31BE2B4_1@@2"/>
    <w:docVar w:name="eNV_0939C32BEA1B447D8175FC2CF615AF3F_Struct" w:val="§ 26 Absatz 2 Nummer 1;2;Struktur:26/2/1;CheckSums:-1/-1/-1;eNV_0939C32BEA1B447D8175FC2CF615AF3F_1@@2"/>
    <w:docVar w:name="eNV_096499B5C76044B38F6AC5BD8611E92F" w:val="Absatz 1"/>
    <w:docVar w:name="eNV_096499B5C76044B38F6AC5BD8611E92F_Struct" w:val="§ 3 Absatz 1;2;Struktur:3/1;CheckSums:-1/-1;eNV_096499B5C76044B38F6AC5BD8611E92F_1@@2"/>
    <w:docVar w:name="eNV_096C1B2439BD47E4982D73C914B9D002_Struct" w:val="§ 7 Absatz 1 Nummer 2;2;Struktur:7/1/2;CheckSums:-1/-1/-1;eNV_096C1B2439BD47E4982D73C914B9D002_1@@2"/>
    <w:docVar w:name="eNV_0984A4F5AFB142F5A07844B78B197AAF" w:val="§ 28 Absatz 1"/>
    <w:docVar w:name="eNV_0984A4F5AFB142F5A07844B78B197AAF_Struct" w:val="§ 28 Absatz 1;2;Struktur:28/1;CheckSums:-1/-1;eNV_0984A4F5AFB142F5A07844B78B197AAF_1@@1"/>
    <w:docVar w:name="eNV_0A0283D867EB455FA58631C382C6652A_Struct" w:val="§ 14 Absatz 2 Nummer 2;2;Struktur:14/2/2;CheckSums:-1/-1/-1;eNV_0A0283D867EB455FA58631C382C6652A_1@@2"/>
    <w:docVar w:name="eNV_0A2FC75A2B334B8290B33E10AF6F55FE_Struct" w:val="§ 12 Absatz 1 Nummer 4;2;Struktur:12/1/4;CheckSums:-1/-1/-1;eNV_0A2FC75A2B334B8290B33E10AF6F55FE_1@@2"/>
    <w:docVar w:name="eNV_0A3E72CBE32F42F0820E019C67C94692_Struct" w:val="§ 15 Absatz 1 Nummer 4;2;Struktur:15/1/4;CheckSums:-1/-1/-1;eNV_0A3E72CBE32F42F0820E019C67C94692_1@@2"/>
    <w:docVar w:name="eNV_0A79CBF7ED2342ECA444C8CA31B6005E_Struct" w:val="§ 11;2;Struktur:11;CheckSums:-1;eNV_0A79CBF7ED2342ECA444C8CA31B6005E_1@@2"/>
    <w:docVar w:name="eNV_0A916E8DEA264FC3A2C0BAF6E4F035A0_Struct" w:val="§ 22 Absatz 2 Nummer 6 Buchstabe b;2;Struktur:22/2/6/2;CheckSums:-1/-1/-1/-1;eNV_0A916E8DEA264FC3A2C0BAF6E4F035A0_1@@2"/>
    <w:docVar w:name="eNV_0ACBB9C3411F4586A67CE5BD1A50D50E_Struct" w:val="§ 6 Absatz 1 Nummer 5;2;Struktur:6/1/5;CheckSums:-1/-1/-1;eNV_0ACBB9C3411F4586A67CE5BD1A50D50E_1@@2"/>
    <w:docVar w:name="eNV_0AE24BFECCB64DD5A1DEF6820A05BA39" w:val="Anlage 2"/>
    <w:docVar w:name="eNV_0AE24BFECCB64DD5A1DEF6820A05BA39_Struct" w:val="Anlage 2;5;Struktur:2;CheckSums:-1;eNV_0AE24BFECCB64DD5A1DEF6820A05BA39_1@@1"/>
    <w:docVar w:name="eNV_0B0CFB4234F043F89905D2065CC03A39_Struct" w:val="§ 4 Absatz 1;2;Struktur:4/1;CheckSums:-1/-1;eNV_0B0CFB4234F043F89905D2065CC03A39_1@@2"/>
    <w:docVar w:name="eNV_0B1D51A3D5E747B584BA796E0200A41D_Struct" w:val="§ 7 Absatz 1;2;Struktur:7/1;CheckSums:-1/-1;eNV_0B1D51A3D5E747B584BA796E0200A41D_1@@2"/>
    <w:docVar w:name="eNV_0B74D2D023784DF5BC7B9D22F496E7CB_Struct" w:val="§ 28 Absatz 1;2;Struktur:28/1;CheckSums:-1/-1;eNV_0B74D2D023784DF5BC7B9D22F496E7CB_1@@2"/>
    <w:docVar w:name="eNV_0BA2EB7FEA9E4A60A5F6B3ABCAAD4F5C" w:val="Absatz 1"/>
    <w:docVar w:name="eNV_0BA2EB7FEA9E4A60A5F6B3ABCAAD4F5C_Struct" w:val="§ 16 Absatz 1;2;Struktur:16/1;CheckSums:-1/-1;eNV_0BA2EB7FEA9E4A60A5F6B3ABCAAD4F5C_1@@1"/>
    <w:docVar w:name="eNV_0BC44C51BB4D414D8D9E4C419EF85481_Struct" w:val="§ 31 Absatz 1 Nummer 1 Buchstabe b;2;Struktur:31/1/1/2;CheckSums:-1/-1/-1/-1;eNV_0BC44C51BB4D414D8D9E4C419EF85481_1@@2"/>
    <w:docVar w:name="eNV_0BF4DE29B32C420E81B6A02E5F0923D0_Struct" w:val="§ 15 Absatz 4;2;Struktur:15/4;CheckSums:-1/-1;eNV_0BF4DE29B32C420E81B6A02E5F0923D0_1@@2"/>
    <w:docVar w:name="eNV_0C26375E23144A7EB06314BA7EB4909A" w:val="Nummer 5"/>
    <w:docVar w:name="eNV_0C26375E23144A7EB06314BA7EB4909A_Struct" w:val="§ 2 Nummer 5;2;Struktur:2/-2/5;CheckSums:-1/-1/-1;eNV_0C26375E23144A7EB06314BA7EB4909A_1@@2"/>
    <w:docVar w:name="eNV_0C2F570FA4674BB0AE1F787479705B43" w:val="Absatz 1"/>
    <w:docVar w:name="eNV_0C2F570FA4674BB0AE1F787479705B43_Struct" w:val="§ 19 Absatz 1;2;Struktur:19/1;CheckSums:-1/-1;eNV_0C2F570FA4674BB0AE1F787479705B43_1@@1"/>
    <w:docVar w:name="eNV_0C45603922B04AE28F4EB20151E0C4AF" w:val="Absatz 4"/>
    <w:docVar w:name="eNV_0C45603922B04AE28F4EB20151E0C4AF_Struct" w:val="§ 20 Absatz 4;2;Struktur:20/4;CheckSums:-1/-1;eNV_0C45603922B04AE28F4EB20151E0C4AF_1@@2"/>
    <w:docVar w:name="eNV_0C5CF3E2F8E74EA5A86D9481697B27B1" w:val="Anlage 2"/>
    <w:docVar w:name="eNV_0C5CF3E2F8E74EA5A86D9481697B27B1_Struct" w:val="Anlage 2;5;Struktur:2;CheckSums:-1;eNV_0C5CF3E2F8E74EA5A86D9481697B27B1_1@@1"/>
    <w:docVar w:name="eNV_0CB10AE13A76422EACD40EE4A5AC25FE_Struct" w:val="Abschnitt 2;1;Struktur:-2/-2/-2/2;CheckSums:-1/-1/-1/-1;eNV_0CB10AE13A76422EACD40EE4A5AC25FE_1@@2"/>
    <w:docVar w:name="eNV_0CD3C186DD224042872C9E649110795A" w:val="Absatz 3"/>
    <w:docVar w:name="eNV_0CD3C186DD224042872C9E649110795A_Struct" w:val="§ 22 Absatz 3;2;Struktur:22/3;CheckSums:-1/-1;eNV_0CD3C186DD224042872C9E649110795A_1@@2"/>
    <w:docVar w:name="eNV_0CFA09623709475AA24AA7FCC73BCCEB" w:val="Absatz 2"/>
    <w:docVar w:name="eNV_0CFA09623709475AA24AA7FCC73BCCEB_Struct" w:val="§ 14 Absatz 2;2;Struktur:14/2;CheckSums:-1/-1;eNV_0CFA09623709475AA24AA7FCC73BCCEB_1@@1"/>
    <w:docVar w:name="eNV_0D0B0DAB89FA4A0CBEF6A97BB6CFD2F0_Struct" w:val="§ 22 Absatz 2 Nummer 2;2;Struktur:22/2/2;CheckSums:-1/-1/-1;eNV_0D0B0DAB89FA4A0CBEF6A97BB6CFD2F0_1@@2"/>
    <w:docVar w:name="eNV_0D120C0971E14D18BB874A7CFA391566_Struct" w:val="§ 33 Absatz 1 Nummer 2;2;Struktur:33/1/2;CheckSums:-1/-1/-1;eNV_0D120C0971E14D18BB874A7CFA391566_1@@2"/>
    <w:docVar w:name="eNV_0D52EED840B645B68CCD2FE30B910C80_Struct" w:val="§ 4 Absatz 5 Nummer 1;2;Struktur:4/5/1;CheckSums:-1/-1/-1;eNV_0D52EED840B645B68CCD2FE30B910C80_1@@2"/>
    <w:docVar w:name="eNV_0D960952AD8344F8B7C655B7F83B7F07_Struct" w:val="§ 33 Absatz 1 Nummer 16;2;Struktur:33/1/16;CheckSums:-1/-1/-1;eNV_0D960952AD8344F8B7C655B7F83B7F07_1@@2"/>
    <w:docVar w:name="eNV_0DBAEDA167F2419E85D67EA160301A3C" w:val="Absatz 1 oder 3"/>
    <w:docVar w:name="eNV_0DBAEDA167F2419E85D67EA160301A3C_Struct" w:val="§ 27 Absatz 1;2;Struktur:27/1;CheckSums:-1/-1;eNV_0DBAEDA167F2419E85D67EA160301A3C_1|§ 27 Absatz 3;2;Struktur:27/3;CheckSums:-1/-1;eNV_0DBAEDA167F2419E85D67EA160301A3C_2@oder|@1"/>
    <w:docVar w:name="eNV_0DD44204A51E40CF91B52B04DA4671CB_Struct" w:val="§ 5 Absatz 2 Nummer 1;2;Struktur:5/2/1;CheckSums:-1/-1/-1;eNV_0DD44204A51E40CF91B52B04DA4671CB_1@@2"/>
    <w:docVar w:name="eNV_0E3AACD3AD7C458D9EAFD84E72048440_Struct" w:val="§ 17 Absatz 3 Nummer 2 Buchstabe c;2;Struktur:17/3/2/3;CheckSums:-1/-1/-1/-1;eNV_0E3AACD3AD7C458D9EAFD84E72048440_1@@2"/>
    <w:docVar w:name="eNV_0E6CB1DBE35845FB95E00C08DDE9BF92_Struct" w:val="§ 34 Absatz 1 Nummer 5;2;Struktur:34/1/5;CheckSums:-1/-1/-1;eNV_0E6CB1DBE35845FB95E00C08DDE9BF92_1@@2"/>
    <w:docVar w:name="eNV_0E848EB06F1246D7B9FD92CA5D0F11CB_Struct" w:val="§ 17 Absatz 2 Nummer 1;2;Struktur:17/2/1;CheckSums:-1/-1/-1;eNV_0E848EB06F1246D7B9FD92CA5D0F11CB_1@@2"/>
    <w:docVar w:name="eNV_0EBB4BEDE4184A509B83D74EA82F4933" w:val="Anlage 1"/>
    <w:docVar w:name="eNV_0EBB4BEDE4184A509B83D74EA82F4933_Struct" w:val="Anlage 1;5;Struktur:1;CheckSums:-1;eNV_0EBB4BEDE4184A509B83D74EA82F4933_1@@1"/>
    <w:docVar w:name="eNV_0EE56ACACAAE4ECBA82C29555D00B5AB_Struct" w:val="§ 28 Absatz 4;2;Struktur:28/4;CheckSums:-1/-1;eNV_0EE56ACACAAE4ECBA82C29555D00B5AB_1@@2"/>
    <w:docVar w:name="eNV_0F53B514204D4CA7AF360D0659146495_Struct" w:val="§ 13 Absatz 2 Nummer 1;2;Struktur:13/2/1;CheckSums:-1/-1/-1;eNV_0F53B514204D4CA7AF360D0659146495_1@@2"/>
    <w:docVar w:name="eNV_0F69311848D948F1A5A33F1DE11BDD5E" w:val="Absatz 3"/>
    <w:docVar w:name="eNV_0F69311848D948F1A5A33F1DE11BDD5E_Struct" w:val="§ 15 Absatz 3;2;Struktur:15/3;CheckSums:-1/-1;eNV_0F69311848D948F1A5A33F1DE11BDD5E_1@@2"/>
    <w:docVar w:name="eNV_0F953A1A71754A3FAD9BDCB12B393D95_Struct" w:val="§ 33 Absatz 1 Nummer 3;2;Struktur:33/1/3;CheckSums:-1/-1/-1;eNV_0F953A1A71754A3FAD9BDCB12B393D95_1@@2"/>
    <w:docVar w:name="eNV_0FA6348BA1604487B3C3220FED6C6918_Struct" w:val="§ 32 Absatz 1 Nummer 4;2;Struktur:32/1/4;CheckSums:-1/-1/-1;eNV_0FA6348BA1604487B3C3220FED6C6918_1@@2"/>
    <w:docVar w:name="eNV_0FE327CE84254D9DAF6187763A628C3E" w:val="Absatz 1"/>
    <w:docVar w:name="eNV_0FE327CE84254D9DAF6187763A628C3E_Struct" w:val="§ 22 Absatz 1;2;Struktur:22/1;CheckSums:-1/-1;eNV_0FE327CE84254D9DAF6187763A628C3E_1@@2"/>
    <w:docVar w:name="eNV_100057045BF64BEA8765BB5000EA24E1" w:val="Absatz 1"/>
    <w:docVar w:name="eNV_100057045BF64BEA8765BB5000EA24E1_Struct" w:val="§ 10 Absatz 1;2;Struktur:10/1;CheckSums:-1/-1;eNV_100057045BF64BEA8765BB5000EA24E1_1@@2"/>
    <w:docVar w:name="eNV_1067AF4D55654FA59CB964A4A6612227_Struct" w:val="§ 18 Absatz 2 Nummer 3 Buchstabe b;2;Struktur:18/2/3/2;CheckSums:-1/-1/-1/-1;eNV_1067AF4D55654FA59CB964A4A6612227_1@@2"/>
    <w:docVar w:name="eNV_106B9180BC6D4AF39C56F131AB37E400_Struct" w:val="§ 24 Absatz 2;2;Struktur:24/2;CheckSums:-1/-1;eNV_106B9180BC6D4AF39C56F131AB37E400_1@@2"/>
    <w:docVar w:name="eNV_108748B2918743C0A9F389DA966045AB_Struct" w:val="Abschnitt 3 Unterabschnitt 2;1;Struktur:-2/-2/-2/3/2;CheckSums:-1/-1/-1/-1/-1;eNV_108748B2918743C0A9F389DA966045AB_1@@2"/>
    <w:docVar w:name="eNV_108DA204D71A4D43848ED56F0D681EBF" w:val="Anlage 10"/>
    <w:docVar w:name="eNV_108DA204D71A4D43848ED56F0D681EBF_Struct" w:val="Anlage 10;5;Struktur:10;CheckSums:-1;eNV_108DA204D71A4D43848ED56F0D681EBF_1@@2"/>
    <w:docVar w:name="eNV_10DC19D9FE004A78A23CCD26B67223DC_Struct" w:val="§ 2;2;Struktur:2;CheckSums:-1;eNV_10DC19D9FE004A78A23CCD26B67223DC_1@@2"/>
    <w:docVar w:name="eNV_1119F5B2B8784A7BAF182886E93BBBE4_Struct" w:val="§ 28 Absatz 1 Nummer 3;2;Struktur:28/1/3;CheckSums:-1/-1/-1;eNV_1119F5B2B8784A7BAF182886E93BBBE4_1@@2"/>
    <w:docVar w:name="eNV_115DD15EEE7A413F808ACE5C630D685A_Struct" w:val="§ 27 Absatz 2 Nummer 2;2;Struktur:27/2/2;CheckSums:-1/-1/-1;eNV_115DD15EEE7A413F808ACE5C630D685A_1@@2"/>
    <w:docVar w:name="eNV_11EEA6041D05497A8BB7E5894F1791BA_Struct" w:val="§ 18 Absatz 1 Nummer 1 Buchstabe b;2;Struktur:18/1/1/2;CheckSums:-1/-1/-1/-1;eNV_11EEA6041D05497A8BB7E5894F1791BA_1@@2"/>
    <w:docVar w:name="eNV_122E6F17A85348D480705A69A6CD24BC_Struct" w:val="§ 35 Absatz 3;2;Struktur:35/3;CheckSums:-1/-1;eNV_122E6F17A85348D480705A69A6CD24BC_1@@2"/>
    <w:docVar w:name="eNV_12300091CB9B4531A2F7EA0C5588C618_Struct" w:val="§ 4 Absatz 1 Nummer 1;2;Struktur:4/1/1;CheckSums:-1/-1/-1;eNV_12300091CB9B4531A2F7EA0C5588C618_1@@2"/>
    <w:docVar w:name="eNV_1245AD9A8E5A4AF09F133077AFAAEA49_Struct" w:val="§ 11 Absatz 3;2;Struktur:11/3;CheckSums:-1/-1;eNV_1245AD9A8E5A4AF09F133077AFAAEA49_1@@2"/>
    <w:docVar w:name="eNV_12F5C282921D42FC891184541FE2C50A" w:val="§ 4 Absatz 2 oder 3"/>
    <w:docVar w:name="eNV_12F5C282921D42FC891184541FE2C50A_Struct" w:val="§ 4 Absatz 2;2;Struktur:4/2;CheckSums:-1/-1;eNV_12F5C282921D42FC891184541FE2C50A_1|§ 4 Absatz 3;2;Struktur:4/3;CheckSums:-1/-1;eNV_12F5C282921D42FC891184541FE2C50A_2@oder|@1"/>
    <w:docVar w:name="eNV_13159C2C51F04961AF213A84397B21CD_Struct" w:val="§ 19 Nummer 2;2;Struktur:19/-2/2;CheckSums:-1/-1/-1;eNV_13159C2C51F04961AF213A84397B21CD_1@@2"/>
    <w:docVar w:name="eNV_13697676C3DD4F92ADACACBBD93495DE_Struct" w:val="§ 32 Absatz 1 Nummer 1 Buchstabe a;2;Struktur:32/1/1/1;CheckSums:-1/-1/-1/-1;eNV_13697676C3DD4F92ADACACBBD93495DE_1@@2"/>
    <w:docVar w:name="eNV_137F47D1AAB84810897420498FFB8A49" w:val="Absatz 1"/>
    <w:docVar w:name="eNV_137F47D1AAB84810897420498FFB8A49_Struct" w:val="§ 13 Absatz 1;2;Struktur:13/1;CheckSums:-1/-1;eNV_137F47D1AAB84810897420498FFB8A49_1@@2"/>
    <w:docVar w:name="eNV_1398309AEDF54C96888C8DCDD6ED4E31_Struct" w:val="§ 3 Absatz 3 Nummer 1;2;Struktur:3/3/1;CheckSums:-1/-1/-1;eNV_1398309AEDF54C96888C8DCDD6ED4E31_1@@2"/>
    <w:docVar w:name="eNV_13B922B992394CE88C2558F30ED3B473_Struct" w:val="§ 10 Absatz 2 Nummer 6;2;Struktur:10/2/6;CheckSums:-1/-1/-1;eNV_13B922B992394CE88C2558F30ED3B473_1@@2"/>
    <w:docVar w:name="eNV_145ADF58FC83415C847545F313F942CB_Struct" w:val="Abschnitt 2 Unterabschnitt 1;1;Struktur:-2/-2/-2/2/1;CheckSums:-1/-1/-1/-1/-1;eNV_145ADF58FC83415C847545F313F942CB_1@@2"/>
    <w:docVar w:name="eNV_146C2914926A4E3685C2D51D8ECE3ABD_Struct" w:val="§ 15 Absatz 1 Nummer 1;2;Struktur:15/1/1;CheckSums:-1/-1/-1;eNV_146C2914926A4E3685C2D51D8ECE3ABD_1@@2"/>
    <w:docVar w:name="eNV_14AE0FD4EA5D4D298842765EB113EB83_Struct" w:val="§ 18 Absatz 4;2;Struktur:18/4;CheckSums:-1/-1;eNV_14AE0FD4EA5D4D298842765EB113EB83_1@@2"/>
    <w:docVar w:name="eNV_14B51AA0019D401A97ACB63EB743B6A6_Struct" w:val="§ 14 Absatz 3 Nummer 4;2;Struktur:14/3/4;CheckSums:-1/-1/-1;eNV_14B51AA0019D401A97ACB63EB743B6A6_1@@2"/>
    <w:docVar w:name="eNV_14FAF4EAE5284117A668A5E5A7281428" w:val="Absatz 4"/>
    <w:docVar w:name="eNV_14FAF4EAE5284117A668A5E5A7281428_Struct" w:val="§ 14 Absatz 4;2;Struktur:14/4;CheckSums:-1/-1;eNV_14FAF4EAE5284117A668A5E5A7281428_1@@2"/>
    <w:docVar w:name="eNV_1521FEBEEDF2460994274BE78ACF248F_Struct" w:val="§ 22 Absatz 3 Nummer 1;2;Struktur:22/3/1;CheckSums:-1/-1/-1;eNV_1521FEBEEDF2460994274BE78ACF248F_1@@2"/>
    <w:docVar w:name="eNV_157D679523C64AA2BF5E4B276EBEF4AC" w:val="§ 2"/>
    <w:docVar w:name="eNV_157D679523C64AA2BF5E4B276EBEF4AC_Struct" w:val="§ 2;2;Struktur:2;CheckSums:-1;eNV_157D679523C64AA2BF5E4B276EBEF4AC_1@@1"/>
    <w:docVar w:name="eNV_157DA3600C7E496B903309A1A0F0F76C" w:val="Anlage 1"/>
    <w:docVar w:name="eNV_157DA3600C7E496B903309A1A0F0F76C_Struct" w:val="Anlage 1;5;Struktur:1;CheckSums:-1;eNV_157DA3600C7E496B903309A1A0F0F76C_1@@1"/>
    <w:docVar w:name="eNV_157E4422B3B14004AD9A0067C24AB8BC_Struct" w:val="§ 23 Absatz 3;2;Struktur:23/3;CheckSums:-1/-1;eNV_157E4422B3B14004AD9A0067C24AB8BC_1@@2"/>
    <w:docVar w:name="eNV_158EDD8A426F4363BD8F9A111C63AE96_Struct" w:val="§ 2 Nummer 11 Buchstabe a;2;Struktur:2/-2/11/1;CheckSums:-1/-1/-1/-1;eNV_158EDD8A426F4363BD8F9A111C63AE96_1@@2"/>
    <w:docVar w:name="eNV_15A5025A6A82428786413AE8232B94ED_Struct" w:val="§ 3 Absatz 3 Nummer 1;2;Struktur:3/3/1;CheckSums:-1/-1/-1;eNV_15A5025A6A82428786413AE8232B94ED_1@@2"/>
    <w:docVar w:name="eNV_15AABFFB0C3C4A5A8B9F6B69AF669504_Struct" w:val="§ 23 Absatz 1 Nummer 2;2;Struktur:23/1/2;CheckSums:-1/-1/-1;eNV_15AABFFB0C3C4A5A8B9F6B69AF669504_1@@2"/>
    <w:docVar w:name="eNV_15BDE529BCD1439F86F12D1D12F6ABC0_Struct" w:val="§ 11 Absatz 2 Nummer 1;2;Struktur:11/2/1;CheckSums:-1/-1/-1;eNV_15BDE529BCD1439F86F12D1D12F6ABC0_1@@2"/>
    <w:docVar w:name="eNV_162F736C9A004B649EB362D863CEB8CB" w:val="§ 21 Absatz 3"/>
    <w:docVar w:name="eNV_162F736C9A004B649EB362D863CEB8CB_Struct" w:val="§ 21 Absatz 3;2;Struktur:21/3;CheckSums:-1/-1;eNV_162F736C9A004B649EB362D863CEB8CB_1@@1"/>
    <w:docVar w:name="eNV_166CCBA14E4644D4A05624BE8ADEF0AE_Struct" w:val="§ 18 Absatz 1 Nummer 1 Buchstabe a;2;Struktur:18/1/1/1;CheckSums:-1/-1/-1/-1;eNV_166CCBA14E4644D4A05624BE8ADEF0AE_1@@2"/>
    <w:docVar w:name="eNV_168EBDD1AD304574BDC94D2D6F9E8E93" w:val="§ 35 Absatz 1 Nummer 1"/>
    <w:docVar w:name="eNV_168EBDD1AD304574BDC94D2D6F9E8E93_Struct" w:val="§ 35 Absatz 1 Nummer 1;2;Struktur:35/1/1;CheckSums:-1/-1/-1;eNV_168EBDD1AD304574BDC94D2D6F9E8E93_1@@1"/>
    <w:docVar w:name="eNV_16A497E5D56A41A3B8AE00F34130ABD2" w:val="§ 3 Absatz 1"/>
    <w:docVar w:name="eNV_16A497E5D56A41A3B8AE00F34130ABD2_Struct" w:val="§ 3 Absatz 1;2;Struktur:3/1;CheckSums:-1/-1;eNV_16A497E5D56A41A3B8AE00F34130ABD2_1@@1"/>
    <w:docVar w:name="eNV_16B7B9840F1D40799918FD56A808F07B" w:val="Nummer 9"/>
    <w:docVar w:name="eNV_16B7B9840F1D40799918FD56A808F07B_Struct" w:val="§ 2 Nummer 9;2;Struktur:2/-2/9;CheckSums:-1/-1/-1;eNV_16B7B9840F1D40799918FD56A808F07B_1@@2"/>
    <w:docVar w:name="eNV_16F8B516B077445EB8C7CF4934DD3F86_Struct" w:val="§ 5 Absatz 2 Nummer 1;2;Struktur:5/2/1;CheckSums:-1/-1/-1;eNV_16F8B516B077445EB8C7CF4934DD3F86_1@@2"/>
    <w:docVar w:name="eNV_1720F41588ED4C0293A42DFEF9967FCD_Struct" w:val="§ 28 Absatz 4;2;Struktur:28/4;CheckSums:-1/-1;eNV_1720F41588ED4C0293A42DFEF9967FCD_1@@2"/>
    <w:docVar w:name="eNV_17690641DB3142208B728B5E40F615A6_Struct" w:val="§ 17 Absatz 3;2;Struktur:17/3;CheckSums:-1/-1;eNV_17690641DB3142208B728B5E40F615A6_1@@2"/>
    <w:docVar w:name="eNV_178C53F4C6784FD7B1BB79D2C917F057_Struct" w:val="§ 33 Absatz 1 Nummer 19;2;Struktur:33/1/19;CheckSums:-1/-1/-1;eNV_178C53F4C6784FD7B1BB79D2C917F057_1@@2"/>
    <w:docVar w:name="eNV_17D33377D92A4DF79739B4745A1DA1F4" w:val="Absatz 1"/>
    <w:docVar w:name="eNV_17D33377D92A4DF79739B4745A1DA1F4_Struct" w:val="§ 12 Absatz 1;2;Struktur:12/1;CheckSums:-1/-1;eNV_17D33377D92A4DF79739B4745A1DA1F4_1@@1"/>
    <w:docVar w:name="eNV_17D4A20F09CA40DEA6A12A0FBC1FF070_Struct" w:val="§ 15 Absatz 3;2;Struktur:15/3;CheckSums:-1/-1;eNV_17D4A20F09CA40DEA6A12A0FBC1FF070_1@@2"/>
    <w:docVar w:name="eNV_17FDC534AD3D4891A908B254F0FF10D8_Struct" w:val="§ 20 Absatz 2;2;Struktur:20/2;CheckSums:-1/-1;eNV_17FDC534AD3D4891A908B254F0FF10D8_1@@2"/>
    <w:docVar w:name="eNV_1822A74B4FB04FBD98987A8DAE75994C_Struct" w:val="§ 16 Absatz 4;2;Struktur:16/4;CheckSums:-1/-1;eNV_1822A74B4FB04FBD98987A8DAE75994C_1@@2"/>
    <w:docVar w:name="eNV_186AA4325E1F45E3BDA170410164B2A8_Struct" w:val="§ 33 Absatz 1 Nummer 11;2;Struktur:33/1/11;CheckSums:-1/-1/-1;eNV_186AA4325E1F45E3BDA170410164B2A8_1@@2"/>
    <w:docVar w:name="eNV_18A27F0030D34E4390C1804D56D154BC_Struct" w:val="§ 28 Absatz 2;2;Struktur:28/2;CheckSums:-1/-1;eNV_18A27F0030D34E4390C1804D56D154BC_1@@2"/>
    <w:docVar w:name="eNV_18A94382CA064327893BBFF76AD561C6_Struct" w:val="§ 11 Absatz 1;2;Struktur:11/1;CheckSums:-1/-1;eNV_18A94382CA064327893BBFF76AD561C6_1@@2"/>
    <w:docVar w:name="eNV_18CB77CF0E4846A69EA67677C91A03BF_Struct" w:val="§ 22 Absatz 5 Nummer 1 Buchstabe a;2;Struktur:22/5/1/1;CheckSums:-1/-1/-1/-1;eNV_18CB77CF0E4846A69EA67677C91A03BF_1@@2"/>
    <w:docVar w:name="eNV_19215DB408F842B49B3B95039BE064C2" w:val="Unterabschnitt 2"/>
    <w:docVar w:name="eNV_19215DB408F842B49B3B95039BE064C2_Struct" w:val="Abschnitt 3 Unterabschnitt 2;1;Struktur:-2/-2/-2/3/2;CheckSums:-1/-1/-1/-1/-1;eNV_19215DB408F842B49B3B95039BE064C2_1@@2"/>
    <w:docVar w:name="eNV_19A0643059484ECF9AC3BC4346D8D663_Struct" w:val="§ 29 Absatz 4 Nummer 1;2;Struktur:29/4/1;CheckSums:-1/-1/-1;eNV_19A0643059484ECF9AC3BC4346D8D663_1@@2"/>
    <w:docVar w:name="eNV_19A93095FD2B473586B940834970AD07_Struct" w:val="§ 24 Absatz 1 Nummer 3;2;Struktur:24/1/3;CheckSums:-1/-1/-1;eNV_19A93095FD2B473586B940834970AD07_1@@2"/>
    <w:docVar w:name="eNV_19C5D08161F54EDA9FDC277B4EF80A7F_Struct" w:val="§ 17 Absatz 2;2;Struktur:17/2;CheckSums:-1/-1;eNV_19C5D08161F54EDA9FDC277B4EF80A7F_1@@2"/>
    <w:docVar w:name="eNV_19E508A35DEC4CE9A61DBFACE961456D_Struct" w:val="§ 16 Absatz 1 Nummer 5;2;Struktur:16/1/5;CheckSums:-1/-1/-1;eNV_19E508A35DEC4CE9A61DBFACE961456D_1@@2"/>
    <w:docVar w:name="eNV_1A484F3F84F241778F612A735210F1B5_Struct" w:val="§ 6 Absatz 1 Nummer 4;2;Struktur:6/1/4;CheckSums:-1/-1/-1;eNV_1A484F3F84F241778F612A735210F1B5_1@@2"/>
    <w:docVar w:name="eNV_1A6A81FD38824E27B66E2F98C62D35AE_Struct" w:val="§ 21 Absatz 1 Nummer 2;2;Struktur:21/1/2;CheckSums:-1/-1/-1;eNV_1A6A81FD38824E27B66E2F98C62D35AE_1@@2"/>
    <w:docVar w:name="eNV_1A6B214E6EC640959C5008346677DF0B" w:val="Absatz 2, Absatz 3 Satz 3 und Absatz 1 Satz 2"/>
    <w:docVar w:name="eNV_1A6B214E6EC640959C5008346677DF0B_Struct" w:val="§ 25 Absatz 2;2;Struktur:25/2;CheckSums:-1/-1;eNV_1A6B214E6EC640959C5008346677DF0B_1|§ 25 Absatz 3 Satz 3;2;Struktur:25/3Satz3;CheckSums:-1/989373006;eNV_1A6B214E6EC640959C5008346677DF0B_2|§ 25 Absatz 1 Satz 2;2;Struktur:25/1Satz2;CheckSums:-1/604192022;eNV_1A6B214E6EC640959C5008346677DF0B_3@,|und|@1"/>
    <w:docVar w:name="eNV_1AD5314B99F64E0682A3AC0A6C773DD5_Struct" w:val="§ 23 Absatz 2 Nummer 5;2;Struktur:23/2/5;CheckSums:-1/-1/-1;eNV_1AD5314B99F64E0682A3AC0A6C773DD5_1@@2"/>
    <w:docVar w:name="eNV_1AF036ECD7E44056A78A28D2B09F2015_Struct" w:val="§ 16 Absatz 6;2;Struktur:16/6;CheckSums:-1/-1;eNV_1AF036ECD7E44056A78A28D2B09F2015_1@@2"/>
    <w:docVar w:name="eNV_1B1DFB7EF96644D782211544C9D1824F" w:val="Nummer 1"/>
    <w:docVar w:name="eNV_1B1DFB7EF96644D782211544C9D1824F_Struct" w:val="§ 12 Absatz 2 Nummer 1;2;Struktur:12/2/1;CheckSums:-1/-1/-1;eNV_1B1DFB7EF96644D782211544C9D1824F_1@@2"/>
    <w:docVar w:name="eNV_1B66CCC085564F74921DC82E319DE415_Struct" w:val="§ 26 Absatz 2;2;Struktur:26/2;CheckSums:-1/-1;eNV_1B66CCC085564F74921DC82E319DE415_1@@2"/>
    <w:docVar w:name="eNV_1B8E2CEBCD68459D9638AE23009CA98E_Struct" w:val="§ 8 Absatz 1 Nummer 2;2;Struktur:8/1/2;CheckSums:-1/-1/-1;eNV_1B8E2CEBCD68459D9638AE23009CA98E_1@@2"/>
    <w:docVar w:name="eNV_1C02AD09A3884CE68BFD2CFCA17963ED_Struct" w:val="§ 11 Absatz 1 Nummer 2;2;Struktur:11/1/2;CheckSums:-1/-1/-1;eNV_1C02AD09A3884CE68BFD2CFCA17963ED_1@@2"/>
    <w:docVar w:name="eNV_1C31845CAC564E5BBFFFCD680D6BEC1F" w:val="§ 14"/>
    <w:docVar w:name="eNV_1C31845CAC564E5BBFFFCD680D6BEC1F_Struct" w:val="§ 14;2;Struktur:14;CheckSums:-1;eNV_1C31845CAC564E5BBFFFCD680D6BEC1F_1@@1"/>
    <w:docVar w:name="eNV_1C4AEC18723449E19DB5FBC13F05E090" w:val="§ 27 Absatz 3"/>
    <w:docVar w:name="eNV_1C4AEC18723449E19DB5FBC13F05E090_Struct" w:val="§ 27 Absatz 3;2;Struktur:27/3;CheckSums:-1/-1;eNV_1C4AEC18723449E19DB5FBC13F05E090_1@@1"/>
    <w:docVar w:name="eNV_1C9FB7D8166E48CAAC5D7358327E5F88_Struct" w:val="§ 24 Absatz 1;2;Struktur:24/1;CheckSums:-1/-1;eNV_1C9FB7D8166E48CAAC5D7358327E5F88_1@@2"/>
    <w:docVar w:name="eNV_1CD8343C714F42538211225DA2161E6E_Struct" w:val="§ 19 Absatz 5 Nummer 2;2;Struktur:19/5/2;CheckSums:-1/-1/-1;eNV_1CD8343C714F42538211225DA2161E6E_1@@2"/>
    <w:docVar w:name="eNV_1CDE43E16D3B4F7BB5E0E48261386792_Struct" w:val="§ 33 Absatz 1 Nummer 5;2;Struktur:33/1/5;CheckSums:-1/-1/-1;eNV_1CDE43E16D3B4F7BB5E0E48261386792_1@@2"/>
    <w:docVar w:name="eNV_1D4A261484864FE383B3940094437B6A" w:val="Anlage 2"/>
    <w:docVar w:name="eNV_1D4A261484864FE383B3940094437B6A_Struct" w:val="Anlage 2;5;Struktur:2;CheckSums:-1;eNV_1D4A261484864FE383B3940094437B6A_1@@1"/>
    <w:docVar w:name="eNV_1D8D4C453764438888AE4DAECFDCB850_Struct" w:val="§ 24 Absatz 1 Nummer 6;2;Struktur:24/1/6;CheckSums:-1/-1/-1;eNV_1D8D4C453764438888AE4DAECFDCB850_1@@2"/>
    <w:docVar w:name="eNV_1DA7C41BDFB343DBA0B43B5332AD90FB" w:val="§ 34 Absatz 2 Nummer 1, 2 oder 3"/>
    <w:docVar w:name="eNV_1DA7C41BDFB343DBA0B43B5332AD90FB_Struct" w:val="§ 34 Absatz 2 Nummer 1;2;Struktur:34/2/1;CheckSums:-1/-1/-1;eNV_1DA7C41BDFB343DBA0B43B5332AD90FB_1|§ 34 Absatz 2 Nummer 2;2;Struktur:34/2/2;CheckSums:-1/-1/-1;eNV_1DA7C41BDFB343DBA0B43B5332AD90FB_2|§ 34 Absatz 2 Nummer 3;2;Struktur:34/2/3;CheckSums:-1/-1/-1;eNV_1DA7C41BDFB343DBA0B43B5332AD90FB_3@,|oder|@1"/>
    <w:docVar w:name="eNV_1DC63627161D48259FE3A59F10912CBD_Struct" w:val="§ 8 Absatz 1 Nummer 2;2;Struktur:8/1/2;CheckSums:-1/-1/-1;eNV_1DC63627161D48259FE3A59F10912CBD_1@@2"/>
    <w:docVar w:name="eNV_1DC7906B97B04E04B1CE0A0FB96A46D6_Struct" w:val="§ 15 Nummer 1;2;Struktur:15/-2/1;CheckSums:-1/-1/-1;eNV_1DC7906B97B04E04B1CE0A0FB96A46D6_1@@2"/>
    <w:docVar w:name="eNV_1DE6545260A14EC19F2ABA5D6428A49E_Struct" w:val="§ 26 Absatz 2;2;Struktur:26/2;CheckSums:-1/-1;eNV_1DE6545260A14EC19F2ABA5D6428A49E_1@@2"/>
    <w:docVar w:name="eNV_1EB7FDEA555F477B9290DAAE527D7810" w:val="Absatzes 2 Satz 1"/>
    <w:docVar w:name="eNV_1EB7FDEA555F477B9290DAAE527D7810_Struct" w:val="§ 33 Absatz 2 Satz 1;2;Struktur:33/2Satz1;CheckSums:-1/0;eNV_1EB7FDEA555F477B9290DAAE527D7810_1@@1"/>
    <w:docVar w:name="eNV_1EEAC9EA4D3041B18F12F6F2FEAB4921_Struct" w:val="§ 11 Absatz 1 Nummer 5;2;Struktur:11/1/5;CheckSums:-1/-1/-1;eNV_1EEAC9EA4D3041B18F12F6F2FEAB4921_1@@2"/>
    <w:docVar w:name="eNV_1EF6F272C223481FB84A6FA79E254263" w:val="§ 12 Absatz 1"/>
    <w:docVar w:name="eNV_1EF6F272C223481FB84A6FA79E254263_Struct" w:val="§ 12 Absatz 1;2;Struktur:12/1;CheckSums:-1/-1;eNV_1EF6F272C223481FB84A6FA79E254263_1@@1"/>
    <w:docVar w:name="eNV_1F50D04CE2EB49CAA5A240F579D2D375_Struct" w:val="§ 13 Absatz 2 Nummer 7 Buchstabe b;2;Struktur:13/2/7/2;CheckSums:-1/-1/-1/-1;eNV_1F50D04CE2EB49CAA5A240F579D2D375_1@@2"/>
    <w:docVar w:name="eNV_1F7E2727ABBB47DC97CB3600C1F415DB_Struct" w:val="§ 16 Absatz 1;2;Struktur:16/1;CheckSums:-1/-1;eNV_1F7E2727ABBB47DC97CB3600C1F415DB_1@@2"/>
    <w:docVar w:name="eNV_1F7E30FF7FCF4AD99BA32CA1B7E0D0BD_Struct" w:val="§ 15 Absatz 1;2;Struktur:15/1;CheckSums:-1/-1;eNV_1F7E30FF7FCF4AD99BA32CA1B7E0D0BD_1@@2"/>
    <w:docVar w:name="eNV_1F97D702B56446AB8EF1C5AEA9608532_Struct" w:val="Abschnitt 2 Unterabschnitt 3;1;Struktur:-2/-2/-2/2/3;CheckSums:-1/-1/-1/-1/-1;eNV_1F97D702B56446AB8EF1C5AEA9608532_1@@2"/>
    <w:docVar w:name="eNV_1F97F10B268C4EBAAA3CEFD4F09F6F3B_Struct" w:val="§ 33 Absatz 1 Nummer 2;2;Struktur:33/1/2;CheckSums:-1/-1/-1;eNV_1F97F10B268C4EBAAA3CEFD4F09F6F3B_1@@2"/>
    <w:docVar w:name="eNV_1FD44D3895164956A790F82E75E1B5FE_Struct" w:val="§ 29 Absatz 5;2;Struktur:29/5;CheckSums:-1/-1;eNV_1FD44D3895164956A790F82E75E1B5FE_1@@2"/>
    <w:docVar w:name="eNV_205005AF1E70450B9606F150BA873E01_Struct" w:val="§ 5 Absatz 2 Nummer 2;2;Struktur:5/2/2;CheckSums:-1/-1/-1;eNV_205005AF1E70450B9606F150BA873E01_1@@2"/>
    <w:docVar w:name="eNV_20784C09A3F44B3B809C23BB36556B3B_Struct" w:val="§ 11 Absatz 1;2;Struktur:11/1;CheckSums:-1/-1;eNV_20784C09A3F44B3B809C23BB36556B3B_1@@2"/>
    <w:docVar w:name="eNV_207983C40D5645E892357B899C99CBD3" w:val="Absatz 1"/>
    <w:docVar w:name="eNV_207983C40D5645E892357B899C99CBD3_Struct" w:val="§ 27 Absatz 1;2;Struktur:27/1;CheckSums:-1/-1;eNV_207983C40D5645E892357B899C99CBD3_1@@2"/>
    <w:docVar w:name="eNV_207B982D44FB49D4A737AA13F56A1EA3_Struct" w:val="Abschnitt 3 Unterabschnitt 3;1;Struktur:-2/-2/-2/3/3;CheckSums:-1/-1/-1/-1/-1;eNV_207B982D44FB49D4A737AA13F56A1EA3_1@@2"/>
    <w:docVar w:name="eNV_208D31C0F0354FA0A76043D81EC14DEF_Struct" w:val="§ 32 Absatz 1 Nummer 3;2;Struktur:32/1/3;CheckSums:-1/-1/-1;eNV_208D31C0F0354FA0A76043D81EC14DEF_1@@2"/>
    <w:docVar w:name="eNV_20DCF57A79BF4CC883D981D8FA6DF06F_Struct" w:val="§ 33 Absatz 1 Nummer 3;2;Struktur:33/1/3;CheckSums:-1/-1/-1;eNV_20DCF57A79BF4CC883D981D8FA6DF06F_1@@2"/>
    <w:docVar w:name="eNV_20FE251B839646628308CBA5FAC61BF1" w:val="Absatz 1 Satz 3"/>
    <w:docVar w:name="eNV_20FE251B839646628308CBA5FAC61BF1_Struct" w:val="§ 9 Absatz 1 Satz 3;2;Struktur:9/1Satz3;CheckSums:-1/-555592352;eNV_20FE251B839646628308CBA5FAC61BF1_1@@1"/>
    <w:docVar w:name="eNV_215B4A0BFA67427C8CFD8C4E9AE72165_Struct" w:val="§ 2 Absatz 2;2;Struktur:2/2;CheckSums:-1/-1;eNV_215B4A0BFA67427C8CFD8C4E9AE72165_1@@2"/>
    <w:docVar w:name="eNV_21C747DEA0B84EF58D35F8BE808949B2" w:val="Absatz 1"/>
    <w:docVar w:name="eNV_21C747DEA0B84EF58D35F8BE808949B2_Struct" w:val="§ 33 Absatz 1;2;Struktur:33/1;CheckSums:-1/-1;eNV_21C747DEA0B84EF58D35F8BE808949B2_1@@1"/>
    <w:docVar w:name="eNV_21D135D47FD348718D11D5189ADE72F1" w:val="Absatz 2"/>
    <w:docVar w:name="eNV_21D135D47FD348718D11D5189ADE72F1_Struct" w:val="§ 30 Absatz 2;2;Struktur:30/2;CheckSums:-1/-1;eNV_21D135D47FD348718D11D5189ADE72F1_1@@2"/>
    <w:docVar w:name="eNV_21EA46F428EB490CA8DF5FC7008556C2" w:val="Absatz 1"/>
    <w:docVar w:name="eNV_21EA46F428EB490CA8DF5FC7008556C2_Struct" w:val="§ 39 Absatz 1;2;Struktur:39/1;CheckSums:-1/-1;eNV_21EA46F428EB490CA8DF5FC7008556C2_1@@2"/>
    <w:docVar w:name="eNV_2216B1442A52467DAE8531A6E466F6FE" w:val="§ 20 Absatz 1"/>
    <w:docVar w:name="eNV_2216B1442A52467DAE8531A6E466F6FE_Struct" w:val="§ 20 Absatz 1;2;Struktur:20/1;CheckSums:-1/-1;eNV_2216B1442A52467DAE8531A6E466F6FE_1@@1"/>
    <w:docVar w:name="eNV_223D26266D1F4BEBA25CADC1977D2185" w:val="Absatz 2"/>
    <w:docVar w:name="eNV_223D26266D1F4BEBA25CADC1977D2185_Struct" w:val="§ 15 Absatz 2;2;Struktur:15/2;CheckSums:-1/-1;eNV_223D26266D1F4BEBA25CADC1977D2185_1@@2"/>
    <w:docVar w:name="eNV_22493C85842B4AA9A2843CCC52D2312D" w:val="§ 14 Absatz 5"/>
    <w:docVar w:name="eNV_22493C85842B4AA9A2843CCC52D2312D_Struct" w:val="§ 14 Absatz 5;2;Struktur:14/5;CheckSums:-1/-1;eNV_22493C85842B4AA9A2843CCC52D2312D_1@@1"/>
    <w:docVar w:name="eNV_224B398B88374ADBB58AB69F39537031_Struct" w:val="§ 22 Absatz 1 Nummer 1 Buchstabe a;2;Struktur:22/1/1/1;CheckSums:-1/-1/-1/-1;eNV_224B398B88374ADBB58AB69F39537031_1@@2"/>
    <w:docVar w:name="eNV_2271B9434F624E3A82DE5A05CE10C180_Struct" w:val="§ 17;2;Struktur:17;CheckSums:-1;eNV_2271B9434F624E3A82DE5A05CE10C180_1@@2"/>
    <w:docVar w:name="eNV_22D0B8C86D2E45209B82975358D59314_Struct" w:val="§ 13 Absatz 2 Nummer 7 Buchstabe c;2;Struktur:13/2/7/3;CheckSums:-1/-1/-1/-1;eNV_22D0B8C86D2E45209B82975358D59314_1@@2"/>
    <w:docVar w:name="eNV_22F2341A176A4ACCB890C417E9FA4CE6_Struct" w:val="§ 3;2;Struktur:3;CheckSums:-1;eNV_22F2341A176A4ACCB890C417E9FA4CE6_1@@2"/>
    <w:docVar w:name="eNV_22F5D857C276452DBE5D378492866B6D_Struct" w:val="§ 14 Absatz 2 Nummer 2;2;Struktur:14/2/2;CheckSums:-1/-1/-1;eNV_22F5D857C276452DBE5D378492866B6D_1@@2"/>
    <w:docVar w:name="eNV_235754940CE64521ADF2FBF9D40E3E69" w:val="Unterabschnitt 2"/>
    <w:docVar w:name="eNV_235754940CE64521ADF2FBF9D40E3E69_Struct" w:val="Abschnitt 2 Unterabschnitt 2;1;Struktur:-2/-2/-2/2/2;CheckSums:-1/-1/-1/-1/-1;eNV_235754940CE64521ADF2FBF9D40E3E69_1@@2"/>
    <w:docVar w:name="eNV_2392A646ADB04FAD8255A7787078318B" w:val="§ 15"/>
    <w:docVar w:name="eNV_2392A646ADB04FAD8255A7787078318B_Struct" w:val="§ 15;2;Struktur:15;CheckSums:-1;eNV_2392A646ADB04FAD8255A7787078318B_1@@1"/>
    <w:docVar w:name="eNV_23D78C63A9034C91BA5D6C0F52091C6E_Struct" w:val="Anlage 1;5;Struktur:1;CheckSums:-1;eNV_23D78C63A9034C91BA5D6C0F52091C6E_1@@2"/>
    <w:docVar w:name="eNV_2438087048904F8B9F2723F0943F5A21_Struct" w:val="§ 23 Absatz 3;2;Struktur:23/3;CheckSums:-1/-1;eNV_2438087048904F8B9F2723F0943F5A21_1@@2"/>
    <w:docVar w:name="eNV_24418DC185A9408C9F9E80E8D6FAC53F_Struct" w:val="§ 18 Absatz 2 Nummer 2;2;Struktur:18/2/2;CheckSums:-1/-1/-1;eNV_24418DC185A9408C9F9E80E8D6FAC53F_1@@2"/>
    <w:docVar w:name="eNV_24954A78DCE245B9BFD4A82B7CC99500" w:val="Nummer 1"/>
    <w:docVar w:name="eNV_24954A78DCE245B9BFD4A82B7CC99500_Struct" w:val="§ 25 Absatz 2 Nummer 1;2;Struktur:25/2/1;CheckSums:-1/-1/-1;eNV_24954A78DCE245B9BFD4A82B7CC99500_1@@2"/>
    <w:docVar w:name="eNV_24B42DD6912445F99BD3FCE093B31A24_Struct" w:val="§ 22 Absatz 2 Nummer 5;2;Struktur:22/2/5;CheckSums:-1/-1/-1;eNV_24B42DD6912445F99BD3FCE093B31A24_1@@2"/>
    <w:docVar w:name="eNV_250B1DE7E5BB46C4A7B750CF042BB40A_Struct" w:val="§ 28 Absatz 3;2;Struktur:28/3;CheckSums:-1/-1;eNV_250B1DE7E5BB46C4A7B750CF042BB40A_1@@2"/>
    <w:docVar w:name="eNV_2521C0D2D6D9465DA1082E439990516F_Struct" w:val="§ 15 Absatz 1 Nummer 1;2;Struktur:15/1/1;CheckSums:-1/-1/-1;eNV_2521C0D2D6D9465DA1082E439990516F_1@@2"/>
    <w:docVar w:name="eNV_25348D7356E84A46B269A6AAB215B2D5_Struct" w:val="§ 23 Absatz 1;2;Struktur:23/1;CheckSums:-1/-1;eNV_25348D7356E84A46B269A6AAB215B2D5_1@@2"/>
    <w:docVar w:name="eNV_253A6948EF09480584DBC66D4BB1D527" w:val="Absatz 2"/>
    <w:docVar w:name="eNV_253A6948EF09480584DBC66D4BB1D527_Struct" w:val="§ 39 Absatz 2;2;Struktur:39/2;CheckSums:-1/-1;eNV_253A6948EF09480584DBC66D4BB1D527_1@@2"/>
    <w:docVar w:name="eNV_25A583A5ECEF49AF986A6E2F81AC7081_Struct" w:val="§ 18;2;Struktur:18;CheckSums:-1;eNV_25A583A5ECEF49AF986A6E2F81AC7081_1@@2"/>
    <w:docVar w:name="eNV_25D1793F5A6740EEA194278809DCBDC1_Struct" w:val="§ 17 Absatz 1 Nummer 5 Buchstabe b;2;Struktur:17/1/5/2;CheckSums:-1/-1/-1/-1;eNV_25D1793F5A6740EEA194278809DCBDC1_1@@2"/>
    <w:docVar w:name="eNV_262EA66DD6734049885B440D51E9EF76" w:val="Buchstabe b"/>
    <w:docVar w:name="eNV_262EA66DD6734049885B440D51E9EF76_Struct" w:val="§ 12 Absatz 2 Nummer 5 Buchstabe b;2;Struktur:12/2/5/2;CheckSums:-1/-1/-1/-1;eNV_262EA66DD6734049885B440D51E9EF76_1@@2"/>
    <w:docVar w:name="eNV_2634385BD2BC40C7A8C8485042135FDC_Struct" w:val="§ 12 Absatz 1 Nummer 1;2;Struktur:12/1/1;CheckSums:-1/-1/-1;eNV_2634385BD2BC40C7A8C8485042135FDC_1@@2"/>
    <w:docVar w:name="eNV_26538D02DF4A4BD3B8AEEFCD555A38AE_Struct" w:val="§ 15 Absatz 1;2;Struktur:15/1;CheckSums:-1/-1;eNV_26538D02DF4A4BD3B8AEEFCD555A38AE_1@@2"/>
    <w:docVar w:name="eNV_2677EF608ACA45D5BEEB3AF13C64A484_Struct" w:val="§ 20 Absatz 2;2;Struktur:20/2;CheckSums:-1/-1;eNV_2677EF608ACA45D5BEEB3AF13C64A484_1@@2"/>
    <w:docVar w:name="eNV_26810BDA368B42588FEA1CFA17CB027B_Struct" w:val="§ 23 Absatz 3;2;Struktur:23/3;CheckSums:-1/-1;eNV_26810BDA368B42588FEA1CFA17CB027B_1@@2"/>
    <w:docVar w:name="eNV_26EEC4869C4040DBB46E1A594FFC7DA5_Struct" w:val="§ 4 Absatz 1;2;Struktur:4/1;CheckSums:-1/-1;eNV_26EEC4869C4040DBB46E1A594FFC7DA5_1@@2"/>
    <w:docVar w:name="eNV_2705DD74EBF04D71BC621DF9FF69B924_Struct" w:val="§ 33 Absatz 1 Nummer 5;2;Struktur:33/1/5;CheckSums:-1/-1/-1;eNV_2705DD74EBF04D71BC621DF9FF69B924_1@@2"/>
    <w:docVar w:name="eNV_27433A4893AD45628E16CAE21E1C009C_Struct" w:val="§ 32 Absatz 4;2;Struktur:32/4;CheckSums:-1/-1;eNV_27433A4893AD45628E16CAE21E1C009C_1@@2"/>
    <w:docVar w:name="eNV_2768E54462714EB18D255CCB5F47461A_Struct" w:val="Anlage;5;Struktur:-1;CheckSums:-1;eNV_2768E54462714EB18D255CCB5F47461A_1@@2"/>
    <w:docVar w:name="eNV_27943CA2F69E4012974B0CBC13DF057C_Struct" w:val="§ 12 Absatz 3;2;Struktur:12/3;CheckSums:-1/-1;eNV_27943CA2F69E4012974B0CBC13DF057C_1@@2"/>
    <w:docVar w:name="eNV_27FD001357954DB2A5A30B9E4B1264D0_Struct" w:val="§ 12 Absatz 1 Nummer 3;2;Struktur:12/1/3;CheckSums:-1/-1/-1;eNV_27FD001357954DB2A5A30B9E4B1264D0_1@@2"/>
    <w:docVar w:name="eNV_281E3AED151F41A8AA919A6EEDFC7E4B" w:val="§ 12 Absatz 2 und 6 Satz 1, § 13 Absatz 1, § 14 und 15 und 16 Absatz 1"/>
    <w:docVar w:name="eNV_281E3AED151F41A8AA919A6EEDFC7E4B_Struct" w:val="§ 12 Absatz 2;2;Struktur:12/2;CheckSums:-1/-1;eNV_281E3AED151F41A8AA919A6EEDFC7E4B_1|§ 12 Absatz 6 Satz 1;2;Struktur:12/6Satz1;CheckSums:-1/0;eNV_281E3AED151F41A8AA919A6EEDFC7E4B_2|§ 13 Absatz 1;2;Struktur:13/1;CheckSums:-1/-1;eNV_281E3AED151F41A8AA919A6EEDFC7E4B_3|§ 14;2;Struktur:14;CheckSums:-1;eNV_281E3AED151F41A8AA919A6EEDFC7E4B_4|§ 15;2;Struktur:15;CheckSums:-1;eNV_281E3AED151F41A8AA919A6EEDFC7E4B_5|§ 16 Absatz 1;2;Struktur:16/1;CheckSums:-1/-1;eNV_281E3AED151F41A8AA919A6EEDFC7E4B_6@und|,|,|und|und|@1"/>
    <w:docVar w:name="eNV_284B77795E59402285BEE4A0AC18957F_Struct" w:val="§ 17 Absatz 5;2;Struktur:17/5;CheckSums:-1/-1;eNV_284B77795E59402285BEE4A0AC18957F_1@@2"/>
    <w:docVar w:name="eNV_286FB5D6986F4EA0BA109618E5321C6F_Struct" w:val="§ 34 Absatz 1 Nummer 3;2;Struktur:34/1/3;CheckSums:-1/-1/-1;eNV_286FB5D6986F4EA0BA109618E5321C6F_1@@2"/>
    <w:docVar w:name="eNV_288B620F58494A939A4084F8AC09BF5D_Struct" w:val="§ 9;2;Struktur:9;CheckSums:-1;eNV_288B620F58494A939A4084F8AC09BF5D_1@@2"/>
    <w:docVar w:name="eNV_288C13EF2C074B68BAAB86A075B352F7" w:val="§§ 14, 15 oder 27"/>
    <w:docVar w:name="eNV_288C13EF2C074B68BAAB86A075B352F7_Struct" w:val="§ 14;2;Struktur:14;CheckSums:-1;eNV_288C13EF2C074B68BAAB86A075B352F7_1|§ 15;2;Struktur:15;CheckSums:-1;eNV_288C13EF2C074B68BAAB86A075B352F7_2|§ 27;2;Struktur:27;CheckSums:-1;eNV_288C13EF2C074B68BAAB86A075B352F7_3@,|oder|@1"/>
    <w:docVar w:name="eNV_28940E0181234E3BA832D0FBC05CCC81_Struct" w:val="§ 12 Absatz 1 Nummer 5 Buchstabe a;2;Struktur:12/1/5/1;CheckSums:-1/-1/-1/-1;eNV_28940E0181234E3BA832D0FBC05CCC81_1@@2"/>
    <w:docVar w:name="eNV_28D35E78A20C44CFB2B443856C044039" w:val="Absatz 1"/>
    <w:docVar w:name="eNV_28D35E78A20C44CFB2B443856C044039_Struct" w:val="§ 34 Absatz 1;2;Struktur:34/1;CheckSums:-1/-1;eNV_28D35E78A20C44CFB2B443856C044039_1@@2"/>
    <w:docVar w:name="eNV_2916D92199C34E898B346DE5A267DDCD_Struct" w:val="§ 11 Absatz 2 Nummer 1;2;Struktur:11/2/1;CheckSums:-1/-1/-1;eNV_2916D92199C34E898B346DE5A267DDCD_1@@2"/>
    <w:docVar w:name="eNV_298788F5CFE5461E970EB6569F6B485C_Struct" w:val="§ 23 Absatz 3 Nummer 2;2;Struktur:23/3/2;CheckSums:-1/-1/-1;eNV_298788F5CFE5461E970EB6569F6B485C_1@@2"/>
    <w:docVar w:name="eNV_29D5CD4A2CE543D2BED7B0A562FEC169" w:val="Absatz 1"/>
    <w:docVar w:name="eNV_29D5CD4A2CE543D2BED7B0A562FEC169_Struct" w:val="§ 41 Absatz 1;2;Struktur:41/1;CheckSums:-1/-1;eNV_29D5CD4A2CE543D2BED7B0A562FEC169_1@@2"/>
    <w:docVar w:name="eNV_29EE4F7AB1134D6BBA181E86B61EFF83_Struct" w:val="§ 31 Absatz 2 Nummer 2 Buchstabe c;2;Struktur:31/2/2/3;CheckSums:-1/-1/-1/-1;eNV_29EE4F7AB1134D6BBA181E86B61EFF83_1@@2"/>
    <w:docVar w:name="eNV_29FC5A200B3E4AEDB4FDA57F7DBBC485" w:val="Absatz 1 Nummer 2 und Absatz 3"/>
    <w:docVar w:name="eNV_29FC5A200B3E4AEDB4FDA57F7DBBC485_Struct" w:val="§ 20 Absatz 1 Nummer 2;2;Struktur:20/1/2;CheckSums:-1/-1/-1;eNV_29FC5A200B3E4AEDB4FDA57F7DBBC485_1|§ 20 Absatz 3;2;Struktur:20/3;CheckSums:-1/-1;eNV_29FC5A200B3E4AEDB4FDA57F7DBBC485_2@und|@1"/>
    <w:docVar w:name="eNV_29FDE320D66046D7B74432AE3AF95452_Struct" w:val="§ 27 Absatz 2;2;Struktur:27/2;CheckSums:-1/-1;eNV_29FDE320D66046D7B74432AE3AF95452_1@@2"/>
    <w:docVar w:name="eNV_2A912219705D408EA71316EEAB0F5FBF_Struct" w:val="§ 12 Absatz 1 Nummer 1;2;Struktur:12/1/1;CheckSums:-1/-1/-1;eNV_2A912219705D408EA71316EEAB0F5FBF_1@@2"/>
    <w:docVar w:name="eNV_2AB6DA4EDD2B4489856DFDB3896C899F_Struct" w:val="Anlage 4;5;Struktur:4;CheckSums:-1;eNV_2AB6DA4EDD2B4489856DFDB3896C899F_1@@2"/>
    <w:docVar w:name="eNV_2AB9367C3CC342D3B210C8CDFE31B336_Struct" w:val="§ 34 Absatz 1 Nummer 14;2;Struktur:34/1/14;CheckSums:-1/-1/-1;eNV_2AB9367C3CC342D3B210C8CDFE31B336_1@@2"/>
    <w:docVar w:name="eNV_2AC580CB3B35480183635744EC4D62FE_Struct" w:val="§ 9 Absatz 3 Nummer 2;2;Struktur:9/3/2;CheckSums:-1/-1/-1;eNV_2AC580CB3B35480183635744EC4D62FE_1@@2"/>
    <w:docVar w:name="eNV_2B03753CAAB2497F93383A2D517D812C_Struct" w:val="§ 27 Absatz 3 Nummer 3;2;Struktur:27/3/3;CheckSums:-1/-1/-1;eNV_2B03753CAAB2497F93383A2D517D812C_1@@2"/>
    <w:docVar w:name="eNV_2B3DA4DDA8AD4A7BB310F8CC0F3F829C" w:val="Nummer 5"/>
    <w:docVar w:name="eNV_2B3DA4DDA8AD4A7BB310F8CC0F3F829C_Struct" w:val="§ 12 Absatz 2 Nummer 5;2;Struktur:12/2/5;CheckSums:-1/-1/-1;eNV_2B3DA4DDA8AD4A7BB310F8CC0F3F829C_1@@2"/>
    <w:docVar w:name="eNV_2B77E7AD6AF8439DB97A8104D61BDC04_Struct" w:val="§ 27 Absatz 2 Nummer 3;2;Struktur:27/2/3;CheckSums:-1/-1/-1;eNV_2B77E7AD6AF8439DB97A8104D61BDC04_1@@2"/>
    <w:docVar w:name="eNV_2B8BB763E6F0469D9D2E7B146DE2A29B" w:val="Absatz 2"/>
    <w:docVar w:name="eNV_2B8BB763E6F0469D9D2E7B146DE2A29B_Struct" w:val="§ 1 Absatz 2;2;Struktur:1/2;CheckSums:-1/-1;eNV_2B8BB763E6F0469D9D2E7B146DE2A29B_1@@2"/>
    <w:docVar w:name="eNV_2BC8FA269AB8480A94013CA5EC6E7D74_Struct" w:val="§ 33 Absatz 1;2;Struktur:33/1;CheckSums:-1/-1;eNV_2BC8FA269AB8480A94013CA5EC6E7D74_1@@2"/>
    <w:docVar w:name="eNV_2C00541D8D684C4E83B74AFFB0E038B7" w:val="Absatz 1"/>
    <w:docVar w:name="eNV_2C00541D8D684C4E83B74AFFB0E038B7_Struct" w:val="§ 12 Absatz 1;2;Struktur:12/1;CheckSums:-1/-1;eNV_2C00541D8D684C4E83B74AFFB0E038B7_1@@1"/>
    <w:docVar w:name="eNV_2C034FD314B94F668B4E0ED8DADF932B" w:val="Absatz 3"/>
    <w:docVar w:name="eNV_2C034FD314B94F668B4E0ED8DADF932B_Struct" w:val="§ 37 Absatz 3;2;Struktur:37/3;CheckSums:-1/-1;eNV_2C034FD314B94F668B4E0ED8DADF932B_1@@2"/>
    <w:docVar w:name="eNV_2C15937FD4594C96BA2248194214E6B9_Struct" w:val="§ 6 Absatz 4;2;Struktur:6/4;CheckSums:-1/-1;eNV_2C15937FD4594C96BA2248194214E6B9_1@@2"/>
    <w:docVar w:name="eNV_2C61B794F3C1473D8359F763C0B0DAD7_Struct" w:val="§ 3 Nummer 2;2;Struktur:3/-2/2;CheckSums:-1/-1/-1;eNV_2C61B794F3C1473D8359F763C0B0DAD7_1@@2"/>
    <w:docVar w:name="eNV_2C97D9C83F274EE99B0E28C506FA9CC9_Struct" w:val="§ 3 Absatz 2;2;Struktur:3/2;CheckSums:-1/-1;eNV_2C97D9C83F274EE99B0E28C506FA9CC9_1@@2"/>
    <w:docVar w:name="eNV_2CD1418351D44F6B96914D0D81474FA4_Struct" w:val="§ 17 Absatz 3 Nummer 1;2;Struktur:17/3/1;CheckSums:-1/-1/-1;eNV_2CD1418351D44F6B96914D0D81474FA4_1@@2"/>
    <w:docVar w:name="eNV_2CECE91303E04511A224D3FA1D21B298" w:val="§ 21 Absatz 1 Satz 1"/>
    <w:docVar w:name="eNV_2CECE91303E04511A224D3FA1D21B298_Struct" w:val="§ 21 Absatz 1 Satz 1;2;Struktur:21/1Satz1;CheckSums:-1/0;eNV_2CECE91303E04511A224D3FA1D21B298_1@@1"/>
    <w:docVar w:name="eNV_2D0F57548ECE4796B0C3DAE13F402681" w:val="§ 22 Absatz 4 Satz 3 und Absatz 5, § 23 Absatz 2 Satz 3, § 25 Absatz 3 und § 27 Absatz 6"/>
    <w:docVar w:name="eNV_2D0F57548ECE4796B0C3DAE13F402681_Struct" w:val="§ 22 Absatz 4 Satz 3;2;Struktur:22/4Satz3;CheckSums:-1/492695183;eNV_2D0F57548ECE4796B0C3DAE13F402681_1|§ 22 Absatz 5;2;Struktur:22/5;CheckSums:-1/-1;eNV_2D0F57548ECE4796B0C3DAE13F402681_2|§ 23 Absatz 2 Satz 3;2;Struktur:23/2Satz3;CheckSums:-1/-1373761414;eNV_2D0F57548ECE4796B0C3DAE13F402681_3|§ 25 Absatz 3;2;Struktur:25/3;CheckSums:-1/-1;eNV_2D0F57548ECE4796B0C3DAE13F402681_4|§ 27 Absatz 6;2;Struktur:27/6;CheckSums:-1/-1;eNV_2D0F57548ECE4796B0C3DAE13F402681_5@und|,|,|und|@1"/>
    <w:docVar w:name="eNV_2D8BBF15832B45828FFF04D06E695B27" w:val="§ 20 Absatz 3 Satz 1"/>
    <w:docVar w:name="eNV_2D8BBF15832B45828FFF04D06E695B27_Struct" w:val="§ 20 Absatz 3 Satz 1;2;Struktur:20/3Satz1;CheckSums:-1/0;eNV_2D8BBF15832B45828FFF04D06E695B27_1@@1"/>
    <w:docVar w:name="eNV_2DA9CCD5E9334EA6B41BB85511EAE90A_Struct" w:val="§ 15 Nummer 3;2;Struktur:15/-2/3;CheckSums:-1/-1/-1;eNV_2DA9CCD5E9334EA6B41BB85511EAE90A_1@@2"/>
    <w:docVar w:name="eNV_2DCFA05DF6364604B97957E513D2EA46_Struct" w:val="§ 12 Nummer 1;2;Struktur:12/-2/1;CheckSums:-1/-1/-1;eNV_2DCFA05DF6364604B97957E513D2EA46_1@@2"/>
    <w:docVar w:name="eNV_2E14F6A26D3C41E28EF638DBF6DF0DBD_Struct" w:val="Abschnitt 3 Unterabschnitt 1;1;Struktur:-2/-2/-2/3/1;CheckSums:-1/-1/-1/-1/-1;eNV_2E14F6A26D3C41E28EF638DBF6DF0DBD_1@@2"/>
    <w:docVar w:name="eNV_2EE65824AFD347A5B7BD2A0220EE8094_Struct" w:val="§ 2 Absatz 1 Nummer 2;2;Struktur:2/1/2;CheckSums:-1/-1/-1;eNV_2EE65824AFD347A5B7BD2A0220EE8094_1@@2"/>
    <w:docVar w:name="eNV_2EEBC780C0784B2DAFCA44B935CBAD92_Struct" w:val="§ 7 Absatz 3;2;Struktur:7/3;CheckSums:-1/-1;eNV_2EEBC780C0784B2DAFCA44B935CBAD92_1@@2"/>
    <w:docVar w:name="eNV_2F063ABBBB654FA7809F1E206C3307A9_Struct" w:val="§ 21 Absatz 4;2;Struktur:21/4;CheckSums:-1/-1;eNV_2F063ABBBB654FA7809F1E206C3307A9_1@@2"/>
    <w:docVar w:name="eNV_2F20014CEB104A3397CA716B8F10ABDB_Struct" w:val="§ 11 Absatz 1 Nummer 2;2;Struktur:11/1/2;CheckSums:-1/-1/-1;eNV_2F20014CEB104A3397CA716B8F10ABDB_1@@2"/>
    <w:docVar w:name="eNV_2F765FB5E6164AEFB99A4979B7CA93F7" w:val="§ 12 Absatz 1"/>
    <w:docVar w:name="eNV_2F765FB5E6164AEFB99A4979B7CA93F7_Struct" w:val="§ 12 Absatz 1;2;Struktur:12/1;CheckSums:-1/-1;eNV_2F765FB5E6164AEFB99A4979B7CA93F7_1@@1"/>
    <w:docVar w:name="eNV_2FC42140A8C64657939AC1729865A7D8_Struct" w:val="§ 33 Absatz 2 Nummer 1;2;Struktur:33/2/1;CheckSums:-1/-1/-1;eNV_2FC42140A8C64657939AC1729865A7D8_1@@2"/>
    <w:docVar w:name="eNV_2FE7804F07A34B9A9D351947AF57F3DE_Struct" w:val="§ 12 Absatz 1 Nummer 6;2;Struktur:12/1/6;CheckSums:-1/-1/-1;eNV_2FE7804F07A34B9A9D351947AF57F3DE_1@@2"/>
    <w:docVar w:name="eNV_30557DADE1B14FCEAB56A6A4D704F36D_Struct" w:val="§ 11 Absatz 2 Nummer 8;2;Struktur:11/2/8;CheckSums:-1/-1/-1;eNV_30557DADE1B14FCEAB56A6A4D704F36D_1@@2"/>
    <w:docVar w:name="eNV_305C2D2BF5B34086BD6B2FA20DC268EB_Struct" w:val="§ 26 Absatz 2 Nummer 2;2;Struktur:26/2/2;CheckSums:-1/-1/-1;eNV_305C2D2BF5B34086BD6B2FA20DC268EB_1@@2"/>
    <w:docVar w:name="eNV_3093B908441D48489B6A29821E569A80_Struct" w:val="§ 7 Absatz 3;2;Struktur:7/3;CheckSums:-1/-1;eNV_3093B908441D48489B6A29821E569A80_1@@2"/>
    <w:docVar w:name="eNV_30BB394FD68D44449E093A9E3598B2BD" w:val="Absatz 3"/>
    <w:docVar w:name="eNV_30BB394FD68D44449E093A9E3598B2BD_Struct" w:val="§ 19 Absatz 3;2;Struktur:19/3;CheckSums:-1/-1;eNV_30BB394FD68D44449E093A9E3598B2BD_1@@2"/>
    <w:docVar w:name="eNV_30BDE90107C44351AC6EAEAC42895621" w:val="§ 3 Absatz 1"/>
    <w:docVar w:name="eNV_30BDE90107C44351AC6EAEAC42895621_Struct" w:val="§ 3 Absatz 1;2;Struktur:3/1;CheckSums:-1/-1;eNV_30BDE90107C44351AC6EAEAC42895621_1@@1"/>
    <w:docVar w:name="eNV_30BFD5A4A6A2415CB5689E1D92A1566B_Struct" w:val="§ 15 Absatz 1;2;Struktur:15/1;CheckSums:-1/-1;eNV_30BFD5A4A6A2415CB5689E1D92A1566B_1@@2"/>
    <w:docVar w:name="eNV_30E94DEC16FF407E95449BCD2BF4F537_Struct" w:val="§ 1 Absatz 4;2;Struktur:1/4;CheckSums:-1/-1;eNV_30E94DEC16FF407E95449BCD2BF4F537_1@@2"/>
    <w:docVar w:name="eNV_31EC657FF3124B4A86DC764AA4491B50" w:val="Absatz 2"/>
    <w:docVar w:name="eNV_31EC657FF3124B4A86DC764AA4491B50_Struct" w:val="§ 13 Absatz 2;2;Struktur:13/2;CheckSums:-1/-1;eNV_31EC657FF3124B4A86DC764AA4491B50_1@@2"/>
    <w:docVar w:name="eNV_320732F22A9940C1ADF5EDDD61AF8E74" w:val="§ 25"/>
    <w:docVar w:name="eNV_320732F22A9940C1ADF5EDDD61AF8E74_Struct" w:val="§ 25;2;Struktur:25;CheckSums:-1;eNV_320732F22A9940C1ADF5EDDD61AF8E74_1@@2"/>
    <w:docVar w:name="eNV_3245214EDA5443DE8B3F847A25F8DA66_Struct" w:val="§ 4 Absatz 3 Nummer 2;2;Struktur:4/3/2;CheckSums:-1/-1/-1;eNV_3245214EDA5443DE8B3F847A25F8DA66_1@@2"/>
    <w:docVar w:name="eNV_3290A12F66C442A1BFB2B150798246E1_Struct" w:val="§ 22 Absatz 2 Nummer 2;2;Struktur:22/2/2;CheckSums:-1/-1/-1;eNV_3290A12F66C442A1BFB2B150798246E1_1@@2"/>
    <w:docVar w:name="eNV_32DF932648C94A3D8715D151A4C9B6ED" w:val="Nummer 2"/>
    <w:docVar w:name="eNV_32DF932648C94A3D8715D151A4C9B6ED_Struct" w:val="§ 26 Absatz 1 Nummer 2;2;Struktur:26/1/2;CheckSums:-1/-1/-1;eNV_32DF932648C94A3D8715D151A4C9B6ED_1@@2"/>
    <w:docVar w:name="eNV_3352D4392B0D42AAAC4599277F9BF8DE" w:val="§ 21 Absatz 3"/>
    <w:docVar w:name="eNV_3352D4392B0D42AAAC4599277F9BF8DE_Struct" w:val="§ 21 Absatz 3;2;Struktur:21/3;CheckSums:-1/-1;eNV_3352D4392B0D42AAAC4599277F9BF8DE_1@@1"/>
    <w:docVar w:name="eNV_33AC94A5CE994D0BAB7F6B3315ACDC68" w:val="Absatz 1"/>
    <w:docVar w:name="eNV_33AC94A5CE994D0BAB7F6B3315ACDC68_Struct" w:val="§ 35 Absatz 1;2;Struktur:35/1;CheckSums:-1/-1;eNV_33AC94A5CE994D0BAB7F6B3315ACDC68_1@@2"/>
    <w:docVar w:name="eNV_33D69B9A1876450D9DA5337C248B0B6A_Struct" w:val="§ 1 Absatz 2;2;Struktur:1/2;CheckSums:-1/-1;eNV_33D69B9A1876450D9DA5337C248B0B6A_1@@2"/>
    <w:docVar w:name="eNV_33FF6C7E9D46437BA85971A077DF1BFC_Struct" w:val="§ 4 Absatz 4 Nummer 1;2;Struktur:4/4/1;CheckSums:-1/-1/-1;eNV_33FF6C7E9D46437BA85971A077DF1BFC_1@@2"/>
    <w:docVar w:name="eNV_340C1BB8A4224504AA6E68A5D4D32270_Struct" w:val="§ 33 Absatz 1 Nummer 4;2;Struktur:33/1/4;CheckSums:-1/-1/-1;eNV_340C1BB8A4224504AA6E68A5D4D32270_1@@2"/>
    <w:docVar w:name="eNV_34513B042F7C4E2C84FCA66B91DB4A1F_Struct" w:val="§ 22 Absatz 2;2;Struktur:22/2;CheckSums:-1/-1;eNV_34513B042F7C4E2C84FCA66B91DB4A1F_1@@2"/>
    <w:docVar w:name="eNV_34613BBB0D5B44F78788C4798EAF2370_Struct" w:val="§ 32 Absatz 5;2;Struktur:32/5;CheckSums:-1/-1;eNV_34613BBB0D5B44F78788C4798EAF2370_1@@2"/>
    <w:docVar w:name="eNV_34BEEC10925C49CFA70144C3B5E4B556" w:val="§ 4 Absatz 2 oder 3"/>
    <w:docVar w:name="eNV_34BEEC10925C49CFA70144C3B5E4B556_Struct" w:val="§ 4 Absatz 2;2;Struktur:4/2;CheckSums:-1/-1;eNV_34BEEC10925C49CFA70144C3B5E4B556_1|§ 4 Absatz 3;2;Struktur:4/3;CheckSums:-1/-1;eNV_34BEEC10925C49CFA70144C3B5E4B556_2@oder|@1"/>
    <w:docVar w:name="eNV_34F79984147641838A43D7AEF95EBC6C" w:val="§ 3 Absatz 1"/>
    <w:docVar w:name="eNV_34F79984147641838A43D7AEF95EBC6C_Struct" w:val="§ 3 Absatz 1;2;Struktur:3/1;CheckSums:-1/-1;eNV_34F79984147641838A43D7AEF95EBC6C_1@@1"/>
    <w:docVar w:name="eNV_352F4F0D502E4E8FBA09326AFED54E62" w:val="§ 27"/>
    <w:docVar w:name="eNV_352F4F0D502E4E8FBA09326AFED54E62_Struct" w:val="§ 27;2;Struktur:27;CheckSums:-1;eNV_352F4F0D502E4E8FBA09326AFED54E62_1@@1"/>
    <w:docVar w:name="eNV_35347DE07FD94D6A846BA54BC504F981" w:val="Absatz 2"/>
    <w:docVar w:name="eNV_35347DE07FD94D6A846BA54BC504F981_Struct" w:val="§ 17 Absatz 2;2;Struktur:17/2;CheckSums:-1/-1;eNV_35347DE07FD94D6A846BA54BC504F981_1@@2"/>
    <w:docVar w:name="eNV_354D95DBA3404B6E81E0F2BCED365F44_Struct" w:val="§ 8 Absatz 5;2;Struktur:8/5;CheckSums:-1/-1;eNV_354D95DBA3404B6E81E0F2BCED365F44_1@@2"/>
    <w:docVar w:name="eNV_354EAD01763A4D1196BB63A95ABED9CC_Struct" w:val="§ 33 Absatz 1 Nummer 11;2;Struktur:33/1/11;CheckSums:-1/-1/-1;eNV_354EAD01763A4D1196BB63A95ABED9CC_1@@2"/>
    <w:docVar w:name="eNV_355666BCD7804AB881665BF71A7474DA" w:val="§ 3 Absatz 1"/>
    <w:docVar w:name="eNV_355666BCD7804AB881665BF71A7474DA_Struct" w:val="§ 3 Absatz 1;2;Struktur:3/1;CheckSums:-1/-1;eNV_355666BCD7804AB881665BF71A7474DA_1@@1"/>
    <w:docVar w:name="eNV_35711E5E6444405584CA83E8E9F14BA5_Struct" w:val="§ 12 Absatz 3;2;Struktur:12/3;CheckSums:-1/-1;eNV_35711E5E6444405584CA83E8E9F14BA5_1@@2"/>
    <w:docVar w:name="eNV_35F922872668476BA52AA8F036BA56D2" w:val="Absatz 4"/>
    <w:docVar w:name="eNV_35F922872668476BA52AA8F036BA56D2_Struct" w:val="§ 21 Absatz 4;2;Struktur:21/4;CheckSums:-1/-1;eNV_35F922872668476BA52AA8F036BA56D2_1@@2"/>
    <w:docVar w:name="eNV_3625139892164993B1833159B2399C3F_Struct" w:val="§ 15 Absatz 1 Nummer 2;2;Struktur:15/1/2;CheckSums:-1/-1/-1;eNV_3625139892164993B1833159B2399C3F_1@@2"/>
    <w:docVar w:name="eNV_367EE8B7570942E4A2186285064FAE47" w:val="Nummer 2"/>
    <w:docVar w:name="eNV_367EE8B7570942E4A2186285064FAE47_Struct" w:val="§ 27 Absatz 2 Nummer 2;2;Struktur:27/2/2;CheckSums:-1/-1/-1;eNV_367EE8B7570942E4A2186285064FAE47_1@@2"/>
    <w:docVar w:name="eNV_369930A96F1C4B71B914ECDA1F556F2E" w:val="§ 8"/>
    <w:docVar w:name="eNV_369930A96F1C4B71B914ECDA1F556F2E_Struct" w:val="§ 8;2;Struktur:8;CheckSums:-1;eNV_369930A96F1C4B71B914ECDA1F556F2E_1@@1"/>
    <w:docVar w:name="eNV_3699F48FBF894A4A96000E3A1F3B2A4C_Struct" w:val="§ 4 Absatz 4;2;Struktur:4/4;CheckSums:-1/-1;eNV_3699F48FBF894A4A96000E3A1F3B2A4C_1@@2"/>
    <w:docVar w:name="eNV_36A3F965F2024D70BB3C22EF0946C46C" w:val="Absatz 1"/>
    <w:docVar w:name="eNV_36A3F965F2024D70BB3C22EF0946C46C_Struct" w:val="§ 16 Absatz 1;2;Struktur:16/1;CheckSums:-1/-1;eNV_36A3F965F2024D70BB3C22EF0946C46C_1@@2"/>
    <w:docVar w:name="eNV_36B03D8D37AF4237A23509A25265B26C_Struct" w:val="§ 33 Absatz 1 Nummer 10;2;Struktur:33/1/10;CheckSums:-1/-1/-1;eNV_36B03D8D37AF4237A23509A25265B26C_1@@2"/>
    <w:docVar w:name="eNV_36D7AFECCCC44F1DA36489C3923502B0" w:val="§ 39 Absatz 1"/>
    <w:docVar w:name="eNV_36D7AFECCCC44F1DA36489C3923502B0_Struct" w:val="§ 39 Absatz 1;2;Struktur:39/1;CheckSums:-1/-1;eNV_36D7AFECCCC44F1DA36489C3923502B0_1@@1"/>
    <w:docVar w:name="eNV_36FBF9527F0049B082AE03BF733EB77C" w:val="§§ 17, 18, 30 und 31"/>
    <w:docVar w:name="eNV_36FBF9527F0049B082AE03BF733EB77C_Struct" w:val="§ 17;2;Struktur:17;CheckSums:-1;eNV_36FBF9527F0049B082AE03BF733EB77C_1|§ 18;2;Struktur:18;CheckSums:-1;eNV_36FBF9527F0049B082AE03BF733EB77C_2|§ 30;2;Struktur:30;CheckSums:-1;eNV_36FBF9527F0049B082AE03BF733EB77C_3|§ 31;2;Struktur:31;CheckSums:-1;eNV_36FBF9527F0049B082AE03BF733EB77C_4@,|,|und|@1"/>
    <w:docVar w:name="eNV_37215F9238E84577A8E8FF39BA5F5D9B_Struct" w:val="§ 22 Absatz 3;2;Struktur:22/3;CheckSums:-1/-1;eNV_37215F9238E84577A8E8FF39BA5F5D9B_1@@2"/>
    <w:docVar w:name="eNV_3738799DD58843FB8CE1AC77DF26F852_Struct" w:val="§ 27;2;Struktur:27;CheckSums:-1;eNV_3738799DD58843FB8CE1AC77DF26F852_1@@2"/>
    <w:docVar w:name="eNV_375209EB7D0242F98E25F94A9A4AEE35_Struct" w:val="Abschnitt 2 Unterabschnitt 2;1;Struktur:-2/-2/-2/2/2;CheckSums:-1/-1/-1/-1/-1;eNV_375209EB7D0242F98E25F94A9A4AEE35_1@@2"/>
    <w:docVar w:name="eNV_376214011CF14BEE909F6D54A8C443F5_Struct" w:val="§ 5 Absatz 2 Nummer 2;2;Struktur:5/2/2;CheckSums:-1/-1/-1;eNV_376214011CF14BEE909F6D54A8C443F5_1@@2"/>
    <w:docVar w:name="eNV_379B763FAE7144409B42A0C912B7B4F8_Struct" w:val="§ 35 Absatz 1;2;Struktur:35/1;CheckSums:-1/-1;eNV_379B763FAE7144409B42A0C912B7B4F8_1@@2"/>
    <w:docVar w:name="eNV_37A1A5E2CFC44B50A8DD4E57A967C74D_Struct" w:val="§ 32 Absatz 1;2;Struktur:32/1;CheckSums:-1/-1;eNV_37A1A5E2CFC44B50A8DD4E57A967C74D_1@@2"/>
    <w:docVar w:name="eNV_3821B67311F34AD5B2DF6569023FE90F_Struct" w:val="§ 33 Absatz 1;2;Struktur:33/1;CheckSums:-1/-1;eNV_3821B67311F34AD5B2DF6569023FE90F_1@@2"/>
    <w:docVar w:name="eNV_38829436C7A54BD2ADCDAABAA473CF9F" w:val="§ 7 Absatz 2 und 3"/>
    <w:docVar w:name="eNV_38829436C7A54BD2ADCDAABAA473CF9F_Struct" w:val="§ 7 Absatz 2;2;Struktur:7/2;CheckSums:-1/-1;eNV_38829436C7A54BD2ADCDAABAA473CF9F_1|§ 7 Absatz 3;2;Struktur:7/3;CheckSums:-1/-1;eNV_38829436C7A54BD2ADCDAABAA473CF9F_2@und|@1"/>
    <w:docVar w:name="eNV_389B6A6ECF5449D5AFEE0E1FD43AC45F_Struct" w:val="§ 14 Absatz 3 Nummer 1;2;Struktur:14/3/1;CheckSums:-1/-1/-1;eNV_389B6A6ECF5449D5AFEE0E1FD43AC45F_1@@2"/>
    <w:docVar w:name="eNV_38B084C950F44F5AAE7138C7C5E33B6E" w:val="Abschnitt 3"/>
    <w:docVar w:name="eNV_38B084C950F44F5AAE7138C7C5E33B6E_Struct" w:val="Abschnitt 3;1;Struktur:-2/-2/-2/3;CheckSums:-1/-1/-1/-1;eNV_38B084C950F44F5AAE7138C7C5E33B6E_1@@2"/>
    <w:docVar w:name="eNV_38B8CE966762480DA7CD1846CEFABFE1" w:val="Anlage 9"/>
    <w:docVar w:name="eNV_38B8CE966762480DA7CD1846CEFABFE1_Struct" w:val="Anlage 9;5;Struktur:9;CheckSums:-1;eNV_38B8CE966762480DA7CD1846CEFABFE1_1@@1"/>
    <w:docVar w:name="eNV_391ED6E44F9449DB9C56C3F36AF99946_Struct" w:val="§ 11 Absatz 2 Nummer 8 Buchstabe a;2;Struktur:11/2/8/1;CheckSums:-1/-1/-1/-1;eNV_391ED6E44F9449DB9C56C3F36AF99946_1@@2"/>
    <w:docVar w:name="eNV_39247EDE5FB74E4DB7DE753F047588EB" w:val="§ 5"/>
    <w:docVar w:name="eNV_39247EDE5FB74E4DB7DE753F047588EB_Struct" w:val="§ 5;2;Struktur:5;CheckSums:-1;eNV_39247EDE5FB74E4DB7DE753F047588EB_1@@2"/>
    <w:docVar w:name="eNV_39296F6CD1274A288C69E28F3E2F648A" w:val="Nummer 6"/>
    <w:docVar w:name="eNV_39296F6CD1274A288C69E28F3E2F648A_Struct" w:val="§ 25 Absatz 2 Nummer 6;2;Struktur:25/2/6;CheckSums:-1/-1/-1;eNV_39296F6CD1274A288C69E28F3E2F648A_1@@2"/>
    <w:docVar w:name="eNV_39534825D74C4E588C1EDA1A66F2F11D_Struct" w:val="§ 12 Absatz 1 Nummer 5;2;Struktur:12/1/5;CheckSums:-1/-1/-1;eNV_39534825D74C4E588C1EDA1A66F2F11D_1@@2"/>
    <w:docVar w:name="eNV_39632BD95BFE4E53A19DBE2754120B27_Struct" w:val="§ 13 Absatz 1;2;Struktur:13/1;CheckSums:-1/-1;eNV_39632BD95BFE4E53A19DBE2754120B27_1@@2"/>
    <w:docVar w:name="eNV_39CE42460A6F40338D337782C6399A91" w:val="Absatz 4"/>
    <w:docVar w:name="eNV_39CE42460A6F40338D337782C6399A91_Struct" w:val="§ 27 Absatz 4;2;Struktur:27/4;CheckSums:-1/-1;eNV_39CE42460A6F40338D337782C6399A91_1@@2"/>
    <w:docVar w:name="eNV_3A008EF8E835455399A220745A68F726" w:val="Absatz 3"/>
    <w:docVar w:name="eNV_3A008EF8E835455399A220745A68F726_Struct" w:val="§ 9 Absatz 3;2;Struktur:9/3;CheckSums:-1/-1;eNV_3A008EF8E835455399A220745A68F726_1@@2"/>
    <w:docVar w:name="eNV_3A009F5E3E4A4193BA82C62AF764D007_Struct" w:val="§ 34 Absatz 1 Nummer 8;2;Struktur:34/1/8;CheckSums:-1/-1/-1;eNV_3A009F5E3E4A4193BA82C62AF764D007_1@@2"/>
    <w:docVar w:name="eNV_3A2845DE93214E83842DD2AB3B24598D" w:val="§ 27"/>
    <w:docVar w:name="eNV_3A2845DE93214E83842DD2AB3B24598D_Struct" w:val="§ 27;2;Struktur:27;CheckSums:-1;eNV_3A2845DE93214E83842DD2AB3B24598D_1@@1"/>
    <w:docVar w:name="eNV_3AB99C5765254839A19AE14D0781468E_Struct" w:val="§ 15 Nummer 3;2;Struktur:15/-2/3;CheckSums:-1/-1/-1;eNV_3AB99C5765254839A19AE14D0781468E_1@@2"/>
    <w:docVar w:name="eNV_3ACB7786B78941C28891C234977B7D65_Struct" w:val="§ 33 Absatz 1 Nummer 14;2;Struktur:33/1/14;CheckSums:-1/-1/-1;eNV_3ACB7786B78941C28891C234977B7D65_1@@2"/>
    <w:docVar w:name="eNV_3AEA359C27444F81B8042A6F0B29F044_Struct" w:val="§ 5 Absatz 2;2;Struktur:5/2;CheckSums:-1/-1;eNV_3AEA359C27444F81B8042A6F0B29F044_1@@2"/>
    <w:docVar w:name="eNV_3AEBE17674CE4CA38F45931B09746547_Struct" w:val="§ 7 Absatz 1 Nummer 1;2;Struktur:7/1/1;CheckSums:-1/-1/-1;eNV_3AEBE17674CE4CA38F45931B09746547_1@@2"/>
    <w:docVar w:name="eNV_3AECF313197D4664AF4645ADA3227B21_Struct" w:val="§ 31 Absatz 2;2;Struktur:31/2;CheckSums:-1/-1;eNV_3AECF313197D4664AF4645ADA3227B21_1@@2"/>
    <w:docVar w:name="eNV_3B7C836F63DF4D81A0EC18471C317D23_Struct" w:val="§ 21 Absatz 3;2;Struktur:21/3;CheckSums:-1/-1;eNV_3B7C836F63DF4D81A0EC18471C317D23_1@@2"/>
    <w:docVar w:name="eNV_3B7E5781582D49CE9B63F06129E61129_Struct" w:val="§ 1 Absatz 2;2;Struktur:1/2;CheckSums:-1/-1;eNV_3B7E5781582D49CE9B63F06129E61129_1@@2"/>
    <w:docVar w:name="eNV_3B845FFADA8C4F4CB2229A41C28671CE" w:val="Absätze 1 und 2"/>
    <w:docVar w:name="eNV_3B845FFADA8C4F4CB2229A41C28671CE_Struct" w:val="§ 17 Absatz 1;2;Struktur:17/1;CheckSums:-1/-1;eNV_3B845FFADA8C4F4CB2229A41C28671CE_1|§ 17 Absatz 2;2;Struktur:17/2;CheckSums:-1/-1;eNV_3B845FFADA8C4F4CB2229A41C28671CE_2@und|@1"/>
    <w:docVar w:name="eNV_3B93CC51F21B4AB7A898FF665AB7D696_Struct" w:val="§ 17 Absatz 4;2;Struktur:17/4;CheckSums:-1/-1;eNV_3B93CC51F21B4AB7A898FF665AB7D696_1@@2"/>
    <w:docVar w:name="eNV_3B9E37FA74C3491087FC99284E4DFBDF_Struct" w:val="§ 28 Absatz 1 Nummer 1;2;Struktur:28/1/1;CheckSums:-1/-1/-1;eNV_3B9E37FA74C3491087FC99284E4DFBDF_1@@2"/>
    <w:docVar w:name="eNV_3BBEEE315AFF4BC19237548E60F746C2_Struct" w:val="§ 4 Absatz 1;2;Struktur:4/1;CheckSums:-1/-1;eNV_3BBEEE315AFF4BC19237548E60F746C2_1@@2"/>
    <w:docVar w:name="eNV_3BEA7F01ECE54218B359608CC9F5091C_Struct" w:val="§ 28 Absatz 1 Nummer 4;2;Struktur:28/1/4;CheckSums:-1/-1/-1;eNV_3BEA7F01ECE54218B359608CC9F5091C_1@@2"/>
    <w:docVar w:name="eNV_3BEAB1B60D354F1E8F364FD30F08E556_Struct" w:val="§ 13 Absatz 2;2;Struktur:13/2;CheckSums:-1/-1;eNV_3BEAB1B60D354F1E8F364FD30F08E556_1@@2"/>
    <w:docVar w:name="eNV_3C11836377C14B6F82C1D068D6478262" w:val="Absatz 1"/>
    <w:docVar w:name="eNV_3C11836377C14B6F82C1D068D6478262_Struct" w:val="§ 12 Absatz 1;2;Struktur:12/1;CheckSums:-1/-1;eNV_3C11836377C14B6F82C1D068D6478262_1@@1"/>
    <w:docVar w:name="eNV_3C35D7E152A34D46ADE68A4A73ED60C6_Struct" w:val="§ 12 Absatz 1;2;Struktur:12/1;CheckSums:-1/-1;eNV_3C35D7E152A34D46ADE68A4A73ED60C6_1@@2"/>
    <w:docVar w:name="eNV_3C40012924BC442EA772029882204C79" w:val="§ 21 Absatz 3"/>
    <w:docVar w:name="eNV_3C40012924BC442EA772029882204C79_Struct" w:val="§ 21 Absatz 3;2;Struktur:21/3;CheckSums:-1/-1;eNV_3C40012924BC442EA772029882204C79_1@@1"/>
    <w:docVar w:name="eNV_3D5E7ADC4A2646DAB3458808FF7EC2C6_Struct" w:val="§ 13 Absatz 2 Nummer 3;2;Struktur:13/2/3;CheckSums:-1/-1/-1;eNV_3D5E7ADC4A2646DAB3458808FF7EC2C6_1@@2"/>
    <w:docVar w:name="eNV_3D97605177B84BE59884A5CE08D5B316" w:val="Satz 1"/>
    <w:docVar w:name="eNV_3D97605177B84BE59884A5CE08D5B316_Struct" w:val="§ 12 Absatz 6 Satz 1;2;Struktur:12/6Satz1;CheckSums:-1/0;eNV_3D97605177B84BE59884A5CE08D5B316_1@@1"/>
    <w:docVar w:name="eNV_3DB0F5C32CEA4BD58CCA8899A5B3CAA4_Struct" w:val="§ 33 Absatz 1 Nummer 7;2;Struktur:33/1/7;CheckSums:-1/-1/-1;eNV_3DB0F5C32CEA4BD58CCA8899A5B3CAA4_1@@2"/>
    <w:docVar w:name="eNV_3E64BAB1AFA34EB7BB1A4BF74353100D" w:val="Absatz 1"/>
    <w:docVar w:name="eNV_3E64BAB1AFA34EB7BB1A4BF74353100D_Struct" w:val="§ 12 Absatz 1;2;Struktur:12/1;CheckSums:-1/-1;eNV_3E64BAB1AFA34EB7BB1A4BF74353100D_1@@2"/>
    <w:docVar w:name="eNV_3E9AFD125FC84A8784ED03380586E75C_Struct" w:val="§ 22 Absatz 2 Nummer 4;2;Struktur:22/2/4;CheckSums:-1/-1/-1;eNV_3E9AFD125FC84A8784ED03380586E75C_1@@2"/>
    <w:docVar w:name="eNV_3EDCBFF628BE4DE0A4D4C431786F07CF_Struct" w:val="§ 22 Absatz 1 Nummer 4;2;Struktur:22/1/4;CheckSums:-1/-1/-1;eNV_3EDCBFF628BE4DE0A4D4C431786F07CF_1@@2"/>
    <w:docVar w:name="eNV_3F86F84E95F44D3BB7C938E5B449D803_Struct" w:val="§ 17 Absatz 3;2;Struktur:17/3;CheckSums:-1/-1;eNV_3F86F84E95F44D3BB7C938E5B449D803_1@@2"/>
    <w:docVar w:name="eNV_3FA7624B2BE6449E8A9097E54F98EA36_Struct" w:val="§ 14 Nummer 2;2;Struktur:14/-2/2;CheckSums:-1/-1/-1;eNV_3FA7624B2BE6449E8A9097E54F98EA36_1@@2"/>
    <w:docVar w:name="eNV_3FC12A974DE042C59806FA7FF60D2CA7_Struct" w:val="§ 13 Absatz 5;2;Struktur:13/5;CheckSums:-1/-1;eNV_3FC12A974DE042C59806FA7FF60D2CA7_1@@2"/>
    <w:docVar w:name="eNV_3FD4F18EE1D044438CC4EAFA2F2B8702_Struct" w:val="§ 36;2;Struktur:36;CheckSums:-1;eNV_3FD4F18EE1D044438CC4EAFA2F2B8702_1@@2"/>
    <w:docVar w:name="eNV_403BD7DE902140F9BB4C66D592354330_Struct" w:val="§ 22 Absatz 1 Nummer 2;2;Struktur:22/1/2;CheckSums:-1/-1/-1;eNV_403BD7DE902140F9BB4C66D592354330_1@@2"/>
    <w:docVar w:name="eNV_406DFF62B8FF4221836D199B5733F8D7" w:val="§ 12 Absatz 4 Satz 1 und Absatz 6 Satz 1, § 14 Absatz 4 und § 15 Absatz 3 Satz 2"/>
    <w:docVar w:name="eNV_406DFF62B8FF4221836D199B5733F8D7_Struct" w:val="§ 12 Absatz 4 Satz 1;2;Struktur:12/4Satz1;CheckSums:-1/0;eNV_406DFF62B8FF4221836D199B5733F8D7_1|§ 12 Absatz 6 Satz 1;2;Struktur:12/6Satz1;CheckSums:-1/0;eNV_406DFF62B8FF4221836D199B5733F8D7_2|§ 14 Absatz 4;2;Struktur:14/4;CheckSums:-1/-1;eNV_406DFF62B8FF4221836D199B5733F8D7_3|§ 15 Absatz 3 Satz 2;2;Struktur:15/3Satz2;CheckSums:-1/-405970836;eNV_406DFF62B8FF4221836D199B5733F8D7_4@und|,|und|@1"/>
    <w:docVar w:name="eNV_4179B585D74143BFB6D4CE0233481D15_Struct" w:val="§ 30 Absatz 1;2;Struktur:30/1;CheckSums:-1/-1;eNV_4179B585D74143BFB6D4CE0233481D15_1@@2"/>
    <w:docVar w:name="eNV_41B6160CC26C4661AEEF3F2F6DBFF439_Struct" w:val="§ 11 Absatz 1 Nummer 3;2;Struktur:11/1/3;CheckSums:-1/-1/-1;eNV_41B6160CC26C4661AEEF3F2F6DBFF439_1@@2"/>
    <w:docVar w:name="eNV_41BDE4DEC8314BCB98F50BBB0AF13F2A_Struct" w:val="§ 33 Absatz 1 Nummer 9;2;Struktur:33/1/9;CheckSums:-1/-1/-1;eNV_41BDE4DEC8314BCB98F50BBB0AF13F2A_1@@2"/>
    <w:docVar w:name="eNV_41D52577A393466C981BCC1612AB4D2F_Struct" w:val="§ 27 Absatz 1;2;Struktur:27/1;CheckSums:-1/-1;eNV_41D52577A393466C981BCC1612AB4D2F_1@@2"/>
    <w:docVar w:name="eNV_422EFE752ED84C0BA57847FE671DEFEA" w:val="Absatz 3"/>
    <w:docVar w:name="eNV_422EFE752ED84C0BA57847FE671DEFEA_Struct" w:val="§ 27 Absatz 3;2;Struktur:27/3;CheckSums:-1/-1;eNV_422EFE752ED84C0BA57847FE671DEFEA_1@@2"/>
    <w:docVar w:name="eNV_4233BFF2B428474D82E7B68553A51FAA" w:val="§ 27"/>
    <w:docVar w:name="eNV_4233BFF2B428474D82E7B68553A51FAA_Struct" w:val="§ 27;2;Struktur:27;CheckSums:-1;eNV_4233BFF2B428474D82E7B68553A51FAA_1@@2"/>
    <w:docVar w:name="eNV_4244A1ACC7694819A4B0A04669B1BD12_Struct" w:val="§ 8;2;Struktur:8;CheckSums:-1;eNV_4244A1ACC7694819A4B0A04669B1BD12_1@@2"/>
    <w:docVar w:name="eNV_428DA3F1B2854557A46CE19183F49B10_Struct" w:val="§ 18 Absatz 2;2;Struktur:18/2;CheckSums:-1/-1;eNV_428DA3F1B2854557A46CE19183F49B10_1@@2"/>
    <w:docVar w:name="eNV_42ADCEF4DD9E4FA38AB761BD08B9ABE0" w:val="§ 33"/>
    <w:docVar w:name="eNV_42ADCEF4DD9E4FA38AB761BD08B9ABE0_Struct" w:val="§ 33;2;Struktur:33;CheckSums:-1;eNV_42ADCEF4DD9E4FA38AB761BD08B9ABE0_1@@1"/>
    <w:docVar w:name="eNV_42CE0D74556B4DCDA06DB65FA7F6019E_Struct" w:val="§ 30 Absatz 1 Nummer 1;2;Struktur:30/1/1;CheckSums:-1/-1/-1;eNV_42CE0D74556B4DCDA06DB65FA7F6019E_1@@2"/>
    <w:docVar w:name="eNV_436FFB920ABD4DE2AD339F0F34A28138_Struct" w:val="§ 3 Nummer 3;2;Struktur:3/-2/3;CheckSums:-1/-1/-1;eNV_436FFB920ABD4DE2AD339F0F34A28138_1@@2"/>
    <w:docVar w:name="eNV_4384427A70E0454680BD4D17F0674323_Struct" w:val="§ 2 Absatz 1 Nummer 3;2;Struktur:2/1/3;CheckSums:-1/-1/-1;eNV_4384427A70E0454680BD4D17F0674323_1@@2"/>
    <w:docVar w:name="eNV_43DCC17A01174CAE94C4A6EEDDDA7595" w:val="§ 19 Absatz 1"/>
    <w:docVar w:name="eNV_43DCC17A01174CAE94C4A6EEDDDA7595_Struct" w:val="§ 19 Absatz 1;2;Struktur:19/1;CheckSums:-1/-1;eNV_43DCC17A01174CAE94C4A6EEDDDA7595_1@@1"/>
    <w:docVar w:name="eNV_43F519835C794A7A8D152EBB8915160C_Struct" w:val="§ 12 Absatz 2;2;Struktur:12/2;CheckSums:-1/-1;eNV_43F519835C794A7A8D152EBB8915160C_1@@2"/>
    <w:docVar w:name="eNV_440312ED668649959AD9526B6A92D878_Struct" w:val="§ 6 Absatz 1;2;Struktur:6/1;CheckSums:-1/-1;eNV_440312ED668649959AD9526B6A92D878_1@@2"/>
    <w:docVar w:name="eNV_444DE2FA31864A278709246C914DB75A_Struct" w:val="Abschnitt 2 Unterabschnitt 4;1;Struktur:-2/-2/-2/2/4;CheckSums:-1/-1/-1/-1/-1;eNV_444DE2FA31864A278709246C914DB75A_1@@2"/>
    <w:docVar w:name="eNV_4455FD47F95E47B286095F4CF42875B3_Struct" w:val="§ 21 Absatz 2;2;Struktur:21/2;CheckSums:-1/-1;eNV_4455FD47F95E47B286095F4CF42875B3_1@@2"/>
    <w:docVar w:name="eNV_44679191E8B3449EB1DF33230BEAFF26" w:val="Satz 1"/>
    <w:docVar w:name="eNV_44679191E8B3449EB1DF33230BEAFF26_Struct" w:val="§ 23 Absatz 3 Satz 1;2;Struktur:23/3Satz1;CheckSums:-1/0;eNV_44679191E8B3449EB1DF33230BEAFF26_1@@1"/>
    <w:docVar w:name="eNV_44A553DD3D7E491495C647D9109F1361_Struct" w:val="§ 4 Absatz 4 Nummer 2;2;Struktur:4/4/2;CheckSums:-1/-1/-1;eNV_44A553DD3D7E491495C647D9109F1361_1@@2"/>
    <w:docVar w:name="eNV_44AE59A61A2042CF8B4973BA27ADA951" w:val="§ 4 Absatz 2"/>
    <w:docVar w:name="eNV_44AE59A61A2042CF8B4973BA27ADA951_Struct" w:val="§ 4 Absatz 2;2;Struktur:4/2;CheckSums:-1/-1;eNV_44AE59A61A2042CF8B4973BA27ADA951_1@@1"/>
    <w:docVar w:name="eNV_44D5D04816774050AAA8F90B43C03583" w:val="§ 3 Absatz 2"/>
    <w:docVar w:name="eNV_44D5D04816774050AAA8F90B43C03583_Struct" w:val="§ 3 Absatz 2;2;Struktur:3/2;CheckSums:-1/-1;eNV_44D5D04816774050AAA8F90B43C03583_1@@1"/>
    <w:docVar w:name="eNV_4537B82B0A6C404080150F1BDA93378C_Struct" w:val="§ 8 Absatz 5;2;Struktur:8/5;CheckSums:-1/-1;eNV_4537B82B0A6C404080150F1BDA93378C_1@@2"/>
    <w:docVar w:name="eNV_4538C4B17C064EBB8470F98D425C2707_Struct" w:val="§ 12 Absatz 1 Nummer 5 Buchstabe a;2;Struktur:12/1/5/1;CheckSums:-1/-1/-1/-1;eNV_4538C4B17C064EBB8470F98D425C2707_1@@2"/>
    <w:docVar w:name="eNV_458589073DB544ADA7A8EB5A391DCC3C_Struct" w:val="§ 23 Absatz 1 Nummer 1;2;Struktur:23/1/1;CheckSums:-1/-1/-1;eNV_458589073DB544ADA7A8EB5A391DCC3C_1@@2"/>
    <w:docVar w:name="eNV_45969708508E44CA8606CD88478C55A4" w:val="§ 22 Absatz 1, § 23 Absatz 1 bis 3, § 24 Absatz 2 und 3, § 25 Absatz 1, § 27 Absatz 1, 2 und 5, § 28, 29 Absatz 1 und § 33 Absatz 2"/>
    <w:docVar w:name="eNV_45969708508E44CA8606CD88478C55A4_Struct" w:val="§ 22 Absatz 1;2;Struktur:22/1;CheckSums:-1/-1;eNV_45969708508E44CA8606CD88478C55A4_1|§ 23 Absatz 1;2;Struktur:23/1;CheckSums:-1/-1;eNV_45969708508E44CA8606CD88478C55A4_2|§ 23 Absatz 2;2;Struktur:23/2;CheckSums:-1/-1;eNV_45969708508E44CA8606CD88478C55A4_3|§ 23 Absatz 3;2;Struktur:23/3;CheckSums:-1/-1;eNV_45969708508E44CA8606CD88478C55A4_4|§ 24 Absatz 2;2;Struktur:24/2;CheckSums:-1/-1;eNV_45969708508E44CA8606CD88478C55A4_5|§ 24 Absatz 3;2;Struktur:24/3;CheckSums:-1/-1;eNV_45969708508E44CA8606CD88478C55A4_6|§ 25 Absatz 1;2;Struktur:25/1;CheckSums:-1/-1;eNV_45969708508E44CA8606CD88478C55A4_7|§ 27 Absatz 1;2;Struktur:27/1;CheckSums:-1/-1;eNV_45969708508E44CA8606CD88478C55A4_8|§ 27 Absatz 2;2;Struktur:27/2;CheckSums:-1/-1;eNV_45969708508E44CA8606CD88478C55A4_9|§ 27 Absatz 5;2;Struktur:27/5;CheckSums:-1/-1;eNV_45969708508E44CA8606CD88478C55A4_10|§ 28;2;Struktur:28;CheckSums:-1;eNV_45969708508E44CA8606CD88478C55A4_11|§ 29 Absatz 1;2;Struktur:29/1;CheckSums:-1/-1;eNV_45969708508E44CA8606CD88478C55A4_12|§ 33 Absatz 2;2;Struktur:33/2;CheckSums:-1/-1;eNV_45969708508E44CA8606CD88478C55A4_13@,|bis|bis|,|und|,|,|,|und|,|,|und|@1"/>
    <w:docVar w:name="eNV_45A77EDCA85944B0A100F5F461084ABB_Struct" w:val="§ 15 Absatz 1 Nummer 2;2;Struktur:15/1/2;CheckSums:-1/-1/-1;eNV_45A77EDCA85944B0A100F5F461084ABB_1@@2"/>
    <w:docVar w:name="eNV_45F0A6BE417A4C2A94020CF6F03C9347_Struct" w:val="§ 19 Absatz 3 Nummer 2 Buchstabe a;2;Struktur:19/3/2/1;CheckSums:-1/-1/-1/-1;eNV_45F0A6BE417A4C2A94020CF6F03C9347_1@@2"/>
    <w:docVar w:name="eNV_461819FE385B4BCBA82F83909A3821B6" w:val="§ 26"/>
    <w:docVar w:name="eNV_461819FE385B4BCBA82F83909A3821B6_Struct" w:val="§ 26;2;Struktur:26;CheckSums:-1;eNV_461819FE385B4BCBA82F83909A3821B6_1@@1"/>
    <w:docVar w:name="eNV_4643B8475ABE4455837D2FD33175C6B2" w:val="Nummer 4"/>
    <w:docVar w:name="eNV_4643B8475ABE4455837D2FD33175C6B2_Struct" w:val="§ 12 Absatz 2 Nummer 4;2;Struktur:12/2/4;CheckSums:-1/-1/-1;eNV_4643B8475ABE4455837D2FD33175C6B2_1@@2"/>
    <w:docVar w:name="eNV_464C679D26524BF49C1F27027DE4A266_Struct" w:val="§ 24 Absatz 1 Nummer 2;2;Struktur:24/1/2;CheckSums:-1/-1/-1;eNV_464C679D26524BF49C1F27027DE4A266_1@@2"/>
    <w:docVar w:name="eNV_465147B0AFCC4E66981EED1440DA967B_Struct" w:val="§ 1 Absatz 1;2;Struktur:1/1;CheckSums:-1/-1;eNV_465147B0AFCC4E66981EED1440DA967B_1@@2"/>
    <w:docVar w:name="eNV_4664BF3FA2C941B19EA3D7CBA623CC89_Struct" w:val="§ 22 Absatz 1 Nummer 3;2;Struktur:22/1/3;CheckSums:-1/-1/-1;eNV_4664BF3FA2C941B19EA3D7CBA623CC89_1@@2"/>
    <w:docVar w:name="eNV_467E79B6564E45DF8153FC57D9CEF3C2" w:val="§ 3 Absatz 1"/>
    <w:docVar w:name="eNV_467E79B6564E45DF8153FC57D9CEF3C2_Struct" w:val="§ 3 Absatz 1;2;Struktur:3/1;CheckSums:-1/-1;eNV_467E79B6564E45DF8153FC57D9CEF3C2_1@@1"/>
    <w:docVar w:name="eNV_469FE1D714BB4A52B71C0A86ECA4FD5E" w:val="Absatz 1 Satz 1"/>
    <w:docVar w:name="eNV_469FE1D714BB4A52B71C0A86ECA4FD5E_Struct" w:val="§ 21 Absatz 1 Satz 1;2;Struktur:21/1Satz1;CheckSums:-1/0;eNV_469FE1D714BB4A52B71C0A86ECA4FD5E_1@@1"/>
    <w:docVar w:name="eNV_46E9987A9B294194B9F769BD9612B57C" w:val="Absatz 1"/>
    <w:docVar w:name="eNV_46E9987A9B294194B9F769BD9612B57C_Struct" w:val="§ 37 Absatz 1;2;Struktur:37/1;CheckSums:-1/-1;eNV_46E9987A9B294194B9F769BD9612B57C_1@@2"/>
    <w:docVar w:name="eNV_46E9F329CBFA48B7BA53749D5CB29CAC_Struct" w:val="§ 11 Absatz 1 Nummer 3;2;Struktur:11/1/3;CheckSums:-1/-1/-1;eNV_46E9F329CBFA48B7BA53749D5CB29CAC_1@@2"/>
    <w:docVar w:name="eNV_46EF60B2543C4B2987552F7B17FD615D_Struct" w:val="Abschnitt 2 Unterabschnitt 2;1;Struktur:-2/-2/-2/2/2;CheckSums:-1/-1/-1/-1/-1;eNV_46EF60B2543C4B2987552F7B17FD615D_1@@2"/>
    <w:docVar w:name="eNV_46F97ABB9BD5461EAA1583AEE65236AE" w:val="Absatz 2"/>
    <w:docVar w:name="eNV_46F97ABB9BD5461EAA1583AEE65236AE_Struct" w:val="§ 25 Absatz 2;2;Struktur:25/2;CheckSums:-1/-1;eNV_46F97ABB9BD5461EAA1583AEE65236AE_1@@2"/>
    <w:docVar w:name="eNV_46FE20F6BC4F4A75A0D47C77B9DF0FFD_Struct" w:val="§ 12 Absatz 1 Nummer 2;2;Struktur:12/1/2;CheckSums:-1/-1/-1;eNV_46FE20F6BC4F4A75A0D47C77B9DF0FFD_1@@2"/>
    <w:docVar w:name="eNV_470438BA556A454F97E5D2426EB82549" w:val="Absatz 2"/>
    <w:docVar w:name="eNV_470438BA556A454F97E5D2426EB82549_Struct" w:val="§ 21 Absatz 2;2;Struktur:21/2;CheckSums:-1/-1;eNV_470438BA556A454F97E5D2426EB82549_1@@2"/>
    <w:docVar w:name="eNV_47253926F5EA4A92A21B6EE799268164_Struct" w:val="§ 15 Nummer 6 Buchstabe a;2;Struktur:15/-2/6/1;CheckSums:-1/-1/-1/-1;eNV_47253926F5EA4A92A21B6EE799268164_1@@2"/>
    <w:docVar w:name="eNV_47397D04AD7648D28203561949EA7C20_Struct" w:val="§ 33 Absatz 1 Nummer 14;2;Struktur:33/1/14;CheckSums:-1/-1/-1;eNV_47397D04AD7648D28203561949EA7C20_1@@2"/>
    <w:docVar w:name="eNV_4787D17C1A67458DB87637B00237AC30_Struct" w:val="§ 34 Absatz 1 Nummer 15;2;Struktur:34/1/15;CheckSums:-1/-1/-1;eNV_4787D17C1A67458DB87637B00237AC30_1@@2"/>
    <w:docVar w:name="eNV_478C98D13363415CBFC4C22CECAA3F92" w:val="Anlage 1"/>
    <w:docVar w:name="eNV_478C98D13363415CBFC4C22CECAA3F92_Struct" w:val="Anlage 1;5;Struktur:1;CheckSums:-1;eNV_478C98D13363415CBFC4C22CECAA3F92_1@@1"/>
    <w:docVar w:name="eNV_47B5712FF5894608971AB6900D2A698E_Struct" w:val="§ 7 Absatz 4;2;Struktur:7/4;CheckSums:-1/-1;eNV_47B5712FF5894608971AB6900D2A698E_1@@2"/>
    <w:docVar w:name="eNV_48159CF7BE0C4D97AE833054D15F7015_Struct" w:val="§ 12;2;Struktur:12;CheckSums:-1;eNV_48159CF7BE0C4D97AE833054D15F7015_1@@2"/>
    <w:docVar w:name="eNV_48307F2DCA774ED0B14AAD8817ABC306_Struct" w:val="§ 23 Absatz 1;2;Struktur:23/1;CheckSums:-1/-1;eNV_48307F2DCA774ED0B14AAD8817ABC306_1@@2"/>
    <w:docVar w:name="eNV_48741ECDA14E4029A6F61C06F4AFCDEC_Struct" w:val="§ 33 Absatz 1 Nummer 13;2;Struktur:33/1/13;CheckSums:-1/-1/-1;eNV_48741ECDA14E4029A6F61C06F4AFCDEC_1@@2"/>
    <w:docVar w:name="eNV_48AC23552C394ABD95155F5EFCE816E6_Struct" w:val="§ 18 Absatz 3;2;Struktur:18/3;CheckSums:-1/-1;eNV_48AC23552C394ABD95155F5EFCE816E6_1@@2"/>
    <w:docVar w:name="eNV_48B6DDA14004400BB4C371034BFBE397_Struct" w:val="§ 4 Absatz 2 Nummer 1;2;Struktur:4/2/1;CheckSums:-1/-1/-1;eNV_48B6DDA14004400BB4C371034BFBE397_1@@2"/>
    <w:docVar w:name="eNV_48DF761A967349FA86E2E690E5DF3952" w:val="§ 1"/>
    <w:docVar w:name="eNV_48DF761A967349FA86E2E690E5DF3952_Struct" w:val="§ 1;2;Struktur:1;CheckSums:-1;eNV_48DF761A967349FA86E2E690E5DF3952_1@@2"/>
    <w:docVar w:name="eNV_4936322E689946059E3DAE2157941D28" w:val="§ 10"/>
    <w:docVar w:name="eNV_4936322E689946059E3DAE2157941D28_Struct" w:val="§ 10;2;Struktur:10;CheckSums:-1;eNV_4936322E689946059E3DAE2157941D28_1@@2"/>
    <w:docVar w:name="eNV_496E4E719E51431BAD3C4196F7C55820_Struct" w:val="§ 22;2;Struktur:22;CheckSums:-1;eNV_496E4E719E51431BAD3C4196F7C55820_1@@2"/>
    <w:docVar w:name="eNV_49D60477F7744589A16D92F91E9E9EEE" w:val="§ 32"/>
    <w:docVar w:name="eNV_49D60477F7744589A16D92F91E9E9EEE_Struct" w:val="§ 32;2;Struktur:32;CheckSums:-1;eNV_49D60477F7744589A16D92F91E9E9EEE_1@@2"/>
    <w:docVar w:name="eNV_49F2C2316C264F4DB9616940D94F26E8_Struct" w:val="§ 7 Absatz 5;2;Struktur:7/5;CheckSums:-1/-1;eNV_49F2C2316C264F4DB9616940D94F26E8_1@@2"/>
    <w:docVar w:name="eNV_4A204BBF9B414D43A6AC482E20B2BFE3_Struct" w:val="Abschnitt 4;1;Struktur:-2/-2/-2/4;CheckSums:-1/-1/-1/-1;eNV_4A204BBF9B414D43A6AC482E20B2BFE3_1@@2"/>
    <w:docVar w:name="eNV_4A2E230D7581414F85846398B988C10D_Struct" w:val="§ 29;2;Struktur:29;CheckSums:-1;eNV_4A2E230D7581414F85846398B988C10D_1@@2"/>
    <w:docVar w:name="eNV_4A38B7D4DFA04F1296627E80A3A1B025_Struct" w:val="§ 3 Absatz 3 Nummer 1 Buchstabe b;2;Struktur:3/3/1/2;CheckSums:-1/-1/-1/-1;eNV_4A38B7D4DFA04F1296627E80A3A1B025_1@@2"/>
    <w:docVar w:name="eNV_4A4A0EC3D41143BCA8F5FAD35651946D" w:val="Nummer 3"/>
    <w:docVar w:name="eNV_4A4A0EC3D41143BCA8F5FAD35651946D_Struct" w:val="§ 2 Nummer 3;2;Struktur:2/-2/3;CheckSums:-1/-1/-1;eNV_4A4A0EC3D41143BCA8F5FAD35651946D_1@@2"/>
    <w:docVar w:name="eNV_4A82D64453AD41C684DFB1AFBE3E33EC" w:val="§ 7 Absatz 2"/>
    <w:docVar w:name="eNV_4A82D64453AD41C684DFB1AFBE3E33EC_Struct" w:val="§ 7 Absatz 2;2;Struktur:7/2;CheckSums:-1/-1;eNV_4A82D64453AD41C684DFB1AFBE3E33EC_1@@1"/>
    <w:docVar w:name="eNV_4A864D92397A48EDA31B04498F4DCAAE_Struct" w:val="§ 21 Absatz 1 Nummer 5;2;Struktur:21/1/5;CheckSums:-1/-1/-1;eNV_4A864D92397A48EDA31B04498F4DCAAE_1@@2"/>
    <w:docVar w:name="eNV_4AB9C7821A2045F49397A1D2F57F44CD_Struct" w:val="§ 34 Absatz 1 Nummer 4;2;Struktur:34/1/4;CheckSums:-1/-1/-1;eNV_4AB9C7821A2045F49397A1D2F57F44CD_1@@2"/>
    <w:docVar w:name="eNV_4ABAC989E0A3473B87205445E368E092" w:val="Anlage 1"/>
    <w:docVar w:name="eNV_4ABAC989E0A3473B87205445E368E092_Struct" w:val="Anlage 1;5;Struktur:1;CheckSums:-1;eNV_4ABAC989E0A3473B87205445E368E092_1@@1"/>
    <w:docVar w:name="eNV_4ACA185042484E62BE8F2D922DC57633_Struct" w:val="§ 28 Absatz 2;2;Struktur:28/2;CheckSums:-1/-1;eNV_4ACA185042484E62BE8F2D922DC57633_1@@2"/>
    <w:docVar w:name="eNV_4B097D0CAD244F528FD1A78B925F5365_Struct" w:val="§ 22 Absatz 2 Nummer 3;2;Struktur:22/2/3;CheckSums:-1/-1/-1;eNV_4B097D0CAD244F528FD1A78B925F5365_1@@2"/>
    <w:docVar w:name="eNV_4B27F16E5B004BD69F6F7B3D5EB2DBD0_Struct" w:val="§ 11 Absatz 1 Nummer 3;2;Struktur:11/1/3;CheckSums:-1/-1/-1;eNV_4B27F16E5B004BD69F6F7B3D5EB2DBD0_1@@2"/>
    <w:docVar w:name="eNV_4B2BE0B69FCE4726A9A91433F5E71800_Struct" w:val="§ 15 Absatz 3;2;Struktur:15/3;CheckSums:-1/-1;eNV_4B2BE0B69FCE4726A9A91433F5E71800_1@@2"/>
    <w:docVar w:name="eNV_4B7944B412694DF09EB8480E68A1352E" w:val="Absatz 1"/>
    <w:docVar w:name="eNV_4B7944B412694DF09EB8480E68A1352E_Struct" w:val="§ 9 Absatz 1;2;Struktur:9/1;CheckSums:-1/-1;eNV_4B7944B412694DF09EB8480E68A1352E_1@@2"/>
    <w:docVar w:name="eNV_4B7B26F347094C6A86902600D9BD9B57" w:val="Absatzes 2"/>
    <w:docVar w:name="eNV_4B7B26F347094C6A86902600D9BD9B57_Struct" w:val="§ 11 Absatz 2;2;Struktur:11/2;CheckSums:-1/-1;eNV_4B7B26F347094C6A86902600D9BD9B57_1@@1"/>
    <w:docVar w:name="eNV_4C003C04BDEB48D888BFAD5ACF964C87_Struct" w:val="§ 34 Absatz 1 Nummer 2;2;Struktur:34/1/2;CheckSums:-1/-1/-1;eNV_4C003C04BDEB48D888BFAD5ACF964C87_1@@2"/>
    <w:docVar w:name="eNV_4C41413D03C14FA3BDF5763648031986_Struct" w:val="Anlage 2;5;Struktur:2;CheckSums:-1;eNV_4C41413D03C14FA3BDF5763648031986_1@@2"/>
    <w:docVar w:name="eNV_4C4BE3710B32436C8EDAB7BF7A52C1E4" w:val="§ 11 Absatz 2"/>
    <w:docVar w:name="eNV_4C4BE3710B32436C8EDAB7BF7A52C1E4_Struct" w:val="§ 11 Absatz 2;2;Struktur:11/2;CheckSums:-1/-1;eNV_4C4BE3710B32436C8EDAB7BF7A52C1E4_1@@1"/>
    <w:docVar w:name="eNV_4C726CA760E64825AA634E0000FD6C74_Struct" w:val="§ 32 Absatz 3;2;Struktur:32/3;CheckSums:-1/-1;eNV_4C726CA760E64825AA634E0000FD6C74_1@@2"/>
    <w:docVar w:name="eNV_4C98CC2AAD874F4A87BF9D8B3314111A_Struct" w:val="§ 36 Absatz 1;2;Struktur:36/1;CheckSums:-1/-1;eNV_4C98CC2AAD874F4A87BF9D8B3314111A_1@@2"/>
    <w:docVar w:name="eNV_4CC2C031305D49BB810B7E2F32A1734E" w:val="Absatz 2 Satz 1 Nummer 4 und 5"/>
    <w:docVar w:name="eNV_4CC2C031305D49BB810B7E2F32A1734E_Struct" w:val="§ 12 Absatz 2 Satz 1 Nummer 4;2;Struktur:12/2Satz1/4;CheckSums:-1/-1244529129/-1;eNV_4CC2C031305D49BB810B7E2F32A1734E_1|§ 12 Absatz 2 Satz 1 Nummer 5;2;Struktur:12/2Satz1/5;CheckSums:-1/-1244529129/-1;eNV_4CC2C031305D49BB810B7E2F32A1734E_2@und|@1"/>
    <w:docVar w:name="eNV_4CE79D6176464771B0473A05F8494BED_Struct" w:val="§ 4;2;Struktur:4;CheckSums:-1;eNV_4CE79D6176464771B0473A05F8494BED_1@@2"/>
    <w:docVar w:name="eNV_4CE98FC16072439B9D5621E2FE127694_Struct" w:val="§ 19 Absatz 1;2;Struktur:19/1;CheckSums:-1/-1;eNV_4CE98FC16072439B9D5621E2FE127694_1@@2"/>
    <w:docVar w:name="eNV_4D46E9DB6A1D40E399204DDB1F9EA619_Struct" w:val="§ 5 Absatz 1;2;Struktur:5/1;CheckSums:-1/-1;eNV_4D46E9DB6A1D40E399204DDB1F9EA619_1@@2"/>
    <w:docVar w:name="eNV_4DB25B08F78E4C2C8B3D19B620BBA9F4_Struct" w:val="§ 21 Absatz 2 Nummer 5;2;Struktur:21/2/5;CheckSums:-1/-1/-1;eNV_4DB25B08F78E4C2C8B3D19B620BBA9F4_1@@2"/>
    <w:docVar w:name="eNV_4DDF8F8AFD064DB58A6F41AC7B3E2EFD_Struct" w:val="§ 11 Absatz 2 Nummer 5 Buchstabe b;2;Struktur:11/2/5/2;CheckSums:-1/-1/-1/-1;eNV_4DDF8F8AFD064DB58A6F41AC7B3E2EFD_1@@2"/>
    <w:docVar w:name="eNV_4E7A9B9ABAF542CEB01EEACA250CF239_Struct" w:val="§ 15 Absatz 3;2;Struktur:15/3;CheckSums:-1/-1;eNV_4E7A9B9ABAF542CEB01EEACA250CF239_1@@2"/>
    <w:docVar w:name="eNV_4EA3F296DFFD49CC96F0C873E7383963_Struct" w:val="§ 33 Absatz 1 Nummer 12;2;Struktur:33/1/12;CheckSums:-1/-1/-1;eNV_4EA3F296DFFD49CC96F0C873E7383963_1@@2"/>
    <w:docVar w:name="eNV_4EEEE10372B24102AE312E845E796070" w:val="§ 22 Absatz 3"/>
    <w:docVar w:name="eNV_4EEEE10372B24102AE312E845E796070_Struct" w:val="§ 22 Absatz 3;2;Struktur:22/3;CheckSums:-1/-1;eNV_4EEEE10372B24102AE312E845E796070_1@@1"/>
    <w:docVar w:name="eNV_4F4C20D279B74A36B76D901501880A08" w:val="Absatz 2"/>
    <w:docVar w:name="eNV_4F4C20D279B74A36B76D901501880A08_Struct" w:val="§ 3 Absatz 2;2;Struktur:3/2;CheckSums:-1/-1;eNV_4F4C20D279B74A36B76D901501880A08_1@@2"/>
    <w:docVar w:name="eNV_4FB373ACA04B4F4A893D66C993C8C0AA_Struct" w:val="§ 21 Absatz 2;2;Struktur:21/2;CheckSums:-1/-1;eNV_4FB373ACA04B4F4A893D66C993C8C0AA_1@@2"/>
    <w:docVar w:name="eNV_4FBF0C95BEA94E669060A2A9BF4CAC60" w:val="Absatz 2"/>
    <w:docVar w:name="eNV_4FBF0C95BEA94E669060A2A9BF4CAC60_Struct" w:val="§ 24 Absatz 2;2;Struktur:24/2;CheckSums:-1/-1;eNV_4FBF0C95BEA94E669060A2A9BF4CAC60_1@@2"/>
    <w:docVar w:name="eNV_4FEB33685A4149279DECFB4108F3773F_Struct" w:val="§ 23 Absatz 3 Nummer 2;2;Struktur:23/3/2;CheckSums:-1/-1/-1;eNV_4FEB33685A4149279DECFB4108F3773F_1@@2"/>
    <w:docVar w:name="eNV_50060BDC5674468F917B3BC383BBC0C6" w:val="Absatz 1"/>
    <w:docVar w:name="eNV_50060BDC5674468F917B3BC383BBC0C6_Struct" w:val="§ 19 Absatz 1;2;Struktur:19/1;CheckSums:-1/-1;eNV_50060BDC5674468F917B3BC383BBC0C6_1@@1"/>
    <w:docVar w:name="eNV_502D0CEE52834CFC9EA75959DF34F12D" w:val="Absatz 1 Nummer 1"/>
    <w:docVar w:name="eNV_502D0CEE52834CFC9EA75959DF34F12D_Struct" w:val="§ 35 Absatz 1 Nummer 1;2;Struktur:35/1/1;CheckSums:-1/-1/-1;eNV_502D0CEE52834CFC9EA75959DF34F12D_1@@1"/>
    <w:docVar w:name="eNV_5084201E1DCD407BBF0994B0E1068CB8" w:val="§ 12"/>
    <w:docVar w:name="eNV_5084201E1DCD407BBF0994B0E1068CB8_Struct" w:val="§ 12;2;Struktur:12;CheckSums:-1;eNV_5084201E1DCD407BBF0994B0E1068CB8_1@@2"/>
    <w:docVar w:name="eNV_508E3260D601446D969255B23C655F57" w:val="§ 22 Absatz 3, 5, 6 Nummer 2, § 23, 24 Absatz 1 bis 3, § 25 Absatz 2, § 26 Absatz 1, § 27, 28, 29 Absatz 1 und § 33 Absatz 1"/>
    <w:docVar w:name="eNV_508E3260D601446D969255B23C655F57_Struct" w:val="§ 22 Absatz 3;2;Struktur:22/3;CheckSums:-1/-1;eNV_508E3260D601446D969255B23C655F57_1|§ 22 Absatz 5;2;Struktur:22/5;CheckSums:-1/-1;eNV_508E3260D601446D969255B23C655F57_2|§ 22 Absatz 6 Nummer 2;2;Struktur:22/6/2;CheckSums:-1/-1/-1;eNV_508E3260D601446D969255B23C655F57_3|§ 23;2;Struktur:23;CheckSums:-1;eNV_508E3260D601446D969255B23C655F57_4|§ 24 Absatz 1;2;Struktur:24/1;CheckSums:-1/-1;eNV_508E3260D601446D969255B23C655F57_5|§ 24 Absatz 2;2;Struktur:24/2;CheckSums:-1/-1;eNV_508E3260D601446D969255B23C655F57_6|§ 24 Absatz 3;2;Struktur:24/3;CheckSums:-1/-1;eNV_508E3260D601446D969255B23C655F57_7|§ 25 Absatz 2;2;Struktur:25/2;CheckSums:-1/-1;eNV_508E3260D601446D969255B23C655F57_8|§ 26 Absatz 1;2;Struktur:26/1;CheckSums:-1/-1;eNV_508E3260D601446D969255B23C655F57_9|§ 27;2;Struktur:27;CheckSums:-1;eNV_508E3260D601446D969255B23C655F57_10|§ 28;2;Struktur:28;CheckSums:-1;eNV_508E3260D601446D969255B23C655F57_11|§ 29 Absatz 1;2;Struktur:29/1;CheckSums:-1/-1;eNV_508E3260D601446D969255B23C655F57_12|§ 33 Absatz 1;2;Struktur:33/1;CheckSums:-1/-1;eNV_508E3260D601446D969255B23C655F57_13@,|,|,|,|bis|bis|,|,|,|,|,|und|@1"/>
    <w:docVar w:name="eNV_509549098AEA447DA2A911520E3A94A1_Struct" w:val="§ 13 Absatz 2 Nummer 7;2;Struktur:13/2/7;CheckSums:-1/-1/-1;eNV_509549098AEA447DA2A911520E3A94A1_1@@2"/>
    <w:docVar w:name="eNV_50AA1A6D345D419BB41E416984EBF5C9" w:val="Absatz 2"/>
    <w:docVar w:name="eNV_50AA1A6D345D419BB41E416984EBF5C9_Struct" w:val="§ 22 Absatz 2;2;Struktur:22/2;CheckSums:-1/-1;eNV_50AA1A6D345D419BB41E416984EBF5C9_1@@2"/>
    <w:docVar w:name="eNV_51215983C1B749B080C8A7A7A9C3028D" w:val="§ 9 Absatz 2"/>
    <w:docVar w:name="eNV_51215983C1B749B080C8A7A7A9C3028D_Struct" w:val="§ 9 Absatz 2;2;Struktur:9/2;CheckSums:-1/-1;eNV_51215983C1B749B080C8A7A7A9C3028D_1@@1"/>
    <w:docVar w:name="eNV_517DB317CE264AB5A36656CE0C7CAC87_Struct" w:val="§ 13 Absatz 1;2;Struktur:13/1;CheckSums:-1/-1;eNV_517DB317CE264AB5A36656CE0C7CAC87_1@@2"/>
    <w:docVar w:name="eNV_51AC3443C47443C58E2C954CFC64D1E1" w:val="§ 39"/>
    <w:docVar w:name="eNV_51AC3443C47443C58E2C954CFC64D1E1_Struct" w:val="§ 39;2;Struktur:39;CheckSums:-1;eNV_51AC3443C47443C58E2C954CFC64D1E1_1@@2"/>
    <w:docVar w:name="eNV_51F8E477548A492C9E22EEC22260320B" w:val="§ 15"/>
    <w:docVar w:name="eNV_51F8E477548A492C9E22EEC22260320B_Struct" w:val="§ 15;2;Struktur:15;CheckSums:-1;eNV_51F8E477548A492C9E22EEC22260320B_1@@2"/>
    <w:docVar w:name="eNV_52032D1334364D879001A194E25BFC11" w:val="§ 13"/>
    <w:docVar w:name="eNV_52032D1334364D879001A194E25BFC11_Struct" w:val="§ 13;2;Struktur:13;CheckSums:-1;eNV_52032D1334364D879001A194E25BFC11_1@@2"/>
    <w:docVar w:name="eNV_5203E9BD81B047499B965DC153D05D1D_Struct" w:val="§ 15 Nummer 1;2;Struktur:15/-2/1;CheckSums:-1/-1/-1;eNV_5203E9BD81B047499B965DC153D05D1D_1@@2"/>
    <w:docVar w:name="eNV_5206B17E69264E6284446FD6B12F76C5_Struct" w:val="§ 18 Absatz 2 Nummer 3;2;Struktur:18/2/3;CheckSums:-1/-1/-1;eNV_5206B17E69264E6284446FD6B12F76C5_1@@2"/>
    <w:docVar w:name="eNV_521B154BCD0049D2A3E8CF918E3FD4E8_Struct" w:val="§ 17 Absatz 1 Nummer 1;2;Struktur:17/1/1;CheckSums:-1/-1/-1;eNV_521B154BCD0049D2A3E8CF918E3FD4E8_1@@2"/>
    <w:docVar w:name="eNV_52369C1AD5344848A903ED930114D017_Struct" w:val="§ 39;2;Struktur:39;CheckSums:-1;eNV_52369C1AD5344848A903ED930114D017_1@@2"/>
    <w:docVar w:name="eNV_525BB159FD8A47C5AF6C785B193852FF_Struct" w:val="§ 27 Absatz 1 Nummer 3;2;Struktur:27/1/3;CheckSums:-1/-1/-1;eNV_525BB159FD8A47C5AF6C785B193852FF_1@@2"/>
    <w:docVar w:name="eNV_52A0EEE547F34545869612E36821CDC6_Struct" w:val="§ 22 Absatz 1 Nummer 1;2;Struktur:22/1/1;CheckSums:-1/-1/-1;eNV_52A0EEE547F34545869612E36821CDC6_1@@2"/>
    <w:docVar w:name="eNV_52A63D38619E4D7B9CB0B2E9F29225FA" w:val="Satzes 2"/>
    <w:docVar w:name="eNV_52A63D38619E4D7B9CB0B2E9F29225FA_Struct" w:val="§ 5 Absatz 2 Satz 2;2;Struktur:5/2Satz2;CheckSums:-1/150515957;eNV_52A63D38619E4D7B9CB0B2E9F29225FA_1@@1"/>
    <w:docVar w:name="eNV_52D61766FC13442AA39711278E2A76A0_Struct" w:val="§ 21 Absatz 3;2;Struktur:21/3;CheckSums:-1/-1;eNV_52D61766FC13442AA39711278E2A76A0_1@@2"/>
    <w:docVar w:name="eNV_52EEE612B81A476CA4B5219246B49122_Struct" w:val="§ 24 Absatz 2 Nummer 6 Buchstabe b;2;Struktur:24/2/6/2;CheckSums:-1/-1/-1/-1;eNV_52EEE612B81A476CA4B5219246B49122_1@@2"/>
    <w:docVar w:name="eNV_5320F916E94241C884327B507BA681C2" w:val="Absatz 5"/>
    <w:docVar w:name="eNV_5320F916E94241C884327B507BA681C2_Struct" w:val="§ 11 Absatz 5;2;Struktur:11/5;CheckSums:-1/-1;eNV_5320F916E94241C884327B507BA681C2_1@@2"/>
    <w:docVar w:name="eNV_53430C8D388649CBB83C05BB366D374A_Struct" w:val="§ 21 Absatz 2 Nummer 7 Buchstabe a;2;Struktur:21/2/7/1;CheckSums:-1/-1/-1/-1;eNV_53430C8D388649CBB83C05BB366D374A_1@@2"/>
    <w:docVar w:name="eNV_534D7ED419804A5F96F6FD54E2164698" w:val="Absatz 3"/>
    <w:docVar w:name="eNV_534D7ED419804A5F96F6FD54E2164698_Struct" w:val="§ 25 Absatz 3;2;Struktur:25/3;CheckSums:-1/-1;eNV_534D7ED419804A5F96F6FD54E2164698_1@@2"/>
    <w:docVar w:name="eNV_536AA430A50048E789903C15621227EE_Struct" w:val="§ 32 Absatz 2;2;Struktur:32/2;CheckSums:-1/-1;eNV_536AA430A50048E789903C15621227EE_1@@2"/>
    <w:docVar w:name="eNV_5379EBB3F1F54A3195EEECFD450D5B26" w:val="Absatz 4"/>
    <w:docVar w:name="eNV_5379EBB3F1F54A3195EEECFD450D5B26_Struct" w:val="§ 11 Absatz 4;2;Struktur:11/4;CheckSums:-1/-1;eNV_5379EBB3F1F54A3195EEECFD450D5B26_1@@2"/>
    <w:docVar w:name="eNV_53A9ADA5B95B45A58578A68D7EB9DFC5_Struct" w:val="§ 23 Absatz 1 Nummer 2;2;Struktur:23/1/2;CheckSums:-1/-1/-1;eNV_53A9ADA5B95B45A58578A68D7EB9DFC5_1@@2"/>
    <w:docVar w:name="eNV_53C5E61EC4BC45A38BFC6C0CEE94BB75_Struct" w:val="§ 5 Absatz 4;2;Struktur:5/4;CheckSums:-1/-1;eNV_53C5E61EC4BC45A38BFC6C0CEE94BB75_1@@2"/>
    <w:docVar w:name="eNV_53F2525089C24A59BD98AB8AA9D57912_Struct" w:val="§ 27 Absatz 3;2;Struktur:27/3;CheckSums:-1/-1;eNV_53F2525089C24A59BD98AB8AA9D57912_1@@2"/>
    <w:docVar w:name="eNV_541A96B845C34C2DBA6DB58621DF22D4_Struct" w:val="§ 36 Absatz 1 Nummer 1;2;Struktur:36/1/1;CheckSums:-1/-1/-1;eNV_541A96B845C34C2DBA6DB58621DF22D4_1@@2"/>
    <w:docVar w:name="eNV_54401FF3BAD84E4A88E22C844D144A4C_Struct" w:val="§ 7 Absatz 1 Nummer 2;2;Struktur:7/1/2;CheckSums:-1/-1/-1;eNV_54401FF3BAD84E4A88E22C844D144A4C_1@@2"/>
    <w:docVar w:name="eNV_546C58FADA534A9989E0DB8B672C2336" w:val="§ 9"/>
    <w:docVar w:name="eNV_546C58FADA534A9989E0DB8B672C2336_Struct" w:val="§ 9;2;Struktur:9;CheckSums:-1;eNV_546C58FADA534A9989E0DB8B672C2336_1@@2"/>
    <w:docVar w:name="eNV_54717059772B4E0386DCCF53469110A1_Struct" w:val="§ 21 Absatz 1;2;Struktur:21/1;CheckSums:-1/-1;eNV_54717059772B4E0386DCCF53469110A1_1@@2"/>
    <w:docVar w:name="eNV_5481955DCF7941FFA0284606E3E9954D_Struct" w:val="§ 32 Absatz 1 Nummer 3;2;Struktur:32/1/3;CheckSums:-1/-1/-1;eNV_5481955DCF7941FFA0284606E3E9954D_1@@2"/>
    <w:docVar w:name="eNV_54836EEE3FF94B42B0F6DD6379BAA856" w:val="Absatz 1"/>
    <w:docVar w:name="eNV_54836EEE3FF94B42B0F6DD6379BAA856_Struct" w:val="§ 33 Absatz 1;2;Struktur:33/1;CheckSums:-1/-1;eNV_54836EEE3FF94B42B0F6DD6379BAA856_1@@1"/>
    <w:docVar w:name="eNV_548F1EED86D1441082B2A294DEE2401F_Struct" w:val="§ 3 Absatz 3 Nummer 2;2;Struktur:3/3/2;CheckSums:-1/-1/-1;eNV_548F1EED86D1441082B2A294DEE2401F_1@@2"/>
    <w:docVar w:name="eNV_54991E25AFC84BC493DFBE19DB67BE0F_Struct" w:val="§ 14 Absatz 1;2;Struktur:14/1;CheckSums:-1/-1;eNV_54991E25AFC84BC493DFBE19DB67BE0F_1@@2"/>
    <w:docVar w:name="eNV_54BAF732A1C648038692FE2D475325BB_Struct" w:val="§ 7 Absatz 2 Nummer 4;2;Struktur:7/2/4;CheckSums:-1/-1/-1;eNV_54BAF732A1C648038692FE2D475325BB_1@@2"/>
    <w:docVar w:name="eNV_54CBA78A47C746B5B3AE0651EC0B3B68" w:val="Absatz 1"/>
    <w:docVar w:name="eNV_54CBA78A47C746B5B3AE0651EC0B3B68_Struct" w:val="§ 25 Absatz 1;2;Struktur:25/1;CheckSums:-1/-1;eNV_54CBA78A47C746B5B3AE0651EC0B3B68_1@@2"/>
    <w:docVar w:name="eNV_54FAB34B2EEF467787B6429B9BF50349" w:val="Anlage 5"/>
    <w:docVar w:name="eNV_54FAB34B2EEF467787B6429B9BF50349_Struct" w:val="Anlage 5;5;Struktur:5;CheckSums:-1;eNV_54FAB34B2EEF467787B6429B9BF50349_3@@1"/>
    <w:docVar w:name="eNV_5545B937231641E796CC045374C772D3_Struct" w:val="§ 3 Nummer 15;2;Struktur:3/-2/15;CheckSums:-1/-1/-1;eNV_5545B937231641E796CC045374C772D3_1@@2"/>
    <w:docVar w:name="eNV_557FFD7AA3A445BDB38B68F44B41D80D_Struct" w:val="§ 22 Absatz 3;2;Struktur:22/3;CheckSums:-1/-1;eNV_557FFD7AA3A445BDB38B68F44B41D80D_1@@2"/>
    <w:docVar w:name="eNV_5586FBA05CF748B19B34C01E09738230" w:val="Nummer 5"/>
    <w:docVar w:name="eNV_5586FBA05CF748B19B34C01E09738230_Struct" w:val="§ 25 Absatz 2 Nummer 5;2;Struktur:25/2/5;CheckSums:-1/-1/-1;eNV_5586FBA05CF748B19B34C01E09738230_1@@2"/>
    <w:docVar w:name="eNV_55A609CB503A4B11A04CDD19BEB57757_Struct" w:val="§ 6 Absatz 1 Nummer 2;2;Struktur:6/1/2;CheckSums:-1/-1/-1;eNV_55A609CB503A4B11A04CDD19BEB57757_1@@2"/>
    <w:docVar w:name="eNV_55ED775197EF4686B063CCE7D8D74F8A_Struct" w:val="§ 12 Absatz 5;2;Struktur:12/5;CheckSums:-1/-1;eNV_55ED775197EF4686B063CCE7D8D74F8A_1@@2"/>
    <w:docVar w:name="eNV_56030865545744259842EFE22263DAC4" w:val="Absatz 3"/>
    <w:docVar w:name="eNV_56030865545744259842EFE22263DAC4_Struct" w:val="§ 17 Absatz 3;2;Struktur:17/3;CheckSums:-1/-1;eNV_56030865545744259842EFE22263DAC4_1@@2"/>
    <w:docVar w:name="eNV_5627A65ACDDF42F4AD6D40C3C448A679_Struct" w:val="§ 3 Nummer 8;2;Struktur:3/-2/8;CheckSums:-1/-1/-1;eNV_5627A65ACDDF42F4AD6D40C3C448A679_1@@2"/>
    <w:docVar w:name="eNV_56DD63709D8A4789AD726611ECCE3FBA_Struct" w:val="§ 4 Absatz 2;2;Struktur:4/2;CheckSums:-1/-1;eNV_56DD63709D8A4789AD726611ECCE3FBA_1@@2"/>
    <w:docVar w:name="eNV_570D3336ADCD43F5A276093DD96CC71E_Struct" w:val="§ 21 Absatz 1;2;Struktur:21/1;CheckSums:-1/-1;eNV_570D3336ADCD43F5A276093DD96CC71E_1@@2"/>
    <w:docVar w:name="eNV_574BC57EB59A4D86B8F501B791B53EB2_Struct" w:val="§ 22 Absatz 2;2;Struktur:22/2;CheckSums:-1/-1;eNV_574BC57EB59A4D86B8F501B791B53EB2_1@@2"/>
    <w:docVar w:name="eNV_574C32215B1B436F998E58EAB137BE3B_Struct" w:val="§ 2 Nummer 10;2;Struktur:2/-2/10;CheckSums:-1/-1/-1;eNV_574C32215B1B436F998E58EAB137BE3B_1@@2"/>
    <w:docVar w:name="eNV_57621156CA9B4D97AA72D63B7D110AE8_Struct" w:val="§ 11 Absatz 2 Nummer 5;2;Struktur:11/2/5;CheckSums:-1/-1/-1;eNV_57621156CA9B4D97AA72D63B7D110AE8_1@@2"/>
    <w:docVar w:name="eNV_5783E4D0575D4007A9A513475268F254_Struct" w:val="§ 21 Absatz 3 Nummer 2 Buchstabe c;2;Struktur:21/3/2/3;CheckSums:-1/-1/-1/-1;eNV_5783E4D0575D4007A9A513475268F254_1@@2"/>
    <w:docVar w:name="eNV_579CAA94908B40EE9583E544563AC5ED_Struct" w:val="§ 7 Absatz 2 Nummer 0;2;Struktur:7/2/0;CheckSums:-1/-1/-1;eNV_579CAA94908B40EE9583E544563AC5ED_1@@2"/>
    <w:docVar w:name="eNV_579CF10791B24CBB86AEB64BC865457C" w:val="§ 17"/>
    <w:docVar w:name="eNV_579CF10791B24CBB86AEB64BC865457C_Struct" w:val="§ 17;2;Struktur:17;CheckSums:-1;eNV_579CF10791B24CBB86AEB64BC865457C_1@@2"/>
    <w:docVar w:name="eNV_57BE69B9B69D483CA68C1D1D0312D7EF_Struct" w:val="§ 23 Absatz 1;2;Struktur:23/1;CheckSums:-1/-1;eNV_57BE69B9B69D483CA68C1D1D0312D7EF_1@@2"/>
    <w:docVar w:name="eNV_57C18DB82A3B481D93D42AC0BB8E0156" w:val="Anlage 7"/>
    <w:docVar w:name="eNV_57C18DB82A3B481D93D42AC0BB8E0156_Struct" w:val="Anlage 7;5;Struktur:7;CheckSums:-1;eNV_57C18DB82A3B481D93D42AC0BB8E0156_1@@1"/>
    <w:docVar w:name="eNV_5877245F70F743878FD79F2C9E86FDAB" w:val="Absatz 1 Satz 2"/>
    <w:docVar w:name="eNV_5877245F70F743878FD79F2C9E86FDAB_Struct" w:val="§ 16 Absatz 1 Satz 2;2;Struktur:16/1Satz2;CheckSums:-1/-804331613;eNV_5877245F70F743878FD79F2C9E86FDAB_1@@1"/>
    <w:docVar w:name="eNV_587970B130E6480A85F8F550B0D9E142_Struct" w:val="Abschnitt 3;1;Struktur:-2/-2/-2/3;CheckSums:-1/-1/-1/-1;eNV_587970B130E6480A85F8F550B0D9E142_1@@2"/>
    <w:docVar w:name="eNV_58D300899A9C4B0B9D45A5BD15EFF99F" w:val="Absatz 1"/>
    <w:docVar w:name="eNV_58D300899A9C4B0B9D45A5BD15EFF99F_Struct" w:val="§ 28 Absatz 1;2;Struktur:28/1;CheckSums:-1/-1;eNV_58D300899A9C4B0B9D45A5BD15EFF99F_1@@1"/>
    <w:docVar w:name="eNV_590180CBCA894762B98634ABCAA3BAA8" w:val="Absatz 2"/>
    <w:docVar w:name="eNV_590180CBCA894762B98634ABCAA3BAA8_Struct" w:val="§ 28 Absatz 2;2;Struktur:28/2;CheckSums:-1/-1;eNV_590180CBCA894762B98634ABCAA3BAA8_1@@2"/>
    <w:docVar w:name="eNV_5906709721C545A3B588FF949C420660_Struct" w:val="§ 13 Absatz 2 Nummer 6;2;Struktur:13/2/6;CheckSums:-1/-1/-1;eNV_5906709721C545A3B588FF949C420660_1@@2"/>
    <w:docVar w:name="eNV_597674722BFF4E60AEA9E56F8316DEDB" w:val="Absatz 3"/>
    <w:docVar w:name="eNV_597674722BFF4E60AEA9E56F8316DEDB_Struct" w:val="§ 14 Absatz 3;2;Struktur:14/3;CheckSums:-1/-1;eNV_597674722BFF4E60AEA9E56F8316DEDB_1@@1"/>
    <w:docVar w:name="eNV_59791C3C008446E7BDD42FCB5B4CC7F9_Struct" w:val="§ 24 Absatz 4;2;Struktur:24/4;CheckSums:-1/-1;eNV_59791C3C008446E7BDD42FCB5B4CC7F9_1@@2"/>
    <w:docVar w:name="eNV_59A642ADE78349A38A6F7DDDC5CF7908_Struct" w:val="§ 22 Absatz 1;2;Struktur:22/1;CheckSums:-1/-1;eNV_59A642ADE78349A38A6F7DDDC5CF7908_1@@2"/>
    <w:docVar w:name="eNV_59F4A68653644AEBA2AB5A67EE13FEF0" w:val="§ 3 Absatz 1"/>
    <w:docVar w:name="eNV_59F4A68653644AEBA2AB5A67EE13FEF0_Struct" w:val="§ 3 Absatz 1;2;Struktur:3/1;CheckSums:-1/-1;eNV_59F4A68653644AEBA2AB5A67EE13FEF0_1@@1"/>
    <w:docVar w:name="eNV_5AE00EA94CB74BD2A6B96B1F01600914" w:val="Nummer 1"/>
    <w:docVar w:name="eNV_5AE00EA94CB74BD2A6B96B1F01600914_Struct" w:val="§ 2 Nummer 1;2;Struktur:2/-2/1;CheckSums:-1/-1/-1;eNV_5AE00EA94CB74BD2A6B96B1F01600914_1@@2"/>
    <w:docVar w:name="eNV_5AEB589219EC43BFB5CF146A9C53C896" w:val="Absatz 1"/>
    <w:docVar w:name="eNV_5AEB589219EC43BFB5CF146A9C53C896_Struct" w:val="§ 33 Absatz 1;2;Struktur:33/1;CheckSums:-1/-1;eNV_5AEB589219EC43BFB5CF146A9C53C896_1@@2"/>
    <w:docVar w:name="eNV_5AF757CC009841488A7C53BE313C1B04_Struct" w:val="§ 31 Absatz 1 Nummer 4;2;Struktur:31/1/4;CheckSums:-1/-1/-1;eNV_5AF757CC009841488A7C53BE313C1B04_1@@2"/>
    <w:docVar w:name="eNV_5B64DD319F694426B09FCB106F8010D5_Struct" w:val="§ 2 Nummer 11 Buchstabe b;2;Struktur:2/-2/11/2;CheckSums:-1/-1/-1/-1;eNV_5B64DD319F694426B09FCB106F8010D5_1@@2"/>
    <w:docVar w:name="eNV_5BB1C9E3CCB9452E8D7FBBFE53B7FF3D_Struct" w:val="§ 29 Nummer 1;2;Struktur:29/-2/1;CheckSums:-1/-1/-1;eNV_5BB1C9E3CCB9452E8D7FBBFE53B7FF3D_1@@2"/>
    <w:docVar w:name="eNV_5BE2D8EEE3F0419B95D3AFF30CFE9B28_Struct" w:val="§ 32 Absatz 2;2;Struktur:32/2;CheckSums:-1/-1;eNV_5BE2D8EEE3F0419B95D3AFF30CFE9B28_1@@2"/>
    <w:docVar w:name="eNV_5C04DDFB98B64ACC9C4733DD319B4150" w:val="Absatz 2"/>
    <w:docVar w:name="eNV_5C04DDFB98B64ACC9C4733DD319B4150_Struct" w:val="§ 27 Absatz 2;2;Struktur:27/2;CheckSums:-1/-1;eNV_5C04DDFB98B64ACC9C4733DD319B4150_1@@2"/>
    <w:docVar w:name="eNV_5C1731422D5C4355ADE95C53248C7035_Struct" w:val="§ 16;2;Struktur:16;CheckSums:-1;eNV_5C1731422D5C4355ADE95C53248C7035_1@@2"/>
    <w:docVar w:name="eNV_5C5096E6CBDE45768A8134B4DF20B4C0_Struct" w:val="§ 16;2;Struktur:16;CheckSums:-1;eNV_5C5096E6CBDE45768A8134B4DF20B4C0_1@@2"/>
    <w:docVar w:name="eNV_5CB100E54C7649D18E4E91E1406D6190_Struct" w:val="§ 12 Absatz 2 Nummer 7 Buchstabe d;2;Struktur:12/2/7/4;CheckSums:-1/-1/-1/-1;eNV_5CB100E54C7649D18E4E91E1406D6190_1@@2"/>
    <w:docVar w:name="eNV_5CB3CED647D2476EB499C89508DA7D92_Struct" w:val="§ 2 Nummer 3;2;Struktur:2/-2/3;CheckSums:-1/-1/-1;eNV_5CB3CED647D2476EB499C89508DA7D92_1@@2"/>
    <w:docVar w:name="eNV_5CCA42CA1C1C4C61A45F7C4F0064965B_Struct" w:val="§ 21 Absatz 3 Nummer 4;2;Struktur:21/3/4;CheckSums:-1/-1/-1;eNV_5CCA42CA1C1C4C61A45F7C4F0064965B_1@@2"/>
    <w:docVar w:name="eNV_5D043EC6C17C4A899CEC1683DCF96713" w:val="§ 28"/>
    <w:docVar w:name="eNV_5D043EC6C17C4A899CEC1683DCF96713_Struct" w:val="§ 28;2;Struktur:28;CheckSums:-1;eNV_5D043EC6C17C4A899CEC1683DCF96713_1@@2"/>
    <w:docVar w:name="eNV_5D2F366D0584408DA7A644BD25C0471F_Struct" w:val="Anlage 4;5;Struktur:4;CheckSums:-1;eNV_5D2F366D0584408DA7A644BD25C0471F_1@@2"/>
    <w:docVar w:name="eNV_5D6EAD3E21D148EE87F9F2FBCB38CB80" w:val="§ 22 Absatz 1 Satz 1"/>
    <w:docVar w:name="eNV_5D6EAD3E21D148EE87F9F2FBCB38CB80_Struct" w:val="§ 22 Absatz 1 Satz 1;2;Struktur:22/1Satz1;CheckSums:-1/0;eNV_5D6EAD3E21D148EE87F9F2FBCB38CB80_1@@1"/>
    <w:docVar w:name="eNV_5D7756448FA24BDBA5E82CD47948666A" w:val="Anlage 2"/>
    <w:docVar w:name="eNV_5D7756448FA24BDBA5E82CD47948666A_Struct" w:val="Anlage 2;5;Struktur:2;CheckSums:-1;eNV_5D7756448FA24BDBA5E82CD47948666A_1@@1"/>
    <w:docVar w:name="eNV_5D942CC6308948CC93CBC1B921BD8844_Struct" w:val="§ 20 Absatz 1;2;Struktur:20/1;CheckSums:-1/-1;eNV_5D942CC6308948CC93CBC1B921BD8844_1@@2"/>
    <w:docVar w:name="eNV_5DA1131BFB4A4C06B5CE2CF6ECADC24F_Struct" w:val="§ 21 Absatz 3 Nummer 2 Buchstabe b;2;Struktur:21/3/2/2;CheckSums:-1/-1/-1/-1;eNV_5DA1131BFB4A4C06B5CE2CF6ECADC24F_1@@2"/>
    <w:docVar w:name="eNV_5DA3BEFAA5B44E63B4F4931FDBD1A542_Struct" w:val="§ 5 Absatz 3;2;Struktur:5/3;CheckSums:-1/-1;eNV_5DA3BEFAA5B44E63B4F4931FDBD1A542_1@@2"/>
    <w:docVar w:name="eNV_5DA7FA6E27324C2292E85BFED45DC61E_Struct" w:val="§ 23 Absatz 1 Nummer 3;2;Struktur:23/1/3;CheckSums:-1/-1/-1;eNV_5DA7FA6E27324C2292E85BFED45DC61E_1@@2"/>
    <w:docVar w:name="eNV_5DD2635302C945A1A2AB156BDF1C57DF_Struct" w:val="§ 21 Absatz 2 Nummer 2;2;Struktur:21/2/2;CheckSums:-1/-1/-1;eNV_5DD2635302C945A1A2AB156BDF1C57DF_1@@2"/>
    <w:docVar w:name="eNV_5DE5591D5FFC4F54A550779996DD56F0" w:val="§ 19"/>
    <w:docVar w:name="eNV_5DE5591D5FFC4F54A550779996DD56F0_Struct" w:val="§ 19;2;Struktur:19;CheckSums:-1;eNV_5DE5591D5FFC4F54A550779996DD56F0_1@@2"/>
    <w:docVar w:name="eNV_5DF4A3140D244BD28F0DE0D6D3BB72EA_Struct" w:val="§ 14;2;Struktur:14;CheckSums:-1;eNV_5DF4A3140D244BD28F0DE0D6D3BB72EA_1@@2"/>
    <w:docVar w:name="eNV_5DFEFBDAE2D942C893D73398C46D5267_Struct" w:val="§ 14 Absatz 2 Nummer 1;2;Struktur:14/2/1;CheckSums:-1/-1/-1;eNV_5DFEFBDAE2D942C893D73398C46D5267_1@@2"/>
    <w:docVar w:name="eNV_5E17DF64E2D4436CAC52AED08D7D372B" w:val="Absatz 2"/>
    <w:docVar w:name="eNV_5E17DF64E2D4436CAC52AED08D7D372B_Struct" w:val="§ 23 Absatz 2;2;Struktur:23/2;CheckSums:-1/-1;eNV_5E17DF64E2D4436CAC52AED08D7D372B_1@@2"/>
    <w:docVar w:name="eNV_5ECA96072E7E46E085090655F14B4411_Struct" w:val="§ 8 Absatz 3 Nummer 2;2;Struktur:8/3/2;CheckSums:-1/-1/-1;eNV_5ECA96072E7E46E085090655F14B4411_1@@2"/>
    <w:docVar w:name="eNV_5EF2B5BF38DB4B80AB9791D8D963DD6B_Struct" w:val="§ 9 Absatz 4;2;Struktur:9/4;CheckSums:-1/-1;eNV_5EF2B5BF38DB4B80AB9791D8D963DD6B_1@@2"/>
    <w:docVar w:name="eNV_5EF37B45320E469E885F7E3423F4635B" w:val="Absatz 4"/>
    <w:docVar w:name="eNV_5EF37B45320E469E885F7E3423F4635B_Struct" w:val="§ 33 Absatz 4;2;Struktur:33/4;CheckSums:-1/-1;eNV_5EF37B45320E469E885F7E3423F4635B_1@@2"/>
    <w:docVar w:name="eNV_5F37A1EE517447768F602666AC21C08F_Struct" w:val="§ 6;2;Struktur:6;CheckSums:-1;eNV_5F37A1EE517447768F602666AC21C08F_1@@2"/>
    <w:docVar w:name="eNV_5F59A3D4FF9F4FFCB8325D200DC9A824_Struct" w:val="§ 12 Absatz 1 Nummer 2;2;Struktur:12/1/2;CheckSums:-1/-1/-1;eNV_5F59A3D4FF9F4FFCB8325D200DC9A824_1@@2"/>
    <w:docVar w:name="eNV_5FEAA6F8765A4B06A60AD12868A952C1_Struct" w:val="§ 5 Absatz 3;2;Struktur:5/3;CheckSums:-1/-1;eNV_5FEAA6F8765A4B06A60AD12868A952C1_1@@2"/>
    <w:docVar w:name="eNV_60271CD969B84E9F8B36883B81BEAA18_Struct" w:val="§ 29 Absatz 1;2;Struktur:29/1;CheckSums:-1/-1;eNV_60271CD969B84E9F8B36883B81BEAA18_1@@2"/>
    <w:docVar w:name="eNV_60814758F64A476B96E808C84807B180_Struct" w:val="§ 22 Absatz 1 Nummer 1;2;Struktur:22/1/1;CheckSums:-1/-1/-1;eNV_60814758F64A476B96E808C84807B180_1@@2"/>
    <w:docVar w:name="eNV_60CD1DEC4813427BBC5DE4EBB8101E95" w:val="§ 33"/>
    <w:docVar w:name="eNV_60CD1DEC4813427BBC5DE4EBB8101E95_Struct" w:val="§ 33;2;Struktur:33;CheckSums:-1;eNV_60CD1DEC4813427BBC5DE4EBB8101E95_1@@2"/>
    <w:docVar w:name="eNV_60D967612E0C440781691093187C7285_Struct" w:val="§ 39;2;Struktur:39;CheckSums:-1;eNV_60D967612E0C440781691093187C7285_1@@2"/>
    <w:docVar w:name="eNV_60DE46D263CE4670AD85E9E80841FD5B_Struct" w:val="§ 22 Absatz 3 Nummer 1;2;Struktur:22/3/1;CheckSums:-1/-1/-1;eNV_60DE46D263CE4670AD85E9E80841FD5B_1@@2"/>
    <w:docVar w:name="eNV_6116C27D899D4520B47F1926A73A4461_Struct" w:val="§ 3 Absatz 3 Nummer 1 Buchstabe a;2;Struktur:3/3/1/1;CheckSums:-1/-1/-1/-1;eNV_6116C27D899D4520B47F1926A73A4461_1@@2"/>
    <w:docVar w:name="eNV_617A53F7149048E5AAC2756B8F2DC5EA_Struct" w:val="§ 21 Absatz 4;2;Struktur:21/4;CheckSums:-1/-1;eNV_617A53F7149048E5AAC2756B8F2DC5EA_1@@2"/>
    <w:docVar w:name="eNV_618A5457E4064946B00D535874587EDF_Struct" w:val="§ 6 Absatz 4;2;Struktur:6/4;CheckSums:-1/-1;eNV_618A5457E4064946B00D535874587EDF_1@@2"/>
    <w:docVar w:name="eNV_61F3EB54ED85424EAD2F047968E0C886_Struct" w:val="Abschnitt 3 Unterabschnitt 2;1;Struktur:-2/-2/-2/3/2;CheckSums:-1/-1/-1/-1/-1;eNV_61F3EB54ED85424EAD2F047968E0C886_1@@2"/>
    <w:docVar w:name="eNV_623055E784154EFD9F550140D58D245D" w:val="Absätze 1 und 2"/>
    <w:docVar w:name="eNV_623055E784154EFD9F550140D58D245D_Struct" w:val="§ 11 Absatz 1;2;Struktur:11/1;CheckSums:-1/-1;eNV_623055E784154EFD9F550140D58D245D_1|§ 11 Absatz 2;2;Struktur:11/2;CheckSums:-1/-1;eNV_623055E784154EFD9F550140D58D245D_2@und|@1"/>
    <w:docVar w:name="eNV_62F0668DFE4C4E0ABC4F32A75436298F_Struct" w:val="§ 12 Absatz 2;2;Struktur:12/2;CheckSums:-1/-1;eNV_62F0668DFE4C4E0ABC4F32A75436298F_1@@2"/>
    <w:docVar w:name="eNV_633C05D702404119BDECE2F9AF053AEC_Struct" w:val="§ 8;2;Struktur:8;CheckSums:-1;eNV_633C05D702404119BDECE2F9AF053AEC_1@@2"/>
    <w:docVar w:name="eNV_634AF06C4A5F439F9409A50C5EC649E1" w:val="Nummer 7"/>
    <w:docVar w:name="eNV_634AF06C4A5F439F9409A50C5EC649E1_Struct" w:val="§ 2 Nummer 7;2;Struktur:2/-2/7;CheckSums:-1/-1/-1;eNV_634AF06C4A5F439F9409A50C5EC649E1_1@@2"/>
    <w:docVar w:name="eNV_64116C7C88524BDFB338EB75E5914636_Struct" w:val="§ 19 Absatz 3 Nummer 1;2;Struktur:19/3/1;CheckSums:-1/-1/-1;eNV_64116C7C88524BDFB338EB75E5914636_1@@2"/>
    <w:docVar w:name="eNV_64149836C008438EAE7D9F871DE13CF0_Struct" w:val="§ 15 Nummer 0;2;Struktur:15/-2/0;CheckSums:-1/-1/-1;eNV_64149836C008438EAE7D9F871DE13CF0_1@@2"/>
    <w:docVar w:name="eNV_6444A53BFF9043B0A8D14562B48CCB0D_Struct" w:val="§ 23 Absatz 1 Nummer 4;2;Struktur:23/1/4;CheckSums:-1/-1/-1;eNV_6444A53BFF9043B0A8D14562B48CCB0D_1@@2"/>
    <w:docVar w:name="eNV_64614E79ACED4597991DF9511C6B6B41_Struct" w:val="§ 29 Absatz 4 Nummer 2;2;Struktur:29/4/2;CheckSums:-1/-1/-1;eNV_64614E79ACED4597991DF9511C6B6B41_1@@2"/>
    <w:docVar w:name="eNV_6483E48B4A8C4CAB9E8CD73881E50207_Struct" w:val="§ 26 Absatz 2;2;Struktur:26/2;CheckSums:-1/-1;eNV_6483E48B4A8C4CAB9E8CD73881E50207_1@@2"/>
    <w:docVar w:name="eNV_648468EAD1704BC78359248E2C6CCE05_Struct" w:val="§ 27 Absatz 1;2;Struktur:27/1;CheckSums:-1/-1;eNV_648468EAD1704BC78359248E2C6CCE05_1@@2"/>
    <w:docVar w:name="eNV_6520BF55058140E394FBC19CA32F451D" w:val="Abschnitt 2"/>
    <w:docVar w:name="eNV_6520BF55058140E394FBC19CA32F451D_Struct" w:val="Abschnitt 2;1;Struktur:-2/-2/-2/2;CheckSums:-1/-1/-1/-1;eNV_6520BF55058140E394FBC19CA32F451D_1@@2"/>
    <w:docVar w:name="eNV_6550DCD37CD74A37B73437CE13692C85" w:val="Absatz 1"/>
    <w:docVar w:name="eNV_6550DCD37CD74A37B73437CE13692C85_Struct" w:val="§ 3 Absatz 1;2;Struktur:3/1;CheckSums:-1/-1;eNV_6550DCD37CD74A37B73437CE13692C85_1@@1"/>
    <w:docVar w:name="eNV_65617B2E5081420CB920BABA9DB324F8_Struct" w:val="§ 29 Absatz 2;2;Struktur:29/2;CheckSums:-1/-1;eNV_65617B2E5081420CB920BABA9DB324F8_1@@2"/>
    <w:docVar w:name="eNV_6580C6C389C14AEA80233D5C5594AC7A" w:val="Absatz 1"/>
    <w:docVar w:name="eNV_6580C6C389C14AEA80233D5C5594AC7A_Struct" w:val="§ 22 Absatz 1;2;Struktur:22/1;CheckSums:-1/-1;eNV_6580C6C389C14AEA80233D5C5594AC7A_1@@1"/>
    <w:docVar w:name="eNV_6583B024E88C48CE81F510FDFCBA70AD_Struct" w:val="§ 24 Absatz 1 Nummer 4;2;Struktur:24/1/4;CheckSums:-1/-1/-1;eNV_6583B024E88C48CE81F510FDFCBA70AD_1@@2"/>
    <w:docVar w:name="eNV_65908700E79B441E8020DABE344DD812_Struct" w:val="§ 34 Absatz 1 Nummer 6;2;Struktur:34/1/6;CheckSums:-1/-1/-1;eNV_65908700E79B441E8020DABE344DD812_1@@2"/>
    <w:docVar w:name="eNV_66206DB40D42431F87DA48766E98478B_Struct" w:val="§ 1 Absatz 2;2;Struktur:1/2;CheckSums:-1/-1;eNV_66206DB40D42431F87DA48766E98478B_1@@2"/>
    <w:docVar w:name="eNV_66287B94F1DB4697A337104F3BFCF3C2_Struct" w:val="§ 26 Absatz 4;2;Struktur:26/4;CheckSums:-1/-1;eNV_66287B94F1DB4697A337104F3BFCF3C2_1@@2"/>
    <w:docVar w:name="eNV_6628CEA773C9486989C8BFB78855945E_Struct" w:val="§ 4 Absatz 4;2;Struktur:4/4;CheckSums:-1/-1;eNV_6628CEA773C9486989C8BFB78855945E_1@@2"/>
    <w:docVar w:name="eNV_664A45E053874C5DA392B0D528B8C360" w:val="Nummer 2"/>
    <w:docVar w:name="eNV_664A45E053874C5DA392B0D528B8C360_Struct" w:val="§ 13 Absatz 1 Nummer 2;2;Struktur:13/1/2;CheckSums:-1/-1/-1;eNV_664A45E053874C5DA392B0D528B8C360_1@@2"/>
    <w:docVar w:name="eNV_6663CE86792345CAAAEC81979630DC75" w:val="§ 2"/>
    <w:docVar w:name="eNV_6663CE86792345CAAAEC81979630DC75_Struct" w:val="§ 2;2;Struktur:2;CheckSums:-1;eNV_6663CE86792345CAAAEC81979630DC75_1@@2"/>
    <w:docVar w:name="eNV_66783C6230DA461BACBCD98E55840AC1_Struct" w:val="§ 18;2;Struktur:18;CheckSums:-1;eNV_66783C6230DA461BACBCD98E55840AC1_1@@2"/>
    <w:docVar w:name="eNV_6688F1063CCE46A8A3AA719135AF9A74_Struct" w:val="§ 22 Absatz 2;2;Struktur:22/2;CheckSums:-1/-1;eNV_6688F1063CCE46A8A3AA719135AF9A74_1@@2"/>
    <w:docVar w:name="eNV_66C0C6272ADD4F828274EDB236C9A054_Struct" w:val="§ 24 Absatz 2 Nummer 0;2;Struktur:24/2/0;CheckSums:-1/-1/-1;eNV_66C0C6272ADD4F828274EDB236C9A054_1@@2"/>
    <w:docVar w:name="eNV_6721C648D0594BD6B72D5B789DC9CCEA_Struct" w:val="§ 17 Absatz 6;2;Struktur:17/6;CheckSums:-1/-1;eNV_6721C648D0594BD6B72D5B789DC9CCEA_1@@2"/>
    <w:docVar w:name="eNV_672DF570661544B2A836C91A465D8833_Struct" w:val="§ 18 Absatz 1 Nummer 1;2;Struktur:18/1/1;CheckSums:-1/-1/-1;eNV_672DF570661544B2A836C91A465D8833_1@@2"/>
    <w:docVar w:name="eNV_673D983765754D3B9A25F496BBD4190A" w:val="§ 12 Absatz 1"/>
    <w:docVar w:name="eNV_673D983765754D3B9A25F496BBD4190A_Struct" w:val="§ 12 Absatz 1;2;Struktur:12/1;CheckSums:-1/-1;eNV_673D983765754D3B9A25F496BBD4190A_1@@1"/>
    <w:docVar w:name="eNV_67A37A895E0C4407BBE8E750AF68DEA4_Struct" w:val="Abschnitt 4;1;Struktur:-2/-2/-2/4;CheckSums:-1/-1/-1/-1;eNV_67A37A895E0C4407BBE8E750AF68DEA4_1@@2"/>
    <w:docVar w:name="eNV_67D18B500EBE4F749FB56DC80917BB2E_Struct" w:val="§ 23 Absatz 2;2;Struktur:23/2;CheckSums:-1/-1;eNV_67D18B500EBE4F749FB56DC80917BB2E_1@@2"/>
    <w:docVar w:name="eNV_6800E26C21F14CBA912474D37D36EA09_Struct" w:val="§ 13 Absatz 1 Nummer 1;2;Struktur:13/1/1;CheckSums:-1/-1/-1;eNV_6800E26C21F14CBA912474D37D36EA09_1@@2"/>
    <w:docVar w:name="eNV_680DA97C27384ED19F0F3B00FA83647B_Struct" w:val="§ 32 Absatz 2 Nummer 2;2;Struktur:32/2/2;CheckSums:-1/-1/-1;eNV_680DA97C27384ED19F0F3B00FA83647B_1@@2"/>
    <w:docVar w:name="eNV_68830F617EF84207A09485158E21C243" w:val="§ 14 Absatz 1 oder 2"/>
    <w:docVar w:name="eNV_68830F617EF84207A09485158E21C243_Struct" w:val="§ 14 Absatz 1;2;Struktur:14/1;CheckSums:-1/-1;eNV_68830F617EF84207A09485158E21C243_1|§ 14 Absatz 2;2;Struktur:14/2;CheckSums:-1/-1;eNV_68830F617EF84207A09485158E21C243_2@oder|@1"/>
    <w:docVar w:name="eNV_689CE1F44E534680A1713B852D1D72F0_Struct" w:val="§ 16 Absatz 6;2;Struktur:16/6;CheckSums:-1/-1;eNV_689CE1F44E534680A1713B852D1D72F0_1@@2"/>
    <w:docVar w:name="eNV_692C4984060A4AE5A4EC494847632D0B_Struct" w:val="§ 6 Absatz 2;2;Struktur:6/2;CheckSums:-1/-1;eNV_692C4984060A4AE5A4EC494847632D0B_1@@2"/>
    <w:docVar w:name="eNV_69924469026E47F7B010BCAC6A4E51DF" w:val="Anlage 10"/>
    <w:docVar w:name="eNV_69924469026E47F7B010BCAC6A4E51DF_Struct" w:val="Anlage 10;5;Struktur:10;CheckSums:-1;eNV_69924469026E47F7B010BCAC6A4E51DF_1@@1"/>
    <w:docVar w:name="eNV_69E4A5AA40A84E09833CA932F639E574" w:val="§ 5 Absatz 1 oder 2 Satz 2"/>
    <w:docVar w:name="eNV_69E4A5AA40A84E09833CA932F639E574_Struct" w:val="§ 5 Absatz 1;2;Struktur:5/1;CheckSums:-1/-1;eNV_69E4A5AA40A84E09833CA932F639E574_1|§ 5 Absatz 2 Satz 2;2;Struktur:5/2Satz2;CheckSums:-1/150515957;eNV_69E4A5AA40A84E09833CA932F639E574_2@oder|@1"/>
    <w:docVar w:name="eNV_69E6A3D776A5403B95E300D7B086E30A_Struct" w:val="§ 16;2;Struktur:16;CheckSums:-1;eNV_69E6A3D776A5403B95E300D7B086E30A_1@@2"/>
    <w:docVar w:name="eNV_6A65A304196D436AB1AACFDC1C17D120" w:val="§ 14 Absatz 5"/>
    <w:docVar w:name="eNV_6A65A304196D436AB1AACFDC1C17D120_Struct" w:val="§ 14 Absatz 5;2;Struktur:14/5;CheckSums:-1/-1;eNV_6A65A304196D436AB1AACFDC1C17D120_1@@1"/>
    <w:docVar w:name="eNV_6AAF84C57A894C8BAB46CEBB95F31477_Struct" w:val="§ 6 Absatz 1 Nummer 1;2;Struktur:6/1/1;CheckSums:-1/-1/-1;eNV_6AAF84C57A894C8BAB46CEBB95F31477_1@@2"/>
    <w:docVar w:name="eNV_6AC953498EE543BD99DCCB832D0ACE17_Struct" w:val="§ 11 Absatz 2 Nummer 5 Buchstabe d;2;Struktur:11/2/5/4;CheckSums:-1/-1/-1/-1;eNV_6AC953498EE543BD99DCCB832D0ACE17_1@@2"/>
    <w:docVar w:name="eNV_6AE36AC04D3A4EA19A803DA90F10DA61" w:val="Absatz 1"/>
    <w:docVar w:name="eNV_6AE36AC04D3A4EA19A803DA90F10DA61_Struct" w:val="§ 14 Absatz 1;2;Struktur:14/1;CheckSums:-1/-1;eNV_6AE36AC04D3A4EA19A803DA90F10DA61_1@@2"/>
    <w:docVar w:name="eNV_6B0EA74EFFEB47CA9C79B0DE836D7F11_Struct" w:val="§ 33;2;Struktur:33;CheckSums:-1;eNV_6B0EA74EFFEB47CA9C79B0DE836D7F11_1@@2"/>
    <w:docVar w:name="eNV_6B1ABE69E38F4A0FB4FC5B90FAEB2823_Struct" w:val="§ 11 Absatz 1 Nummer 1;2;Struktur:11/1/1;CheckSums:-1/-1/-1;eNV_6B1ABE69E38F4A0FB4FC5B90FAEB2823_1@@2"/>
    <w:docVar w:name="eNV_6B5EB68FA98A46DBB459A32D3996294B_Struct" w:val="§ 11 Absatz 2;2;Struktur:11/2;CheckSums:-1/-1;eNV_6B5EB68FA98A46DBB459A32D3996294B_1@@2"/>
    <w:docVar w:name="eNV_6B738A7748FD4970919266432B6F6DF6_Struct" w:val="§ 3 Nummer 14;2;Struktur:3/-2/14;CheckSums:-1/-1/-1;eNV_6B738A7748FD4970919266432B6F6DF6_1@@2"/>
    <w:docVar w:name="eNV_6BE3150C3CA1433084D03A978B785723_Struct" w:val="§ 23 Absatz 4;2;Struktur:23/4;CheckSums:-1/-1;eNV_6BE3150C3CA1433084D03A978B785723_1@@2"/>
    <w:docVar w:name="eNV_6BEADEABD8824ABCAE73E976C14FDAE5_Struct" w:val="§ 27 Nummer 1;2;Struktur:27/-2/1;CheckSums:-1/-1/-1;eNV_6BEADEABD8824ABCAE73E976C14FDAE5_1@@2"/>
    <w:docVar w:name="eNV_6BF12A9FC48F46BBBBC4D4AACBEE191D" w:val="§ 16 Absatz 1 oder 2"/>
    <w:docVar w:name="eNV_6BF12A9FC48F46BBBBC4D4AACBEE191D_Struct" w:val="§ 16 Absatz 1;2;Struktur:16/1;CheckSums:-1/-1;eNV_6BF12A9FC48F46BBBBC4D4AACBEE191D_1|§ 16 Absatz 2;2;Struktur:16/2;CheckSums:-1/-1;eNV_6BF12A9FC48F46BBBBC4D4AACBEE191D_2@oder|@1"/>
    <w:docVar w:name="eNV_6C1B9CBEADF944DABFA7C7860F7390BD_Struct" w:val="§ 33 Absatz 1 Nummer 2;2;Struktur:33/1/2;CheckSums:-1/-1/-1;eNV_6C1B9CBEADF944DABFA7C7860F7390BD_1@@2"/>
    <w:docVar w:name="eNV_6C4E581C35E7460FA03E2205A100F062" w:val="Anlage 3"/>
    <w:docVar w:name="eNV_6C4E581C35E7460FA03E2205A100F062_Struct" w:val="Anlage 3;5;Struktur:3;CheckSums:-1;eNV_6C4E581C35E7460FA03E2205A100F062_1@@2"/>
    <w:docVar w:name="eNV_6C59D2B7525A4962AD09A5E0232816EA_Struct" w:val="§ 3 Absatz 1;2;Struktur:3/1;CheckSums:-1/-1;eNV_6C59D2B7525A4962AD09A5E0232816EA_1@@2"/>
    <w:docVar w:name="eNV_6CAC786CD64C4CCAB5C9E4A6D5623600_Struct" w:val="§ 37 Absatz 2;2;Struktur:37/2;CheckSums:-1/-1;eNV_6CAC786CD64C4CCAB5C9E4A6D5623600_1@@2"/>
    <w:docVar w:name="eNV_6CD81C9A0813468DAA02AF1D34612344_Struct" w:val="§ 12 Absatz 2 Nummer 5 Buchstabe a;2;Struktur:12/2/5/1;CheckSums:-1/-1/-1/-1;eNV_6CD81C9A0813468DAA02AF1D34612344_1@@2"/>
    <w:docVar w:name="eNV_6D160A442DE64299B82866925EB2FF5C_Struct" w:val="§ 11 Absatz 1 Nummer 4;2;Struktur:11/1/4;CheckSums:-1/-1/-1;eNV_6D160A442DE64299B82866925EB2FF5C_1@@2"/>
    <w:docVar w:name="eNV_6D28C3929BDB4B7C9BCDF94BBA7DA9A3_Struct" w:val="§ 9 Absatz 3 Nummer 1;2;Struktur:9/3/1;CheckSums:-1/-1/-1;eNV_6D28C3929BDB4B7C9BCDF94BBA7DA9A3_1@@2"/>
    <w:docVar w:name="eNV_6D4009E5D88A47DBB8987DA424B42ACF" w:val="Absatz 2 Satz 1"/>
    <w:docVar w:name="eNV_6D4009E5D88A47DBB8987DA424B42ACF_Struct" w:val="§ 12 Absatz 2 Satz 1;2;Struktur:12/2Satz1;CheckSums:-1/0;eNV_6D4009E5D88A47DBB8987DA424B42ACF_1@@1"/>
    <w:docVar w:name="eNV_6D9C8A94D15C4FC6B1211934B91DC91D_Struct" w:val="§ 9 Absatz 1;2;Struktur:9/1;CheckSums:-1/-1;eNV_6D9C8A94D15C4FC6B1211934B91DC91D_1@@2"/>
    <w:docVar w:name="eNV_6DDED949438445F580362C857A505AC0_Struct" w:val="§ 18 Absatz 3;2;Struktur:18/3;CheckSums:-1/-1;eNV_6DDED949438445F580362C857A505AC0_1@@2"/>
    <w:docVar w:name="eNV_6E2CBE3DD887494E81E35C25E816BBF7" w:val="Absatz 1 Nummer 2"/>
    <w:docVar w:name="eNV_6E2CBE3DD887494E81E35C25E816BBF7_Struct" w:val="§ 20 Absatz 1 Nummer 2;2;Struktur:20/1/2;CheckSums:-1/-1/-1;eNV_6E2CBE3DD887494E81E35C25E816BBF7_1@@1"/>
    <w:docVar w:name="eNV_6E3BD7EF3A9845E686119C267EFEA4AD_Struct" w:val="§ 39 Absatz 1;2;Struktur:39/1;CheckSums:-1/-1;eNV_6E3BD7EF3A9845E686119C267EFEA4AD_1@@2"/>
    <w:docVar w:name="eNV_6ED6EDE39DCD46E5ACD8CE5D82E3DFA1_Struct" w:val="§ 21 Absatz 2 Nummer 7 Buchstabe b;2;Struktur:21/2/7/2;CheckSums:-1/-1/-1/-1;eNV_6ED6EDE39DCD46E5ACD8CE5D82E3DFA1_1@@2"/>
    <w:docVar w:name="eNV_6EE647749495484D9E2F072B9D26F2A9_Struct" w:val="§ 5 Absatz 1;2;Struktur:5/1;CheckSums:-1/-1;eNV_6EE647749495484D9E2F072B9D26F2A9_1@@2"/>
    <w:docVar w:name="eNV_6F6C02DD2C954AEB94F7B0AE85DDF733_Struct" w:val="§ 33 Absatz 1 Nummer 5;2;Struktur:33/1/5;CheckSums:-1/-1/-1;eNV_6F6C02DD2C954AEB94F7B0AE85DDF733_1@@2"/>
    <w:docVar w:name="eNV_6F9219A92F604D499B14A3AE5D8751ED" w:val="§ 7 Absatz 3 und § 8"/>
    <w:docVar w:name="eNV_6F9219A92F604D499B14A3AE5D8751ED_Struct" w:val="§ 7 Absatz 3;2;Struktur:7/3;CheckSums:-1/-1;eNV_6F9219A92F604D499B14A3AE5D8751ED_1|§ 8;2;Struktur:8;CheckSums:-1;eNV_6F9219A92F604D499B14A3AE5D8751ED_2@und|@1"/>
    <w:docVar w:name="eNV_6FAE939A326D48FCA80CFFE91201A03B_Struct" w:val="§ 35 Absatz 1 Nummer 1;2;Struktur:35/1/1;CheckSums:-1/-1/-1;eNV_6FAE939A326D48FCA80CFFE91201A03B_1@@2"/>
    <w:docVar w:name="eNV_6FD6AF4DF2DA4A988917EE4B012AEE75" w:val="Absatz 1"/>
    <w:docVar w:name="eNV_6FD6AF4DF2DA4A988917EE4B012AEE75_Struct" w:val="§ 21 Absatz 1;2;Struktur:21/1;CheckSums:-1/-1;eNV_6FD6AF4DF2DA4A988917EE4B012AEE75_1@@2"/>
    <w:docVar w:name="eNV_6FFBD6E7991046B3BB6AB93E977C97AD_Struct" w:val="§ 18 Absatz 1;2;Struktur:18/1;CheckSums:-1/-1;eNV_6FFBD6E7991046B3BB6AB93E977C97AD_1@@2"/>
    <w:docVar w:name="eNV_70170916A9274540B4F4EE4AAD49E0B3" w:val="Absatz 3"/>
    <w:docVar w:name="eNV_70170916A9274540B4F4EE4AAD49E0B3_Struct" w:val="§ 24 Absatz 3;2;Struktur:24/3;CheckSums:-1/-1;eNV_70170916A9274540B4F4EE4AAD49E0B3_1@@2"/>
    <w:docVar w:name="eNV_70209D6D9A484B88957BD6A3FF19B084" w:val="§ 25 Absatz 1"/>
    <w:docVar w:name="eNV_70209D6D9A484B88957BD6A3FF19B084_Struct" w:val="§ 25 Absatz 1;2;Struktur:25/1;CheckSums:-1/-1;eNV_70209D6D9A484B88957BD6A3FF19B084_1@@1"/>
    <w:docVar w:name="eNV_70665B2EE57D445496B9A25DE8039241_Struct" w:val="§ 5;2;Struktur:5;CheckSums:-1;eNV_70665B2EE57D445496B9A25DE8039241_1@@2"/>
    <w:docVar w:name="eNV_70EC53ABD67A4FD2870274A4F44A41AE_Struct" w:val="§ 27 Absatz 4;2;Struktur:27/4;CheckSums:-1/-1;eNV_70EC53ABD67A4FD2870274A4F44A41AE_1@@2"/>
    <w:docVar w:name="eNV_70FC6BA4365144DEB924D9D0442FD5AD" w:val="§ 25 Absatz 2"/>
    <w:docVar w:name="eNV_70FC6BA4365144DEB924D9D0442FD5AD_Struct" w:val="§ 25 Absatz 2;2;Struktur:25/2;CheckSums:-1/-1;eNV_70FC6BA4365144DEB924D9D0442FD5AD_1@@1"/>
    <w:docVar w:name="eNV_712959B710564044BCAC12E35ABD2487_Struct" w:val="§ 15 Absatz 3;2;Struktur:15/3;CheckSums:-1/-1;eNV_712959B710564044BCAC12E35ABD2487_1@@2"/>
    <w:docVar w:name="eNV_71691D384BEB4E1F93648E018A38F139_Struct" w:val="§ 18;2;Struktur:18;CheckSums:-1;eNV_71691D384BEB4E1F93648E018A38F139_1@@2"/>
    <w:docVar w:name="eNV_71885233475F4BFCAF5F4AF705056CE3" w:val="§ 15"/>
    <w:docVar w:name="eNV_71885233475F4BFCAF5F4AF705056CE3_Struct" w:val="§ 15;2;Struktur:15;CheckSums:-1;eNV_71885233475F4BFCAF5F4AF705056CE3_1@@1"/>
    <w:docVar w:name="eNV_719B87EEAAF34489A66CD5E85B0A9F9E_Struct" w:val="§ 11 Absatz 2;2;Struktur:11/2;CheckSums:-1/-1;eNV_719B87EEAAF34489A66CD5E85B0A9F9E_1@@2"/>
    <w:docVar w:name="eNV_71A7907472A546B8B93542EB262F8EA3" w:val="Absatz 5"/>
    <w:docVar w:name="eNV_71A7907472A546B8B93542EB262F8EA3_Struct" w:val="§ 22 Absatz 5;2;Struktur:22/5;CheckSums:-1/-1;eNV_71A7907472A546B8B93542EB262F8EA3_1@@2"/>
    <w:docVar w:name="eNV_71B58626961D4208948EB240CC242D81" w:val="§ 12 Absatz 1, § 14 Absatz 1, 2 und 3 und § 15 Absatz 1 und 3"/>
    <w:docVar w:name="eNV_71B58626961D4208948EB240CC242D81_Struct" w:val="§ 12 Absatz 1;2;Struktur:12/1;CheckSums:-1/-1;eNV_71B58626961D4208948EB240CC242D81_1|§ 14 Absatz 1;2;Struktur:14/1;CheckSums:-1/-1;eNV_71B58626961D4208948EB240CC242D81_2|§ 14 Absatz 2;2;Struktur:14/2;CheckSums:-1/-1;eNV_71B58626961D4208948EB240CC242D81_3|§ 14 Absatz 3;2;Struktur:14/3;CheckSums:-1/-1;eNV_71B58626961D4208948EB240CC242D81_4|§ 15 Absatz 1;2;Struktur:15/1;CheckSums:-1/-1;eNV_71B58626961D4208948EB240CC242D81_5|§ 15 Absatz 3;2;Struktur:15/3;CheckSums:-1/-1;eNV_71B58626961D4208948EB240CC242D81_6@,|,|und|und|und|@1"/>
    <w:docVar w:name="eNV_71CE5DFA6D634204B757153D392A16B5_Struct" w:val="§ 22 Absatz 2 Nummer 6 Buchstabe d;2;Struktur:22/2/6/4;CheckSums:-1/-1/-1/-1;eNV_71CE5DFA6D634204B757153D392A16B5_1@@2"/>
    <w:docVar w:name="eNV_71E80884C2384353B76649D436C50470_Struct" w:val="§ 24 Absatz 3;2;Struktur:24/3;CheckSums:-1/-1;eNV_71E80884C2384353B76649D436C50470_1@@2"/>
    <w:docVar w:name="eNV_7217A203DD8D42D6B93389633F621759_Struct" w:val="§ 21 Absatz 6;2;Struktur:21/6;CheckSums:-1/-1;eNV_7217A203DD8D42D6B93389633F621759_1@@2"/>
    <w:docVar w:name="eNV_72262CBE89C649E087EA41E99A758061" w:val="Anlage 5"/>
    <w:docVar w:name="eNV_72262CBE89C649E087EA41E99A758061_Struct" w:val="Anlage 5;5;Struktur:5;CheckSums:-1;eNV_72262CBE89C649E087EA41E99A758061_1@@2"/>
    <w:docVar w:name="eNV_7291CBE77FE649C4B57767DE0B74BF3B_Struct" w:val="§ 21 Absatz 3 Nummer 2 Buchstabe a;2;Struktur:21/3/2/1;CheckSums:-1/-1/-1/-1;eNV_7291CBE77FE649C4B57767DE0B74BF3B_1@@2"/>
    <w:docVar w:name="eNV_72E97A3032C543408078F40731BD2065_Struct" w:val="§ 35;2;Struktur:35;CheckSums:-1;eNV_72E97A3032C543408078F40731BD2065_1@@2"/>
    <w:docVar w:name="eNV_72F864EE777B4D92A12FDD41DE69435E" w:val="§ 22"/>
    <w:docVar w:name="eNV_72F864EE777B4D92A12FDD41DE69435E_Struct" w:val="§ 22;2;Struktur:22;CheckSums:-1;eNV_72F864EE777B4D92A12FDD41DE69435E_1@@2"/>
    <w:docVar w:name="eNV_7360ADBC85BC4E6CAB24322B2551738A_Struct" w:val="§ 7;2;Struktur:7;CheckSums:-1;eNV_7360ADBC85BC4E6CAB24322B2551738A_1@@2"/>
    <w:docVar w:name="eNV_738FEE27FF1A4B11B4A58CD13664EE80" w:val="Absatz 4"/>
    <w:docVar w:name="eNV_738FEE27FF1A4B11B4A58CD13664EE80_Struct" w:val="§ 37 Absatz 4;2;Struktur:37/4;CheckSums:-1/-1;eNV_738FEE27FF1A4B11B4A58CD13664EE80_1@@2"/>
    <w:docVar w:name="eNV_7391C449ECB44A999AF662365C9FBEFA_Struct" w:val="§ 25;2;Struktur:25;CheckSums:-1;eNV_7391C449ECB44A999AF662365C9FBEFA_1@@2"/>
    <w:docVar w:name="eNV_73C327ABE20F478E91238FD7BFB7D52A_Struct" w:val="§ 11 Absatz 1 Nummer 4;2;Struktur:11/1/4;CheckSums:-1/-1/-1;eNV_73C327ABE20F478E91238FD7BFB7D52A_1@@2"/>
    <w:docVar w:name="eNV_74653E97AA3344C8A08D5C1F3A5C1CAB_Struct" w:val="§ 14 Absatz 5 Nummer 4;2;Struktur:14/5/4;CheckSums:-1/-1/-1;eNV_74653E97AA3344C8A08D5C1F3A5C1CAB_1@@2"/>
    <w:docVar w:name="eNV_7490E50343BE484DB962CB8FFB854D99" w:val="Anlage 5"/>
    <w:docVar w:name="eNV_7490E50343BE484DB962CB8FFB854D99_Struct" w:val="Anlage 5;5;Struktur:5;CheckSums:-1;eNV_7490E50343BE484DB962CB8FFB854D99_1@@1"/>
    <w:docVar w:name="eNV_749B4DFB196941AB9E5DAD0EAE5520AE" w:val="Absatz 2"/>
    <w:docVar w:name="eNV_749B4DFB196941AB9E5DAD0EAE5520AE_Struct" w:val="§ 26 Absatz 2;2;Struktur:26/2;CheckSums:-1/-1;eNV_749B4DFB196941AB9E5DAD0EAE5520AE_1@@2"/>
    <w:docVar w:name="eNV_74DA055ACA004F9086D1CEDAD1554191" w:val="§ 12 Absatz 1"/>
    <w:docVar w:name="eNV_74DA055ACA004F9086D1CEDAD1554191_Struct" w:val="§ 12 Absatz 1;2;Struktur:12/1;CheckSums:-1/-1;eNV_74DA055ACA004F9086D1CEDAD1554191_1@@1"/>
    <w:docVar w:name="eNV_75381502393A4EEEB9990FED8CC64965_Struct" w:val="§ 37 Absatz 1 Nummer 9;2;Struktur:37/1/9;CheckSums:-1/-1/-1;eNV_75381502393A4EEEB9990FED8CC64965_1@@2"/>
    <w:docVar w:name="eNV_75CD0622A3E740C994269C78E9C3CF8D" w:val="Absatz 1"/>
    <w:docVar w:name="eNV_75CD0622A3E740C994269C78E9C3CF8D_Struct" w:val="§ 30 Absatz 1;2;Struktur:30/1;CheckSums:-1/-1;eNV_75CD0622A3E740C994269C78E9C3CF8D_1@@1"/>
    <w:docVar w:name="eNV_760711C41C85496D8D672EF1C1CAD2DB_Struct" w:val="§ 16 Absatz 1 Nummer 2;2;Struktur:16/1/2;CheckSums:-1/-1/-1;eNV_760711C41C85496D8D672EF1C1CAD2DB_1@@2"/>
    <w:docVar w:name="eNV_765AAEBC0C2D4A6388B796E897A315CF" w:val="§ 12 Absatz 1"/>
    <w:docVar w:name="eNV_765AAEBC0C2D4A6388B796E897A315CF_Struct" w:val="§ 12 Absatz 1;2;Struktur:12/1;CheckSums:-1/-1;eNV_765AAEBC0C2D4A6388B796E897A315CF_1@@1"/>
    <w:docVar w:name="eNV_766A959D77FA43F4B6E5CB34B35AC083_Struct" w:val="§ 26 Absatz 1;2;Struktur:26/1;CheckSums:-1/-1;eNV_766A959D77FA43F4B6E5CB34B35AC083_1@@2"/>
    <w:docVar w:name="eNV_77002E37463E45C6A13D61257BCE2C53" w:val="Absatz 1"/>
    <w:docVar w:name="eNV_77002E37463E45C6A13D61257BCE2C53_Struct" w:val="§ 17 Absatz 1;2;Struktur:17/1;CheckSums:-1/-1;eNV_77002E37463E45C6A13D61257BCE2C53_1@@2"/>
    <w:docVar w:name="eNV_77162F06B9C147A9BC7A75E64EBC08D0_Struct" w:val="§ 1;2;Struktur:1;CheckSums:-1;eNV_77162F06B9C147A9BC7A75E64EBC08D0_1@@2"/>
    <w:docVar w:name="eNV_77727733F1D44CE9BC998BC2727D5CEB" w:val="Absatz 1"/>
    <w:docVar w:name="eNV_77727733F1D44CE9BC998BC2727D5CEB_Struct" w:val="§ 12 Absatz 1;2;Struktur:12/1;CheckSums:-1/-1;eNV_77727733F1D44CE9BC998BC2727D5CEB_1@@1"/>
    <w:docVar w:name="eNV_779EB98A85D646DA83926B31E3DCAE47_Struct" w:val="§ 40 Nummer 2;2;Struktur:40/-2/2;CheckSums:-1/-1/-1;eNV_779EB98A85D646DA83926B31E3DCAE47_1@@2"/>
    <w:docVar w:name="eNV_77A51E19028043ACB27ADD97CB117A46" w:val="Absatz 2"/>
    <w:docVar w:name="eNV_77A51E19028043ACB27ADD97CB117A46_Struct" w:val="§ 19 Absatz 2;2;Struktur:19/2;CheckSums:-1/-1;eNV_77A51E19028043ACB27ADD97CB117A46_1@@2"/>
    <w:docVar w:name="eNV_77A53CD79E8643A6BB2B78ED0C99444C" w:val="Absatz 1"/>
    <w:docVar w:name="eNV_77A53CD79E8643A6BB2B78ED0C99444C_Struct" w:val="§ 29 Absatz 1;2;Struktur:29/1;CheckSums:-1/-1;eNV_77A53CD79E8643A6BB2B78ED0C99444C_1@@2"/>
    <w:docVar w:name="eNV_77F980D9CEBC4DFDB659A61117DED8BC_Struct" w:val="§ 21 Absatz 2 Nummer 7;2;Struktur:21/2/7;CheckSums:-1/-1/-1;eNV_77F980D9CEBC4DFDB659A61117DED8BC_1@@2"/>
    <w:docVar w:name="eNV_781C3CC7C0B64D698A10A2D41A66953B" w:val="Absatz 1"/>
    <w:docVar w:name="eNV_781C3CC7C0B64D698A10A2D41A66953B_Struct" w:val="§ 27 Absatz 1;2;Struktur:27/1;CheckSums:-1/-1;eNV_781C3CC7C0B64D698A10A2D41A66953B_1@@1"/>
    <w:docVar w:name="eNV_786CC6C52A6A479BAFCD6AC1C43E9E82" w:val="§ 5 Absatz 1"/>
    <w:docVar w:name="eNV_786CC6C52A6A479BAFCD6AC1C43E9E82_Struct" w:val="§ 5 Absatz 1;2;Struktur:5/1;CheckSums:-1/-1;eNV_786CC6C52A6A479BAFCD6AC1C43E9E82_1@@1"/>
    <w:docVar w:name="eNV_78A0BF6D4C80429AA59EE2362A860332" w:val="Anlage 2"/>
    <w:docVar w:name="eNV_78A0BF6D4C80429AA59EE2362A860332_Struct" w:val="Anlage 2;5;Struktur:2;CheckSums:-1;eNV_78A0BF6D4C80429AA59EE2362A860332_1@@1"/>
    <w:docVar w:name="eNV_78F3357C80D84849931567FD261D6BD9" w:val="Absatz 3"/>
    <w:docVar w:name="eNV_78F3357C80D84849931567FD261D6BD9_Struct" w:val="§ 16 Absatz 3;2;Struktur:16/3;CheckSums:-1/-1;eNV_78F3357C80D84849931567FD261D6BD9_1@@2"/>
    <w:docVar w:name="eNV_7914952CD3754DFE84516EE3B84D48C0_Struct" w:val="§ 7 Absatz 1;2;Struktur:7/1;CheckSums:-1/-1;eNV_7914952CD3754DFE84516EE3B84D48C0_1@@2"/>
    <w:docVar w:name="eNV_794376A9C2CA40B3A6940643E6ABE085_Struct" w:val="§ 12 Absatz 4;2;Struktur:12/4;CheckSums:-1/-1;eNV_794376A9C2CA40B3A6940643E6ABE085_1@@2"/>
    <w:docVar w:name="eNV_796CEEB88C4849ADA8C30850517ABDAA_Struct" w:val="§ 21 Absatz 2 Nummer 4;2;Struktur:21/2/4;CheckSums:-1/-1/-1;eNV_796CEEB88C4849ADA8C30850517ABDAA_1@@2"/>
    <w:docVar w:name="eNV_797885C9E1B5483B882CA0FCF39FC3CF_Struct" w:val="§ 13 Absatz 2;2;Struktur:13/2;CheckSums:-1/-1;eNV_797885C9E1B5483B882CA0FCF39FC3CF_1@@2"/>
    <w:docVar w:name="eNV_797E068D91974757AD28C1C711930ADE" w:val="§ 4 Absatz 2"/>
    <w:docVar w:name="eNV_797E068D91974757AD28C1C711930ADE_Struct" w:val="§ 4 Absatz 2;2;Struktur:4/2;CheckSums:-1/-1;eNV_797E068D91974757AD28C1C711930ADE_1@@1"/>
    <w:docVar w:name="eNV_79AD6FE308AC434AAF597852DC3F4941_Struct" w:val="§ 12 Absatz 2 Nummer 7 Buchstabe b;2;Struktur:12/2/7/2;CheckSums:-1/-1/-1/-1;eNV_79AD6FE308AC434AAF597852DC3F4941_1@@2"/>
    <w:docVar w:name="eNV_79E018EDBE334A60AC18DF0DBDB75F80_Struct" w:val="§ 3 Nummer 12 Buchstabe a;2;Struktur:3/-2/12/1;CheckSums:-1/-1/-1/-1;eNV_79E018EDBE334A60AC18DF0DBDB75F80_1@@2"/>
    <w:docVar w:name="eNV_79EB3970F2D341A4BAC31F5ED3E410DA_Struct" w:val="§ 24 Absatz 2 Nummer 1;2;Struktur:24/2/1;CheckSums:-1/-1/-1;eNV_79EB3970F2D341A4BAC31F5ED3E410DA_1@@2"/>
    <w:docVar w:name="eNV_7A0ACFFF99B943B8A59A169C868DD62D_Struct" w:val="§ 21 Absatz 5;2;Struktur:21/5;CheckSums:-1/-1;eNV_7A0ACFFF99B943B8A59A169C868DD62D_1@@2"/>
    <w:docVar w:name="eNV_7A9FCACD3BA04A0390F2C7567063CF51_Struct" w:val="Abschnitt 2 Unterabschnitt 4;1;Struktur:-2/-2/-2/2/4;CheckSums:-1/-1/-1/-1/-1;eNV_7A9FCACD3BA04A0390F2C7567063CF51_1@@2"/>
    <w:docVar w:name="eNV_7AA3612E23354929BA10B54C62D01DEA" w:val="§ 3 Absatz 1"/>
    <w:docVar w:name="eNV_7AA3612E23354929BA10B54C62D01DEA_Struct" w:val="§ 3 Absatz 1;2;Struktur:3/1;CheckSums:-1/-1;eNV_7AA3612E23354929BA10B54C62D01DEA_1@@1"/>
    <w:docVar w:name="eNV_7AB11A3EBE644E0F81DC266FCD53F8FD_Struct" w:val="§ 31;2;Struktur:31;CheckSums:-1;eNV_7AB11A3EBE644E0F81DC266FCD53F8FD_1@@2"/>
    <w:docVar w:name="eNV_7ABF8A44A4C84014972A57B6B77F15B3_Struct" w:val="§ 12 Absatz 1 Nummer 4;2;Struktur:12/1/4;CheckSums:-1/-1/-1;eNV_7ABF8A44A4C84014972A57B6B77F15B3_1@@2"/>
    <w:docVar w:name="eNV_7AD03FAAC136434EA88D23391F1E8028" w:val="§ 11 Absatz 1"/>
    <w:docVar w:name="eNV_7AD03FAAC136434EA88D23391F1E8028_Struct" w:val="§ 11 Absatz 1;2;Struktur:11/1;CheckSums:-1/-1;eNV_7AD03FAAC136434EA88D23391F1E8028_1@@1"/>
    <w:docVar w:name="eNV_7AE4E087494845E1AF53A4784F4B8ED5" w:val="§ 11"/>
    <w:docVar w:name="eNV_7AE4E087494845E1AF53A4784F4B8ED5_Struct" w:val="§ 11;2;Struktur:11;CheckSums:-1;eNV_7AE4E087494845E1AF53A4784F4B8ED5_1@@1"/>
    <w:docVar w:name="eNV_7B33A1106D574C208617010436B286E2" w:val="Absatz 2"/>
    <w:docVar w:name="eNV_7B33A1106D574C208617010436B286E2_Struct" w:val="§ 9 Absatz 2;2;Struktur:9/2;CheckSums:-1/-1;eNV_7B33A1106D574C208617010436B286E2_1@@2"/>
    <w:docVar w:name="eNV_7B37F7CFB072435F9D62AFB5A5686E5D_Struct" w:val="§ 15 Absatz 1 Nummer 2;2;Struktur:15/1/2;CheckSums:-1/-1/-1;eNV_7B37F7CFB072435F9D62AFB5A5686E5D_1@@2"/>
    <w:docVar w:name="eNV_7B3BA77516374DB785BDEC1E9F68C965_Struct" w:val="§ 28;2;Struktur:28;CheckSums:-1;eNV_7B3BA77516374DB785BDEC1E9F68C965_1@@2"/>
    <w:docVar w:name="eNV_7B44CF1A9D274CE8AF5CE1172ED42EA6" w:val="Absatz 3"/>
    <w:docVar w:name="eNV_7B44CF1A9D274CE8AF5CE1172ED42EA6_Struct" w:val="§ 3 Absatz 3;2;Struktur:3/3;CheckSums:-1/-1;eNV_7B44CF1A9D274CE8AF5CE1172ED42EA6_1@@2"/>
    <w:docVar w:name="eNV_7B65371A709E4E9BB6F3A4A692E1E39D_Struct" w:val="§ 31 Absatz 1;2;Struktur:31/1;CheckSums:-1/-1;eNV_7B65371A709E4E9BB6F3A4A692E1E39D_1@@2"/>
    <w:docVar w:name="eNV_7BD81A6A2F0041AA853BA235FCAE7E6F_Struct" w:val="§ 18 Absatz 5;2;Struktur:18/5;CheckSums:-1/-1;eNV_7BD81A6A2F0041AA853BA235FCAE7E6F_1@@2"/>
    <w:docVar w:name="eNV_7C7D90B32C2A41A0B3ECDC014614EA75_Struct" w:val="§ 26 Absatz 2 Nummer 2;2;Struktur:26/2/2;CheckSums:-1/-1/-1;eNV_7C7D90B32C2A41A0B3ECDC014614EA75_1@@2"/>
    <w:docVar w:name="eNV_7CF23F0FA1F344C297F356296304B4F3_Struct" w:val="§ 3 Absatz 3 Nummer 1 Buchstabe a;2;Struktur:3/3/1/1;CheckSums:-1/-1/-1/-1;eNV_7CF23F0FA1F344C297F356296304B4F3_1@@2"/>
    <w:docVar w:name="eNV_7CF2426756414E589FAEF5FA840E40DA" w:val="§ 21 Absatz 1 Satz 1"/>
    <w:docVar w:name="eNV_7CF2426756414E589FAEF5FA840E40DA_Struct" w:val="§ 21 Absatz 1 Satz 1;2;Struktur:21/1Satz1;CheckSums:-1/0;eNV_7CF2426756414E589FAEF5FA840E40DA_1@@1"/>
    <w:docVar w:name="eNV_7D315F513E834328839A98D9C0119D4F_Struct" w:val="§ 12 Absatz 4;2;Struktur:12/4;CheckSums:-1/-1;eNV_7D315F513E834328839A98D9C0119D4F_1@@2"/>
    <w:docVar w:name="eNV_7D56F9F32C4642889EB8B56699681FB2_Struct" w:val="§ 23 Absatz 2 Nummer 3;2;Struktur:23/2/3;CheckSums:-1/-1/-1;eNV_7D56F9F32C4642889EB8B56699681FB2_1@@2"/>
    <w:docVar w:name="eNV_7DCD3691AB5749AEA14D62B78FC2F2C4_Struct" w:val="§ 23 Absatz 1 Nummer 2;2;Struktur:23/1/2;CheckSums:-1/-1/-1;eNV_7DCD3691AB5749AEA14D62B78FC2F2C4_1@@2"/>
    <w:docVar w:name="eNV_7E10FFF5BB9242D19156C742F03E8504_Struct" w:val="§ 27 Absatz 2;2;Struktur:27/2;CheckSums:-1/-1;eNV_7E10FFF5BB9242D19156C742F03E8504_1@@2"/>
    <w:docVar w:name="eNV_7E462E9684B7417EB5C4F61EBF3C9FFA_Struct" w:val="§ 12 Absatz 1;2;Struktur:12/1;CheckSums:-1/-1;eNV_7E462E9684B7417EB5C4F61EBF3C9FFA_1@@2"/>
    <w:docVar w:name="eNV_7E77BF9C932142F2AF3A11904B0E4646_Struct" w:val="§ 34 Absatz 1 Nummer 10;2;Struktur:34/1/10;CheckSums:-1/-1/-1;eNV_7E77BF9C932142F2AF3A11904B0E4646_1@@2"/>
    <w:docVar w:name="eNV_7EA944C826DF4AF297DCDF9C1A9DEC6F_Struct" w:val="§ 5 Absatz 2 Nummer 2;2;Struktur:5/2/2;CheckSums:-1/-1/-1;eNV_7EA944C826DF4AF297DCDF9C1A9DEC6F_1@@2"/>
    <w:docVar w:name="eNV_7F153AF0E35E45C18322CD0A0AB0D55D_Struct" w:val="§ 33 Absatz 1 Nummer 6;2;Struktur:33/1/6;CheckSums:-1/-1/-1;eNV_7F153AF0E35E45C18322CD0A0AB0D55D_1@@2"/>
    <w:docVar w:name="eNV_7F98278070384720B5FC39139CE6157C" w:val="§ 21 Absatz 2"/>
    <w:docVar w:name="eNV_7F98278070384720B5FC39139CE6157C_Struct" w:val="§ 21 Absatz 2;2;Struktur:21/2;CheckSums:-1/-1;eNV_7F98278070384720B5FC39139CE6157C_1@@1"/>
    <w:docVar w:name="eNV_7FB721BBB8D54EF999DCDA5262AD693D" w:val="§ 21"/>
    <w:docVar w:name="eNV_7FB721BBB8D54EF999DCDA5262AD693D_Struct" w:val="§ 21;2;Struktur:21;CheckSums:-1;eNV_7FB721BBB8D54EF999DCDA5262AD693D_1@@2"/>
    <w:docVar w:name="eNV_8020A46D74E947EA8FD6CAB440D6D506" w:val="Absatz 2"/>
    <w:docVar w:name="eNV_8020A46D74E947EA8FD6CAB440D6D506_Struct" w:val="§ 7 Absatz 2;2;Struktur:7/2;CheckSums:-1/-1;eNV_8020A46D74E947EA8FD6CAB440D6D506_1@@2"/>
    <w:docVar w:name="eNV_8056C38690F74FAC8226B5D9AEA285CF_Struct" w:val="§ 33 Absatz 1 Nummer 15;2;Struktur:33/1/15;CheckSums:-1/-1/-1;eNV_8056C38690F74FAC8226B5D9AEA285CF_1@@2"/>
    <w:docVar w:name="eNV_807BCFCD2CFA437BBB3B1808B9D01417" w:val="§ 3"/>
    <w:docVar w:name="eNV_807BCFCD2CFA437BBB3B1808B9D01417_Struct" w:val="§ 3;2;Struktur:3;CheckSums:-1;eNV_807BCFCD2CFA437BBB3B1808B9D01417_1@@2"/>
    <w:docVar w:name="eNV_80CDF008A3D247B5B6AE74CEA8C9919C_Struct" w:val="§ 14 Absatz 5 Nummer 3;2;Struktur:14/5/3;CheckSums:-1/-1/-1;eNV_80CDF008A3D247B5B6AE74CEA8C9919C_1@@2"/>
    <w:docVar w:name="eNV_80DCE36E773B403C8A7A9262C2E3B17D_Struct" w:val="§ 4 Absatz 2;2;Struktur:4/2;CheckSums:-1/-1;eNV_80DCE36E773B403C8A7A9262C2E3B17D_1@@2"/>
    <w:docVar w:name="eNV_80E251220822445B920CE7D1CFACA796_Struct" w:val="§ 31 Absatz 2 Nummer 2;2;Struktur:31/2/2;CheckSums:-1/-1/-1;eNV_80E251220822445B920CE7D1CFACA796_1@@2"/>
    <w:docVar w:name="eNV_80E4781D1F51460BB8CA091A76F2EFCC_Struct" w:val="§ 25 Absatz 2 Nummer 1;2;Struktur:25/2/1;CheckSums:-1/-1/-1;eNV_80E4781D1F51460BB8CA091A76F2EFCC_1@@2"/>
    <w:docVar w:name="eNV_80FC3341D359457C83ED06A1F096B50A" w:val="§ 25 Absatz 1"/>
    <w:docVar w:name="eNV_80FC3341D359457C83ED06A1F096B50A_Struct" w:val="§ 25 Absatz 1;2;Struktur:25/1;CheckSums:-1/-1;eNV_80FC3341D359457C83ED06A1F096B50A_1@@1"/>
    <w:docVar w:name="eNV_8100A38DDF174F7B9D500174C6608B57_Struct" w:val="§ 3 Nummer 13;2;Struktur:3/-2/13;CheckSums:-1/-1/-1;eNV_8100A38DDF174F7B9D500174C6608B57_1@@2"/>
    <w:docVar w:name="eNV_810AC29C4C95462A93C9233425976565" w:val="Absatz 4"/>
    <w:docVar w:name="eNV_810AC29C4C95462A93C9233425976565_Struct" w:val="§ 24 Absatz 4;2;Struktur:24/4;CheckSums:-1/-1;eNV_810AC29C4C95462A93C9233425976565_1@@2"/>
    <w:docVar w:name="eNV_810C251F3B3E4D2B8824D9C809973B4E_Struct" w:val="§ 31 Absatz 1 Nummer 2;2;Struktur:31/1/2;CheckSums:-1/-1/-1;eNV_810C251F3B3E4D2B8824D9C809973B4E_1@@2"/>
    <w:docVar w:name="eNV_81E43C1B6E7447829B0CE46CC45CD4D3" w:val="Absatz 1"/>
    <w:docVar w:name="eNV_81E43C1B6E7447829B0CE46CC45CD4D3_Struct" w:val="§ 7 Absatz 1;2;Struktur:7/1;CheckSums:-1/-1;eNV_81E43C1B6E7447829B0CE46CC45CD4D3_1@@2"/>
    <w:docVar w:name="eNV_8216A614959941D8AF473D8B7A8EDD75_Struct" w:val="§ 13 Absatz 2 Nummer 5;2;Struktur:13/2/5;CheckSums:-1/-1/-1;eNV_8216A614959941D8AF473D8B7A8EDD75_1@@2"/>
    <w:docVar w:name="eNV_82226F0D01F245179BC947F4FAEB7DFA_Struct" w:val="§ 34 Absatz 1 Nummer 16;2;Struktur:34/1/16;CheckSums:-1/-1/-1;eNV_82226F0D01F245179BC947F4FAEB7DFA_1@@2"/>
    <w:docVar w:name="eNV_825DB917BD254E1B9659F6061FE67E8F_Struct" w:val="§ 12 Absatz 1 Nummer 3;2;Struktur:12/1/3;CheckSums:-1/-1/-1;eNV_825DB917BD254E1B9659F6061FE67E8F_1@@2"/>
    <w:docVar w:name="eNV_8294D4702C0145FA9849E4C5BDC2F08B_Struct" w:val="§ 22 Absatz 3;2;Struktur:22/3;CheckSums:-1/-1;eNV_8294D4702C0145FA9849E4C5BDC2F08B_1@@2"/>
    <w:docVar w:name="eNV_82A86B5C00744582BFF412C1218AA606_Struct" w:val="§ 31 Absatz 2 Nummer 1;2;Struktur:31/2/1;CheckSums:-1/-1/-1;eNV_82A86B5C00744582BFF412C1218AA606_1@@2"/>
    <w:docVar w:name="eNV_82B019A568A04399924EA1A821042C80" w:val="Absatz 4"/>
    <w:docVar w:name="eNV_82B019A568A04399924EA1A821042C80_Struct" w:val="§ 22 Absatz 4;2;Struktur:22/4;CheckSums:-1/-1;eNV_82B019A568A04399924EA1A821042C80_1@@2"/>
    <w:docVar w:name="eNV_82BA19D24945455884149B69FD91B49A_Struct" w:val="§ 16 Absatz 5;2;Struktur:16/5;CheckSums:-1/-1;eNV_82BA19D24945455884149B69FD91B49A_1@@2"/>
    <w:docVar w:name="eNV_82C8A78E35DC40C9839CD422C6076CD3_Struct" w:val="§ 5 Absatz 2;2;Struktur:5/2;CheckSums:-1/-1;eNV_82C8A78E35DC40C9839CD422C6076CD3_1@@2"/>
    <w:docVar w:name="eNV_82FD867EC0DB435BB987A265BE23B0CA" w:val="Absatz 2"/>
    <w:docVar w:name="eNV_82FD867EC0DB435BB987A265BE23B0CA_Struct" w:val="§ 16 Absatz 2;2;Struktur:16/2;CheckSums:-1/-1;eNV_82FD867EC0DB435BB987A265BE23B0CA_1@@2"/>
    <w:docVar w:name="eNV_832FE99A781640A09EB8AF1C77C12B38" w:val="§ 3 Absatz 1"/>
    <w:docVar w:name="eNV_832FE99A781640A09EB8AF1C77C12B38_Struct" w:val="§ 3 Absatz 1;2;Struktur:3/1;CheckSums:-1/-1;eNV_832FE99A781640A09EB8AF1C77C12B38_1@@1"/>
    <w:docVar w:name="eNV_83BE4142FF8A471F905104D2897EA944_Struct" w:val="§ 15 Absatz 1 Nummer 3;2;Struktur:15/1/3;CheckSums:-1/-1/-1;eNV_83BE4142FF8A471F905104D2897EA944_1@@2"/>
    <w:docVar w:name="eNV_83C58105A97141FB9B597E4ECC172A52_Struct" w:val="§ 2 Nummer 11 Buchstabe c;2;Struktur:2/-2/11/3;CheckSums:-1/-1/-1/-1;eNV_83C58105A97141FB9B597E4ECC172A52_1@@2"/>
    <w:docVar w:name="eNV_8413ECCE20A946998C9D7703DE405258_Struct" w:val="§ 22 Absatz 2 Nummer 3;2;Struktur:22/2/3;CheckSums:-1/-1/-1;eNV_8413ECCE20A946998C9D7703DE405258_1@@2"/>
    <w:docVar w:name="eNV_843D88EA4F0546D6BFE08E2C8D1C954C_Struct" w:val="§ 11 Absatz 1 Nummer 5;2;Struktur:11/1/5;CheckSums:-1/-1/-1;eNV_843D88EA4F0546D6BFE08E2C8D1C954C_1@@2"/>
    <w:docVar w:name="eNV_844D57D9A1384FA6AE6B3DE8698FF4CE_Struct" w:val="§ 11 Absatz 2 Nummer 5 Buchstabe e;2;Struktur:11/2/5/5;CheckSums:-1/-1/-1/-1;eNV_844D57D9A1384FA6AE6B3DE8698FF4CE_1@@2"/>
    <w:docVar w:name="eNV_84B6AADAD91C40929E7B10301C337FD4" w:val="Absatz 1"/>
    <w:docVar w:name="eNV_84B6AADAD91C40929E7B10301C337FD4_Struct" w:val="§ 19 Absatz 1;2;Struktur:19/1;CheckSums:-1/-1;eNV_84B6AADAD91C40929E7B10301C337FD4_1@@2"/>
    <w:docVar w:name="eNV_84F45315073044C0980022C73313A617_Struct" w:val="§ 24 Absatz 1 Nummer 5 Buchstabe a;2;Struktur:24/1/5/1;CheckSums:-1/-1/-1/-1;eNV_84F45315073044C0980022C73313A617_1@@2"/>
    <w:docVar w:name="eNV_850CA2594B1F48D1B54808DA493B13FE_Struct" w:val="§ 7 Absatz 2;2;Struktur:7/2;CheckSums:-1/-1;eNV_850CA2594B1F48D1B54808DA493B13FE_1@@2"/>
    <w:docVar w:name="eNV_8529864DD7EC48C6AA9A9FA8D8E10E7E_Struct" w:val="§ 9 Absatz 4;2;Struktur:9/4;CheckSums:-1/-1;eNV_8529864DD7EC48C6AA9A9FA8D8E10E7E_1@@2"/>
    <w:docVar w:name="eNV_852DFACC0BC040BFB536746416E7CB9A" w:val="Unterabschnitt 3"/>
    <w:docVar w:name="eNV_852DFACC0BC040BFB536746416E7CB9A_Struct" w:val="Abschnitt 2 Unterabschnitt 3;1;Struktur:-2/-2/-2/2/3;CheckSums:-1/-1/-1/-1/-1;eNV_852DFACC0BC040BFB536746416E7CB9A_1@@2"/>
    <w:docVar w:name="eNV_85797E9FA31848858E353B6DFF56A7FC" w:val="Nummer 10"/>
    <w:docVar w:name="eNV_85797E9FA31848858E353B6DFF56A7FC_Struct" w:val="§ 2 Nummer 10;2;Struktur:2/-2/10;CheckSums:-1/-1/-1;eNV_85797E9FA31848858E353B6DFF56A7FC_1@@2"/>
    <w:docVar w:name="eNV_85C1BF5170B14165B8758F8F6F964FF4_Struct" w:val="§ 2 Nummer 8;2;Struktur:2/-2/8;CheckSums:-1/-1/-1;eNV_85C1BF5170B14165B8758F8F6F964FF4_1@@2"/>
    <w:docVar w:name="eNV_8620D261378B4E5B99E4772776AC61D1" w:val="Nummer 1"/>
    <w:docVar w:name="eNV_8620D261378B4E5B99E4772776AC61D1_Struct" w:val="§ 22 Absatz 5 Nummer 1;2;Struktur:22/5/1;CheckSums:-1/-1/-1;eNV_8620D261378B4E5B99E4772776AC61D1_1@@1"/>
    <w:docVar w:name="eNV_865A06567A8D454999C8C830D6E63E6C" w:val="§ 4 Absatz 2 oder 3"/>
    <w:docVar w:name="eNV_865A06567A8D454999C8C830D6E63E6C_Struct" w:val="§ 4 Absatz 2;2;Struktur:4/2;CheckSums:-1/-1;eNV_865A06567A8D454999C8C830D6E63E6C_1|§ 4 Absatz 3;2;Struktur:4/3;CheckSums:-1/-1;eNV_865A06567A8D454999C8C830D6E63E6C_2@oder|@1"/>
    <w:docVar w:name="eNV_86AEA9C8C1A8411591AF52AE6AD4FD3A_Struct" w:val="§ 7 Absatz 2 Nummer 2;2;Struktur:7/2/2;CheckSums:-1/-1/-1;eNV_86AEA9C8C1A8411591AF52AE6AD4FD3A_1@@2"/>
    <w:docVar w:name="eNV_86B53EDE250447ED823887C53C6EF246" w:val="§ 19"/>
    <w:docVar w:name="eNV_86B53EDE250447ED823887C53C6EF246_Struct" w:val="§ 19;2;Struktur:19;CheckSums:-1;eNV_86B53EDE250447ED823887C53C6EF246_1@@1"/>
    <w:docVar w:name="eNV_86E7C6EA60644CF3AB98C63D1362AF15" w:val="Absatz 3"/>
    <w:docVar w:name="eNV_86E7C6EA60644CF3AB98C63D1362AF15_Struct" w:val="§ 23 Absatz 3;2;Struktur:23/3;CheckSums:-1/-1;eNV_86E7C6EA60644CF3AB98C63D1362AF15_1@@2"/>
    <w:docVar w:name="eNV_872B453D286440C8B0FB2A216745483D" w:val="§ 11"/>
    <w:docVar w:name="eNV_872B453D286440C8B0FB2A216745483D_Struct" w:val="§ 11;2;Struktur:11;CheckSums:-1;eNV_872B453D286440C8B0FB2A216745483D_1@@1"/>
    <w:docVar w:name="eNV_87AB02B90DDE463FADD93926D64E1269_Struct" w:val="§ 12 Absatz 1 Nummer 5;2;Struktur:12/1/5;CheckSums:-1/-1/-1;eNV_87AB02B90DDE463FADD93926D64E1269_1@@2"/>
    <w:docVar w:name="eNV_87B5C3E9650449C4B71758DD9B97054A_Struct" w:val="§ 27 Absatz 3 Nummer 2;2;Struktur:27/3/2;CheckSums:-1/-1/-1;eNV_87B5C3E9650449C4B71758DD9B97054A_1@@2"/>
    <w:docVar w:name="eNV_87C21D12F9D94681AA327A17127CF17F" w:val="§ 12 Absatz 1"/>
    <w:docVar w:name="eNV_87C21D12F9D94681AA327A17127CF17F_Struct" w:val="§ 12 Absatz 1;2;Struktur:12/1;CheckSums:-1/-1;eNV_87C21D12F9D94681AA327A17127CF17F_1@@1"/>
    <w:docVar w:name="eNV_87ED914E1A33419D8BF94F4A36D41D2B_Struct" w:val="§ 16 Absatz 1;2;Struktur:16/1;CheckSums:-1/-1;eNV_87ED914E1A33419D8BF94F4A36D41D2B_1@@2"/>
    <w:docVar w:name="eNV_87FAE7C917214980BBB3936A4C51BF07" w:val="§ 23 Absatz 1"/>
    <w:docVar w:name="eNV_87FAE7C917214980BBB3936A4C51BF07_Struct" w:val="§ 23 Absatz 1;2;Struktur:23/1;CheckSums:-1/-1;eNV_87FAE7C917214980BBB3936A4C51BF07_1@@1"/>
    <w:docVar w:name="eNV_88289602EDA64E818D07A01D333B0614_Struct" w:val="§ 23 Absatz 1 Nummer 1;2;Struktur:23/1/1;CheckSums:-1/-1/-1;eNV_88289602EDA64E818D07A01D333B0614_1@@2"/>
    <w:docVar w:name="eNV_8859DD549AD145DF91D080A98DEB525E" w:val="Absatz 1"/>
    <w:docVar w:name="eNV_8859DD549AD145DF91D080A98DEB525E_Struct" w:val="§ 20 Absatz 1;2;Struktur:20/1;CheckSums:-1/-1;eNV_8859DD549AD145DF91D080A98DEB525E_1@@1"/>
    <w:docVar w:name="eNV_8884F8262E1944C5B70660D323CF332E_Struct" w:val="§ 33 Absatz 1 Nummer 1;2;Struktur:33/1/1;CheckSums:-1/-1/-1;eNV_8884F8262E1944C5B70660D323CF332E_1@@2"/>
    <w:docVar w:name="eNV_88BBD3DB60EC46D280DA845C95D2F2ED_Struct" w:val="§ 32;2;Struktur:32;CheckSums:-1;eNV_88BBD3DB60EC46D280DA845C95D2F2ED_1@@2"/>
    <w:docVar w:name="eNV_88E50A61AC56472588ABFC411345EB49_Struct" w:val="§ 11 Absatz 2 Nummer 4;2;Struktur:11/2/4;CheckSums:-1/-1/-1;eNV_88E50A61AC56472588ABFC411345EB49_1@@2"/>
    <w:docVar w:name="eNV_890E4DDB6FA44CF6B085009FB96F91F4" w:val="Absatz 2"/>
    <w:docVar w:name="eNV_890E4DDB6FA44CF6B085009FB96F91F4_Struct" w:val="§ 41 Absatz 2;2;Struktur:41/2;CheckSums:-1/-1;eNV_890E4DDB6FA44CF6B085009FB96F91F4_1@@2"/>
    <w:docVar w:name="eNV_893DEB462AA34EF4BDACA5D9C79D9E7B_Struct" w:val="§ 21;2;Struktur:21;CheckSums:-1;eNV_893DEB462AA34EF4BDACA5D9C79D9E7B_1@@2"/>
    <w:docVar w:name="eNV_8961ABEC0C4B4D609F7513968CE73FA8_Struct" w:val="§ 4 Absatz 1;2;Struktur:4/1;CheckSums:-1/-1;eNV_8961ABEC0C4B4D609F7513968CE73FA8_1@@2"/>
    <w:docVar w:name="eNV_89747EA6241B4CC29A277820E127D031_Struct" w:val="Abschnitt 2;1;Struktur:-2/-2/-2/2;CheckSums:-1/-1/-1/-1;eNV_89747EA6241B4CC29A277820E127D031_1@@2"/>
    <w:docVar w:name="eNV_898863F052574BA8BB2A59A15B7E24CE_Struct" w:val="§ 2 Absatz 3;2;Struktur:2/3;CheckSums:-1/-1;eNV_898863F052574BA8BB2A59A15B7E24CE_1@@2"/>
    <w:docVar w:name="eNV_89A9C60735194BB9878C37F4EA74B6E9_Struct" w:val="§ 35 Absatz 4;2;Struktur:35/4;CheckSums:-1/-1;eNV_89A9C60735194BB9878C37F4EA74B6E9_1@@2"/>
    <w:docVar w:name="eNV_89B5D78E864F4675BFCF76B7767BA313_Struct" w:val="§ 32 Absatz 1 Nummer 2;2;Struktur:32/1/2;CheckSums:-1/-1/-1;eNV_89B5D78E864F4675BFCF76B7767BA313_1@@2"/>
    <w:docVar w:name="eNV_89C32B96EEC44E279D20B14F6585968F_Struct" w:val="§ 31 Absatz 2;2;Struktur:31/2;CheckSums:-1/-1;eNV_89C32B96EEC44E279D20B14F6585968F_1@@2"/>
    <w:docVar w:name="eNV_89E35ABD395147DDB012C4602928B425_Struct" w:val="§ 31 Absatz 3;2;Struktur:31/3;CheckSums:-1/-1;eNV_89E35ABD395147DDB012C4602928B425_1@@2"/>
    <w:docVar w:name="eNV_8AA34896A76141D9B9998976542CCDDB" w:val="Nummer 6"/>
    <w:docVar w:name="eNV_8AA34896A76141D9B9998976542CCDDB_Struct" w:val="§ 2 Nummer 6;2;Struktur:2/-2/6;CheckSums:-1/-1/-1;eNV_8AA34896A76141D9B9998976542CCDDB_1@@2"/>
    <w:docVar w:name="eNV_8AD91BB42F2F43C28E461F1359C8CDA4" w:val="Absatz 3"/>
    <w:docVar w:name="eNV_8AD91BB42F2F43C28E461F1359C8CDA4_Struct" w:val="§ 12 Absatz 3;2;Struktur:12/3;CheckSums:-1/-1;eNV_8AD91BB42F2F43C28E461F1359C8CDA4_1@@2"/>
    <w:docVar w:name="eNV_8ADE945025B64770898A1A6FF468B8D2" w:val="§ 20"/>
    <w:docVar w:name="eNV_8ADE945025B64770898A1A6FF468B8D2_Struct" w:val="§ 20;2;Struktur:20;CheckSums:-1;eNV_8ADE945025B64770898A1A6FF468B8D2_1@@2"/>
    <w:docVar w:name="eNV_8B2BF5F2746E4A6E9D4FD6B1A399A77E_Struct" w:val="§ 18 Absatz 2;2;Struktur:18/2;CheckSums:-1/-1;eNV_8B2BF5F2746E4A6E9D4FD6B1A399A77E_1@@2"/>
    <w:docVar w:name="eNV_8B3A446FB74D453594172E28944C4B00_Struct" w:val="§ 15 Absatz 1 Nummer 1;2;Struktur:15/1/1;CheckSums:-1/-1/-1;eNV_8B3A446FB74D453594172E28944C4B00_1@@2"/>
    <w:docVar w:name="eNV_8B3E66811F704AE58E64C373EDE86E45_Struct" w:val="§ 27 Absatz 3;2;Struktur:27/3;CheckSums:-1/-1;eNV_8B3E66811F704AE58E64C373EDE86E45_1@@2"/>
    <w:docVar w:name="eNV_8B845881B11A47D9841D6793966F2C04_Struct" w:val="§ 14 Nummer 1;2;Struktur:14/-2/1;CheckSums:-1/-1/-1;eNV_8B845881B11A47D9841D6793966F2C04_1@@2"/>
    <w:docVar w:name="eNV_8B87BDE2903F4B4AA1D6ED584B53B78A" w:val="§ 4 Absatz 2 oder 3"/>
    <w:docVar w:name="eNV_8B87BDE2903F4B4AA1D6ED584B53B78A_Struct" w:val="§ 4 Absatz 2;2;Struktur:4/2;CheckSums:-1/-1;eNV_8B87BDE2903F4B4AA1D6ED584B53B78A_1|§ 4 Absatz 3;2;Struktur:4/3;CheckSums:-1/-1;eNV_8B87BDE2903F4B4AA1D6ED584B53B78A_2@oder|@1"/>
    <w:docVar w:name="eNV_8BAC753C834C4E0BB71F62C4D5831FD0" w:val="Absatz 2"/>
    <w:docVar w:name="eNV_8BAC753C834C4E0BB71F62C4D5831FD0_Struct" w:val="§ 22 Absatz 2;2;Struktur:22/2;CheckSums:-1/-1;eNV_8BAC753C834C4E0BB71F62C4D5831FD0_1@@1"/>
    <w:docVar w:name="eNV_8BCE54D9D300412DB24E9F1F3DFE0016_Struct" w:val="§ 12 Nummer 2;2;Struktur:12/-2/2;CheckSums:-1/-1/-1;eNV_8BCE54D9D300412DB24E9F1F3DFE0016_1@@2"/>
    <w:docVar w:name="eNV_8C08CDB902B8442A9AFC218B950E2CD9_Struct" w:val="§ 16 Absatz 5;2;Struktur:16/5;CheckSums:-1/-1;eNV_8C08CDB902B8442A9AFC218B950E2CD9_1@@2"/>
    <w:docVar w:name="eNV_8C37B36879364CC1B57FACB235036173_Struct" w:val="§ 21 Absatz 2 Nummer 3;2;Struktur:21/2/3;CheckSums:-1/-1/-1;eNV_8C37B36879364CC1B57FACB235036173_1@@2"/>
    <w:docVar w:name="eNV_8C8BE6B7DC12432C9FE92598DED30E5C_Struct" w:val="§ 21 Absatz 2 Nummer 5;2;Struktur:21/2/5;CheckSums:-1/-1/-1;eNV_8C8BE6B7DC12432C9FE92598DED30E5C_1@@2"/>
    <w:docVar w:name="eNV_8C9C0E53B6C74681853A66AFE76F5BD3_Struct" w:val="§ 34 Absatz 1 Nummer 13;2;Struktur:34/1/13;CheckSums:-1/-1/-1;eNV_8C9C0E53B6C74681853A66AFE76F5BD3_1@@2"/>
    <w:docVar w:name="eNV_8D149901ED9F4A8BA82F89098343D63E_Struct" w:val="§ 17 Absatz 3 Nummer 2 Buchstabe c;2;Struktur:17/3/2/3;CheckSums:-1/-1/-1/-1;eNV_8D149901ED9F4A8BA82F89098343D63E_1@@2"/>
    <w:docVar w:name="eNV_8D6C3C92F08E40C6909E6AD38171D0B1_Struct" w:val="§ 16 Absatz 2;2;Struktur:16/2;CheckSums:-1/-1;eNV_8D6C3C92F08E40C6909E6AD38171D0B1_1@@2"/>
    <w:docVar w:name="eNV_8D9B09F4FF1C4F34ADA75CE00D1F7FDF_Struct" w:val="§ 3 Absatz 3 Nummer 1 Buchstabe c;2;Struktur:3/3/1/3;CheckSums:-1/-1/-1/-1;eNV_8D9B09F4FF1C4F34ADA75CE00D1F7FDF_1@@2"/>
    <w:docVar w:name="eNV_8DC664A388094C6BB77F0CF9FDF22E26_Struct" w:val="§ 19 Absatz 3 Nummer 3;2;Struktur:19/3/3;CheckSums:-1/-1/-1;eNV_8DC664A388094C6BB77F0CF9FDF22E26_1@@2"/>
    <w:docVar w:name="eNV_8DFBC7DD6B2547B28B0EAB5E97489286_Struct" w:val="§ 17 Absatz 2 Nummer 2;2;Struktur:17/2/2;CheckSums:-1/-1/-1;eNV_8DFBC7DD6B2547B28B0EAB5E97489286_1@@2"/>
    <w:docVar w:name="eNV_8E89BB35B67D4AC6BBEBA835B58FDFE9" w:val="Anlage 2"/>
    <w:docVar w:name="eNV_8E89BB35B67D4AC6BBEBA835B58FDFE9_Struct" w:val="Anlage 2;5;Struktur:2;CheckSums:-1;eNV_8E89BB35B67D4AC6BBEBA835B58FDFE9_1@@1"/>
    <w:docVar w:name="eNV_8EA2DD5810E54B4EBF0C9CA05A070D1E_Struct" w:val="§ 4 Absatz 1;2;Struktur:4/1;CheckSums:-1/-1;eNV_8EA2DD5810E54B4EBF0C9CA05A070D1E_1@@2"/>
    <w:docVar w:name="eNV_8EB00E838AAF4AE89031244845C41024_Struct" w:val="§ 8 Absatz 3;2;Struktur:8/3;CheckSums:-1/-1;eNV_8EB00E838AAF4AE89031244845C41024_1@@2"/>
    <w:docVar w:name="eNV_8EEA6F7506E94C8F8B6117A2049FF161_Struct" w:val="§ 37 Absatz 1 Nummer 6;2;Struktur:37/1/6;CheckSums:-1/-1/-1;eNV_8EEA6F7506E94C8F8B6117A2049FF161_1@@2"/>
    <w:docVar w:name="eNV_8EFB19AD4D604BF290CE500F37266C63_Struct" w:val="§ 27 Nummer 3;2;Struktur:27/-2/3;CheckSums:-1/-1/-1;eNV_8EFB19AD4D604BF290CE500F37266C63_1@@2"/>
    <w:docVar w:name="eNV_8F0357BF2A634FB9A997DFAF0EF69A22" w:val="§ 24"/>
    <w:docVar w:name="eNV_8F0357BF2A634FB9A997DFAF0EF69A22_Struct" w:val="§ 24;2;Struktur:24;CheckSums:-1;eNV_8F0357BF2A634FB9A997DFAF0EF69A22_1@@2"/>
    <w:docVar w:name="eNV_8F3328A611F54A9F864D5580ED1E67D8" w:val="Nummer 11"/>
    <w:docVar w:name="eNV_8F3328A611F54A9F864D5580ED1E67D8_Struct" w:val="§ 2 Nummer 11;2;Struktur:2/-2/11;CheckSums:-1/-1/-1;eNV_8F3328A611F54A9F864D5580ED1E67D8_1@@2"/>
    <w:docVar w:name="eNV_8F695859D40A4F2C9B369A5A3D4CEF0F_Struct" w:val="§ 23 Absatz 3;2;Struktur:23/3;CheckSums:-1/-1;eNV_8F695859D40A4F2C9B369A5A3D4CEF0F_1@@2"/>
    <w:docVar w:name="eNV_8F71482951244E56AB5F24C816D96ECF" w:val="Nummer 1"/>
    <w:docVar w:name="eNV_8F71482951244E56AB5F24C816D96ECF_Struct" w:val="§ 13 Absatz 1 Nummer 1;2;Struktur:13/1/1;CheckSums:-1/-1/-1;eNV_8F71482951244E56AB5F24C816D96ECF_1@@2"/>
    <w:docVar w:name="eNV_9000DE607F524A7AA5F878B0B5CF1DFD_Struct" w:val="§ 1 Absatz 3;2;Struktur:1/3;CheckSums:-1/-1;eNV_9000DE607F524A7AA5F878B0B5CF1DFD_1@@2"/>
    <w:docVar w:name="eNV_900ABBA14E574163AB7947313BDF24A2" w:val="Absatz 4"/>
    <w:docVar w:name="eNV_900ABBA14E574163AB7947313BDF24A2_Struct" w:val="§ 19 Absatz 4;2;Struktur:19/4;CheckSums:-1/-1;eNV_900ABBA14E574163AB7947313BDF24A2_1@@2"/>
    <w:docVar w:name="eNV_900F597BDB264ED8875C0CD6783EC843" w:val="§ 25 Absatz 1"/>
    <w:docVar w:name="eNV_900F597BDB264ED8875C0CD6783EC843_Struct" w:val="§ 25 Absatz 1;2;Struktur:25/1;CheckSums:-1/-1;eNV_900F597BDB264ED8875C0CD6783EC843_1@@1"/>
    <w:docVar w:name="eNV_90B03B27080545FE832D060620944C6A" w:val="§ 4 Absatz 1"/>
    <w:docVar w:name="eNV_90B03B27080545FE832D060620944C6A_Struct" w:val="§ 4 Absatz 1;2;Struktur:4/1;CheckSums:-1/-1;eNV_90B03B27080545FE832D060620944C6A_1@@1"/>
    <w:docVar w:name="eNV_91496327F47547A087B82FCFC535C22D" w:val="§ 14"/>
    <w:docVar w:name="eNV_91496327F47547A087B82FCFC535C22D_Struct" w:val="§ 14;2;Struktur:14;CheckSums:-1;eNV_91496327F47547A087B82FCFC535C22D_1@@1"/>
    <w:docVar w:name="eNV_918545FD9D834FF9B48F3A444EB6EBB9" w:val="Absatz 1"/>
    <w:docVar w:name="eNV_918545FD9D834FF9B48F3A444EB6EBB9_Struct" w:val="§ 22 Absatz 1;2;Struktur:22/1;CheckSums:-1/-1;eNV_918545FD9D834FF9B48F3A444EB6EBB9_1@@1"/>
    <w:docVar w:name="eNV_91BAA0905C5F4746B5C5A7C5D14F16BE" w:val="Absatz 2"/>
    <w:docVar w:name="eNV_91BAA0905C5F4746B5C5A7C5D14F16BE_Struct" w:val="§ 34 Absatz 2;2;Struktur:34/2;CheckSums:-1/-1;eNV_91BAA0905C5F4746B5C5A7C5D14F16BE_1@@2"/>
    <w:docVar w:name="eNV_91D1E5F1D89646008938EDB68325A82C_Struct" w:val="§ 35 Absatz 2;2;Struktur:35/2;CheckSums:-1/-1;eNV_91D1E5F1D89646008938EDB68325A82C_1@@2"/>
    <w:docVar w:name="eNV_91E6492AD3C44FA3AC8890DF429B0CE1_Struct" w:val="§ 6 Absatz 1 Nummer 5;2;Struktur:6/1/5;CheckSums:-1/-1/-1;eNV_91E6492AD3C44FA3AC8890DF429B0CE1_1@@2"/>
    <w:docVar w:name="eNV_920DBC345D174FC2A96F8CB13B604E7D_Struct" w:val="§ 3 Absatz 1 Nummer 5;2;Struktur:3/1/5;CheckSums:-1/-1/-1;eNV_920DBC345D174FC2A96F8CB13B604E7D_1@@2"/>
    <w:docVar w:name="eNV_922DA555C970402F8A0551BBF441F350_Struct" w:val="§ 33 Absatz 1 Nummer 17;2;Struktur:33/1/17;CheckSums:-1/-1/-1;eNV_922DA555C970402F8A0551BBF441F350_1@@2"/>
    <w:docVar w:name="eNV_924240F2633F4BC0843B230C164FE6B0_Struct" w:val="§ 33 Absatz 1 Nummer 15;2;Struktur:33/1/15;CheckSums:-1/-1/-1;eNV_924240F2633F4BC0843B230C164FE6B0_1@@2"/>
    <w:docVar w:name="eNV_92446028CEC64DC6A77A3ECA633BCFE6" w:val="Nummer 1"/>
    <w:docVar w:name="eNV_92446028CEC64DC6A77A3ECA633BCFE6_Struct" w:val="§ 22 Absatz 2 Nummer 1;2;Struktur:22/2/1;CheckSums:-1/-1/-1;eNV_92446028CEC64DC6A77A3ECA633BCFE6_1@@2"/>
    <w:docVar w:name="eNV_926AAF847B4F4B9E8BF7501C26FB8160" w:val="Anlage 9"/>
    <w:docVar w:name="eNV_926AAF847B4F4B9E8BF7501C26FB8160_Struct" w:val="Anlage 9;5;Struktur:9;CheckSums:-1;eNV_926AAF847B4F4B9E8BF7501C26FB8160_1@@2"/>
    <w:docVar w:name="eNV_9294302766E44C6BBD40BCCBF8BE73D1" w:val="Anlage 1"/>
    <w:docVar w:name="eNV_9294302766E44C6BBD40BCCBF8BE73D1_Struct" w:val="Anlage 1;5;Struktur:1;CheckSums:-1;eNV_9294302766E44C6BBD40BCCBF8BE73D1_1@@2"/>
    <w:docVar w:name="eNV_92A6450F43CF4E4494C6AD94EFFB643D_Struct" w:val="§ 2 Nummer 3;2;Struktur:2/-2/3;CheckSums:-1/-1/-1;eNV_92A6450F43CF4E4494C6AD94EFFB643D_1@@2"/>
    <w:docVar w:name="eNV_92C85820DD624C4CB215DC43F8C2B633_Struct" w:val="§ 26 Absatz 2 Nummer 3;2;Struktur:26/2/3;CheckSums:-1/-1/-1;eNV_92C85820DD624C4CB215DC43F8C2B633_1@@2"/>
    <w:docVar w:name="eNV_92C9FA9465EC485F83A6632194DC19CB_Struct" w:val="§ 6 Absatz 1 Nummer 2;2;Struktur:6/1/2;CheckSums:-1/-1/-1;eNV_92C9FA9465EC485F83A6632194DC19CB_1@@2"/>
    <w:docVar w:name="eNV_930AF8CB5B7F419C9C9651CBA20D1F6B_Struct" w:val="§ 33 Absatz 1 Nummer 18;2;Struktur:33/1/18;CheckSums:-1/-1/-1;eNV_930AF8CB5B7F419C9C9651CBA20D1F6B_1@@2"/>
    <w:docVar w:name="eNV_935F1899297E4FB5B9A75AD4E842C2FB_Struct" w:val="§ 21 Absatz 1 Nummer 3;2;Struktur:21/1/3;CheckSums:-1/-1/-1;eNV_935F1899297E4FB5B9A75AD4E842C2FB_1@@2"/>
    <w:docVar w:name="eNV_93C8FE8D07B14226A7866A04B4F40C52_Struct" w:val="§ 5;2;Struktur:5;CheckSums:-1;eNV_93C8FE8D07B14226A7866A04B4F40C52_1@@2"/>
    <w:docVar w:name="eNV_94038F993E4E4A27A674775016852290_Struct" w:val="Anlage 3;5;Struktur:3;CheckSums:-1;eNV_94038F993E4E4A27A674775016852290_1@@2"/>
    <w:docVar w:name="eNV_941F62C140DF4602AD76561C45E9F299_Struct" w:val="§ 3 Absatz 3 Nummer 2 Buchstabe a;2;Struktur:3/3/2/1;CheckSums:-1/-1/-1/-1;eNV_941F62C140DF4602AD76561C45E9F299_1@@2"/>
    <w:docVar w:name="eNV_9428BFFF778C4847B3B4F298DD6B956D_Struct" w:val="§ 28 Absatz 5;2;Struktur:28/5;CheckSums:-1/-1;eNV_9428BFFF778C4847B3B4F298DD6B956D_1@@2"/>
    <w:docVar w:name="eNV_9428D1D96BA247B990C959EF2B8AC397_Struct" w:val="§ 37;2;Struktur:37;CheckSums:-1;eNV_9428D1D96BA247B990C959EF2B8AC397_1@@2"/>
    <w:docVar w:name="eNV_94635A3905EA4E359F3827A7B3CBF413_Struct" w:val="§ 13 Absatz 3;2;Struktur:13/3;CheckSums:-1/-1;eNV_94635A3905EA4E359F3827A7B3CBF413_1@@2"/>
    <w:docVar w:name="eNV_946AC3AFC43F4A2A8942907C91785BAD_Struct" w:val="§ 22 Absatz 3 Nummer 3;2;Struktur:22/3/3;CheckSums:-1/-1/-1;eNV_946AC3AFC43F4A2A8942907C91785BAD_1@@2"/>
    <w:docVar w:name="eNV_94AC4C11EDBE4A39A6097BCFAF603B5F_Struct" w:val="§ 14 Absatz 3;2;Struktur:14/3;CheckSums:-1/-1;eNV_94AC4C11EDBE4A39A6097BCFAF603B5F_1@@2"/>
    <w:docVar w:name="eNV_9510C082013B4C23A31680B1DF46BF3D" w:val="Anlage 1"/>
    <w:docVar w:name="eNV_9510C082013B4C23A31680B1DF46BF3D_Struct" w:val="Anlage 1;5;Struktur:1;CheckSums:-1;eNV_9510C082013B4C23A31680B1DF46BF3D_1@@1"/>
    <w:docVar w:name="eNV_954E51CBF04649B9A8AE6B33B0D33B3F" w:val="§ 18"/>
    <w:docVar w:name="eNV_954E51CBF04649B9A8AE6B33B0D33B3F_Struct" w:val="§ 18;2;Struktur:18;CheckSums:-1;eNV_954E51CBF04649B9A8AE6B33B0D33B3F_1@@2"/>
    <w:docVar w:name="eNV_9596DFB6DABA48178DAFE5A6AD00AF60_Struct" w:val="§ 9 Absatz 3;2;Struktur:9/3;CheckSums:-1/-1;eNV_9596DFB6DABA48178DAFE5A6AD00AF60_1@@2"/>
    <w:docVar w:name="eNV_95A4F5A96627451898C415883CA11244_Struct" w:val="§ 4 Absatz 5 Nummer 2;2;Struktur:4/5/2;CheckSums:-1/-1/-1;eNV_95A4F5A96627451898C415883CA11244_1@@2"/>
    <w:docVar w:name="eNV_95F4DC2F586C47E18375BAA0485A36F0" w:val="§ 7 Absatz 3"/>
    <w:docVar w:name="eNV_95F4DC2F586C47E18375BAA0485A36F0_Struct" w:val="§ 7 Absatz 3;2;Struktur:7/3;CheckSums:-1/-1;eNV_95F4DC2F586C47E18375BAA0485A36F0_1@@1"/>
    <w:docVar w:name="eNV_95FBD23C7955424F8CB256E0C3C354BC_Struct" w:val="§ 18 Absatz 1 Nummer 1 Buchstabe c;2;Struktur:18/1/1/3;CheckSums:-1/-1/-1/-1;eNV_95FBD23C7955424F8CB256E0C3C354BC_1@@2"/>
    <w:docVar w:name="eNV_96426EA45C95432DAA2EE2925CCF5451_Struct" w:val="§ 33 Absatz 1 Nummer 5;2;Struktur:33/1/5;CheckSums:-1/-1/-1;eNV_96426EA45C95432DAA2EE2925CCF5451_1@@2"/>
    <w:docVar w:name="eNV_967BE2D63B8F43BABFDDB20C53810CFC_Struct" w:val="§ 3 Absatz 1 Nummer 5;2;Struktur:3/1/5;CheckSums:-1/-1/-1;eNV_967BE2D63B8F43BABFDDB20C53810CFC_1@@2"/>
    <w:docVar w:name="eNV_968F1E12962049979618B3B5FD58E067" w:val="Abschnitt 5"/>
    <w:docVar w:name="eNV_968F1E12962049979618B3B5FD58E067_Struct" w:val="Abschnitt 5;1;Struktur:-2/-2/-2/5;CheckSums:-1/-1/-1/-1;eNV_968F1E12962049979618B3B5FD58E067_1@@2"/>
    <w:docVar w:name="eNV_96B1DEBD4C2E4AD19EA08A13F3A39B26_Struct" w:val="§ 24 Absatz 1 Nummer 5;2;Struktur:24/1/5;CheckSums:-1/-1/-1;eNV_96B1DEBD4C2E4AD19EA08A13F3A39B26_1@@2"/>
    <w:docVar w:name="eNV_96BEFA2A9FD54A4086594EF8278E1A62" w:val="§ 7 Absatz 3 und § 8"/>
    <w:docVar w:name="eNV_96BEFA2A9FD54A4086594EF8278E1A62_Struct" w:val="§ 7 Absatz 3;2;Struktur:7/3;CheckSums:-1/-1;eNV_96BEFA2A9FD54A4086594EF8278E1A62_1|§ 8;2;Struktur:8;CheckSums:-1;eNV_96BEFA2A9FD54A4086594EF8278E1A62_2@und|@1"/>
    <w:docVar w:name="eNV_96FBF7C499924B859F2EFB302AA8D377_Struct" w:val="§ 18 Absatz 4;2;Struktur:18/4;CheckSums:-1/-1;eNV_96FBF7C499924B859F2EFB302AA8D377_1@@2"/>
    <w:docVar w:name="eNV_9743AF2B09284EEA9C9BCAD6D60427F3_Struct" w:val="§ 27 Absatz 4;2;Struktur:27/4;CheckSums:-1/-1;eNV_9743AF2B09284EEA9C9BCAD6D60427F3_1@@2"/>
    <w:docVar w:name="eNV_9752D0EECD534F1CB03A6A85200BD0C6_Struct" w:val="§ 19;2;Struktur:19;CheckSums:-1;eNV_9752D0EECD534F1CB03A6A85200BD0C6_1@@2"/>
    <w:docVar w:name="eNV_976ABB679392427ABF78D4893CC1FE61_Struct" w:val="§ 9 Absatz 3;2;Struktur:9/3;CheckSums:-1/-1;eNV_976ABB679392427ABF78D4893CC1FE61_1@@2"/>
    <w:docVar w:name="eNV_978A21A1E8F74FABB222D6BFD1DFC43B_Struct" w:val="§ 27 Absatz 1;2;Struktur:27/1;CheckSums:-1/-1;eNV_978A21A1E8F74FABB222D6BFD1DFC43B_1@@2"/>
    <w:docVar w:name="eNV_97CAE35F40D841AD8F15910A7C9DF058_Struct" w:val="§ 17 Absatz 3 Nummer 2;2;Struktur:17/3/2;CheckSums:-1/-1/-1;eNV_97CAE35F40D841AD8F15910A7C9DF058_1@@2"/>
    <w:docVar w:name="eNV_98467D18AA1E4BFEB0C0D54EBC6FBADE" w:val="§ 12 Absatz 4 Satz 1 und Absatz 6 Satz 1, § 14 Absatz 4 und § 15 Absatz 3 Satz 2"/>
    <w:docVar w:name="eNV_98467D18AA1E4BFEB0C0D54EBC6FBADE_Struct" w:val="§ 12 Absatz 4 Satz 1;2;Struktur:12/4Satz1;CheckSums:-1/0;eNV_98467D18AA1E4BFEB0C0D54EBC6FBADE_1|§ 12 Absatz 6 Satz 1;2;Struktur:12/6Satz1;CheckSums:-1/0;eNV_98467D18AA1E4BFEB0C0D54EBC6FBADE_2|§ 14 Absatz 4;2;Struktur:14/4;CheckSums:-1/-1;eNV_98467D18AA1E4BFEB0C0D54EBC6FBADE_3|§ 15 Absatz 3 Satz 2;2;Struktur:15/3Satz2;CheckSums:-1/-405970836;eNV_98467D18AA1E4BFEB0C0D54EBC6FBADE_4@und|,|und|@1"/>
    <w:docVar w:name="eNV_98505137543C44A7AB7F518DB46D2552_Struct" w:val="§ 25;2;Struktur:25;CheckSums:-1;eNV_98505137543C44A7AB7F518DB46D2552_1@@2"/>
    <w:docVar w:name="eNV_98532BB08DD9430FB1174BE9167DCAD5_Struct" w:val="§ 4 Absatz 2;2;Struktur:4/2;CheckSums:-1/-1;eNV_98532BB08DD9430FB1174BE9167DCAD5_1@@2"/>
    <w:docVar w:name="eNV_98888D8C985D48E1BB5B959C161F6A85_Struct" w:val="§ 28 Absatz 1 Nummer 5;2;Struktur:28/1/5;CheckSums:-1/-1/-1;eNV_98888D8C985D48E1BB5B959C161F6A85_1@@2"/>
    <w:docVar w:name="eNV_9948F0B59BFC41369362694E1FF2AF7A" w:val="Absatz 1"/>
    <w:docVar w:name="eNV_9948F0B59BFC41369362694E1FF2AF7A_Struct" w:val="§ 23 Absatz 1;2;Struktur:23/1;CheckSums:-1/-1;eNV_9948F0B59BFC41369362694E1FF2AF7A_1@@2"/>
    <w:docVar w:name="eNV_9976F9994E1F495B84FAA2BBAEDCCCDD_Struct" w:val="§ 33 Absatz 1 Nummer 12;2;Struktur:33/1/12;CheckSums:-1/-1/-1;eNV_9976F9994E1F495B84FAA2BBAEDCCCDD_1@@2"/>
    <w:docVar w:name="eNV_99948BFF84CA42BC916F3A8AE781159B_Struct" w:val="§ 28;2;Struktur:28;CheckSums:-1;eNV_99948BFF84CA42BC916F3A8AE781159B_1@@2"/>
    <w:docVar w:name="eNV_9A16ED6218624866943B371F109A0453_Struct" w:val="§ 2;2;Struktur:2;CheckSums:-1;eNV_9A16ED6218624866943B371F109A0453_1@@2"/>
    <w:docVar w:name="eNV_9B1E6072005842118BDE69C05FB823A2" w:val="Anlage 7"/>
    <w:docVar w:name="eNV_9B1E6072005842118BDE69C05FB823A2_Struct" w:val="Anlage 7;5;Struktur:7;CheckSums:-1;eNV_9B1E6072005842118BDE69C05FB823A2_1@@1"/>
    <w:docVar w:name="eNV_9B362FD0FAC04A8D87E1E9C4BACAB198_Struct" w:val="§ 36;2;Struktur:36;CheckSums:-1;eNV_9B362FD0FAC04A8D87E1E9C4BACAB198_1@@2"/>
    <w:docVar w:name="eNV_9B47ADD7D103478CB9CDF3AC2E6E2180_Struct" w:val="§ 21 Absatz 2 Nummer 7 Buchstabe c;2;Struktur:21/2/7/3;CheckSums:-1/-1/-1/-1;eNV_9B47ADD7D103478CB9CDF3AC2E6E2180_1@@2"/>
    <w:docVar w:name="eNV_9B7502530DC243499837D77369CA8EB8_Struct" w:val="§ 7 Absatz 1 Nummer 4;2;Struktur:7/1/4;CheckSums:-1/-1/-1;eNV_9B7502530DC243499837D77369CA8EB8_1@@2"/>
    <w:docVar w:name="eNV_9B8AFFD9326F45FD833AFA3782A5465D_Struct" w:val="§ 21 Absatz 2;2;Struktur:21/2;CheckSums:-1/-1;eNV_9B8AFFD9326F45FD833AFA3782A5465D_1@@2"/>
    <w:docVar w:name="eNV_9BB3EAF7FE4C42E09FC24FBCBB60E348_Struct" w:val="§ 15 Absatz 1;2;Struktur:15/1;CheckSums:-1/-1;eNV_9BB3EAF7FE4C42E09FC24FBCBB60E348_1@@2"/>
    <w:docVar w:name="eNV_9BB5DBAA0BA44AB1809D483A93CEDAE0_Struct" w:val="§ 16 Absatz 1;2;Struktur:16/1;CheckSums:-1/-1;eNV_9BB5DBAA0BA44AB1809D483A93CEDAE0_1@@2"/>
    <w:docVar w:name="eNV_9D27632A0F4543C0AC043D9AB8587043_Struct" w:val="§ 3 Absatz 1 Nummer 2;2;Struktur:3/1/2;CheckSums:-1/-1/-1;eNV_9D27632A0F4543C0AC043D9AB8587043_1@@2"/>
    <w:docVar w:name="eNV_9DFB86DD8BB148048A7EDC0248A7FD56_Struct" w:val="§ 27 Absatz 2;2;Struktur:27/2;CheckSums:-1/-1;eNV_9DFB86DD8BB148048A7EDC0248A7FD56_1@@2"/>
    <w:docVar w:name="eNV_9E10B7A4DD6241A7B7FF003901999151_Struct" w:val="§ 31 Absatz 1 Nummer 5;2;Struktur:31/1/5;CheckSums:-1/-1/-1;eNV_9E10B7A4DD6241A7B7FF003901999151_1@@2"/>
    <w:docVar w:name="eNV_9EA129AE35D841809301C101A856E3A2_Struct" w:val="§ 3 Absatz 3 Nummer 1 Buchstabe b;2;Struktur:3/3/1/2;CheckSums:-1/-1/-1/-1;eNV_9EA129AE35D841809301C101A856E3A2_1@@2"/>
    <w:docVar w:name="eNV_9ED36B4234034A3F8128E031FC8F849D_Struct" w:val="§ 8;2;Struktur:8;CheckSums:-1;eNV_9ED36B4234034A3F8128E031FC8F849D_1@@2"/>
    <w:docVar w:name="eNV_9F05EEC9D2B547978AAA90C5012F7662" w:val="Absatz 1 Satz 1 und 2"/>
    <w:docVar w:name="eNV_9F05EEC9D2B547978AAA90C5012F7662_Struct" w:val="§ 11 Absatz 1 Satz 1;2;Struktur:11/1Satz1;CheckSums:-1/0;eNV_9F05EEC9D2B547978AAA90C5012F7662_1|§ 11 Absatz 1 Satz 2;2;Struktur:11/1Satz2;CheckSums:-1/1056662047;eNV_9F05EEC9D2B547978AAA90C5012F7662_2@und|@1"/>
    <w:docVar w:name="eNV_9F2A63711DED4365B8AE97854652FD19_Struct" w:val="§ 15 Absatz 2;2;Struktur:15/2;CheckSums:-1/-1;eNV_9F2A63711DED4365B8AE97854652FD19_1@@2"/>
    <w:docVar w:name="eNV_9F3192BEFBD54D4487B196F3D7D0A35A_Struct" w:val="§ 21 Absatz 3 Nummer 4;2;Struktur:21/3/4;CheckSums:-1/-1/-1;eNV_9F3192BEFBD54D4487B196F3D7D0A35A_1@@2"/>
    <w:docVar w:name="eNV_9F96EE4DF5DA4E719F0899B57FF40CF2_Struct" w:val="§ 12 Absatz 6;2;Struktur:12/6;CheckSums:-1/-1;eNV_9F96EE4DF5DA4E719F0899B57FF40CF2_1@@2"/>
    <w:docVar w:name="eNV_9FCAC9CF9EF04C8989A1D1673D8F86C0" w:val="§ 23 Absatz 1"/>
    <w:docVar w:name="eNV_9FCAC9CF9EF04C8989A1D1673D8F86C0_Struct" w:val="§ 23 Absatz 1;2;Struktur:23/1;CheckSums:-1/-1;eNV_9FCAC9CF9EF04C8989A1D1673D8F86C0_1@@1"/>
    <w:docVar w:name="eNV_9FCF33AA84C749E89F591E99C06C8DF0_Struct" w:val="§ 22 Absatz 5 Nummer 1;2;Struktur:22/5/1;CheckSums:-1/-1/-1;eNV_9FCF33AA84C749E89F591E99C06C8DF0_1@@2"/>
    <w:docVar w:name="eNV_A008A1A881E0439EA9767B5857434A38_Struct" w:val="Abschnitt 2 Unterabschnitt 1;1;Struktur:-2/-2/-2/2/1;CheckSums:-1/-1/-1/-1/-1;eNV_A008A1A881E0439EA9767B5857434A38_1@@2"/>
    <w:docVar w:name="eNV_A066AEDC251C4F47ACD7FF52E29523EC_Struct" w:val="§ 17 Absatz 1 Nummer 5 Buchstabe a;2;Struktur:17/1/5/1;CheckSums:-1/-1/-1/-1;eNV_A066AEDC251C4F47ACD7FF52E29523EC_1@@2"/>
    <w:docVar w:name="eNV_A07AB63FDF8F4E8EB80FAB08AD5207C2" w:val="§ 14 Absatz 3"/>
    <w:docVar w:name="eNV_A07AB63FDF8F4E8EB80FAB08AD5207C2_Struct" w:val="§ 14 Absatz 3;2;Struktur:14/3;CheckSums:-1/-1;eNV_A07AB63FDF8F4E8EB80FAB08AD5207C2_1@@1"/>
    <w:docVar w:name="eNV_A08CAD3B0BAC45F6A88949FFFF429877_Struct" w:val="§ 18 Absatz 1 Nummer 5;2;Struktur:18/1/5;CheckSums:-1/-1/-1;eNV_A08CAD3B0BAC45F6A88949FFFF429877_1@@2"/>
    <w:docVar w:name="eNV_A09E9B9507B44E27A06E6534E7359148_Struct" w:val="§ 21 Absatz 1 Nummer 2 Buchstabe b;2;Struktur:21/1/2/2;CheckSums:-1/-1/-1/-1;eNV_A09E9B9507B44E27A06E6534E7359148_1@@2"/>
    <w:docVar w:name="eNV_A0E0218300DB4230BD3EE5B4CCCF5E73_Struct" w:val="§ 17 Absatz 3 Nummer 1;2;Struktur:17/3/1;CheckSums:-1/-1/-1;eNV_A0E0218300DB4230BD3EE5B4CCCF5E73_1@@2"/>
    <w:docVar w:name="eNV_A179ACC971204F7F879901112C819453_Struct" w:val="§ 5 Absatz 2 Nummer 1;2;Struktur:5/2/1;CheckSums:-1/-1/-1;eNV_A179ACC971204F7F879901112C819453_1@@2"/>
    <w:docVar w:name="eNV_A1871DE6234841339C3A75DF709CAA64_Struct" w:val="§ 21 Absatz 1 Nummer 1;2;Struktur:21/1/1;CheckSums:-1/-1/-1;eNV_A1871DE6234841339C3A75DF709CAA64_1@@2"/>
    <w:docVar w:name="eNV_A1948B40E19A4C1F93672505B277CF18_Struct" w:val="§ 33 Absatz 1 Nummer 1;2;Struktur:33/1/1;CheckSums:-1/-1/-1;eNV_A1948B40E19A4C1F93672505B277CF18_1@@2"/>
    <w:docVar w:name="eNV_A1C8782AB2DA48CFAA93BAFA3FF8DEB2_Struct" w:val="§ 25 Absatz 3;2;Struktur:25/3;CheckSums:-1/-1;eNV_A1C8782AB2DA48CFAA93BAFA3FF8DEB2_1@@2"/>
    <w:docVar w:name="eNV_A1DF95FF857B4568BD1B71270B090887_Struct" w:val="§ 24 Absatz 1 Nummer 5 Buchstabe b;2;Struktur:24/1/5/2;CheckSums:-1/-1/-1/-1;eNV_A1DF95FF857B4568BD1B71270B090887_1@@2"/>
    <w:docVar w:name="eNV_A1FBC678BC4F4AFFA1192D977DAD3538" w:val="§ 3 Absatz 1"/>
    <w:docVar w:name="eNV_A1FBC678BC4F4AFFA1192D977DAD3538_Struct" w:val="§ 3 Absatz 1;2;Struktur:3/1;CheckSums:-1/-1;eNV_A1FBC678BC4F4AFFA1192D977DAD3538_1@@1"/>
    <w:docVar w:name="eNV_A2D82088C1CC417094DDBDC3D552B80C_Struct" w:val="§ 7 Absatz 2 Nummer 1;2;Struktur:7/2/1;CheckSums:-1/-1/-1;eNV_A2D82088C1CC417094DDBDC3D552B80C_1@@2"/>
    <w:docVar w:name="eNV_A2DDA919CA8F4D07B169F7B7C22A2BFC_Struct" w:val="§ 17 Absatz 1;2;Struktur:17/1;CheckSums:-1/-1;eNV_A2DDA919CA8F4D07B169F7B7C22A2BFC_1@@2"/>
    <w:docVar w:name="eNV_A361ED30E8B940769D58A055F752FB64" w:val="Absatz 1"/>
    <w:docVar w:name="eNV_A361ED30E8B940769D58A055F752FB64_Struct" w:val="§ 5 Absatz 1;2;Struktur:5/1;CheckSums:-1/-1;eNV_A361ED30E8B940769D58A055F752FB64_1@@1"/>
    <w:docVar w:name="eNV_A3DA1CDA6D0044A4B5C6164A750CF3D7" w:val="Nummer 12"/>
    <w:docVar w:name="eNV_A3DA1CDA6D0044A4B5C6164A750CF3D7_Struct" w:val="§ 2 Nummer 12;2;Struktur:2/-2/12;CheckSums:-1/-1/-1;eNV_A3DA1CDA6D0044A4B5C6164A750CF3D7_1@@2"/>
    <w:docVar w:name="eNV_A3F698224F3249E5A2707C51B540C95E_Struct" w:val="§ 15;2;Struktur:15;CheckSums:-1;eNV_A3F698224F3249E5A2707C51B540C95E_1@@2"/>
    <w:docVar w:name="eNV_A3FA6139F0384C04BB6FA4DA63A0020F" w:val="Absatz 2"/>
    <w:docVar w:name="eNV_A3FA6139F0384C04BB6FA4DA63A0020F_Struct" w:val="§ 33 Absatz 2;2;Struktur:33/2;CheckSums:-1/-1;eNV_A3FA6139F0384C04BB6FA4DA63A0020F_1@@2"/>
    <w:docVar w:name="eNV_A4214DB7A0744BCBBA02524BC91DCA20_Struct" w:val="§ 2 Nummer 11;2;Struktur:2/-2/11;CheckSums:-1/-1/-1;eNV_A4214DB7A0744BCBBA02524BC91DCA20_1@@2"/>
    <w:docVar w:name="eNV_A456B63364BB433386985A28121357EC_Struct" w:val="§ 16 Absatz 4;2;Struktur:16/4;CheckSums:-1/-1;eNV_A456B63364BB433386985A28121357EC_1@@2"/>
    <w:docVar w:name="eNV_A46E18680DF7494A8E6B921A6637F29C_Struct" w:val="§ 8 Absatz 3;2;Struktur:8/3;CheckSums:-1/-1;eNV_A46E18680DF7494A8E6B921A6637F29C_1@@2"/>
    <w:docVar w:name="eNV_A492C138D22F4ECD8DB602229AFA8FDF_Struct" w:val="§ 34 Absatz 2 Nummer 1;2;Struktur:34/2/1;CheckSums:-1/-1/-1;eNV_A492C138D22F4ECD8DB602229AFA8FDF_1@@2"/>
    <w:docVar w:name="eNV_A49B1E67BFC14594AE767C192BB467A0_Struct" w:val="§ 4 Absatz 3;2;Struktur:4/3;CheckSums:-1/-1;eNV_A49B1E67BFC14594AE767C192BB467A0_1@@2"/>
    <w:docVar w:name="eNV_A4B6880EB0A14F9C8BE729D0CF8DDC20_Struct" w:val="§ 18 Absatz 1 Nummer 1 Buchstabe b;2;Struktur:18/1/1/2;CheckSums:-1/-1/-1/-1;eNV_A4B6880EB0A14F9C8BE729D0CF8DDC20_1@@2"/>
    <w:docVar w:name="eNV_A4F656DCFF6E43359A3100246A538E2C" w:val="Absatz 2"/>
    <w:docVar w:name="eNV_A4F656DCFF6E43359A3100246A538E2C_Struct" w:val="§ 14 Absatz 2;2;Struktur:14/2;CheckSums:-1/-1;eNV_A4F656DCFF6E43359A3100246A538E2C_1@@2"/>
    <w:docVar w:name="eNV_A51236FEEC6F4AE3B13909608133691F_Struct" w:val="§ 33 Absatz 1 Nummer 13;2;Struktur:33/1/13;CheckSums:-1/-1/-1;eNV_A51236FEEC6F4AE3B13909608133691F_1@@2"/>
    <w:docVar w:name="eNV_A5217A9E2C254217B73F232934565906_Struct" w:val="§ 15 Absatz 1 Nummer 1;2;Struktur:15/1/1;CheckSums:-1/-1/-1;eNV_A5217A9E2C254217B73F232934565906_1@@2"/>
    <w:docVar w:name="eNV_A54E626409104AFA9BC8985A1E0FFC05_Struct" w:val="§ 15 Absatz 1 Nummer 0;2;Struktur:15/1/0;CheckSums:-1/-1/-1;eNV_A54E626409104AFA9BC8985A1E0FFC05_1@@2"/>
    <w:docVar w:name="eNV_A557853CA08A457EA4E9A3D1141054A2_Struct" w:val="§ 3 Absatz 1 Nummer 3;2;Struktur:3/1/3;CheckSums:-1/-1/-1;eNV_A557853CA08A457EA4E9A3D1141054A2_1@@2"/>
    <w:docVar w:name="eNV_A58761D18E6248E0AD67EAB728B355E6" w:val="§ 3 Absatz 1"/>
    <w:docVar w:name="eNV_A58761D18E6248E0AD67EAB728B355E6_Struct" w:val="§ 3 Absatz 1;2;Struktur:3/1;CheckSums:-1/-1;eNV_A58761D18E6248E0AD67EAB728B355E6_1@@1"/>
    <w:docVar w:name="eNV_A590BFADF45445028266804F4BA07597_Struct" w:val="§ 14 Absatz 5 Nummer 2;2;Struktur:14/5/2;CheckSums:-1/-1/-1;eNV_A590BFADF45445028266804F4BA07597_1@@2"/>
    <w:docVar w:name="eNV_A5E1C520CE4E464885B2876A2503C9F1_Struct" w:val="§ 26 Absatz 4;2;Struktur:26/4;CheckSums:-1/-1;eNV_A5E1C520CE4E464885B2876A2503C9F1_1@@2"/>
    <w:docVar w:name="eNV_A6BD4630B583467BA5810C1277DE9BA3_Struct" w:val="§ 6 Absatz 2;2;Struktur:6/2;CheckSums:-1/-1;eNV_A6BD4630B583467BA5810C1277DE9BA3_1@@2"/>
    <w:docVar w:name="eNV_A6BE033EC92944DE90414CDAC91A7DBB_Struct" w:val="§ 29 Nummer 2;2;Struktur:29/-2/2;CheckSums:-1/-1/-1;eNV_A6BE033EC92944DE90414CDAC91A7DBB_1@@2"/>
    <w:docVar w:name="eNV_A6C564021FEB4DD3AA5C17BB79E3DF3D_Struct" w:val="§ 20 Absatz 1 Nummer 1 Buchstabe a;2;Struktur:20/1/1/1;CheckSums:-1/-1/-1/-1;eNV_A6C564021FEB4DD3AA5C17BB79E3DF3D_1@@2"/>
    <w:docVar w:name="eNV_A6D1BC6F8D884CE98774143D281DDC0D" w:val="Absatz 1"/>
    <w:docVar w:name="eNV_A6D1BC6F8D884CE98774143D281DDC0D_Struct" w:val="§ 25 Absatz 1;2;Struktur:25/1;CheckSums:-1/-1;eNV_A6D1BC6F8D884CE98774143D281DDC0D_1@@1"/>
    <w:docVar w:name="eNV_A6DD1F7066694F83A2DBBA5A980A5DE0" w:val="Absatz 1"/>
    <w:docVar w:name="eNV_A6DD1F7066694F83A2DBBA5A980A5DE0_Struct" w:val="§ 20 Absatz 1;2;Struktur:20/1;CheckSums:-1/-1;eNV_A6DD1F7066694F83A2DBBA5A980A5DE0_1@@2"/>
    <w:docVar w:name="eNV_A766C263D9904B09BECE023BF377FC55_Struct" w:val="§ 18 Absatz 1 Nummer 3;2;Struktur:18/1/3;CheckSums:-1/-1/-1;eNV_A766C263D9904B09BECE023BF377FC55_1@@2"/>
    <w:docVar w:name="eNV_A781C025EB7A480093E05C5315A5151D_Struct" w:val="§ 33 Absatz 2;2;Struktur:33/2;CheckSums:-1/-1;eNV_A781C025EB7A480093E05C5315A5151D_1@@2"/>
    <w:docVar w:name="eNV_A7975EDA3A354D56B68144DA999FAC94" w:val="Absatz 1"/>
    <w:docVar w:name="eNV_A7975EDA3A354D56B68144DA999FAC94_Struct" w:val="§ 11 Absatz 1;2;Struktur:11/1;CheckSums:-1/-1;eNV_A7975EDA3A354D56B68144DA999FAC94_1@@2"/>
    <w:docVar w:name="eNV_A79F6774B2A240B6AF1C91077401F32C" w:val="Absatz 2"/>
    <w:docVar w:name="eNV_A79F6774B2A240B6AF1C91077401F32C_Struct" w:val="§ 4 Absatz 2;2;Struktur:4/2;CheckSums:-1/-1;eNV_A79F6774B2A240B6AF1C91077401F32C_1@@2"/>
    <w:docVar w:name="eNV_A7DDDDA46FC144819CF8F12C7B1EC858_Struct" w:val="§ 7 Absatz 3;2;Struktur:7/3;CheckSums:-1/-1;eNV_A7DDDDA46FC144819CF8F12C7B1EC858_1@@2"/>
    <w:docVar w:name="eNV_A7F4004FD9394DAA882E57D2F41EDD3B_Struct" w:val="§ 3 Nummer 11;2;Struktur:3/-2/11;CheckSums:-1/-1/-1;eNV_A7F4004FD9394DAA882E57D2F41EDD3B_1@@2"/>
    <w:docVar w:name="eNV_A80D9A63EFF6424A907CF9DF4E8518D9_Struct" w:val="§ 36 Absatz 1 Nummer 11;2;Struktur:36/1/11;CheckSums:-1/-1/-1;eNV_A80D9A63EFF6424A907CF9DF4E8518D9_1@@2"/>
    <w:docVar w:name="eNV_A829F8EB8CE149FABDED6B878D526374_Struct" w:val="§ 17;2;Struktur:17;CheckSums:-1;eNV_A829F8EB8CE149FABDED6B878D526374_1@@2"/>
    <w:docVar w:name="eNV_A86D60E0DE1746C79294EF3DD3234CE6_Struct" w:val="§ 12 Absatz 3;2;Struktur:12/3;CheckSums:-1/-1;eNV_A86D60E0DE1746C79294EF3DD3234CE6_1@@2"/>
    <w:docVar w:name="eNV_A8970D0DF7914DE4835A64107A7B354F" w:val="§ 12 Absatz 2 und 6 Satz 1, § 13 Absatz 1, § 14 und 15"/>
    <w:docVar w:name="eNV_A8970D0DF7914DE4835A64107A7B354F_Struct" w:val="§ 12 Absatz 2;2;Struktur:12/2;CheckSums:-1/-1;eNV_A8970D0DF7914DE4835A64107A7B354F_1|§ 12 Absatz 6 Satz 1;2;Struktur:12/6Satz1;CheckSums:-1/0;eNV_A8970D0DF7914DE4835A64107A7B354F_2|§ 13 Absatz 1;2;Struktur:13/1;CheckSums:-1/-1;eNV_A8970D0DF7914DE4835A64107A7B354F_3|§ 14;2;Struktur:14;CheckSums:-1;eNV_A8970D0DF7914DE4835A64107A7B354F_4|§ 15;2;Struktur:15;CheckSums:-1;eNV_A8970D0DF7914DE4835A64107A7B354F_5@und|,|,|und|@1"/>
    <w:docVar w:name="eNV_A8CF86920B844FDAA6FF61486A9121C9_Struct" w:val="§ 19 Absatz 2;2;Struktur:19/2;CheckSums:-1/-1;eNV_A8CF86920B844FDAA6FF61486A9121C9_1@@2"/>
    <w:docVar w:name="eNV_A8E169DD784240D0BFE3CFE06E49AF91" w:val="Absatz 3 Satz 1 Nummer 6 Buchstabe b"/>
    <w:docVar w:name="eNV_A8E169DD784240D0BFE3CFE06E49AF91_Struct" w:val="§ 22 Absatz 3 Satz 1 Nummer 6 Buchstabe b;2;Struktur:22/3Satz1/6/2;CheckSums:-1/160339994/-1/-1;eNV_A8E169DD784240D0BFE3CFE06E49AF91_1@@1"/>
    <w:docVar w:name="eNV_A94218DDF2A448109AE74D4E248AB417_Struct" w:val="§ 23 Absatz 2;2;Struktur:23/2;CheckSums:-1/-1;eNV_A94218DDF2A448109AE74D4E248AB417_1@@2"/>
    <w:docVar w:name="eNV_A94E8A05DC674B608E3979534B2B6B6C_Struct" w:val="§ 6;2;Struktur:6;CheckSums:-1;eNV_A94E8A05DC674B608E3979534B2B6B6C_1@@2"/>
    <w:docVar w:name="eNV_A962462562784BB28CB38423BD6891D5" w:val="§ 12 Absatz 1"/>
    <w:docVar w:name="eNV_A962462562784BB28CB38423BD6891D5_Struct" w:val="§ 12 Absatz 1;2;Struktur:12/1;CheckSums:-1/-1;eNV_A962462562784BB28CB38423BD6891D5_1@@1"/>
    <w:docVar w:name="eNV_A9841AB6BE4A49F688C49535EC2CB8C0" w:val="§ 30"/>
    <w:docVar w:name="eNV_A9841AB6BE4A49F688C49535EC2CB8C0_Struct" w:val="§ 30;2;Struktur:30;CheckSums:-1;eNV_A9841AB6BE4A49F688C49535EC2CB8C0_1@@2"/>
    <w:docVar w:name="eNV_A994461A29BF48378DCA61236EDE1552_Struct" w:val="§ 12 Absatz 2 Nummer 5 Buchstabe;2;Struktur:12/2/5/0;CheckSums:-1/-1/-1/-1;eNV_A994461A29BF48378DCA61236EDE1552_1@@2"/>
    <w:docVar w:name="eNV_AAB0ADF9ED924041836C807F26B00E14" w:val="Absatz 1 oder 2"/>
    <w:docVar w:name="eNV_AAB0ADF9ED924041836C807F26B00E14_Struct" w:val="§ 16 Absatz 1;2;Struktur:16/1;CheckSums:-1/-1;eNV_AAB0ADF9ED924041836C807F26B00E14_1|§ 16 Absatz 2;2;Struktur:16/2;CheckSums:-1/-1;eNV_AAB0ADF9ED924041836C807F26B00E14_2@oder|@1"/>
    <w:docVar w:name="eNV_AAB8DEEAE21046CF8A7013750D5209FC_Struct" w:val="§ 21 Nummer 3;2;Struktur:21/-2/3;CheckSums:-1/-1/-1;eNV_AAB8DEEAE21046CF8A7013750D5209FC_1@@2"/>
    <w:docVar w:name="eNV_AAC472A64CE24D56B9B4E96FF7A35A85" w:val="Absatz 3"/>
    <w:docVar w:name="eNV_AAC472A64CE24D56B9B4E96FF7A35A85_Struct" w:val="§ 4 Absatz 3;2;Struktur:4/3;CheckSums:-1/-1;eNV_AAC472A64CE24D56B9B4E96FF7A35A85_1@@2"/>
    <w:docVar w:name="eNV_AAC6CE2D1AB7477C968C4A25815A2DED" w:val="§ 33 Absatz 1"/>
    <w:docVar w:name="eNV_AAC6CE2D1AB7477C968C4A25815A2DED_Struct" w:val="§ 33 Absatz 1;2;Struktur:33/1;CheckSums:-1/-1;eNV_AAC6CE2D1AB7477C968C4A25815A2DED_1@@1"/>
    <w:docVar w:name="eNV_AACC320D40E843238863E6177B656D5E_Struct" w:val="§ 23 Absatz 2;2;Struktur:23/2;CheckSums:-1/-1;eNV_AACC320D40E843238863E6177B656D5E_1@@2"/>
    <w:docVar w:name="eNV_AB1D804FD79046A8B6304975324195B0_Struct" w:val="§ 11;2;Struktur:11;CheckSums:-1;eNV_AB1D804FD79046A8B6304975324195B0_1@@2"/>
    <w:docVar w:name="eNV_AB8E7194584D403088A5E74FB94AF130_Struct" w:val="Anlage 5;5;Struktur:5;CheckSums:-1;eNV_AB8E7194584D403088A5E74FB94AF130_1@@2"/>
    <w:docVar w:name="eNV_ABA4EFD24B0F4A2FB1AF524C360C542F_Struct" w:val="§ 17 Absatz 3 Nummer 2 Buchstabe a;2;Struktur:17/3/2/1;CheckSums:-1/-1/-1/-1;eNV_ABA4EFD24B0F4A2FB1AF524C360C542F_1@@2"/>
    <w:docVar w:name="eNV_ABB4B181793E40FFA537F55877EB1285_Struct" w:val="§ 15 Nummer 6 Buchstabe c;2;Struktur:15/-2/6/3;CheckSums:-1/-1/-1/-1;eNV_ABB4B181793E40FFA537F55877EB1285_1@@2"/>
    <w:docVar w:name="eNV_ABBE62DCA94C47668E533225DE541900_Struct" w:val="§ 17 Absatz 1 Nummer 5;2;Struktur:17/1/5;CheckSums:-1/-1/-1;eNV_ABBE62DCA94C47668E533225DE541900_1@@2"/>
    <w:docVar w:name="eNV_ABBEAE1766A2480B9AAA7058A63EFFBD_Struct" w:val="§ 27 Absatz 3 Nummer 1;2;Struktur:27/3/1;CheckSums:-1/-1/-1;eNV_ABBEAE1766A2480B9AAA7058A63EFFBD_1@@2"/>
    <w:docVar w:name="eNV_ABE3F0E184E94F008768A1E05ED51DDF" w:val="§ 7 Absatz 2"/>
    <w:docVar w:name="eNV_ABE3F0E184E94F008768A1E05ED51DDF_Struct" w:val="§ 7 Absatz 2;2;Struktur:7/2;CheckSums:-1/-1;eNV_ABE3F0E184E94F008768A1E05ED51DDF_1@@1"/>
    <w:docVar w:name="eNV_AC246DDE68EC4497B787A36E6ECCE868_Struct" w:val="§ 18 Absatz 2 Nummer 3 Buchstabe a;2;Struktur:18/2/3/1;CheckSums:-1/-1/-1/-1;eNV_AC246DDE68EC4497B787A36E6ECCE868_1@@2"/>
    <w:docVar w:name="eNV_AC57CC72BF5C43309FC68FD562A82519_Struct" w:val="§ 7 Absatz 2;2;Struktur:7/2;CheckSums:-1/-1;eNV_AC57CC72BF5C43309FC68FD562A82519_1@@2"/>
    <w:docVar w:name="eNV_AC7AFB80AFBF43FAAFECAEFED1966CA9_Struct" w:val="§ 11 Absatz 2 Nummer 2;2;Struktur:11/2/2;CheckSums:-1/-1/-1;eNV_AC7AFB80AFBF43FAAFECAEFED1966CA9_1@@2"/>
    <w:docVar w:name="eNV_AC9753D3C2434E4D8E3058C5588BF031_Struct" w:val="§ 10 Absatz 2;2;Struktur:10/2;CheckSums:-1/-1;eNV_AC9753D3C2434E4D8E3058C5588BF031_1@@2"/>
    <w:docVar w:name="eNV_AC9B16EDD51446BD9454EEBE1194A3C6_Struct" w:val="§ 6 Absatz 1 Nummer 3;2;Struktur:6/1/3;CheckSums:-1/-1/-1;eNV_AC9B16EDD51446BD9454EEBE1194A3C6_1@@2"/>
    <w:docVar w:name="eNV_ACFAD2D7C1404026A1C5B010FFBB11BB_Struct" w:val="§ 15 Absatz 2;2;Struktur:15/2;CheckSums:-1/-1;eNV_ACFAD2D7C1404026A1C5B010FFBB11BB_1@@2"/>
    <w:docVar w:name="eNV_AD153949FBAF453A956AB2A4F3D90A01_Struct" w:val="§ 26 Absatz 3;2;Struktur:26/3;CheckSums:-1/-1;eNV_AD153949FBAF453A956AB2A4F3D90A01_1@@2"/>
    <w:docVar w:name="eNV_AD3FC701F8AF479395F404354B4E7672_Struct" w:val="§ 21 Absatz 5;2;Struktur:21/5;CheckSums:-1/-1;eNV_AD3FC701F8AF479395F404354B4E7672_1@@2"/>
    <w:docVar w:name="eNV_ADA9529A07E649C1A9B87A8E2837DF85" w:val="§ 3 Absatz 1"/>
    <w:docVar w:name="eNV_ADA9529A07E649C1A9B87A8E2837DF85_Struct" w:val="§ 3 Absatz 1;2;Struktur:3/1;CheckSums:-1/-1;eNV_ADA9529A07E649C1A9B87A8E2837DF85_1@@1"/>
    <w:docVar w:name="eNV_ADCBEE303C9C47BCA7A88AD0DAA4B343" w:val="Absatz 1"/>
    <w:docVar w:name="eNV_ADCBEE303C9C47BCA7A88AD0DAA4B343_Struct" w:val="§ 4 Absatz 1;2;Struktur:4/1;CheckSums:-1/-1;eNV_ADCBEE303C9C47BCA7A88AD0DAA4B343_1@@2"/>
    <w:docVar w:name="eNV_ADD7FEB751E445BFA1A0173EFDE9ADB2_Struct" w:val="§ 4 Absatz 3 Nummer 1;2;Struktur:4/3/1;CheckSums:-1/-1/-1;eNV_ADD7FEB751E445BFA1A0173EFDE9ADB2_1@@2"/>
    <w:docVar w:name="eNV_ADD9ADBCA563439D960EDA008FA1BB26_Struct" w:val="§ 3 Nummer 12 Buchstabe b;2;Struktur:3/-2/12/2;CheckSums:-1/-1/-1/-1;eNV_ADD9ADBCA563439D960EDA008FA1BB26_1@@2"/>
    <w:docVar w:name="eNV_AE54D41BEEFE4DFF8E1695AB4ECF798B_Struct" w:val="§ 20 Absatz 1 Nummer 1;2;Struktur:20/1/1;CheckSums:-1/-1/-1;eNV_AE54D41BEEFE4DFF8E1695AB4ECF798B_1@@2"/>
    <w:docVar w:name="eNV_AF1099B623884616817AF99513ACA71D_Struct" w:val="§ 2 Nummer 8;2;Struktur:2/-2/8;CheckSums:-1/-1/-1;eNV_AF1099B623884616817AF99513ACA71D_1@@2"/>
    <w:docVar w:name="eNV_AF36368CDA9742BEA317CFA11F4EDD17_Struct" w:val="§ 15 Absatz 1 Nummer 2;2;Struktur:15/1/2;CheckSums:-1/-1/-1;eNV_AF36368CDA9742BEA317CFA11F4EDD17_1@@2"/>
    <w:docVar w:name="eNV_AF990A7FF0254F2BA2C18E28A1D23079_Struct" w:val="Abschnitt 3 Unterabschnitt 3;1;Struktur:-2/-2/-2/3/3;CheckSums:-1/-1/-1/-1/-1;eNV_AF990A7FF0254F2BA2C18E28A1D23079_1@@2"/>
    <w:docVar w:name="eNV_AFCD02FB49534C65B73EE0CF5B2BDFE3_Struct" w:val="§ 31 Absatz 2 Nummer 2;2;Struktur:31/2/2;CheckSums:-1/-1/-1;eNV_AFCD02FB49534C65B73EE0CF5B2BDFE3_1@@2"/>
    <w:docVar w:name="eNV_AFDAC00E3A5D415792E930FC1820BA7D_Struct" w:val="§ 7 Absatz 2;2;Struktur:7/2;CheckSums:-1/-1;eNV_AFDAC00E3A5D415792E930FC1820BA7D_1@@2"/>
    <w:docVar w:name="eNV_AFFA0662639C49AB85DD38E3E3CF46DA_Struct" w:val="§ 17 Absatz 5;2;Struktur:17/5;CheckSums:-1/-1;eNV_AFFA0662639C49AB85DD38E3E3CF46DA_1@@2"/>
    <w:docVar w:name="eNV_B008A3E625E74DB1A9830218D005FC55" w:val="Absatz 1"/>
    <w:docVar w:name="eNV_B008A3E625E74DB1A9830218D005FC55_Struct" w:val="§ 25 Absatz 1;2;Struktur:25/1;CheckSums:-1/-1;eNV_B008A3E625E74DB1A9830218D005FC55_1@@1"/>
    <w:docVar w:name="eNV_B01B465382984BB480BF1DA19F30CA69_Struct" w:val="§ 26;2;Struktur:26;CheckSums:-1;eNV_B01B465382984BB480BF1DA19F30CA69_1@@2"/>
    <w:docVar w:name="eNV_B04ACB52168745AE84473C14FC29E72C" w:val="Anlage 3"/>
    <w:docVar w:name="eNV_B04ACB52168745AE84473C14FC29E72C_Struct" w:val="Anlage 3;5;Struktur:3;CheckSums:-1;eNV_B04ACB52168745AE84473C14FC29E72C_1@@1"/>
    <w:docVar w:name="eNV_B07E97818E6E41DAAA35C4C7123A440A_Struct" w:val="§ 22 Absatz 4;2;Struktur:22/4;CheckSums:-1/-1;eNV_B07E97818E6E41DAAA35C4C7123A440A_1@@2"/>
    <w:docVar w:name="eNV_B0E3E08FE8C3431FADFD1CB8109AA7A9_Struct" w:val="§ 34 Absatz 1 Nummer 7;2;Struktur:34/1/7;CheckSums:-1/-1/-1;eNV_B0E3E08FE8C3431FADFD1CB8109AA7A9_1@@2"/>
    <w:docVar w:name="eNV_B0E65A886BFE4015AFE6122BF96C6BF0_Struct" w:val="§ 9 Absatz 2;2;Struktur:9/2;CheckSums:-1/-1;eNV_B0E65A886BFE4015AFE6122BF96C6BF0_1@@2"/>
    <w:docVar w:name="eNV_B1220455345C42A2AE985D70F3FD544E_Struct" w:val="§ 8 Absatz 4;2;Struktur:8/4;CheckSums:-1/-1;eNV_B1220455345C42A2AE985D70F3FD544E_1@@2"/>
    <w:docVar w:name="eNV_B128930EB5EA44C88E7BB9A5231C7C53" w:val="§ 6"/>
    <w:docVar w:name="eNV_B128930EB5EA44C88E7BB9A5231C7C53_Struct" w:val="§ 6;2;Struktur:6;CheckSums:-1;eNV_B128930EB5EA44C88E7BB9A5231C7C53_1@@2"/>
    <w:docVar w:name="eNV_B13FEB5E26E740539AB5B4912A3E1319_Struct" w:val="§ 19 Absatz 3 Nummer 2;2;Struktur:19/3/2;CheckSums:-1/-1/-1;eNV_B13FEB5E26E740539AB5B4912A3E1319_1@@2"/>
    <w:docVar w:name="eNV_B1968AC4DD4C4A3BBA14A07BDE7FB819" w:val="Unterabschnitt 1"/>
    <w:docVar w:name="eNV_B1968AC4DD4C4A3BBA14A07BDE7FB819_Struct" w:val="Abschnitt 3 Unterabschnitt 1;1;Struktur:-2/-2/-2/3/1;CheckSums:-1/-1/-1/-1/-1;eNV_B1968AC4DD4C4A3BBA14A07BDE7FB819_1@@2"/>
    <w:docVar w:name="eNV_B1C40561383449C08295B2A4CD53285B" w:val="Anlage 8"/>
    <w:docVar w:name="eNV_B1C40561383449C08295B2A4CD53285B_Struct" w:val="Anlage 8;5;Struktur:8;CheckSums:-1;eNV_B1C40561383449C08295B2A4CD53285B_1@@1"/>
    <w:docVar w:name="eNV_B1E2090820B94CA6875C7B13BBAEBB37" w:val="§ 28 Absatz 1 oder 2"/>
    <w:docVar w:name="eNV_B1E2090820B94CA6875C7B13BBAEBB37_Struct" w:val="§ 28 Absatz 1;2;Struktur:28/1;CheckSums:-1/-1;eNV_B1E2090820B94CA6875C7B13BBAEBB37_1|§ 28 Absatz 2;2;Struktur:28/2;CheckSums:-1/-1;eNV_B1E2090820B94CA6875C7B13BBAEBB37_2@oder|@1"/>
    <w:docVar w:name="eNV_B1E7C2EE92BF42BC9B38D08EC58751A1" w:val="Absatz 4"/>
    <w:docVar w:name="eNV_B1E7C2EE92BF42BC9B38D08EC58751A1_Struct" w:val="§ 25 Absatz 4;2;Struktur:25/4;CheckSums:-1/-1;eNV_B1E7C2EE92BF42BC9B38D08EC58751A1_1@@2"/>
    <w:docVar w:name="eNV_B24D0E13B6DB4CF791A5C2811872A06E_Struct" w:val="§ 17;2;Struktur:17;CheckSums:-1;eNV_B24D0E13B6DB4CF791A5C2811872A06E_1@@2"/>
    <w:docVar w:name="eNV_B24FABF9AC7E4A55AF88F42E98C788F0_Struct" w:val="§ 28 Absatz 2;2;Struktur:28/2;CheckSums:-1/-1;eNV_B24FABF9AC7E4A55AF88F42E98C788F0_1@@2"/>
    <w:docVar w:name="eNV_B26B279B1187401196429B0730042D3F" w:val="Absatz 1"/>
    <w:docVar w:name="eNV_B26B279B1187401196429B0730042D3F_Struct" w:val="§ 3 Absatz 1;2;Struktur:3/1;CheckSums:-1/-1;eNV_B26B279B1187401196429B0730042D3F_1@@1"/>
    <w:docVar w:name="eNV_B2927F9062A840429DAB30C3A19E4DE6_Struct" w:val="§ 34 Absatz 1 Nummer 18;2;Struktur:34/1/18;CheckSums:-1/-1/-1;eNV_B2927F9062A840429DAB30C3A19E4DE6_1@@2"/>
    <w:docVar w:name="eNV_B2CD171AF45A43A988C48DC3043F9AE8" w:val="Anlage 2"/>
    <w:docVar w:name="eNV_B2CD171AF45A43A988C48DC3043F9AE8_Struct" w:val="Anlage 2;5;Struktur:2;CheckSums:-1;eNV_B2CD171AF45A43A988C48DC3043F9AE8_1@@1"/>
    <w:docVar w:name="eNV_B2EFA56D900B4E2396A6CB18749A10FC_Struct" w:val="§ 34 Absatz 1 Nummer 17;2;Struktur:34/1/17;CheckSums:-1/-1/-1;eNV_B2EFA56D900B4E2396A6CB18749A10FC_1@@2"/>
    <w:docVar w:name="eNV_B304DD0383E644A089AEFF2EA9EFE2C7_Struct" w:val="§ 22 Absatz 2 Nummer 1;2;Struktur:22/2/1;CheckSums:-1/-1/-1;eNV_B304DD0383E644A089AEFF2EA9EFE2C7_1@@2"/>
    <w:docVar w:name="eNV_B330A3B6DAD24585B1A6CDDCB0AFE28E_Struct" w:val="§ 16 Absatz 4;2;Struktur:16/4;CheckSums:-1/-1;eNV_B330A3B6DAD24585B1A6CDDCB0AFE28E_1@@2"/>
    <w:docVar w:name="eNV_B3340F54E5524FC6A3D3748CBC15F03B" w:val="§ 3 Absatz 1"/>
    <w:docVar w:name="eNV_B3340F54E5524FC6A3D3748CBC15F03B_Struct" w:val="§ 3 Absatz 1;2;Struktur:3/1;CheckSums:-1/-1;eNV_B3340F54E5524FC6A3D3748CBC15F03B_1@@1"/>
    <w:docVar w:name="eNV_B3511A6A4A054C65BBF72FDE3488F40F_Struct" w:val="§ 15 Nummer 2;2;Struktur:15/-2/2;CheckSums:-1/-1/-1;eNV_B3511A6A4A054C65BBF72FDE3488F40F_1@@2"/>
    <w:docVar w:name="eNV_B37E7286ED58411D83CDEFECC3F84606_Struct" w:val="§ 16 Absatz 1 Nummer 1;2;Struktur:16/1/1;CheckSums:-1/-1/-1;eNV_B37E7286ED58411D83CDEFECC3F84606_1@@2"/>
    <w:docVar w:name="eNV_B387088F62904123A6564CFA16E7ED7E_Struct" w:val="§ 34 Absatz 3;2;Struktur:34/3;CheckSums:-1/-1;eNV_B387088F62904123A6564CFA16E7ED7E_1@@2"/>
    <w:docVar w:name="eNV_B391825884254ECE9518D24CB5DB0212" w:val="Absatz 2"/>
    <w:docVar w:name="eNV_B391825884254ECE9518D24CB5DB0212_Struct" w:val="§ 10 Absatz 2;2;Struktur:10/2;CheckSums:-1/-1;eNV_B391825884254ECE9518D24CB5DB0212_1@@2"/>
    <w:docVar w:name="eNV_B3DA8A22BBEF4A298F39BF8C7721B25F_Struct" w:val="§ 21 Absatz 1 Nummer 4;2;Struktur:21/1/4;CheckSums:-1/-1/-1;eNV_B3DA8A22BBEF4A298F39BF8C7721B25F_1@@2"/>
    <w:docVar w:name="eNV_B419FC177EE84D6AB9E19CB76B87C405" w:val="§ 42"/>
    <w:docVar w:name="eNV_B419FC177EE84D6AB9E19CB76B87C405_Struct" w:val="§ 42;2;Struktur:42;CheckSums:-1;eNV_B419FC177EE84D6AB9E19CB76B87C405_1@@1"/>
    <w:docVar w:name="eNV_B489557AC92E4603902AA2975ABE1D0D_Struct" w:val="§ 31 Absatz 1 Nummer 1;2;Struktur:31/1/1;CheckSums:-1/-1/-1;eNV_B489557AC92E4603902AA2975ABE1D0D_1@@2"/>
    <w:docVar w:name="eNV_B4917E70A17F4018B3DA7BA199464238" w:val="§ 35 Absatz 1 und 2"/>
    <w:docVar w:name="eNV_B4917E70A17F4018B3DA7BA199464238_Struct" w:val="§ 35 Absatz 1;2;Struktur:35/1;CheckSums:-1/-1;eNV_B4917E70A17F4018B3DA7BA199464238_1|§ 35 Absatz 2;2;Struktur:35/2;CheckSums:-1/-1;eNV_B4917E70A17F4018B3DA7BA199464238_2@und|@1"/>
    <w:docVar w:name="eNV_B4AEB3C1A03D4904ADFD8C109F75F5C3" w:val="Nummer 13"/>
    <w:docVar w:name="eNV_B4AEB3C1A03D4904ADFD8C109F75F5C3_Struct" w:val="§ 2 Nummer 13;2;Struktur:2/-2/13;CheckSums:-1/-1/-1;eNV_B4AEB3C1A03D4904ADFD8C109F75F5C3_1@@2"/>
    <w:docVar w:name="eNV_B4B2BFAFB5FA41CCBCF49797C53E4DD8_Struct" w:val="Abschnitt 3;1;Struktur:-2/-2/-2/3;CheckSums:-1/-1/-1/-1;eNV_B4B2BFAFB5FA41CCBCF49797C53E4DD8_1@@2"/>
    <w:docVar w:name="eNV_B4BBBC1699DB43549A3254EC3914C24E_Struct" w:val="§ 22 Absatz 1;2;Struktur:22/1;CheckSums:-1/-1;eNV_B4BBBC1699DB43549A3254EC3914C24E_1@@2"/>
    <w:docVar w:name="eNV_B4DB664284844C129ACCEBBC749919B2_Struct" w:val="§ 24 Absatz 2 Nummer 2;2;Struktur:24/2/2;CheckSums:-1/-1/-1;eNV_B4DB664284844C129ACCEBBC749919B2_1@@2"/>
    <w:docVar w:name="eNV_B5055359CC4A47F39EC1FCDA7B693D71_Struct" w:val="§ 11 Absatz 1 Nummer 1;2;Struktur:11/1/1;CheckSums:-1/-1/-1;eNV_B5055359CC4A47F39EC1FCDA7B693D71_1@@2"/>
    <w:docVar w:name="eNV_B5776105CAF84552820A033B6A5649A3_Struct" w:val="§ 24;2;Struktur:24;CheckSums:-1;eNV_B5776105CAF84552820A033B6A5649A3_1@@2"/>
    <w:docVar w:name="eNV_B5A4686D53BF41479F690B80E5650ED2_Struct" w:val="§ 23 Absatz 1 Nummer 1;2;Struktur:23/1/1;CheckSums:-1/-1/-1;eNV_B5A4686D53BF41479F690B80E5650ED2_1@@2"/>
    <w:docVar w:name="eNV_B5A71432B18A4746A7A738CCA59B9076_Struct" w:val="§ 24 Absatz 2 Nummer 6 Buchstabe b;2;Struktur:24/2/6/2;CheckSums:-1/-1/-1/-1;eNV_B5A71432B18A4746A7A738CCA59B9076_1@@2"/>
    <w:docVar w:name="eNV_B5ECDDF3F91F4C57ACFC5C61A5AE5AF1_Struct" w:val="§ 15 Absatz 6;2;Struktur:15/6;CheckSums:-1/-1;eNV_B5ECDDF3F91F4C57ACFC5C61A5AE5AF1_1@@2"/>
    <w:docVar w:name="eNV_B664FA24CE10484BA5660B3EE53AB2B7" w:val="§ 31"/>
    <w:docVar w:name="eNV_B664FA24CE10484BA5660B3EE53AB2B7_Struct" w:val="§ 31;2;Struktur:31;CheckSums:-1;eNV_B664FA24CE10484BA5660B3EE53AB2B7_1@@2"/>
    <w:docVar w:name="eNV_B6767FF76CF44AF4A76EC547E1577270_Struct" w:val="§ 12 Absatz 2;2;Struktur:12/2;CheckSums:-1/-1;eNV_B6767FF76CF44AF4A76EC547E1577270_1@@2"/>
    <w:docVar w:name="eNV_B6958CE54324448AAFE43827D7B46CA2" w:val="Satz 1"/>
    <w:docVar w:name="eNV_B6958CE54324448AAFE43827D7B46CA2_Struct" w:val="§ 12 Absatz 2 Satz 1;2;Struktur:12/2Satz1;CheckSums:-1/0;eNV_B6958CE54324448AAFE43827D7B46CA2_1@@1"/>
    <w:docVar w:name="eNV_B7648190C1914EF28565A24933C87806_Struct" w:val="§ 32 Absatz 1 Nummer 1 Buchstabe b;2;Struktur:32/1/1/2;CheckSums:-1/-1/-1/-1;eNV_B7648190C1914EF28565A24933C87806_1@@2"/>
    <w:docVar w:name="eNV_B886E31CC52745018DC395DDA7774B75" w:val="§ 35"/>
    <w:docVar w:name="eNV_B886E31CC52745018DC395DDA7774B75_Struct" w:val="§ 35;2;Struktur:35;CheckSums:-1;eNV_B886E31CC52745018DC395DDA7774B75_1@@2"/>
    <w:docVar w:name="eNV_B894D4C0BD8A4F3DB0C9CA3B5A65A5DB" w:val="Anlage 8"/>
    <w:docVar w:name="eNV_B894D4C0BD8A4F3DB0C9CA3B5A65A5DB_Struct" w:val="Anlage 8;5;Struktur:8;CheckSums:-1;eNV_B894D4C0BD8A4F3DB0C9CA3B5A65A5DB_1@@2"/>
    <w:docVar w:name="eNV_B8B5158DAAF94AACB01F450D1BE3DFBA_Struct" w:val="§ 19 Absatz 5 Nummer 1 Buchstabe b;2;Struktur:19/5/1/2;CheckSums:-1/-1/-1/-1;eNV_B8B5158DAAF94AACB01F450D1BE3DFBA_1@@2"/>
    <w:docVar w:name="eNV_B8CD463587A84A8FABE70F37EFDBA8DF_Struct" w:val="§ 18 Absatz 3;2;Struktur:18/3;CheckSums:-1/-1;eNV_B8CD463587A84A8FABE70F37EFDBA8DF_1@@2"/>
    <w:docVar w:name="eNV_B90F09F7310F496ABB17774CA08500B0_Struct" w:val="§ 3 Absatz 3 Nummer 1 Buchstabe b;2;Struktur:3/3/1/2;CheckSums:-1/-1/-1/-1;eNV_B90F09F7310F496ABB17774CA08500B0_1@@2"/>
    <w:docVar w:name="eNV_B93389E4CD3241B3AE56700111E64806_Struct" w:val="§ 31 Absatz 1 Nummer 4;2;Struktur:31/1/4;CheckSums:-1/-1/-1;eNV_B93389E4CD3241B3AE56700111E64806_1@@2"/>
    <w:docVar w:name="eNV_B98C1FC49364426F8A43E42219EF6CE5_Struct" w:val="§ 18 Absatz 1 Nummer 4;2;Struktur:18/1/4;CheckSums:-1/-1/-1;eNV_B98C1FC49364426F8A43E42219EF6CE5_1@@2"/>
    <w:docVar w:name="eNV_B9A019AB52724BD495F92692757713D8" w:val="Absatz 1"/>
    <w:docVar w:name="eNV_B9A019AB52724BD495F92692757713D8_Struct" w:val="§ 15 Absatz 1;2;Struktur:15/1;CheckSums:-1/-1;eNV_B9A019AB52724BD495F92692757713D8_1@@1"/>
    <w:docVar w:name="eNV_BA33D8DEFA7A45D3A4706F9E9C088CD3_Struct" w:val="§ 21 Absatz 3 Nummer 1;2;Struktur:21/3/1;CheckSums:-1/-1/-1;eNV_BA33D8DEFA7A45D3A4706F9E9C088CD3_1@@2"/>
    <w:docVar w:name="eNV_BA4F4BB49AF74041B62CB1702EB59B90_Struct" w:val="§ 19 Nummer 3;2;Struktur:19/-2/3;CheckSums:-1/-1/-1;eNV_BA4F4BB49AF74041B62CB1702EB59B90_1@@2"/>
    <w:docVar w:name="eNV_BAA22673AB154998B63FD67284F749E9_Struct" w:val="§ 25 Absatz 1;2;Struktur:25/1;CheckSums:-1/-1;eNV_BAA22673AB154998B63FD67284F749E9_1@@2"/>
    <w:docVar w:name="eNV_BABD9BB91F98470DBF74B727E12FFF5D" w:val="Absatz 2 Satz 1 und 2"/>
    <w:docVar w:name="eNV_BABD9BB91F98470DBF74B727E12FFF5D_Struct" w:val="§ 11 Absatz 2 Satz 1;2;Struktur:11/2Satz1;CheckSums:-1/0;eNV_BABD9BB91F98470DBF74B727E12FFF5D_1|§ 11 Absatz 2 Satz 2;2;Struktur:11/2Satz2;CheckSums:-1/1638815666;eNV_BABD9BB91F98470DBF74B727E12FFF5D_2@und|@1"/>
    <w:docVar w:name="eNV_BABF214D8CB842CA8AA5DFAF53B8015A" w:val="Absatzes 2 Satz 1"/>
    <w:docVar w:name="eNV_BABF214D8CB842CA8AA5DFAF53B8015A_Struct" w:val="§ 19 Absatz 2 Satz 1;2;Struktur:19/2Satz1;CheckSums:-1/0;eNV_BABF214D8CB842CA8AA5DFAF53B8015A_1@@1"/>
    <w:docVar w:name="eNV_BABF904B204A4DC789DDEC7DC5897754" w:val="Nummer 4"/>
    <w:docVar w:name="eNV_BABF904B204A4DC789DDEC7DC5897754_Struct" w:val="§ 2 Nummer 4;2;Struktur:2/-2/4;CheckSums:-1/-1/-1;eNV_BABF904B204A4DC789DDEC7DC5897754_1@@2"/>
    <w:docVar w:name="eNV_BB428969D49C4D59A08E4616AB3F7FEB_Struct" w:val="§ 25 Absatz 1 Nummer 2;2;Struktur:25/1/2;CheckSums:-1/-1/-1;eNV_BB428969D49C4D59A08E4616AB3F7FEB_1@@2"/>
    <w:docVar w:name="eNV_BC138DBABAFE4BA7946584B5D9DFA480_Struct" w:val="§ 33 Absatz 1 Nummer 8;2;Struktur:33/1/8;CheckSums:-1/-1/-1;eNV_BC138DBABAFE4BA7946584B5D9DFA480_1@@2"/>
    <w:docVar w:name="eNV_BCB21F4649C54E31B6D0B6CE71BF876D_Struct" w:val="§ 35 Absatz 1 Nummer 1 Buchstabe a;2;Struktur:35/1/1/1;CheckSums:-1/-1/-1/-1;eNV_BCB21F4649C54E31B6D0B6CE71BF876D_1@@2"/>
    <w:docVar w:name="eNV_BCFA60837A804C0788CA8E4D0F3183BC" w:val="Nummer 3"/>
    <w:docVar w:name="eNV_BCFA60837A804C0788CA8E4D0F3183BC_Struct" w:val="§ 27 Absatz 2 Nummer 3;2;Struktur:27/2/3;CheckSums:-1/-1/-1;eNV_BCFA60837A804C0788CA8E4D0F3183BC_1@@2"/>
    <w:docVar w:name="eNV_BD1A899D78644B218D0B5314A1311CC7_Struct" w:val="§ 27 Absatz 2 Nummer 1;2;Struktur:27/2/1;CheckSums:-1/-1/-1;eNV_BD1A899D78644B218D0B5314A1311CC7_1@@2"/>
    <w:docVar w:name="eNV_BD26695D31594BF8BD31678F54064BA7_Struct" w:val="§ 31;2;Struktur:31;CheckSums:-1;eNV_BD26695D31594BF8BD31678F54064BA7_1@@2"/>
    <w:docVar w:name="eNV_BD4255182CC748B498F65F6D10C488BD_Struct" w:val="Anlage 1;5;Struktur:1;CheckSums:-1;eNV_BD4255182CC748B498F65F6D10C488BD_1@@2"/>
    <w:docVar w:name="eNV_BD91C826CB114AB4A57F61D3B980D172_Struct" w:val="§ 11 Absatz 2 Nummer 3;2;Struktur:11/2/3;CheckSums:-1/-1/-1;eNV_BD91C826CB114AB4A57F61D3B980D172_1@@2"/>
    <w:docVar w:name="eNV_BE084D895167485C970EC1E70A110C5E_Struct" w:val="§ 8 Absatz 4;2;Struktur:8/4;CheckSums:-1/-1;eNV_BE084D895167485C970EC1E70A110C5E_1@@2"/>
    <w:docVar w:name="eNV_BF3C09ED12A5456A8D269BF4014D6E47" w:val="Absatz 2"/>
    <w:docVar w:name="eNV_BF3C09ED12A5456A8D269BF4014D6E47_Struct" w:val="§ 5 Absatz 2;2;Struktur:5/2;CheckSums:-1/-1;eNV_BF3C09ED12A5456A8D269BF4014D6E47_1@@2"/>
    <w:docVar w:name="eNV_BF5CC092598B4410B6DDF47F5C99B6D0_Struct" w:val="§ 13 Absatz 1 Nummer 2;2;Struktur:13/1/2;CheckSums:-1/-1/-1;eNV_BF5CC092598B4410B6DDF47F5C99B6D0_1@@2"/>
    <w:docVar w:name="eNV_BF6291DE6431422A9019E602E6CE599C" w:val="§ 9 Absatz 2"/>
    <w:docVar w:name="eNV_BF6291DE6431422A9019E602E6CE599C_Struct" w:val="§ 9 Absatz 2;2;Struktur:9/2;CheckSums:-1/-1;eNV_BF6291DE6431422A9019E602E6CE599C_1@@1"/>
    <w:docVar w:name="eNV_BF7A911113A94A17852B62D0D92BA298_Struct" w:val="§ 24;2;Struktur:24;CheckSums:-1;eNV_BF7A911113A94A17852B62D0D92BA298_1@@2"/>
    <w:docVar w:name="eNV_BF7D04D21B914750B5837F247AC9BE49_Struct" w:val="§ 22 Absatz 2 Nummer 1;2;Struktur:22/2/1;CheckSums:-1/-1/-1;eNV_BF7D04D21B914750B5837F247AC9BE49_1@@2"/>
    <w:docVar w:name="eNV_BF94642F2D79492EB16B4685E845692B_Struct" w:val="§ 12 Absatz 1 Nummer 5 Buchstabe c;2;Struktur:12/1/5/3;CheckSums:-1/-1/-1/-1;eNV_BF94642F2D79492EB16B4685E845692B_1@@2"/>
    <w:docVar w:name="eNV_BF96F6153C4B4A7496FE23796F0DF114" w:val="§ 4 Absatz 2 oder 3"/>
    <w:docVar w:name="eNV_BF96F6153C4B4A7496FE23796F0DF114_Struct" w:val="§ 4 Absatz 2;2;Struktur:4/2;CheckSums:-1/-1;eNV_BF96F6153C4B4A7496FE23796F0DF114_1|§ 4 Absatz 3;2;Struktur:4/3;CheckSums:-1/-1;eNV_BF96F6153C4B4A7496FE23796F0DF114_2@oder|@1"/>
    <w:docVar w:name="eNV_BFC1D853A1C149F78B9B75426AAD9ED4_Struct" w:val="§ 26 Absatz 1;2;Struktur:26/1;CheckSums:-1/-1;eNV_BFC1D853A1C149F78B9B75426AAD9ED4_1@@2"/>
    <w:docVar w:name="eNV_C0243802AA084336B15B1CE7F4A7BB8B_Struct" w:val="§ 9;2;Struktur:9;CheckSums:-1;eNV_C0243802AA084336B15B1CE7F4A7BB8B_1@@2"/>
    <w:docVar w:name="eNV_C0AF9F5501204F7995ECE2F8273EF601_Struct" w:val="§ 6 Absatz 3;2;Struktur:6/3;CheckSums:-1/-1;eNV_C0AF9F5501204F7995ECE2F8273EF601_1@@2"/>
    <w:docVar w:name="eNV_C0CA9090F8E549E69003E54C5B4497CB" w:val="Absatz 3"/>
    <w:docVar w:name="eNV_C0CA9090F8E549E69003E54C5B4497CB_Struct" w:val="§ 1 Absatz 3;2;Struktur:1/3;CheckSums:-1/-1;eNV_C0CA9090F8E549E69003E54C5B4497CB_1@@2"/>
    <w:docVar w:name="eNV_C1618F64732B4315B9FD711BAF85253E_Struct" w:val="§ 19 Absatz 5 Nummer 1 Buchstabe a;2;Struktur:19/5/1/1;CheckSums:-1/-1/-1/-1;eNV_C1618F64732B4315B9FD711BAF85253E_1@@2"/>
    <w:docVar w:name="eNV_C17D311275F34716B41DD52955BD1DD9_Struct" w:val="§ 27 Absatz 1 Nummer 1;2;Struktur:27/1/1;CheckSums:-1/-1/-1;eNV_C17D311275F34716B41DD52955BD1DD9_1@@2"/>
    <w:docVar w:name="eNV_C17FBD45317E4A55BAAC6C4A32F46DD4" w:val="§ 37"/>
    <w:docVar w:name="eNV_C17FBD45317E4A55BAAC6C4A32F46DD4_Struct" w:val="§ 37;2;Struktur:37;CheckSums:-1;eNV_C17FBD45317E4A55BAAC6C4A32F46DD4_1@@2"/>
    <w:docVar w:name="eNV_C1DFE366E7444153887F93D74C55C0DB_Struct" w:val="§ 27 Nummer 2;2;Struktur:27/-2/2;CheckSums:-1/-1/-1;eNV_C1DFE366E7444153887F93D74C55C0DB_1@@2"/>
    <w:docVar w:name="eNV_C1F1CAB7623C411691F08D04738D1456_Struct" w:val="§ 23 Absatz 1 Nummer 5;2;Struktur:23/1/5;CheckSums:-1/-1/-1;eNV_C1F1CAB7623C411691F08D04738D1456_1@@2"/>
    <w:docVar w:name="eNV_C1F3DB41F30B4A1487607805C2161866_Struct" w:val="§ 31 Absatz 1 Nummer 3;2;Struktur:31/1/3;CheckSums:-1/-1/-1;eNV_C1F3DB41F30B4A1487607805C2161866_1@@2"/>
    <w:docVar w:name="eNV_C20192349653421D8C4E5ED350BE46D3_Struct" w:val="§ 28 Absatz 1;2;Struktur:28/1;CheckSums:-1/-1;eNV_C20192349653421D8C4E5ED350BE46D3_1@@2"/>
    <w:docVar w:name="eNV_C20A30A393D24FC09AD1B5C81275A326" w:val="Anlage 5"/>
    <w:docVar w:name="eNV_C20A30A393D24FC09AD1B5C81275A326_Struct" w:val="Anlage 5;5;Struktur:5;CheckSums:-1;eNV_C20A30A393D24FC09AD1B5C81275A326_1@@1"/>
    <w:docVar w:name="eNV_C2175E9A03464B68863BDEC31558F0AF_Struct" w:val="§ 8 Absatz 2;2;Struktur:8/2;CheckSums:-1/-1;eNV_C2175E9A03464B68863BDEC31558F0AF_1@@2"/>
    <w:docVar w:name="eNV_C22594AA5D8F4D878D45B6045D6F473B_Struct" w:val="Abschnitt 3;1;Struktur:-2/-2/-2/3;CheckSums:-1/-1/-1/-1;eNV_C22594AA5D8F4D878D45B6045D6F473B_1@@2"/>
    <w:docVar w:name="eNV_C24271126D00439F9A588395A8C1CA7B_Struct" w:val="§ 33 Absatz 1;2;Struktur:33/1;CheckSums:-1/-1;eNV_C24271126D00439F9A588395A8C1CA7B_1@@2"/>
    <w:docVar w:name="eNV_C2763AD3814142488C6901B5C419A576_Struct" w:val="§ 12 Absatz 5;2;Struktur:12/5;CheckSums:-1/-1;eNV_C2763AD3814142488C6901B5C419A576_1@@2"/>
    <w:docVar w:name="eNV_C284B462E52441909166A48B5CB41D0C_Struct" w:val="§ 16 Absatz 1 Nummer 2;2;Struktur:16/1/2;CheckSums:-1/-1/-1;eNV_C284B462E52441909166A48B5CB41D0C_1@@2"/>
    <w:docVar w:name="eNV_C2A97238DE6344BA9DBF14AAE22E84DD_Struct" w:val="§ 17 Absatz 1;2;Struktur:17/1;CheckSums:-1/-1;eNV_C2A97238DE6344BA9DBF14AAE22E84DD_1@@2"/>
    <w:docVar w:name="eNV_C2C68E4A1E094670ADD42181182E0F42" w:val="Anlage 6"/>
    <w:docVar w:name="eNV_C2C68E4A1E094670ADD42181182E0F42_Struct" w:val="Anlage 6;5;Struktur:6;CheckSums:-1;eNV_C2C68E4A1E094670ADD42181182E0F42_1@@1"/>
    <w:docVar w:name="eNV_C2DC26FB0A0449448E5AAF4E4A6FE92F_Struct" w:val="§ 8 Absatz 1;2;Struktur:8/1;CheckSums:-1/-1;eNV_C2DC26FB0A0449448E5AAF4E4A6FE92F_1@@2"/>
    <w:docVar w:name="eNV_C30659D5FAC643598A21EB54CD8816A5_Struct" w:val="Anlage 6;5;Struktur:6;CheckSums:-1;eNV_C30659D5FAC643598A21EB54CD8816A5_1@@2"/>
    <w:docVar w:name="eNV_C397ABB437284BDBBAB0BC0E3F416C6B" w:val="§ 4 Absatz 1"/>
    <w:docVar w:name="eNV_C397ABB437284BDBBAB0BC0E3F416C6B_Struct" w:val="§ 4 Absatz 1;2;Struktur:4/1;CheckSums:-1/-1;eNV_C397ABB437284BDBBAB0BC0E3F416C6B_1@@1"/>
    <w:docVar w:name="eNV_C3BE0C24127E4A12AD1BC6B9743C7FF8_Struct" w:val="§ 16 Absatz 3;2;Struktur:16/3;CheckSums:-1/-1;eNV_C3BE0C24127E4A12AD1BC6B9743C7FF8_1@@2"/>
    <w:docVar w:name="eNV_C3BFCF5F40A54B6ABD5784C004597E9D" w:val="§ 3 Absatz 1"/>
    <w:docVar w:name="eNV_C3BFCF5F40A54B6ABD5784C004597E9D_Struct" w:val="§ 3 Absatz 1;2;Struktur:3/1;CheckSums:-1/-1;eNV_C3BFCF5F40A54B6ABD5784C004597E9D_1@@1"/>
    <w:docVar w:name="eNV_C4486DFBF90B405DAC11949B69D9A724_Struct" w:val="§ 13;2;Struktur:13;CheckSums:-1;eNV_C4486DFBF90B405DAC11949B69D9A724_1@@2"/>
    <w:docVar w:name="eNV_C468F79C53034ECAAB334DF252ABD6E5" w:val="§ 25 Absatz 2 Satz 3"/>
    <w:docVar w:name="eNV_C468F79C53034ECAAB334DF252ABD6E5_Struct" w:val="§ 25 Absatz 2 Satz 3;2;Struktur:25/2Satz3;CheckSums:-1/1010379622;eNV_C468F79C53034ECAAB334DF252ABD6E5_1@@1"/>
    <w:docVar w:name="eNV_C4998D752B804E5CAEAD2B4E08ECAB0A" w:val="Buchstabe c"/>
    <w:docVar w:name="eNV_C4998D752B804E5CAEAD2B4E08ECAB0A_Struct" w:val="§ 12 Absatz 2 Nummer 5 Buchstabe c;2;Struktur:12/2/5/3;CheckSums:-1/-1/-1/-1;eNV_C4998D752B804E5CAEAD2B4E08ECAB0A_1@@2"/>
    <w:docVar w:name="eNV_C4B016FC3B514AC1B52DE5FE52B9FC49_Struct" w:val="§ 3 Absatz 1 Nummer 4;2;Struktur:3/1/4;CheckSums:-1/-1/-1;eNV_C4B016FC3B514AC1B52DE5FE52B9FC49_1@@2"/>
    <w:docVar w:name="eNV_C4DB78B583274F66B7A05C8685986B5E_Struct" w:val="§ 34 Absatz 1 Nummer 12;2;Struktur:34/1/12;CheckSums:-1/-1/-1;eNV_C4DB78B583274F66B7A05C8685986B5E_1@@2"/>
    <w:docVar w:name="eNV_C50E7ABAAD5C451C8EE2D13E5840CA93" w:val="§ 3 Absatz 2"/>
    <w:docVar w:name="eNV_C50E7ABAAD5C451C8EE2D13E5840CA93_Struct" w:val="§ 3 Absatz 2;2;Struktur:3/2;CheckSums:-1/-1;eNV_C50E7ABAAD5C451C8EE2D13E5840CA93_1@@1"/>
    <w:docVar w:name="eNV_C597BAFE5ABA476397C97102936C42DC_Struct" w:val="Abschnitt 3 Unterabschnitt 1;1;Struktur:-2/-2/-2/3/1;CheckSums:-1/-1/-1/-1/-1;eNV_C597BAFE5ABA476397C97102936C42DC_1@@2"/>
    <w:docVar w:name="eNV_C5A79236AE314E96B1D251FC5AFF51D1" w:val="Absatz 1 oder 4"/>
    <w:docVar w:name="eNV_C5A79236AE314E96B1D251FC5AFF51D1_Struct" w:val="§ 37 Absatz 1;2;Struktur:37/1;CheckSums:-1/-1;eNV_C5A79236AE314E96B1D251FC5AFF51D1_1|§ 37 Absatz 4;2;Struktur:37/4;CheckSums:-1/-1;eNV_C5A79236AE314E96B1D251FC5AFF51D1_2@oder|@1"/>
    <w:docVar w:name="eNV_C5B3E0DA2B4B4A909F9207F5CF52A8C4" w:val="Unterabschnitt 3"/>
    <w:docVar w:name="eNV_C5B3E0DA2B4B4A909F9207F5CF52A8C4_Struct" w:val="Abschnitt 3 Unterabschnitt 3;1;Struktur:-2/-2/-2/3/3;CheckSums:-1/-1/-1/-1/-1;eNV_C5B3E0DA2B4B4A909F9207F5CF52A8C4_1@@2"/>
    <w:docVar w:name="eNV_C5EDA490F7A7444284B41844255647A5_Struct" w:val="§ 5;2;Struktur:5;CheckSums:-1;eNV_C5EDA490F7A7444284B41844255647A5_1@@2"/>
    <w:docVar w:name="eNV_C6B2601A77BB4FC08B8841D452E5BDB4" w:val="§ 21 Absatz 1 Satz 1"/>
    <w:docVar w:name="eNV_C6B2601A77BB4FC08B8841D452E5BDB4_Struct" w:val="§ 21 Absatz 1 Satz 1;2;Struktur:21/1Satz1;CheckSums:-1/0;eNV_C6B2601A77BB4FC08B8841D452E5BDB4_1@@1"/>
    <w:docVar w:name="eNV_C6F2C2F7BF1E4E9BB02403A4C22AA931_Struct" w:val="§ 22 Absatz 3;2;Struktur:22/3;CheckSums:-1/-1;eNV_C6F2C2F7BF1E4E9BB02403A4C22AA931_1@@2"/>
    <w:docVar w:name="eNV_C6F7BFF900ED4B50BE1B3D82C6C11845_Struct" w:val="§ 42;2;Struktur:42;CheckSums:-1;eNV_C6F7BFF900ED4B50BE1B3D82C6C11845_1@@2"/>
    <w:docVar w:name="eNV_C7ABD96D09B147F8B61E45431241DE73_Struct" w:val="§ 20;2;Struktur:20;CheckSums:-1;eNV_C7ABD96D09B147F8B61E45431241DE73_1@@2"/>
    <w:docVar w:name="eNV_C7AD3CF9CA42412D99E2838E1E1642C9_Struct" w:val="§ 21 Absatz 3 Nummer 4 Buchstabe a;2;Struktur:21/3/4/1;CheckSums:-1/-1/-1/-1;eNV_C7AD3CF9CA42412D99E2838E1E1642C9_1@@2"/>
    <w:docVar w:name="eNV_C7C1B03779DD475198AECC5687F2E856_Struct" w:val="§ 9 Absatz 2;2;Struktur:9/2;CheckSums:-1/-1;eNV_C7C1B03779DD475198AECC5687F2E856_1@@2"/>
    <w:docVar w:name="eNV_C7CA0444F7BF49038235C8E60E0B3977_Struct" w:val="§ 21 Absatz 3 Nummer 2;2;Struktur:21/3/2;CheckSums:-1/-1/-1;eNV_C7CA0444F7BF49038235C8E60E0B3977_1@@2"/>
    <w:docVar w:name="eNV_C80D637498F8423A85393B549B752852_Struct" w:val="§ 37 Absatz 1 Nummer 3;2;Struktur:37/1/3;CheckSums:-1/-1/-1;eNV_C80D637498F8423A85393B549B752852_1@@2"/>
    <w:docVar w:name="eNV_C81907A2B3B44C8BAF6F40167B6E31F1_Struct" w:val="§ 34 Absatz 1 Nummer 9;2;Struktur:34/1/9;CheckSums:-1/-1/-1;eNV_C81907A2B3B44C8BAF6F40167B6E31F1_1@@2"/>
    <w:docVar w:name="eNV_C81D838ECF134F2EB2E3AECA752F5447_Struct" w:val="§ 6 Absatz 1 Nummer 3;2;Struktur:6/1/3;CheckSums:-1/-1/-1;eNV_C81D838ECF134F2EB2E3AECA752F5447_1@@2"/>
    <w:docVar w:name="eNV_C82B55EA4B144FE9B2CC66FA53B2154A_Struct" w:val="§ 3 Absatz 2;2;Struktur:3/2;CheckSums:-1/-1;eNV_C82B55EA4B144FE9B2CC66FA53B2154A_1@@2"/>
    <w:docVar w:name="eNV_C83837660A5A4C61A993400C8FC91510" w:val="Nummer 4"/>
    <w:docVar w:name="eNV_C83837660A5A4C61A993400C8FC91510_Struct" w:val="§ 25 Absatz 2 Nummer 4;2;Struktur:25/2/4;CheckSums:-1/-1/-1;eNV_C83837660A5A4C61A993400C8FC91510_1@@2"/>
    <w:docVar w:name="eNV_C859012E6CEF4C168085BF8381DC592F_Struct" w:val="§ 37;2;Struktur:37;CheckSums:-1;eNV_C859012E6CEF4C168085BF8381DC592F_1@@2"/>
    <w:docVar w:name="eNV_C88A130292054C38B8DC8DD1672A6971_Struct" w:val="§ 24 Absatz 4;2;Struktur:24/4;CheckSums:-1/-1;eNV_C88A130292054C38B8DC8DD1672A6971_1@@2"/>
    <w:docVar w:name="eNV_C8A4E8F2F8034FCEBE600B2522954028_Struct" w:val="§ 36 Absatz 1;2;Struktur:36/1;CheckSums:-1/-1;eNV_C8A4E8F2F8034FCEBE600B2522954028_1@@2"/>
    <w:docVar w:name="eNV_C8AC6F2C1B6541EBBFDD15C9FAE5B772" w:val="Absatz 3"/>
    <w:docVar w:name="eNV_C8AC6F2C1B6541EBBFDD15C9FAE5B772_Struct" w:val="§ 21 Absatz 3;2;Struktur:21/3;CheckSums:-1/-1;eNV_C8AC6F2C1B6541EBBFDD15C9FAE5B772_1@@2"/>
    <w:docVar w:name="eNV_C8BA1427D68F4BE7B77D7B3CF9481D60" w:val="Nummer 2"/>
    <w:docVar w:name="eNV_C8BA1427D68F4BE7B77D7B3CF9481D60_Struct" w:val="§ 12 Absatz 2 Nummer 2;2;Struktur:12/2/2;CheckSums:-1/-1/-1;eNV_C8BA1427D68F4BE7B77D7B3CF9481D60_1@@2"/>
    <w:docVar w:name="eNV_C913D7C8A601464CA85D20325275B305_Struct" w:val="§ 6 Absatz 1;2;Struktur:6/1;CheckSums:-1/-1;eNV_C913D7C8A601464CA85D20325275B305_1@@2"/>
    <w:docVar w:name="eNV_C917CB0D29D048FB8CE56B59AD9B81B2" w:val="§ 4"/>
    <w:docVar w:name="eNV_C917CB0D29D048FB8CE56B59AD9B81B2_Struct" w:val="§ 4;2;Struktur:4;CheckSums:-1;eNV_C917CB0D29D048FB8CE56B59AD9B81B2_1@@1"/>
    <w:docVar w:name="eNV_C9528A6393E044C6949F7D95EF9D916B_Struct" w:val="§ 17 Absatz 3;2;Struktur:17/3;CheckSums:-1/-1;eNV_C9528A6393E044C6949F7D95EF9D916B_1@@2"/>
    <w:docVar w:name="eNV_CA4AF1DFA79F4D088A82190A5C066CF6_Struct" w:val="§ 17 Absatz 2;2;Struktur:17/2;CheckSums:-1/-1;eNV_CA4AF1DFA79F4D088A82190A5C066CF6_1@@2"/>
    <w:docVar w:name="eNV_CA69260C4CC2421891944B2BFF91099D_Struct" w:val="§ 3 Nummer 9;2;Struktur:3/-2/9;CheckSums:-1/-1/-1;eNV_CA69260C4CC2421891944B2BFF91099D_1@@2"/>
    <w:docVar w:name="eNV_CA7F59C1C7CF4B2DBA100295FDF04DB9_Struct" w:val="§ 9 Absatz 3 Nummer 1;2;Struktur:9/3/1;CheckSums:-1/-1/-1;eNV_CA7F59C1C7CF4B2DBA100295FDF04DB9_1@@2"/>
    <w:docVar w:name="eNV_CAA3DA6447304BC5A11F7321D41FC3E7_Struct" w:val="§ 16 Absatz 5;2;Struktur:16/5;CheckSums:-1/-1;eNV_CAA3DA6447304BC5A11F7321D41FC3E7_1@@2"/>
    <w:docVar w:name="eNV_CB030CEF219A44988C327159CAAC5EE0_Struct" w:val="§ 5;2;Struktur:5;CheckSums:-1;eNV_CB030CEF219A44988C327159CAAC5EE0_1@@2"/>
    <w:docVar w:name="eNV_CB5C8D210125453A984B46FA0005CC74_Struct" w:val="§ 1 Absatz 1;2;Struktur:1/1;CheckSums:-1/-1;eNV_CB5C8D210125453A984B46FA0005CC74_1@@2"/>
    <w:docVar w:name="eNV_CB7AE8097F564329ACC65D11D71A0D8A_Struct" w:val="§ 21 Absatz 2 Nummer 1;2;Struktur:21/2/1;CheckSums:-1/-1/-1;eNV_CB7AE8097F564329ACC65D11D71A0D8A_1@@2"/>
    <w:docVar w:name="eNV_CB880217C8CB438A891D7BD351E1084E_Struct" w:val="§ 4 Absatz 1 Nummer 4;2;Struktur:4/1/4;CheckSums:-1/-1/-1;eNV_CB880217C8CB438A891D7BD351E1084E_1@@2"/>
    <w:docVar w:name="eNV_CB8D30AE95BE462192C50AC7083FBBA5_Struct" w:val="§ 37 Absatz 1 Nummer 4;2;Struktur:37/1/4;CheckSums:-1/-1/-1;eNV_CB8D30AE95BE462192C50AC7083FBBA5_1@@2"/>
    <w:docVar w:name="eNV_CBAC518CB7DD4D0EB45B3A1EB9D35007_Struct" w:val="§ 5 Absatz 2 Nummer 2;2;Struktur:5/2/2;CheckSums:-1/-1/-1;eNV_CBAC518CB7DD4D0EB45B3A1EB9D35007_1@@2"/>
    <w:docVar w:name="eNV_CBD9DBAC9FFC4262A8EF471B1239B021" w:val="Absatz 3"/>
    <w:docVar w:name="eNV_CBD9DBAC9FFC4262A8EF471B1239B021_Struct" w:val="§ 20 Absatz 3;2;Struktur:20/3;CheckSums:-1/-1;eNV_CBD9DBAC9FFC4262A8EF471B1239B021_1@@2"/>
    <w:docVar w:name="eNV_CBF7B46AC91F45409F07C64B292500AB" w:val="Absatz 2"/>
    <w:docVar w:name="eNV_CBF7B46AC91F45409F07C64B292500AB_Struct" w:val="§ 12 Absatz 2;2;Struktur:12/2;CheckSums:-1/-1;eNV_CBF7B46AC91F45409F07C64B292500AB_1@@2"/>
    <w:docVar w:name="eNV_CC1DC96A77254A1589E3FBE23D70E24E_Struct" w:val="§ 37 Absatz 1 Nummer 8;2;Struktur:37/1/8;CheckSums:-1/-1/-1;eNV_CC1DC96A77254A1589E3FBE23D70E24E_1@@2"/>
    <w:docVar w:name="eNV_CC3A1BAA8D0C4EDCA3918F0FC4DF4CD3" w:val="Absatz 3"/>
    <w:docVar w:name="eNV_CC3A1BAA8D0C4EDCA3918F0FC4DF4CD3_Struct" w:val="§ 14 Absatz 3;2;Struktur:14/3;CheckSums:-1/-1;eNV_CC3A1BAA8D0C4EDCA3918F0FC4DF4CD3_1@@2"/>
    <w:docVar w:name="eNV_CC85607779614110AAA364A2C0B63ED4" w:val="Absatz 2"/>
    <w:docVar w:name="eNV_CC85607779614110AAA364A2C0B63ED4_Struct" w:val="§ 29 Absatz 2;2;Struktur:29/2;CheckSums:-1/-1;eNV_CC85607779614110AAA364A2C0B63ED4_1@@2"/>
    <w:docVar w:name="eNV_CC8680E48CF64FF0B639FD661F160B87_Struct" w:val="§ 27 Absatz 3;2;Struktur:27/3;CheckSums:-1/-1;eNV_CC8680E48CF64FF0B639FD661F160B87_1@@2"/>
    <w:docVar w:name="eNV_CCC4B360E8CF4F1B9918A480555C14F9_Struct" w:val="§ 29;2;Struktur:29;CheckSums:-1;eNV_CCC4B360E8CF4F1B9918A480555C14F9_1@@2"/>
    <w:docVar w:name="eNV_CCC86998AB144986B4D8D8C9BDD14FF6" w:val="§§ 4 bis 11"/>
    <w:docVar w:name="eNV_CCC86998AB144986B4D8D8C9BDD14FF6_Struct" w:val="§ 4;2;Struktur:4;CheckSums:-1;eNV_CCC86998AB144986B4D8D8C9BDD14FF6_1|§ 5;2;Struktur:5;CheckSums:-1;eNV_CCC86998AB144986B4D8D8C9BDD14FF6_2|§ 6;2;Struktur:6;CheckSums:-1;eNV_CCC86998AB144986B4D8D8C9BDD14FF6_3|§ 7;2;Struktur:7;CheckSums:-1;eNV_CCC86998AB144986B4D8D8C9BDD14FF6_4|§ 8;2;Struktur:8;CheckSums:-1;eNV_CCC86998AB144986B4D8D8C9BDD14FF6_5|§ 9;2;Struktur:9;CheckSums:-1;eNV_CCC86998AB144986B4D8D8C9BDD14FF6_6|§ 10;2;Struktur:10;CheckSums:-1;eNV_CCC86998AB144986B4D8D8C9BDD14FF6_7|§ 11;2;Struktur:11;CheckSums:-1;eNV_CCC86998AB144986B4D8D8C9BDD14FF6_8@bis|bis|bis|bis|bis|bis|bis|@1"/>
    <w:docVar w:name="eNV_CCEDC07E602E4F9486C47E24B539DAEE_Struct" w:val="§ 33 Absatz 1 Nummer 1;2;Struktur:33/1/1;CheckSums:-1/-1/-1;eNV_CCEDC07E602E4F9486C47E24B539DAEE_1@@2"/>
    <w:docVar w:name="eNV_CD0277AD3BD24882BACF5AC67AED98A3" w:val="§ 7 Absatz 3 und § 8"/>
    <w:docVar w:name="eNV_CD0277AD3BD24882BACF5AC67AED98A3_Struct" w:val="§ 7 Absatz 3;2;Struktur:7/3;CheckSums:-1/-1;eNV_CD0277AD3BD24882BACF5AC67AED98A3_1|§ 8;2;Struktur:8;CheckSums:-1;eNV_CD0277AD3BD24882BACF5AC67AED98A3_2@und|@1"/>
    <w:docVar w:name="eNV_CDA5A414E02A4E60A7E664A3013F7C93_Struct" w:val="§ 29 Nummer 3;2;Struktur:29/-2/3;CheckSums:-1/-1/-1;eNV_CDA5A414E02A4E60A7E664A3013F7C93_1@@2"/>
    <w:docVar w:name="eNV_CDB4E5F4A7DB4B86AA233C53F077C748_Struct" w:val="§ 15 Absatz 2;2;Struktur:15/2;CheckSums:-1/-1;eNV_CDB4E5F4A7DB4B86AA233C53F077C748_1@@2"/>
    <w:docVar w:name="eNV_CDC6B4303705439FA5A2AD9EB83F1089_Struct" w:val="§ 3 Absatz 3;2;Struktur:3/3;CheckSums:-1/-1;eNV_CDC6B4303705439FA5A2AD9EB83F1089_1@@2"/>
    <w:docVar w:name="eNV_CDD7392504AA49C98CB88ECDC0AA4B8C_Struct" w:val="§ 8 Absatz 1 Nummer 1;2;Struktur:8/1/1;CheckSums:-1/-1/-1;eNV_CDD7392504AA49C98CB88ECDC0AA4B8C_1@@2"/>
    <w:docVar w:name="eNV_CDF94105EBB44B64B5C4EA7CA1C077BE" w:val="Absatz 6"/>
    <w:docVar w:name="eNV_CDF94105EBB44B64B5C4EA7CA1C077BE_Struct" w:val="§ 11 Absatz 6;2;Struktur:11/6;CheckSums:-1/-1;eNV_CDF94105EBB44B64B5C4EA7CA1C077BE_1@@2"/>
    <w:docVar w:name="eNV_CE4EB99D83774832A37469E422D440A7_Struct" w:val="§ 23 Absatz 2 Nummer 2;2;Struktur:23/2/2;CheckSums:-1/-1/-1;eNV_CE4EB99D83774832A37469E422D440A7_1@@2"/>
    <w:docVar w:name="eNV_CEC3D84E077D4ECF9639C11AAEFDEFE0" w:val="Absatz 3"/>
    <w:docVar w:name="eNV_CEC3D84E077D4ECF9639C11AAEFDEFE0_Struct" w:val="§ 7 Absatz 3;2;Struktur:7/3;CheckSums:-1/-1;eNV_CEC3D84E077D4ECF9639C11AAEFDEFE0_1@@2"/>
    <w:docVar w:name="eNV_CED06B27DBCF43269B646666C8B72BF6_Struct" w:val="§ 18 Nummer 5 Buchstabe;2;Struktur:18/-2/5/0;CheckSums:-1/-1/-1/-1;eNV_CED06B27DBCF43269B646666C8B72BF6_1@@2"/>
    <w:docVar w:name="eNV_CF69D4BABBD04D2AA0DA0F533F10DC4A_Struct" w:val="§ 23 Absatz 1 Nummer 3;2;Struktur:23/1/3;CheckSums:-1/-1/-1;eNV_CF69D4BABBD04D2AA0DA0F533F10DC4A_1@@2"/>
    <w:docVar w:name="eNV_CF75F5A1623348F9B1CAA7AF2BCDE109_Struct" w:val="§ 18 Absatz 2 Nummer 1;2;Struktur:18/2/1;CheckSums:-1/-1/-1;eNV_CF75F5A1623348F9B1CAA7AF2BCDE109_1@@2"/>
    <w:docVar w:name="eNV_CF9D7C65967F4B8D8F0C29E5BA9031C7_Struct" w:val="§ 21 Absatz 1;2;Struktur:21/1;CheckSums:-1/-1;eNV_CF9D7C65967F4B8D8F0C29E5BA9031C7_1@@2"/>
    <w:docVar w:name="eNV_CFA114287F8747EABE8EFB9FEE59AC30_Struct" w:val="Abschnitt 1;1;Struktur:-2/-2/-2/1;CheckSums:-1/-1/-1/-1;eNV_CFA114287F8747EABE8EFB9FEE59AC30_1@@2"/>
    <w:docVar w:name="eNV_CFB5ADC6F4EF4EB5967E63EB0AB0F8A1" w:val="§ 1"/>
    <w:docVar w:name="eNV_CFB5ADC6F4EF4EB5967E63EB0AB0F8A1_Struct" w:val="§ 1;2;Struktur:1;CheckSums:-1;eNV_CFB5ADC6F4EF4EB5967E63EB0AB0F8A1_1@@1"/>
    <w:docVar w:name="eNV_D019B933920247A382B5092B18A50A9D_Struct" w:val="§ 30 Absatz 1;2;Struktur:30/1;CheckSums:-1/-1;eNV_D019B933920247A382B5092B18A50A9D_1@@2"/>
    <w:docVar w:name="eNV_D05BEEADC296463C9A30747525C41721_Struct" w:val="§ 7 Absatz 2 Nummer 5;2;Struktur:7/2/5;CheckSums:-1/-1/-1;eNV_D05BEEADC296463C9A30747525C41721_1@@2"/>
    <w:docVar w:name="eNV_D07A64A186C74504AE986DE42C33ACD3_Struct" w:val="§ 9 Absatz 2 Nummer 1;2;Struktur:9/2/1;CheckSums:-1/-1/-1;eNV_D07A64A186C74504AE986DE42C33ACD3_1@@2"/>
    <w:docVar w:name="eNV_D17F8F13F29B47AEB013BDA71BB7133F_Struct" w:val="§ 37 Absatz 1 Nummer 5;2;Struktur:37/1/5;CheckSums:-1/-1/-1;eNV_D17F8F13F29B47AEB013BDA71BB7133F_1@@2"/>
    <w:docVar w:name="eNV_D245E25559734003A3F50405742097F1_Struct" w:val="§ 13 Absatz 5;2;Struktur:13/5;CheckSums:-1/-1;eNV_D245E25559734003A3F50405742097F1_1@@2"/>
    <w:docVar w:name="eNV_D2547E5CA9FC49339E51BDA0234AB04D" w:val="Absatz 1"/>
    <w:docVar w:name="eNV_D2547E5CA9FC49339E51BDA0234AB04D_Struct" w:val="§ 14 Absatz 1;2;Struktur:14/1;CheckSums:-1/-1;eNV_D2547E5CA9FC49339E51BDA0234AB04D_1@@1"/>
    <w:docVar w:name="eNV_D258539D5AC14CD586F32AFC46960E39_Struct" w:val="§ 16 Absatz 1 Nummer 3;2;Struktur:16/1/3;CheckSums:-1/-1/-1;eNV_D258539D5AC14CD586F32AFC46960E39_1@@2"/>
    <w:docVar w:name="eNV_D2CF73CC4AE14A2485A55CECCE85D47F_Struct" w:val="§ 15 Absatz 1;2;Struktur:15/1;CheckSums:-1/-1;eNV_D2CF73CC4AE14A2485A55CECCE85D47F_1@@2"/>
    <w:docVar w:name="eNV_D307149FC8B24B188033C0EB142934DF_Struct" w:val="§ 22;2;Struktur:22;CheckSums:-1;eNV_D307149FC8B24B188033C0EB142934DF_1@@2"/>
    <w:docVar w:name="eNV_D3238EE4E1094A5AA5597AFCEB81B1F4_Struct" w:val="§ 15 Absatz 1 Nummer 5;2;Struktur:15/1/5;CheckSums:-1/-1/-1;eNV_D3238EE4E1094A5AA5597AFCEB81B1F4_1@@2"/>
    <w:docVar w:name="eNV_D32D94559E894649886E3E4FF0CFE56D_Struct" w:val="§ 9;2;Struktur:9;CheckSums:-1;eNV_D32D94559E894649886E3E4FF0CFE56D_1@@2"/>
    <w:docVar w:name="eNV_D36AD56DFDD749ABBE5AFF167A1142CC_Struct" w:val="§ 17 Absatz 3 Nummer 2 Buchstabe b;2;Struktur:17/3/2/2;CheckSums:-1/-1/-1/-1;eNV_D36AD56DFDD749ABBE5AFF167A1142CC_1@@2"/>
    <w:docVar w:name="eNV_D39CAD24CA27453FA0B8F665AE56C5F2_Struct" w:val="§ 38 Absatz 3;2;Struktur:38/3;CheckSums:-1/-1;eNV_D39CAD24CA27453FA0B8F665AE56C5F2_1@@2"/>
    <w:docVar w:name="eNV_D3A2CBD86FD44C33A22EA8FC58C2ED39" w:val="§ 21 Absatz 1"/>
    <w:docVar w:name="eNV_D3A2CBD86FD44C33A22EA8FC58C2ED39_Struct" w:val="§ 21 Absatz 1;2;Struktur:21/1;CheckSums:-1/-1;eNV_D3A2CBD86FD44C33A22EA8FC58C2ED39_1@@1"/>
    <w:docVar w:name="eNV_D3DA22F23AEC4734A7A6682D3B07CB9F" w:val="Absatz 1"/>
    <w:docVar w:name="eNV_D3DA22F23AEC4734A7A6682D3B07CB9F_Struct" w:val="§ 30 Absatz 1;2;Struktur:30/1;CheckSums:-1/-1;eNV_D3DA22F23AEC4734A7A6682D3B07CB9F_1@@2"/>
    <w:docVar w:name="eNV_D42D16614D334C88915C992B79EB4A83_Struct" w:val="§ 31 Absatz 1 Nummer 2;2;Struktur:31/1/2;CheckSums:-1/-1/-1;eNV_D42D16614D334C88915C992B79EB4A83_1@@2"/>
    <w:docVar w:name="eNV_D443E08AD02540CAB5098569C3569685_Struct" w:val="§ 33 Absatz 1 Nummer 6;2;Struktur:33/1/6;CheckSums:-1/-1/-1;eNV_D443E08AD02540CAB5098569C3569685_1@@2"/>
    <w:docVar w:name="eNV_D46BF8F8E54A486690180DDE74922444_Struct" w:val="§ 37 Absatz 1 Nummer 7;2;Struktur:37/1/7;CheckSums:-1/-1/-1;eNV_D46BF8F8E54A486690180DDE74922444_1@@2"/>
    <w:docVar w:name="eNV_D48429D7F9D14A48BB51A6AF310B154A" w:val="§ 3 Absatz 1"/>
    <w:docVar w:name="eNV_D48429D7F9D14A48BB51A6AF310B154A_Struct" w:val="§ 3 Absatz 1;2;Struktur:3/1;CheckSums:-1/-1;eNV_D48429D7F9D14A48BB51A6AF310B154A_1@@1"/>
    <w:docVar w:name="eNV_D4A20BEE6EA14550B1ADAEE64E7006B0_Struct" w:val="§ 6 Absatz 2;2;Struktur:6/2;CheckSums:-1/-1;eNV_D4A20BEE6EA14550B1ADAEE64E7006B0_1@@2"/>
    <w:docVar w:name="eNV_D4A2F537AC044226BAC17A2ABEF82945_Struct" w:val="§ 23 Absatz 3 Nummer 0;2;Struktur:23/3/0;CheckSums:-1/-1/-1;eNV_D4A2F537AC044226BAC17A2ABEF82945_1@@2"/>
    <w:docVar w:name="eNV_D4BD97A8FFB644218FAD41AE775091CC_Struct" w:val="§ 14 Nummer 3;2;Struktur:14/-2/3;CheckSums:-1/-1/-1;eNV_D4BD97A8FFB644218FAD41AE775091CC_1@@2"/>
    <w:docVar w:name="eNV_D4BE08C8547045D1890C74EAB8A876A4_Struct" w:val="§ 11 Absatz 1;2;Struktur:11/1;CheckSums:-1/-1;eNV_D4BE08C8547045D1890C74EAB8A876A4_1@@2"/>
    <w:docVar w:name="eNV_D4FEE18E8C3B4B55844D5C7A4435A605" w:val="Absatz 1"/>
    <w:docVar w:name="eNV_D4FEE18E8C3B4B55844D5C7A4435A605_Struct" w:val="§ 1 Absatz 1;2;Struktur:1/1;CheckSums:-1/-1;eNV_D4FEE18E8C3B4B55844D5C7A4435A605_1@@2"/>
    <w:docVar w:name="eNV_D595902BC92D4AB8BA4F266D74C79F96_Struct" w:val="§ 7 Absatz 2;2;Struktur:7/2;CheckSums:-1/-1;eNV_D595902BC92D4AB8BA4F266D74C79F96_1@@2"/>
    <w:docVar w:name="eNV_D59EDC5B5A494B35BDE84D5E53C9C922_Struct" w:val="§ 9 Absatz 1;2;Struktur:9/1;CheckSums:-1/-1;eNV_D59EDC5B5A494B35BDE84D5E53C9C922_1@@2"/>
    <w:docVar w:name="eNV_D5A1BEC45AF3402889E2EAF9666254B8_Struct" w:val="§ 12 Absatz 2;2;Struktur:12/2;CheckSums:-1/-1;eNV_D5A1BEC45AF3402889E2EAF9666254B8_1@@2"/>
    <w:docVar w:name="eNV_D5F34806DC6B48988728028CCA7E25F5_Struct" w:val="§ 28 Absatz 1 Nummer 2;2;Struktur:28/1/2;CheckSums:-1/-1/-1;eNV_D5F34806DC6B48988728028CCA7E25F5_1@@2"/>
    <w:docVar w:name="eNV_D613579F2FA0407C9C9367FD6126F536_Struct" w:val="§ 6 Absatz 1 Nummer 1;2;Struktur:6/1/1;CheckSums:-1/-1/-1;eNV_D613579F2FA0407C9C9367FD6126F536_1@@2"/>
    <w:docVar w:name="eNV_D62E63A477F241948699D482EB524922" w:val="§ 15"/>
    <w:docVar w:name="eNV_D62E63A477F241948699D482EB524922_Struct" w:val="§ 15;2;Struktur:15;CheckSums:-1;eNV_D62E63A477F241948699D482EB524922_1@@1"/>
    <w:docVar w:name="eNV_D647649B765E48BAABCF50CBBDF91F51" w:val="Nummer 3"/>
    <w:docVar w:name="eNV_D647649B765E48BAABCF50CBBDF91F51_Struct" w:val="§ 12 Absatz 2 Nummer 3;2;Struktur:12/2/3;CheckSums:-1/-1/-1;eNV_D647649B765E48BAABCF50CBBDF91F51_1@@2"/>
    <w:docVar w:name="eNV_D65103E7E8E7404E85BA8F03042641A7_Struct" w:val="§ 16 Absatz 3;2;Struktur:16/3;CheckSums:-1/-1;eNV_D65103E7E8E7404E85BA8F03042641A7_1@@2"/>
    <w:docVar w:name="eNV_D66B4974697E46ABAE2C2FBDABBA85BF_Struct" w:val="§ 13 Absatz 4;2;Struktur:13/4;CheckSums:-1/-1;eNV_D66B4974697E46ABAE2C2FBDABBA85BF_1@@2"/>
    <w:docVar w:name="eNV_D6B13B2E331D40EDB287AE85BAB40267_Struct" w:val="§ 31 Absatz 2 Nummer 1;2;Struktur:31/2/1;CheckSums:-1/-1/-1;eNV_D6B13B2E331D40EDB287AE85BAB40267_1@@2"/>
    <w:docVar w:name="eNV_D6BE8AA00EE14AF9A4CA6CC086DD002A" w:val="Nummer 8"/>
    <w:docVar w:name="eNV_D6BE8AA00EE14AF9A4CA6CC086DD002A_Struct" w:val="§ 2 Nummer 8;2;Struktur:2/-2/8;CheckSums:-1/-1/-1;eNV_D6BE8AA00EE14AF9A4CA6CC086DD002A_1@@2"/>
    <w:docVar w:name="eNV_D7F4C36849944246AED3AB2E739D0550_Struct" w:val="§ 3 Nummer 12;2;Struktur:3/-2/12;CheckSums:-1/-1/-1;eNV_D7F4C36849944246AED3AB2E739D0550_1@@2"/>
    <w:docVar w:name="eNV_D7FD34975D1E4AFD94CDFAD5DE09BC90_Struct" w:val="§ 10;2;Struktur:10;CheckSums:-1;eNV_D7FD34975D1E4AFD94CDFAD5DE09BC90_1@@2"/>
    <w:docVar w:name="eNV_D824B490FFF34AAF981D38FEC2B70F22_Struct" w:val="§ 27 Absatz 1 Nummer 1;2;Struktur:27/1/1;CheckSums:-1/-1/-1;eNV_D824B490FFF34AAF981D38FEC2B70F22_1@@2"/>
    <w:docVar w:name="eNV_D8765B515AFC4E579BB3F41CB999B2CA" w:val="Absatz 1"/>
    <w:docVar w:name="eNV_D8765B515AFC4E579BB3F41CB999B2CA_Struct" w:val="§ 5 Absatz 1;2;Struktur:5/1;CheckSums:-1/-1;eNV_D8765B515AFC4E579BB3F41CB999B2CA_1@@2"/>
    <w:docVar w:name="eNV_D8FC405D48DF4D80BF408B21D2637306_Struct" w:val="§ 9 Absatz 2 Nummer 2;2;Struktur:9/2/2;CheckSums:-1/-1/-1;eNV_D8FC405D48DF4D80BF408B21D2637306_1@@2"/>
    <w:docVar w:name="eNV_D96116910AE64827ACDB11839D6BA1F7" w:val="Buchstabe a"/>
    <w:docVar w:name="eNV_D96116910AE64827ACDB11839D6BA1F7_Struct" w:val="§ 12 Absatz 2 Nummer 5 Buchstabe a;2;Struktur:12/2/5/1;CheckSums:-1/-1/-1/-1;eNV_D96116910AE64827ACDB11839D6BA1F7_1@@2"/>
    <w:docVar w:name="eNV_DA557AFBE6C44D71B9CF193ACF2DEB9A_Struct" w:val="§ 11 Absatz 1 Nummer 3;2;Struktur:11/1/3;CheckSums:-1/-1/-1;eNV_DA557AFBE6C44D71B9CF193ACF2DEB9A_1@@2"/>
    <w:docVar w:name="eNV_DA58B6FB0E2F4EF298E7D412F77F8F5C" w:val="§ 16"/>
    <w:docVar w:name="eNV_DA58B6FB0E2F4EF298E7D412F77F8F5C_Struct" w:val="§ 16;2;Struktur:16;CheckSums:-1;eNV_DA58B6FB0E2F4EF298E7D412F77F8F5C_1@@2"/>
    <w:docVar w:name="eNV_DA5A2972D11D43BEA3366C76B31890B3_Struct" w:val="§ 4 Absatz 1 Nummer 2;2;Struktur:4/1/2;CheckSums:-1/-1/-1;eNV_DA5A2972D11D43BEA3366C76B31890B3_1@@2"/>
    <w:docVar w:name="eNV_DA71FA8B3E1A4D698A5150C7DEBF0580_Struct" w:val="§ 26 Absatz 1;2;Struktur:26/1;CheckSums:-1/-1;eNV_DA71FA8B3E1A4D698A5150C7DEBF0580_1@@2"/>
    <w:docVar w:name="eNV_DA93F49CAE6C4EA4A1E136E06D7F4CC6_Struct" w:val="§ 31 Absatz 1 Nummer 3;2;Struktur:31/1/3;CheckSums:-1/-1/-1;eNV_DA93F49CAE6C4EA4A1E136E06D7F4CC6_1@@2"/>
    <w:docVar w:name="eNV_DAAE1093F1484CF9B73C55D71D3E238F_Struct" w:val="§ 11 Absatz 2 Nummer 3;2;Struktur:11/2/3;CheckSums:-1/-1/-1;eNV_DAAE1093F1484CF9B73C55D71D3E238F_1@@2"/>
    <w:docVar w:name="eNV_DACF3CC4424B4E3B924B3CFA252868FD_Struct" w:val="§ 19 Nummer 1;2;Struktur:19/-2/1;CheckSums:-1/-1/-1;eNV_DACF3CC4424B4E3B924B3CFA252868FD_1@@2"/>
    <w:docVar w:name="eNV_DAF4BBD4B8FA43A19AE8BFCC99205711" w:val="§ 3 Absatz 1"/>
    <w:docVar w:name="eNV_DAF4BBD4B8FA43A19AE8BFCC99205711_Struct" w:val="§ 3 Absatz 1;2;Struktur:3/1;CheckSums:-1/-1;eNV_DAF4BBD4B8FA43A19AE8BFCC99205711_1@@1"/>
    <w:docVar w:name="eNV_DAF7C4B636A9457AAB5A6CE2FCF9AF88_Struct" w:val="§ 4 Absatz 3;2;Struktur:4/3;CheckSums:-1/-1;eNV_DAF7C4B636A9457AAB5A6CE2FCF9AF88_1@@2"/>
    <w:docVar w:name="eNV_DB097759CCA5444490E0FDD56BB5DE88_Struct" w:val="§ 6 Absatz 2;2;Struktur:6/2;CheckSums:-1/-1;eNV_DB097759CCA5444490E0FDD56BB5DE88_1@@2"/>
    <w:docVar w:name="eNV_DB32D88A972B4DED84524F7EAA85FFC7_Struct" w:val="§ 33 Absatz 1 Nummer 17;2;Struktur:33/1/17;CheckSums:-1/-1/-1;eNV_DB32D88A972B4DED84524F7EAA85FFC7_1@@2"/>
    <w:docVar w:name="eNV_DB9BFB000CDE4109B5552D9DBC7DD281_Struct" w:val="§ 17 Absatz 1 Nummer 2;2;Struktur:17/1/2;CheckSums:-1/-1/-1;eNV_DB9BFB000CDE4109B5552D9DBC7DD281_1@@2"/>
    <w:docVar w:name="eNV_DBFEC8A424794F8A8D54221485424426_Struct" w:val="§ 30 Absatz 2 Nummer 2;2;Struktur:30/2/2;CheckSums:-1/-1/-1;eNV_DBFEC8A424794F8A8D54221485424426_1@@2"/>
    <w:docVar w:name="eNV_DC021780FCB045B09F57AA167EDA61D3_Struct" w:val="§ 19 Absatz 4;2;Struktur:19/4;CheckSums:-1/-1;eNV_DC021780FCB045B09F57AA167EDA61D3_1@@2"/>
    <w:docVar w:name="eNV_DC79C8798BB441CB8478A942E6DE11B7" w:val="Absatz 2"/>
    <w:docVar w:name="eNV_DC79C8798BB441CB8478A942E6DE11B7_Struct" w:val="§ 11 Absatz 2;2;Struktur:11/2;CheckSums:-1/-1;eNV_DC79C8798BB441CB8478A942E6DE11B7_1@@2"/>
    <w:docVar w:name="eNV_DCA6FE56A9AE4E64A6987C58DD937F80" w:val="Satz 1"/>
    <w:docVar w:name="eNV_DCA6FE56A9AE4E64A6987C58DD937F80_Struct" w:val="§ 22 Absatz 3 Satz 1;2;Struktur:22/3Satz1;CheckSums:-1/0;eNV_DCA6FE56A9AE4E64A6987C58DD937F80_1@@1"/>
    <w:docVar w:name="eNV_DCC5632E17E84FD8A2EB800006351020" w:val="Absatz 1 Nummer 2"/>
    <w:docVar w:name="eNV_DCC5632E17E84FD8A2EB800006351020_Struct" w:val="§ 10 Absatz 1 Nummer 2;2;Struktur:10/1/2;CheckSums:-1/-1/-1;eNV_DCC5632E17E84FD8A2EB800006351020_1@@1"/>
    <w:docVar w:name="eNV_DCDD424D0A174260B9F10AFCF8096E8C" w:val="§ 4 Absatz 2 oder 3"/>
    <w:docVar w:name="eNV_DCDD424D0A174260B9F10AFCF8096E8C_Struct" w:val="§ 4 Absatz 2;2;Struktur:4/2;CheckSums:-1/-1;eNV_DCDD424D0A174260B9F10AFCF8096E8C_1|§ 4 Absatz 3;2;Struktur:4/3;CheckSums:-1/-1;eNV_DCDD424D0A174260B9F10AFCF8096E8C_2@oder|@1"/>
    <w:docVar w:name="eNV_DCDD6539EAAB4E55B8A09F10F280EFC7_Struct" w:val="§ 19 Absatz 3 Nummer 2 Buchstabe b;2;Struktur:19/3/2/2;CheckSums:-1/-1/-1/-1;eNV_DCDD6539EAAB4E55B8A09F10F280EFC7_1@@2"/>
    <w:docVar w:name="eNV_DD03F90ECDFA4C489043C03AEED5D746_Struct" w:val="§ 14 Absatz 1 Nummer 2;2;Struktur:14/1/2;CheckSums:-1/-1/-1;eNV_DD03F90ECDFA4C489043C03AEED5D746_1@@2"/>
    <w:docVar w:name="eNV_DD3019FC9EA04FF3B82F1BF0A4AFB04B_Struct" w:val="§ 3 Nummer 7;2;Struktur:3/-2/7;CheckSums:-1/-1/-1;eNV_DD3019FC9EA04FF3B82F1BF0A4AFB04B_1@@2"/>
    <w:docVar w:name="eNV_DD3D17DFCE33415990C8E7A28CBDF98D" w:val="§ 19 Absatz 1 oder § 33 Absatz 1"/>
    <w:docVar w:name="eNV_DD3D17DFCE33415990C8E7A28CBDF98D_Struct" w:val="§ 19 Absatz 1;2;Struktur:19/1;CheckSums:-1/-1;eNV_DD3D17DFCE33415990C8E7A28CBDF98D_1|§ 33 Absatz 1;2;Struktur:33/1;CheckSums:-1/-1;eNV_DD3D17DFCE33415990C8E7A28CBDF98D_2@oder|@1"/>
    <w:docVar w:name="eNV_DD448ADAA6664E048CFDF26CDA2EAE80" w:val="§ 7"/>
    <w:docVar w:name="eNV_DD448ADAA6664E048CFDF26CDA2EAE80_Struct" w:val="§ 7;2;Struktur:7;CheckSums:-1;eNV_DD448ADAA6664E048CFDF26CDA2EAE80_1@@2"/>
    <w:docVar w:name="eNV_DD6BA8D72BCC4A7391EA1EECF249A507" w:val="§ 36"/>
    <w:docVar w:name="eNV_DD6BA8D72BCC4A7391EA1EECF249A507_Struct" w:val="§ 36;2;Struktur:36;CheckSums:-1;eNV_DD6BA8D72BCC4A7391EA1EECF249A507_1@@2"/>
    <w:docVar w:name="eNV_DD968BFC74A94510AA69373EDB2C8333" w:val="§ 4 Absatz 1"/>
    <w:docVar w:name="eNV_DD968BFC74A94510AA69373EDB2C8333_Struct" w:val="§ 4 Absatz 1;2;Struktur:4/1;CheckSums:-1/-1;eNV_DD968BFC74A94510AA69373EDB2C8333_1@@1"/>
    <w:docVar w:name="eNV_DDAAFCA86C2D45E49DE986D67ED2F69D_Struct" w:val="§ 17 Absatz 4;2;Struktur:17/4;CheckSums:-1/-1;eNV_DDAAFCA86C2D45E49DE986D67ED2F69D_1@@2"/>
    <w:docVar w:name="eNV_DDB658454B4143888F9BC20D939E9BFC_Struct" w:val="§ 18 Absatz 2 Nummer 3;2;Struktur:18/2/3;CheckSums:-1/-1/-1;eNV_DDB658454B4143888F9BC20D939E9BFC_1@@2"/>
    <w:docVar w:name="eNV_DDE3C90D28384784A6205ED59BE42414" w:val="§ 11"/>
    <w:docVar w:name="eNV_DDE3C90D28384784A6205ED59BE42414_Struct" w:val="§ 11;2;Struktur:11;CheckSums:-1;eNV_DDE3C90D28384784A6205ED59BE42414_1@@2"/>
    <w:docVar w:name="eNV_DDF69C55889249BAAB0AE91657DDBD9F" w:val="§ 11 Absatz 3"/>
    <w:docVar w:name="eNV_DDF69C55889249BAAB0AE91657DDBD9F_Struct" w:val="§ 11 Absatz 3;2;Struktur:11/3;CheckSums:-1/-1;eNV_DDF69C55889249BAAB0AE91657DDBD9F_1@@1"/>
    <w:docVar w:name="eNV_DE664510FB4E4F8590026E795D194518_Struct" w:val="§ 21 Absatz 2 Nummer 4;2;Struktur:21/2/4;CheckSums:-1/-1/-1;eNV_DE664510FB4E4F8590026E795D194518_1@@2"/>
    <w:docVar w:name="eNV_DE8257505A994BCAA3FCA75C9111ED5A_Struct" w:val="§ 17;2;Struktur:17;CheckSums:-1;eNV_DE8257505A994BCAA3FCA75C9111ED5A_1@@2"/>
    <w:docVar w:name="eNV_DEFDABB8D125492FABFA98B99AB60D48_Struct" w:val="§ 4;2;Struktur:4;CheckSums:-1;eNV_DEFDABB8D125492FABFA98B99AB60D48_1@@2"/>
    <w:docVar w:name="eNV_DF19CD76573E44DEB842CD6CA5D06759" w:val="Absatz 1"/>
    <w:docVar w:name="eNV_DF19CD76573E44DEB842CD6CA5D06759_Struct" w:val="§ 24 Absatz 1;2;Struktur:24/1;CheckSums:-1/-1;eNV_DF19CD76573E44DEB842CD6CA5D06759_1@@2"/>
    <w:docVar w:name="eNV_DF74CEFEBCDB40999EDE3E30FC1BCB1B" w:val="Anlage 4"/>
    <w:docVar w:name="eNV_DF74CEFEBCDB40999EDE3E30FC1BCB1B_Struct" w:val="Anlage 4;5;Struktur:4;CheckSums:-1;eNV_DF74CEFEBCDB40999EDE3E30FC1BCB1B_1@@2"/>
    <w:docVar w:name="eNV_DF78C190969A4C6F879225842C2A4AA9" w:val="Abschnitt 1"/>
    <w:docVar w:name="eNV_DF78C190969A4C6F879225842C2A4AA9_Struct" w:val="Abschnitt 1;1;Struktur:-2/-2/-2/1;CheckSums:-1/-1/-1/-1;eNV_DF78C190969A4C6F879225842C2A4AA9_1@@2"/>
    <w:docVar w:name="eNV_DFCCA10D99DB491E961A86833775A452_Struct" w:val="§ 30;2;Struktur:30;CheckSums:-1;eNV_DFCCA10D99DB491E961A86833775A452_1@@2"/>
    <w:docVar w:name="eNV_E030061EECB74340A4AC3F3BB56FEDAE_Struct" w:val="Abschnitt 6;1;Struktur:-2/-2/-2/6;CheckSums:-1/-1/-1/-1;eNV_E030061EECB74340A4AC3F3BB56FEDAE_1@@2"/>
    <w:docVar w:name="eNV_E0583451B3784C4F9BB731966541F0FE_Struct" w:val="§ 18 Absatz 1 Nummer 1;2;Struktur:18/1/1;CheckSums:-1/-1/-1;eNV_E0583451B3784C4F9BB731966541F0FE_1@@2"/>
    <w:docVar w:name="eNV_E0836C15EE7F4DCA8A533CA0160A3E93_Struct" w:val="§ 25 Absatz 4;2;Struktur:25/4;CheckSums:-1/-1;eNV_E0836C15EE7F4DCA8A533CA0160A3E93_1@@2"/>
    <w:docVar w:name="eNV_E0DA9E2B12554C91BACDEBAF432E5CFD_Struct" w:val="§ 18 Absatz 1 Nummer 2;2;Struktur:18/1/2;CheckSums:-1/-1/-1;eNV_E0DA9E2B12554C91BACDEBAF432E5CFD_1@@2"/>
    <w:docVar w:name="eNV_E0FFBDEA502C47C6878E30DB675533DA_Struct" w:val="§ 21 Absatz 1 Nummer 2;2;Struktur:21/1/2;CheckSums:-1/-1/-1;eNV_E0FFBDEA502C47C6878E30DB675533DA_1@@2"/>
    <w:docVar w:name="eNV_E106E461812241C1A167BBC49B9743A3" w:val="§ 23"/>
    <w:docVar w:name="eNV_E106E461812241C1A167BBC49B9743A3_Struct" w:val="§ 23;2;Struktur:23;CheckSums:-1;eNV_E106E461812241C1A167BBC49B9743A3_1@@2"/>
    <w:docVar w:name="eNV_E148579D804346DA9F79A800F7FC37D4" w:val="Absatz 1 Satz 2 Nummer 1"/>
    <w:docVar w:name="eNV_E148579D804346DA9F79A800F7FC37D4_Struct" w:val="§ 36 Absatz 1 Satz 2 Nummer 1;2;Struktur:36/1Satz2/1;CheckSums:-1/-1536246884/-1;eNV_E148579D804346DA9F79A800F7FC37D4_1@@1"/>
    <w:docVar w:name="eNV_E1BD2644692B40629C5DFC0EC28F6BB6_Struct" w:val="§ 40 Nummer 1;2;Struktur:40/-2/1;CheckSums:-1/-1/-1;eNV_E1BD2644692B40629C5DFC0EC28F6BB6_1@@2"/>
    <w:docVar w:name="eNV_E1D13AB8E85E441F8CDD8275B0DD6C7D_Struct" w:val="§ 9 Absatz 3 Nummer 2;2;Struktur:9/3/2;CheckSums:-1/-1/-1;eNV_E1D13AB8E85E441F8CDD8275B0DD6C7D_1@@2"/>
    <w:docVar w:name="eNV_E1EF86DDC8904D9D8CD4281CD2104461_Struct" w:val="§ 33 Absatz 2;2;Struktur:33/2;CheckSums:-1/-1;eNV_E1EF86DDC8904D9D8CD4281CD2104461_1@@2"/>
    <w:docVar w:name="eNV_E1F8F9BEB33A41F2A51E9AC4A1FBCB9D_Struct" w:val="§ 3 Absatz 2;2;Struktur:3/2;CheckSums:-1/-1;eNV_E1F8F9BEB33A41F2A51E9AC4A1FBCB9D_1@@2"/>
    <w:docVar w:name="eNV_E1FEDA2363BE4BDA9E1A91DC51706448_Struct" w:val="§ 33 Absatz 1 Nummer 8;2;Struktur:33/1/8;CheckSums:-1/-1/-1;eNV_E1FEDA2363BE4BDA9E1A91DC51706448_1@@2"/>
    <w:docVar w:name="eNV_E2562ED036FB42D0BD75DCAC57F015BA" w:val="Anlage 7"/>
    <w:docVar w:name="eNV_E2562ED036FB42D0BD75DCAC57F015BA_Struct" w:val="Anlage 7;5;Struktur:7;CheckSums:-1;eNV_E2562ED036FB42D0BD75DCAC57F015BA_1@@2"/>
    <w:docVar w:name="eNV_E2A14BE7821C4C61A7067E9826B9C0EB_Struct" w:val="§ 9 Absatz 1;2;Struktur:9/1;CheckSums:-1/-1;eNV_E2A14BE7821C4C61A7067E9826B9C0EB_1@@2"/>
    <w:docVar w:name="eNV_E35A086743504C0CA2EE70F2C87996D1_Struct" w:val="§ 16 Absatz 1 Nummer 2;2;Struktur:16/1/2;CheckSums:-1/-1/-1;eNV_E35A086743504C0CA2EE70F2C87996D1_1@@2"/>
    <w:docVar w:name="eNV_E37E028BDB6549169865E3A6B6FA6EE5_Struct" w:val="§ 12 Nummer 3;2;Struktur:12/-2/3;CheckSums:-1/-1/-1;eNV_E37E028BDB6549169865E3A6B6FA6EE5_1@@2"/>
    <w:docVar w:name="eNV_E3925DA83313484D82F74360E3B3ADD4_Struct" w:val="§ 23;2;Struktur:23;CheckSums:-1;eNV_E3925DA83313484D82F74360E3B3ADD4_1@@2"/>
    <w:docVar w:name="eNV_E423BB36F30C45E68F6CA3787DE03834_Struct" w:val="§ 22 Absatz 1 Nummer 1 Buchstabe b;2;Struktur:22/1/1/2;CheckSums:-1/-1/-1/-1;eNV_E423BB36F30C45E68F6CA3787DE03834_1@@2"/>
    <w:docVar w:name="eNV_E4533B23B841426C951DAC7E914AC65B" w:val="§ 4"/>
    <w:docVar w:name="eNV_E4533B23B841426C951DAC7E914AC65B_Struct" w:val="§ 4;2;Struktur:4;CheckSums:-1;eNV_E4533B23B841426C951DAC7E914AC65B_1@@2"/>
    <w:docVar w:name="eNV_E4C991B5338E46858D630546F6A8DC52_Struct" w:val="§ 16 Absatz 1 Nummer 4;2;Struktur:16/1/4;CheckSums:-1/-1/-1;eNV_E4C991B5338E46858D630546F6A8DC52_1@@2"/>
    <w:docVar w:name="eNV_E5279080152A4A1DAB3054905EBB9473" w:val="Anlage 2"/>
    <w:docVar w:name="eNV_E5279080152A4A1DAB3054905EBB9473_Struct" w:val="Anlage 2;5;Struktur:2;CheckSums:-1;eNV_E5279080152A4A1DAB3054905EBB9473_1@@2"/>
    <w:docVar w:name="eNV_E5459858F5124C048024924D6C749314_Struct" w:val="Anlage 1;5;Struktur:1;CheckSums:-1;eNV_E5459858F5124C048024924D6C749314_1@@2"/>
    <w:docVar w:name="eNV_E58138D2D86E403FB8BD8F91DBD6C0E6" w:val="§ 4 Absatz 2 oder 3"/>
    <w:docVar w:name="eNV_E58138D2D86E403FB8BD8F91DBD6C0E6_Struct" w:val="§ 4 Absatz 2;2;Struktur:4/2;CheckSums:-1/-1;eNV_E58138D2D86E403FB8BD8F91DBD6C0E6_1|§ 4 Absatz 3;2;Struktur:4/3;CheckSums:-1/-1;eNV_E58138D2D86E403FB8BD8F91DBD6C0E6_2@oder|@1"/>
    <w:docVar w:name="eNV_E5A9E3BD19C64F9383A1DA5BA1E0C220_Struct" w:val="§ 19;2;Struktur:19;CheckSums:-1;eNV_E5A9E3BD19C64F9383A1DA5BA1E0C220_1@@2"/>
    <w:docVar w:name="eNV_E5B15E0403A740FC9C6A0247144957EF_Struct" w:val="§ 14;2;Struktur:14;CheckSums:-1;eNV_E5B15E0403A740FC9C6A0247144957EF_1@@2"/>
    <w:docVar w:name="eNV_E5B2A293567446629592FA2789E16DF8" w:val="§ 40"/>
    <w:docVar w:name="eNV_E5B2A293567446629592FA2789E16DF8_Struct" w:val="§ 40;2;Struktur:40;CheckSums:-1;eNV_E5B2A293567446629592FA2789E16DF8_1@@2"/>
    <w:docVar w:name="eNV_E5E4144A487D49B0A5730B4A23597B67_Struct" w:val="§ 3 Absatz 1 Nummer 6;2;Struktur:3/1/6;CheckSums:-1/-1/-1;eNV_E5E4144A487D49B0A5730B4A23597B67_1@@2"/>
    <w:docVar w:name="eNV_E60534746C904C2EBA935C3A33A95BC6_Struct" w:val="§ 20 Absatz 3;2;Struktur:20/3;CheckSums:-1/-1;eNV_E60534746C904C2EBA935C3A33A95BC6_1@@2"/>
    <w:docVar w:name="eNV_E618BA30737B49678D625C42EDE6ED3B" w:val="§ 7 Absatz 2"/>
    <w:docVar w:name="eNV_E618BA30737B49678D625C42EDE6ED3B_Struct" w:val="§ 7 Absatz 2;2;Struktur:7/2;CheckSums:-1/-1;eNV_E618BA30737B49678D625C42EDE6ED3B_1@@1"/>
    <w:docVar w:name="eNV_E61E9138490944C694AD9F4F573E6ABD" w:val="§ 14"/>
    <w:docVar w:name="eNV_E61E9138490944C694AD9F4F573E6ABD_Struct" w:val="§ 14;2;Struktur:14;CheckSums:-1;eNV_E61E9138490944C694AD9F4F573E6ABD_1@@1"/>
    <w:docVar w:name="eNV_E62D1C24179946CBB72F89F4EAFFAA3D_Struct" w:val="§ 4 Absatz 1 Nummer 3;2;Struktur:4/1/3;CheckSums:-1/-1/-1;eNV_E62D1C24179946CBB72F89F4EAFFAA3D_1@@2"/>
    <w:docVar w:name="eNV_E65139E3C7124733AE85001EDA42EE9B_Struct" w:val="§ 23 Absatz 2 Nummer 4;2;Struktur:23/2/4;CheckSums:-1/-1/-1;eNV_E65139E3C7124733AE85001EDA42EE9B_1@@2"/>
    <w:docVar w:name="eNV_E6BB25AA3DB04CC8B069991B15A4B7D2_Struct" w:val="§ 4 Absatz 2 Nummer 2;2;Struktur:4/2/2;CheckSums:-1/-1/-1;eNV_E6BB25AA3DB04CC8B069991B15A4B7D2_1@@2"/>
    <w:docVar w:name="eNV_E6BC4901FF1C4AFC8123E9C3065B1273_Struct" w:val="§ 31 Absatz 1 Nummer 1 Buchstabe a;2;Struktur:31/1/1/1;CheckSums:-1/-1/-1/-1;eNV_E6BC4901FF1C4AFC8123E9C3065B1273_1@@2"/>
    <w:docVar w:name="eNV_E6BF200514694B0C922C8FF4799788A0_Struct" w:val="§ 24 Absatz 1 Nummer 2;2;Struktur:24/1/2;CheckSums:-1/-1/-1;eNV_E6BF200514694B0C922C8FF4799788A0_1@@2"/>
    <w:docVar w:name="eNV_E6DA7A8E6D7D437A93CFAB34301AA7CE_Struct" w:val="§ 34 Absatz 1 Nummer 11;2;Struktur:34/1/11;CheckSums:-1/-1/-1;eNV_E6DA7A8E6D7D437A93CFAB34301AA7CE_1@@2"/>
    <w:docVar w:name="eNV_E6DE7EC733074C22A4D59DC5CBF1B512_Struct" w:val="§ 17 Absatz 1;2;Struktur:17/1;CheckSums:-1/-1;eNV_E6DE7EC733074C22A4D59DC5CBF1B512_1@@2"/>
    <w:docVar w:name="eNV_E7AD13F3E3D5459087EA6D1E90320A85_Struct" w:val="§ 13 Absatz 2 Nummer 7 Buchstabe a;2;Struktur:13/2/7/1;CheckSums:-1/-1/-1/-1;eNV_E7AD13F3E3D5459087EA6D1E90320A85_1@@2"/>
    <w:docVar w:name="eNV_E7CF1CBD11204C66B1BD3304FC44DB9D_Struct" w:val="§ 22 Absatz 1 Nummer 3;2;Struktur:22/1/3;CheckSums:-1/-1/-1;eNV_E7CF1CBD11204C66B1BD3304FC44DB9D_1@@2"/>
    <w:docVar w:name="eNV_E7E2C2AC2E0F4B2C88C1656F71CB0D32_Struct" w:val="§ 13 Absatz 1;2;Struktur:13/1;CheckSums:-1/-1;eNV_E7E2C2AC2E0F4B2C88C1656F71CB0D32_1@@2"/>
    <w:docVar w:name="eNV_E835E5766F4A47769E9C0C022C64C3AF_Struct" w:val="§ 11 Absatz 1 Nummer 2;2;Struktur:11/1/2;CheckSums:-1/-1/-1;eNV_E835E5766F4A47769E9C0C022C64C3AF_1@@2"/>
    <w:docVar w:name="eNV_E8AEBB5D78CF4B6DB70E3233703A26DF_Struct" w:val="§ 17 Absatz 1 Nummer 1;2;Struktur:17/1/1;CheckSums:-1/-1/-1;eNV_E8AEBB5D78CF4B6DB70E3233703A26DF_1@@2"/>
    <w:docVar w:name="eNV_E91A6B045D554A5291BD12B037C0DCE9_Struct" w:val="Anlage 3;5;Struktur:3;CheckSums:-1;eNV_E91A6B045D554A5291BD12B037C0DCE9_1@@2"/>
    <w:docVar w:name="eNV_E9A01FA4C5BE43DFA25F947D58105256_Struct" w:val="§ 13 Absatz 2 Nummer 2;2;Struktur:13/2/2;CheckSums:-1/-1/-1;eNV_E9A01FA4C5BE43DFA25F947D58105256_1@@2"/>
    <w:docVar w:name="eNV_E9AB41BD4A794D01BE2AD377DC532B26_Struct" w:val="§ 14 Absatz 2;2;Struktur:14/2;CheckSums:-1/-1;eNV_E9AB41BD4A794D01BE2AD377DC532B26_1@@2"/>
    <w:docVar w:name="eNV_E9B38EFE6CF846A9A7A35E9F28E7DC4E" w:val="§ 4"/>
    <w:docVar w:name="eNV_E9B38EFE6CF846A9A7A35E9F28E7DC4E_Struct" w:val="§ 4;2;Struktur:4;CheckSums:-1;eNV_E9B38EFE6CF846A9A7A35E9F28E7DC4E_1@@1"/>
    <w:docVar w:name="eNV_E9EC02763C7F4AB5A3BAB82C820EE029_Struct" w:val="§ 16 Absatz 2;2;Struktur:16/2;CheckSums:-1/-1;eNV_E9EC02763C7F4AB5A3BAB82C820EE029_1@@2"/>
    <w:docVar w:name="eNV_EA16A601007843369FD77C6C73C69C5B" w:val="Absatz 1"/>
    <w:docVar w:name="eNV_EA16A601007843369FD77C6C73C69C5B_Struct" w:val="§ 15 Absatz 1;2;Struktur:15/1;CheckSums:-1/-1;eNV_EA16A601007843369FD77C6C73C69C5B_1@@2"/>
    <w:docVar w:name="eNV_EAF4F589E9024DF99B8AF6FC7D791B84_Struct" w:val="§ 12 Absatz 1 Nummer 5 Buchstabe b;2;Struktur:12/1/5/2;CheckSums:-1/-1/-1/-1;eNV_EAF4F589E9024DF99B8AF6FC7D791B84_1@@2"/>
    <w:docVar w:name="eNV_EB58513FC0E8456889249C593AA9ED2F_Struct" w:val="§ 21 Absatz 2;2;Struktur:21/2;CheckSums:-1/-1;eNV_EB58513FC0E8456889249C593AA9ED2F_1@@2"/>
    <w:docVar w:name="eNV_EB85D7E2A9D54DB89C91A82ADBC0742D_Struct" w:val="§ 16 Absatz 3;2;Struktur:16/3;CheckSums:-1/-1;eNV_EB85D7E2A9D54DB89C91A82ADBC0742D_1@@2"/>
    <w:docVar w:name="eNV_EB9D2B856C2A43F39BDC6A90DB7F7473_Struct" w:val="§ 12 Absatz 4;2;Struktur:12/4;CheckSums:-1/-1;eNV_EB9D2B856C2A43F39BDC6A90DB7F7473_1@@2"/>
    <w:docVar w:name="eNV_EBF635F454DF4816BD130266AB819BEE_Struct" w:val="§ 21;2;Struktur:21;CheckSums:-1;eNV_EBF635F454DF4816BD130266AB819BEE_1@@2"/>
    <w:docVar w:name="eNV_EBFAF7070F63449E9548EF616A26F45E" w:val="§ 8"/>
    <w:docVar w:name="eNV_EBFAF7070F63449E9548EF616A26F45E_Struct" w:val="§ 8;2;Struktur:8;CheckSums:-1;eNV_EBFAF7070F63449E9548EF616A26F45E_1@@2"/>
    <w:docVar w:name="eNV_EC24818EC8DD4795B5C40BD85C8D5F20_Struct" w:val="§ 20 Absatz 1 Nummer 1 Buchstabe b;2;Struktur:20/1/1/2;CheckSums:-1/-1/-1/-1;eNV_EC24818EC8DD4795B5C40BD85C8D5F20_1@@2"/>
    <w:docVar w:name="eNV_EC59312A95BE4847AD337BE1299CA474_Struct" w:val="§ 17 Absatz 4;2;Struktur:17/4;CheckSums:-1/-1;eNV_EC59312A95BE4847AD337BE1299CA474_1@@2"/>
    <w:docVar w:name="eNV_EC7421159F274D74AD6A991642605C2B" w:val="Unterabschnitt 1"/>
    <w:docVar w:name="eNV_EC7421159F274D74AD6A991642605C2B_Struct" w:val="Abschnitt 2 Unterabschnitt 1;1;Struktur:-2/-2/-2/2/1;CheckSums:-1/-1/-1/-1/-1;eNV_EC7421159F274D74AD6A991642605C2B_1@@2"/>
    <w:docVar w:name="eNV_EC8851172D354CFE9380FEFB0909E7A0_Struct" w:val="§ 33 Absatz 1 Nummer 16;2;Struktur:33/1/16;CheckSums:-1/-1/-1;eNV_EC8851172D354CFE9380FEFB0909E7A0_1@@2"/>
    <w:docVar w:name="eNV_ECAD20556D1B4A67AA2EDD9ECE9962AB_Struct" w:val="§ 17 Absatz 5;2;Struktur:17/5;CheckSums:-1/-1;eNV_ECAD20556D1B4A67AA2EDD9ECE9962AB_1@@2"/>
    <w:docVar w:name="eNV_ECB6ED30133942DBB8CA0C795658A791_Struct" w:val="§ 22 Absatz 1 Nummer 1 Buchstabe b;2;Struktur:22/1/1/2;CheckSums:-1/-1/-1/-1;eNV_ECB6ED30133942DBB8CA0C795658A791_1@@2"/>
    <w:docVar w:name="eNV_ECC8CEC753194CB18DE75AF13DF91E40" w:val="§ 41"/>
    <w:docVar w:name="eNV_ECC8CEC753194CB18DE75AF13DF91E40_Struct" w:val="§ 41;2;Struktur:41;CheckSums:-1;eNV_ECC8CEC753194CB18DE75AF13DF91E40_1@@2"/>
    <w:docVar w:name="eNV_ECF1479AD7CD400FB62D2C3B18EF0F55_Struct" w:val="§ 21 Absatz 2 Nummer 6;2;Struktur:21/2/6;CheckSums:-1/-1/-1;eNV_ECF1479AD7CD400FB62D2C3B18EF0F55_1@@2"/>
    <w:docVar w:name="eNV_ED5ADAE394F2447B84FC9F4637C335EB" w:val="Nummer 2"/>
    <w:docVar w:name="eNV_ED5ADAE394F2447B84FC9F4637C335EB_Struct" w:val="§ 22 Absatz 2 Nummer 2;2;Struktur:22/2/2;CheckSums:-1/-1/-1;eNV_ED5ADAE394F2447B84FC9F4637C335EB_1@@2"/>
    <w:docVar w:name="eNV_ED7BC12834D24A1BBDCD6C3B6913034D_Struct" w:val="§ 22 Absatz 2 Nummer 6 Buchstabe c;2;Struktur:22/2/6/3;CheckSums:-1/-1/-1/-1;eNV_ED7BC12834D24A1BBDCD6C3B6913034D_1@@2"/>
    <w:docVar w:name="eNV_EDB0A3BC849C4686BE8FA3CE8723E3EE_Struct" w:val="§ 19 Absatz 1 Nummer 2;2;Struktur:19/1/2;CheckSums:-1/-1/-1;eNV_EDB0A3BC849C4686BE8FA3CE8723E3EE_1@@2"/>
    <w:docVar w:name="eNV_EDDB1260994C4D94985C06E09009D986" w:val="Nummer 2"/>
    <w:docVar w:name="eNV_EDDB1260994C4D94985C06E09009D986_Struct" w:val="§ 25 Absatz 2 Nummer 2;2;Struktur:25/2/2;CheckSums:-1/-1/-1;eNV_EDDB1260994C4D94985C06E09009D986_1@@2"/>
    <w:docVar w:name="eNV_EDDB7FC7B2D54B809651FFBEA4E3F4E6_Struct" w:val="§ 33 Absatz 1 Nummer 10;2;Struktur:33/1/10;CheckSums:-1/-1/-1;eNV_EDDB7FC7B2D54B809651FFBEA4E3F4E6_1@@2"/>
    <w:docVar w:name="eNV_EE37716EB34242828F4F713D5DA268CE_Struct" w:val="§ 16;2;Struktur:16;CheckSums:-1;eNV_EE37716EB34242828F4F713D5DA268CE_1@@2"/>
    <w:docVar w:name="eNV_EE65ADB4490C4DC0B2F5F6FE981B78F3_Struct" w:val="Abschnitt 2 Unterabschnitt 2;1;Struktur:-2/-2/-2/2/2;CheckSums:-1/-1/-1/-1/-1;eNV_EE65ADB4490C4DC0B2F5F6FE981B78F3_1@@2"/>
    <w:docVar w:name="eNV_EE72C9AF8C474C4DB0CB355DE4ACC5D3" w:val="Absatz 1"/>
    <w:docVar w:name="eNV_EE72C9AF8C474C4DB0CB355DE4ACC5D3_Struct" w:val="§ 12 Absatz 1;2;Struktur:12/1;CheckSums:-1/-1;eNV_EE72C9AF8C474C4DB0CB355DE4ACC5D3_1@@1"/>
    <w:docVar w:name="eNV_EF076E36C2C94311A191C8E79A55DE5C_Struct" w:val="§ 33 Absatz 1 Nummer 2;2;Struktur:33/1/2;CheckSums:-1/-1/-1;eNV_EF076E36C2C94311A191C8E79A55DE5C_1@@2"/>
    <w:docVar w:name="eNV_EF4F92A05F074D5BB21066A9DCD5DD34_Struct" w:val="§ 15 Absatz 1 Nummer 2;2;Struktur:15/1/2;CheckSums:-1/-1/-1;eNV_EF4F92A05F074D5BB21066A9DCD5DD34_1@@2"/>
    <w:docVar w:name="eNV_EFAD2DA39CF84933ADF0E017C1294BDA" w:val="§ 3 Absatz 1"/>
    <w:docVar w:name="eNV_EFAD2DA39CF84933ADF0E017C1294BDA_Struct" w:val="§ 3 Absatz 1;2;Struktur:3/1;CheckSums:-1/-1;eNV_EFAD2DA39CF84933ADF0E017C1294BDA_1@@1"/>
    <w:docVar w:name="eNV_EFEB1F29CC3B49D6B33C2712B2C77C82_Struct" w:val="§ 8 Absatz 3;2;Struktur:8/3;CheckSums:-1/-1;eNV_EFEB1F29CC3B49D6B33C2712B2C77C82_1@@2"/>
    <w:docVar w:name="eNV_F00997E10E404D9EA3B64A06899DB835" w:val="§ 26"/>
    <w:docVar w:name="eNV_F00997E10E404D9EA3B64A06899DB835_Struct" w:val="§ 26;2;Struktur:26;CheckSums:-1;eNV_F00997E10E404D9EA3B64A06899DB835_1@@2"/>
    <w:docVar w:name="eNV_F00EBB476EA44739946E06D85C4FB234_Struct" w:val="Abschnitt 2 Unterabschnitt 2;1;Struktur:-2/-2/-2/2/2;CheckSums:-1/-1/-1/-1/-1;eNV_F00EBB476EA44739946E06D85C4FB234_1@@2"/>
    <w:docVar w:name="eNV_F04CCAA159CC44CB93365A6CDB30B4C2_Struct" w:val="§ 27 Absatz 3 Nummer 4;2;Struktur:27/3/4;CheckSums:-1/-1/-1;eNV_F04CCAA159CC44CB93365A6CDB30B4C2_1@@2"/>
    <w:docVar w:name="eNV_F092956C67804C55A0486565C7DA65AD" w:val="§ 34"/>
    <w:docVar w:name="eNV_F092956C67804C55A0486565C7DA65AD_Struct" w:val="§ 34;2;Struktur:34;CheckSums:-1;eNV_F092956C67804C55A0486565C7DA65AD_1@@2"/>
    <w:docVar w:name="eNV_F0A6F0C1C61E41B3A1A9C62E9ABEB9A0_Struct" w:val="§ 25 Absatz 2 Nummer 2;2;Struktur:25/2/2;CheckSums:-1/-1/-1;eNV_F0A6F0C1C61E41B3A1A9C62E9ABEB9A0_1@@2"/>
    <w:docVar w:name="eNV_F0A89A8C14934BCEA5778E680DFF71F3" w:val="§ 22 Absatz 3, 5, 6 Nummer 2, § 23, 24 Absatz 1 bis 3, § 25 Absatz 2, § 26 Absatz 1, § 27, 28, 29 Absatz 1 und § 33 Absatz 1"/>
    <w:docVar w:name="eNV_F0A89A8C14934BCEA5778E680DFF71F3_Struct" w:val="§ 22 Absatz 3;2;Struktur:22/3;CheckSums:-1/-1;eNV_F0A89A8C14934BCEA5778E680DFF71F3_1|§ 22 Absatz 5;2;Struktur:22/5;CheckSums:-1/-1;eNV_F0A89A8C14934BCEA5778E680DFF71F3_2|§ 22 Absatz 6 Nummer 2;2;Struktur:22/6/2;CheckSums:-1/-1/-1;eNV_F0A89A8C14934BCEA5778E680DFF71F3_3|§ 23;2;Struktur:23;CheckSums:-1;eNV_F0A89A8C14934BCEA5778E680DFF71F3_4|§ 24 Absatz 1;2;Struktur:24/1;CheckSums:-1/-1;eNV_F0A89A8C14934BCEA5778E680DFF71F3_5|§ 24 Absatz 2;2;Struktur:24/2;CheckSums:-1/-1;eNV_F0A89A8C14934BCEA5778E680DFF71F3_6|§ 24 Absatz 3;2;Struktur:24/3;CheckSums:-1/-1;eNV_F0A89A8C14934BCEA5778E680DFF71F3_7|§ 25 Absatz 2;2;Struktur:25/2;CheckSums:-1/-1;eNV_F0A89A8C14934BCEA5778E680DFF71F3_8|§ 26 Absatz 1;2;Struktur:26/1;CheckSums:-1/-1;eNV_F0A89A8C14934BCEA5778E680DFF71F3_9|§ 27;2;Struktur:27;CheckSums:-1;eNV_F0A89A8C14934BCEA5778E680DFF71F3_10|§ 28;2;Struktur:28;CheckSums:-1;eNV_F0A89A8C14934BCEA5778E680DFF71F3_11|§ 29 Absatz 1;2;Struktur:29/1;CheckSums:-1/-1;eNV_F0A89A8C14934BCEA5778E680DFF71F3_12|§ 33 Absatz 1;2;Struktur:33/1;CheckSums:-1/-1;eNV_F0A89A8C14934BCEA5778E680DFF71F3_13@,|,|,|,|bis|bis|,|,|,|,|,|und|@1"/>
    <w:docVar w:name="eNV_F0E9C6C6E81847A5B964A20F53F24ECD" w:val="Absatz 2"/>
    <w:docVar w:name="eNV_F0E9C6C6E81847A5B964A20F53F24ECD_Struct" w:val="§ 20 Absatz 2;2;Struktur:20/2;CheckSums:-1/-1;eNV_F0E9C6C6E81847A5B964A20F53F24ECD_1@@2"/>
    <w:docVar w:name="eNV_F10A80D37F73439790BE186B65E98BA0" w:val="Anlage 1"/>
    <w:docVar w:name="eNV_F10A80D37F73439790BE186B65E98BA0_Struct" w:val="Anlage 1;5;Struktur:1;CheckSums:-1;eNV_F10A80D37F73439790BE186B65E98BA0_1@@1"/>
    <w:docVar w:name="eNV_F1163AFEEC864045886875722A1514D9_Struct" w:val="§ 22 Absatz 2 Nummer 6 Buchstabe e;2;Struktur:22/2/6/5;CheckSums:-1/-1/-1/-1;eNV_F1163AFEEC864045886875722A1514D9_1@@2"/>
    <w:docVar w:name="eNV_F117D92D7EC249FDA0C1F36E66D23C3E" w:val="Absatz 1"/>
    <w:docVar w:name="eNV_F117D92D7EC249FDA0C1F36E66D23C3E_Struct" w:val="§ 26 Absatz 1;2;Struktur:26/1;CheckSums:-1/-1;eNV_F117D92D7EC249FDA0C1F36E66D23C3E_1@@2"/>
    <w:docVar w:name="eNV_F12451EC1535441489494C1959F799BF" w:val="§ 12 Absatz 1"/>
    <w:docVar w:name="eNV_F12451EC1535441489494C1959F799BF_Struct" w:val="§ 12 Absatz 1;2;Struktur:12/1;CheckSums:-1/-1;eNV_F12451EC1535441489494C1959F799BF_1@@1"/>
    <w:docVar w:name="eNV_F13FB8A51231433CBB72C21C79C97C3C_Struct" w:val="§ 6 Absatz 1 Nummer 3;2;Struktur:6/1/3;CheckSums:-1/-1/-1;eNV_F13FB8A51231433CBB72C21C79C97C3C_1@@2"/>
    <w:docVar w:name="eNV_F18B429E3AFE4D879CD4C8CAF0D563F1_Struct" w:val="§ 14 Absatz 3 Nummer 2;2;Struktur:14/3/2;CheckSums:-1/-1/-1;eNV_F18B429E3AFE4D879CD4C8CAF0D563F1_1@@2"/>
    <w:docVar w:name="eNV_F18C684401D64F1590C820119540CED0_Struct" w:val="§ 21 Absatz 1 Nummer 2 Buchstabe a;2;Struktur:21/1/2/1;CheckSums:-1/-1/-1/-1;eNV_F18C684401D64F1590C820119540CED0_1@@2"/>
    <w:docVar w:name="eNV_F1B02942CD9D4149BFB54A1B6CEF7A7D" w:val="§ 22 Absatz 3"/>
    <w:docVar w:name="eNV_F1B02942CD9D4149BFB54A1B6CEF7A7D_Struct" w:val="§ 22 Absatz 3;2;Struktur:22/3;CheckSums:-1/-1;eNV_F1B02942CD9D4149BFB54A1B6CEF7A7D_1@@1"/>
    <w:docVar w:name="eNV_F1D831713BC34CA994B0E7240072DD9E" w:val="Nummer 1"/>
    <w:docVar w:name="eNV_F1D831713BC34CA994B0E7240072DD9E_Struct" w:val="§ 35 Absatz 1 Nummer 1;2;Struktur:35/1/1;CheckSums:-1/-1/-1;eNV_F1D831713BC34CA994B0E7240072DD9E_1@@1"/>
    <w:docVar w:name="eNV_F2254B06B7DE4E2EAA50319813317B40_Struct" w:val="Anlage 2;5;Struktur:2;CheckSums:-1;eNV_F2254B06B7DE4E2EAA50319813317B40_1@@2"/>
    <w:docVar w:name="eNV_F25495E54FD74090906801C1258B97F7_Struct" w:val="§ 3 Absatz 1 Nummer 1;2;Struktur:3/1/1;CheckSums:-1/-1/-1;eNV_F25495E54FD74090906801C1258B97F7_1@@2"/>
    <w:docVar w:name="eNV_F263F55E37E8419D9FD6A92BC9018B91_Struct" w:val="§ 31 Absatz 1 Nummer 1;2;Struktur:31/1/1;CheckSums:-1/-1/-1;eNV_F263F55E37E8419D9FD6A92BC9018B91_1@@2"/>
    <w:docVar w:name="eNV_F2770C567FA3447BBFFE4F4606477D6B_Struct" w:val="§ 3 Nummer 1;2;Struktur:3/-2/1;CheckSums:-1/-1/-1;eNV_F2770C567FA3447BBFFE4F4606477D6B_1@@2"/>
    <w:docVar w:name="eNV_F290FA82BD6C4A84B8943D00E91CA5F4_Struct" w:val="§ 23;2;Struktur:23;CheckSums:-1;eNV_F290FA82BD6C4A84B8943D00E91CA5F4_1@@2"/>
    <w:docVar w:name="eNV_F2B2859CB84B494A8B0B5AD8EF576283_Struct" w:val="§ 38;2;Struktur:38;CheckSums:-1;eNV_F2B2859CB84B494A8B0B5AD8EF576283_1@@2"/>
    <w:docVar w:name="eNV_F2C43AA6C97A41C3BECC5CD156FCA19D" w:val="§ 18"/>
    <w:docVar w:name="eNV_F2C43AA6C97A41C3BECC5CD156FCA19D_Struct" w:val="§ 18;2;Struktur:18;CheckSums:-1;eNV_F2C43AA6C97A41C3BECC5CD156FCA19D_1@@1"/>
    <w:docVar w:name="eNV_F3CFB3D4B42A4487B3428C7599359233" w:val="Absatz 1"/>
    <w:docVar w:name="eNV_F3CFB3D4B42A4487B3428C7599359233_Struct" w:val="§ 15 Absatz 1;2;Struktur:15/1;CheckSums:-1/-1;eNV_F3CFB3D4B42A4487B3428C7599359233_1@@1"/>
    <w:docVar w:name="eNV_F43544E3DE51437DA7F16BF3AAC70BD0_Struct" w:val="§ 19 Nummer 4;2;Struktur:19/-2/4;CheckSums:-1/-1/-1;eNV_F43544E3DE51437DA7F16BF3AAC70BD0_1@@2"/>
    <w:docVar w:name="eNV_F45B4E6760654C9DA42C4E9B0F9D4F54_Struct" w:val="§ 13 Absatz 2 Nummer 4;2;Struktur:13/2/4;CheckSums:-1/-1/-1;eNV_F45B4E6760654C9DA42C4E9B0F9D4F54_1@@2"/>
    <w:docVar w:name="eNV_F45E36E0ADA144D1B23A31DB23E9A44E" w:val="§ 29"/>
    <w:docVar w:name="eNV_F45E36E0ADA144D1B23A31DB23E9A44E_Struct" w:val="§ 29;2;Struktur:29;CheckSums:-1;eNV_F45E36E0ADA144D1B23A31DB23E9A44E_1@@2"/>
    <w:docVar w:name="eNV_F4619A80628F4E879849C8103B57389D_Struct" w:val="§ 3 Nummer 3;2;Struktur:3/-2/3;CheckSums:-1/-1/-1;eNV_F4619A80628F4E879849C8103B57389D_1@@2"/>
    <w:docVar w:name="eNV_F46FFF7D6608400599A9599FFC5A2827" w:val="Abschnitt 6"/>
    <w:docVar w:name="eNV_F46FFF7D6608400599A9599FFC5A2827_Struct" w:val="Abschnitt 6;1;Struktur:-2/-2/-2/6;CheckSums:-1/-1/-1/-1;eNV_F46FFF7D6608400599A9599FFC5A2827_1@@2"/>
    <w:docVar w:name="eNV_F500C044A2FC4F02A5608A45E17BE61E" w:val="Nummer 2"/>
    <w:docVar w:name="eNV_F500C044A2FC4F02A5608A45E17BE61E_Struct" w:val="§ 2 Nummer 2;2;Struktur:2/-2/2;CheckSums:-1/-1/-1;eNV_F500C044A2FC4F02A5608A45E17BE61E_1@@2"/>
    <w:docVar w:name="eNV_F584A08D6C854DE9921A50B1D26C33D0" w:val="§ 16 Absatz 1"/>
    <w:docVar w:name="eNV_F584A08D6C854DE9921A50B1D26C33D0_Struct" w:val="§ 16 Absatz 1;2;Struktur:16/1;CheckSums:-1/-1;eNV_F584A08D6C854DE9921A50B1D26C33D0_1@@1"/>
    <w:docVar w:name="eNV_F63601739AD041C8A16EB0C71E3CCA09_Struct" w:val="§ 11 Absatz 2;2;Struktur:11/2;CheckSums:-1/-1;eNV_F63601739AD041C8A16EB0C71E3CCA09_1@@2"/>
    <w:docVar w:name="eNV_F65B4873B5C843D18C19E1F042C07150_Struct" w:val="Abschnitt 5;1;Struktur:-2/-2/-2/5;CheckSums:-1/-1/-1/-1;eNV_F65B4873B5C843D18C19E1F042C07150_1@@2"/>
    <w:docVar w:name="eNV_F69186D9EF9A426E8464FCBF1D0AA668_Struct" w:val="§ 13 Absatz 4;2;Struktur:13/4;CheckSums:-1/-1;eNV_F69186D9EF9A426E8464FCBF1D0AA668_1@@2"/>
    <w:docVar w:name="eNV_F6BCD44E3CDE432BB6FBA34DE355445D" w:val="§ 3 Absatz 1"/>
    <w:docVar w:name="eNV_F6BCD44E3CDE432BB6FBA34DE355445D_Struct" w:val="§ 3 Absatz 1;2;Struktur:3/1;CheckSums:-1/-1;eNV_F6BCD44E3CDE432BB6FBA34DE355445D_1@@1"/>
    <w:docVar w:name="eNV_F6BCFA0F5993475BBC73E675526DDA26_Struct" w:val="§ 7;2;Struktur:7;CheckSums:-1;eNV_F6BCFA0F5993475BBC73E675526DDA26_1@@2"/>
    <w:docVar w:name="eNV_F6F9079FBE3C4E7E98EED91CEEF6DA0E_Struct" w:val="§ 19 Nummer 5;2;Struktur:19/-2/5;CheckSums:-1/-1/-1;eNV_F6F9079FBE3C4E7E98EED91CEEF6DA0E_1@@2"/>
    <w:docVar w:name="eNV_F6FEFEBC0BAA4733A3D187279E2379D0_Struct" w:val="§ 4 Absatz 2;2;Struktur:4/2;CheckSums:-1/-1;eNV_F6FEFEBC0BAA4733A3D187279E2379D0_1@@2"/>
    <w:docVar w:name="eNV_F720094826044F4994DFB19EAA925D65" w:val="Nummer 3"/>
    <w:docVar w:name="eNV_F720094826044F4994DFB19EAA925D65_Struct" w:val="§ 25 Absatz 2 Nummer 3;2;Struktur:25/2/3;CheckSums:-1/-1/-1;eNV_F720094826044F4994DFB19EAA925D65_1@@2"/>
    <w:docVar w:name="eNV_F75334C5879E4D0DA75937ED84FC34C9_Struct" w:val="§ 32 Absatz 2 Nummer 1;2;Struktur:32/2/1;CheckSums:-1/-1/-1;eNV_F75334C5879E4D0DA75937ED84FC34C9_1@@2"/>
    <w:docVar w:name="eNV_F7709A7D526C4061B7ACA71776F1D8DC" w:val="§ 14 Absatz 5"/>
    <w:docVar w:name="eNV_F7709A7D526C4061B7ACA71776F1D8DC_Struct" w:val="§ 14 Absatz 5;2;Struktur:14/5;CheckSums:-1/-1;eNV_F7709A7D526C4061B7ACA71776F1D8DC_1@@1"/>
    <w:docVar w:name="eNV_F7BA2B624CCD48738E8B508F3593940F_Struct" w:val="§ 17 Absatz 3 Nummer 2;2;Struktur:17/3/2;CheckSums:-1/-1/-1;eNV_F7BA2B624CCD48738E8B508F3593940F_1@@2"/>
    <w:docVar w:name="eNV_F7EFC11FB953450D91D4039984EDD184" w:val="§ 13 Absatz 1, § 24 Absatz 1 oder § 26 Absatz 1"/>
    <w:docVar w:name="eNV_F7EFC11FB953450D91D4039984EDD184_Struct" w:val="§ 13 Absatz 1;2;Struktur:13/1;CheckSums:-1/-1;eNV_F7EFC11FB953450D91D4039984EDD184_1|§ 24 Absatz 1;2;Struktur:24/1;CheckSums:-1/-1;eNV_F7EFC11FB953450D91D4039984EDD184_2|§ 26 Absatz 1;2;Struktur:26/1;CheckSums:-1/-1;eNV_F7EFC11FB953450D91D4039984EDD184_3@,|oder|@1"/>
    <w:docVar w:name="eNV_F8F01EB84C1741ACABEEA2FCF8D5589F_Struct" w:val="§ 16 Absatz 2;2;Struktur:16/2;CheckSums:-1/-1;eNV_F8F01EB84C1741ACABEEA2FCF8D5589F_1@@2"/>
    <w:docVar w:name="eNV_F9034EC483B64282A074D3791D6AD776_Struct" w:val="§ 32 Absatz 1 Nummer 2;2;Struktur:32/1/2;CheckSums:-1/-1/-1;eNV_F9034EC483B64282A074D3791D6AD776_1@@2"/>
    <w:docVar w:name="eNV_F9736D0031F84F6FAD10DCC66C8AAA16_Struct" w:val="§ 12;2;Struktur:12;CheckSums:-1;eNV_F9736D0031F84F6FAD10DCC66C8AAA16_1@@2"/>
    <w:docVar w:name="eNV_F98DD3CBF2184409A5989389A2426617" w:val="Absatz 3 Nummer 4"/>
    <w:docVar w:name="eNV_F98DD3CBF2184409A5989389A2426617_Struct" w:val="§ 21 Absatz 3 Nummer 4;2;Struktur:21/3/4;CheckSums:-1/-1/-1;eNV_F98DD3CBF2184409A5989389A2426617_1@@1"/>
    <w:docVar w:name="eNV_F9C5D6AA741E4C96BECF83047BD74391_Struct" w:val="§ 7 Absatz 4;2;Struktur:7/4;CheckSums:-1/-1;eNV_F9C5D6AA741E4C96BECF83047BD74391_1@@2"/>
    <w:docVar w:name="eNV_F9CD757746EE4F4DA09D106649921151_Struct" w:val="§ 8 Absatz 1 Nummer 1;2;Struktur:8/1/1;CheckSums:-1/-1/-1;eNV_F9CD757746EE4F4DA09D106649921151_1@@2"/>
    <w:docVar w:name="eNV_F9D79F0800664F4D91101340F42C1A1B" w:val="§ 3 Absatz 1"/>
    <w:docVar w:name="eNV_F9D79F0800664F4D91101340F42C1A1B_Struct" w:val="§ 3 Absatz 1;2;Struktur:3/1;CheckSums:-1/-1;eNV_F9D79F0800664F4D91101340F42C1A1B_1@@1"/>
    <w:docVar w:name="eNV_FA26BFCE73FA486AB7ECA552E2153043_Struct" w:val="§ 18 Absatz 1;2;Struktur:18/1;CheckSums:-1/-1;eNV_FA26BFCE73FA486AB7ECA552E2153043_1@@2"/>
    <w:docVar w:name="eNV_FA3D16F8A9ED47DEA0EB90EC4A33AB57" w:val="Absatz 3"/>
    <w:docVar w:name="eNV_FA3D16F8A9ED47DEA0EB90EC4A33AB57_Struct" w:val="§ 33 Absatz 3;2;Struktur:33/3;CheckSums:-1/-1;eNV_FA3D16F8A9ED47DEA0EB90EC4A33AB57_1@@2"/>
    <w:docVar w:name="eNV_FA6A20B5577E4CEDBF5768B9294D4CFA_Struct" w:val="§ 10;2;Struktur:10;CheckSums:-1;eNV_FA6A20B5577E4CEDBF5768B9294D4CFA_1@@2"/>
    <w:docVar w:name="eNV_FAD0FD76F8EF407F89834DB37B1F7F7F_Struct" w:val="§ 22 Absatz 1 Nummer 1 Buchstabe a;2;Struktur:22/1/1/1;CheckSums:-1/-1/-1/-1;eNV_FAD0FD76F8EF407F89834DB37B1F7F7F_1@@2"/>
    <w:docVar w:name="eNV_FAEFEBAC7A7A4C3BB26994BF1571B1A4_Struct" w:val="§ 13;2;Struktur:13;CheckSums:-1;eNV_FAEFEBAC7A7A4C3BB26994BF1571B1A4_1@@2"/>
    <w:docVar w:name="eNV_FAFC78F1846D4752B97E3263FF74D958_Struct" w:val="§ 21 Absatz 3 Nummer 4 Buchstabe b;2;Struktur:21/3/4/2;CheckSums:-1/-1/-1/-1;eNV_FAFC78F1846D4752B97E3263FF74D958_1@@2"/>
    <w:docVar w:name="eNV_FB770E8269C0406D83E7E44E0BFFF75A_Struct" w:val="§ 26 Absatz 1 Nummer 0;2;Struktur:26/1/0;CheckSums:-1/-1/-1;eNV_FB770E8269C0406D83E7E44E0BFFF75A_1@@2"/>
    <w:docVar w:name="eNV_FB988B6A8F9C4699BBFA56CFC2F182EF_Struct" w:val="§ 23 Absatz 2 Nummer 1;2;Struktur:23/2/1;CheckSums:-1/-1/-1;eNV_FB988B6A8F9C4699BBFA56CFC2F182EF_1@@2"/>
    <w:docVar w:name="eNV_FB9C3D9D35A04DB185D9E46976B42A54_Struct" w:val="§ 3 Nummer 10;2;Struktur:3/-2/10;CheckSums:-1/-1/-1;eNV_FB9C3D9D35A04DB185D9E46976B42A54_1@@2"/>
    <w:docVar w:name="eNV_FBA679875FCD426F88483630C2EF09C8_Struct" w:val="§ 33 Absatz 2;2;Struktur:33/2;CheckSums:-1/-1;eNV_FBA679875FCD426F88483630C2EF09C8_1@@2"/>
    <w:docVar w:name="eNV_FBAA1EE05733427F89029798A1C24BCA_Struct" w:val="§ 13 Absatz 2;2;Struktur:13/2;CheckSums:-1/-1;eNV_FBAA1EE05733427F89029798A1C24BCA_1@@2"/>
    <w:docVar w:name="eNV_FBB1F8B8BB7845C0AE576A37A5C0EDEE_Struct" w:val="§ 20 Absatz 1 Nummer 2;2;Struktur:20/1/2;CheckSums:-1/-1/-1;eNV_FBB1F8B8BB7845C0AE576A37A5C0EDEE_1@@2"/>
    <w:docVar w:name="eNV_FBB4B9B17A7747FB877FB61FCD103939_Struct" w:val="§ 33 Absatz 2 Nummer 2;2;Struktur:33/2/2;CheckSums:-1/-1/-1;eNV_FBB4B9B17A7747FB877FB61FCD103939_1@@2"/>
    <w:docVar w:name="eNV_FC228C02AF46409D97B88F21896D8467" w:val="§ 23 Absatz 1"/>
    <w:docVar w:name="eNV_FC228C02AF46409D97B88F21896D8467_Struct" w:val="§ 23 Absatz 1;2;Struktur:23/1;CheckSums:-1/-1;eNV_FC228C02AF46409D97B88F21896D8467_1@@1"/>
    <w:docVar w:name="eNV_FC3619FD64C34C1380EFDCF5977CD1EB" w:val="§ 27 Absatz 2"/>
    <w:docVar w:name="eNV_FC3619FD64C34C1380EFDCF5977CD1EB_Struct" w:val="§ 27 Absatz 2;2;Struktur:27/2;CheckSums:-1/-1;eNV_FC3619FD64C34C1380EFDCF5977CD1EB_1@@1"/>
    <w:docVar w:name="eNV_FC8A0771D8434250A71793F172119F15_Struct" w:val="§ 17 Absatz 4;2;Struktur:17/4;CheckSums:-1/-1;eNV_FC8A0771D8434250A71793F172119F15_1@@2"/>
    <w:docVar w:name="eNV_FCA4578CE05047B8BD12F40F03B17E83" w:val="Absatz 5"/>
    <w:docVar w:name="eNV_FCA4578CE05047B8BD12F40F03B17E83_Struct" w:val="§ 14 Absatz 5;2;Struktur:14/5;CheckSums:-1/-1;eNV_FCA4578CE05047B8BD12F40F03B17E83_1@@2"/>
    <w:docVar w:name="eNV_FCB2CA6BC1774FB3AFA1332CE048352A_Struct" w:val="§ 6 Absatz 2;2;Struktur:6/2;CheckSums:-1/-1;eNV_FCB2CA6BC1774FB3AFA1332CE048352A_1@@2"/>
    <w:docVar w:name="eNV_FCC7191B98D54F01B0BAE844A01A4674_Struct" w:val="§ 25 Absatz 2;2;Struktur:25/2;CheckSums:-1/-1;eNV_FCC7191B98D54F01B0BAE844A01A4674_1@@2"/>
    <w:docVar w:name="eNV_FD08351001E141CC91918C07D8AE19C5_Struct" w:val="§ 11 Absatz 2;2;Struktur:11/2;CheckSums:-1/-1;eNV_FD08351001E141CC91918C07D8AE19C5_1@@2"/>
    <w:docVar w:name="eNV_FD0F4E16D0FC4EACAAE23114C6DEFC6D_Struct" w:val="§ 34 Absatz 1 Nummer 4;2;Struktur:34/1/4;CheckSums:-1/-1/-1;eNV_FD0F4E16D0FC4EACAAE23114C6DEFC6D_1@@2"/>
    <w:docVar w:name="eNV_FD6C6EA7F0AB4288B0E7494218417875_Struct" w:val="§ 31 Absatz 1;2;Struktur:31/1;CheckSums:-1/-1;eNV_FD6C6EA7F0AB4288B0E7494218417875_1@@2"/>
    <w:docVar w:name="eNV_FD6D0AAA1DC34D1ABDE445DF5B951BED_Struct" w:val="§ 30 Absatz 1 Nummer 2;2;Struktur:30/1/2;CheckSums:-1/-1/-1;eNV_FD6D0AAA1DC34D1ABDE445DF5B951BED_1@@2"/>
    <w:docVar w:name="eNV_FDC895B2F2764169BB0256D55545D34D" w:val="Absatzes 2"/>
    <w:docVar w:name="eNV_FDC895B2F2764169BB0256D55545D34D_Struct" w:val="§ 9 Absatz 2;2;Struktur:9/2;CheckSums:-1/-1;eNV_FDC895B2F2764169BB0256D55545D34D_1@@1"/>
    <w:docVar w:name="eNV_FDCD4FA7F4FE44A1A2E34B8AC40194C6_Struct" w:val="§ 33 Absatz 1 Nummer 7;2;Struktur:33/1/7;CheckSums:-1/-1/-1;eNV_FDCD4FA7F4FE44A1A2E34B8AC40194C6_1@@2"/>
    <w:docVar w:name="eNV_FE45683D0B6645C285BEE4AD29D39D86_Struct" w:val="§ 6 Absatz 1;2;Struktur:6/1;CheckSums:-1/-1;eNV_FE45683D0B6645C285BEE4AD29D39D86_1@@2"/>
    <w:docVar w:name="eNV_FE970F9E92844E889C7D624F3A0CAB89_Struct" w:val="§ 34;2;Struktur:34;CheckSums:-1;eNV_FE970F9E92844E889C7D624F3A0CAB89_1@@2"/>
    <w:docVar w:name="eNV_FEAE9F25E3A34759850328AF7D551AD0_Struct" w:val="§ 12 Absatz 7;2;Struktur:12/7;CheckSums:-1/-1;eNV_FEAE9F25E3A34759850328AF7D551AD0_1@@2"/>
    <w:docVar w:name="eNV_FEB3A749D5BD4E0EAB76F9F8761D29D2_Struct" w:val="§ 10 Absatz 2 Nummer 4;2;Struktur:10/2/4;CheckSums:-1/-1/-1;eNV_FEB3A749D5BD4E0EAB76F9F8761D29D2_1@@2"/>
    <w:docVar w:name="eNV_FF2E3DD86A134139ADE3191FE5A7E943_Struct" w:val="§ 12 Absatz 1 Nummer 5 Buchstabe b;2;Struktur:12/1/5/2;CheckSums:-1/-1/-1/-1;eNV_FF2E3DD86A134139ADE3191FE5A7E943_1@@2"/>
    <w:docVar w:name="eNV_FF350CD9B50B42F0987FD3330D2EDA46" w:val="§ 38"/>
    <w:docVar w:name="eNV_FF350CD9B50B42F0987FD3330D2EDA46_Struct" w:val="§ 38;2;Struktur:38;CheckSums:-1;eNV_FF350CD9B50B42F0987FD3330D2EDA46_1@@2"/>
    <w:docVar w:name="eNV_FF557F94742E43828F9B623DDA2FCCE4" w:val="Absatz 3"/>
    <w:docVar w:name="eNV_FF557F94742E43828F9B623DDA2FCCE4_Struct" w:val="§ 11 Absatz 3;2;Struktur:11/3;CheckSums:-1/-1;eNV_FF557F94742E43828F9B623DDA2FCCE4_1@@2"/>
    <w:docVar w:name="eNV_FFBFBF440F754A748509420BFC503E2F_Struct" w:val="§ 19 Absatz 1 Nummer 5;2;Struktur:19/1/5;CheckSums:-1/-1/-1;eNV_FFBFBF440F754A748509420BFC503E2F_1@@2"/>
    <w:docVar w:name="eNV_FFC5DF3CAD79418E8BF9992FD0046488_Struct" w:val="§ 23 Absatz 4;2;Struktur:23/4;CheckSums:-1/-1;eNV_FFC5DF3CAD79418E8BF9992FD0046488_1@@2"/>
    <w:docVar w:name="eNV_FFD83D8AD87F49078CF6E19F112EADCD" w:val="§ 25 Absatz 2"/>
    <w:docVar w:name="eNV_FFD83D8AD87F49078CF6E19F112EADCD_Struct" w:val="§ 25 Absatz 2;2;Struktur:25/2;CheckSums:-1/-1;eNV_FFD83D8AD87F49078CF6E19F112EADCD_1@@1"/>
    <w:docVar w:name="eNV_FFD8F76E849D47A98B9007B35DA55E9B" w:val="Absatz 1"/>
    <w:docVar w:name="eNV_FFD8F76E849D47A98B9007B35DA55E9B_Struct" w:val="§ 28 Absatz 1;2;Struktur:28/1;CheckSums:-1/-1;eNV_FFD8F76E849D47A98B9007B35DA55E9B_1@@2"/>
  </w:docVars>
  <w:rsids>
    <w:rsidRoot w:val="00DA63D6"/>
    <w:rsid w:val="00000792"/>
    <w:rsid w:val="00000900"/>
    <w:rsid w:val="00001F82"/>
    <w:rsid w:val="000023AC"/>
    <w:rsid w:val="0000275B"/>
    <w:rsid w:val="00002A05"/>
    <w:rsid w:val="00003874"/>
    <w:rsid w:val="00003F7A"/>
    <w:rsid w:val="000040AA"/>
    <w:rsid w:val="0000487E"/>
    <w:rsid w:val="00004BF5"/>
    <w:rsid w:val="00006514"/>
    <w:rsid w:val="00007156"/>
    <w:rsid w:val="000102F9"/>
    <w:rsid w:val="00011D83"/>
    <w:rsid w:val="0001236E"/>
    <w:rsid w:val="00012748"/>
    <w:rsid w:val="00013C63"/>
    <w:rsid w:val="00014942"/>
    <w:rsid w:val="00015CA3"/>
    <w:rsid w:val="000173D2"/>
    <w:rsid w:val="00017560"/>
    <w:rsid w:val="000208DA"/>
    <w:rsid w:val="00021FE1"/>
    <w:rsid w:val="000234D5"/>
    <w:rsid w:val="00023A1A"/>
    <w:rsid w:val="00023E4D"/>
    <w:rsid w:val="00023FD7"/>
    <w:rsid w:val="00024920"/>
    <w:rsid w:val="00024B35"/>
    <w:rsid w:val="00024F40"/>
    <w:rsid w:val="000264D3"/>
    <w:rsid w:val="00026C3B"/>
    <w:rsid w:val="000273A1"/>
    <w:rsid w:val="000275AA"/>
    <w:rsid w:val="00030141"/>
    <w:rsid w:val="00030241"/>
    <w:rsid w:val="00030400"/>
    <w:rsid w:val="0003086C"/>
    <w:rsid w:val="0003093E"/>
    <w:rsid w:val="000316F0"/>
    <w:rsid w:val="0003188E"/>
    <w:rsid w:val="0003194A"/>
    <w:rsid w:val="00031C61"/>
    <w:rsid w:val="00032822"/>
    <w:rsid w:val="00032852"/>
    <w:rsid w:val="00032CC8"/>
    <w:rsid w:val="00032D45"/>
    <w:rsid w:val="00033C8C"/>
    <w:rsid w:val="00033DEB"/>
    <w:rsid w:val="000340BD"/>
    <w:rsid w:val="00034923"/>
    <w:rsid w:val="000359F4"/>
    <w:rsid w:val="00035F20"/>
    <w:rsid w:val="000360F5"/>
    <w:rsid w:val="00036F10"/>
    <w:rsid w:val="00037E50"/>
    <w:rsid w:val="00037EC5"/>
    <w:rsid w:val="000410E9"/>
    <w:rsid w:val="00041258"/>
    <w:rsid w:val="00041653"/>
    <w:rsid w:val="0004193B"/>
    <w:rsid w:val="00041A8F"/>
    <w:rsid w:val="00041BE3"/>
    <w:rsid w:val="00043050"/>
    <w:rsid w:val="00043DF3"/>
    <w:rsid w:val="00044A43"/>
    <w:rsid w:val="00044AA9"/>
    <w:rsid w:val="00044AB8"/>
    <w:rsid w:val="00044BE3"/>
    <w:rsid w:val="00044FA2"/>
    <w:rsid w:val="000457CF"/>
    <w:rsid w:val="000459D2"/>
    <w:rsid w:val="00045B9E"/>
    <w:rsid w:val="000463A1"/>
    <w:rsid w:val="00046894"/>
    <w:rsid w:val="00046D41"/>
    <w:rsid w:val="000475D3"/>
    <w:rsid w:val="00047939"/>
    <w:rsid w:val="00047DE9"/>
    <w:rsid w:val="000506CF"/>
    <w:rsid w:val="00050719"/>
    <w:rsid w:val="00052957"/>
    <w:rsid w:val="000535B4"/>
    <w:rsid w:val="0005424C"/>
    <w:rsid w:val="000547FF"/>
    <w:rsid w:val="00055F13"/>
    <w:rsid w:val="0005662F"/>
    <w:rsid w:val="00056F71"/>
    <w:rsid w:val="0005700C"/>
    <w:rsid w:val="000571F2"/>
    <w:rsid w:val="000607AA"/>
    <w:rsid w:val="00060897"/>
    <w:rsid w:val="000611D2"/>
    <w:rsid w:val="00061F0D"/>
    <w:rsid w:val="00062CA2"/>
    <w:rsid w:val="00064DFB"/>
    <w:rsid w:val="00065276"/>
    <w:rsid w:val="000653F3"/>
    <w:rsid w:val="00067D20"/>
    <w:rsid w:val="00067EC6"/>
    <w:rsid w:val="000708B2"/>
    <w:rsid w:val="00071825"/>
    <w:rsid w:val="00071950"/>
    <w:rsid w:val="00071E1B"/>
    <w:rsid w:val="00073467"/>
    <w:rsid w:val="000735E8"/>
    <w:rsid w:val="00073E1C"/>
    <w:rsid w:val="00074064"/>
    <w:rsid w:val="000744E5"/>
    <w:rsid w:val="00074709"/>
    <w:rsid w:val="00074E80"/>
    <w:rsid w:val="0007524F"/>
    <w:rsid w:val="00075824"/>
    <w:rsid w:val="00075BA6"/>
    <w:rsid w:val="00076287"/>
    <w:rsid w:val="00077A42"/>
    <w:rsid w:val="0008012E"/>
    <w:rsid w:val="00080623"/>
    <w:rsid w:val="00081D9D"/>
    <w:rsid w:val="00082451"/>
    <w:rsid w:val="000825E1"/>
    <w:rsid w:val="000841B1"/>
    <w:rsid w:val="000844A2"/>
    <w:rsid w:val="000848DB"/>
    <w:rsid w:val="00084B42"/>
    <w:rsid w:val="00084EC3"/>
    <w:rsid w:val="0008503C"/>
    <w:rsid w:val="000857A2"/>
    <w:rsid w:val="00085CA7"/>
    <w:rsid w:val="00085E81"/>
    <w:rsid w:val="00086844"/>
    <w:rsid w:val="00086C2B"/>
    <w:rsid w:val="00086F3A"/>
    <w:rsid w:val="00090778"/>
    <w:rsid w:val="00090EFD"/>
    <w:rsid w:val="00091501"/>
    <w:rsid w:val="00091B42"/>
    <w:rsid w:val="00091FE0"/>
    <w:rsid w:val="0009302C"/>
    <w:rsid w:val="00093CCF"/>
    <w:rsid w:val="000954E8"/>
    <w:rsid w:val="00095B3D"/>
    <w:rsid w:val="00096E8A"/>
    <w:rsid w:val="00096F4F"/>
    <w:rsid w:val="0009709F"/>
    <w:rsid w:val="00097703"/>
    <w:rsid w:val="0009783D"/>
    <w:rsid w:val="000A093F"/>
    <w:rsid w:val="000A0A49"/>
    <w:rsid w:val="000A1C23"/>
    <w:rsid w:val="000A1C28"/>
    <w:rsid w:val="000A1E69"/>
    <w:rsid w:val="000A2154"/>
    <w:rsid w:val="000A27B1"/>
    <w:rsid w:val="000A2C56"/>
    <w:rsid w:val="000A2FA5"/>
    <w:rsid w:val="000A4807"/>
    <w:rsid w:val="000A490C"/>
    <w:rsid w:val="000A55F1"/>
    <w:rsid w:val="000A5955"/>
    <w:rsid w:val="000A5F57"/>
    <w:rsid w:val="000A6118"/>
    <w:rsid w:val="000A644C"/>
    <w:rsid w:val="000A745D"/>
    <w:rsid w:val="000A7C49"/>
    <w:rsid w:val="000A7E99"/>
    <w:rsid w:val="000B0339"/>
    <w:rsid w:val="000B04A5"/>
    <w:rsid w:val="000B1D40"/>
    <w:rsid w:val="000B226B"/>
    <w:rsid w:val="000B2FD8"/>
    <w:rsid w:val="000B357D"/>
    <w:rsid w:val="000B3703"/>
    <w:rsid w:val="000B3764"/>
    <w:rsid w:val="000B41D9"/>
    <w:rsid w:val="000B5AEF"/>
    <w:rsid w:val="000B5BA1"/>
    <w:rsid w:val="000B665D"/>
    <w:rsid w:val="000B6BBE"/>
    <w:rsid w:val="000B6E23"/>
    <w:rsid w:val="000B6F67"/>
    <w:rsid w:val="000B7736"/>
    <w:rsid w:val="000B7A0F"/>
    <w:rsid w:val="000C150F"/>
    <w:rsid w:val="000C16C9"/>
    <w:rsid w:val="000C21AD"/>
    <w:rsid w:val="000C2212"/>
    <w:rsid w:val="000C2D33"/>
    <w:rsid w:val="000C2E0F"/>
    <w:rsid w:val="000C3521"/>
    <w:rsid w:val="000C428D"/>
    <w:rsid w:val="000C480F"/>
    <w:rsid w:val="000C4B5B"/>
    <w:rsid w:val="000C5B25"/>
    <w:rsid w:val="000C5B3F"/>
    <w:rsid w:val="000C5B92"/>
    <w:rsid w:val="000C60C6"/>
    <w:rsid w:val="000C72B0"/>
    <w:rsid w:val="000C7361"/>
    <w:rsid w:val="000D019C"/>
    <w:rsid w:val="000D05D3"/>
    <w:rsid w:val="000D117A"/>
    <w:rsid w:val="000D1B96"/>
    <w:rsid w:val="000D25C0"/>
    <w:rsid w:val="000D2844"/>
    <w:rsid w:val="000D35FE"/>
    <w:rsid w:val="000D36AB"/>
    <w:rsid w:val="000D3B62"/>
    <w:rsid w:val="000D497B"/>
    <w:rsid w:val="000D4B3F"/>
    <w:rsid w:val="000D4E15"/>
    <w:rsid w:val="000D5238"/>
    <w:rsid w:val="000D555F"/>
    <w:rsid w:val="000D6357"/>
    <w:rsid w:val="000E0729"/>
    <w:rsid w:val="000E15A3"/>
    <w:rsid w:val="000E22C2"/>
    <w:rsid w:val="000E23C9"/>
    <w:rsid w:val="000E2C98"/>
    <w:rsid w:val="000E3065"/>
    <w:rsid w:val="000E4037"/>
    <w:rsid w:val="000E4700"/>
    <w:rsid w:val="000E4714"/>
    <w:rsid w:val="000E479B"/>
    <w:rsid w:val="000E4BC3"/>
    <w:rsid w:val="000E5688"/>
    <w:rsid w:val="000E5BA1"/>
    <w:rsid w:val="000E5DD5"/>
    <w:rsid w:val="000E654B"/>
    <w:rsid w:val="000E6673"/>
    <w:rsid w:val="000E6A3A"/>
    <w:rsid w:val="000E6C53"/>
    <w:rsid w:val="000E71C4"/>
    <w:rsid w:val="000E758A"/>
    <w:rsid w:val="000F0636"/>
    <w:rsid w:val="000F1156"/>
    <w:rsid w:val="000F1506"/>
    <w:rsid w:val="000F1711"/>
    <w:rsid w:val="000F2200"/>
    <w:rsid w:val="000F2774"/>
    <w:rsid w:val="000F5799"/>
    <w:rsid w:val="000F5899"/>
    <w:rsid w:val="000F5B12"/>
    <w:rsid w:val="000F5D09"/>
    <w:rsid w:val="000F645D"/>
    <w:rsid w:val="000F6751"/>
    <w:rsid w:val="000F6833"/>
    <w:rsid w:val="000F69A9"/>
    <w:rsid w:val="000F7C6C"/>
    <w:rsid w:val="00100371"/>
    <w:rsid w:val="00100A19"/>
    <w:rsid w:val="00101184"/>
    <w:rsid w:val="001015DA"/>
    <w:rsid w:val="00102270"/>
    <w:rsid w:val="0010388F"/>
    <w:rsid w:val="00104E90"/>
    <w:rsid w:val="001051E1"/>
    <w:rsid w:val="0010531C"/>
    <w:rsid w:val="00105499"/>
    <w:rsid w:val="00105B93"/>
    <w:rsid w:val="0010707F"/>
    <w:rsid w:val="0010760F"/>
    <w:rsid w:val="001101AE"/>
    <w:rsid w:val="00111290"/>
    <w:rsid w:val="00111939"/>
    <w:rsid w:val="00111F93"/>
    <w:rsid w:val="00112030"/>
    <w:rsid w:val="00112A9C"/>
    <w:rsid w:val="00112CF1"/>
    <w:rsid w:val="001134AF"/>
    <w:rsid w:val="00113684"/>
    <w:rsid w:val="00113D53"/>
    <w:rsid w:val="0011566B"/>
    <w:rsid w:val="00115D2E"/>
    <w:rsid w:val="001161D0"/>
    <w:rsid w:val="001161D7"/>
    <w:rsid w:val="001162F4"/>
    <w:rsid w:val="0011664E"/>
    <w:rsid w:val="0011694F"/>
    <w:rsid w:val="0011699F"/>
    <w:rsid w:val="00116F52"/>
    <w:rsid w:val="00117274"/>
    <w:rsid w:val="00117E34"/>
    <w:rsid w:val="00117EE3"/>
    <w:rsid w:val="00117FB1"/>
    <w:rsid w:val="001201E4"/>
    <w:rsid w:val="00120DCE"/>
    <w:rsid w:val="00120E3B"/>
    <w:rsid w:val="00121304"/>
    <w:rsid w:val="001213C4"/>
    <w:rsid w:val="00121968"/>
    <w:rsid w:val="00121B45"/>
    <w:rsid w:val="00121C82"/>
    <w:rsid w:val="00122F6B"/>
    <w:rsid w:val="00123927"/>
    <w:rsid w:val="00124FC2"/>
    <w:rsid w:val="00125568"/>
    <w:rsid w:val="00125C89"/>
    <w:rsid w:val="001260A2"/>
    <w:rsid w:val="00126A49"/>
    <w:rsid w:val="00126C2A"/>
    <w:rsid w:val="001274E9"/>
    <w:rsid w:val="001305CC"/>
    <w:rsid w:val="0013114B"/>
    <w:rsid w:val="00132400"/>
    <w:rsid w:val="00132F32"/>
    <w:rsid w:val="00133CF6"/>
    <w:rsid w:val="001340B5"/>
    <w:rsid w:val="0013471F"/>
    <w:rsid w:val="00134A1C"/>
    <w:rsid w:val="00134B21"/>
    <w:rsid w:val="00134C09"/>
    <w:rsid w:val="00134EBE"/>
    <w:rsid w:val="001371F2"/>
    <w:rsid w:val="00137238"/>
    <w:rsid w:val="00137610"/>
    <w:rsid w:val="001400DD"/>
    <w:rsid w:val="001411C1"/>
    <w:rsid w:val="001412A1"/>
    <w:rsid w:val="001413A8"/>
    <w:rsid w:val="001429C4"/>
    <w:rsid w:val="00142C81"/>
    <w:rsid w:val="00142D30"/>
    <w:rsid w:val="00143B77"/>
    <w:rsid w:val="00143C71"/>
    <w:rsid w:val="00145412"/>
    <w:rsid w:val="00145B8B"/>
    <w:rsid w:val="00146612"/>
    <w:rsid w:val="00146BBC"/>
    <w:rsid w:val="0014723E"/>
    <w:rsid w:val="00147A88"/>
    <w:rsid w:val="00147C35"/>
    <w:rsid w:val="00150761"/>
    <w:rsid w:val="00150B06"/>
    <w:rsid w:val="00150E8D"/>
    <w:rsid w:val="0015128F"/>
    <w:rsid w:val="001524D5"/>
    <w:rsid w:val="00152A06"/>
    <w:rsid w:val="00153A6C"/>
    <w:rsid w:val="00153B2F"/>
    <w:rsid w:val="00153B9F"/>
    <w:rsid w:val="001541FC"/>
    <w:rsid w:val="001547A5"/>
    <w:rsid w:val="00154B64"/>
    <w:rsid w:val="001551AB"/>
    <w:rsid w:val="00155A66"/>
    <w:rsid w:val="00155BF1"/>
    <w:rsid w:val="00155D74"/>
    <w:rsid w:val="00156631"/>
    <w:rsid w:val="0015677C"/>
    <w:rsid w:val="00156A4D"/>
    <w:rsid w:val="00156B99"/>
    <w:rsid w:val="00156C26"/>
    <w:rsid w:val="00156DFB"/>
    <w:rsid w:val="00161313"/>
    <w:rsid w:val="0016173B"/>
    <w:rsid w:val="00161DBB"/>
    <w:rsid w:val="0016221A"/>
    <w:rsid w:val="00162EA2"/>
    <w:rsid w:val="001630C2"/>
    <w:rsid w:val="001634A3"/>
    <w:rsid w:val="001641B1"/>
    <w:rsid w:val="001645DE"/>
    <w:rsid w:val="00164680"/>
    <w:rsid w:val="00164F52"/>
    <w:rsid w:val="00165530"/>
    <w:rsid w:val="00165E4D"/>
    <w:rsid w:val="0016601E"/>
    <w:rsid w:val="0016645A"/>
    <w:rsid w:val="001671AA"/>
    <w:rsid w:val="00170229"/>
    <w:rsid w:val="0017166A"/>
    <w:rsid w:val="00171B39"/>
    <w:rsid w:val="00171C25"/>
    <w:rsid w:val="00171F92"/>
    <w:rsid w:val="0017211F"/>
    <w:rsid w:val="00172432"/>
    <w:rsid w:val="0017253A"/>
    <w:rsid w:val="00172DF6"/>
    <w:rsid w:val="00172F12"/>
    <w:rsid w:val="00174F25"/>
    <w:rsid w:val="00174F9A"/>
    <w:rsid w:val="0017525A"/>
    <w:rsid w:val="00175A2B"/>
    <w:rsid w:val="00175D73"/>
    <w:rsid w:val="00176663"/>
    <w:rsid w:val="001774FD"/>
    <w:rsid w:val="0017783B"/>
    <w:rsid w:val="00177A53"/>
    <w:rsid w:val="001805C0"/>
    <w:rsid w:val="001806E7"/>
    <w:rsid w:val="0018083B"/>
    <w:rsid w:val="00182073"/>
    <w:rsid w:val="0018209C"/>
    <w:rsid w:val="001823C4"/>
    <w:rsid w:val="0018267A"/>
    <w:rsid w:val="0018386C"/>
    <w:rsid w:val="00183AE9"/>
    <w:rsid w:val="00185237"/>
    <w:rsid w:val="00185DF1"/>
    <w:rsid w:val="00185DF2"/>
    <w:rsid w:val="001860E1"/>
    <w:rsid w:val="0018639D"/>
    <w:rsid w:val="0019050D"/>
    <w:rsid w:val="001909FB"/>
    <w:rsid w:val="00190D55"/>
    <w:rsid w:val="00191345"/>
    <w:rsid w:val="0019268E"/>
    <w:rsid w:val="001926B5"/>
    <w:rsid w:val="00192A16"/>
    <w:rsid w:val="00192B87"/>
    <w:rsid w:val="0019334A"/>
    <w:rsid w:val="001934AC"/>
    <w:rsid w:val="00193695"/>
    <w:rsid w:val="001937D0"/>
    <w:rsid w:val="00194037"/>
    <w:rsid w:val="00194B9A"/>
    <w:rsid w:val="00195A44"/>
    <w:rsid w:val="00196812"/>
    <w:rsid w:val="00196951"/>
    <w:rsid w:val="001A000D"/>
    <w:rsid w:val="001A051B"/>
    <w:rsid w:val="001A39C7"/>
    <w:rsid w:val="001A4982"/>
    <w:rsid w:val="001A4FB5"/>
    <w:rsid w:val="001A604B"/>
    <w:rsid w:val="001A7402"/>
    <w:rsid w:val="001B0668"/>
    <w:rsid w:val="001B0C1F"/>
    <w:rsid w:val="001B2B7F"/>
    <w:rsid w:val="001B2E7E"/>
    <w:rsid w:val="001B39D9"/>
    <w:rsid w:val="001B4937"/>
    <w:rsid w:val="001B4F75"/>
    <w:rsid w:val="001B54FB"/>
    <w:rsid w:val="001B5ACC"/>
    <w:rsid w:val="001B6032"/>
    <w:rsid w:val="001B6205"/>
    <w:rsid w:val="001B664C"/>
    <w:rsid w:val="001B6DE2"/>
    <w:rsid w:val="001B6F9C"/>
    <w:rsid w:val="001B7A47"/>
    <w:rsid w:val="001C0DD0"/>
    <w:rsid w:val="001C1B60"/>
    <w:rsid w:val="001C1BB0"/>
    <w:rsid w:val="001C1CDE"/>
    <w:rsid w:val="001C1EDE"/>
    <w:rsid w:val="001C2373"/>
    <w:rsid w:val="001C2478"/>
    <w:rsid w:val="001C2542"/>
    <w:rsid w:val="001C26CD"/>
    <w:rsid w:val="001C2EBA"/>
    <w:rsid w:val="001C3274"/>
    <w:rsid w:val="001C329E"/>
    <w:rsid w:val="001C339B"/>
    <w:rsid w:val="001C351F"/>
    <w:rsid w:val="001C39D8"/>
    <w:rsid w:val="001C46A0"/>
    <w:rsid w:val="001C4823"/>
    <w:rsid w:val="001C48A0"/>
    <w:rsid w:val="001C4C5C"/>
    <w:rsid w:val="001C500F"/>
    <w:rsid w:val="001C5764"/>
    <w:rsid w:val="001C5CC5"/>
    <w:rsid w:val="001C5CCE"/>
    <w:rsid w:val="001C622D"/>
    <w:rsid w:val="001C6649"/>
    <w:rsid w:val="001C6966"/>
    <w:rsid w:val="001C7F7E"/>
    <w:rsid w:val="001D0163"/>
    <w:rsid w:val="001D0847"/>
    <w:rsid w:val="001D0A5D"/>
    <w:rsid w:val="001D134F"/>
    <w:rsid w:val="001D1CC0"/>
    <w:rsid w:val="001D2344"/>
    <w:rsid w:val="001D260B"/>
    <w:rsid w:val="001D3073"/>
    <w:rsid w:val="001D30C0"/>
    <w:rsid w:val="001D3842"/>
    <w:rsid w:val="001D3CB1"/>
    <w:rsid w:val="001D3F58"/>
    <w:rsid w:val="001D413F"/>
    <w:rsid w:val="001D4C7A"/>
    <w:rsid w:val="001D54EE"/>
    <w:rsid w:val="001D571C"/>
    <w:rsid w:val="001D5783"/>
    <w:rsid w:val="001D630A"/>
    <w:rsid w:val="001D66F9"/>
    <w:rsid w:val="001D6B4F"/>
    <w:rsid w:val="001D7355"/>
    <w:rsid w:val="001D7E21"/>
    <w:rsid w:val="001D7FB6"/>
    <w:rsid w:val="001E00B5"/>
    <w:rsid w:val="001E0AB3"/>
    <w:rsid w:val="001E0C0C"/>
    <w:rsid w:val="001E102A"/>
    <w:rsid w:val="001E1670"/>
    <w:rsid w:val="001E167F"/>
    <w:rsid w:val="001E1926"/>
    <w:rsid w:val="001E19DF"/>
    <w:rsid w:val="001E1F3A"/>
    <w:rsid w:val="001E236F"/>
    <w:rsid w:val="001E2BC5"/>
    <w:rsid w:val="001E332C"/>
    <w:rsid w:val="001E3767"/>
    <w:rsid w:val="001E493E"/>
    <w:rsid w:val="001E54F5"/>
    <w:rsid w:val="001E5B26"/>
    <w:rsid w:val="001E5D15"/>
    <w:rsid w:val="001E5DED"/>
    <w:rsid w:val="001E6277"/>
    <w:rsid w:val="001E6DFE"/>
    <w:rsid w:val="001E70B8"/>
    <w:rsid w:val="001E7957"/>
    <w:rsid w:val="001F021A"/>
    <w:rsid w:val="001F191B"/>
    <w:rsid w:val="001F26A2"/>
    <w:rsid w:val="001F34A2"/>
    <w:rsid w:val="001F3B5E"/>
    <w:rsid w:val="001F3DE3"/>
    <w:rsid w:val="001F55E0"/>
    <w:rsid w:val="001F62D4"/>
    <w:rsid w:val="001F6969"/>
    <w:rsid w:val="001F7210"/>
    <w:rsid w:val="001F72FC"/>
    <w:rsid w:val="001F737E"/>
    <w:rsid w:val="001F7F1B"/>
    <w:rsid w:val="0020271E"/>
    <w:rsid w:val="00202BEA"/>
    <w:rsid w:val="00203BD6"/>
    <w:rsid w:val="00203D3C"/>
    <w:rsid w:val="00204BB0"/>
    <w:rsid w:val="00204BB3"/>
    <w:rsid w:val="002052DD"/>
    <w:rsid w:val="00205362"/>
    <w:rsid w:val="002053D5"/>
    <w:rsid w:val="00205D08"/>
    <w:rsid w:val="0020655E"/>
    <w:rsid w:val="00206D2E"/>
    <w:rsid w:val="00207585"/>
    <w:rsid w:val="00207D6B"/>
    <w:rsid w:val="00207F7A"/>
    <w:rsid w:val="0021018C"/>
    <w:rsid w:val="002111E4"/>
    <w:rsid w:val="00211449"/>
    <w:rsid w:val="0021219B"/>
    <w:rsid w:val="002122F2"/>
    <w:rsid w:val="002129B5"/>
    <w:rsid w:val="00212D67"/>
    <w:rsid w:val="002135DB"/>
    <w:rsid w:val="0021385B"/>
    <w:rsid w:val="00214103"/>
    <w:rsid w:val="0021539C"/>
    <w:rsid w:val="00215783"/>
    <w:rsid w:val="00215A53"/>
    <w:rsid w:val="00216AE5"/>
    <w:rsid w:val="002176B6"/>
    <w:rsid w:val="00220206"/>
    <w:rsid w:val="00220499"/>
    <w:rsid w:val="00220614"/>
    <w:rsid w:val="00220BA4"/>
    <w:rsid w:val="002218E4"/>
    <w:rsid w:val="00221EA5"/>
    <w:rsid w:val="00222196"/>
    <w:rsid w:val="00223947"/>
    <w:rsid w:val="00223E36"/>
    <w:rsid w:val="002243A1"/>
    <w:rsid w:val="002244DA"/>
    <w:rsid w:val="002254E8"/>
    <w:rsid w:val="00225B1C"/>
    <w:rsid w:val="00225F65"/>
    <w:rsid w:val="00226D6E"/>
    <w:rsid w:val="00226DC9"/>
    <w:rsid w:val="00230061"/>
    <w:rsid w:val="002317BA"/>
    <w:rsid w:val="0023260C"/>
    <w:rsid w:val="002328BF"/>
    <w:rsid w:val="00232F1F"/>
    <w:rsid w:val="00233EC7"/>
    <w:rsid w:val="0023408C"/>
    <w:rsid w:val="0023593B"/>
    <w:rsid w:val="00235CF8"/>
    <w:rsid w:val="0023637F"/>
    <w:rsid w:val="00236B8D"/>
    <w:rsid w:val="00241D7C"/>
    <w:rsid w:val="00241D96"/>
    <w:rsid w:val="002422D4"/>
    <w:rsid w:val="00243E8A"/>
    <w:rsid w:val="002446AF"/>
    <w:rsid w:val="00244CAD"/>
    <w:rsid w:val="002450BC"/>
    <w:rsid w:val="0024529E"/>
    <w:rsid w:val="00246285"/>
    <w:rsid w:val="00246DCF"/>
    <w:rsid w:val="00246E16"/>
    <w:rsid w:val="002474F9"/>
    <w:rsid w:val="00247E45"/>
    <w:rsid w:val="002508FA"/>
    <w:rsid w:val="0025092A"/>
    <w:rsid w:val="00250934"/>
    <w:rsid w:val="002509FD"/>
    <w:rsid w:val="00250FBB"/>
    <w:rsid w:val="0025227C"/>
    <w:rsid w:val="00254DCF"/>
    <w:rsid w:val="00254F21"/>
    <w:rsid w:val="0025598E"/>
    <w:rsid w:val="00255E14"/>
    <w:rsid w:val="00255E24"/>
    <w:rsid w:val="002567C9"/>
    <w:rsid w:val="00256A7E"/>
    <w:rsid w:val="002576CC"/>
    <w:rsid w:val="002609BF"/>
    <w:rsid w:val="00260FC5"/>
    <w:rsid w:val="002614A6"/>
    <w:rsid w:val="002615FB"/>
    <w:rsid w:val="0026167C"/>
    <w:rsid w:val="002624FD"/>
    <w:rsid w:val="0026320B"/>
    <w:rsid w:val="0026343C"/>
    <w:rsid w:val="002637BD"/>
    <w:rsid w:val="00264071"/>
    <w:rsid w:val="0026641D"/>
    <w:rsid w:val="0026755A"/>
    <w:rsid w:val="0027066E"/>
    <w:rsid w:val="00270A86"/>
    <w:rsid w:val="00270D4B"/>
    <w:rsid w:val="00271808"/>
    <w:rsid w:val="002728D8"/>
    <w:rsid w:val="00273083"/>
    <w:rsid w:val="00273D87"/>
    <w:rsid w:val="002745E7"/>
    <w:rsid w:val="002746F6"/>
    <w:rsid w:val="00274A75"/>
    <w:rsid w:val="00274A9A"/>
    <w:rsid w:val="00274D7F"/>
    <w:rsid w:val="00274FE4"/>
    <w:rsid w:val="00275FCC"/>
    <w:rsid w:val="002760AD"/>
    <w:rsid w:val="0027643C"/>
    <w:rsid w:val="00276799"/>
    <w:rsid w:val="00276FAA"/>
    <w:rsid w:val="0027715E"/>
    <w:rsid w:val="002774EE"/>
    <w:rsid w:val="00277E44"/>
    <w:rsid w:val="00280808"/>
    <w:rsid w:val="00281C1E"/>
    <w:rsid w:val="00281E2B"/>
    <w:rsid w:val="00282494"/>
    <w:rsid w:val="002834C3"/>
    <w:rsid w:val="0028351A"/>
    <w:rsid w:val="0028364A"/>
    <w:rsid w:val="002836D8"/>
    <w:rsid w:val="002837ED"/>
    <w:rsid w:val="00283A85"/>
    <w:rsid w:val="002842EC"/>
    <w:rsid w:val="002842F9"/>
    <w:rsid w:val="002845DF"/>
    <w:rsid w:val="002854A7"/>
    <w:rsid w:val="002856D6"/>
    <w:rsid w:val="00287FE9"/>
    <w:rsid w:val="0029159A"/>
    <w:rsid w:val="00291746"/>
    <w:rsid w:val="00291816"/>
    <w:rsid w:val="00291B05"/>
    <w:rsid w:val="00291CE1"/>
    <w:rsid w:val="00292AAC"/>
    <w:rsid w:val="00293421"/>
    <w:rsid w:val="00293E06"/>
    <w:rsid w:val="002943F7"/>
    <w:rsid w:val="002947B1"/>
    <w:rsid w:val="0029512C"/>
    <w:rsid w:val="0029609C"/>
    <w:rsid w:val="00296C75"/>
    <w:rsid w:val="0029756F"/>
    <w:rsid w:val="002A318C"/>
    <w:rsid w:val="002A3664"/>
    <w:rsid w:val="002A3BB9"/>
    <w:rsid w:val="002A426E"/>
    <w:rsid w:val="002A4F29"/>
    <w:rsid w:val="002A51F5"/>
    <w:rsid w:val="002A5390"/>
    <w:rsid w:val="002A5F70"/>
    <w:rsid w:val="002A68B3"/>
    <w:rsid w:val="002A69A4"/>
    <w:rsid w:val="002A69D4"/>
    <w:rsid w:val="002A6EE3"/>
    <w:rsid w:val="002A7A26"/>
    <w:rsid w:val="002B0201"/>
    <w:rsid w:val="002B0A64"/>
    <w:rsid w:val="002B0B53"/>
    <w:rsid w:val="002B10C0"/>
    <w:rsid w:val="002B129D"/>
    <w:rsid w:val="002B1388"/>
    <w:rsid w:val="002B2713"/>
    <w:rsid w:val="002B2A5A"/>
    <w:rsid w:val="002B2B9D"/>
    <w:rsid w:val="002B2C86"/>
    <w:rsid w:val="002B3285"/>
    <w:rsid w:val="002B47A6"/>
    <w:rsid w:val="002B5573"/>
    <w:rsid w:val="002B57B9"/>
    <w:rsid w:val="002B5BA5"/>
    <w:rsid w:val="002B5DEB"/>
    <w:rsid w:val="002B5EAF"/>
    <w:rsid w:val="002B62CA"/>
    <w:rsid w:val="002B70CA"/>
    <w:rsid w:val="002B726D"/>
    <w:rsid w:val="002B765A"/>
    <w:rsid w:val="002B7784"/>
    <w:rsid w:val="002B794D"/>
    <w:rsid w:val="002C05FA"/>
    <w:rsid w:val="002C0976"/>
    <w:rsid w:val="002C0C24"/>
    <w:rsid w:val="002C0F66"/>
    <w:rsid w:val="002C1BF9"/>
    <w:rsid w:val="002C1D61"/>
    <w:rsid w:val="002C2E28"/>
    <w:rsid w:val="002C3400"/>
    <w:rsid w:val="002C34C1"/>
    <w:rsid w:val="002C59EA"/>
    <w:rsid w:val="002C660D"/>
    <w:rsid w:val="002C66DF"/>
    <w:rsid w:val="002C6C2D"/>
    <w:rsid w:val="002C75B6"/>
    <w:rsid w:val="002D0DE7"/>
    <w:rsid w:val="002D185C"/>
    <w:rsid w:val="002D18CB"/>
    <w:rsid w:val="002D2E95"/>
    <w:rsid w:val="002D3632"/>
    <w:rsid w:val="002D3B8E"/>
    <w:rsid w:val="002D4512"/>
    <w:rsid w:val="002D5379"/>
    <w:rsid w:val="002D591B"/>
    <w:rsid w:val="002D5B45"/>
    <w:rsid w:val="002D648F"/>
    <w:rsid w:val="002D6B9F"/>
    <w:rsid w:val="002D6CCF"/>
    <w:rsid w:val="002E0DEA"/>
    <w:rsid w:val="002E0DF7"/>
    <w:rsid w:val="002E1523"/>
    <w:rsid w:val="002E2A51"/>
    <w:rsid w:val="002E33B2"/>
    <w:rsid w:val="002E3631"/>
    <w:rsid w:val="002E3832"/>
    <w:rsid w:val="002E401F"/>
    <w:rsid w:val="002E4EAA"/>
    <w:rsid w:val="002E5266"/>
    <w:rsid w:val="002E5BBC"/>
    <w:rsid w:val="002E5BF4"/>
    <w:rsid w:val="002E5D2E"/>
    <w:rsid w:val="002E5F3B"/>
    <w:rsid w:val="002E65BC"/>
    <w:rsid w:val="002E7AC5"/>
    <w:rsid w:val="002E7C17"/>
    <w:rsid w:val="002F03C3"/>
    <w:rsid w:val="002F05E9"/>
    <w:rsid w:val="002F06FD"/>
    <w:rsid w:val="002F0E80"/>
    <w:rsid w:val="002F20DC"/>
    <w:rsid w:val="002F2403"/>
    <w:rsid w:val="002F2B32"/>
    <w:rsid w:val="002F2F22"/>
    <w:rsid w:val="002F4643"/>
    <w:rsid w:val="002F4A9D"/>
    <w:rsid w:val="002F5341"/>
    <w:rsid w:val="002F54B4"/>
    <w:rsid w:val="002F5717"/>
    <w:rsid w:val="002F6329"/>
    <w:rsid w:val="002F6E7E"/>
    <w:rsid w:val="002F747C"/>
    <w:rsid w:val="002F7C2C"/>
    <w:rsid w:val="002F7CA0"/>
    <w:rsid w:val="0030165C"/>
    <w:rsid w:val="00303236"/>
    <w:rsid w:val="00304153"/>
    <w:rsid w:val="0030606C"/>
    <w:rsid w:val="00306D98"/>
    <w:rsid w:val="00310088"/>
    <w:rsid w:val="003106DB"/>
    <w:rsid w:val="00310B50"/>
    <w:rsid w:val="00310F01"/>
    <w:rsid w:val="0031116E"/>
    <w:rsid w:val="003126AA"/>
    <w:rsid w:val="00312861"/>
    <w:rsid w:val="00313460"/>
    <w:rsid w:val="00313C7F"/>
    <w:rsid w:val="00314000"/>
    <w:rsid w:val="00314F5B"/>
    <w:rsid w:val="003155CC"/>
    <w:rsid w:val="003162BC"/>
    <w:rsid w:val="00316F21"/>
    <w:rsid w:val="003176A0"/>
    <w:rsid w:val="00317FBF"/>
    <w:rsid w:val="00320F6F"/>
    <w:rsid w:val="003216B3"/>
    <w:rsid w:val="0032177E"/>
    <w:rsid w:val="00321B42"/>
    <w:rsid w:val="00321E98"/>
    <w:rsid w:val="00321EF3"/>
    <w:rsid w:val="00322634"/>
    <w:rsid w:val="003228AB"/>
    <w:rsid w:val="00322921"/>
    <w:rsid w:val="00322AA4"/>
    <w:rsid w:val="00322B00"/>
    <w:rsid w:val="00323D6C"/>
    <w:rsid w:val="00324528"/>
    <w:rsid w:val="003249B3"/>
    <w:rsid w:val="00325BC3"/>
    <w:rsid w:val="00325E77"/>
    <w:rsid w:val="00326724"/>
    <w:rsid w:val="00327A8B"/>
    <w:rsid w:val="00330D3F"/>
    <w:rsid w:val="00331579"/>
    <w:rsid w:val="00331A45"/>
    <w:rsid w:val="0033222E"/>
    <w:rsid w:val="003334F5"/>
    <w:rsid w:val="0033368D"/>
    <w:rsid w:val="00333810"/>
    <w:rsid w:val="00333E34"/>
    <w:rsid w:val="00335166"/>
    <w:rsid w:val="00335959"/>
    <w:rsid w:val="003360F1"/>
    <w:rsid w:val="00336981"/>
    <w:rsid w:val="003369B2"/>
    <w:rsid w:val="00336C5C"/>
    <w:rsid w:val="003371A3"/>
    <w:rsid w:val="00337961"/>
    <w:rsid w:val="003379C6"/>
    <w:rsid w:val="00337A9A"/>
    <w:rsid w:val="0034037C"/>
    <w:rsid w:val="00340489"/>
    <w:rsid w:val="003411B4"/>
    <w:rsid w:val="003415E9"/>
    <w:rsid w:val="00341B2B"/>
    <w:rsid w:val="0034201A"/>
    <w:rsid w:val="0034201F"/>
    <w:rsid w:val="00343E7A"/>
    <w:rsid w:val="0034414D"/>
    <w:rsid w:val="0034437A"/>
    <w:rsid w:val="00344D8F"/>
    <w:rsid w:val="003451A7"/>
    <w:rsid w:val="003460D0"/>
    <w:rsid w:val="00346600"/>
    <w:rsid w:val="00350365"/>
    <w:rsid w:val="00351AD6"/>
    <w:rsid w:val="00351C4A"/>
    <w:rsid w:val="00351D98"/>
    <w:rsid w:val="00352514"/>
    <w:rsid w:val="0035396C"/>
    <w:rsid w:val="00353D71"/>
    <w:rsid w:val="00354897"/>
    <w:rsid w:val="00355048"/>
    <w:rsid w:val="00356543"/>
    <w:rsid w:val="00357A9D"/>
    <w:rsid w:val="00357ACE"/>
    <w:rsid w:val="00357BF0"/>
    <w:rsid w:val="00361045"/>
    <w:rsid w:val="0036132E"/>
    <w:rsid w:val="003614E5"/>
    <w:rsid w:val="00361922"/>
    <w:rsid w:val="00361D8D"/>
    <w:rsid w:val="00361E4C"/>
    <w:rsid w:val="00362452"/>
    <w:rsid w:val="003624C9"/>
    <w:rsid w:val="00362864"/>
    <w:rsid w:val="00362BD7"/>
    <w:rsid w:val="00362FF9"/>
    <w:rsid w:val="00363799"/>
    <w:rsid w:val="00363A3A"/>
    <w:rsid w:val="003642A2"/>
    <w:rsid w:val="0036467A"/>
    <w:rsid w:val="003649DC"/>
    <w:rsid w:val="00364B18"/>
    <w:rsid w:val="00364CF9"/>
    <w:rsid w:val="00364EDB"/>
    <w:rsid w:val="00365294"/>
    <w:rsid w:val="00365637"/>
    <w:rsid w:val="00365CDE"/>
    <w:rsid w:val="00366361"/>
    <w:rsid w:val="00366C33"/>
    <w:rsid w:val="003676AF"/>
    <w:rsid w:val="0037100A"/>
    <w:rsid w:val="0037145F"/>
    <w:rsid w:val="003714E0"/>
    <w:rsid w:val="00371D07"/>
    <w:rsid w:val="0037244E"/>
    <w:rsid w:val="00372A0D"/>
    <w:rsid w:val="00372C82"/>
    <w:rsid w:val="00372E10"/>
    <w:rsid w:val="00374C2B"/>
    <w:rsid w:val="00374C4A"/>
    <w:rsid w:val="003755BE"/>
    <w:rsid w:val="003766B5"/>
    <w:rsid w:val="0037749C"/>
    <w:rsid w:val="00380183"/>
    <w:rsid w:val="0038075B"/>
    <w:rsid w:val="00380C43"/>
    <w:rsid w:val="00380EB9"/>
    <w:rsid w:val="00380FCD"/>
    <w:rsid w:val="003819AA"/>
    <w:rsid w:val="00383103"/>
    <w:rsid w:val="00383A74"/>
    <w:rsid w:val="00384B35"/>
    <w:rsid w:val="00385699"/>
    <w:rsid w:val="003857D3"/>
    <w:rsid w:val="00385BF1"/>
    <w:rsid w:val="00386358"/>
    <w:rsid w:val="003865A0"/>
    <w:rsid w:val="00386981"/>
    <w:rsid w:val="003870AE"/>
    <w:rsid w:val="003870B5"/>
    <w:rsid w:val="003873F1"/>
    <w:rsid w:val="00390057"/>
    <w:rsid w:val="0039052A"/>
    <w:rsid w:val="003908BE"/>
    <w:rsid w:val="00391436"/>
    <w:rsid w:val="00393E01"/>
    <w:rsid w:val="0039408C"/>
    <w:rsid w:val="003940C0"/>
    <w:rsid w:val="003940E7"/>
    <w:rsid w:val="003942E6"/>
    <w:rsid w:val="00394896"/>
    <w:rsid w:val="00394A0C"/>
    <w:rsid w:val="00394C8D"/>
    <w:rsid w:val="003954BB"/>
    <w:rsid w:val="00395686"/>
    <w:rsid w:val="0039580C"/>
    <w:rsid w:val="0039641F"/>
    <w:rsid w:val="00396892"/>
    <w:rsid w:val="00396928"/>
    <w:rsid w:val="00396965"/>
    <w:rsid w:val="0039784D"/>
    <w:rsid w:val="00397987"/>
    <w:rsid w:val="00397A4F"/>
    <w:rsid w:val="003A040F"/>
    <w:rsid w:val="003A0721"/>
    <w:rsid w:val="003A14F6"/>
    <w:rsid w:val="003A1EB9"/>
    <w:rsid w:val="003A270F"/>
    <w:rsid w:val="003A28CE"/>
    <w:rsid w:val="003A293E"/>
    <w:rsid w:val="003A3493"/>
    <w:rsid w:val="003A3716"/>
    <w:rsid w:val="003A39BB"/>
    <w:rsid w:val="003A4783"/>
    <w:rsid w:val="003A481B"/>
    <w:rsid w:val="003A48F0"/>
    <w:rsid w:val="003A4EC0"/>
    <w:rsid w:val="003A542A"/>
    <w:rsid w:val="003A5710"/>
    <w:rsid w:val="003A590E"/>
    <w:rsid w:val="003A5EA1"/>
    <w:rsid w:val="003A697D"/>
    <w:rsid w:val="003A6AC4"/>
    <w:rsid w:val="003A6D93"/>
    <w:rsid w:val="003A713E"/>
    <w:rsid w:val="003A76B1"/>
    <w:rsid w:val="003A7A5F"/>
    <w:rsid w:val="003B0192"/>
    <w:rsid w:val="003B0C7B"/>
    <w:rsid w:val="003B0E4A"/>
    <w:rsid w:val="003B0FD0"/>
    <w:rsid w:val="003B15F1"/>
    <w:rsid w:val="003B18F5"/>
    <w:rsid w:val="003B1A27"/>
    <w:rsid w:val="003B2421"/>
    <w:rsid w:val="003B2B87"/>
    <w:rsid w:val="003B2D94"/>
    <w:rsid w:val="003B2DC5"/>
    <w:rsid w:val="003B36CC"/>
    <w:rsid w:val="003B3DB3"/>
    <w:rsid w:val="003B40F8"/>
    <w:rsid w:val="003B4922"/>
    <w:rsid w:val="003B622E"/>
    <w:rsid w:val="003B6D74"/>
    <w:rsid w:val="003B70F8"/>
    <w:rsid w:val="003B7567"/>
    <w:rsid w:val="003B7D17"/>
    <w:rsid w:val="003B7F45"/>
    <w:rsid w:val="003C0D92"/>
    <w:rsid w:val="003C1624"/>
    <w:rsid w:val="003C1B7A"/>
    <w:rsid w:val="003C2051"/>
    <w:rsid w:val="003C34C2"/>
    <w:rsid w:val="003C3C9A"/>
    <w:rsid w:val="003C4F3C"/>
    <w:rsid w:val="003C55E9"/>
    <w:rsid w:val="003C568D"/>
    <w:rsid w:val="003C6697"/>
    <w:rsid w:val="003C6869"/>
    <w:rsid w:val="003C76A8"/>
    <w:rsid w:val="003C7B44"/>
    <w:rsid w:val="003D01C3"/>
    <w:rsid w:val="003D0D56"/>
    <w:rsid w:val="003D24BA"/>
    <w:rsid w:val="003D2B09"/>
    <w:rsid w:val="003D2D78"/>
    <w:rsid w:val="003D3455"/>
    <w:rsid w:val="003D3CF4"/>
    <w:rsid w:val="003D60F6"/>
    <w:rsid w:val="003D6105"/>
    <w:rsid w:val="003D7904"/>
    <w:rsid w:val="003E05CD"/>
    <w:rsid w:val="003E0F03"/>
    <w:rsid w:val="003E125E"/>
    <w:rsid w:val="003E2197"/>
    <w:rsid w:val="003E287E"/>
    <w:rsid w:val="003E2BF5"/>
    <w:rsid w:val="003E325C"/>
    <w:rsid w:val="003E3BE6"/>
    <w:rsid w:val="003E462D"/>
    <w:rsid w:val="003E5271"/>
    <w:rsid w:val="003E5368"/>
    <w:rsid w:val="003E5721"/>
    <w:rsid w:val="003E5A0E"/>
    <w:rsid w:val="003E5D51"/>
    <w:rsid w:val="003E6680"/>
    <w:rsid w:val="003E71C7"/>
    <w:rsid w:val="003E7D11"/>
    <w:rsid w:val="003F0327"/>
    <w:rsid w:val="003F09D6"/>
    <w:rsid w:val="003F0B2D"/>
    <w:rsid w:val="003F0C93"/>
    <w:rsid w:val="003F0EE5"/>
    <w:rsid w:val="003F0FFD"/>
    <w:rsid w:val="003F1220"/>
    <w:rsid w:val="003F12CC"/>
    <w:rsid w:val="003F1C5D"/>
    <w:rsid w:val="003F2DDD"/>
    <w:rsid w:val="003F3E9E"/>
    <w:rsid w:val="003F50E9"/>
    <w:rsid w:val="003F5601"/>
    <w:rsid w:val="003F5BA7"/>
    <w:rsid w:val="003F5D25"/>
    <w:rsid w:val="003F6877"/>
    <w:rsid w:val="003F6F87"/>
    <w:rsid w:val="003F700E"/>
    <w:rsid w:val="003F7421"/>
    <w:rsid w:val="0040033F"/>
    <w:rsid w:val="004006AB"/>
    <w:rsid w:val="00400715"/>
    <w:rsid w:val="00400CEA"/>
    <w:rsid w:val="00400D14"/>
    <w:rsid w:val="00400D2E"/>
    <w:rsid w:val="00401425"/>
    <w:rsid w:val="004025F0"/>
    <w:rsid w:val="0040270A"/>
    <w:rsid w:val="00402A73"/>
    <w:rsid w:val="00402CE5"/>
    <w:rsid w:val="00402D28"/>
    <w:rsid w:val="00402E33"/>
    <w:rsid w:val="0040384B"/>
    <w:rsid w:val="004039F4"/>
    <w:rsid w:val="00403B3A"/>
    <w:rsid w:val="00403BE4"/>
    <w:rsid w:val="00404B69"/>
    <w:rsid w:val="00404DFA"/>
    <w:rsid w:val="004065AD"/>
    <w:rsid w:val="00406CF6"/>
    <w:rsid w:val="00406E83"/>
    <w:rsid w:val="00407A52"/>
    <w:rsid w:val="00410B5E"/>
    <w:rsid w:val="004110E5"/>
    <w:rsid w:val="00411431"/>
    <w:rsid w:val="004123A7"/>
    <w:rsid w:val="00413180"/>
    <w:rsid w:val="00413676"/>
    <w:rsid w:val="0041373E"/>
    <w:rsid w:val="00413A33"/>
    <w:rsid w:val="0041479E"/>
    <w:rsid w:val="004149E8"/>
    <w:rsid w:val="00414D12"/>
    <w:rsid w:val="004152BF"/>
    <w:rsid w:val="00415A16"/>
    <w:rsid w:val="00415A9A"/>
    <w:rsid w:val="00415DBB"/>
    <w:rsid w:val="0041639B"/>
    <w:rsid w:val="0041659A"/>
    <w:rsid w:val="0041668C"/>
    <w:rsid w:val="00416856"/>
    <w:rsid w:val="0041765A"/>
    <w:rsid w:val="00417DD2"/>
    <w:rsid w:val="00417F01"/>
    <w:rsid w:val="0042075C"/>
    <w:rsid w:val="004209C6"/>
    <w:rsid w:val="00420B38"/>
    <w:rsid w:val="004212D9"/>
    <w:rsid w:val="004218BD"/>
    <w:rsid w:val="00422D52"/>
    <w:rsid w:val="004237A8"/>
    <w:rsid w:val="0042468A"/>
    <w:rsid w:val="00424951"/>
    <w:rsid w:val="00424E40"/>
    <w:rsid w:val="00424E98"/>
    <w:rsid w:val="004250CE"/>
    <w:rsid w:val="00425524"/>
    <w:rsid w:val="00426565"/>
    <w:rsid w:val="00427166"/>
    <w:rsid w:val="00427D9E"/>
    <w:rsid w:val="0043020A"/>
    <w:rsid w:val="00430567"/>
    <w:rsid w:val="0043115C"/>
    <w:rsid w:val="004316BE"/>
    <w:rsid w:val="00431DB1"/>
    <w:rsid w:val="00431E2C"/>
    <w:rsid w:val="0043203A"/>
    <w:rsid w:val="004320C0"/>
    <w:rsid w:val="00432FAF"/>
    <w:rsid w:val="0043370B"/>
    <w:rsid w:val="00433A6A"/>
    <w:rsid w:val="00434C91"/>
    <w:rsid w:val="004357FB"/>
    <w:rsid w:val="00435A3F"/>
    <w:rsid w:val="00435E48"/>
    <w:rsid w:val="00435E5C"/>
    <w:rsid w:val="00437249"/>
    <w:rsid w:val="00437B19"/>
    <w:rsid w:val="00437C2E"/>
    <w:rsid w:val="00437E8E"/>
    <w:rsid w:val="00440B48"/>
    <w:rsid w:val="00440BBA"/>
    <w:rsid w:val="00441A2F"/>
    <w:rsid w:val="00441C7C"/>
    <w:rsid w:val="0044200C"/>
    <w:rsid w:val="00442302"/>
    <w:rsid w:val="004434FE"/>
    <w:rsid w:val="00443D79"/>
    <w:rsid w:val="004440B6"/>
    <w:rsid w:val="00444744"/>
    <w:rsid w:val="004459C5"/>
    <w:rsid w:val="00445B05"/>
    <w:rsid w:val="00446648"/>
    <w:rsid w:val="004468A3"/>
    <w:rsid w:val="00447F8B"/>
    <w:rsid w:val="0045190C"/>
    <w:rsid w:val="00452EA2"/>
    <w:rsid w:val="004538FA"/>
    <w:rsid w:val="004546D3"/>
    <w:rsid w:val="00454BE7"/>
    <w:rsid w:val="004553B7"/>
    <w:rsid w:val="004553D4"/>
    <w:rsid w:val="004558EF"/>
    <w:rsid w:val="004563E6"/>
    <w:rsid w:val="00461CC5"/>
    <w:rsid w:val="00462154"/>
    <w:rsid w:val="0046230E"/>
    <w:rsid w:val="004637FF"/>
    <w:rsid w:val="0046588B"/>
    <w:rsid w:val="00465A66"/>
    <w:rsid w:val="00465FEC"/>
    <w:rsid w:val="00466190"/>
    <w:rsid w:val="00466257"/>
    <w:rsid w:val="004664D3"/>
    <w:rsid w:val="00466C6D"/>
    <w:rsid w:val="00466EDD"/>
    <w:rsid w:val="004677ED"/>
    <w:rsid w:val="00467EE6"/>
    <w:rsid w:val="00467EF7"/>
    <w:rsid w:val="004702E9"/>
    <w:rsid w:val="004716BE"/>
    <w:rsid w:val="00471BCC"/>
    <w:rsid w:val="00471CF1"/>
    <w:rsid w:val="00472245"/>
    <w:rsid w:val="0047277E"/>
    <w:rsid w:val="00472EE1"/>
    <w:rsid w:val="004740F9"/>
    <w:rsid w:val="00474774"/>
    <w:rsid w:val="00474A0C"/>
    <w:rsid w:val="00475157"/>
    <w:rsid w:val="004753FD"/>
    <w:rsid w:val="0047569E"/>
    <w:rsid w:val="004758A3"/>
    <w:rsid w:val="00476089"/>
    <w:rsid w:val="00476314"/>
    <w:rsid w:val="00476553"/>
    <w:rsid w:val="0047684D"/>
    <w:rsid w:val="00476D1D"/>
    <w:rsid w:val="00477119"/>
    <w:rsid w:val="004778D4"/>
    <w:rsid w:val="00477E3E"/>
    <w:rsid w:val="00480C0E"/>
    <w:rsid w:val="00480FFE"/>
    <w:rsid w:val="00482ED4"/>
    <w:rsid w:val="0048316C"/>
    <w:rsid w:val="004834CA"/>
    <w:rsid w:val="00483895"/>
    <w:rsid w:val="00483AFE"/>
    <w:rsid w:val="00484DD2"/>
    <w:rsid w:val="004855AB"/>
    <w:rsid w:val="004857A9"/>
    <w:rsid w:val="00486101"/>
    <w:rsid w:val="004878E0"/>
    <w:rsid w:val="00487DA5"/>
    <w:rsid w:val="00487DEB"/>
    <w:rsid w:val="004902B2"/>
    <w:rsid w:val="0049089C"/>
    <w:rsid w:val="00490FDD"/>
    <w:rsid w:val="0049174D"/>
    <w:rsid w:val="00491A78"/>
    <w:rsid w:val="00491F6A"/>
    <w:rsid w:val="004922AC"/>
    <w:rsid w:val="00492C0B"/>
    <w:rsid w:val="00493068"/>
    <w:rsid w:val="00493626"/>
    <w:rsid w:val="00493EDD"/>
    <w:rsid w:val="00493FC7"/>
    <w:rsid w:val="00494B52"/>
    <w:rsid w:val="00494E77"/>
    <w:rsid w:val="00495335"/>
    <w:rsid w:val="0049536A"/>
    <w:rsid w:val="00495DF8"/>
    <w:rsid w:val="00495E9D"/>
    <w:rsid w:val="004960A1"/>
    <w:rsid w:val="004969B5"/>
    <w:rsid w:val="00496F0E"/>
    <w:rsid w:val="00497114"/>
    <w:rsid w:val="00497215"/>
    <w:rsid w:val="00497E48"/>
    <w:rsid w:val="004A115F"/>
    <w:rsid w:val="004A1257"/>
    <w:rsid w:val="004A2014"/>
    <w:rsid w:val="004A321C"/>
    <w:rsid w:val="004A354B"/>
    <w:rsid w:val="004A49F9"/>
    <w:rsid w:val="004A4ECA"/>
    <w:rsid w:val="004A56E6"/>
    <w:rsid w:val="004A584C"/>
    <w:rsid w:val="004A5B3C"/>
    <w:rsid w:val="004A64D7"/>
    <w:rsid w:val="004A6C98"/>
    <w:rsid w:val="004A74F2"/>
    <w:rsid w:val="004A7718"/>
    <w:rsid w:val="004B0038"/>
    <w:rsid w:val="004B05C4"/>
    <w:rsid w:val="004B0FFB"/>
    <w:rsid w:val="004B1394"/>
    <w:rsid w:val="004B1512"/>
    <w:rsid w:val="004B1DBE"/>
    <w:rsid w:val="004B242C"/>
    <w:rsid w:val="004B2A03"/>
    <w:rsid w:val="004B337C"/>
    <w:rsid w:val="004B3F3A"/>
    <w:rsid w:val="004B454F"/>
    <w:rsid w:val="004B4AF6"/>
    <w:rsid w:val="004B55EB"/>
    <w:rsid w:val="004B5C45"/>
    <w:rsid w:val="004B675D"/>
    <w:rsid w:val="004B7D0E"/>
    <w:rsid w:val="004C0536"/>
    <w:rsid w:val="004C0A2B"/>
    <w:rsid w:val="004C2911"/>
    <w:rsid w:val="004C2C5B"/>
    <w:rsid w:val="004C2CD2"/>
    <w:rsid w:val="004C3F9E"/>
    <w:rsid w:val="004C46E9"/>
    <w:rsid w:val="004C47C3"/>
    <w:rsid w:val="004C4EBE"/>
    <w:rsid w:val="004C5149"/>
    <w:rsid w:val="004C5586"/>
    <w:rsid w:val="004C6846"/>
    <w:rsid w:val="004C68A8"/>
    <w:rsid w:val="004C7628"/>
    <w:rsid w:val="004C7E9C"/>
    <w:rsid w:val="004D0100"/>
    <w:rsid w:val="004D0BAB"/>
    <w:rsid w:val="004D11C0"/>
    <w:rsid w:val="004D1C03"/>
    <w:rsid w:val="004D1CDC"/>
    <w:rsid w:val="004D1EF9"/>
    <w:rsid w:val="004D2F64"/>
    <w:rsid w:val="004D2FF6"/>
    <w:rsid w:val="004D33AB"/>
    <w:rsid w:val="004D43A6"/>
    <w:rsid w:val="004D4B6B"/>
    <w:rsid w:val="004D569D"/>
    <w:rsid w:val="004D66A5"/>
    <w:rsid w:val="004D6DBF"/>
    <w:rsid w:val="004D73C7"/>
    <w:rsid w:val="004D7A98"/>
    <w:rsid w:val="004E0259"/>
    <w:rsid w:val="004E0285"/>
    <w:rsid w:val="004E0464"/>
    <w:rsid w:val="004E081C"/>
    <w:rsid w:val="004E0A12"/>
    <w:rsid w:val="004E0AE8"/>
    <w:rsid w:val="004E0C51"/>
    <w:rsid w:val="004E2B89"/>
    <w:rsid w:val="004E3213"/>
    <w:rsid w:val="004E3BE7"/>
    <w:rsid w:val="004E3F65"/>
    <w:rsid w:val="004E518B"/>
    <w:rsid w:val="004E52AA"/>
    <w:rsid w:val="004E56BB"/>
    <w:rsid w:val="004E575E"/>
    <w:rsid w:val="004E6C07"/>
    <w:rsid w:val="004E7470"/>
    <w:rsid w:val="004F0588"/>
    <w:rsid w:val="004F0799"/>
    <w:rsid w:val="004F080B"/>
    <w:rsid w:val="004F36E0"/>
    <w:rsid w:val="004F3C70"/>
    <w:rsid w:val="004F44CB"/>
    <w:rsid w:val="004F45FC"/>
    <w:rsid w:val="004F4747"/>
    <w:rsid w:val="004F5137"/>
    <w:rsid w:val="004F5292"/>
    <w:rsid w:val="004F5C86"/>
    <w:rsid w:val="004F5D67"/>
    <w:rsid w:val="004F5F02"/>
    <w:rsid w:val="004F6246"/>
    <w:rsid w:val="004F67AA"/>
    <w:rsid w:val="004F6F61"/>
    <w:rsid w:val="004F77A7"/>
    <w:rsid w:val="005001F6"/>
    <w:rsid w:val="00501009"/>
    <w:rsid w:val="00501F37"/>
    <w:rsid w:val="00503985"/>
    <w:rsid w:val="00503F89"/>
    <w:rsid w:val="0050426A"/>
    <w:rsid w:val="00504C68"/>
    <w:rsid w:val="00504D29"/>
    <w:rsid w:val="005051F2"/>
    <w:rsid w:val="0050597D"/>
    <w:rsid w:val="0050618B"/>
    <w:rsid w:val="0050669D"/>
    <w:rsid w:val="00506B06"/>
    <w:rsid w:val="0050771B"/>
    <w:rsid w:val="005118CE"/>
    <w:rsid w:val="00512603"/>
    <w:rsid w:val="00512A33"/>
    <w:rsid w:val="00512ABC"/>
    <w:rsid w:val="00513E08"/>
    <w:rsid w:val="005142D0"/>
    <w:rsid w:val="00514F0E"/>
    <w:rsid w:val="00515D16"/>
    <w:rsid w:val="00515E6E"/>
    <w:rsid w:val="00516859"/>
    <w:rsid w:val="005176FC"/>
    <w:rsid w:val="0052005E"/>
    <w:rsid w:val="0052073C"/>
    <w:rsid w:val="00520D7D"/>
    <w:rsid w:val="00520DB6"/>
    <w:rsid w:val="00520EAE"/>
    <w:rsid w:val="00521536"/>
    <w:rsid w:val="00522182"/>
    <w:rsid w:val="00522C4E"/>
    <w:rsid w:val="0052408A"/>
    <w:rsid w:val="00524321"/>
    <w:rsid w:val="0052442E"/>
    <w:rsid w:val="00524A11"/>
    <w:rsid w:val="00524B59"/>
    <w:rsid w:val="00524FAD"/>
    <w:rsid w:val="005250F5"/>
    <w:rsid w:val="00525626"/>
    <w:rsid w:val="0052584F"/>
    <w:rsid w:val="00526BA7"/>
    <w:rsid w:val="00527D23"/>
    <w:rsid w:val="00530540"/>
    <w:rsid w:val="005305C6"/>
    <w:rsid w:val="00530E30"/>
    <w:rsid w:val="0053107F"/>
    <w:rsid w:val="005318C5"/>
    <w:rsid w:val="00531992"/>
    <w:rsid w:val="005328E8"/>
    <w:rsid w:val="00532926"/>
    <w:rsid w:val="0053312A"/>
    <w:rsid w:val="00533492"/>
    <w:rsid w:val="00533C86"/>
    <w:rsid w:val="00533EF8"/>
    <w:rsid w:val="00534721"/>
    <w:rsid w:val="005351B9"/>
    <w:rsid w:val="00535447"/>
    <w:rsid w:val="0053546D"/>
    <w:rsid w:val="0053561E"/>
    <w:rsid w:val="0053571D"/>
    <w:rsid w:val="00535B3E"/>
    <w:rsid w:val="00535D2E"/>
    <w:rsid w:val="005363D3"/>
    <w:rsid w:val="00536E2E"/>
    <w:rsid w:val="0053717B"/>
    <w:rsid w:val="00537269"/>
    <w:rsid w:val="00537581"/>
    <w:rsid w:val="005400A2"/>
    <w:rsid w:val="005400F2"/>
    <w:rsid w:val="0054042A"/>
    <w:rsid w:val="00540C1A"/>
    <w:rsid w:val="00541179"/>
    <w:rsid w:val="00541427"/>
    <w:rsid w:val="00541578"/>
    <w:rsid w:val="005418DB"/>
    <w:rsid w:val="005419A8"/>
    <w:rsid w:val="00542231"/>
    <w:rsid w:val="0054230B"/>
    <w:rsid w:val="0054245C"/>
    <w:rsid w:val="00542CEC"/>
    <w:rsid w:val="0054310B"/>
    <w:rsid w:val="00543114"/>
    <w:rsid w:val="00543465"/>
    <w:rsid w:val="00543A77"/>
    <w:rsid w:val="00543BDA"/>
    <w:rsid w:val="00543CC6"/>
    <w:rsid w:val="005447C9"/>
    <w:rsid w:val="00544D41"/>
    <w:rsid w:val="005452A2"/>
    <w:rsid w:val="0054533C"/>
    <w:rsid w:val="005474A6"/>
    <w:rsid w:val="00547687"/>
    <w:rsid w:val="005504B5"/>
    <w:rsid w:val="005504C5"/>
    <w:rsid w:val="00550674"/>
    <w:rsid w:val="00551249"/>
    <w:rsid w:val="0055182D"/>
    <w:rsid w:val="00552736"/>
    <w:rsid w:val="00552ED6"/>
    <w:rsid w:val="005532ED"/>
    <w:rsid w:val="005532EE"/>
    <w:rsid w:val="005539F4"/>
    <w:rsid w:val="00553B26"/>
    <w:rsid w:val="00553EA2"/>
    <w:rsid w:val="00554801"/>
    <w:rsid w:val="00554E88"/>
    <w:rsid w:val="0055514B"/>
    <w:rsid w:val="005560CF"/>
    <w:rsid w:val="005563DB"/>
    <w:rsid w:val="00556CDD"/>
    <w:rsid w:val="0055780E"/>
    <w:rsid w:val="00557B38"/>
    <w:rsid w:val="00557D36"/>
    <w:rsid w:val="00560074"/>
    <w:rsid w:val="005602D7"/>
    <w:rsid w:val="005613FC"/>
    <w:rsid w:val="00561EAC"/>
    <w:rsid w:val="0056242A"/>
    <w:rsid w:val="00563A98"/>
    <w:rsid w:val="00563B29"/>
    <w:rsid w:val="005646AA"/>
    <w:rsid w:val="00564A59"/>
    <w:rsid w:val="00565508"/>
    <w:rsid w:val="00565B2D"/>
    <w:rsid w:val="005664AF"/>
    <w:rsid w:val="00566F30"/>
    <w:rsid w:val="00570099"/>
    <w:rsid w:val="005705FA"/>
    <w:rsid w:val="0057079B"/>
    <w:rsid w:val="00570E62"/>
    <w:rsid w:val="00570EDB"/>
    <w:rsid w:val="005714C2"/>
    <w:rsid w:val="00571590"/>
    <w:rsid w:val="0057266D"/>
    <w:rsid w:val="00572710"/>
    <w:rsid w:val="00572DC6"/>
    <w:rsid w:val="005742BC"/>
    <w:rsid w:val="005753CF"/>
    <w:rsid w:val="00575890"/>
    <w:rsid w:val="00575CEF"/>
    <w:rsid w:val="00577091"/>
    <w:rsid w:val="005774C9"/>
    <w:rsid w:val="00580435"/>
    <w:rsid w:val="00580A43"/>
    <w:rsid w:val="00581D06"/>
    <w:rsid w:val="0058228E"/>
    <w:rsid w:val="00582325"/>
    <w:rsid w:val="005824BC"/>
    <w:rsid w:val="00582CEE"/>
    <w:rsid w:val="005831FC"/>
    <w:rsid w:val="00583479"/>
    <w:rsid w:val="005837C7"/>
    <w:rsid w:val="00583AA6"/>
    <w:rsid w:val="00583CCB"/>
    <w:rsid w:val="00583E62"/>
    <w:rsid w:val="005842B2"/>
    <w:rsid w:val="00584A7C"/>
    <w:rsid w:val="00584AC8"/>
    <w:rsid w:val="00584B86"/>
    <w:rsid w:val="00584C3E"/>
    <w:rsid w:val="00584D04"/>
    <w:rsid w:val="00585A3E"/>
    <w:rsid w:val="00585A62"/>
    <w:rsid w:val="00585F5B"/>
    <w:rsid w:val="005860D9"/>
    <w:rsid w:val="0058680C"/>
    <w:rsid w:val="00586F2E"/>
    <w:rsid w:val="005871E6"/>
    <w:rsid w:val="00590223"/>
    <w:rsid w:val="00590930"/>
    <w:rsid w:val="0059145F"/>
    <w:rsid w:val="00591CA9"/>
    <w:rsid w:val="0059249C"/>
    <w:rsid w:val="00592924"/>
    <w:rsid w:val="005934BC"/>
    <w:rsid w:val="00594407"/>
    <w:rsid w:val="005944F7"/>
    <w:rsid w:val="00594A89"/>
    <w:rsid w:val="00594FE1"/>
    <w:rsid w:val="005953F3"/>
    <w:rsid w:val="0059731E"/>
    <w:rsid w:val="00597E11"/>
    <w:rsid w:val="005A10C1"/>
    <w:rsid w:val="005A1235"/>
    <w:rsid w:val="005A15F9"/>
    <w:rsid w:val="005A18F6"/>
    <w:rsid w:val="005A3912"/>
    <w:rsid w:val="005A4166"/>
    <w:rsid w:val="005A44F6"/>
    <w:rsid w:val="005A49D7"/>
    <w:rsid w:val="005A5FB6"/>
    <w:rsid w:val="005A6051"/>
    <w:rsid w:val="005A7F46"/>
    <w:rsid w:val="005B05E2"/>
    <w:rsid w:val="005B1759"/>
    <w:rsid w:val="005B1BBA"/>
    <w:rsid w:val="005B2E2E"/>
    <w:rsid w:val="005B310A"/>
    <w:rsid w:val="005B32D1"/>
    <w:rsid w:val="005B33C5"/>
    <w:rsid w:val="005B4C16"/>
    <w:rsid w:val="005B50F3"/>
    <w:rsid w:val="005B529A"/>
    <w:rsid w:val="005B5C33"/>
    <w:rsid w:val="005B5ED0"/>
    <w:rsid w:val="005B6777"/>
    <w:rsid w:val="005B6923"/>
    <w:rsid w:val="005B6E7B"/>
    <w:rsid w:val="005B7108"/>
    <w:rsid w:val="005B7B9F"/>
    <w:rsid w:val="005B7DBA"/>
    <w:rsid w:val="005B7F53"/>
    <w:rsid w:val="005C20C1"/>
    <w:rsid w:val="005C25CC"/>
    <w:rsid w:val="005C2A90"/>
    <w:rsid w:val="005C2D2B"/>
    <w:rsid w:val="005C3443"/>
    <w:rsid w:val="005C3671"/>
    <w:rsid w:val="005C3C68"/>
    <w:rsid w:val="005C4859"/>
    <w:rsid w:val="005C4D0B"/>
    <w:rsid w:val="005C56A5"/>
    <w:rsid w:val="005C620D"/>
    <w:rsid w:val="005C72F1"/>
    <w:rsid w:val="005C7E1D"/>
    <w:rsid w:val="005D09BF"/>
    <w:rsid w:val="005D0A19"/>
    <w:rsid w:val="005D0C12"/>
    <w:rsid w:val="005D0CF5"/>
    <w:rsid w:val="005D132E"/>
    <w:rsid w:val="005D13E7"/>
    <w:rsid w:val="005D176D"/>
    <w:rsid w:val="005D1810"/>
    <w:rsid w:val="005D19D9"/>
    <w:rsid w:val="005D2B10"/>
    <w:rsid w:val="005D3924"/>
    <w:rsid w:val="005D499C"/>
    <w:rsid w:val="005D5562"/>
    <w:rsid w:val="005D5DDA"/>
    <w:rsid w:val="005D5F54"/>
    <w:rsid w:val="005D6D92"/>
    <w:rsid w:val="005D73CD"/>
    <w:rsid w:val="005D7641"/>
    <w:rsid w:val="005E04C2"/>
    <w:rsid w:val="005E1704"/>
    <w:rsid w:val="005E189C"/>
    <w:rsid w:val="005E1A9A"/>
    <w:rsid w:val="005E1B64"/>
    <w:rsid w:val="005E2077"/>
    <w:rsid w:val="005E351F"/>
    <w:rsid w:val="005E37BB"/>
    <w:rsid w:val="005E3992"/>
    <w:rsid w:val="005E3F04"/>
    <w:rsid w:val="005E3F7E"/>
    <w:rsid w:val="005E4525"/>
    <w:rsid w:val="005E4B47"/>
    <w:rsid w:val="005E5DA0"/>
    <w:rsid w:val="005E5EF3"/>
    <w:rsid w:val="005E6DC8"/>
    <w:rsid w:val="005E789F"/>
    <w:rsid w:val="005F0077"/>
    <w:rsid w:val="005F0527"/>
    <w:rsid w:val="005F084B"/>
    <w:rsid w:val="005F088B"/>
    <w:rsid w:val="005F0E8F"/>
    <w:rsid w:val="005F118F"/>
    <w:rsid w:val="005F16F3"/>
    <w:rsid w:val="005F29E7"/>
    <w:rsid w:val="005F355B"/>
    <w:rsid w:val="005F3FE4"/>
    <w:rsid w:val="005F426E"/>
    <w:rsid w:val="005F52A9"/>
    <w:rsid w:val="005F6AD5"/>
    <w:rsid w:val="005F6C10"/>
    <w:rsid w:val="0060139A"/>
    <w:rsid w:val="006016BD"/>
    <w:rsid w:val="006028C2"/>
    <w:rsid w:val="00602980"/>
    <w:rsid w:val="00602BAA"/>
    <w:rsid w:val="00602FE2"/>
    <w:rsid w:val="0060314C"/>
    <w:rsid w:val="006038A5"/>
    <w:rsid w:val="00603D33"/>
    <w:rsid w:val="00604736"/>
    <w:rsid w:val="00604C9B"/>
    <w:rsid w:val="006050D8"/>
    <w:rsid w:val="006052E2"/>
    <w:rsid w:val="00605B0A"/>
    <w:rsid w:val="0060685E"/>
    <w:rsid w:val="0060732E"/>
    <w:rsid w:val="006073ED"/>
    <w:rsid w:val="006078F7"/>
    <w:rsid w:val="00607C7F"/>
    <w:rsid w:val="0061014C"/>
    <w:rsid w:val="0061096F"/>
    <w:rsid w:val="006112BD"/>
    <w:rsid w:val="00611483"/>
    <w:rsid w:val="006115A3"/>
    <w:rsid w:val="00611C0F"/>
    <w:rsid w:val="00612A3E"/>
    <w:rsid w:val="00612BA2"/>
    <w:rsid w:val="00613397"/>
    <w:rsid w:val="00613F15"/>
    <w:rsid w:val="00614CC8"/>
    <w:rsid w:val="00614DAE"/>
    <w:rsid w:val="0061565C"/>
    <w:rsid w:val="006156C0"/>
    <w:rsid w:val="00615B75"/>
    <w:rsid w:val="0061677E"/>
    <w:rsid w:val="00617396"/>
    <w:rsid w:val="00617B91"/>
    <w:rsid w:val="00620C83"/>
    <w:rsid w:val="006228CD"/>
    <w:rsid w:val="006238E2"/>
    <w:rsid w:val="00623E66"/>
    <w:rsid w:val="00623FC3"/>
    <w:rsid w:val="0062409B"/>
    <w:rsid w:val="006242A2"/>
    <w:rsid w:val="00624AF6"/>
    <w:rsid w:val="00624E23"/>
    <w:rsid w:val="00625A39"/>
    <w:rsid w:val="00626F13"/>
    <w:rsid w:val="00627F5C"/>
    <w:rsid w:val="00630AC9"/>
    <w:rsid w:val="00631D6C"/>
    <w:rsid w:val="0063266B"/>
    <w:rsid w:val="0063326A"/>
    <w:rsid w:val="0063362B"/>
    <w:rsid w:val="00633A73"/>
    <w:rsid w:val="006340D7"/>
    <w:rsid w:val="006350AB"/>
    <w:rsid w:val="006372AB"/>
    <w:rsid w:val="00640069"/>
    <w:rsid w:val="00640BD0"/>
    <w:rsid w:val="006411E2"/>
    <w:rsid w:val="0064362D"/>
    <w:rsid w:val="006436F7"/>
    <w:rsid w:val="006440B7"/>
    <w:rsid w:val="006448C3"/>
    <w:rsid w:val="00644F8A"/>
    <w:rsid w:val="006454B7"/>
    <w:rsid w:val="00646CD1"/>
    <w:rsid w:val="00647080"/>
    <w:rsid w:val="00647311"/>
    <w:rsid w:val="00647BC2"/>
    <w:rsid w:val="00647CE2"/>
    <w:rsid w:val="0065019A"/>
    <w:rsid w:val="00650465"/>
    <w:rsid w:val="006504A8"/>
    <w:rsid w:val="006515D4"/>
    <w:rsid w:val="00651E6A"/>
    <w:rsid w:val="00651E7A"/>
    <w:rsid w:val="00652113"/>
    <w:rsid w:val="006521C1"/>
    <w:rsid w:val="0065240A"/>
    <w:rsid w:val="0065407F"/>
    <w:rsid w:val="00655107"/>
    <w:rsid w:val="0065532A"/>
    <w:rsid w:val="006555BC"/>
    <w:rsid w:val="006555C2"/>
    <w:rsid w:val="006558BB"/>
    <w:rsid w:val="00655BF9"/>
    <w:rsid w:val="00655DB0"/>
    <w:rsid w:val="006561BE"/>
    <w:rsid w:val="00656C23"/>
    <w:rsid w:val="00656C46"/>
    <w:rsid w:val="00657E1E"/>
    <w:rsid w:val="00660C3A"/>
    <w:rsid w:val="006617A9"/>
    <w:rsid w:val="00661C00"/>
    <w:rsid w:val="00661C97"/>
    <w:rsid w:val="00662AA5"/>
    <w:rsid w:val="00662E16"/>
    <w:rsid w:val="00663661"/>
    <w:rsid w:val="0066366D"/>
    <w:rsid w:val="00663B9D"/>
    <w:rsid w:val="0066437C"/>
    <w:rsid w:val="00664655"/>
    <w:rsid w:val="006649F2"/>
    <w:rsid w:val="00664FA3"/>
    <w:rsid w:val="00665488"/>
    <w:rsid w:val="00665C9E"/>
    <w:rsid w:val="00665DBE"/>
    <w:rsid w:val="006667C4"/>
    <w:rsid w:val="00666CCC"/>
    <w:rsid w:val="00666D49"/>
    <w:rsid w:val="00666E45"/>
    <w:rsid w:val="006701AA"/>
    <w:rsid w:val="00671244"/>
    <w:rsid w:val="006721B5"/>
    <w:rsid w:val="006721CB"/>
    <w:rsid w:val="00672A10"/>
    <w:rsid w:val="00672F43"/>
    <w:rsid w:val="0067440B"/>
    <w:rsid w:val="0067565B"/>
    <w:rsid w:val="006763C4"/>
    <w:rsid w:val="00676498"/>
    <w:rsid w:val="00677F48"/>
    <w:rsid w:val="006801B7"/>
    <w:rsid w:val="006801D1"/>
    <w:rsid w:val="00680363"/>
    <w:rsid w:val="006809ED"/>
    <w:rsid w:val="00681B23"/>
    <w:rsid w:val="0068282B"/>
    <w:rsid w:val="00682940"/>
    <w:rsid w:val="00683969"/>
    <w:rsid w:val="00684377"/>
    <w:rsid w:val="00684728"/>
    <w:rsid w:val="006851AF"/>
    <w:rsid w:val="00685EAA"/>
    <w:rsid w:val="00686005"/>
    <w:rsid w:val="00686932"/>
    <w:rsid w:val="0068706B"/>
    <w:rsid w:val="006871D5"/>
    <w:rsid w:val="0068740C"/>
    <w:rsid w:val="006877D8"/>
    <w:rsid w:val="00687845"/>
    <w:rsid w:val="00687ED3"/>
    <w:rsid w:val="00687FA7"/>
    <w:rsid w:val="0069074A"/>
    <w:rsid w:val="006912FF"/>
    <w:rsid w:val="00691460"/>
    <w:rsid w:val="00691B57"/>
    <w:rsid w:val="006920E3"/>
    <w:rsid w:val="006923DF"/>
    <w:rsid w:val="00692BC1"/>
    <w:rsid w:val="00692D62"/>
    <w:rsid w:val="00693318"/>
    <w:rsid w:val="006938B1"/>
    <w:rsid w:val="0069390D"/>
    <w:rsid w:val="0069440A"/>
    <w:rsid w:val="00694462"/>
    <w:rsid w:val="00694729"/>
    <w:rsid w:val="00694A37"/>
    <w:rsid w:val="00694C8E"/>
    <w:rsid w:val="00694D1F"/>
    <w:rsid w:val="006965A5"/>
    <w:rsid w:val="00696971"/>
    <w:rsid w:val="006978DF"/>
    <w:rsid w:val="00697C4C"/>
    <w:rsid w:val="00697CD7"/>
    <w:rsid w:val="006A02E5"/>
    <w:rsid w:val="006A0DE1"/>
    <w:rsid w:val="006A0FB3"/>
    <w:rsid w:val="006A1372"/>
    <w:rsid w:val="006A161E"/>
    <w:rsid w:val="006A22B8"/>
    <w:rsid w:val="006A28A1"/>
    <w:rsid w:val="006A29BF"/>
    <w:rsid w:val="006A3140"/>
    <w:rsid w:val="006A3FE7"/>
    <w:rsid w:val="006A47DB"/>
    <w:rsid w:val="006A4820"/>
    <w:rsid w:val="006A57B0"/>
    <w:rsid w:val="006A5835"/>
    <w:rsid w:val="006A60E5"/>
    <w:rsid w:val="006A73AE"/>
    <w:rsid w:val="006A73F4"/>
    <w:rsid w:val="006A756F"/>
    <w:rsid w:val="006A7A01"/>
    <w:rsid w:val="006A7BCA"/>
    <w:rsid w:val="006B1709"/>
    <w:rsid w:val="006B1DF2"/>
    <w:rsid w:val="006B20CB"/>
    <w:rsid w:val="006B269B"/>
    <w:rsid w:val="006B32F7"/>
    <w:rsid w:val="006B3363"/>
    <w:rsid w:val="006B362B"/>
    <w:rsid w:val="006B3E10"/>
    <w:rsid w:val="006B437A"/>
    <w:rsid w:val="006B4459"/>
    <w:rsid w:val="006B4466"/>
    <w:rsid w:val="006B627A"/>
    <w:rsid w:val="006B63DD"/>
    <w:rsid w:val="006B6619"/>
    <w:rsid w:val="006B6970"/>
    <w:rsid w:val="006B6EBD"/>
    <w:rsid w:val="006B7CB6"/>
    <w:rsid w:val="006C137E"/>
    <w:rsid w:val="006C2B12"/>
    <w:rsid w:val="006C2D78"/>
    <w:rsid w:val="006C3016"/>
    <w:rsid w:val="006C30C1"/>
    <w:rsid w:val="006C4151"/>
    <w:rsid w:val="006C44D0"/>
    <w:rsid w:val="006C5481"/>
    <w:rsid w:val="006C7D62"/>
    <w:rsid w:val="006D0427"/>
    <w:rsid w:val="006D0580"/>
    <w:rsid w:val="006D092D"/>
    <w:rsid w:val="006D0B1E"/>
    <w:rsid w:val="006D0DA5"/>
    <w:rsid w:val="006D13DE"/>
    <w:rsid w:val="006D1AEB"/>
    <w:rsid w:val="006D1C70"/>
    <w:rsid w:val="006D1D78"/>
    <w:rsid w:val="006D23B1"/>
    <w:rsid w:val="006D265B"/>
    <w:rsid w:val="006D29EC"/>
    <w:rsid w:val="006D2C8E"/>
    <w:rsid w:val="006D2EF9"/>
    <w:rsid w:val="006D3F71"/>
    <w:rsid w:val="006D4C1B"/>
    <w:rsid w:val="006D5553"/>
    <w:rsid w:val="006D5BB9"/>
    <w:rsid w:val="006D5F6A"/>
    <w:rsid w:val="006D6109"/>
    <w:rsid w:val="006D61C1"/>
    <w:rsid w:val="006E07F2"/>
    <w:rsid w:val="006E0FA9"/>
    <w:rsid w:val="006E3808"/>
    <w:rsid w:val="006E4109"/>
    <w:rsid w:val="006E4F1A"/>
    <w:rsid w:val="006E4FB5"/>
    <w:rsid w:val="006E5711"/>
    <w:rsid w:val="006E604C"/>
    <w:rsid w:val="006E62A9"/>
    <w:rsid w:val="006E6CE0"/>
    <w:rsid w:val="006E6ECD"/>
    <w:rsid w:val="006E71CB"/>
    <w:rsid w:val="006E73FF"/>
    <w:rsid w:val="006F0C04"/>
    <w:rsid w:val="006F0D86"/>
    <w:rsid w:val="006F1415"/>
    <w:rsid w:val="006F2405"/>
    <w:rsid w:val="006F2AB4"/>
    <w:rsid w:val="006F2C63"/>
    <w:rsid w:val="006F4A34"/>
    <w:rsid w:val="006F4BB0"/>
    <w:rsid w:val="006F504D"/>
    <w:rsid w:val="006F5118"/>
    <w:rsid w:val="006F7632"/>
    <w:rsid w:val="006F7FE5"/>
    <w:rsid w:val="00700741"/>
    <w:rsid w:val="00701B20"/>
    <w:rsid w:val="0070203A"/>
    <w:rsid w:val="00702127"/>
    <w:rsid w:val="007022FD"/>
    <w:rsid w:val="007024F9"/>
    <w:rsid w:val="007027CC"/>
    <w:rsid w:val="007036CB"/>
    <w:rsid w:val="00703731"/>
    <w:rsid w:val="007039FA"/>
    <w:rsid w:val="00703DB6"/>
    <w:rsid w:val="00703E0B"/>
    <w:rsid w:val="00705549"/>
    <w:rsid w:val="00705A4A"/>
    <w:rsid w:val="00705A56"/>
    <w:rsid w:val="00705C28"/>
    <w:rsid w:val="00706342"/>
    <w:rsid w:val="00706573"/>
    <w:rsid w:val="00706E77"/>
    <w:rsid w:val="00707382"/>
    <w:rsid w:val="00707413"/>
    <w:rsid w:val="0070757E"/>
    <w:rsid w:val="00707C74"/>
    <w:rsid w:val="00710071"/>
    <w:rsid w:val="007113F1"/>
    <w:rsid w:val="0071163B"/>
    <w:rsid w:val="00711691"/>
    <w:rsid w:val="00711B07"/>
    <w:rsid w:val="00711CA1"/>
    <w:rsid w:val="00711D9A"/>
    <w:rsid w:val="00711DD7"/>
    <w:rsid w:val="0071218B"/>
    <w:rsid w:val="00712C01"/>
    <w:rsid w:val="00712CD6"/>
    <w:rsid w:val="00712E3B"/>
    <w:rsid w:val="00713575"/>
    <w:rsid w:val="00713BB8"/>
    <w:rsid w:val="00713F48"/>
    <w:rsid w:val="0071454B"/>
    <w:rsid w:val="00714972"/>
    <w:rsid w:val="007150A9"/>
    <w:rsid w:val="007166D2"/>
    <w:rsid w:val="007177BC"/>
    <w:rsid w:val="00717867"/>
    <w:rsid w:val="00717BAA"/>
    <w:rsid w:val="00720D51"/>
    <w:rsid w:val="00721A80"/>
    <w:rsid w:val="00721CDE"/>
    <w:rsid w:val="00722BB7"/>
    <w:rsid w:val="00723181"/>
    <w:rsid w:val="007233C5"/>
    <w:rsid w:val="007233E3"/>
    <w:rsid w:val="007236F6"/>
    <w:rsid w:val="00723A4F"/>
    <w:rsid w:val="0072425E"/>
    <w:rsid w:val="0072427B"/>
    <w:rsid w:val="0072452D"/>
    <w:rsid w:val="0072506C"/>
    <w:rsid w:val="00725BD4"/>
    <w:rsid w:val="00726079"/>
    <w:rsid w:val="0072617B"/>
    <w:rsid w:val="007274F5"/>
    <w:rsid w:val="00727FAC"/>
    <w:rsid w:val="007304D0"/>
    <w:rsid w:val="007316E7"/>
    <w:rsid w:val="00731E06"/>
    <w:rsid w:val="007321D7"/>
    <w:rsid w:val="00732634"/>
    <w:rsid w:val="00732704"/>
    <w:rsid w:val="00732A63"/>
    <w:rsid w:val="00732E76"/>
    <w:rsid w:val="007339F9"/>
    <w:rsid w:val="0073445E"/>
    <w:rsid w:val="00735726"/>
    <w:rsid w:val="007359CF"/>
    <w:rsid w:val="007374FA"/>
    <w:rsid w:val="0073783B"/>
    <w:rsid w:val="007379C9"/>
    <w:rsid w:val="00737ABF"/>
    <w:rsid w:val="00737E50"/>
    <w:rsid w:val="007402C1"/>
    <w:rsid w:val="00740A77"/>
    <w:rsid w:val="00741359"/>
    <w:rsid w:val="00741395"/>
    <w:rsid w:val="00741E11"/>
    <w:rsid w:val="00742458"/>
    <w:rsid w:val="007434B4"/>
    <w:rsid w:val="00743DD9"/>
    <w:rsid w:val="00744905"/>
    <w:rsid w:val="0074495A"/>
    <w:rsid w:val="00744D36"/>
    <w:rsid w:val="007451BD"/>
    <w:rsid w:val="00746CAA"/>
    <w:rsid w:val="00746F5B"/>
    <w:rsid w:val="00746F8B"/>
    <w:rsid w:val="00747038"/>
    <w:rsid w:val="00747A34"/>
    <w:rsid w:val="00747AEE"/>
    <w:rsid w:val="00747C30"/>
    <w:rsid w:val="007501E6"/>
    <w:rsid w:val="00750A8A"/>
    <w:rsid w:val="00751B45"/>
    <w:rsid w:val="00751C35"/>
    <w:rsid w:val="00752178"/>
    <w:rsid w:val="00752271"/>
    <w:rsid w:val="00752A60"/>
    <w:rsid w:val="00752B3E"/>
    <w:rsid w:val="00752E99"/>
    <w:rsid w:val="00754213"/>
    <w:rsid w:val="007542E0"/>
    <w:rsid w:val="00754512"/>
    <w:rsid w:val="00754E7B"/>
    <w:rsid w:val="00755751"/>
    <w:rsid w:val="007558A5"/>
    <w:rsid w:val="00756395"/>
    <w:rsid w:val="00756A07"/>
    <w:rsid w:val="00756A4F"/>
    <w:rsid w:val="00757213"/>
    <w:rsid w:val="0075750F"/>
    <w:rsid w:val="0076061F"/>
    <w:rsid w:val="00760986"/>
    <w:rsid w:val="0076148B"/>
    <w:rsid w:val="007614D9"/>
    <w:rsid w:val="0076198A"/>
    <w:rsid w:val="00761AE5"/>
    <w:rsid w:val="007624F9"/>
    <w:rsid w:val="00762C53"/>
    <w:rsid w:val="00763A3B"/>
    <w:rsid w:val="00763DA4"/>
    <w:rsid w:val="00763E26"/>
    <w:rsid w:val="0076457D"/>
    <w:rsid w:val="00764CC9"/>
    <w:rsid w:val="00765317"/>
    <w:rsid w:val="00765D4A"/>
    <w:rsid w:val="00765E33"/>
    <w:rsid w:val="0076624D"/>
    <w:rsid w:val="007664E9"/>
    <w:rsid w:val="00766D63"/>
    <w:rsid w:val="00766EC3"/>
    <w:rsid w:val="0076707C"/>
    <w:rsid w:val="00767917"/>
    <w:rsid w:val="00767CA4"/>
    <w:rsid w:val="007705DD"/>
    <w:rsid w:val="00770712"/>
    <w:rsid w:val="00770DD0"/>
    <w:rsid w:val="0077115B"/>
    <w:rsid w:val="00771648"/>
    <w:rsid w:val="007724FC"/>
    <w:rsid w:val="0077251A"/>
    <w:rsid w:val="00772577"/>
    <w:rsid w:val="00772D28"/>
    <w:rsid w:val="007734D6"/>
    <w:rsid w:val="007741E0"/>
    <w:rsid w:val="007745CF"/>
    <w:rsid w:val="0077491A"/>
    <w:rsid w:val="0077537C"/>
    <w:rsid w:val="0077580A"/>
    <w:rsid w:val="0077661B"/>
    <w:rsid w:val="0077690E"/>
    <w:rsid w:val="007771F9"/>
    <w:rsid w:val="00777200"/>
    <w:rsid w:val="007772A6"/>
    <w:rsid w:val="0077798C"/>
    <w:rsid w:val="00777F9A"/>
    <w:rsid w:val="007804B1"/>
    <w:rsid w:val="00781678"/>
    <w:rsid w:val="00781C81"/>
    <w:rsid w:val="00781D17"/>
    <w:rsid w:val="00781D3C"/>
    <w:rsid w:val="007829D9"/>
    <w:rsid w:val="00782AEF"/>
    <w:rsid w:val="007835E3"/>
    <w:rsid w:val="00783D46"/>
    <w:rsid w:val="00784944"/>
    <w:rsid w:val="00784A12"/>
    <w:rsid w:val="00785E65"/>
    <w:rsid w:val="00786186"/>
    <w:rsid w:val="00786B38"/>
    <w:rsid w:val="00786D14"/>
    <w:rsid w:val="00786DD0"/>
    <w:rsid w:val="00786F8D"/>
    <w:rsid w:val="007879E0"/>
    <w:rsid w:val="00787B2D"/>
    <w:rsid w:val="00787ED6"/>
    <w:rsid w:val="007900FB"/>
    <w:rsid w:val="00790708"/>
    <w:rsid w:val="00790904"/>
    <w:rsid w:val="00790E1E"/>
    <w:rsid w:val="00792311"/>
    <w:rsid w:val="0079284C"/>
    <w:rsid w:val="00792B7D"/>
    <w:rsid w:val="007939C8"/>
    <w:rsid w:val="00793B63"/>
    <w:rsid w:val="0079409B"/>
    <w:rsid w:val="00795368"/>
    <w:rsid w:val="007955BD"/>
    <w:rsid w:val="007959C7"/>
    <w:rsid w:val="00796251"/>
    <w:rsid w:val="00796562"/>
    <w:rsid w:val="00796F14"/>
    <w:rsid w:val="007971CB"/>
    <w:rsid w:val="00797C3B"/>
    <w:rsid w:val="007A049E"/>
    <w:rsid w:val="007A1318"/>
    <w:rsid w:val="007A1A37"/>
    <w:rsid w:val="007A2D23"/>
    <w:rsid w:val="007A3915"/>
    <w:rsid w:val="007A39B8"/>
    <w:rsid w:val="007A3E1D"/>
    <w:rsid w:val="007A4401"/>
    <w:rsid w:val="007A4C6D"/>
    <w:rsid w:val="007A53D9"/>
    <w:rsid w:val="007A554B"/>
    <w:rsid w:val="007A5FA9"/>
    <w:rsid w:val="007A650A"/>
    <w:rsid w:val="007A66FC"/>
    <w:rsid w:val="007A708A"/>
    <w:rsid w:val="007A72FB"/>
    <w:rsid w:val="007A7401"/>
    <w:rsid w:val="007A7D8B"/>
    <w:rsid w:val="007B032F"/>
    <w:rsid w:val="007B110A"/>
    <w:rsid w:val="007B22B9"/>
    <w:rsid w:val="007B314D"/>
    <w:rsid w:val="007B48E2"/>
    <w:rsid w:val="007B4E7A"/>
    <w:rsid w:val="007B4FA8"/>
    <w:rsid w:val="007B56E5"/>
    <w:rsid w:val="007B6186"/>
    <w:rsid w:val="007B6262"/>
    <w:rsid w:val="007B6BD7"/>
    <w:rsid w:val="007B6CBF"/>
    <w:rsid w:val="007B749C"/>
    <w:rsid w:val="007B7B7B"/>
    <w:rsid w:val="007B7FCC"/>
    <w:rsid w:val="007C0242"/>
    <w:rsid w:val="007C07F9"/>
    <w:rsid w:val="007C2124"/>
    <w:rsid w:val="007C2159"/>
    <w:rsid w:val="007C5427"/>
    <w:rsid w:val="007C548F"/>
    <w:rsid w:val="007C5B5C"/>
    <w:rsid w:val="007C6EFA"/>
    <w:rsid w:val="007C7B1F"/>
    <w:rsid w:val="007C7C61"/>
    <w:rsid w:val="007C7CBE"/>
    <w:rsid w:val="007D0278"/>
    <w:rsid w:val="007D151B"/>
    <w:rsid w:val="007D1994"/>
    <w:rsid w:val="007D328A"/>
    <w:rsid w:val="007D3953"/>
    <w:rsid w:val="007D3E0B"/>
    <w:rsid w:val="007D45C6"/>
    <w:rsid w:val="007D4806"/>
    <w:rsid w:val="007D54AD"/>
    <w:rsid w:val="007D552F"/>
    <w:rsid w:val="007D5E75"/>
    <w:rsid w:val="007D5FC1"/>
    <w:rsid w:val="007D6111"/>
    <w:rsid w:val="007D67A2"/>
    <w:rsid w:val="007D69AA"/>
    <w:rsid w:val="007D72FF"/>
    <w:rsid w:val="007D74F1"/>
    <w:rsid w:val="007D7AEB"/>
    <w:rsid w:val="007D7EF9"/>
    <w:rsid w:val="007E023C"/>
    <w:rsid w:val="007E071F"/>
    <w:rsid w:val="007E09F3"/>
    <w:rsid w:val="007E0FD9"/>
    <w:rsid w:val="007E2EED"/>
    <w:rsid w:val="007E394E"/>
    <w:rsid w:val="007E5039"/>
    <w:rsid w:val="007E5205"/>
    <w:rsid w:val="007E5717"/>
    <w:rsid w:val="007E64FE"/>
    <w:rsid w:val="007E6E02"/>
    <w:rsid w:val="007E745F"/>
    <w:rsid w:val="007F0270"/>
    <w:rsid w:val="007F0537"/>
    <w:rsid w:val="007F0B27"/>
    <w:rsid w:val="007F0B4D"/>
    <w:rsid w:val="007F1302"/>
    <w:rsid w:val="007F2B43"/>
    <w:rsid w:val="007F2F17"/>
    <w:rsid w:val="007F4129"/>
    <w:rsid w:val="007F697F"/>
    <w:rsid w:val="007F6E7B"/>
    <w:rsid w:val="007F77D6"/>
    <w:rsid w:val="007F7C7B"/>
    <w:rsid w:val="00800670"/>
    <w:rsid w:val="008008CE"/>
    <w:rsid w:val="00800E97"/>
    <w:rsid w:val="00800EF7"/>
    <w:rsid w:val="008014F5"/>
    <w:rsid w:val="00801C52"/>
    <w:rsid w:val="00801D00"/>
    <w:rsid w:val="00801F7F"/>
    <w:rsid w:val="00803233"/>
    <w:rsid w:val="008032C9"/>
    <w:rsid w:val="008033BC"/>
    <w:rsid w:val="00803886"/>
    <w:rsid w:val="008044AF"/>
    <w:rsid w:val="0080474B"/>
    <w:rsid w:val="0080488E"/>
    <w:rsid w:val="00804B85"/>
    <w:rsid w:val="0080557E"/>
    <w:rsid w:val="00806264"/>
    <w:rsid w:val="00806399"/>
    <w:rsid w:val="00806EFC"/>
    <w:rsid w:val="00807425"/>
    <w:rsid w:val="008075ED"/>
    <w:rsid w:val="008076FA"/>
    <w:rsid w:val="00807C78"/>
    <w:rsid w:val="0081095C"/>
    <w:rsid w:val="00810BF1"/>
    <w:rsid w:val="0081207C"/>
    <w:rsid w:val="00812734"/>
    <w:rsid w:val="008130CA"/>
    <w:rsid w:val="00813AA7"/>
    <w:rsid w:val="00814358"/>
    <w:rsid w:val="008151C7"/>
    <w:rsid w:val="00815C44"/>
    <w:rsid w:val="00815FE5"/>
    <w:rsid w:val="008160EC"/>
    <w:rsid w:val="0081665C"/>
    <w:rsid w:val="00816C67"/>
    <w:rsid w:val="00816E5C"/>
    <w:rsid w:val="0081704C"/>
    <w:rsid w:val="0082032A"/>
    <w:rsid w:val="00820757"/>
    <w:rsid w:val="008212EF"/>
    <w:rsid w:val="00821858"/>
    <w:rsid w:val="00821F84"/>
    <w:rsid w:val="0082259F"/>
    <w:rsid w:val="00822987"/>
    <w:rsid w:val="00822C85"/>
    <w:rsid w:val="0082348B"/>
    <w:rsid w:val="008237AF"/>
    <w:rsid w:val="008251B4"/>
    <w:rsid w:val="008254E7"/>
    <w:rsid w:val="0082574D"/>
    <w:rsid w:val="0082592F"/>
    <w:rsid w:val="00825932"/>
    <w:rsid w:val="00825D1B"/>
    <w:rsid w:val="00826775"/>
    <w:rsid w:val="00826EC2"/>
    <w:rsid w:val="00827DA5"/>
    <w:rsid w:val="00830AFA"/>
    <w:rsid w:val="0083142D"/>
    <w:rsid w:val="008317BF"/>
    <w:rsid w:val="008319F9"/>
    <w:rsid w:val="00831C49"/>
    <w:rsid w:val="008324A2"/>
    <w:rsid w:val="00832B6B"/>
    <w:rsid w:val="0083305C"/>
    <w:rsid w:val="00833375"/>
    <w:rsid w:val="00833FEE"/>
    <w:rsid w:val="008341B9"/>
    <w:rsid w:val="00834B88"/>
    <w:rsid w:val="00834C93"/>
    <w:rsid w:val="00834D13"/>
    <w:rsid w:val="0083653E"/>
    <w:rsid w:val="00836584"/>
    <w:rsid w:val="00836CE4"/>
    <w:rsid w:val="00836DAF"/>
    <w:rsid w:val="00836FA9"/>
    <w:rsid w:val="0083765C"/>
    <w:rsid w:val="00837F65"/>
    <w:rsid w:val="00840069"/>
    <w:rsid w:val="008406DA"/>
    <w:rsid w:val="00840FB6"/>
    <w:rsid w:val="008410B7"/>
    <w:rsid w:val="00841FAD"/>
    <w:rsid w:val="00842176"/>
    <w:rsid w:val="00842BEF"/>
    <w:rsid w:val="0084339D"/>
    <w:rsid w:val="0084427F"/>
    <w:rsid w:val="0084456E"/>
    <w:rsid w:val="00844B7D"/>
    <w:rsid w:val="0084543D"/>
    <w:rsid w:val="00845AAB"/>
    <w:rsid w:val="00845B78"/>
    <w:rsid w:val="00845EF0"/>
    <w:rsid w:val="008468B8"/>
    <w:rsid w:val="0084795F"/>
    <w:rsid w:val="008500EE"/>
    <w:rsid w:val="008501A0"/>
    <w:rsid w:val="00850426"/>
    <w:rsid w:val="0085092F"/>
    <w:rsid w:val="00850CFA"/>
    <w:rsid w:val="00851159"/>
    <w:rsid w:val="008515CB"/>
    <w:rsid w:val="008516EF"/>
    <w:rsid w:val="0085178A"/>
    <w:rsid w:val="008520CB"/>
    <w:rsid w:val="00852368"/>
    <w:rsid w:val="008529A7"/>
    <w:rsid w:val="00853857"/>
    <w:rsid w:val="0085391C"/>
    <w:rsid w:val="00853DFA"/>
    <w:rsid w:val="00854F5F"/>
    <w:rsid w:val="00855735"/>
    <w:rsid w:val="00855D86"/>
    <w:rsid w:val="00856440"/>
    <w:rsid w:val="0085660F"/>
    <w:rsid w:val="008577D0"/>
    <w:rsid w:val="008600FF"/>
    <w:rsid w:val="008603AD"/>
    <w:rsid w:val="008605C5"/>
    <w:rsid w:val="008605D5"/>
    <w:rsid w:val="00860693"/>
    <w:rsid w:val="0086165F"/>
    <w:rsid w:val="008618EA"/>
    <w:rsid w:val="00862F19"/>
    <w:rsid w:val="008631EC"/>
    <w:rsid w:val="00863B23"/>
    <w:rsid w:val="00863F33"/>
    <w:rsid w:val="0086448E"/>
    <w:rsid w:val="00864568"/>
    <w:rsid w:val="00864E3E"/>
    <w:rsid w:val="00865833"/>
    <w:rsid w:val="00865C8F"/>
    <w:rsid w:val="0086636F"/>
    <w:rsid w:val="0086692D"/>
    <w:rsid w:val="008678EE"/>
    <w:rsid w:val="0087024D"/>
    <w:rsid w:val="00870D38"/>
    <w:rsid w:val="008711D6"/>
    <w:rsid w:val="00871736"/>
    <w:rsid w:val="00871C05"/>
    <w:rsid w:val="00872D9A"/>
    <w:rsid w:val="00873528"/>
    <w:rsid w:val="00873967"/>
    <w:rsid w:val="00873E31"/>
    <w:rsid w:val="0087490F"/>
    <w:rsid w:val="00875791"/>
    <w:rsid w:val="00875EC5"/>
    <w:rsid w:val="00875F65"/>
    <w:rsid w:val="00876FA3"/>
    <w:rsid w:val="00877390"/>
    <w:rsid w:val="00877540"/>
    <w:rsid w:val="0087777E"/>
    <w:rsid w:val="00877A96"/>
    <w:rsid w:val="008813FB"/>
    <w:rsid w:val="0088168D"/>
    <w:rsid w:val="00882F71"/>
    <w:rsid w:val="0088328C"/>
    <w:rsid w:val="00883547"/>
    <w:rsid w:val="00883AE7"/>
    <w:rsid w:val="00883E9C"/>
    <w:rsid w:val="008844EF"/>
    <w:rsid w:val="008848C8"/>
    <w:rsid w:val="00884F74"/>
    <w:rsid w:val="008857C7"/>
    <w:rsid w:val="00886201"/>
    <w:rsid w:val="00886A43"/>
    <w:rsid w:val="0088798D"/>
    <w:rsid w:val="008904F4"/>
    <w:rsid w:val="008909F0"/>
    <w:rsid w:val="00890D27"/>
    <w:rsid w:val="00890DB6"/>
    <w:rsid w:val="00890E15"/>
    <w:rsid w:val="008910F9"/>
    <w:rsid w:val="00891EAD"/>
    <w:rsid w:val="00892284"/>
    <w:rsid w:val="0089338C"/>
    <w:rsid w:val="00893619"/>
    <w:rsid w:val="008937C3"/>
    <w:rsid w:val="00893FDE"/>
    <w:rsid w:val="00894A99"/>
    <w:rsid w:val="008950AE"/>
    <w:rsid w:val="00896762"/>
    <w:rsid w:val="008967D5"/>
    <w:rsid w:val="00896F16"/>
    <w:rsid w:val="0089722C"/>
    <w:rsid w:val="00897722"/>
    <w:rsid w:val="00897FF8"/>
    <w:rsid w:val="008A0D7C"/>
    <w:rsid w:val="008A1089"/>
    <w:rsid w:val="008A10AC"/>
    <w:rsid w:val="008A276C"/>
    <w:rsid w:val="008A29BC"/>
    <w:rsid w:val="008A332C"/>
    <w:rsid w:val="008A33D5"/>
    <w:rsid w:val="008A3BC0"/>
    <w:rsid w:val="008A4039"/>
    <w:rsid w:val="008A4160"/>
    <w:rsid w:val="008A4967"/>
    <w:rsid w:val="008A4ED6"/>
    <w:rsid w:val="008A5178"/>
    <w:rsid w:val="008A60C2"/>
    <w:rsid w:val="008A6516"/>
    <w:rsid w:val="008A6AA5"/>
    <w:rsid w:val="008A6D42"/>
    <w:rsid w:val="008A6D74"/>
    <w:rsid w:val="008A6DC5"/>
    <w:rsid w:val="008A6FE6"/>
    <w:rsid w:val="008A743F"/>
    <w:rsid w:val="008A7865"/>
    <w:rsid w:val="008B068D"/>
    <w:rsid w:val="008B082B"/>
    <w:rsid w:val="008B1148"/>
    <w:rsid w:val="008B1622"/>
    <w:rsid w:val="008B1651"/>
    <w:rsid w:val="008B1C16"/>
    <w:rsid w:val="008B244C"/>
    <w:rsid w:val="008B2E90"/>
    <w:rsid w:val="008B2FB7"/>
    <w:rsid w:val="008B304C"/>
    <w:rsid w:val="008B4689"/>
    <w:rsid w:val="008B4913"/>
    <w:rsid w:val="008B5251"/>
    <w:rsid w:val="008B59BD"/>
    <w:rsid w:val="008B60E1"/>
    <w:rsid w:val="008B72E5"/>
    <w:rsid w:val="008B7888"/>
    <w:rsid w:val="008C0338"/>
    <w:rsid w:val="008C0596"/>
    <w:rsid w:val="008C068E"/>
    <w:rsid w:val="008C1053"/>
    <w:rsid w:val="008C1106"/>
    <w:rsid w:val="008C11B6"/>
    <w:rsid w:val="008C1677"/>
    <w:rsid w:val="008C1E04"/>
    <w:rsid w:val="008C24ED"/>
    <w:rsid w:val="008C24FA"/>
    <w:rsid w:val="008C349A"/>
    <w:rsid w:val="008C41AB"/>
    <w:rsid w:val="008C458B"/>
    <w:rsid w:val="008C48B3"/>
    <w:rsid w:val="008C48CF"/>
    <w:rsid w:val="008C49C6"/>
    <w:rsid w:val="008C4D98"/>
    <w:rsid w:val="008C5D4E"/>
    <w:rsid w:val="008C64D3"/>
    <w:rsid w:val="008C6D14"/>
    <w:rsid w:val="008C7365"/>
    <w:rsid w:val="008C7A74"/>
    <w:rsid w:val="008C7AC0"/>
    <w:rsid w:val="008D05A4"/>
    <w:rsid w:val="008D11AE"/>
    <w:rsid w:val="008D294A"/>
    <w:rsid w:val="008D3213"/>
    <w:rsid w:val="008D3434"/>
    <w:rsid w:val="008D377B"/>
    <w:rsid w:val="008D60E0"/>
    <w:rsid w:val="008D6320"/>
    <w:rsid w:val="008D6DC8"/>
    <w:rsid w:val="008D6F51"/>
    <w:rsid w:val="008D702E"/>
    <w:rsid w:val="008D7707"/>
    <w:rsid w:val="008E006C"/>
    <w:rsid w:val="008E0237"/>
    <w:rsid w:val="008E0A5F"/>
    <w:rsid w:val="008E11C5"/>
    <w:rsid w:val="008E13AE"/>
    <w:rsid w:val="008E29EC"/>
    <w:rsid w:val="008E2FFF"/>
    <w:rsid w:val="008E3CEE"/>
    <w:rsid w:val="008E40E1"/>
    <w:rsid w:val="008E4207"/>
    <w:rsid w:val="008E5F12"/>
    <w:rsid w:val="008E6217"/>
    <w:rsid w:val="008E66B0"/>
    <w:rsid w:val="008E73E4"/>
    <w:rsid w:val="008E75B5"/>
    <w:rsid w:val="008F1189"/>
    <w:rsid w:val="008F1860"/>
    <w:rsid w:val="008F1BA6"/>
    <w:rsid w:val="008F2920"/>
    <w:rsid w:val="008F2DAC"/>
    <w:rsid w:val="008F3436"/>
    <w:rsid w:val="008F5480"/>
    <w:rsid w:val="008F59BA"/>
    <w:rsid w:val="008F6598"/>
    <w:rsid w:val="008F6927"/>
    <w:rsid w:val="008F73FB"/>
    <w:rsid w:val="008F75C6"/>
    <w:rsid w:val="009003C0"/>
    <w:rsid w:val="009009D1"/>
    <w:rsid w:val="009013DF"/>
    <w:rsid w:val="00901512"/>
    <w:rsid w:val="00901903"/>
    <w:rsid w:val="00902253"/>
    <w:rsid w:val="00902FB5"/>
    <w:rsid w:val="00903BD6"/>
    <w:rsid w:val="00903CEF"/>
    <w:rsid w:val="00904FFD"/>
    <w:rsid w:val="00906383"/>
    <w:rsid w:val="00906B24"/>
    <w:rsid w:val="0090786F"/>
    <w:rsid w:val="00910D80"/>
    <w:rsid w:val="009110FC"/>
    <w:rsid w:val="00911493"/>
    <w:rsid w:val="009127A7"/>
    <w:rsid w:val="00912B02"/>
    <w:rsid w:val="00914113"/>
    <w:rsid w:val="00914276"/>
    <w:rsid w:val="009145E6"/>
    <w:rsid w:val="0091466D"/>
    <w:rsid w:val="009147AA"/>
    <w:rsid w:val="00914AED"/>
    <w:rsid w:val="00914F0A"/>
    <w:rsid w:val="009165DA"/>
    <w:rsid w:val="00916A89"/>
    <w:rsid w:val="009170E6"/>
    <w:rsid w:val="00917639"/>
    <w:rsid w:val="0091784A"/>
    <w:rsid w:val="00920261"/>
    <w:rsid w:val="0092046C"/>
    <w:rsid w:val="00920E5D"/>
    <w:rsid w:val="00922D9A"/>
    <w:rsid w:val="00922EA9"/>
    <w:rsid w:val="00923FD7"/>
    <w:rsid w:val="00925884"/>
    <w:rsid w:val="00925BA1"/>
    <w:rsid w:val="00925BC2"/>
    <w:rsid w:val="00927BC7"/>
    <w:rsid w:val="009303A3"/>
    <w:rsid w:val="009318E0"/>
    <w:rsid w:val="00931969"/>
    <w:rsid w:val="00932103"/>
    <w:rsid w:val="00932789"/>
    <w:rsid w:val="0093289B"/>
    <w:rsid w:val="0093327D"/>
    <w:rsid w:val="00934F5F"/>
    <w:rsid w:val="00935036"/>
    <w:rsid w:val="009350C3"/>
    <w:rsid w:val="00935F5C"/>
    <w:rsid w:val="00936A27"/>
    <w:rsid w:val="00936CAD"/>
    <w:rsid w:val="00937035"/>
    <w:rsid w:val="009378D3"/>
    <w:rsid w:val="009403A3"/>
    <w:rsid w:val="00940B9D"/>
    <w:rsid w:val="00941026"/>
    <w:rsid w:val="009410B5"/>
    <w:rsid w:val="00941BF3"/>
    <w:rsid w:val="00942095"/>
    <w:rsid w:val="00942778"/>
    <w:rsid w:val="0094282B"/>
    <w:rsid w:val="00942CDD"/>
    <w:rsid w:val="00943BB2"/>
    <w:rsid w:val="00943C59"/>
    <w:rsid w:val="00943DA0"/>
    <w:rsid w:val="00944A21"/>
    <w:rsid w:val="00944CD2"/>
    <w:rsid w:val="00945710"/>
    <w:rsid w:val="009458C1"/>
    <w:rsid w:val="00945922"/>
    <w:rsid w:val="00945C9D"/>
    <w:rsid w:val="00945FFB"/>
    <w:rsid w:val="00946540"/>
    <w:rsid w:val="009469B7"/>
    <w:rsid w:val="00946E7D"/>
    <w:rsid w:val="00947653"/>
    <w:rsid w:val="0095021D"/>
    <w:rsid w:val="0095045C"/>
    <w:rsid w:val="00951455"/>
    <w:rsid w:val="0095192A"/>
    <w:rsid w:val="00951EE9"/>
    <w:rsid w:val="00952021"/>
    <w:rsid w:val="0095387B"/>
    <w:rsid w:val="00953EAC"/>
    <w:rsid w:val="009544B6"/>
    <w:rsid w:val="00954A0A"/>
    <w:rsid w:val="00954BF7"/>
    <w:rsid w:val="00955175"/>
    <w:rsid w:val="00955399"/>
    <w:rsid w:val="0095597D"/>
    <w:rsid w:val="00955B13"/>
    <w:rsid w:val="00955B9E"/>
    <w:rsid w:val="00955F48"/>
    <w:rsid w:val="00955FD4"/>
    <w:rsid w:val="00957A0F"/>
    <w:rsid w:val="00957F41"/>
    <w:rsid w:val="00957F4C"/>
    <w:rsid w:val="00960042"/>
    <w:rsid w:val="00960B4A"/>
    <w:rsid w:val="00961373"/>
    <w:rsid w:val="00961E0D"/>
    <w:rsid w:val="00962CD7"/>
    <w:rsid w:val="009631C5"/>
    <w:rsid w:val="00964A82"/>
    <w:rsid w:val="00964FE2"/>
    <w:rsid w:val="0096585D"/>
    <w:rsid w:val="009664E5"/>
    <w:rsid w:val="00966E6D"/>
    <w:rsid w:val="00967BE6"/>
    <w:rsid w:val="00970292"/>
    <w:rsid w:val="009706B3"/>
    <w:rsid w:val="00970800"/>
    <w:rsid w:val="00971F9B"/>
    <w:rsid w:val="00972320"/>
    <w:rsid w:val="00973CD8"/>
    <w:rsid w:val="00974357"/>
    <w:rsid w:val="009746B6"/>
    <w:rsid w:val="00974DE9"/>
    <w:rsid w:val="00975391"/>
    <w:rsid w:val="009754A7"/>
    <w:rsid w:val="00975A95"/>
    <w:rsid w:val="00975CA1"/>
    <w:rsid w:val="00976994"/>
    <w:rsid w:val="00977D4E"/>
    <w:rsid w:val="00977DC4"/>
    <w:rsid w:val="0098031A"/>
    <w:rsid w:val="00980707"/>
    <w:rsid w:val="00982FED"/>
    <w:rsid w:val="009839A3"/>
    <w:rsid w:val="00983FE5"/>
    <w:rsid w:val="0098405F"/>
    <w:rsid w:val="009841BC"/>
    <w:rsid w:val="00984509"/>
    <w:rsid w:val="00985157"/>
    <w:rsid w:val="0098610C"/>
    <w:rsid w:val="009863B3"/>
    <w:rsid w:val="009872D7"/>
    <w:rsid w:val="009875E0"/>
    <w:rsid w:val="00987698"/>
    <w:rsid w:val="00987CC8"/>
    <w:rsid w:val="009902E2"/>
    <w:rsid w:val="00991959"/>
    <w:rsid w:val="00991D6D"/>
    <w:rsid w:val="009930AD"/>
    <w:rsid w:val="0099316E"/>
    <w:rsid w:val="009936B9"/>
    <w:rsid w:val="00993AFF"/>
    <w:rsid w:val="00993C98"/>
    <w:rsid w:val="00994A32"/>
    <w:rsid w:val="00994DD8"/>
    <w:rsid w:val="0099529B"/>
    <w:rsid w:val="009953DF"/>
    <w:rsid w:val="009955AE"/>
    <w:rsid w:val="00995891"/>
    <w:rsid w:val="0099612B"/>
    <w:rsid w:val="00996EE6"/>
    <w:rsid w:val="00997AE5"/>
    <w:rsid w:val="009A0149"/>
    <w:rsid w:val="009A16E6"/>
    <w:rsid w:val="009A1748"/>
    <w:rsid w:val="009A1970"/>
    <w:rsid w:val="009A1B8A"/>
    <w:rsid w:val="009A2121"/>
    <w:rsid w:val="009A2635"/>
    <w:rsid w:val="009A2DBF"/>
    <w:rsid w:val="009A308C"/>
    <w:rsid w:val="009A352D"/>
    <w:rsid w:val="009A3E08"/>
    <w:rsid w:val="009A3EE4"/>
    <w:rsid w:val="009A407D"/>
    <w:rsid w:val="009A54AC"/>
    <w:rsid w:val="009A64C0"/>
    <w:rsid w:val="009A661C"/>
    <w:rsid w:val="009A685C"/>
    <w:rsid w:val="009A71E5"/>
    <w:rsid w:val="009A7CFF"/>
    <w:rsid w:val="009B0466"/>
    <w:rsid w:val="009B0D89"/>
    <w:rsid w:val="009B1D91"/>
    <w:rsid w:val="009B1E0C"/>
    <w:rsid w:val="009B2461"/>
    <w:rsid w:val="009B29BB"/>
    <w:rsid w:val="009B381D"/>
    <w:rsid w:val="009B3BF2"/>
    <w:rsid w:val="009B4AAC"/>
    <w:rsid w:val="009B5BDC"/>
    <w:rsid w:val="009B603F"/>
    <w:rsid w:val="009B6093"/>
    <w:rsid w:val="009B7B25"/>
    <w:rsid w:val="009C0732"/>
    <w:rsid w:val="009C1183"/>
    <w:rsid w:val="009C1F97"/>
    <w:rsid w:val="009C2E67"/>
    <w:rsid w:val="009C37C5"/>
    <w:rsid w:val="009C3B97"/>
    <w:rsid w:val="009C3D9B"/>
    <w:rsid w:val="009C4708"/>
    <w:rsid w:val="009C48E0"/>
    <w:rsid w:val="009C4BB6"/>
    <w:rsid w:val="009C4F0E"/>
    <w:rsid w:val="009C5665"/>
    <w:rsid w:val="009C56BD"/>
    <w:rsid w:val="009C5F78"/>
    <w:rsid w:val="009C6421"/>
    <w:rsid w:val="009C74AA"/>
    <w:rsid w:val="009D1159"/>
    <w:rsid w:val="009D143E"/>
    <w:rsid w:val="009D19F4"/>
    <w:rsid w:val="009D2180"/>
    <w:rsid w:val="009D2A37"/>
    <w:rsid w:val="009D2ABD"/>
    <w:rsid w:val="009D2FB7"/>
    <w:rsid w:val="009D3332"/>
    <w:rsid w:val="009D3EF4"/>
    <w:rsid w:val="009D421C"/>
    <w:rsid w:val="009D4300"/>
    <w:rsid w:val="009D458B"/>
    <w:rsid w:val="009D4738"/>
    <w:rsid w:val="009D4C84"/>
    <w:rsid w:val="009D4DDD"/>
    <w:rsid w:val="009D5078"/>
    <w:rsid w:val="009D5CB9"/>
    <w:rsid w:val="009D5F31"/>
    <w:rsid w:val="009D64BD"/>
    <w:rsid w:val="009D6FCA"/>
    <w:rsid w:val="009D700E"/>
    <w:rsid w:val="009D716D"/>
    <w:rsid w:val="009D756F"/>
    <w:rsid w:val="009D79C6"/>
    <w:rsid w:val="009D7CEC"/>
    <w:rsid w:val="009D7E7D"/>
    <w:rsid w:val="009E0602"/>
    <w:rsid w:val="009E1BDB"/>
    <w:rsid w:val="009E208C"/>
    <w:rsid w:val="009E3605"/>
    <w:rsid w:val="009E37A6"/>
    <w:rsid w:val="009E37B8"/>
    <w:rsid w:val="009E3918"/>
    <w:rsid w:val="009E486D"/>
    <w:rsid w:val="009E48E2"/>
    <w:rsid w:val="009E4A7B"/>
    <w:rsid w:val="009E57E1"/>
    <w:rsid w:val="009E597F"/>
    <w:rsid w:val="009E5FBB"/>
    <w:rsid w:val="009E749D"/>
    <w:rsid w:val="009E7F88"/>
    <w:rsid w:val="009F018C"/>
    <w:rsid w:val="009F0446"/>
    <w:rsid w:val="009F08E3"/>
    <w:rsid w:val="009F0B46"/>
    <w:rsid w:val="009F1610"/>
    <w:rsid w:val="009F1C2E"/>
    <w:rsid w:val="009F1C60"/>
    <w:rsid w:val="009F1F36"/>
    <w:rsid w:val="009F2165"/>
    <w:rsid w:val="009F22F8"/>
    <w:rsid w:val="009F2347"/>
    <w:rsid w:val="009F2407"/>
    <w:rsid w:val="009F2667"/>
    <w:rsid w:val="009F2707"/>
    <w:rsid w:val="009F2D3E"/>
    <w:rsid w:val="009F32DB"/>
    <w:rsid w:val="009F3FCD"/>
    <w:rsid w:val="009F44FC"/>
    <w:rsid w:val="009F5D2C"/>
    <w:rsid w:val="009F5F03"/>
    <w:rsid w:val="009F651A"/>
    <w:rsid w:val="009F74FF"/>
    <w:rsid w:val="009F7704"/>
    <w:rsid w:val="009F796E"/>
    <w:rsid w:val="009F7BE2"/>
    <w:rsid w:val="00A01416"/>
    <w:rsid w:val="00A01677"/>
    <w:rsid w:val="00A0187C"/>
    <w:rsid w:val="00A02602"/>
    <w:rsid w:val="00A036F4"/>
    <w:rsid w:val="00A03B88"/>
    <w:rsid w:val="00A03E95"/>
    <w:rsid w:val="00A04FEC"/>
    <w:rsid w:val="00A054A4"/>
    <w:rsid w:val="00A058A4"/>
    <w:rsid w:val="00A0590D"/>
    <w:rsid w:val="00A066B0"/>
    <w:rsid w:val="00A06A9F"/>
    <w:rsid w:val="00A109A1"/>
    <w:rsid w:val="00A11FEA"/>
    <w:rsid w:val="00A122F4"/>
    <w:rsid w:val="00A1260D"/>
    <w:rsid w:val="00A1269F"/>
    <w:rsid w:val="00A144D4"/>
    <w:rsid w:val="00A14972"/>
    <w:rsid w:val="00A15C33"/>
    <w:rsid w:val="00A160F6"/>
    <w:rsid w:val="00A16CBD"/>
    <w:rsid w:val="00A17D8D"/>
    <w:rsid w:val="00A208AA"/>
    <w:rsid w:val="00A20A99"/>
    <w:rsid w:val="00A214B9"/>
    <w:rsid w:val="00A2259F"/>
    <w:rsid w:val="00A22786"/>
    <w:rsid w:val="00A2285F"/>
    <w:rsid w:val="00A234D6"/>
    <w:rsid w:val="00A23F8A"/>
    <w:rsid w:val="00A24DF5"/>
    <w:rsid w:val="00A25EEC"/>
    <w:rsid w:val="00A26097"/>
    <w:rsid w:val="00A26623"/>
    <w:rsid w:val="00A26867"/>
    <w:rsid w:val="00A27BB7"/>
    <w:rsid w:val="00A27D97"/>
    <w:rsid w:val="00A3053C"/>
    <w:rsid w:val="00A311D8"/>
    <w:rsid w:val="00A31E2F"/>
    <w:rsid w:val="00A34496"/>
    <w:rsid w:val="00A346E5"/>
    <w:rsid w:val="00A34913"/>
    <w:rsid w:val="00A350E9"/>
    <w:rsid w:val="00A35165"/>
    <w:rsid w:val="00A36720"/>
    <w:rsid w:val="00A36952"/>
    <w:rsid w:val="00A36D9E"/>
    <w:rsid w:val="00A36E7A"/>
    <w:rsid w:val="00A37637"/>
    <w:rsid w:val="00A37AA0"/>
    <w:rsid w:val="00A37BB2"/>
    <w:rsid w:val="00A40431"/>
    <w:rsid w:val="00A405CE"/>
    <w:rsid w:val="00A4106C"/>
    <w:rsid w:val="00A4117D"/>
    <w:rsid w:val="00A41DF2"/>
    <w:rsid w:val="00A42CFD"/>
    <w:rsid w:val="00A431D1"/>
    <w:rsid w:val="00A43212"/>
    <w:rsid w:val="00A43260"/>
    <w:rsid w:val="00A433F2"/>
    <w:rsid w:val="00A434C6"/>
    <w:rsid w:val="00A43589"/>
    <w:rsid w:val="00A43E4D"/>
    <w:rsid w:val="00A44CD7"/>
    <w:rsid w:val="00A4527B"/>
    <w:rsid w:val="00A45860"/>
    <w:rsid w:val="00A45C57"/>
    <w:rsid w:val="00A45EB8"/>
    <w:rsid w:val="00A461F6"/>
    <w:rsid w:val="00A46205"/>
    <w:rsid w:val="00A4676F"/>
    <w:rsid w:val="00A468CF"/>
    <w:rsid w:val="00A50CFD"/>
    <w:rsid w:val="00A50E40"/>
    <w:rsid w:val="00A5143C"/>
    <w:rsid w:val="00A518C2"/>
    <w:rsid w:val="00A518F5"/>
    <w:rsid w:val="00A51AE0"/>
    <w:rsid w:val="00A525BA"/>
    <w:rsid w:val="00A527D0"/>
    <w:rsid w:val="00A528DA"/>
    <w:rsid w:val="00A52A81"/>
    <w:rsid w:val="00A52E44"/>
    <w:rsid w:val="00A535B6"/>
    <w:rsid w:val="00A536FD"/>
    <w:rsid w:val="00A5489E"/>
    <w:rsid w:val="00A5555E"/>
    <w:rsid w:val="00A55C23"/>
    <w:rsid w:val="00A566B7"/>
    <w:rsid w:val="00A56803"/>
    <w:rsid w:val="00A57C9A"/>
    <w:rsid w:val="00A57DAE"/>
    <w:rsid w:val="00A6002D"/>
    <w:rsid w:val="00A604B0"/>
    <w:rsid w:val="00A6109C"/>
    <w:rsid w:val="00A61E46"/>
    <w:rsid w:val="00A62314"/>
    <w:rsid w:val="00A62ADA"/>
    <w:rsid w:val="00A62DBB"/>
    <w:rsid w:val="00A62ECB"/>
    <w:rsid w:val="00A62F79"/>
    <w:rsid w:val="00A63ECE"/>
    <w:rsid w:val="00A642C2"/>
    <w:rsid w:val="00A649E8"/>
    <w:rsid w:val="00A654D3"/>
    <w:rsid w:val="00A66799"/>
    <w:rsid w:val="00A709BC"/>
    <w:rsid w:val="00A70AAE"/>
    <w:rsid w:val="00A7101C"/>
    <w:rsid w:val="00A71075"/>
    <w:rsid w:val="00A71B94"/>
    <w:rsid w:val="00A72693"/>
    <w:rsid w:val="00A72FDB"/>
    <w:rsid w:val="00A74397"/>
    <w:rsid w:val="00A7442A"/>
    <w:rsid w:val="00A749E2"/>
    <w:rsid w:val="00A74C03"/>
    <w:rsid w:val="00A7526F"/>
    <w:rsid w:val="00A76089"/>
    <w:rsid w:val="00A772FD"/>
    <w:rsid w:val="00A77D8B"/>
    <w:rsid w:val="00A804C4"/>
    <w:rsid w:val="00A809AC"/>
    <w:rsid w:val="00A80AF0"/>
    <w:rsid w:val="00A8141E"/>
    <w:rsid w:val="00A81E54"/>
    <w:rsid w:val="00A82003"/>
    <w:rsid w:val="00A825E4"/>
    <w:rsid w:val="00A827E2"/>
    <w:rsid w:val="00A82AB7"/>
    <w:rsid w:val="00A832E9"/>
    <w:rsid w:val="00A84103"/>
    <w:rsid w:val="00A85497"/>
    <w:rsid w:val="00A86502"/>
    <w:rsid w:val="00A872A7"/>
    <w:rsid w:val="00A91B55"/>
    <w:rsid w:val="00A91E12"/>
    <w:rsid w:val="00A921B7"/>
    <w:rsid w:val="00A92A2B"/>
    <w:rsid w:val="00A92C52"/>
    <w:rsid w:val="00A92D98"/>
    <w:rsid w:val="00A94265"/>
    <w:rsid w:val="00A944CE"/>
    <w:rsid w:val="00A94932"/>
    <w:rsid w:val="00A94F87"/>
    <w:rsid w:val="00A95451"/>
    <w:rsid w:val="00A95D90"/>
    <w:rsid w:val="00A9634D"/>
    <w:rsid w:val="00A96435"/>
    <w:rsid w:val="00A970EA"/>
    <w:rsid w:val="00A974EE"/>
    <w:rsid w:val="00A977B8"/>
    <w:rsid w:val="00AA06BD"/>
    <w:rsid w:val="00AA0DA2"/>
    <w:rsid w:val="00AA1E3D"/>
    <w:rsid w:val="00AA1E3F"/>
    <w:rsid w:val="00AA2939"/>
    <w:rsid w:val="00AA3A5E"/>
    <w:rsid w:val="00AA416A"/>
    <w:rsid w:val="00AA4320"/>
    <w:rsid w:val="00AA49BB"/>
    <w:rsid w:val="00AA49FB"/>
    <w:rsid w:val="00AA4A01"/>
    <w:rsid w:val="00AA51CE"/>
    <w:rsid w:val="00AA559D"/>
    <w:rsid w:val="00AA56EE"/>
    <w:rsid w:val="00AA57DF"/>
    <w:rsid w:val="00AA6039"/>
    <w:rsid w:val="00AA73F9"/>
    <w:rsid w:val="00AA7509"/>
    <w:rsid w:val="00AB0102"/>
    <w:rsid w:val="00AB0AD2"/>
    <w:rsid w:val="00AB0C37"/>
    <w:rsid w:val="00AB0DB5"/>
    <w:rsid w:val="00AB0DE6"/>
    <w:rsid w:val="00AB10D7"/>
    <w:rsid w:val="00AB2979"/>
    <w:rsid w:val="00AB2ACF"/>
    <w:rsid w:val="00AB2C59"/>
    <w:rsid w:val="00AB3060"/>
    <w:rsid w:val="00AB393E"/>
    <w:rsid w:val="00AB3AA9"/>
    <w:rsid w:val="00AB447A"/>
    <w:rsid w:val="00AB53BC"/>
    <w:rsid w:val="00AB5497"/>
    <w:rsid w:val="00AB58FE"/>
    <w:rsid w:val="00AB673D"/>
    <w:rsid w:val="00AB6889"/>
    <w:rsid w:val="00AB6B5F"/>
    <w:rsid w:val="00AB6EC9"/>
    <w:rsid w:val="00AB7047"/>
    <w:rsid w:val="00AB7D9B"/>
    <w:rsid w:val="00AB7DF0"/>
    <w:rsid w:val="00AC16EE"/>
    <w:rsid w:val="00AC1A03"/>
    <w:rsid w:val="00AC1AF6"/>
    <w:rsid w:val="00AC1ECC"/>
    <w:rsid w:val="00AC2795"/>
    <w:rsid w:val="00AC2EA1"/>
    <w:rsid w:val="00AC4562"/>
    <w:rsid w:val="00AC4A66"/>
    <w:rsid w:val="00AC645C"/>
    <w:rsid w:val="00AC7B23"/>
    <w:rsid w:val="00AD1189"/>
    <w:rsid w:val="00AD11F2"/>
    <w:rsid w:val="00AD1353"/>
    <w:rsid w:val="00AD3AAC"/>
    <w:rsid w:val="00AD3DAF"/>
    <w:rsid w:val="00AD40F0"/>
    <w:rsid w:val="00AD4233"/>
    <w:rsid w:val="00AD45E0"/>
    <w:rsid w:val="00AD4998"/>
    <w:rsid w:val="00AD4BC5"/>
    <w:rsid w:val="00AD5201"/>
    <w:rsid w:val="00AD5395"/>
    <w:rsid w:val="00AD54EB"/>
    <w:rsid w:val="00AD5EC4"/>
    <w:rsid w:val="00AD6E4D"/>
    <w:rsid w:val="00AD72B5"/>
    <w:rsid w:val="00AE0098"/>
    <w:rsid w:val="00AE04B1"/>
    <w:rsid w:val="00AE0C1C"/>
    <w:rsid w:val="00AE0D4F"/>
    <w:rsid w:val="00AE0F44"/>
    <w:rsid w:val="00AE2ECD"/>
    <w:rsid w:val="00AE3881"/>
    <w:rsid w:val="00AE40C1"/>
    <w:rsid w:val="00AE4455"/>
    <w:rsid w:val="00AE4AA9"/>
    <w:rsid w:val="00AE4FF0"/>
    <w:rsid w:val="00AE51BC"/>
    <w:rsid w:val="00AE5E8C"/>
    <w:rsid w:val="00AE69BB"/>
    <w:rsid w:val="00AE6B4C"/>
    <w:rsid w:val="00AE6FA9"/>
    <w:rsid w:val="00AE7696"/>
    <w:rsid w:val="00AE76D2"/>
    <w:rsid w:val="00AE77F7"/>
    <w:rsid w:val="00AF0388"/>
    <w:rsid w:val="00AF11F6"/>
    <w:rsid w:val="00AF1BB1"/>
    <w:rsid w:val="00AF1BBD"/>
    <w:rsid w:val="00AF2C08"/>
    <w:rsid w:val="00AF3D38"/>
    <w:rsid w:val="00AF4F74"/>
    <w:rsid w:val="00AF55DC"/>
    <w:rsid w:val="00AF5887"/>
    <w:rsid w:val="00AF5DD1"/>
    <w:rsid w:val="00AF5ECB"/>
    <w:rsid w:val="00AF71B0"/>
    <w:rsid w:val="00AF722A"/>
    <w:rsid w:val="00B00412"/>
    <w:rsid w:val="00B00CA9"/>
    <w:rsid w:val="00B017BC"/>
    <w:rsid w:val="00B03720"/>
    <w:rsid w:val="00B04EF2"/>
    <w:rsid w:val="00B05271"/>
    <w:rsid w:val="00B05958"/>
    <w:rsid w:val="00B05998"/>
    <w:rsid w:val="00B0669A"/>
    <w:rsid w:val="00B0689D"/>
    <w:rsid w:val="00B0692C"/>
    <w:rsid w:val="00B06C13"/>
    <w:rsid w:val="00B06E54"/>
    <w:rsid w:val="00B06F68"/>
    <w:rsid w:val="00B10BF4"/>
    <w:rsid w:val="00B10D58"/>
    <w:rsid w:val="00B11078"/>
    <w:rsid w:val="00B11628"/>
    <w:rsid w:val="00B1187D"/>
    <w:rsid w:val="00B123C9"/>
    <w:rsid w:val="00B125B1"/>
    <w:rsid w:val="00B129AC"/>
    <w:rsid w:val="00B139F9"/>
    <w:rsid w:val="00B1427F"/>
    <w:rsid w:val="00B14434"/>
    <w:rsid w:val="00B14987"/>
    <w:rsid w:val="00B14C5E"/>
    <w:rsid w:val="00B14DBA"/>
    <w:rsid w:val="00B15154"/>
    <w:rsid w:val="00B151DE"/>
    <w:rsid w:val="00B1547F"/>
    <w:rsid w:val="00B154D9"/>
    <w:rsid w:val="00B15637"/>
    <w:rsid w:val="00B16EDF"/>
    <w:rsid w:val="00B171A3"/>
    <w:rsid w:val="00B20148"/>
    <w:rsid w:val="00B2026E"/>
    <w:rsid w:val="00B2060B"/>
    <w:rsid w:val="00B20C8A"/>
    <w:rsid w:val="00B212FD"/>
    <w:rsid w:val="00B218F0"/>
    <w:rsid w:val="00B22303"/>
    <w:rsid w:val="00B22B46"/>
    <w:rsid w:val="00B230EB"/>
    <w:rsid w:val="00B23260"/>
    <w:rsid w:val="00B2394C"/>
    <w:rsid w:val="00B2410F"/>
    <w:rsid w:val="00B244B2"/>
    <w:rsid w:val="00B25CB3"/>
    <w:rsid w:val="00B2646A"/>
    <w:rsid w:val="00B26B96"/>
    <w:rsid w:val="00B26D72"/>
    <w:rsid w:val="00B27015"/>
    <w:rsid w:val="00B27EB2"/>
    <w:rsid w:val="00B31189"/>
    <w:rsid w:val="00B3139F"/>
    <w:rsid w:val="00B31A3B"/>
    <w:rsid w:val="00B31D22"/>
    <w:rsid w:val="00B31E9A"/>
    <w:rsid w:val="00B32659"/>
    <w:rsid w:val="00B334C6"/>
    <w:rsid w:val="00B33D7E"/>
    <w:rsid w:val="00B345E3"/>
    <w:rsid w:val="00B34643"/>
    <w:rsid w:val="00B3573E"/>
    <w:rsid w:val="00B35939"/>
    <w:rsid w:val="00B35973"/>
    <w:rsid w:val="00B359CE"/>
    <w:rsid w:val="00B35B5C"/>
    <w:rsid w:val="00B367FB"/>
    <w:rsid w:val="00B36B17"/>
    <w:rsid w:val="00B36B22"/>
    <w:rsid w:val="00B36B9B"/>
    <w:rsid w:val="00B36E59"/>
    <w:rsid w:val="00B371D2"/>
    <w:rsid w:val="00B3723B"/>
    <w:rsid w:val="00B3777C"/>
    <w:rsid w:val="00B4073A"/>
    <w:rsid w:val="00B40DFA"/>
    <w:rsid w:val="00B41527"/>
    <w:rsid w:val="00B41651"/>
    <w:rsid w:val="00B4296B"/>
    <w:rsid w:val="00B42F6E"/>
    <w:rsid w:val="00B4313B"/>
    <w:rsid w:val="00B43166"/>
    <w:rsid w:val="00B43961"/>
    <w:rsid w:val="00B439C7"/>
    <w:rsid w:val="00B43EC0"/>
    <w:rsid w:val="00B44F0A"/>
    <w:rsid w:val="00B45946"/>
    <w:rsid w:val="00B464AD"/>
    <w:rsid w:val="00B46BF7"/>
    <w:rsid w:val="00B46F2A"/>
    <w:rsid w:val="00B50022"/>
    <w:rsid w:val="00B503DE"/>
    <w:rsid w:val="00B50DE8"/>
    <w:rsid w:val="00B50E4E"/>
    <w:rsid w:val="00B517E1"/>
    <w:rsid w:val="00B52063"/>
    <w:rsid w:val="00B52C41"/>
    <w:rsid w:val="00B53E69"/>
    <w:rsid w:val="00B5480D"/>
    <w:rsid w:val="00B54B40"/>
    <w:rsid w:val="00B563E7"/>
    <w:rsid w:val="00B5643F"/>
    <w:rsid w:val="00B5672E"/>
    <w:rsid w:val="00B56974"/>
    <w:rsid w:val="00B600CC"/>
    <w:rsid w:val="00B6011C"/>
    <w:rsid w:val="00B606D3"/>
    <w:rsid w:val="00B60BB4"/>
    <w:rsid w:val="00B60DF4"/>
    <w:rsid w:val="00B6100C"/>
    <w:rsid w:val="00B61658"/>
    <w:rsid w:val="00B61849"/>
    <w:rsid w:val="00B61A50"/>
    <w:rsid w:val="00B61A61"/>
    <w:rsid w:val="00B62308"/>
    <w:rsid w:val="00B62B20"/>
    <w:rsid w:val="00B633FB"/>
    <w:rsid w:val="00B63ACC"/>
    <w:rsid w:val="00B63B19"/>
    <w:rsid w:val="00B6402A"/>
    <w:rsid w:val="00B64113"/>
    <w:rsid w:val="00B64649"/>
    <w:rsid w:val="00B64833"/>
    <w:rsid w:val="00B6582D"/>
    <w:rsid w:val="00B65A9B"/>
    <w:rsid w:val="00B65D76"/>
    <w:rsid w:val="00B660D5"/>
    <w:rsid w:val="00B66193"/>
    <w:rsid w:val="00B66FDC"/>
    <w:rsid w:val="00B67099"/>
    <w:rsid w:val="00B67D20"/>
    <w:rsid w:val="00B67FAA"/>
    <w:rsid w:val="00B70F33"/>
    <w:rsid w:val="00B71249"/>
    <w:rsid w:val="00B71F8F"/>
    <w:rsid w:val="00B73463"/>
    <w:rsid w:val="00B73661"/>
    <w:rsid w:val="00B74380"/>
    <w:rsid w:val="00B74A6A"/>
    <w:rsid w:val="00B75839"/>
    <w:rsid w:val="00B75FD6"/>
    <w:rsid w:val="00B76518"/>
    <w:rsid w:val="00B767E7"/>
    <w:rsid w:val="00B77C6B"/>
    <w:rsid w:val="00B77E4A"/>
    <w:rsid w:val="00B80372"/>
    <w:rsid w:val="00B805C7"/>
    <w:rsid w:val="00B808A7"/>
    <w:rsid w:val="00B80921"/>
    <w:rsid w:val="00B80BDF"/>
    <w:rsid w:val="00B81023"/>
    <w:rsid w:val="00B810D3"/>
    <w:rsid w:val="00B81255"/>
    <w:rsid w:val="00B81D67"/>
    <w:rsid w:val="00B81DC3"/>
    <w:rsid w:val="00B82384"/>
    <w:rsid w:val="00B82907"/>
    <w:rsid w:val="00B82C18"/>
    <w:rsid w:val="00B82FE0"/>
    <w:rsid w:val="00B83643"/>
    <w:rsid w:val="00B83770"/>
    <w:rsid w:val="00B848F3"/>
    <w:rsid w:val="00B84A1A"/>
    <w:rsid w:val="00B84DE3"/>
    <w:rsid w:val="00B85716"/>
    <w:rsid w:val="00B85B51"/>
    <w:rsid w:val="00B8619E"/>
    <w:rsid w:val="00B86394"/>
    <w:rsid w:val="00B86BFE"/>
    <w:rsid w:val="00B87243"/>
    <w:rsid w:val="00B87627"/>
    <w:rsid w:val="00B876BB"/>
    <w:rsid w:val="00B87DB8"/>
    <w:rsid w:val="00B908DD"/>
    <w:rsid w:val="00B90B2F"/>
    <w:rsid w:val="00B9104F"/>
    <w:rsid w:val="00B91482"/>
    <w:rsid w:val="00B919E1"/>
    <w:rsid w:val="00B91ABD"/>
    <w:rsid w:val="00B92682"/>
    <w:rsid w:val="00B9389C"/>
    <w:rsid w:val="00B93C1D"/>
    <w:rsid w:val="00B94297"/>
    <w:rsid w:val="00B94AD2"/>
    <w:rsid w:val="00B94DA0"/>
    <w:rsid w:val="00B954D9"/>
    <w:rsid w:val="00B956C4"/>
    <w:rsid w:val="00B95A9B"/>
    <w:rsid w:val="00B95DF8"/>
    <w:rsid w:val="00B96BD2"/>
    <w:rsid w:val="00B96FEC"/>
    <w:rsid w:val="00B971BC"/>
    <w:rsid w:val="00B97242"/>
    <w:rsid w:val="00B97F7A"/>
    <w:rsid w:val="00BA06D2"/>
    <w:rsid w:val="00BA1866"/>
    <w:rsid w:val="00BA198A"/>
    <w:rsid w:val="00BA1B5A"/>
    <w:rsid w:val="00BA232A"/>
    <w:rsid w:val="00BA26C0"/>
    <w:rsid w:val="00BA3AE2"/>
    <w:rsid w:val="00BA6774"/>
    <w:rsid w:val="00BA6B4C"/>
    <w:rsid w:val="00BA7008"/>
    <w:rsid w:val="00BB02EE"/>
    <w:rsid w:val="00BB049B"/>
    <w:rsid w:val="00BB0825"/>
    <w:rsid w:val="00BB12CE"/>
    <w:rsid w:val="00BB12E0"/>
    <w:rsid w:val="00BB1864"/>
    <w:rsid w:val="00BB1D72"/>
    <w:rsid w:val="00BB251C"/>
    <w:rsid w:val="00BB2EAB"/>
    <w:rsid w:val="00BB37A0"/>
    <w:rsid w:val="00BB3C6D"/>
    <w:rsid w:val="00BB40AB"/>
    <w:rsid w:val="00BB4157"/>
    <w:rsid w:val="00BB4ED0"/>
    <w:rsid w:val="00BB7389"/>
    <w:rsid w:val="00BB747A"/>
    <w:rsid w:val="00BC01C5"/>
    <w:rsid w:val="00BC07D5"/>
    <w:rsid w:val="00BC1C04"/>
    <w:rsid w:val="00BC28E9"/>
    <w:rsid w:val="00BC2FC4"/>
    <w:rsid w:val="00BC4961"/>
    <w:rsid w:val="00BC4995"/>
    <w:rsid w:val="00BC5BF4"/>
    <w:rsid w:val="00BC5C7E"/>
    <w:rsid w:val="00BC5E07"/>
    <w:rsid w:val="00BC5FE0"/>
    <w:rsid w:val="00BC6344"/>
    <w:rsid w:val="00BC759C"/>
    <w:rsid w:val="00BC7E1E"/>
    <w:rsid w:val="00BD1A94"/>
    <w:rsid w:val="00BD1BB6"/>
    <w:rsid w:val="00BD25E1"/>
    <w:rsid w:val="00BD287D"/>
    <w:rsid w:val="00BD31DE"/>
    <w:rsid w:val="00BD3215"/>
    <w:rsid w:val="00BD362E"/>
    <w:rsid w:val="00BD3B84"/>
    <w:rsid w:val="00BD531E"/>
    <w:rsid w:val="00BD554B"/>
    <w:rsid w:val="00BD5F30"/>
    <w:rsid w:val="00BD60E1"/>
    <w:rsid w:val="00BD6191"/>
    <w:rsid w:val="00BD6B32"/>
    <w:rsid w:val="00BD7233"/>
    <w:rsid w:val="00BD7304"/>
    <w:rsid w:val="00BD73F6"/>
    <w:rsid w:val="00BD7ECB"/>
    <w:rsid w:val="00BE07D9"/>
    <w:rsid w:val="00BE25BB"/>
    <w:rsid w:val="00BE36FB"/>
    <w:rsid w:val="00BE3841"/>
    <w:rsid w:val="00BE3EF3"/>
    <w:rsid w:val="00BE43DE"/>
    <w:rsid w:val="00BE43FC"/>
    <w:rsid w:val="00BE47D7"/>
    <w:rsid w:val="00BE47F2"/>
    <w:rsid w:val="00BE4FF5"/>
    <w:rsid w:val="00BE5D95"/>
    <w:rsid w:val="00BE65C8"/>
    <w:rsid w:val="00BE6A95"/>
    <w:rsid w:val="00BE6B73"/>
    <w:rsid w:val="00BE6F5A"/>
    <w:rsid w:val="00BE7E42"/>
    <w:rsid w:val="00BF0D9E"/>
    <w:rsid w:val="00BF1339"/>
    <w:rsid w:val="00BF152F"/>
    <w:rsid w:val="00BF3236"/>
    <w:rsid w:val="00BF39BC"/>
    <w:rsid w:val="00BF5743"/>
    <w:rsid w:val="00BF6000"/>
    <w:rsid w:val="00BF6FDB"/>
    <w:rsid w:val="00BF70B7"/>
    <w:rsid w:val="00BF7287"/>
    <w:rsid w:val="00BF73FB"/>
    <w:rsid w:val="00BF7626"/>
    <w:rsid w:val="00C00205"/>
    <w:rsid w:val="00C00211"/>
    <w:rsid w:val="00C00FCF"/>
    <w:rsid w:val="00C010A8"/>
    <w:rsid w:val="00C01CE4"/>
    <w:rsid w:val="00C01D1D"/>
    <w:rsid w:val="00C01F8C"/>
    <w:rsid w:val="00C02ADB"/>
    <w:rsid w:val="00C0343F"/>
    <w:rsid w:val="00C034AE"/>
    <w:rsid w:val="00C035E5"/>
    <w:rsid w:val="00C04A60"/>
    <w:rsid w:val="00C04DBF"/>
    <w:rsid w:val="00C050EB"/>
    <w:rsid w:val="00C05F7E"/>
    <w:rsid w:val="00C06B33"/>
    <w:rsid w:val="00C076EA"/>
    <w:rsid w:val="00C07702"/>
    <w:rsid w:val="00C07AC9"/>
    <w:rsid w:val="00C103AB"/>
    <w:rsid w:val="00C106A4"/>
    <w:rsid w:val="00C10905"/>
    <w:rsid w:val="00C11B6C"/>
    <w:rsid w:val="00C1278A"/>
    <w:rsid w:val="00C127DC"/>
    <w:rsid w:val="00C130E0"/>
    <w:rsid w:val="00C1416E"/>
    <w:rsid w:val="00C14228"/>
    <w:rsid w:val="00C14AF5"/>
    <w:rsid w:val="00C14D2C"/>
    <w:rsid w:val="00C150E2"/>
    <w:rsid w:val="00C15412"/>
    <w:rsid w:val="00C1565D"/>
    <w:rsid w:val="00C159EE"/>
    <w:rsid w:val="00C15A3A"/>
    <w:rsid w:val="00C1655D"/>
    <w:rsid w:val="00C166EE"/>
    <w:rsid w:val="00C16940"/>
    <w:rsid w:val="00C16B0D"/>
    <w:rsid w:val="00C16E3A"/>
    <w:rsid w:val="00C170CB"/>
    <w:rsid w:val="00C17405"/>
    <w:rsid w:val="00C17CBC"/>
    <w:rsid w:val="00C17E99"/>
    <w:rsid w:val="00C207A3"/>
    <w:rsid w:val="00C20FF2"/>
    <w:rsid w:val="00C21842"/>
    <w:rsid w:val="00C21A15"/>
    <w:rsid w:val="00C21F14"/>
    <w:rsid w:val="00C22C81"/>
    <w:rsid w:val="00C233AE"/>
    <w:rsid w:val="00C2392C"/>
    <w:rsid w:val="00C23D71"/>
    <w:rsid w:val="00C24075"/>
    <w:rsid w:val="00C24BA1"/>
    <w:rsid w:val="00C258A9"/>
    <w:rsid w:val="00C25966"/>
    <w:rsid w:val="00C25FFF"/>
    <w:rsid w:val="00C26E21"/>
    <w:rsid w:val="00C27B8F"/>
    <w:rsid w:val="00C27F66"/>
    <w:rsid w:val="00C27F9F"/>
    <w:rsid w:val="00C30317"/>
    <w:rsid w:val="00C306AB"/>
    <w:rsid w:val="00C307AA"/>
    <w:rsid w:val="00C31C10"/>
    <w:rsid w:val="00C324C1"/>
    <w:rsid w:val="00C3285E"/>
    <w:rsid w:val="00C32D3C"/>
    <w:rsid w:val="00C33D60"/>
    <w:rsid w:val="00C348FE"/>
    <w:rsid w:val="00C34BD1"/>
    <w:rsid w:val="00C34F0C"/>
    <w:rsid w:val="00C35042"/>
    <w:rsid w:val="00C35C7D"/>
    <w:rsid w:val="00C3669F"/>
    <w:rsid w:val="00C36B7F"/>
    <w:rsid w:val="00C36D3F"/>
    <w:rsid w:val="00C405EB"/>
    <w:rsid w:val="00C40F5A"/>
    <w:rsid w:val="00C41AD4"/>
    <w:rsid w:val="00C41F5D"/>
    <w:rsid w:val="00C4269C"/>
    <w:rsid w:val="00C429E0"/>
    <w:rsid w:val="00C4307A"/>
    <w:rsid w:val="00C43892"/>
    <w:rsid w:val="00C43F96"/>
    <w:rsid w:val="00C454D8"/>
    <w:rsid w:val="00C460F7"/>
    <w:rsid w:val="00C468E1"/>
    <w:rsid w:val="00C4715A"/>
    <w:rsid w:val="00C47980"/>
    <w:rsid w:val="00C47CC5"/>
    <w:rsid w:val="00C503E5"/>
    <w:rsid w:val="00C5071E"/>
    <w:rsid w:val="00C5075E"/>
    <w:rsid w:val="00C50AE2"/>
    <w:rsid w:val="00C522DE"/>
    <w:rsid w:val="00C5241A"/>
    <w:rsid w:val="00C52A19"/>
    <w:rsid w:val="00C5307A"/>
    <w:rsid w:val="00C53247"/>
    <w:rsid w:val="00C536D2"/>
    <w:rsid w:val="00C538F9"/>
    <w:rsid w:val="00C54A20"/>
    <w:rsid w:val="00C54ED6"/>
    <w:rsid w:val="00C56146"/>
    <w:rsid w:val="00C5746A"/>
    <w:rsid w:val="00C60713"/>
    <w:rsid w:val="00C6094E"/>
    <w:rsid w:val="00C60FA4"/>
    <w:rsid w:val="00C6146F"/>
    <w:rsid w:val="00C61D9B"/>
    <w:rsid w:val="00C621FC"/>
    <w:rsid w:val="00C63618"/>
    <w:rsid w:val="00C6380F"/>
    <w:rsid w:val="00C63D86"/>
    <w:rsid w:val="00C63F84"/>
    <w:rsid w:val="00C6418D"/>
    <w:rsid w:val="00C643A6"/>
    <w:rsid w:val="00C647AF"/>
    <w:rsid w:val="00C6489F"/>
    <w:rsid w:val="00C64DB3"/>
    <w:rsid w:val="00C650BB"/>
    <w:rsid w:val="00C650BE"/>
    <w:rsid w:val="00C6519F"/>
    <w:rsid w:val="00C653CB"/>
    <w:rsid w:val="00C663A3"/>
    <w:rsid w:val="00C6728C"/>
    <w:rsid w:val="00C67465"/>
    <w:rsid w:val="00C67580"/>
    <w:rsid w:val="00C676CF"/>
    <w:rsid w:val="00C67E0A"/>
    <w:rsid w:val="00C701B2"/>
    <w:rsid w:val="00C7025C"/>
    <w:rsid w:val="00C70B8C"/>
    <w:rsid w:val="00C71520"/>
    <w:rsid w:val="00C717C1"/>
    <w:rsid w:val="00C72022"/>
    <w:rsid w:val="00C720F9"/>
    <w:rsid w:val="00C72A75"/>
    <w:rsid w:val="00C72B34"/>
    <w:rsid w:val="00C73799"/>
    <w:rsid w:val="00C7405F"/>
    <w:rsid w:val="00C74A75"/>
    <w:rsid w:val="00C74BA3"/>
    <w:rsid w:val="00C74F66"/>
    <w:rsid w:val="00C74F7A"/>
    <w:rsid w:val="00C75172"/>
    <w:rsid w:val="00C755E4"/>
    <w:rsid w:val="00C77A61"/>
    <w:rsid w:val="00C77BFE"/>
    <w:rsid w:val="00C807F4"/>
    <w:rsid w:val="00C808F5"/>
    <w:rsid w:val="00C80C51"/>
    <w:rsid w:val="00C8124E"/>
    <w:rsid w:val="00C817FB"/>
    <w:rsid w:val="00C81A5A"/>
    <w:rsid w:val="00C81F9A"/>
    <w:rsid w:val="00C82EC1"/>
    <w:rsid w:val="00C83251"/>
    <w:rsid w:val="00C836B6"/>
    <w:rsid w:val="00C83C27"/>
    <w:rsid w:val="00C83E5D"/>
    <w:rsid w:val="00C84885"/>
    <w:rsid w:val="00C84D48"/>
    <w:rsid w:val="00C84F92"/>
    <w:rsid w:val="00C8617E"/>
    <w:rsid w:val="00C8694D"/>
    <w:rsid w:val="00C86D09"/>
    <w:rsid w:val="00C86E8A"/>
    <w:rsid w:val="00C8732F"/>
    <w:rsid w:val="00C8776F"/>
    <w:rsid w:val="00C87830"/>
    <w:rsid w:val="00C87C22"/>
    <w:rsid w:val="00C87EE3"/>
    <w:rsid w:val="00C87EEA"/>
    <w:rsid w:val="00C9047D"/>
    <w:rsid w:val="00C9067B"/>
    <w:rsid w:val="00C91673"/>
    <w:rsid w:val="00C919A3"/>
    <w:rsid w:val="00C92053"/>
    <w:rsid w:val="00C923EF"/>
    <w:rsid w:val="00C928D5"/>
    <w:rsid w:val="00C93D3F"/>
    <w:rsid w:val="00C94047"/>
    <w:rsid w:val="00C941EA"/>
    <w:rsid w:val="00C951FE"/>
    <w:rsid w:val="00C95487"/>
    <w:rsid w:val="00C9558C"/>
    <w:rsid w:val="00C956D5"/>
    <w:rsid w:val="00C95921"/>
    <w:rsid w:val="00C96030"/>
    <w:rsid w:val="00C96C07"/>
    <w:rsid w:val="00C96D52"/>
    <w:rsid w:val="00C9786D"/>
    <w:rsid w:val="00C97AB2"/>
    <w:rsid w:val="00CA165B"/>
    <w:rsid w:val="00CA207F"/>
    <w:rsid w:val="00CA2ECC"/>
    <w:rsid w:val="00CA2F7E"/>
    <w:rsid w:val="00CA4697"/>
    <w:rsid w:val="00CA4739"/>
    <w:rsid w:val="00CA4A1B"/>
    <w:rsid w:val="00CA575D"/>
    <w:rsid w:val="00CA6D5F"/>
    <w:rsid w:val="00CA6F95"/>
    <w:rsid w:val="00CA74D0"/>
    <w:rsid w:val="00CB0031"/>
    <w:rsid w:val="00CB03D7"/>
    <w:rsid w:val="00CB108C"/>
    <w:rsid w:val="00CB179F"/>
    <w:rsid w:val="00CB345B"/>
    <w:rsid w:val="00CB3A9A"/>
    <w:rsid w:val="00CB4B22"/>
    <w:rsid w:val="00CB52DD"/>
    <w:rsid w:val="00CB54F3"/>
    <w:rsid w:val="00CB5B2E"/>
    <w:rsid w:val="00CB67FD"/>
    <w:rsid w:val="00CB77F6"/>
    <w:rsid w:val="00CB7B23"/>
    <w:rsid w:val="00CB7D90"/>
    <w:rsid w:val="00CB7E1C"/>
    <w:rsid w:val="00CC026E"/>
    <w:rsid w:val="00CC03FA"/>
    <w:rsid w:val="00CC20AB"/>
    <w:rsid w:val="00CC23A5"/>
    <w:rsid w:val="00CC23AF"/>
    <w:rsid w:val="00CC263B"/>
    <w:rsid w:val="00CC2AAE"/>
    <w:rsid w:val="00CC2BAA"/>
    <w:rsid w:val="00CC311C"/>
    <w:rsid w:val="00CC3B59"/>
    <w:rsid w:val="00CC3BA1"/>
    <w:rsid w:val="00CC4273"/>
    <w:rsid w:val="00CC45D0"/>
    <w:rsid w:val="00CC46E3"/>
    <w:rsid w:val="00CC5044"/>
    <w:rsid w:val="00CC5213"/>
    <w:rsid w:val="00CC5978"/>
    <w:rsid w:val="00CC59CD"/>
    <w:rsid w:val="00CC6139"/>
    <w:rsid w:val="00CC6807"/>
    <w:rsid w:val="00CC6D7B"/>
    <w:rsid w:val="00CC7EFB"/>
    <w:rsid w:val="00CD16F3"/>
    <w:rsid w:val="00CD1922"/>
    <w:rsid w:val="00CD1AEF"/>
    <w:rsid w:val="00CD1E54"/>
    <w:rsid w:val="00CD235C"/>
    <w:rsid w:val="00CD3062"/>
    <w:rsid w:val="00CD36FB"/>
    <w:rsid w:val="00CD3EE0"/>
    <w:rsid w:val="00CD442D"/>
    <w:rsid w:val="00CD4B7C"/>
    <w:rsid w:val="00CD60FF"/>
    <w:rsid w:val="00CD72A2"/>
    <w:rsid w:val="00CD74C4"/>
    <w:rsid w:val="00CD7DE4"/>
    <w:rsid w:val="00CE03E3"/>
    <w:rsid w:val="00CE116F"/>
    <w:rsid w:val="00CE13A1"/>
    <w:rsid w:val="00CE1AFF"/>
    <w:rsid w:val="00CE2090"/>
    <w:rsid w:val="00CE20D0"/>
    <w:rsid w:val="00CE2AAC"/>
    <w:rsid w:val="00CE31E0"/>
    <w:rsid w:val="00CE41C8"/>
    <w:rsid w:val="00CE42C9"/>
    <w:rsid w:val="00CE4399"/>
    <w:rsid w:val="00CE4E2A"/>
    <w:rsid w:val="00CE5738"/>
    <w:rsid w:val="00CE5774"/>
    <w:rsid w:val="00CE5971"/>
    <w:rsid w:val="00CE5D9E"/>
    <w:rsid w:val="00CE5DC9"/>
    <w:rsid w:val="00CE6398"/>
    <w:rsid w:val="00CE6D06"/>
    <w:rsid w:val="00CE7207"/>
    <w:rsid w:val="00CE73E7"/>
    <w:rsid w:val="00CE7648"/>
    <w:rsid w:val="00CE7888"/>
    <w:rsid w:val="00CE7C63"/>
    <w:rsid w:val="00CF0C51"/>
    <w:rsid w:val="00CF14A6"/>
    <w:rsid w:val="00CF1E6A"/>
    <w:rsid w:val="00CF21F9"/>
    <w:rsid w:val="00CF304B"/>
    <w:rsid w:val="00CF4816"/>
    <w:rsid w:val="00CF4900"/>
    <w:rsid w:val="00CF49C9"/>
    <w:rsid w:val="00CF4A8E"/>
    <w:rsid w:val="00CF4ACF"/>
    <w:rsid w:val="00CF65BD"/>
    <w:rsid w:val="00CF6AB7"/>
    <w:rsid w:val="00CF703E"/>
    <w:rsid w:val="00CF7B7D"/>
    <w:rsid w:val="00CF7D49"/>
    <w:rsid w:val="00CF7FFB"/>
    <w:rsid w:val="00D00307"/>
    <w:rsid w:val="00D01595"/>
    <w:rsid w:val="00D01D80"/>
    <w:rsid w:val="00D02168"/>
    <w:rsid w:val="00D034A9"/>
    <w:rsid w:val="00D04323"/>
    <w:rsid w:val="00D0463A"/>
    <w:rsid w:val="00D047A6"/>
    <w:rsid w:val="00D04A68"/>
    <w:rsid w:val="00D04B3B"/>
    <w:rsid w:val="00D0519F"/>
    <w:rsid w:val="00D060D2"/>
    <w:rsid w:val="00D06A24"/>
    <w:rsid w:val="00D06E73"/>
    <w:rsid w:val="00D100E1"/>
    <w:rsid w:val="00D10705"/>
    <w:rsid w:val="00D109B2"/>
    <w:rsid w:val="00D1123D"/>
    <w:rsid w:val="00D1155B"/>
    <w:rsid w:val="00D11696"/>
    <w:rsid w:val="00D11924"/>
    <w:rsid w:val="00D119A8"/>
    <w:rsid w:val="00D11FD4"/>
    <w:rsid w:val="00D12070"/>
    <w:rsid w:val="00D125F0"/>
    <w:rsid w:val="00D12607"/>
    <w:rsid w:val="00D137D9"/>
    <w:rsid w:val="00D139CA"/>
    <w:rsid w:val="00D15695"/>
    <w:rsid w:val="00D15A6A"/>
    <w:rsid w:val="00D166E6"/>
    <w:rsid w:val="00D17459"/>
    <w:rsid w:val="00D20553"/>
    <w:rsid w:val="00D20888"/>
    <w:rsid w:val="00D20B3D"/>
    <w:rsid w:val="00D219DB"/>
    <w:rsid w:val="00D21FDA"/>
    <w:rsid w:val="00D22243"/>
    <w:rsid w:val="00D22835"/>
    <w:rsid w:val="00D233F2"/>
    <w:rsid w:val="00D24249"/>
    <w:rsid w:val="00D242BA"/>
    <w:rsid w:val="00D24448"/>
    <w:rsid w:val="00D24707"/>
    <w:rsid w:val="00D24A50"/>
    <w:rsid w:val="00D24E39"/>
    <w:rsid w:val="00D2583E"/>
    <w:rsid w:val="00D25BE7"/>
    <w:rsid w:val="00D260F5"/>
    <w:rsid w:val="00D26100"/>
    <w:rsid w:val="00D262FF"/>
    <w:rsid w:val="00D26784"/>
    <w:rsid w:val="00D26866"/>
    <w:rsid w:val="00D26FA3"/>
    <w:rsid w:val="00D27C5E"/>
    <w:rsid w:val="00D330AC"/>
    <w:rsid w:val="00D33AA5"/>
    <w:rsid w:val="00D34AAB"/>
    <w:rsid w:val="00D35B2C"/>
    <w:rsid w:val="00D37612"/>
    <w:rsid w:val="00D421A5"/>
    <w:rsid w:val="00D42A08"/>
    <w:rsid w:val="00D42A80"/>
    <w:rsid w:val="00D43056"/>
    <w:rsid w:val="00D444A8"/>
    <w:rsid w:val="00D44654"/>
    <w:rsid w:val="00D44BBC"/>
    <w:rsid w:val="00D456CC"/>
    <w:rsid w:val="00D4598E"/>
    <w:rsid w:val="00D46E79"/>
    <w:rsid w:val="00D4747B"/>
    <w:rsid w:val="00D4760B"/>
    <w:rsid w:val="00D47789"/>
    <w:rsid w:val="00D47D03"/>
    <w:rsid w:val="00D501A7"/>
    <w:rsid w:val="00D50D31"/>
    <w:rsid w:val="00D511ED"/>
    <w:rsid w:val="00D51738"/>
    <w:rsid w:val="00D520A9"/>
    <w:rsid w:val="00D52BB5"/>
    <w:rsid w:val="00D531A3"/>
    <w:rsid w:val="00D53A34"/>
    <w:rsid w:val="00D53C82"/>
    <w:rsid w:val="00D54CF7"/>
    <w:rsid w:val="00D55039"/>
    <w:rsid w:val="00D55500"/>
    <w:rsid w:val="00D561C7"/>
    <w:rsid w:val="00D5668A"/>
    <w:rsid w:val="00D56BD2"/>
    <w:rsid w:val="00D56D83"/>
    <w:rsid w:val="00D56EA7"/>
    <w:rsid w:val="00D5737A"/>
    <w:rsid w:val="00D57428"/>
    <w:rsid w:val="00D577CA"/>
    <w:rsid w:val="00D61298"/>
    <w:rsid w:val="00D61F7D"/>
    <w:rsid w:val="00D62ECB"/>
    <w:rsid w:val="00D6319F"/>
    <w:rsid w:val="00D64B79"/>
    <w:rsid w:val="00D651A5"/>
    <w:rsid w:val="00D652C9"/>
    <w:rsid w:val="00D65526"/>
    <w:rsid w:val="00D66B31"/>
    <w:rsid w:val="00D67B29"/>
    <w:rsid w:val="00D67C04"/>
    <w:rsid w:val="00D71879"/>
    <w:rsid w:val="00D71CC4"/>
    <w:rsid w:val="00D71EE6"/>
    <w:rsid w:val="00D71EFA"/>
    <w:rsid w:val="00D733B2"/>
    <w:rsid w:val="00D73690"/>
    <w:rsid w:val="00D738BD"/>
    <w:rsid w:val="00D74E6F"/>
    <w:rsid w:val="00D75078"/>
    <w:rsid w:val="00D75455"/>
    <w:rsid w:val="00D75824"/>
    <w:rsid w:val="00D75886"/>
    <w:rsid w:val="00D76478"/>
    <w:rsid w:val="00D771D3"/>
    <w:rsid w:val="00D772DF"/>
    <w:rsid w:val="00D77A01"/>
    <w:rsid w:val="00D77B47"/>
    <w:rsid w:val="00D805C9"/>
    <w:rsid w:val="00D812E0"/>
    <w:rsid w:val="00D819F7"/>
    <w:rsid w:val="00D826D2"/>
    <w:rsid w:val="00D8358A"/>
    <w:rsid w:val="00D83C1F"/>
    <w:rsid w:val="00D8417F"/>
    <w:rsid w:val="00D84202"/>
    <w:rsid w:val="00D851A6"/>
    <w:rsid w:val="00D860AB"/>
    <w:rsid w:val="00D8611A"/>
    <w:rsid w:val="00D861A4"/>
    <w:rsid w:val="00D86705"/>
    <w:rsid w:val="00D86732"/>
    <w:rsid w:val="00D874DA"/>
    <w:rsid w:val="00D87DE9"/>
    <w:rsid w:val="00D90725"/>
    <w:rsid w:val="00D90BF5"/>
    <w:rsid w:val="00D90ED3"/>
    <w:rsid w:val="00D914B8"/>
    <w:rsid w:val="00D92D45"/>
    <w:rsid w:val="00D92FE1"/>
    <w:rsid w:val="00D9312E"/>
    <w:rsid w:val="00D93421"/>
    <w:rsid w:val="00D93EF2"/>
    <w:rsid w:val="00D94550"/>
    <w:rsid w:val="00D9465F"/>
    <w:rsid w:val="00D94A2A"/>
    <w:rsid w:val="00D94EBC"/>
    <w:rsid w:val="00D957F7"/>
    <w:rsid w:val="00D96A4E"/>
    <w:rsid w:val="00D97939"/>
    <w:rsid w:val="00DA0F53"/>
    <w:rsid w:val="00DA16F4"/>
    <w:rsid w:val="00DA18BA"/>
    <w:rsid w:val="00DA1A06"/>
    <w:rsid w:val="00DA26B9"/>
    <w:rsid w:val="00DA2BFE"/>
    <w:rsid w:val="00DA319B"/>
    <w:rsid w:val="00DA3703"/>
    <w:rsid w:val="00DA3CB5"/>
    <w:rsid w:val="00DA483D"/>
    <w:rsid w:val="00DA535F"/>
    <w:rsid w:val="00DA56DC"/>
    <w:rsid w:val="00DA5793"/>
    <w:rsid w:val="00DA6048"/>
    <w:rsid w:val="00DA63D6"/>
    <w:rsid w:val="00DA6C67"/>
    <w:rsid w:val="00DA7242"/>
    <w:rsid w:val="00DA72D8"/>
    <w:rsid w:val="00DA74E7"/>
    <w:rsid w:val="00DA7775"/>
    <w:rsid w:val="00DB0017"/>
    <w:rsid w:val="00DB1694"/>
    <w:rsid w:val="00DB1FF4"/>
    <w:rsid w:val="00DB25DF"/>
    <w:rsid w:val="00DB2612"/>
    <w:rsid w:val="00DB360E"/>
    <w:rsid w:val="00DB4580"/>
    <w:rsid w:val="00DB4AC3"/>
    <w:rsid w:val="00DB503E"/>
    <w:rsid w:val="00DB5352"/>
    <w:rsid w:val="00DB593B"/>
    <w:rsid w:val="00DB6556"/>
    <w:rsid w:val="00DB752E"/>
    <w:rsid w:val="00DC1303"/>
    <w:rsid w:val="00DC16B7"/>
    <w:rsid w:val="00DC1AFF"/>
    <w:rsid w:val="00DC1D1D"/>
    <w:rsid w:val="00DC22E7"/>
    <w:rsid w:val="00DC23C9"/>
    <w:rsid w:val="00DC27CC"/>
    <w:rsid w:val="00DC2ACE"/>
    <w:rsid w:val="00DC4745"/>
    <w:rsid w:val="00DC4B68"/>
    <w:rsid w:val="00DC519F"/>
    <w:rsid w:val="00DC5298"/>
    <w:rsid w:val="00DC5E48"/>
    <w:rsid w:val="00DC6A66"/>
    <w:rsid w:val="00DC6B4D"/>
    <w:rsid w:val="00DC74E4"/>
    <w:rsid w:val="00DC796F"/>
    <w:rsid w:val="00DC7C12"/>
    <w:rsid w:val="00DD0394"/>
    <w:rsid w:val="00DD0767"/>
    <w:rsid w:val="00DD0880"/>
    <w:rsid w:val="00DD147A"/>
    <w:rsid w:val="00DD16D7"/>
    <w:rsid w:val="00DD1A8F"/>
    <w:rsid w:val="00DD1E1A"/>
    <w:rsid w:val="00DD1E72"/>
    <w:rsid w:val="00DD1F08"/>
    <w:rsid w:val="00DD22DD"/>
    <w:rsid w:val="00DD2C23"/>
    <w:rsid w:val="00DD3773"/>
    <w:rsid w:val="00DD3C9F"/>
    <w:rsid w:val="00DD3D4D"/>
    <w:rsid w:val="00DD49B4"/>
    <w:rsid w:val="00DD50A0"/>
    <w:rsid w:val="00DD5B4E"/>
    <w:rsid w:val="00DD62E3"/>
    <w:rsid w:val="00DD6793"/>
    <w:rsid w:val="00DD6C0C"/>
    <w:rsid w:val="00DD6CE0"/>
    <w:rsid w:val="00DD7047"/>
    <w:rsid w:val="00DD7150"/>
    <w:rsid w:val="00DD727D"/>
    <w:rsid w:val="00DD7C4D"/>
    <w:rsid w:val="00DD7F04"/>
    <w:rsid w:val="00DE0331"/>
    <w:rsid w:val="00DE1826"/>
    <w:rsid w:val="00DE194C"/>
    <w:rsid w:val="00DE1AD5"/>
    <w:rsid w:val="00DE255D"/>
    <w:rsid w:val="00DE44CA"/>
    <w:rsid w:val="00DE58FC"/>
    <w:rsid w:val="00DE5E8C"/>
    <w:rsid w:val="00DE6E40"/>
    <w:rsid w:val="00DE74E9"/>
    <w:rsid w:val="00DE7B1C"/>
    <w:rsid w:val="00DE7C63"/>
    <w:rsid w:val="00DF1CF8"/>
    <w:rsid w:val="00DF27CD"/>
    <w:rsid w:val="00DF2AF8"/>
    <w:rsid w:val="00DF2D3A"/>
    <w:rsid w:val="00DF2E45"/>
    <w:rsid w:val="00DF30E1"/>
    <w:rsid w:val="00DF3149"/>
    <w:rsid w:val="00DF3F8E"/>
    <w:rsid w:val="00DF4243"/>
    <w:rsid w:val="00DF49F1"/>
    <w:rsid w:val="00DF4FC8"/>
    <w:rsid w:val="00DF527A"/>
    <w:rsid w:val="00DF6A4A"/>
    <w:rsid w:val="00DF6C50"/>
    <w:rsid w:val="00DF707A"/>
    <w:rsid w:val="00E00662"/>
    <w:rsid w:val="00E0121B"/>
    <w:rsid w:val="00E0146F"/>
    <w:rsid w:val="00E01884"/>
    <w:rsid w:val="00E03340"/>
    <w:rsid w:val="00E034E4"/>
    <w:rsid w:val="00E03C3D"/>
    <w:rsid w:val="00E03F47"/>
    <w:rsid w:val="00E03FBE"/>
    <w:rsid w:val="00E040ED"/>
    <w:rsid w:val="00E045F1"/>
    <w:rsid w:val="00E046C8"/>
    <w:rsid w:val="00E04D0F"/>
    <w:rsid w:val="00E05DAB"/>
    <w:rsid w:val="00E068EF"/>
    <w:rsid w:val="00E07066"/>
    <w:rsid w:val="00E0732C"/>
    <w:rsid w:val="00E07447"/>
    <w:rsid w:val="00E07C61"/>
    <w:rsid w:val="00E10811"/>
    <w:rsid w:val="00E119EA"/>
    <w:rsid w:val="00E12A72"/>
    <w:rsid w:val="00E12EFE"/>
    <w:rsid w:val="00E13A1F"/>
    <w:rsid w:val="00E13C6C"/>
    <w:rsid w:val="00E144E6"/>
    <w:rsid w:val="00E145FC"/>
    <w:rsid w:val="00E155FD"/>
    <w:rsid w:val="00E158F1"/>
    <w:rsid w:val="00E16F5E"/>
    <w:rsid w:val="00E17A69"/>
    <w:rsid w:val="00E17A6C"/>
    <w:rsid w:val="00E17C49"/>
    <w:rsid w:val="00E17DFB"/>
    <w:rsid w:val="00E20660"/>
    <w:rsid w:val="00E20C4F"/>
    <w:rsid w:val="00E20F7F"/>
    <w:rsid w:val="00E21811"/>
    <w:rsid w:val="00E2199A"/>
    <w:rsid w:val="00E21D59"/>
    <w:rsid w:val="00E21F96"/>
    <w:rsid w:val="00E22421"/>
    <w:rsid w:val="00E23304"/>
    <w:rsid w:val="00E24806"/>
    <w:rsid w:val="00E256FA"/>
    <w:rsid w:val="00E25973"/>
    <w:rsid w:val="00E25A96"/>
    <w:rsid w:val="00E25B4B"/>
    <w:rsid w:val="00E25DD2"/>
    <w:rsid w:val="00E26866"/>
    <w:rsid w:val="00E268A4"/>
    <w:rsid w:val="00E26EA3"/>
    <w:rsid w:val="00E300BF"/>
    <w:rsid w:val="00E31055"/>
    <w:rsid w:val="00E3107A"/>
    <w:rsid w:val="00E31098"/>
    <w:rsid w:val="00E32383"/>
    <w:rsid w:val="00E32D42"/>
    <w:rsid w:val="00E3314D"/>
    <w:rsid w:val="00E3327C"/>
    <w:rsid w:val="00E334DA"/>
    <w:rsid w:val="00E339EA"/>
    <w:rsid w:val="00E33E9A"/>
    <w:rsid w:val="00E34019"/>
    <w:rsid w:val="00E34817"/>
    <w:rsid w:val="00E36456"/>
    <w:rsid w:val="00E3748E"/>
    <w:rsid w:val="00E37A4C"/>
    <w:rsid w:val="00E40158"/>
    <w:rsid w:val="00E404AC"/>
    <w:rsid w:val="00E406EB"/>
    <w:rsid w:val="00E40F40"/>
    <w:rsid w:val="00E41068"/>
    <w:rsid w:val="00E41107"/>
    <w:rsid w:val="00E42B26"/>
    <w:rsid w:val="00E430EC"/>
    <w:rsid w:val="00E43863"/>
    <w:rsid w:val="00E44055"/>
    <w:rsid w:val="00E44E47"/>
    <w:rsid w:val="00E453FE"/>
    <w:rsid w:val="00E459DD"/>
    <w:rsid w:val="00E46782"/>
    <w:rsid w:val="00E50648"/>
    <w:rsid w:val="00E51043"/>
    <w:rsid w:val="00E528FE"/>
    <w:rsid w:val="00E52FE8"/>
    <w:rsid w:val="00E53031"/>
    <w:rsid w:val="00E5431B"/>
    <w:rsid w:val="00E5532B"/>
    <w:rsid w:val="00E557C6"/>
    <w:rsid w:val="00E55DB0"/>
    <w:rsid w:val="00E562C0"/>
    <w:rsid w:val="00E5666F"/>
    <w:rsid w:val="00E5681F"/>
    <w:rsid w:val="00E5704F"/>
    <w:rsid w:val="00E5709D"/>
    <w:rsid w:val="00E57D12"/>
    <w:rsid w:val="00E57D92"/>
    <w:rsid w:val="00E6045C"/>
    <w:rsid w:val="00E616EB"/>
    <w:rsid w:val="00E618AB"/>
    <w:rsid w:val="00E61972"/>
    <w:rsid w:val="00E61FC1"/>
    <w:rsid w:val="00E6261B"/>
    <w:rsid w:val="00E647F5"/>
    <w:rsid w:val="00E64A28"/>
    <w:rsid w:val="00E651E7"/>
    <w:rsid w:val="00E65D2B"/>
    <w:rsid w:val="00E65D2D"/>
    <w:rsid w:val="00E65F50"/>
    <w:rsid w:val="00E660BB"/>
    <w:rsid w:val="00E705BC"/>
    <w:rsid w:val="00E7096D"/>
    <w:rsid w:val="00E70F7A"/>
    <w:rsid w:val="00E717AF"/>
    <w:rsid w:val="00E73E44"/>
    <w:rsid w:val="00E74ED7"/>
    <w:rsid w:val="00E75A91"/>
    <w:rsid w:val="00E75B5C"/>
    <w:rsid w:val="00E75D8D"/>
    <w:rsid w:val="00E760F2"/>
    <w:rsid w:val="00E76949"/>
    <w:rsid w:val="00E76C1B"/>
    <w:rsid w:val="00E7764C"/>
    <w:rsid w:val="00E77906"/>
    <w:rsid w:val="00E77B6A"/>
    <w:rsid w:val="00E77FC6"/>
    <w:rsid w:val="00E81F6E"/>
    <w:rsid w:val="00E82A25"/>
    <w:rsid w:val="00E82EF7"/>
    <w:rsid w:val="00E83C6F"/>
    <w:rsid w:val="00E8505B"/>
    <w:rsid w:val="00E850BD"/>
    <w:rsid w:val="00E85102"/>
    <w:rsid w:val="00E8545E"/>
    <w:rsid w:val="00E855FA"/>
    <w:rsid w:val="00E90E27"/>
    <w:rsid w:val="00E9163C"/>
    <w:rsid w:val="00E926AB"/>
    <w:rsid w:val="00E92E02"/>
    <w:rsid w:val="00E93A66"/>
    <w:rsid w:val="00E949FB"/>
    <w:rsid w:val="00E953EE"/>
    <w:rsid w:val="00E95AF4"/>
    <w:rsid w:val="00E95C35"/>
    <w:rsid w:val="00E95C40"/>
    <w:rsid w:val="00E95DF1"/>
    <w:rsid w:val="00E9762C"/>
    <w:rsid w:val="00EA0C73"/>
    <w:rsid w:val="00EA10AB"/>
    <w:rsid w:val="00EA11F8"/>
    <w:rsid w:val="00EA21DB"/>
    <w:rsid w:val="00EA281E"/>
    <w:rsid w:val="00EA4AE0"/>
    <w:rsid w:val="00EA4FBA"/>
    <w:rsid w:val="00EA57BD"/>
    <w:rsid w:val="00EA5824"/>
    <w:rsid w:val="00EA5843"/>
    <w:rsid w:val="00EA58E2"/>
    <w:rsid w:val="00EA6A20"/>
    <w:rsid w:val="00EA70C8"/>
    <w:rsid w:val="00EA765C"/>
    <w:rsid w:val="00EA792F"/>
    <w:rsid w:val="00EA7DA9"/>
    <w:rsid w:val="00EB1263"/>
    <w:rsid w:val="00EB1D39"/>
    <w:rsid w:val="00EB484E"/>
    <w:rsid w:val="00EB4A6C"/>
    <w:rsid w:val="00EB4C6F"/>
    <w:rsid w:val="00EB542D"/>
    <w:rsid w:val="00EB5A31"/>
    <w:rsid w:val="00EB69DA"/>
    <w:rsid w:val="00EB6A1B"/>
    <w:rsid w:val="00EB6BB5"/>
    <w:rsid w:val="00EC01C4"/>
    <w:rsid w:val="00EC050E"/>
    <w:rsid w:val="00EC05D6"/>
    <w:rsid w:val="00EC0603"/>
    <w:rsid w:val="00EC0649"/>
    <w:rsid w:val="00EC0BD7"/>
    <w:rsid w:val="00EC10DD"/>
    <w:rsid w:val="00EC1183"/>
    <w:rsid w:val="00EC19B2"/>
    <w:rsid w:val="00EC19F7"/>
    <w:rsid w:val="00EC1A0A"/>
    <w:rsid w:val="00EC1D3D"/>
    <w:rsid w:val="00EC1EE4"/>
    <w:rsid w:val="00EC3127"/>
    <w:rsid w:val="00EC32F3"/>
    <w:rsid w:val="00EC3EF6"/>
    <w:rsid w:val="00EC4157"/>
    <w:rsid w:val="00EC519B"/>
    <w:rsid w:val="00EC568D"/>
    <w:rsid w:val="00EC5E47"/>
    <w:rsid w:val="00EC64D3"/>
    <w:rsid w:val="00EC6804"/>
    <w:rsid w:val="00EC6C2D"/>
    <w:rsid w:val="00EC7C3D"/>
    <w:rsid w:val="00ED002C"/>
    <w:rsid w:val="00ED00E4"/>
    <w:rsid w:val="00ED05E9"/>
    <w:rsid w:val="00ED0A74"/>
    <w:rsid w:val="00ED16A4"/>
    <w:rsid w:val="00ED19BD"/>
    <w:rsid w:val="00ED2365"/>
    <w:rsid w:val="00ED300D"/>
    <w:rsid w:val="00ED380F"/>
    <w:rsid w:val="00ED41DB"/>
    <w:rsid w:val="00ED4BA5"/>
    <w:rsid w:val="00ED6E6E"/>
    <w:rsid w:val="00ED7CD1"/>
    <w:rsid w:val="00EE0305"/>
    <w:rsid w:val="00EE0FAF"/>
    <w:rsid w:val="00EE10B7"/>
    <w:rsid w:val="00EE1316"/>
    <w:rsid w:val="00EE1BCC"/>
    <w:rsid w:val="00EE1E89"/>
    <w:rsid w:val="00EE1FB9"/>
    <w:rsid w:val="00EE226D"/>
    <w:rsid w:val="00EE2893"/>
    <w:rsid w:val="00EE326D"/>
    <w:rsid w:val="00EE3386"/>
    <w:rsid w:val="00EE33B1"/>
    <w:rsid w:val="00EE344B"/>
    <w:rsid w:val="00EE364B"/>
    <w:rsid w:val="00EE38CA"/>
    <w:rsid w:val="00EE3D92"/>
    <w:rsid w:val="00EE406D"/>
    <w:rsid w:val="00EE47B2"/>
    <w:rsid w:val="00EE4E27"/>
    <w:rsid w:val="00EE51BC"/>
    <w:rsid w:val="00EE5979"/>
    <w:rsid w:val="00EE5C2B"/>
    <w:rsid w:val="00EE5FA0"/>
    <w:rsid w:val="00EE6CCC"/>
    <w:rsid w:val="00EE6E6C"/>
    <w:rsid w:val="00EE71A4"/>
    <w:rsid w:val="00EE73DD"/>
    <w:rsid w:val="00EE75DA"/>
    <w:rsid w:val="00EE7EE5"/>
    <w:rsid w:val="00EF053A"/>
    <w:rsid w:val="00EF0CC2"/>
    <w:rsid w:val="00EF238F"/>
    <w:rsid w:val="00EF240E"/>
    <w:rsid w:val="00EF243B"/>
    <w:rsid w:val="00EF259A"/>
    <w:rsid w:val="00EF29E3"/>
    <w:rsid w:val="00EF3146"/>
    <w:rsid w:val="00EF3509"/>
    <w:rsid w:val="00EF5C7E"/>
    <w:rsid w:val="00EF68AF"/>
    <w:rsid w:val="00EF7203"/>
    <w:rsid w:val="00F004E0"/>
    <w:rsid w:val="00F0091F"/>
    <w:rsid w:val="00F00A18"/>
    <w:rsid w:val="00F0223F"/>
    <w:rsid w:val="00F023F9"/>
    <w:rsid w:val="00F03113"/>
    <w:rsid w:val="00F03148"/>
    <w:rsid w:val="00F03C3B"/>
    <w:rsid w:val="00F03C3D"/>
    <w:rsid w:val="00F050AA"/>
    <w:rsid w:val="00F05719"/>
    <w:rsid w:val="00F0574F"/>
    <w:rsid w:val="00F05B30"/>
    <w:rsid w:val="00F05DAD"/>
    <w:rsid w:val="00F07433"/>
    <w:rsid w:val="00F07FFD"/>
    <w:rsid w:val="00F10099"/>
    <w:rsid w:val="00F105E8"/>
    <w:rsid w:val="00F10BF4"/>
    <w:rsid w:val="00F10CFC"/>
    <w:rsid w:val="00F10D80"/>
    <w:rsid w:val="00F13699"/>
    <w:rsid w:val="00F137B6"/>
    <w:rsid w:val="00F13830"/>
    <w:rsid w:val="00F13B4F"/>
    <w:rsid w:val="00F141E5"/>
    <w:rsid w:val="00F14801"/>
    <w:rsid w:val="00F14900"/>
    <w:rsid w:val="00F16581"/>
    <w:rsid w:val="00F1689F"/>
    <w:rsid w:val="00F16D88"/>
    <w:rsid w:val="00F1713D"/>
    <w:rsid w:val="00F20CA0"/>
    <w:rsid w:val="00F20DA4"/>
    <w:rsid w:val="00F211A1"/>
    <w:rsid w:val="00F21BD0"/>
    <w:rsid w:val="00F21D4C"/>
    <w:rsid w:val="00F21E10"/>
    <w:rsid w:val="00F22070"/>
    <w:rsid w:val="00F22BD5"/>
    <w:rsid w:val="00F22C62"/>
    <w:rsid w:val="00F23151"/>
    <w:rsid w:val="00F231EF"/>
    <w:rsid w:val="00F233BB"/>
    <w:rsid w:val="00F2340C"/>
    <w:rsid w:val="00F238E8"/>
    <w:rsid w:val="00F23BE2"/>
    <w:rsid w:val="00F24219"/>
    <w:rsid w:val="00F2536A"/>
    <w:rsid w:val="00F25A8F"/>
    <w:rsid w:val="00F25B09"/>
    <w:rsid w:val="00F25EE7"/>
    <w:rsid w:val="00F261C4"/>
    <w:rsid w:val="00F27DCD"/>
    <w:rsid w:val="00F3333A"/>
    <w:rsid w:val="00F339D4"/>
    <w:rsid w:val="00F3437B"/>
    <w:rsid w:val="00F356D6"/>
    <w:rsid w:val="00F36190"/>
    <w:rsid w:val="00F36BCD"/>
    <w:rsid w:val="00F3749D"/>
    <w:rsid w:val="00F37693"/>
    <w:rsid w:val="00F37850"/>
    <w:rsid w:val="00F37BAF"/>
    <w:rsid w:val="00F37CAB"/>
    <w:rsid w:val="00F4057A"/>
    <w:rsid w:val="00F40CCD"/>
    <w:rsid w:val="00F41116"/>
    <w:rsid w:val="00F41269"/>
    <w:rsid w:val="00F424B8"/>
    <w:rsid w:val="00F443E6"/>
    <w:rsid w:val="00F44820"/>
    <w:rsid w:val="00F4634B"/>
    <w:rsid w:val="00F466A1"/>
    <w:rsid w:val="00F46CFF"/>
    <w:rsid w:val="00F47814"/>
    <w:rsid w:val="00F47B44"/>
    <w:rsid w:val="00F47BD9"/>
    <w:rsid w:val="00F47D3F"/>
    <w:rsid w:val="00F50C73"/>
    <w:rsid w:val="00F50FAC"/>
    <w:rsid w:val="00F51143"/>
    <w:rsid w:val="00F537AA"/>
    <w:rsid w:val="00F5381A"/>
    <w:rsid w:val="00F54AE1"/>
    <w:rsid w:val="00F55092"/>
    <w:rsid w:val="00F563EF"/>
    <w:rsid w:val="00F56480"/>
    <w:rsid w:val="00F56AE0"/>
    <w:rsid w:val="00F604A5"/>
    <w:rsid w:val="00F607A9"/>
    <w:rsid w:val="00F6189F"/>
    <w:rsid w:val="00F62122"/>
    <w:rsid w:val="00F62F8C"/>
    <w:rsid w:val="00F62FFE"/>
    <w:rsid w:val="00F634A6"/>
    <w:rsid w:val="00F6367A"/>
    <w:rsid w:val="00F6403A"/>
    <w:rsid w:val="00F64230"/>
    <w:rsid w:val="00F6504A"/>
    <w:rsid w:val="00F652D4"/>
    <w:rsid w:val="00F65CC9"/>
    <w:rsid w:val="00F65F5B"/>
    <w:rsid w:val="00F66040"/>
    <w:rsid w:val="00F661B7"/>
    <w:rsid w:val="00F66471"/>
    <w:rsid w:val="00F6728E"/>
    <w:rsid w:val="00F67933"/>
    <w:rsid w:val="00F67C42"/>
    <w:rsid w:val="00F67EFA"/>
    <w:rsid w:val="00F7020A"/>
    <w:rsid w:val="00F705E9"/>
    <w:rsid w:val="00F70BAB"/>
    <w:rsid w:val="00F70D3B"/>
    <w:rsid w:val="00F71378"/>
    <w:rsid w:val="00F71508"/>
    <w:rsid w:val="00F71BB7"/>
    <w:rsid w:val="00F71E07"/>
    <w:rsid w:val="00F71E62"/>
    <w:rsid w:val="00F72AF0"/>
    <w:rsid w:val="00F7493A"/>
    <w:rsid w:val="00F7494A"/>
    <w:rsid w:val="00F758DD"/>
    <w:rsid w:val="00F75920"/>
    <w:rsid w:val="00F75ABF"/>
    <w:rsid w:val="00F75F50"/>
    <w:rsid w:val="00F76832"/>
    <w:rsid w:val="00F76A4D"/>
    <w:rsid w:val="00F76D67"/>
    <w:rsid w:val="00F77441"/>
    <w:rsid w:val="00F7757E"/>
    <w:rsid w:val="00F7785B"/>
    <w:rsid w:val="00F80626"/>
    <w:rsid w:val="00F811FB"/>
    <w:rsid w:val="00F82020"/>
    <w:rsid w:val="00F820B9"/>
    <w:rsid w:val="00F827AA"/>
    <w:rsid w:val="00F828E1"/>
    <w:rsid w:val="00F83FDA"/>
    <w:rsid w:val="00F84310"/>
    <w:rsid w:val="00F8486F"/>
    <w:rsid w:val="00F84A03"/>
    <w:rsid w:val="00F8518E"/>
    <w:rsid w:val="00F85319"/>
    <w:rsid w:val="00F85D3B"/>
    <w:rsid w:val="00F870E1"/>
    <w:rsid w:val="00F8760F"/>
    <w:rsid w:val="00F900CB"/>
    <w:rsid w:val="00F902D0"/>
    <w:rsid w:val="00F9046F"/>
    <w:rsid w:val="00F91176"/>
    <w:rsid w:val="00F91C19"/>
    <w:rsid w:val="00F91F9B"/>
    <w:rsid w:val="00F92020"/>
    <w:rsid w:val="00F92C08"/>
    <w:rsid w:val="00F93F3A"/>
    <w:rsid w:val="00F94318"/>
    <w:rsid w:val="00F94393"/>
    <w:rsid w:val="00F94A79"/>
    <w:rsid w:val="00F94AAE"/>
    <w:rsid w:val="00F95665"/>
    <w:rsid w:val="00F95753"/>
    <w:rsid w:val="00F977AF"/>
    <w:rsid w:val="00F97F41"/>
    <w:rsid w:val="00F97FA0"/>
    <w:rsid w:val="00FA0471"/>
    <w:rsid w:val="00FA11B4"/>
    <w:rsid w:val="00FA1A6E"/>
    <w:rsid w:val="00FA21D7"/>
    <w:rsid w:val="00FA2472"/>
    <w:rsid w:val="00FA2E3A"/>
    <w:rsid w:val="00FA32DD"/>
    <w:rsid w:val="00FA34D1"/>
    <w:rsid w:val="00FA435A"/>
    <w:rsid w:val="00FA5416"/>
    <w:rsid w:val="00FA63BB"/>
    <w:rsid w:val="00FA66E5"/>
    <w:rsid w:val="00FA7875"/>
    <w:rsid w:val="00FA7AA7"/>
    <w:rsid w:val="00FB005C"/>
    <w:rsid w:val="00FB1147"/>
    <w:rsid w:val="00FB193C"/>
    <w:rsid w:val="00FB1A52"/>
    <w:rsid w:val="00FB1C63"/>
    <w:rsid w:val="00FB1CC2"/>
    <w:rsid w:val="00FB24E7"/>
    <w:rsid w:val="00FB2616"/>
    <w:rsid w:val="00FB2923"/>
    <w:rsid w:val="00FB2F25"/>
    <w:rsid w:val="00FB3035"/>
    <w:rsid w:val="00FB305B"/>
    <w:rsid w:val="00FB3445"/>
    <w:rsid w:val="00FB369D"/>
    <w:rsid w:val="00FB4744"/>
    <w:rsid w:val="00FB5229"/>
    <w:rsid w:val="00FB53BE"/>
    <w:rsid w:val="00FB53CF"/>
    <w:rsid w:val="00FB60D4"/>
    <w:rsid w:val="00FB6B12"/>
    <w:rsid w:val="00FB6EB3"/>
    <w:rsid w:val="00FC02B6"/>
    <w:rsid w:val="00FC1492"/>
    <w:rsid w:val="00FC2B72"/>
    <w:rsid w:val="00FC2D90"/>
    <w:rsid w:val="00FC3E38"/>
    <w:rsid w:val="00FC4288"/>
    <w:rsid w:val="00FC527A"/>
    <w:rsid w:val="00FC5BEF"/>
    <w:rsid w:val="00FC5E11"/>
    <w:rsid w:val="00FC642F"/>
    <w:rsid w:val="00FC6970"/>
    <w:rsid w:val="00FC6F09"/>
    <w:rsid w:val="00FC773B"/>
    <w:rsid w:val="00FD03AC"/>
    <w:rsid w:val="00FD129D"/>
    <w:rsid w:val="00FD1BA0"/>
    <w:rsid w:val="00FD25C5"/>
    <w:rsid w:val="00FD2914"/>
    <w:rsid w:val="00FD2B95"/>
    <w:rsid w:val="00FD3C6E"/>
    <w:rsid w:val="00FD4194"/>
    <w:rsid w:val="00FD4196"/>
    <w:rsid w:val="00FD4487"/>
    <w:rsid w:val="00FD44FB"/>
    <w:rsid w:val="00FD4ADA"/>
    <w:rsid w:val="00FD5B4D"/>
    <w:rsid w:val="00FD5F7B"/>
    <w:rsid w:val="00FD7997"/>
    <w:rsid w:val="00FE03F3"/>
    <w:rsid w:val="00FE09CA"/>
    <w:rsid w:val="00FE1F81"/>
    <w:rsid w:val="00FE1FE1"/>
    <w:rsid w:val="00FE2249"/>
    <w:rsid w:val="00FE262C"/>
    <w:rsid w:val="00FE2B3E"/>
    <w:rsid w:val="00FE2EF2"/>
    <w:rsid w:val="00FE47C8"/>
    <w:rsid w:val="00FE47CB"/>
    <w:rsid w:val="00FE5AB4"/>
    <w:rsid w:val="00FE5B28"/>
    <w:rsid w:val="00FE60F9"/>
    <w:rsid w:val="00FF0173"/>
    <w:rsid w:val="00FF072A"/>
    <w:rsid w:val="00FF0DAE"/>
    <w:rsid w:val="00FF0F8B"/>
    <w:rsid w:val="00FF15F9"/>
    <w:rsid w:val="00FF18F0"/>
    <w:rsid w:val="00FF1BE9"/>
    <w:rsid w:val="00FF274A"/>
    <w:rsid w:val="00FF2C26"/>
    <w:rsid w:val="00FF35F1"/>
    <w:rsid w:val="00FF3AEC"/>
    <w:rsid w:val="00FF3DEF"/>
    <w:rsid w:val="00FF421F"/>
    <w:rsid w:val="00FF427E"/>
    <w:rsid w:val="00FF4307"/>
    <w:rsid w:val="00FF4477"/>
    <w:rsid w:val="00FF462E"/>
    <w:rsid w:val="00FF4A1E"/>
    <w:rsid w:val="00FF5432"/>
    <w:rsid w:val="00FF5B4E"/>
    <w:rsid w:val="00FF5D7E"/>
    <w:rsid w:val="00FF67C2"/>
    <w:rsid w:val="00FF7689"/>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3FB272"/>
  <w15:docId w15:val="{18D1DB36-CCE0-4E3B-9475-2493AA9F5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after="120" w:line="240" w:lineRule="auto"/>
      <w:jc w:val="both"/>
    </w:pPr>
    <w:rPr>
      <w:rFonts w:ascii="Arial" w:hAnsi="Arial" w:cs="Arial"/>
    </w:rPr>
  </w:style>
  <w:style w:type="paragraph" w:styleId="Heading1">
    <w:name w:val="heading 1"/>
    <w:basedOn w:val="Normal"/>
    <w:next w:val="Text"/>
    <w:link w:val="Heading1Char"/>
    <w:uiPriority w:val="9"/>
    <w:qFormat/>
    <w:rsid w:val="004006AB"/>
    <w:pPr>
      <w:keepNext/>
      <w:numPr>
        <w:numId w:val="46"/>
      </w:numPr>
      <w:spacing w:before="240" w:after="60"/>
      <w:outlineLvl w:val="0"/>
    </w:pPr>
    <w:rPr>
      <w:rFonts w:eastAsiaTheme="majorEastAsia"/>
      <w:b/>
      <w:bCs/>
      <w:kern w:val="32"/>
      <w:szCs w:val="28"/>
    </w:rPr>
  </w:style>
  <w:style w:type="paragraph" w:styleId="Heading2">
    <w:name w:val="heading 2"/>
    <w:basedOn w:val="Normal"/>
    <w:next w:val="Text"/>
    <w:link w:val="Heading2Char"/>
    <w:uiPriority w:val="9"/>
    <w:semiHidden/>
    <w:unhideWhenUsed/>
    <w:qFormat/>
    <w:rsid w:val="004006AB"/>
    <w:pPr>
      <w:keepNext/>
      <w:numPr>
        <w:ilvl w:val="1"/>
        <w:numId w:val="46"/>
      </w:numPr>
      <w:spacing w:before="240" w:after="60"/>
      <w:outlineLvl w:val="1"/>
    </w:pPr>
    <w:rPr>
      <w:rFonts w:eastAsiaTheme="majorEastAsia"/>
      <w:b/>
      <w:bCs/>
      <w:i/>
      <w:szCs w:val="26"/>
    </w:rPr>
  </w:style>
  <w:style w:type="paragraph" w:styleId="Heading3">
    <w:name w:val="heading 3"/>
    <w:basedOn w:val="Normal"/>
    <w:next w:val="Text"/>
    <w:link w:val="Heading3Char"/>
    <w:uiPriority w:val="9"/>
    <w:semiHidden/>
    <w:unhideWhenUsed/>
    <w:qFormat/>
    <w:rsid w:val="004006AB"/>
    <w:pPr>
      <w:keepNext/>
      <w:numPr>
        <w:ilvl w:val="2"/>
        <w:numId w:val="46"/>
      </w:numPr>
      <w:spacing w:before="240" w:after="60"/>
      <w:outlineLvl w:val="2"/>
    </w:pPr>
    <w:rPr>
      <w:rFonts w:eastAsiaTheme="majorEastAsia"/>
      <w:b/>
      <w:bCs/>
    </w:rPr>
  </w:style>
  <w:style w:type="paragraph" w:styleId="Heading4">
    <w:name w:val="heading 4"/>
    <w:basedOn w:val="Normal"/>
    <w:next w:val="Text"/>
    <w:link w:val="Heading4Char"/>
    <w:uiPriority w:val="9"/>
    <w:semiHidden/>
    <w:unhideWhenUsed/>
    <w:qFormat/>
    <w:rsid w:val="004006AB"/>
    <w:pPr>
      <w:keepNext/>
      <w:numPr>
        <w:ilvl w:val="3"/>
        <w:numId w:val="46"/>
      </w:numPr>
      <w:spacing w:before="240" w:after="60"/>
      <w:outlineLvl w:val="3"/>
    </w:pPr>
    <w:rPr>
      <w:rFonts w:eastAsiaTheme="majorEastAsia"/>
      <w:b/>
      <w:bCs/>
      <w:i/>
      <w:iCs/>
    </w:rPr>
  </w:style>
  <w:style w:type="paragraph" w:styleId="Heading5">
    <w:name w:val="heading 5"/>
    <w:basedOn w:val="Normal"/>
    <w:next w:val="Normal"/>
    <w:link w:val="Heading5Char"/>
    <w:uiPriority w:val="9"/>
    <w:semiHidden/>
    <w:unhideWhenUsed/>
    <w:qFormat/>
    <w:rsid w:val="005E3992"/>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5E3992"/>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5E3992"/>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5E399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E399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A63D6"/>
    <w:rPr>
      <w:color w:val="0000FF"/>
      <w:u w:val="single"/>
    </w:rPr>
  </w:style>
  <w:style w:type="paragraph" w:customStyle="1" w:styleId="RevisionAufzhlungStufe2">
    <w:name w:val="Revision Aufzählung (Stufe 2)"/>
    <w:basedOn w:val="Normal"/>
    <w:rsid w:val="00DA63D6"/>
    <w:pPr>
      <w:numPr>
        <w:numId w:val="1"/>
      </w:numPr>
      <w:tabs>
        <w:tab w:val="clear" w:pos="850"/>
        <w:tab w:val="num" w:pos="360"/>
        <w:tab w:val="left" w:pos="425"/>
      </w:tabs>
      <w:ind w:left="0" w:firstLine="0"/>
    </w:pPr>
    <w:rPr>
      <w:lang w:eastAsia="de-DE"/>
    </w:rPr>
  </w:style>
  <w:style w:type="character" w:styleId="CommentReference">
    <w:name w:val="annotation reference"/>
    <w:basedOn w:val="DefaultParagraphFont"/>
    <w:uiPriority w:val="99"/>
    <w:semiHidden/>
    <w:unhideWhenUsed/>
    <w:rsid w:val="00744D36"/>
    <w:rPr>
      <w:sz w:val="16"/>
      <w:szCs w:val="16"/>
    </w:rPr>
  </w:style>
  <w:style w:type="paragraph" w:styleId="Revision">
    <w:name w:val="Revision"/>
    <w:hidden/>
    <w:uiPriority w:val="99"/>
    <w:semiHidden/>
    <w:rsid w:val="00744D36"/>
    <w:pPr>
      <w:spacing w:after="0" w:line="240" w:lineRule="auto"/>
    </w:pPr>
    <w:rPr>
      <w:rFonts w:ascii="Arial" w:hAnsi="Arial" w:cs="Arial"/>
    </w:rPr>
  </w:style>
  <w:style w:type="character" w:customStyle="1" w:styleId="hdel">
    <w:name w:val="hdel"/>
    <w:basedOn w:val="DefaultParagraphFont"/>
    <w:rsid w:val="004C4EBE"/>
  </w:style>
  <w:style w:type="character" w:customStyle="1" w:styleId="markedcontent">
    <w:name w:val="markedcontent"/>
    <w:basedOn w:val="DefaultParagraphFont"/>
    <w:rsid w:val="005D132E"/>
  </w:style>
  <w:style w:type="table" w:styleId="TableGrid">
    <w:name w:val="Table Grid"/>
    <w:basedOn w:val="TableNormal"/>
    <w:uiPriority w:val="59"/>
    <w:rsid w:val="002C59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it">
    <w:name w:val="zit"/>
    <w:basedOn w:val="DefaultParagraphFont"/>
    <w:rsid w:val="00844B7D"/>
  </w:style>
  <w:style w:type="character" w:customStyle="1" w:styleId="unsichtbar">
    <w:name w:val="unsichtbar"/>
    <w:basedOn w:val="DefaultParagraphFont"/>
    <w:rsid w:val="00844B7D"/>
  </w:style>
  <w:style w:type="character" w:customStyle="1" w:styleId="highlight">
    <w:name w:val="highlight"/>
    <w:basedOn w:val="DefaultParagraphFont"/>
    <w:rsid w:val="00FD03AC"/>
  </w:style>
  <w:style w:type="paragraph" w:styleId="TableofFigures">
    <w:name w:val="table of figures"/>
    <w:basedOn w:val="Normal"/>
    <w:next w:val="Normal"/>
    <w:uiPriority w:val="99"/>
    <w:semiHidden/>
    <w:unhideWhenUsed/>
    <w:rsid w:val="005E3992"/>
    <w:pPr>
      <w:spacing w:after="0"/>
    </w:pPr>
  </w:style>
  <w:style w:type="paragraph" w:styleId="Salutation">
    <w:name w:val="Salutation"/>
    <w:basedOn w:val="Normal"/>
    <w:next w:val="Normal"/>
    <w:link w:val="SalutationChar"/>
    <w:uiPriority w:val="99"/>
    <w:semiHidden/>
    <w:unhideWhenUsed/>
    <w:rsid w:val="005E3992"/>
  </w:style>
  <w:style w:type="character" w:customStyle="1" w:styleId="SalutationChar">
    <w:name w:val="Salutation Char"/>
    <w:basedOn w:val="DefaultParagraphFont"/>
    <w:link w:val="Salutation"/>
    <w:uiPriority w:val="99"/>
    <w:semiHidden/>
    <w:rsid w:val="005E3992"/>
    <w:rPr>
      <w:rFonts w:ascii="Arial" w:hAnsi="Arial" w:cs="Arial"/>
    </w:rPr>
  </w:style>
  <w:style w:type="paragraph" w:styleId="ListBullet">
    <w:name w:val="List Bullet"/>
    <w:basedOn w:val="Normal"/>
    <w:uiPriority w:val="99"/>
    <w:semiHidden/>
    <w:unhideWhenUsed/>
    <w:rsid w:val="005E3992"/>
    <w:pPr>
      <w:numPr>
        <w:numId w:val="6"/>
      </w:numPr>
      <w:ind w:left="0" w:firstLine="0"/>
      <w:contextualSpacing/>
    </w:pPr>
  </w:style>
  <w:style w:type="paragraph" w:styleId="ListBullet2">
    <w:name w:val="List Bullet 2"/>
    <w:basedOn w:val="Normal"/>
    <w:uiPriority w:val="99"/>
    <w:semiHidden/>
    <w:unhideWhenUsed/>
    <w:rsid w:val="005E3992"/>
    <w:pPr>
      <w:numPr>
        <w:numId w:val="7"/>
      </w:numPr>
      <w:tabs>
        <w:tab w:val="clear" w:pos="643"/>
        <w:tab w:val="num" w:pos="360"/>
      </w:tabs>
      <w:ind w:left="0" w:firstLine="0"/>
      <w:contextualSpacing/>
    </w:pPr>
  </w:style>
  <w:style w:type="paragraph" w:styleId="ListBullet3">
    <w:name w:val="List Bullet 3"/>
    <w:basedOn w:val="Normal"/>
    <w:uiPriority w:val="99"/>
    <w:semiHidden/>
    <w:unhideWhenUsed/>
    <w:rsid w:val="005E3992"/>
    <w:pPr>
      <w:numPr>
        <w:numId w:val="8"/>
      </w:numPr>
      <w:contextualSpacing/>
    </w:pPr>
  </w:style>
  <w:style w:type="paragraph" w:styleId="ListBullet4">
    <w:name w:val="List Bullet 4"/>
    <w:basedOn w:val="Normal"/>
    <w:uiPriority w:val="99"/>
    <w:semiHidden/>
    <w:unhideWhenUsed/>
    <w:rsid w:val="005E3992"/>
    <w:pPr>
      <w:numPr>
        <w:numId w:val="9"/>
      </w:numPr>
      <w:tabs>
        <w:tab w:val="clear" w:pos="1209"/>
        <w:tab w:val="num" w:pos="360"/>
      </w:tabs>
      <w:ind w:left="0" w:firstLine="0"/>
      <w:contextualSpacing/>
    </w:pPr>
  </w:style>
  <w:style w:type="paragraph" w:styleId="ListBullet5">
    <w:name w:val="List Bullet 5"/>
    <w:basedOn w:val="Normal"/>
    <w:uiPriority w:val="99"/>
    <w:semiHidden/>
    <w:unhideWhenUsed/>
    <w:rsid w:val="005E3992"/>
    <w:pPr>
      <w:numPr>
        <w:numId w:val="10"/>
      </w:numPr>
      <w:tabs>
        <w:tab w:val="clear" w:pos="1492"/>
        <w:tab w:val="num" w:pos="360"/>
      </w:tabs>
      <w:ind w:left="0" w:firstLine="0"/>
      <w:contextualSpacing/>
    </w:pPr>
  </w:style>
  <w:style w:type="paragraph" w:styleId="Caption">
    <w:name w:val="caption"/>
    <w:basedOn w:val="Normal"/>
    <w:next w:val="Normal"/>
    <w:uiPriority w:val="35"/>
    <w:semiHidden/>
    <w:unhideWhenUsed/>
    <w:qFormat/>
    <w:rsid w:val="005E3992"/>
    <w:pPr>
      <w:spacing w:before="0" w:after="200"/>
    </w:pPr>
    <w:rPr>
      <w:i/>
      <w:iCs/>
      <w:color w:val="1F497D" w:themeColor="text2"/>
      <w:sz w:val="18"/>
      <w:szCs w:val="18"/>
    </w:rPr>
  </w:style>
  <w:style w:type="paragraph" w:styleId="BlockText">
    <w:name w:val="Block Text"/>
    <w:basedOn w:val="Normal"/>
    <w:uiPriority w:val="99"/>
    <w:semiHidden/>
    <w:unhideWhenUsed/>
    <w:rsid w:val="005E399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Date">
    <w:name w:val="Date"/>
    <w:basedOn w:val="Normal"/>
    <w:next w:val="Normal"/>
    <w:link w:val="DateChar"/>
    <w:uiPriority w:val="99"/>
    <w:semiHidden/>
    <w:unhideWhenUsed/>
    <w:rsid w:val="005E3992"/>
  </w:style>
  <w:style w:type="character" w:customStyle="1" w:styleId="DateChar">
    <w:name w:val="Date Char"/>
    <w:basedOn w:val="DefaultParagraphFont"/>
    <w:link w:val="Date"/>
    <w:uiPriority w:val="99"/>
    <w:semiHidden/>
    <w:rsid w:val="005E3992"/>
    <w:rPr>
      <w:rFonts w:ascii="Arial" w:hAnsi="Arial" w:cs="Arial"/>
    </w:rPr>
  </w:style>
  <w:style w:type="paragraph" w:styleId="DocumentMap">
    <w:name w:val="Document Map"/>
    <w:basedOn w:val="Normal"/>
    <w:link w:val="DocumentMapChar"/>
    <w:uiPriority w:val="99"/>
    <w:semiHidden/>
    <w:unhideWhenUsed/>
    <w:rsid w:val="005E3992"/>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5E3992"/>
    <w:rPr>
      <w:rFonts w:ascii="Segoe UI" w:hAnsi="Segoe UI" w:cs="Segoe UI"/>
      <w:sz w:val="16"/>
      <w:szCs w:val="16"/>
    </w:rPr>
  </w:style>
  <w:style w:type="paragraph" w:styleId="E-mailSignature">
    <w:name w:val="E-mail Signature"/>
    <w:basedOn w:val="Normal"/>
    <w:link w:val="E-mailSignatureChar"/>
    <w:uiPriority w:val="99"/>
    <w:semiHidden/>
    <w:unhideWhenUsed/>
    <w:rsid w:val="005E3992"/>
    <w:pPr>
      <w:spacing w:before="0" w:after="0"/>
    </w:pPr>
  </w:style>
  <w:style w:type="character" w:customStyle="1" w:styleId="E-mailSignatureChar">
    <w:name w:val="E-mail Signature Char"/>
    <w:basedOn w:val="DefaultParagraphFont"/>
    <w:link w:val="E-mailSignature"/>
    <w:uiPriority w:val="99"/>
    <w:semiHidden/>
    <w:rsid w:val="005E3992"/>
    <w:rPr>
      <w:rFonts w:ascii="Arial" w:hAnsi="Arial" w:cs="Arial"/>
    </w:rPr>
  </w:style>
  <w:style w:type="paragraph" w:styleId="EndnoteText">
    <w:name w:val="endnote text"/>
    <w:basedOn w:val="Normal"/>
    <w:link w:val="EndnoteTextChar"/>
    <w:uiPriority w:val="99"/>
    <w:semiHidden/>
    <w:unhideWhenUsed/>
    <w:rsid w:val="005E3992"/>
    <w:pPr>
      <w:spacing w:before="0" w:after="0"/>
    </w:pPr>
    <w:rPr>
      <w:sz w:val="20"/>
      <w:szCs w:val="20"/>
    </w:rPr>
  </w:style>
  <w:style w:type="character" w:customStyle="1" w:styleId="EndnoteTextChar">
    <w:name w:val="Endnote Text Char"/>
    <w:basedOn w:val="DefaultParagraphFont"/>
    <w:link w:val="EndnoteText"/>
    <w:uiPriority w:val="99"/>
    <w:semiHidden/>
    <w:rsid w:val="005E3992"/>
    <w:rPr>
      <w:rFonts w:ascii="Arial" w:hAnsi="Arial" w:cs="Arial"/>
      <w:sz w:val="20"/>
      <w:szCs w:val="20"/>
    </w:rPr>
  </w:style>
  <w:style w:type="paragraph" w:styleId="NoteHeading">
    <w:name w:val="Note Heading"/>
    <w:basedOn w:val="Normal"/>
    <w:next w:val="Normal"/>
    <w:link w:val="NoteHeadingChar"/>
    <w:uiPriority w:val="99"/>
    <w:semiHidden/>
    <w:unhideWhenUsed/>
    <w:rsid w:val="005E3992"/>
    <w:pPr>
      <w:spacing w:before="0" w:after="0"/>
    </w:pPr>
  </w:style>
  <w:style w:type="character" w:customStyle="1" w:styleId="NoteHeadingChar">
    <w:name w:val="Note Heading Char"/>
    <w:basedOn w:val="DefaultParagraphFont"/>
    <w:link w:val="NoteHeading"/>
    <w:uiPriority w:val="99"/>
    <w:semiHidden/>
    <w:rsid w:val="005E3992"/>
    <w:rPr>
      <w:rFonts w:ascii="Arial" w:hAnsi="Arial" w:cs="Arial"/>
    </w:rPr>
  </w:style>
  <w:style w:type="paragraph" w:styleId="Closing">
    <w:name w:val="Closing"/>
    <w:basedOn w:val="Normal"/>
    <w:link w:val="ClosingChar"/>
    <w:uiPriority w:val="99"/>
    <w:semiHidden/>
    <w:unhideWhenUsed/>
    <w:rsid w:val="005E3992"/>
    <w:pPr>
      <w:spacing w:before="0" w:after="0"/>
      <w:ind w:left="4252"/>
    </w:pPr>
  </w:style>
  <w:style w:type="character" w:customStyle="1" w:styleId="ClosingChar">
    <w:name w:val="Closing Char"/>
    <w:basedOn w:val="DefaultParagraphFont"/>
    <w:link w:val="Closing"/>
    <w:uiPriority w:val="99"/>
    <w:semiHidden/>
    <w:rsid w:val="005E3992"/>
    <w:rPr>
      <w:rFonts w:ascii="Arial" w:hAnsi="Arial" w:cs="Arial"/>
    </w:rPr>
  </w:style>
  <w:style w:type="paragraph" w:styleId="HTMLAddress">
    <w:name w:val="HTML Address"/>
    <w:basedOn w:val="Normal"/>
    <w:link w:val="HTMLAddressChar"/>
    <w:uiPriority w:val="99"/>
    <w:semiHidden/>
    <w:unhideWhenUsed/>
    <w:rsid w:val="005E3992"/>
    <w:pPr>
      <w:spacing w:before="0" w:after="0"/>
    </w:pPr>
    <w:rPr>
      <w:i/>
      <w:iCs/>
    </w:rPr>
  </w:style>
  <w:style w:type="character" w:customStyle="1" w:styleId="HTMLAddressChar">
    <w:name w:val="HTML Address Char"/>
    <w:basedOn w:val="DefaultParagraphFont"/>
    <w:link w:val="HTMLAddress"/>
    <w:uiPriority w:val="99"/>
    <w:semiHidden/>
    <w:rsid w:val="005E3992"/>
    <w:rPr>
      <w:rFonts w:ascii="Arial" w:hAnsi="Arial" w:cs="Arial"/>
      <w:i/>
      <w:iCs/>
    </w:rPr>
  </w:style>
  <w:style w:type="paragraph" w:styleId="HTMLPreformatted">
    <w:name w:val="HTML Preformatted"/>
    <w:basedOn w:val="Normal"/>
    <w:link w:val="HTMLPreformattedChar"/>
    <w:uiPriority w:val="99"/>
    <w:semiHidden/>
    <w:unhideWhenUsed/>
    <w:rsid w:val="005E3992"/>
    <w:pPr>
      <w:spacing w:before="0"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E3992"/>
    <w:rPr>
      <w:rFonts w:ascii="Consolas" w:hAnsi="Consolas" w:cs="Arial"/>
      <w:sz w:val="20"/>
      <w:szCs w:val="20"/>
    </w:rPr>
  </w:style>
  <w:style w:type="paragraph" w:styleId="Index1">
    <w:name w:val="index 1"/>
    <w:basedOn w:val="Normal"/>
    <w:next w:val="Normal"/>
    <w:autoRedefine/>
    <w:uiPriority w:val="99"/>
    <w:semiHidden/>
    <w:unhideWhenUsed/>
    <w:rsid w:val="005E3992"/>
    <w:pPr>
      <w:spacing w:before="0" w:after="0"/>
      <w:ind w:left="220" w:hanging="220"/>
    </w:pPr>
  </w:style>
  <w:style w:type="paragraph" w:styleId="Index2">
    <w:name w:val="index 2"/>
    <w:basedOn w:val="Normal"/>
    <w:next w:val="Normal"/>
    <w:autoRedefine/>
    <w:uiPriority w:val="99"/>
    <w:semiHidden/>
    <w:unhideWhenUsed/>
    <w:rsid w:val="005E3992"/>
    <w:pPr>
      <w:spacing w:before="0" w:after="0"/>
      <w:ind w:left="440" w:hanging="220"/>
    </w:pPr>
  </w:style>
  <w:style w:type="paragraph" w:styleId="Index3">
    <w:name w:val="index 3"/>
    <w:basedOn w:val="Normal"/>
    <w:next w:val="Normal"/>
    <w:autoRedefine/>
    <w:uiPriority w:val="99"/>
    <w:semiHidden/>
    <w:unhideWhenUsed/>
    <w:rsid w:val="005E3992"/>
    <w:pPr>
      <w:spacing w:before="0" w:after="0"/>
      <w:ind w:left="660" w:hanging="220"/>
    </w:pPr>
  </w:style>
  <w:style w:type="paragraph" w:styleId="Index4">
    <w:name w:val="index 4"/>
    <w:basedOn w:val="Normal"/>
    <w:next w:val="Normal"/>
    <w:autoRedefine/>
    <w:uiPriority w:val="99"/>
    <w:semiHidden/>
    <w:unhideWhenUsed/>
    <w:rsid w:val="005E3992"/>
    <w:pPr>
      <w:spacing w:before="0" w:after="0"/>
      <w:ind w:left="880" w:hanging="220"/>
    </w:pPr>
  </w:style>
  <w:style w:type="paragraph" w:styleId="Index5">
    <w:name w:val="index 5"/>
    <w:basedOn w:val="Normal"/>
    <w:next w:val="Normal"/>
    <w:autoRedefine/>
    <w:uiPriority w:val="99"/>
    <w:semiHidden/>
    <w:unhideWhenUsed/>
    <w:rsid w:val="005E3992"/>
    <w:pPr>
      <w:spacing w:before="0" w:after="0"/>
      <w:ind w:left="1100" w:hanging="220"/>
    </w:pPr>
  </w:style>
  <w:style w:type="paragraph" w:styleId="Index6">
    <w:name w:val="index 6"/>
    <w:basedOn w:val="Normal"/>
    <w:next w:val="Normal"/>
    <w:autoRedefine/>
    <w:uiPriority w:val="99"/>
    <w:semiHidden/>
    <w:unhideWhenUsed/>
    <w:rsid w:val="005E3992"/>
    <w:pPr>
      <w:spacing w:before="0" w:after="0"/>
      <w:ind w:left="1320" w:hanging="220"/>
    </w:pPr>
  </w:style>
  <w:style w:type="paragraph" w:styleId="Index7">
    <w:name w:val="index 7"/>
    <w:basedOn w:val="Normal"/>
    <w:next w:val="Normal"/>
    <w:autoRedefine/>
    <w:uiPriority w:val="99"/>
    <w:semiHidden/>
    <w:unhideWhenUsed/>
    <w:rsid w:val="005E3992"/>
    <w:pPr>
      <w:spacing w:before="0" w:after="0"/>
      <w:ind w:left="1540" w:hanging="220"/>
    </w:pPr>
  </w:style>
  <w:style w:type="paragraph" w:styleId="Index8">
    <w:name w:val="index 8"/>
    <w:basedOn w:val="Normal"/>
    <w:next w:val="Normal"/>
    <w:autoRedefine/>
    <w:uiPriority w:val="99"/>
    <w:semiHidden/>
    <w:unhideWhenUsed/>
    <w:rsid w:val="005E3992"/>
    <w:pPr>
      <w:spacing w:before="0" w:after="0"/>
      <w:ind w:left="1760" w:hanging="220"/>
    </w:pPr>
  </w:style>
  <w:style w:type="paragraph" w:styleId="Index9">
    <w:name w:val="index 9"/>
    <w:basedOn w:val="Normal"/>
    <w:next w:val="Normal"/>
    <w:autoRedefine/>
    <w:uiPriority w:val="99"/>
    <w:semiHidden/>
    <w:unhideWhenUsed/>
    <w:rsid w:val="005E3992"/>
    <w:pPr>
      <w:spacing w:before="0" w:after="0"/>
      <w:ind w:left="1980" w:hanging="220"/>
    </w:pPr>
  </w:style>
  <w:style w:type="paragraph" w:styleId="IndexHeading">
    <w:name w:val="index heading"/>
    <w:basedOn w:val="Normal"/>
    <w:next w:val="Index1"/>
    <w:uiPriority w:val="99"/>
    <w:semiHidden/>
    <w:unhideWhenUsed/>
    <w:rsid w:val="005E3992"/>
    <w:rPr>
      <w:rFonts w:asciiTheme="majorHAnsi" w:eastAsiaTheme="majorEastAsia" w:hAnsiTheme="majorHAnsi" w:cstheme="majorBidi"/>
      <w:b/>
      <w:bCs/>
    </w:rPr>
  </w:style>
  <w:style w:type="paragraph" w:styleId="TOCHeading">
    <w:name w:val="TOC Heading"/>
    <w:basedOn w:val="Heading1"/>
    <w:next w:val="Normal"/>
    <w:uiPriority w:val="39"/>
    <w:semiHidden/>
    <w:unhideWhenUsed/>
    <w:qFormat/>
    <w:rsid w:val="005E3992"/>
    <w:pPr>
      <w:keepLines/>
      <w:numPr>
        <w:numId w:val="0"/>
      </w:numPr>
      <w:tabs>
        <w:tab w:val="num" w:pos="1492"/>
      </w:tabs>
      <w:spacing w:after="0"/>
      <w:ind w:left="1492" w:hanging="360"/>
      <w:outlineLvl w:val="9"/>
    </w:pPr>
    <w:rPr>
      <w:rFonts w:asciiTheme="majorHAnsi" w:hAnsiTheme="majorHAnsi" w:cstheme="majorBidi"/>
      <w:b w:val="0"/>
      <w:bCs w:val="0"/>
      <w:color w:val="365F91" w:themeColor="accent1" w:themeShade="BF"/>
      <w:kern w:val="0"/>
      <w:sz w:val="32"/>
      <w:szCs w:val="32"/>
    </w:rPr>
  </w:style>
  <w:style w:type="paragraph" w:styleId="IntenseQuote">
    <w:name w:val="Intense Quote"/>
    <w:basedOn w:val="Normal"/>
    <w:next w:val="Normal"/>
    <w:link w:val="IntenseQuoteChar"/>
    <w:uiPriority w:val="30"/>
    <w:qFormat/>
    <w:rsid w:val="005E399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5E3992"/>
    <w:rPr>
      <w:rFonts w:ascii="Arial" w:hAnsi="Arial" w:cs="Arial"/>
      <w:i/>
      <w:iCs/>
      <w:color w:val="4F81BD" w:themeColor="accent1"/>
    </w:rPr>
  </w:style>
  <w:style w:type="paragraph" w:styleId="NoSpacing">
    <w:name w:val="No Spacing"/>
    <w:uiPriority w:val="1"/>
    <w:qFormat/>
    <w:rsid w:val="005E3992"/>
    <w:pPr>
      <w:spacing w:after="0" w:line="240" w:lineRule="auto"/>
      <w:jc w:val="both"/>
    </w:pPr>
    <w:rPr>
      <w:rFonts w:ascii="Arial" w:hAnsi="Arial" w:cs="Arial"/>
    </w:rPr>
  </w:style>
  <w:style w:type="paragraph" w:styleId="CommentText">
    <w:name w:val="annotation text"/>
    <w:basedOn w:val="Normal"/>
    <w:link w:val="CommentTextChar"/>
    <w:uiPriority w:val="99"/>
    <w:unhideWhenUsed/>
    <w:rsid w:val="005E3992"/>
    <w:rPr>
      <w:sz w:val="20"/>
      <w:szCs w:val="20"/>
    </w:rPr>
  </w:style>
  <w:style w:type="character" w:customStyle="1" w:styleId="CommentTextChar">
    <w:name w:val="Comment Text Char"/>
    <w:basedOn w:val="DefaultParagraphFont"/>
    <w:link w:val="CommentText"/>
    <w:uiPriority w:val="99"/>
    <w:rsid w:val="005E399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E3992"/>
    <w:rPr>
      <w:b/>
      <w:bCs/>
    </w:rPr>
  </w:style>
  <w:style w:type="character" w:customStyle="1" w:styleId="CommentSubjectChar">
    <w:name w:val="Comment Subject Char"/>
    <w:basedOn w:val="CommentTextChar"/>
    <w:link w:val="CommentSubject"/>
    <w:uiPriority w:val="99"/>
    <w:semiHidden/>
    <w:rsid w:val="005E3992"/>
    <w:rPr>
      <w:rFonts w:ascii="Arial" w:hAnsi="Arial" w:cs="Arial"/>
      <w:b/>
      <w:bCs/>
      <w:sz w:val="20"/>
      <w:szCs w:val="20"/>
    </w:rPr>
  </w:style>
  <w:style w:type="paragraph" w:styleId="List">
    <w:name w:val="List"/>
    <w:basedOn w:val="Normal"/>
    <w:uiPriority w:val="99"/>
    <w:semiHidden/>
    <w:unhideWhenUsed/>
    <w:rsid w:val="005E3992"/>
    <w:pPr>
      <w:ind w:left="283" w:hanging="283"/>
      <w:contextualSpacing/>
    </w:pPr>
  </w:style>
  <w:style w:type="paragraph" w:styleId="List2">
    <w:name w:val="List 2"/>
    <w:basedOn w:val="Normal"/>
    <w:uiPriority w:val="99"/>
    <w:semiHidden/>
    <w:unhideWhenUsed/>
    <w:rsid w:val="005E3992"/>
    <w:pPr>
      <w:ind w:left="566" w:hanging="283"/>
      <w:contextualSpacing/>
    </w:pPr>
  </w:style>
  <w:style w:type="paragraph" w:styleId="List3">
    <w:name w:val="List 3"/>
    <w:basedOn w:val="Normal"/>
    <w:uiPriority w:val="99"/>
    <w:semiHidden/>
    <w:unhideWhenUsed/>
    <w:rsid w:val="005E3992"/>
    <w:pPr>
      <w:ind w:left="849" w:hanging="283"/>
      <w:contextualSpacing/>
    </w:pPr>
  </w:style>
  <w:style w:type="paragraph" w:styleId="List4">
    <w:name w:val="List 4"/>
    <w:basedOn w:val="Normal"/>
    <w:uiPriority w:val="99"/>
    <w:semiHidden/>
    <w:unhideWhenUsed/>
    <w:rsid w:val="005E3992"/>
    <w:pPr>
      <w:ind w:left="1132" w:hanging="283"/>
      <w:contextualSpacing/>
    </w:pPr>
  </w:style>
  <w:style w:type="paragraph" w:styleId="List5">
    <w:name w:val="List 5"/>
    <w:basedOn w:val="Normal"/>
    <w:uiPriority w:val="99"/>
    <w:semiHidden/>
    <w:unhideWhenUsed/>
    <w:rsid w:val="005E3992"/>
    <w:pPr>
      <w:ind w:left="1415" w:hanging="283"/>
      <w:contextualSpacing/>
    </w:pPr>
  </w:style>
  <w:style w:type="paragraph" w:styleId="ListParagraph">
    <w:name w:val="List Paragraph"/>
    <w:basedOn w:val="Normal"/>
    <w:uiPriority w:val="34"/>
    <w:qFormat/>
    <w:rsid w:val="005E3992"/>
    <w:pPr>
      <w:ind w:left="720"/>
      <w:contextualSpacing/>
    </w:pPr>
  </w:style>
  <w:style w:type="paragraph" w:styleId="ListContinue">
    <w:name w:val="List Continue"/>
    <w:basedOn w:val="Normal"/>
    <w:uiPriority w:val="99"/>
    <w:semiHidden/>
    <w:unhideWhenUsed/>
    <w:rsid w:val="005E3992"/>
    <w:pPr>
      <w:ind w:left="283"/>
      <w:contextualSpacing/>
    </w:pPr>
  </w:style>
  <w:style w:type="paragraph" w:styleId="ListContinue2">
    <w:name w:val="List Continue 2"/>
    <w:basedOn w:val="Normal"/>
    <w:uiPriority w:val="99"/>
    <w:semiHidden/>
    <w:unhideWhenUsed/>
    <w:rsid w:val="005E3992"/>
    <w:pPr>
      <w:ind w:left="566"/>
      <w:contextualSpacing/>
    </w:pPr>
  </w:style>
  <w:style w:type="paragraph" w:styleId="ListContinue3">
    <w:name w:val="List Continue 3"/>
    <w:basedOn w:val="Normal"/>
    <w:uiPriority w:val="99"/>
    <w:semiHidden/>
    <w:unhideWhenUsed/>
    <w:rsid w:val="005E3992"/>
    <w:pPr>
      <w:ind w:left="849"/>
      <w:contextualSpacing/>
    </w:pPr>
  </w:style>
  <w:style w:type="paragraph" w:styleId="ListContinue4">
    <w:name w:val="List Continue 4"/>
    <w:basedOn w:val="Normal"/>
    <w:uiPriority w:val="99"/>
    <w:semiHidden/>
    <w:unhideWhenUsed/>
    <w:rsid w:val="005E3992"/>
    <w:pPr>
      <w:ind w:left="1132"/>
      <w:contextualSpacing/>
    </w:pPr>
  </w:style>
  <w:style w:type="paragraph" w:styleId="ListContinue5">
    <w:name w:val="List Continue 5"/>
    <w:basedOn w:val="Normal"/>
    <w:uiPriority w:val="99"/>
    <w:semiHidden/>
    <w:unhideWhenUsed/>
    <w:rsid w:val="005E3992"/>
    <w:pPr>
      <w:ind w:left="1415"/>
      <w:contextualSpacing/>
    </w:pPr>
  </w:style>
  <w:style w:type="paragraph" w:styleId="ListNumber">
    <w:name w:val="List Number"/>
    <w:basedOn w:val="Normal"/>
    <w:uiPriority w:val="99"/>
    <w:semiHidden/>
    <w:unhideWhenUsed/>
    <w:rsid w:val="005E3992"/>
    <w:pPr>
      <w:numPr>
        <w:numId w:val="11"/>
      </w:numPr>
      <w:contextualSpacing/>
    </w:pPr>
  </w:style>
  <w:style w:type="paragraph" w:styleId="ListNumber2">
    <w:name w:val="List Number 2"/>
    <w:basedOn w:val="Normal"/>
    <w:uiPriority w:val="99"/>
    <w:semiHidden/>
    <w:unhideWhenUsed/>
    <w:rsid w:val="005E3992"/>
    <w:pPr>
      <w:numPr>
        <w:numId w:val="12"/>
      </w:numPr>
      <w:contextualSpacing/>
    </w:pPr>
  </w:style>
  <w:style w:type="paragraph" w:styleId="ListNumber3">
    <w:name w:val="List Number 3"/>
    <w:basedOn w:val="Normal"/>
    <w:uiPriority w:val="99"/>
    <w:semiHidden/>
    <w:unhideWhenUsed/>
    <w:rsid w:val="005E3992"/>
    <w:pPr>
      <w:numPr>
        <w:numId w:val="13"/>
      </w:numPr>
      <w:contextualSpacing/>
    </w:pPr>
  </w:style>
  <w:style w:type="paragraph" w:styleId="ListNumber4">
    <w:name w:val="List Number 4"/>
    <w:basedOn w:val="Normal"/>
    <w:uiPriority w:val="99"/>
    <w:semiHidden/>
    <w:unhideWhenUsed/>
    <w:rsid w:val="005E3992"/>
    <w:pPr>
      <w:numPr>
        <w:numId w:val="14"/>
      </w:numPr>
      <w:contextualSpacing/>
    </w:pPr>
  </w:style>
  <w:style w:type="paragraph" w:styleId="ListNumber5">
    <w:name w:val="List Number 5"/>
    <w:basedOn w:val="Normal"/>
    <w:uiPriority w:val="99"/>
    <w:semiHidden/>
    <w:unhideWhenUsed/>
    <w:rsid w:val="005E3992"/>
    <w:pPr>
      <w:numPr>
        <w:numId w:val="15"/>
      </w:numPr>
      <w:contextualSpacing/>
    </w:pPr>
  </w:style>
  <w:style w:type="paragraph" w:styleId="Bibliography">
    <w:name w:val="Bibliography"/>
    <w:basedOn w:val="Normal"/>
    <w:next w:val="Normal"/>
    <w:uiPriority w:val="37"/>
    <w:semiHidden/>
    <w:unhideWhenUsed/>
    <w:rsid w:val="005E3992"/>
  </w:style>
  <w:style w:type="paragraph" w:styleId="MacroText">
    <w:name w:val="macro"/>
    <w:link w:val="MacroTextChar"/>
    <w:uiPriority w:val="99"/>
    <w:semiHidden/>
    <w:unhideWhenUsed/>
    <w:rsid w:val="005E3992"/>
    <w:pPr>
      <w:tabs>
        <w:tab w:val="left" w:pos="480"/>
        <w:tab w:val="left" w:pos="960"/>
        <w:tab w:val="left" w:pos="1440"/>
        <w:tab w:val="left" w:pos="1920"/>
        <w:tab w:val="left" w:pos="2400"/>
        <w:tab w:val="left" w:pos="2880"/>
        <w:tab w:val="left" w:pos="3360"/>
        <w:tab w:val="left" w:pos="3840"/>
        <w:tab w:val="left" w:pos="4320"/>
      </w:tabs>
      <w:spacing w:before="120" w:after="0" w:line="240" w:lineRule="auto"/>
      <w:jc w:val="both"/>
    </w:pPr>
    <w:rPr>
      <w:rFonts w:ascii="Consolas" w:hAnsi="Consolas" w:cs="Arial"/>
      <w:sz w:val="20"/>
      <w:szCs w:val="20"/>
    </w:rPr>
  </w:style>
  <w:style w:type="character" w:customStyle="1" w:styleId="MacroTextChar">
    <w:name w:val="Macro Text Char"/>
    <w:basedOn w:val="DefaultParagraphFont"/>
    <w:link w:val="MacroText"/>
    <w:uiPriority w:val="99"/>
    <w:semiHidden/>
    <w:rsid w:val="005E3992"/>
    <w:rPr>
      <w:rFonts w:ascii="Consolas" w:hAnsi="Consolas" w:cs="Arial"/>
      <w:sz w:val="20"/>
      <w:szCs w:val="20"/>
    </w:rPr>
  </w:style>
  <w:style w:type="paragraph" w:styleId="MessageHeader">
    <w:name w:val="Message Header"/>
    <w:basedOn w:val="Normal"/>
    <w:link w:val="MessageHeaderChar"/>
    <w:uiPriority w:val="99"/>
    <w:semiHidden/>
    <w:unhideWhenUsed/>
    <w:rsid w:val="005E3992"/>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E3992"/>
    <w:rPr>
      <w:rFonts w:asciiTheme="majorHAnsi" w:eastAsiaTheme="majorEastAsia" w:hAnsiTheme="majorHAnsi" w:cstheme="majorBidi"/>
      <w:sz w:val="24"/>
      <w:szCs w:val="24"/>
      <w:shd w:val="pct20" w:color="auto" w:fill="auto"/>
    </w:rPr>
  </w:style>
  <w:style w:type="paragraph" w:styleId="PlainText">
    <w:name w:val="Plain Text"/>
    <w:basedOn w:val="Normal"/>
    <w:link w:val="PlainTextChar"/>
    <w:uiPriority w:val="99"/>
    <w:semiHidden/>
    <w:unhideWhenUsed/>
    <w:rsid w:val="005E3992"/>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5E3992"/>
    <w:rPr>
      <w:rFonts w:ascii="Consolas" w:hAnsi="Consolas" w:cs="Arial"/>
      <w:sz w:val="21"/>
      <w:szCs w:val="21"/>
    </w:rPr>
  </w:style>
  <w:style w:type="paragraph" w:styleId="TableofAuthorities">
    <w:name w:val="table of authorities"/>
    <w:basedOn w:val="Normal"/>
    <w:next w:val="Normal"/>
    <w:uiPriority w:val="99"/>
    <w:semiHidden/>
    <w:unhideWhenUsed/>
    <w:rsid w:val="005E3992"/>
    <w:pPr>
      <w:spacing w:after="0"/>
      <w:ind w:left="220" w:hanging="220"/>
    </w:pPr>
  </w:style>
  <w:style w:type="paragraph" w:styleId="TOAHeading">
    <w:name w:val="toa heading"/>
    <w:basedOn w:val="Normal"/>
    <w:next w:val="Normal"/>
    <w:uiPriority w:val="99"/>
    <w:semiHidden/>
    <w:unhideWhenUsed/>
    <w:rsid w:val="005E3992"/>
    <w:rPr>
      <w:rFonts w:asciiTheme="majorHAnsi" w:eastAsiaTheme="majorEastAsia" w:hAnsiTheme="majorHAnsi" w:cstheme="majorBidi"/>
      <w:b/>
      <w:bCs/>
      <w:sz w:val="24"/>
      <w:szCs w:val="24"/>
    </w:rPr>
  </w:style>
  <w:style w:type="paragraph" w:styleId="BalloonText">
    <w:name w:val="Balloon Text"/>
    <w:basedOn w:val="Normal"/>
    <w:link w:val="BalloonTextChar"/>
    <w:uiPriority w:val="99"/>
    <w:semiHidden/>
    <w:unhideWhenUsed/>
    <w:rsid w:val="005E3992"/>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3992"/>
    <w:rPr>
      <w:rFonts w:ascii="Segoe UI" w:hAnsi="Segoe UI" w:cs="Segoe UI"/>
      <w:sz w:val="18"/>
      <w:szCs w:val="18"/>
    </w:rPr>
  </w:style>
  <w:style w:type="paragraph" w:styleId="NormalWeb">
    <w:name w:val="Normal (Web)"/>
    <w:basedOn w:val="Normal"/>
    <w:uiPriority w:val="99"/>
    <w:semiHidden/>
    <w:unhideWhenUsed/>
    <w:rsid w:val="005E3992"/>
    <w:rPr>
      <w:rFonts w:ascii="Times New Roman" w:hAnsi="Times New Roman" w:cs="Times New Roman"/>
      <w:sz w:val="24"/>
      <w:szCs w:val="24"/>
    </w:rPr>
  </w:style>
  <w:style w:type="paragraph" w:styleId="NormalIndent">
    <w:name w:val="Normal Indent"/>
    <w:basedOn w:val="Normal"/>
    <w:uiPriority w:val="99"/>
    <w:semiHidden/>
    <w:unhideWhenUsed/>
    <w:rsid w:val="005E3992"/>
    <w:pPr>
      <w:ind w:left="708"/>
    </w:pPr>
  </w:style>
  <w:style w:type="paragraph" w:styleId="BodyText">
    <w:name w:val="Body Text"/>
    <w:basedOn w:val="Normal"/>
    <w:link w:val="BodyTextChar"/>
    <w:uiPriority w:val="99"/>
    <w:semiHidden/>
    <w:unhideWhenUsed/>
    <w:rsid w:val="005E3992"/>
  </w:style>
  <w:style w:type="character" w:customStyle="1" w:styleId="BodyTextChar">
    <w:name w:val="Body Text Char"/>
    <w:basedOn w:val="DefaultParagraphFont"/>
    <w:link w:val="BodyText"/>
    <w:uiPriority w:val="99"/>
    <w:semiHidden/>
    <w:rsid w:val="005E3992"/>
    <w:rPr>
      <w:rFonts w:ascii="Arial" w:hAnsi="Arial" w:cs="Arial"/>
    </w:rPr>
  </w:style>
  <w:style w:type="paragraph" w:styleId="BodyText2">
    <w:name w:val="Body Text 2"/>
    <w:basedOn w:val="Normal"/>
    <w:link w:val="BodyText2Char"/>
    <w:uiPriority w:val="99"/>
    <w:semiHidden/>
    <w:unhideWhenUsed/>
    <w:rsid w:val="005E3992"/>
    <w:pPr>
      <w:spacing w:line="480" w:lineRule="auto"/>
    </w:pPr>
  </w:style>
  <w:style w:type="character" w:customStyle="1" w:styleId="BodyText2Char">
    <w:name w:val="Body Text 2 Char"/>
    <w:basedOn w:val="DefaultParagraphFont"/>
    <w:link w:val="BodyText2"/>
    <w:uiPriority w:val="99"/>
    <w:semiHidden/>
    <w:rsid w:val="005E3992"/>
    <w:rPr>
      <w:rFonts w:ascii="Arial" w:hAnsi="Arial" w:cs="Arial"/>
    </w:rPr>
  </w:style>
  <w:style w:type="paragraph" w:styleId="BodyText3">
    <w:name w:val="Body Text 3"/>
    <w:basedOn w:val="Normal"/>
    <w:link w:val="BodyText3Char"/>
    <w:uiPriority w:val="99"/>
    <w:semiHidden/>
    <w:unhideWhenUsed/>
    <w:rsid w:val="005E3992"/>
    <w:rPr>
      <w:sz w:val="16"/>
      <w:szCs w:val="16"/>
    </w:rPr>
  </w:style>
  <w:style w:type="character" w:customStyle="1" w:styleId="BodyText3Char">
    <w:name w:val="Body Text 3 Char"/>
    <w:basedOn w:val="DefaultParagraphFont"/>
    <w:link w:val="BodyText3"/>
    <w:uiPriority w:val="99"/>
    <w:semiHidden/>
    <w:rsid w:val="005E3992"/>
    <w:rPr>
      <w:rFonts w:ascii="Arial" w:hAnsi="Arial" w:cs="Arial"/>
      <w:sz w:val="16"/>
      <w:szCs w:val="16"/>
    </w:rPr>
  </w:style>
  <w:style w:type="paragraph" w:styleId="BodyTextIndent2">
    <w:name w:val="Body Text Indent 2"/>
    <w:basedOn w:val="Normal"/>
    <w:link w:val="BodyTextIndent2Char"/>
    <w:uiPriority w:val="99"/>
    <w:semiHidden/>
    <w:unhideWhenUsed/>
    <w:rsid w:val="005E3992"/>
    <w:pPr>
      <w:spacing w:line="480" w:lineRule="auto"/>
      <w:ind w:left="283"/>
    </w:pPr>
  </w:style>
  <w:style w:type="character" w:customStyle="1" w:styleId="BodyTextIndent2Char">
    <w:name w:val="Body Text Indent 2 Char"/>
    <w:basedOn w:val="DefaultParagraphFont"/>
    <w:link w:val="BodyTextIndent2"/>
    <w:uiPriority w:val="99"/>
    <w:semiHidden/>
    <w:rsid w:val="005E3992"/>
    <w:rPr>
      <w:rFonts w:ascii="Arial" w:hAnsi="Arial" w:cs="Arial"/>
    </w:rPr>
  </w:style>
  <w:style w:type="paragraph" w:styleId="BodyTextIndent3">
    <w:name w:val="Body Text Indent 3"/>
    <w:basedOn w:val="Normal"/>
    <w:link w:val="BodyTextIndent3Char"/>
    <w:uiPriority w:val="99"/>
    <w:semiHidden/>
    <w:unhideWhenUsed/>
    <w:rsid w:val="005E3992"/>
    <w:pPr>
      <w:ind w:left="283"/>
    </w:pPr>
    <w:rPr>
      <w:sz w:val="16"/>
      <w:szCs w:val="16"/>
    </w:rPr>
  </w:style>
  <w:style w:type="character" w:customStyle="1" w:styleId="BodyTextIndent3Char">
    <w:name w:val="Body Text Indent 3 Char"/>
    <w:basedOn w:val="DefaultParagraphFont"/>
    <w:link w:val="BodyTextIndent3"/>
    <w:uiPriority w:val="99"/>
    <w:semiHidden/>
    <w:rsid w:val="005E3992"/>
    <w:rPr>
      <w:rFonts w:ascii="Arial" w:hAnsi="Arial" w:cs="Arial"/>
      <w:sz w:val="16"/>
      <w:szCs w:val="16"/>
    </w:rPr>
  </w:style>
  <w:style w:type="paragraph" w:styleId="BodyTextFirstIndent">
    <w:name w:val="Body Text First Indent"/>
    <w:basedOn w:val="BodyText"/>
    <w:link w:val="BodyTextFirstIndentChar"/>
    <w:uiPriority w:val="99"/>
    <w:semiHidden/>
    <w:unhideWhenUsed/>
    <w:rsid w:val="005E3992"/>
    <w:pPr>
      <w:ind w:firstLine="360"/>
    </w:pPr>
  </w:style>
  <w:style w:type="character" w:customStyle="1" w:styleId="BodyTextFirstIndentChar">
    <w:name w:val="Body Text First Indent Char"/>
    <w:basedOn w:val="BodyTextChar"/>
    <w:link w:val="BodyTextFirstIndent"/>
    <w:uiPriority w:val="99"/>
    <w:semiHidden/>
    <w:rsid w:val="005E3992"/>
    <w:rPr>
      <w:rFonts w:ascii="Arial" w:hAnsi="Arial" w:cs="Arial"/>
    </w:rPr>
  </w:style>
  <w:style w:type="paragraph" w:styleId="BodyTextIndent">
    <w:name w:val="Body Text Indent"/>
    <w:basedOn w:val="Normal"/>
    <w:link w:val="BodyTextIndentChar"/>
    <w:uiPriority w:val="99"/>
    <w:semiHidden/>
    <w:unhideWhenUsed/>
    <w:rsid w:val="005E3992"/>
    <w:pPr>
      <w:ind w:left="283"/>
    </w:pPr>
  </w:style>
  <w:style w:type="character" w:customStyle="1" w:styleId="BodyTextIndentChar">
    <w:name w:val="Body Text Indent Char"/>
    <w:basedOn w:val="DefaultParagraphFont"/>
    <w:link w:val="BodyTextIndent"/>
    <w:uiPriority w:val="99"/>
    <w:semiHidden/>
    <w:rsid w:val="005E3992"/>
    <w:rPr>
      <w:rFonts w:ascii="Arial" w:hAnsi="Arial" w:cs="Arial"/>
    </w:rPr>
  </w:style>
  <w:style w:type="paragraph" w:styleId="BodyTextFirstIndent2">
    <w:name w:val="Body Text First Indent 2"/>
    <w:basedOn w:val="BodyTextIndent"/>
    <w:link w:val="BodyTextFirstIndent2Char"/>
    <w:uiPriority w:val="99"/>
    <w:semiHidden/>
    <w:unhideWhenUsed/>
    <w:rsid w:val="005E3992"/>
    <w:pPr>
      <w:ind w:left="360" w:firstLine="360"/>
    </w:pPr>
  </w:style>
  <w:style w:type="character" w:customStyle="1" w:styleId="BodyTextFirstIndent2Char">
    <w:name w:val="Body Text First Indent 2 Char"/>
    <w:basedOn w:val="BodyTextIndentChar"/>
    <w:link w:val="BodyTextFirstIndent2"/>
    <w:uiPriority w:val="99"/>
    <w:semiHidden/>
    <w:rsid w:val="005E3992"/>
    <w:rPr>
      <w:rFonts w:ascii="Arial" w:hAnsi="Arial" w:cs="Arial"/>
    </w:rPr>
  </w:style>
  <w:style w:type="paragraph" w:styleId="Title">
    <w:name w:val="Title"/>
    <w:basedOn w:val="Normal"/>
    <w:next w:val="Normal"/>
    <w:link w:val="TitleChar"/>
    <w:uiPriority w:val="10"/>
    <w:qFormat/>
    <w:rsid w:val="005E3992"/>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3992"/>
    <w:rPr>
      <w:rFonts w:asciiTheme="majorHAnsi" w:eastAsiaTheme="majorEastAsia" w:hAnsiTheme="majorHAnsi" w:cstheme="majorBidi"/>
      <w:spacing w:val="-10"/>
      <w:kern w:val="28"/>
      <w:sz w:val="56"/>
      <w:szCs w:val="56"/>
    </w:rPr>
  </w:style>
  <w:style w:type="character" w:customStyle="1" w:styleId="Heading5Char">
    <w:name w:val="Heading 5 Char"/>
    <w:basedOn w:val="DefaultParagraphFont"/>
    <w:link w:val="Heading5"/>
    <w:uiPriority w:val="9"/>
    <w:semiHidden/>
    <w:rsid w:val="005E3992"/>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5E3992"/>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5E3992"/>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5E39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E3992"/>
    <w:rPr>
      <w:rFonts w:asciiTheme="majorHAnsi" w:eastAsiaTheme="majorEastAsia" w:hAnsiTheme="majorHAnsi" w:cstheme="majorBidi"/>
      <w:i/>
      <w:iCs/>
      <w:color w:val="272727" w:themeColor="text1" w:themeTint="D8"/>
      <w:sz w:val="21"/>
      <w:szCs w:val="21"/>
    </w:rPr>
  </w:style>
  <w:style w:type="paragraph" w:styleId="EnvelopeReturn">
    <w:name w:val="envelope return"/>
    <w:basedOn w:val="Normal"/>
    <w:uiPriority w:val="99"/>
    <w:semiHidden/>
    <w:unhideWhenUsed/>
    <w:rsid w:val="005E3992"/>
    <w:pPr>
      <w:spacing w:before="0" w:after="0"/>
    </w:pPr>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rsid w:val="005E3992"/>
    <w:pPr>
      <w:framePr w:w="4320" w:h="2160" w:hRule="exact" w:hSpace="141" w:wrap="auto" w:hAnchor="page" w:xAlign="center" w:yAlign="bottom"/>
      <w:spacing w:before="0" w:after="0"/>
      <w:ind w:left="1"/>
    </w:pPr>
    <w:rPr>
      <w:rFonts w:asciiTheme="majorHAnsi" w:eastAsiaTheme="majorEastAsia" w:hAnsiTheme="majorHAnsi" w:cstheme="majorBidi"/>
      <w:sz w:val="24"/>
      <w:szCs w:val="24"/>
    </w:rPr>
  </w:style>
  <w:style w:type="paragraph" w:styleId="Signature">
    <w:name w:val="Signature"/>
    <w:basedOn w:val="Normal"/>
    <w:link w:val="SignatureChar"/>
    <w:uiPriority w:val="99"/>
    <w:semiHidden/>
    <w:unhideWhenUsed/>
    <w:rsid w:val="005E3992"/>
    <w:pPr>
      <w:spacing w:before="0" w:after="0"/>
      <w:ind w:left="4252"/>
    </w:pPr>
  </w:style>
  <w:style w:type="character" w:customStyle="1" w:styleId="SignatureChar">
    <w:name w:val="Signature Char"/>
    <w:basedOn w:val="DefaultParagraphFont"/>
    <w:link w:val="Signature"/>
    <w:uiPriority w:val="99"/>
    <w:semiHidden/>
    <w:rsid w:val="005E3992"/>
    <w:rPr>
      <w:rFonts w:ascii="Arial" w:hAnsi="Arial" w:cs="Arial"/>
    </w:rPr>
  </w:style>
  <w:style w:type="paragraph" w:styleId="Subtitle">
    <w:name w:val="Subtitle"/>
    <w:basedOn w:val="Normal"/>
    <w:next w:val="Normal"/>
    <w:link w:val="SubtitleChar"/>
    <w:uiPriority w:val="11"/>
    <w:qFormat/>
    <w:rsid w:val="005E3992"/>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5E3992"/>
    <w:rPr>
      <w:rFonts w:eastAsiaTheme="minorEastAsia"/>
      <w:color w:val="5A5A5A" w:themeColor="text1" w:themeTint="A5"/>
      <w:spacing w:val="15"/>
    </w:rPr>
  </w:style>
  <w:style w:type="paragraph" w:styleId="TOC1">
    <w:name w:val="toc 1"/>
    <w:basedOn w:val="Normal"/>
    <w:next w:val="Normal"/>
    <w:autoRedefine/>
    <w:uiPriority w:val="39"/>
    <w:semiHidden/>
    <w:unhideWhenUsed/>
    <w:rsid w:val="005E3992"/>
    <w:pPr>
      <w:spacing w:after="100"/>
    </w:pPr>
  </w:style>
  <w:style w:type="paragraph" w:styleId="Quote">
    <w:name w:val="Quote"/>
    <w:basedOn w:val="Normal"/>
    <w:next w:val="Normal"/>
    <w:link w:val="QuoteChar"/>
    <w:uiPriority w:val="29"/>
    <w:qFormat/>
    <w:rsid w:val="005E399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E3992"/>
    <w:rPr>
      <w:rFonts w:ascii="Arial" w:hAnsi="Arial" w:cs="Arial"/>
      <w:i/>
      <w:iCs/>
      <w:color w:val="404040" w:themeColor="text1" w:themeTint="BF"/>
    </w:rPr>
  </w:style>
  <w:style w:type="character" w:styleId="Emphasis">
    <w:name w:val="Emphasis"/>
    <w:basedOn w:val="DefaultParagraphFont"/>
    <w:uiPriority w:val="20"/>
    <w:qFormat/>
    <w:rsid w:val="00541578"/>
    <w:rPr>
      <w:i/>
      <w:iCs/>
    </w:rPr>
  </w:style>
  <w:style w:type="character" w:customStyle="1" w:styleId="etyp">
    <w:name w:val="etyp"/>
    <w:basedOn w:val="DefaultParagraphFont"/>
    <w:rsid w:val="00541578"/>
  </w:style>
  <w:style w:type="character" w:customStyle="1" w:styleId="edat">
    <w:name w:val="edat"/>
    <w:basedOn w:val="DefaultParagraphFont"/>
    <w:rsid w:val="00541578"/>
  </w:style>
  <w:style w:type="character" w:customStyle="1" w:styleId="az">
    <w:name w:val="az"/>
    <w:basedOn w:val="DefaultParagraphFont"/>
    <w:rsid w:val="00541578"/>
  </w:style>
  <w:style w:type="character" w:customStyle="1" w:styleId="vorinst">
    <w:name w:val="vorinst"/>
    <w:basedOn w:val="DefaultParagraphFont"/>
    <w:rsid w:val="00541578"/>
  </w:style>
  <w:style w:type="character" w:customStyle="1" w:styleId="RevisionText">
    <w:name w:val="Revision Text"/>
    <w:basedOn w:val="DefaultParagraphFont"/>
    <w:rsid w:val="00C30317"/>
    <w:rPr>
      <w:color w:val="auto"/>
      <w:shd w:val="clear" w:color="auto" w:fill="auto"/>
    </w:rPr>
  </w:style>
  <w:style w:type="paragraph" w:styleId="FootnoteText">
    <w:name w:val="footnote text"/>
    <w:basedOn w:val="Normal"/>
    <w:link w:val="FootnoteTextChar"/>
    <w:uiPriority w:val="99"/>
    <w:semiHidden/>
    <w:unhideWhenUsed/>
    <w:rsid w:val="004006AB"/>
    <w:pPr>
      <w:spacing w:before="0" w:after="0"/>
      <w:ind w:left="720" w:hanging="720"/>
    </w:pPr>
    <w:rPr>
      <w:sz w:val="18"/>
      <w:szCs w:val="20"/>
    </w:rPr>
  </w:style>
  <w:style w:type="character" w:customStyle="1" w:styleId="FootnoteTextChar">
    <w:name w:val="Footnote Text Char"/>
    <w:basedOn w:val="DefaultParagraphFont"/>
    <w:link w:val="FootnoteText"/>
    <w:uiPriority w:val="99"/>
    <w:semiHidden/>
    <w:rsid w:val="004006AB"/>
    <w:rPr>
      <w:rFonts w:ascii="Arial" w:hAnsi="Arial" w:cs="Arial"/>
      <w:sz w:val="18"/>
      <w:szCs w:val="20"/>
    </w:rPr>
  </w:style>
  <w:style w:type="paragraph" w:styleId="Footer">
    <w:name w:val="footer"/>
    <w:basedOn w:val="Normal"/>
    <w:link w:val="FooterChar"/>
    <w:uiPriority w:val="99"/>
    <w:unhideWhenUsed/>
    <w:rsid w:val="004006AB"/>
    <w:pPr>
      <w:tabs>
        <w:tab w:val="center" w:pos="4394"/>
        <w:tab w:val="right" w:pos="8787"/>
      </w:tabs>
      <w:spacing w:before="360" w:after="0"/>
      <w:jc w:val="left"/>
    </w:pPr>
  </w:style>
  <w:style w:type="character" w:customStyle="1" w:styleId="FooterChar">
    <w:name w:val="Footer Char"/>
    <w:basedOn w:val="DefaultParagraphFont"/>
    <w:link w:val="Footer"/>
    <w:uiPriority w:val="99"/>
    <w:rsid w:val="004006AB"/>
    <w:rPr>
      <w:rFonts w:ascii="Arial" w:hAnsi="Arial" w:cs="Arial"/>
    </w:rPr>
  </w:style>
  <w:style w:type="paragraph" w:styleId="TOC2">
    <w:name w:val="toc 2"/>
    <w:basedOn w:val="Normal"/>
    <w:next w:val="Normal"/>
    <w:uiPriority w:val="39"/>
    <w:semiHidden/>
    <w:unhideWhenUsed/>
    <w:rsid w:val="004006AB"/>
    <w:pPr>
      <w:keepNext/>
      <w:spacing w:before="240" w:line="360" w:lineRule="auto"/>
      <w:jc w:val="center"/>
    </w:pPr>
  </w:style>
  <w:style w:type="paragraph" w:styleId="TOC3">
    <w:name w:val="toc 3"/>
    <w:basedOn w:val="Normal"/>
    <w:next w:val="Normal"/>
    <w:uiPriority w:val="39"/>
    <w:semiHidden/>
    <w:unhideWhenUsed/>
    <w:rsid w:val="004006AB"/>
    <w:pPr>
      <w:keepNext/>
      <w:spacing w:before="240" w:line="360" w:lineRule="auto"/>
      <w:jc w:val="center"/>
    </w:pPr>
    <w:rPr>
      <w:b/>
      <w:spacing w:val="60"/>
      <w:sz w:val="18"/>
    </w:rPr>
  </w:style>
  <w:style w:type="paragraph" w:styleId="TOC4">
    <w:name w:val="toc 4"/>
    <w:basedOn w:val="Normal"/>
    <w:next w:val="Normal"/>
    <w:uiPriority w:val="39"/>
    <w:semiHidden/>
    <w:unhideWhenUsed/>
    <w:rsid w:val="004006AB"/>
    <w:pPr>
      <w:keepNext/>
      <w:spacing w:before="240" w:line="360" w:lineRule="auto"/>
      <w:jc w:val="center"/>
    </w:pPr>
    <w:rPr>
      <w:b/>
      <w:sz w:val="18"/>
    </w:rPr>
  </w:style>
  <w:style w:type="paragraph" w:styleId="TOC5">
    <w:name w:val="toc 5"/>
    <w:basedOn w:val="Normal"/>
    <w:next w:val="Normal"/>
    <w:uiPriority w:val="39"/>
    <w:semiHidden/>
    <w:unhideWhenUsed/>
    <w:rsid w:val="004006AB"/>
    <w:pPr>
      <w:keepNext/>
      <w:spacing w:before="240" w:line="360" w:lineRule="auto"/>
      <w:jc w:val="center"/>
    </w:pPr>
    <w:rPr>
      <w:spacing w:val="60"/>
      <w:sz w:val="18"/>
    </w:rPr>
  </w:style>
  <w:style w:type="paragraph" w:styleId="TOC6">
    <w:name w:val="toc 6"/>
    <w:basedOn w:val="Normal"/>
    <w:next w:val="Normal"/>
    <w:uiPriority w:val="39"/>
    <w:semiHidden/>
    <w:unhideWhenUsed/>
    <w:rsid w:val="004006AB"/>
    <w:pPr>
      <w:keepNext/>
      <w:spacing w:before="240" w:line="360" w:lineRule="auto"/>
      <w:jc w:val="center"/>
    </w:pPr>
    <w:rPr>
      <w:sz w:val="18"/>
    </w:rPr>
  </w:style>
  <w:style w:type="paragraph" w:styleId="TOC7">
    <w:name w:val="toc 7"/>
    <w:basedOn w:val="Normal"/>
    <w:next w:val="Normal"/>
    <w:uiPriority w:val="39"/>
    <w:semiHidden/>
    <w:unhideWhenUsed/>
    <w:rsid w:val="004006AB"/>
    <w:pPr>
      <w:keepNext/>
      <w:spacing w:before="240" w:line="360" w:lineRule="auto"/>
      <w:jc w:val="center"/>
    </w:pPr>
    <w:rPr>
      <w:b/>
      <w:spacing w:val="60"/>
      <w:sz w:val="16"/>
    </w:rPr>
  </w:style>
  <w:style w:type="paragraph" w:styleId="TOC8">
    <w:name w:val="toc 8"/>
    <w:basedOn w:val="Normal"/>
    <w:next w:val="Normal"/>
    <w:uiPriority w:val="39"/>
    <w:semiHidden/>
    <w:unhideWhenUsed/>
    <w:rsid w:val="004006AB"/>
    <w:pPr>
      <w:keepNext/>
      <w:spacing w:before="240" w:line="360" w:lineRule="auto"/>
      <w:jc w:val="center"/>
    </w:pPr>
    <w:rPr>
      <w:b/>
      <w:sz w:val="16"/>
    </w:rPr>
  </w:style>
  <w:style w:type="paragraph" w:customStyle="1" w:styleId="Formel">
    <w:name w:val="Formel"/>
    <w:basedOn w:val="Normal"/>
    <w:rsid w:val="004006AB"/>
    <w:pPr>
      <w:spacing w:before="240" w:after="240"/>
      <w:jc w:val="center"/>
    </w:pPr>
  </w:style>
  <w:style w:type="paragraph" w:customStyle="1" w:styleId="Grafik">
    <w:name w:val="Grafik"/>
    <w:basedOn w:val="Normal"/>
    <w:next w:val="GrafikTitel"/>
    <w:rsid w:val="004006AB"/>
    <w:pPr>
      <w:spacing w:before="240" w:after="240"/>
      <w:jc w:val="center"/>
    </w:pPr>
  </w:style>
  <w:style w:type="paragraph" w:customStyle="1" w:styleId="Text">
    <w:name w:val="Text"/>
    <w:basedOn w:val="Normal"/>
    <w:rsid w:val="004006AB"/>
  </w:style>
  <w:style w:type="paragraph" w:customStyle="1" w:styleId="GrafikTitel">
    <w:name w:val="Grafik Titel"/>
    <w:basedOn w:val="Normal"/>
    <w:next w:val="Grafik"/>
    <w:rsid w:val="004006AB"/>
    <w:pPr>
      <w:spacing w:before="0"/>
      <w:jc w:val="center"/>
    </w:pPr>
    <w:rPr>
      <w:i/>
      <w:sz w:val="18"/>
    </w:rPr>
  </w:style>
  <w:style w:type="paragraph" w:customStyle="1" w:styleId="TabelleTitel">
    <w:name w:val="Tabelle Titel"/>
    <w:basedOn w:val="Normal"/>
    <w:rsid w:val="004006AB"/>
    <w:pPr>
      <w:spacing w:before="240"/>
      <w:jc w:val="center"/>
    </w:pPr>
  </w:style>
  <w:style w:type="paragraph" w:customStyle="1" w:styleId="Tabelleberschrift">
    <w:name w:val="Tabelle Überschrift"/>
    <w:basedOn w:val="Normal"/>
    <w:next w:val="TabelleText"/>
    <w:rsid w:val="004006AB"/>
    <w:pPr>
      <w:spacing w:before="60" w:after="60"/>
    </w:pPr>
    <w:rPr>
      <w:b/>
      <w:sz w:val="18"/>
    </w:rPr>
  </w:style>
  <w:style w:type="paragraph" w:customStyle="1" w:styleId="TabelleText">
    <w:name w:val="Tabelle Text"/>
    <w:basedOn w:val="Normal"/>
    <w:rsid w:val="004006AB"/>
    <w:pPr>
      <w:spacing w:before="60" w:after="60"/>
    </w:pPr>
    <w:rPr>
      <w:sz w:val="18"/>
    </w:rPr>
  </w:style>
  <w:style w:type="paragraph" w:customStyle="1" w:styleId="TabelleAufzhlung">
    <w:name w:val="Tabelle Aufzählung"/>
    <w:basedOn w:val="Normal"/>
    <w:rsid w:val="004006AB"/>
    <w:pPr>
      <w:numPr>
        <w:numId w:val="42"/>
      </w:numPr>
      <w:spacing w:before="60" w:after="60"/>
    </w:pPr>
    <w:rPr>
      <w:sz w:val="18"/>
    </w:rPr>
  </w:style>
  <w:style w:type="paragraph" w:customStyle="1" w:styleId="TabelleListe">
    <w:name w:val="Tabelle Liste"/>
    <w:basedOn w:val="Normal"/>
    <w:rsid w:val="004006AB"/>
    <w:pPr>
      <w:numPr>
        <w:numId w:val="43"/>
      </w:numPr>
      <w:spacing w:before="60" w:after="60"/>
    </w:pPr>
    <w:rPr>
      <w:sz w:val="18"/>
    </w:rPr>
  </w:style>
  <w:style w:type="character" w:customStyle="1" w:styleId="Binnenverweis">
    <w:name w:val="Binnenverweis"/>
    <w:basedOn w:val="DefaultParagraphFont"/>
    <w:rsid w:val="004006AB"/>
    <w:rPr>
      <w:noProof/>
      <w:u w:val="none"/>
      <w:shd w:val="clear" w:color="auto" w:fill="auto"/>
    </w:rPr>
  </w:style>
  <w:style w:type="character" w:customStyle="1" w:styleId="Einzelverweisziel">
    <w:name w:val="Einzelverweisziel"/>
    <w:basedOn w:val="DefaultParagraphFont"/>
    <w:rsid w:val="004006AB"/>
    <w:rPr>
      <w:shd w:val="clear" w:color="auto" w:fill="auto"/>
    </w:rPr>
  </w:style>
  <w:style w:type="character" w:customStyle="1" w:styleId="Verweis">
    <w:name w:val="Verweis"/>
    <w:basedOn w:val="DefaultParagraphFont"/>
    <w:rsid w:val="004006AB"/>
    <w:rPr>
      <w:color w:val="auto"/>
      <w:shd w:val="clear" w:color="auto" w:fill="auto"/>
    </w:rPr>
  </w:style>
  <w:style w:type="character" w:customStyle="1" w:styleId="VerweisBezugsstelle">
    <w:name w:val="Verweis Bezugsstelle"/>
    <w:basedOn w:val="DefaultParagraphFont"/>
    <w:rsid w:val="004006AB"/>
    <w:rPr>
      <w:color w:val="auto"/>
      <w:shd w:val="clear" w:color="auto" w:fill="auto"/>
    </w:rPr>
  </w:style>
  <w:style w:type="paragraph" w:customStyle="1" w:styleId="VerweisBegrndung">
    <w:name w:val="Verweis Begründung"/>
    <w:basedOn w:val="Normal"/>
    <w:next w:val="Text"/>
    <w:rsid w:val="004006AB"/>
    <w:pPr>
      <w:keepNext/>
      <w:jc w:val="left"/>
      <w:outlineLvl w:val="2"/>
    </w:pPr>
    <w:rPr>
      <w:b/>
      <w:noProof/>
    </w:rPr>
  </w:style>
  <w:style w:type="paragraph" w:customStyle="1" w:styleId="ListeStufe1">
    <w:name w:val="Liste (Stufe 1)"/>
    <w:basedOn w:val="Normal"/>
    <w:rsid w:val="004006AB"/>
    <w:pPr>
      <w:numPr>
        <w:numId w:val="41"/>
      </w:numPr>
      <w:tabs>
        <w:tab w:val="left" w:pos="0"/>
      </w:tabs>
    </w:pPr>
  </w:style>
  <w:style w:type="paragraph" w:customStyle="1" w:styleId="ListeFolgeabsatzStufe1">
    <w:name w:val="Liste Folgeabsatz (Stufe 1)"/>
    <w:basedOn w:val="Normal"/>
    <w:rsid w:val="004006AB"/>
    <w:pPr>
      <w:numPr>
        <w:ilvl w:val="1"/>
        <w:numId w:val="41"/>
      </w:numPr>
    </w:pPr>
  </w:style>
  <w:style w:type="paragraph" w:customStyle="1" w:styleId="ListeStufe2">
    <w:name w:val="Liste (Stufe 2)"/>
    <w:basedOn w:val="Normal"/>
    <w:rsid w:val="004006AB"/>
    <w:pPr>
      <w:numPr>
        <w:ilvl w:val="2"/>
        <w:numId w:val="41"/>
      </w:numPr>
    </w:pPr>
  </w:style>
  <w:style w:type="paragraph" w:customStyle="1" w:styleId="ListeFolgeabsatzStufe2">
    <w:name w:val="Liste Folgeabsatz (Stufe 2)"/>
    <w:basedOn w:val="Normal"/>
    <w:rsid w:val="004006AB"/>
    <w:pPr>
      <w:numPr>
        <w:ilvl w:val="3"/>
        <w:numId w:val="41"/>
      </w:numPr>
    </w:pPr>
  </w:style>
  <w:style w:type="paragraph" w:customStyle="1" w:styleId="ListeStufe3">
    <w:name w:val="Liste (Stufe 3)"/>
    <w:basedOn w:val="Normal"/>
    <w:rsid w:val="004006AB"/>
    <w:pPr>
      <w:numPr>
        <w:ilvl w:val="4"/>
        <w:numId w:val="41"/>
      </w:numPr>
    </w:pPr>
  </w:style>
  <w:style w:type="paragraph" w:customStyle="1" w:styleId="ListeFolgeabsatzStufe3">
    <w:name w:val="Liste Folgeabsatz (Stufe 3)"/>
    <w:basedOn w:val="Normal"/>
    <w:rsid w:val="004006AB"/>
    <w:pPr>
      <w:numPr>
        <w:ilvl w:val="5"/>
        <w:numId w:val="41"/>
      </w:numPr>
    </w:pPr>
  </w:style>
  <w:style w:type="paragraph" w:customStyle="1" w:styleId="ListeStufe4">
    <w:name w:val="Liste (Stufe 4)"/>
    <w:basedOn w:val="Normal"/>
    <w:rsid w:val="004006AB"/>
    <w:pPr>
      <w:numPr>
        <w:ilvl w:val="6"/>
        <w:numId w:val="41"/>
      </w:numPr>
    </w:pPr>
  </w:style>
  <w:style w:type="paragraph" w:customStyle="1" w:styleId="ListeFolgeabsatzStufe4">
    <w:name w:val="Liste Folgeabsatz (Stufe 4)"/>
    <w:basedOn w:val="Normal"/>
    <w:rsid w:val="004006AB"/>
    <w:pPr>
      <w:numPr>
        <w:ilvl w:val="7"/>
        <w:numId w:val="41"/>
      </w:numPr>
    </w:pPr>
  </w:style>
  <w:style w:type="paragraph" w:customStyle="1" w:styleId="ListeStufe1manuell">
    <w:name w:val="Liste (Stufe 1) (manuell)"/>
    <w:basedOn w:val="Normal"/>
    <w:rsid w:val="004006AB"/>
    <w:pPr>
      <w:tabs>
        <w:tab w:val="left" w:pos="425"/>
      </w:tabs>
      <w:ind w:left="425" w:hanging="425"/>
    </w:pPr>
  </w:style>
  <w:style w:type="paragraph" w:customStyle="1" w:styleId="ListeStufe2manuell">
    <w:name w:val="Liste (Stufe 2) (manuell)"/>
    <w:basedOn w:val="Normal"/>
    <w:rsid w:val="004006AB"/>
    <w:pPr>
      <w:tabs>
        <w:tab w:val="left" w:pos="850"/>
      </w:tabs>
      <w:ind w:left="850" w:hanging="425"/>
    </w:pPr>
  </w:style>
  <w:style w:type="paragraph" w:customStyle="1" w:styleId="ListeStufe3manuell">
    <w:name w:val="Liste (Stufe 3) (manuell)"/>
    <w:basedOn w:val="Normal"/>
    <w:rsid w:val="004006AB"/>
    <w:pPr>
      <w:tabs>
        <w:tab w:val="left" w:pos="1276"/>
      </w:tabs>
      <w:ind w:left="1276" w:hanging="425"/>
    </w:pPr>
  </w:style>
  <w:style w:type="paragraph" w:customStyle="1" w:styleId="ListeStufe4manuell">
    <w:name w:val="Liste (Stufe 4) (manuell)"/>
    <w:basedOn w:val="Normal"/>
    <w:next w:val="ListeStufe1manuell"/>
    <w:rsid w:val="004006AB"/>
    <w:pPr>
      <w:tabs>
        <w:tab w:val="left" w:pos="1984"/>
      </w:tabs>
      <w:ind w:left="1984" w:hanging="709"/>
    </w:pPr>
  </w:style>
  <w:style w:type="paragraph" w:customStyle="1" w:styleId="AufzhlungStufe1">
    <w:name w:val="Aufzählung (Stufe 1)"/>
    <w:basedOn w:val="Normal"/>
    <w:rsid w:val="004006AB"/>
    <w:pPr>
      <w:numPr>
        <w:numId w:val="36"/>
      </w:numPr>
      <w:tabs>
        <w:tab w:val="left" w:pos="0"/>
      </w:tabs>
    </w:pPr>
  </w:style>
  <w:style w:type="paragraph" w:customStyle="1" w:styleId="AufzhlungFolgeabsatzStufe1">
    <w:name w:val="Aufzählung Folgeabsatz (Stufe 1)"/>
    <w:basedOn w:val="Normal"/>
    <w:rsid w:val="004006AB"/>
    <w:pPr>
      <w:tabs>
        <w:tab w:val="left" w:pos="425"/>
      </w:tabs>
      <w:ind w:left="425"/>
    </w:pPr>
  </w:style>
  <w:style w:type="paragraph" w:customStyle="1" w:styleId="AufzhlungStufe2">
    <w:name w:val="Aufzählung (Stufe 2)"/>
    <w:basedOn w:val="Normal"/>
    <w:rsid w:val="004006AB"/>
    <w:pPr>
      <w:numPr>
        <w:numId w:val="37"/>
      </w:numPr>
      <w:tabs>
        <w:tab w:val="left" w:pos="425"/>
      </w:tabs>
    </w:pPr>
  </w:style>
  <w:style w:type="paragraph" w:customStyle="1" w:styleId="AufzhlungFolgeabsatzStufe2">
    <w:name w:val="Aufzählung Folgeabsatz (Stufe 2)"/>
    <w:basedOn w:val="Normal"/>
    <w:rsid w:val="004006AB"/>
    <w:pPr>
      <w:tabs>
        <w:tab w:val="left" w:pos="794"/>
      </w:tabs>
      <w:ind w:left="850"/>
    </w:pPr>
  </w:style>
  <w:style w:type="paragraph" w:customStyle="1" w:styleId="AufzhlungStufe3">
    <w:name w:val="Aufzählung (Stufe 3)"/>
    <w:basedOn w:val="Normal"/>
    <w:rsid w:val="004006AB"/>
    <w:pPr>
      <w:numPr>
        <w:numId w:val="38"/>
      </w:numPr>
      <w:tabs>
        <w:tab w:val="left" w:pos="850"/>
      </w:tabs>
    </w:pPr>
  </w:style>
  <w:style w:type="paragraph" w:customStyle="1" w:styleId="AufzhlungFolgeabsatzStufe3">
    <w:name w:val="Aufzählung Folgeabsatz (Stufe 3)"/>
    <w:basedOn w:val="Normal"/>
    <w:rsid w:val="004006AB"/>
    <w:pPr>
      <w:tabs>
        <w:tab w:val="left" w:pos="1276"/>
      </w:tabs>
      <w:ind w:left="1276"/>
    </w:pPr>
  </w:style>
  <w:style w:type="paragraph" w:customStyle="1" w:styleId="AufzhlungStufe4">
    <w:name w:val="Aufzählung (Stufe 4)"/>
    <w:basedOn w:val="Normal"/>
    <w:rsid w:val="004006AB"/>
    <w:pPr>
      <w:numPr>
        <w:numId w:val="39"/>
      </w:numPr>
      <w:tabs>
        <w:tab w:val="left" w:pos="1276"/>
      </w:tabs>
    </w:pPr>
  </w:style>
  <w:style w:type="paragraph" w:customStyle="1" w:styleId="AufzhlungFolgeabsatzStufe4">
    <w:name w:val="Aufzählung Folgeabsatz (Stufe 4)"/>
    <w:basedOn w:val="Normal"/>
    <w:rsid w:val="004006AB"/>
    <w:pPr>
      <w:tabs>
        <w:tab w:val="left" w:pos="1701"/>
      </w:tabs>
      <w:ind w:left="1701"/>
    </w:pPr>
  </w:style>
  <w:style w:type="paragraph" w:customStyle="1" w:styleId="AufzhlungStufe5">
    <w:name w:val="Aufzählung (Stufe 5)"/>
    <w:basedOn w:val="Normal"/>
    <w:rsid w:val="004006AB"/>
    <w:pPr>
      <w:numPr>
        <w:numId w:val="40"/>
      </w:numPr>
      <w:tabs>
        <w:tab w:val="left" w:pos="1701"/>
      </w:tabs>
    </w:pPr>
  </w:style>
  <w:style w:type="paragraph" w:customStyle="1" w:styleId="AufzhlungFolgeabsatzStufe5">
    <w:name w:val="Aufzählung Folgeabsatz (Stufe 5)"/>
    <w:basedOn w:val="Normal"/>
    <w:rsid w:val="004006AB"/>
    <w:pPr>
      <w:tabs>
        <w:tab w:val="left" w:pos="2126"/>
      </w:tabs>
      <w:ind w:left="2126"/>
    </w:pPr>
  </w:style>
  <w:style w:type="character" w:styleId="FootnoteReference">
    <w:name w:val="footnote reference"/>
    <w:basedOn w:val="DefaultParagraphFont"/>
    <w:uiPriority w:val="99"/>
    <w:semiHidden/>
    <w:unhideWhenUsed/>
    <w:rsid w:val="004006AB"/>
    <w:rPr>
      <w:shd w:val="clear" w:color="auto" w:fill="auto"/>
      <w:vertAlign w:val="superscript"/>
    </w:rPr>
  </w:style>
  <w:style w:type="paragraph" w:styleId="Header">
    <w:name w:val="header"/>
    <w:basedOn w:val="Normal"/>
    <w:link w:val="HeaderChar"/>
    <w:uiPriority w:val="99"/>
    <w:unhideWhenUsed/>
    <w:rsid w:val="004006AB"/>
    <w:pPr>
      <w:tabs>
        <w:tab w:val="center" w:pos="4394"/>
        <w:tab w:val="right" w:pos="8787"/>
      </w:tabs>
      <w:spacing w:before="0" w:after="0"/>
    </w:pPr>
  </w:style>
  <w:style w:type="character" w:customStyle="1" w:styleId="HeaderChar">
    <w:name w:val="Header Char"/>
    <w:basedOn w:val="DefaultParagraphFont"/>
    <w:link w:val="Header"/>
    <w:uiPriority w:val="99"/>
    <w:rsid w:val="004006AB"/>
    <w:rPr>
      <w:rFonts w:ascii="Arial" w:hAnsi="Arial" w:cs="Arial"/>
    </w:rPr>
  </w:style>
  <w:style w:type="character" w:customStyle="1" w:styleId="Marker">
    <w:name w:val="Marker"/>
    <w:basedOn w:val="DefaultParagraphFont"/>
    <w:rsid w:val="004006AB"/>
    <w:rPr>
      <w:color w:val="auto"/>
      <w:shd w:val="clear" w:color="auto" w:fill="auto"/>
    </w:rPr>
  </w:style>
  <w:style w:type="character" w:customStyle="1" w:styleId="Marker1">
    <w:name w:val="Marker1"/>
    <w:basedOn w:val="DefaultParagraphFont"/>
    <w:rsid w:val="004006AB"/>
    <w:rPr>
      <w:color w:val="auto"/>
      <w:shd w:val="clear" w:color="auto" w:fill="auto"/>
    </w:rPr>
  </w:style>
  <w:style w:type="character" w:customStyle="1" w:styleId="Marker2">
    <w:name w:val="Marker2"/>
    <w:basedOn w:val="DefaultParagraphFont"/>
    <w:rsid w:val="004006AB"/>
    <w:rPr>
      <w:color w:val="auto"/>
      <w:shd w:val="clear" w:color="auto" w:fill="auto"/>
    </w:rPr>
  </w:style>
  <w:style w:type="paragraph" w:customStyle="1" w:styleId="Hinweistext">
    <w:name w:val="Hinweistext"/>
    <w:basedOn w:val="Normal"/>
    <w:next w:val="Text"/>
    <w:rsid w:val="004006AB"/>
  </w:style>
  <w:style w:type="paragraph" w:customStyle="1" w:styleId="NummerierungStufe1">
    <w:name w:val="Nummerierung (Stufe 1)"/>
    <w:basedOn w:val="Normal"/>
    <w:rsid w:val="004006AB"/>
    <w:pPr>
      <w:numPr>
        <w:ilvl w:val="3"/>
        <w:numId w:val="47"/>
      </w:numPr>
    </w:pPr>
  </w:style>
  <w:style w:type="paragraph" w:customStyle="1" w:styleId="NummerierungStufe2">
    <w:name w:val="Nummerierung (Stufe 2)"/>
    <w:basedOn w:val="Normal"/>
    <w:rsid w:val="004006AB"/>
    <w:pPr>
      <w:numPr>
        <w:ilvl w:val="4"/>
        <w:numId w:val="47"/>
      </w:numPr>
    </w:pPr>
  </w:style>
  <w:style w:type="paragraph" w:customStyle="1" w:styleId="NummerierungStufe3">
    <w:name w:val="Nummerierung (Stufe 3)"/>
    <w:basedOn w:val="Normal"/>
    <w:rsid w:val="004006AB"/>
    <w:pPr>
      <w:numPr>
        <w:ilvl w:val="5"/>
        <w:numId w:val="47"/>
      </w:numPr>
    </w:pPr>
  </w:style>
  <w:style w:type="paragraph" w:customStyle="1" w:styleId="NummerierungStufe4">
    <w:name w:val="Nummerierung (Stufe 4)"/>
    <w:basedOn w:val="Normal"/>
    <w:rsid w:val="004006AB"/>
    <w:pPr>
      <w:numPr>
        <w:ilvl w:val="6"/>
        <w:numId w:val="47"/>
      </w:numPr>
    </w:pPr>
  </w:style>
  <w:style w:type="paragraph" w:customStyle="1" w:styleId="NummerierungFolgeabsatzStufe1">
    <w:name w:val="Nummerierung Folgeabsatz (Stufe 1)"/>
    <w:basedOn w:val="Normal"/>
    <w:rsid w:val="004006AB"/>
    <w:pPr>
      <w:tabs>
        <w:tab w:val="left" w:pos="425"/>
      </w:tabs>
      <w:ind w:left="425"/>
    </w:pPr>
  </w:style>
  <w:style w:type="paragraph" w:customStyle="1" w:styleId="NummerierungFolgeabsatzStufe2">
    <w:name w:val="Nummerierung Folgeabsatz (Stufe 2)"/>
    <w:basedOn w:val="Normal"/>
    <w:rsid w:val="004006AB"/>
    <w:pPr>
      <w:tabs>
        <w:tab w:val="left" w:pos="850"/>
      </w:tabs>
      <w:ind w:left="850"/>
    </w:pPr>
  </w:style>
  <w:style w:type="paragraph" w:customStyle="1" w:styleId="NummerierungFolgeabsatzStufe3">
    <w:name w:val="Nummerierung Folgeabsatz (Stufe 3)"/>
    <w:basedOn w:val="Normal"/>
    <w:rsid w:val="004006AB"/>
    <w:pPr>
      <w:tabs>
        <w:tab w:val="left" w:pos="1276"/>
      </w:tabs>
      <w:ind w:left="1276"/>
    </w:pPr>
  </w:style>
  <w:style w:type="paragraph" w:customStyle="1" w:styleId="NummerierungFolgeabsatzStufe4">
    <w:name w:val="Nummerierung Folgeabsatz (Stufe 4)"/>
    <w:basedOn w:val="Normal"/>
    <w:rsid w:val="004006AB"/>
    <w:pPr>
      <w:tabs>
        <w:tab w:val="left" w:pos="1984"/>
      </w:tabs>
      <w:ind w:left="1984"/>
    </w:pPr>
  </w:style>
  <w:style w:type="paragraph" w:customStyle="1" w:styleId="NummerierungStufe1manuell">
    <w:name w:val="Nummerierung (Stufe 1) (manuell)"/>
    <w:basedOn w:val="Normal"/>
    <w:rsid w:val="004006AB"/>
    <w:pPr>
      <w:tabs>
        <w:tab w:val="left" w:pos="425"/>
      </w:tabs>
      <w:ind w:left="425" w:hanging="425"/>
    </w:pPr>
  </w:style>
  <w:style w:type="paragraph" w:customStyle="1" w:styleId="NummerierungStufe2manuell">
    <w:name w:val="Nummerierung (Stufe 2) (manuell)"/>
    <w:basedOn w:val="Normal"/>
    <w:rsid w:val="004006AB"/>
    <w:pPr>
      <w:tabs>
        <w:tab w:val="left" w:pos="850"/>
      </w:tabs>
      <w:ind w:left="850" w:hanging="425"/>
    </w:pPr>
  </w:style>
  <w:style w:type="paragraph" w:customStyle="1" w:styleId="NummerierungStufe3manuell">
    <w:name w:val="Nummerierung (Stufe 3) (manuell)"/>
    <w:basedOn w:val="Normal"/>
    <w:rsid w:val="004006AB"/>
    <w:pPr>
      <w:tabs>
        <w:tab w:val="left" w:pos="1276"/>
      </w:tabs>
      <w:ind w:left="1276" w:hanging="425"/>
    </w:pPr>
  </w:style>
  <w:style w:type="paragraph" w:customStyle="1" w:styleId="NummerierungStufe4manuell">
    <w:name w:val="Nummerierung (Stufe 4) (manuell)"/>
    <w:basedOn w:val="Normal"/>
    <w:rsid w:val="004006AB"/>
    <w:pPr>
      <w:tabs>
        <w:tab w:val="left" w:pos="1984"/>
      </w:tabs>
      <w:ind w:left="1984" w:hanging="709"/>
    </w:pPr>
  </w:style>
  <w:style w:type="paragraph" w:customStyle="1" w:styleId="AnlageBezeichnernummeriert">
    <w:name w:val="Anlage Bezeichner (nummeriert)"/>
    <w:basedOn w:val="Normal"/>
    <w:next w:val="AnlageVerweis"/>
    <w:rsid w:val="004006AB"/>
    <w:pPr>
      <w:numPr>
        <w:numId w:val="2"/>
      </w:numPr>
      <w:spacing w:before="240"/>
      <w:jc w:val="right"/>
      <w:outlineLvl w:val="1"/>
    </w:pPr>
    <w:rPr>
      <w:b/>
      <w:sz w:val="26"/>
    </w:rPr>
  </w:style>
  <w:style w:type="paragraph" w:customStyle="1" w:styleId="AnlageBezeichnernichtnummeriert">
    <w:name w:val="Anlage Bezeichner (nicht nummeriert)"/>
    <w:basedOn w:val="Normal"/>
    <w:next w:val="AnlageVerweis"/>
    <w:rsid w:val="004006AB"/>
    <w:pPr>
      <w:numPr>
        <w:numId w:val="45"/>
      </w:numPr>
      <w:spacing w:before="240"/>
      <w:jc w:val="right"/>
      <w:outlineLvl w:val="1"/>
    </w:pPr>
    <w:rPr>
      <w:b/>
      <w:sz w:val="26"/>
    </w:rPr>
  </w:style>
  <w:style w:type="paragraph" w:customStyle="1" w:styleId="Anlageberschrift">
    <w:name w:val="Anlage Überschrift"/>
    <w:basedOn w:val="Normal"/>
    <w:next w:val="Text"/>
    <w:rsid w:val="004006AB"/>
    <w:pPr>
      <w:jc w:val="center"/>
    </w:pPr>
    <w:rPr>
      <w:b/>
      <w:sz w:val="26"/>
    </w:rPr>
  </w:style>
  <w:style w:type="paragraph" w:customStyle="1" w:styleId="AnlageVerzeichnisTitel">
    <w:name w:val="Anlage Verzeichnis Titel"/>
    <w:basedOn w:val="Normal"/>
    <w:next w:val="AnlageVerzeichnis1"/>
    <w:rsid w:val="004006AB"/>
    <w:pPr>
      <w:jc w:val="center"/>
    </w:pPr>
    <w:rPr>
      <w:b/>
      <w:sz w:val="26"/>
    </w:rPr>
  </w:style>
  <w:style w:type="paragraph" w:customStyle="1" w:styleId="AnlageVerzeichnis1">
    <w:name w:val="Anlage Verzeichnis 1"/>
    <w:basedOn w:val="Normal"/>
    <w:rsid w:val="004006AB"/>
    <w:pPr>
      <w:jc w:val="center"/>
    </w:pPr>
    <w:rPr>
      <w:b/>
      <w:sz w:val="24"/>
    </w:rPr>
  </w:style>
  <w:style w:type="paragraph" w:customStyle="1" w:styleId="AnlageVerzeichnis2">
    <w:name w:val="Anlage Verzeichnis 2"/>
    <w:basedOn w:val="Normal"/>
    <w:rsid w:val="004006AB"/>
    <w:pPr>
      <w:jc w:val="center"/>
    </w:pPr>
    <w:rPr>
      <w:b/>
      <w:i/>
      <w:sz w:val="24"/>
    </w:rPr>
  </w:style>
  <w:style w:type="paragraph" w:customStyle="1" w:styleId="AnlageVerzeichnis3">
    <w:name w:val="Anlage Verzeichnis 3"/>
    <w:basedOn w:val="Normal"/>
    <w:rsid w:val="004006AB"/>
    <w:pPr>
      <w:jc w:val="center"/>
    </w:pPr>
    <w:rPr>
      <w:b/>
    </w:rPr>
  </w:style>
  <w:style w:type="paragraph" w:customStyle="1" w:styleId="AnlageVerzeichnis4">
    <w:name w:val="Anlage Verzeichnis 4"/>
    <w:basedOn w:val="Normal"/>
    <w:rsid w:val="004006AB"/>
    <w:pPr>
      <w:jc w:val="center"/>
    </w:pPr>
    <w:rPr>
      <w:b/>
      <w:i/>
    </w:rPr>
  </w:style>
  <w:style w:type="paragraph" w:customStyle="1" w:styleId="AnlageBezeichnermanuell">
    <w:name w:val="Anlage Bezeichner (manuell)"/>
    <w:basedOn w:val="Normal"/>
    <w:next w:val="AnlageVerweis"/>
    <w:rsid w:val="004006AB"/>
    <w:pPr>
      <w:spacing w:before="240"/>
      <w:jc w:val="right"/>
      <w:outlineLvl w:val="1"/>
    </w:pPr>
    <w:rPr>
      <w:b/>
      <w:sz w:val="26"/>
    </w:rPr>
  </w:style>
  <w:style w:type="paragraph" w:customStyle="1" w:styleId="AnlageVerweis">
    <w:name w:val="Anlage Verweis"/>
    <w:basedOn w:val="Normal"/>
    <w:next w:val="Anlageberschrift"/>
    <w:rsid w:val="004006AB"/>
    <w:pPr>
      <w:spacing w:before="0"/>
      <w:jc w:val="right"/>
    </w:pPr>
  </w:style>
  <w:style w:type="character" w:customStyle="1" w:styleId="Heading1Char">
    <w:name w:val="Heading 1 Char"/>
    <w:basedOn w:val="DefaultParagraphFont"/>
    <w:link w:val="Heading1"/>
    <w:uiPriority w:val="9"/>
    <w:rsid w:val="004006AB"/>
    <w:rPr>
      <w:rFonts w:ascii="Arial" w:eastAsiaTheme="majorEastAsia" w:hAnsi="Arial" w:cs="Arial"/>
      <w:b/>
      <w:bCs/>
      <w:kern w:val="32"/>
      <w:szCs w:val="28"/>
    </w:rPr>
  </w:style>
  <w:style w:type="character" w:customStyle="1" w:styleId="Heading2Char">
    <w:name w:val="Heading 2 Char"/>
    <w:basedOn w:val="DefaultParagraphFont"/>
    <w:link w:val="Heading2"/>
    <w:uiPriority w:val="9"/>
    <w:semiHidden/>
    <w:rsid w:val="004006AB"/>
    <w:rPr>
      <w:rFonts w:ascii="Arial" w:eastAsiaTheme="majorEastAsia" w:hAnsi="Arial" w:cs="Arial"/>
      <w:b/>
      <w:bCs/>
      <w:i/>
      <w:szCs w:val="26"/>
    </w:rPr>
  </w:style>
  <w:style w:type="character" w:customStyle="1" w:styleId="Heading3Char">
    <w:name w:val="Heading 3 Char"/>
    <w:basedOn w:val="DefaultParagraphFont"/>
    <w:link w:val="Heading3"/>
    <w:uiPriority w:val="9"/>
    <w:semiHidden/>
    <w:rsid w:val="004006AB"/>
    <w:rPr>
      <w:rFonts w:ascii="Arial" w:eastAsiaTheme="majorEastAsia" w:hAnsi="Arial" w:cs="Arial"/>
      <w:b/>
      <w:bCs/>
    </w:rPr>
  </w:style>
  <w:style w:type="character" w:customStyle="1" w:styleId="Heading4Char">
    <w:name w:val="Heading 4 Char"/>
    <w:basedOn w:val="DefaultParagraphFont"/>
    <w:link w:val="Heading4"/>
    <w:uiPriority w:val="9"/>
    <w:semiHidden/>
    <w:rsid w:val="004006AB"/>
    <w:rPr>
      <w:rFonts w:ascii="Arial" w:eastAsiaTheme="majorEastAsia" w:hAnsi="Arial" w:cs="Arial"/>
      <w:b/>
      <w:bCs/>
      <w:i/>
      <w:iCs/>
    </w:rPr>
  </w:style>
  <w:style w:type="paragraph" w:customStyle="1" w:styleId="Sonderelementberschriftlinks">
    <w:name w:val="Sonderelement Überschrift (links)"/>
    <w:basedOn w:val="Normal"/>
    <w:next w:val="Normal"/>
    <w:rsid w:val="004006AB"/>
    <w:pPr>
      <w:keepNext/>
    </w:pPr>
  </w:style>
  <w:style w:type="paragraph" w:customStyle="1" w:styleId="Sonderelementberschriftrechts">
    <w:name w:val="Sonderelement Überschrift (rechts)"/>
    <w:basedOn w:val="Normal"/>
    <w:next w:val="Normal"/>
    <w:rsid w:val="004006AB"/>
    <w:pPr>
      <w:keepNext/>
    </w:pPr>
  </w:style>
  <w:style w:type="paragraph" w:customStyle="1" w:styleId="Synopsentabelleberschriftlinks">
    <w:name w:val="Synopsentabelle Überschrift (links)"/>
    <w:basedOn w:val="Normal"/>
    <w:next w:val="Normal"/>
    <w:rsid w:val="004006AB"/>
    <w:pPr>
      <w:spacing w:before="160" w:after="160"/>
      <w:jc w:val="center"/>
    </w:pPr>
    <w:rPr>
      <w:b/>
    </w:rPr>
  </w:style>
  <w:style w:type="paragraph" w:customStyle="1" w:styleId="Synopsentabelleberschriftrechts">
    <w:name w:val="Synopsentabelle Überschrift (rechts)"/>
    <w:basedOn w:val="Normal"/>
    <w:next w:val="Normal"/>
    <w:rsid w:val="004006AB"/>
    <w:pPr>
      <w:spacing w:before="160" w:after="160"/>
      <w:jc w:val="center"/>
    </w:pPr>
    <w:rPr>
      <w:b/>
    </w:rPr>
  </w:style>
  <w:style w:type="paragraph" w:customStyle="1" w:styleId="BezeichnungStammdokument">
    <w:name w:val="Bezeichnung (Stammdokument)"/>
    <w:basedOn w:val="Normal"/>
    <w:next w:val="Kurzbezeichnung-AbkrzungStammdokument"/>
    <w:rsid w:val="004006AB"/>
    <w:pPr>
      <w:jc w:val="center"/>
      <w:outlineLvl w:val="0"/>
    </w:pPr>
    <w:rPr>
      <w:b/>
      <w:sz w:val="28"/>
    </w:rPr>
  </w:style>
  <w:style w:type="paragraph" w:customStyle="1" w:styleId="Kurzbezeichnung-AbkrzungStammdokument">
    <w:name w:val="Kurzbezeichnung - Abkürzung (Stammdokument)"/>
    <w:basedOn w:val="Normal"/>
    <w:next w:val="AusfertigungsdatumStammdokument"/>
    <w:rsid w:val="004006AB"/>
    <w:pPr>
      <w:jc w:val="center"/>
    </w:pPr>
    <w:rPr>
      <w:b/>
      <w:sz w:val="26"/>
    </w:rPr>
  </w:style>
  <w:style w:type="paragraph" w:customStyle="1" w:styleId="AusfertigungsdatumStammdokument">
    <w:name w:val="Ausfertigungsdatum (Stammdokument)"/>
    <w:basedOn w:val="Normal"/>
    <w:next w:val="EingangsformelStandardStammdokument"/>
    <w:rsid w:val="004006AB"/>
    <w:pPr>
      <w:jc w:val="center"/>
    </w:pPr>
    <w:rPr>
      <w:b/>
    </w:rPr>
  </w:style>
  <w:style w:type="paragraph" w:customStyle="1" w:styleId="EingangsformelStandardStammdokument">
    <w:name w:val="Eingangsformel Standard (Stammdokument)"/>
    <w:basedOn w:val="Normal"/>
    <w:next w:val="EingangsformelAufzhlungStammdokument"/>
    <w:rsid w:val="004006AB"/>
    <w:pPr>
      <w:ind w:firstLine="425"/>
    </w:pPr>
  </w:style>
  <w:style w:type="paragraph" w:customStyle="1" w:styleId="EingangsformelAufzhlungStammdokument">
    <w:name w:val="Eingangsformel Aufzählung (Stammdokument)"/>
    <w:basedOn w:val="Normal"/>
    <w:rsid w:val="004006AB"/>
    <w:pPr>
      <w:numPr>
        <w:numId w:val="48"/>
      </w:numPr>
    </w:pPr>
  </w:style>
  <w:style w:type="paragraph" w:customStyle="1" w:styleId="EingangsformelFolgeabsatzStammdokument">
    <w:name w:val="Eingangsformel Folgeabsatz (Stammdokument)"/>
    <w:basedOn w:val="Normal"/>
    <w:rsid w:val="004006AB"/>
  </w:style>
  <w:style w:type="paragraph" w:styleId="TOC9">
    <w:name w:val="toc 9"/>
    <w:basedOn w:val="Normal"/>
    <w:next w:val="Normal"/>
    <w:uiPriority w:val="39"/>
    <w:semiHidden/>
    <w:unhideWhenUsed/>
    <w:rsid w:val="004006AB"/>
    <w:pPr>
      <w:tabs>
        <w:tab w:val="left" w:pos="624"/>
      </w:tabs>
      <w:ind w:left="624" w:hanging="624"/>
    </w:pPr>
    <w:rPr>
      <w:sz w:val="16"/>
    </w:rPr>
  </w:style>
  <w:style w:type="paragraph" w:customStyle="1" w:styleId="VerzeichnisTitelStammdokument">
    <w:name w:val="Verzeichnis Titel (Stammdokument)"/>
    <w:basedOn w:val="Normal"/>
    <w:rsid w:val="004006AB"/>
    <w:pPr>
      <w:jc w:val="center"/>
    </w:pPr>
  </w:style>
  <w:style w:type="paragraph" w:customStyle="1" w:styleId="ParagraphBezeichner">
    <w:name w:val="Paragraph Bezeichner"/>
    <w:basedOn w:val="Normal"/>
    <w:next w:val="Paragraphberschrift"/>
    <w:rsid w:val="004006AB"/>
    <w:pPr>
      <w:keepNext/>
      <w:numPr>
        <w:ilvl w:val="1"/>
        <w:numId w:val="47"/>
      </w:numPr>
      <w:spacing w:before="480"/>
      <w:jc w:val="center"/>
      <w:outlineLvl w:val="8"/>
    </w:pPr>
  </w:style>
  <w:style w:type="paragraph" w:customStyle="1" w:styleId="Paragraphberschrift">
    <w:name w:val="Paragraph Überschrift"/>
    <w:basedOn w:val="Normal"/>
    <w:next w:val="JuristischerAbsatznummeriert"/>
    <w:rsid w:val="004006AB"/>
    <w:pPr>
      <w:keepNext/>
      <w:jc w:val="center"/>
      <w:outlineLvl w:val="8"/>
    </w:pPr>
    <w:rPr>
      <w:b/>
    </w:rPr>
  </w:style>
  <w:style w:type="paragraph" w:customStyle="1" w:styleId="JuristischerAbsatznummeriert">
    <w:name w:val="Juristischer Absatz (nummeriert)"/>
    <w:basedOn w:val="Normal"/>
    <w:rsid w:val="004006AB"/>
    <w:pPr>
      <w:numPr>
        <w:ilvl w:val="2"/>
        <w:numId w:val="47"/>
      </w:numPr>
    </w:pPr>
  </w:style>
  <w:style w:type="paragraph" w:customStyle="1" w:styleId="JuristischerAbsatznichtnummeriert">
    <w:name w:val="Juristischer Absatz (nicht nummeriert)"/>
    <w:basedOn w:val="Normal"/>
    <w:next w:val="NummerierungStufe1"/>
    <w:rsid w:val="004006AB"/>
    <w:pPr>
      <w:ind w:firstLine="425"/>
    </w:pPr>
  </w:style>
  <w:style w:type="paragraph" w:customStyle="1" w:styleId="JuristischerAbsatzFolgeabsatz">
    <w:name w:val="Juristischer Absatz Folgeabsatz"/>
    <w:basedOn w:val="Normal"/>
    <w:rsid w:val="004006AB"/>
    <w:pPr>
      <w:tabs>
        <w:tab w:val="left" w:pos="0"/>
      </w:tabs>
    </w:pPr>
  </w:style>
  <w:style w:type="paragraph" w:customStyle="1" w:styleId="BuchBezeichner">
    <w:name w:val="Buch Bezeichner"/>
    <w:basedOn w:val="Normal"/>
    <w:next w:val="Buchberschrift"/>
    <w:rsid w:val="004006AB"/>
    <w:pPr>
      <w:keepNext/>
      <w:numPr>
        <w:numId w:val="49"/>
      </w:numPr>
      <w:spacing w:before="480"/>
      <w:jc w:val="center"/>
      <w:outlineLvl w:val="1"/>
    </w:pPr>
    <w:rPr>
      <w:b/>
      <w:sz w:val="26"/>
    </w:rPr>
  </w:style>
  <w:style w:type="paragraph" w:customStyle="1" w:styleId="Buchberschrift">
    <w:name w:val="Buch Überschrift"/>
    <w:basedOn w:val="Normal"/>
    <w:next w:val="ParagraphBezeichner"/>
    <w:rsid w:val="004006AB"/>
    <w:pPr>
      <w:keepNext/>
      <w:numPr>
        <w:numId w:val="50"/>
      </w:numPr>
      <w:spacing w:after="240"/>
      <w:jc w:val="center"/>
      <w:outlineLvl w:val="1"/>
    </w:pPr>
    <w:rPr>
      <w:b/>
      <w:sz w:val="26"/>
    </w:rPr>
  </w:style>
  <w:style w:type="paragraph" w:customStyle="1" w:styleId="TeilBezeichner">
    <w:name w:val="Teil Bezeichner"/>
    <w:basedOn w:val="Normal"/>
    <w:next w:val="Teilberschrift"/>
    <w:rsid w:val="004006AB"/>
    <w:pPr>
      <w:keepNext/>
      <w:numPr>
        <w:ilvl w:val="1"/>
        <w:numId w:val="49"/>
      </w:numPr>
      <w:spacing w:before="480"/>
      <w:jc w:val="center"/>
      <w:outlineLvl w:val="2"/>
    </w:pPr>
    <w:rPr>
      <w:spacing w:val="60"/>
      <w:sz w:val="26"/>
    </w:rPr>
  </w:style>
  <w:style w:type="paragraph" w:customStyle="1" w:styleId="Teilberschrift">
    <w:name w:val="Teil Überschrift"/>
    <w:basedOn w:val="Normal"/>
    <w:next w:val="ParagraphBezeichner"/>
    <w:rsid w:val="004006AB"/>
    <w:pPr>
      <w:keepNext/>
      <w:numPr>
        <w:ilvl w:val="1"/>
        <w:numId w:val="50"/>
      </w:numPr>
      <w:spacing w:after="240"/>
      <w:jc w:val="center"/>
      <w:outlineLvl w:val="2"/>
    </w:pPr>
    <w:rPr>
      <w:spacing w:val="60"/>
      <w:sz w:val="26"/>
    </w:rPr>
  </w:style>
  <w:style w:type="paragraph" w:customStyle="1" w:styleId="KapitelBezeichner">
    <w:name w:val="Kapitel Bezeichner"/>
    <w:basedOn w:val="Normal"/>
    <w:next w:val="Kapitelberschrift"/>
    <w:rsid w:val="004006AB"/>
    <w:pPr>
      <w:keepNext/>
      <w:numPr>
        <w:ilvl w:val="2"/>
        <w:numId w:val="49"/>
      </w:numPr>
      <w:spacing w:before="480"/>
      <w:jc w:val="center"/>
      <w:outlineLvl w:val="3"/>
    </w:pPr>
    <w:rPr>
      <w:sz w:val="26"/>
    </w:rPr>
  </w:style>
  <w:style w:type="paragraph" w:customStyle="1" w:styleId="Kapitelberschrift">
    <w:name w:val="Kapitel Überschrift"/>
    <w:basedOn w:val="Normal"/>
    <w:next w:val="ParagraphBezeichner"/>
    <w:rsid w:val="004006AB"/>
    <w:pPr>
      <w:keepNext/>
      <w:numPr>
        <w:ilvl w:val="2"/>
        <w:numId w:val="50"/>
      </w:numPr>
      <w:spacing w:after="240"/>
      <w:jc w:val="center"/>
      <w:outlineLvl w:val="3"/>
    </w:pPr>
    <w:rPr>
      <w:sz w:val="26"/>
    </w:rPr>
  </w:style>
  <w:style w:type="paragraph" w:customStyle="1" w:styleId="AbschnittBezeichner">
    <w:name w:val="Abschnitt Bezeichner"/>
    <w:basedOn w:val="Normal"/>
    <w:next w:val="Abschnittberschrift"/>
    <w:rsid w:val="004006AB"/>
    <w:pPr>
      <w:keepNext/>
      <w:numPr>
        <w:ilvl w:val="3"/>
        <w:numId w:val="49"/>
      </w:numPr>
      <w:spacing w:before="480"/>
      <w:jc w:val="center"/>
      <w:outlineLvl w:val="4"/>
    </w:pPr>
    <w:rPr>
      <w:b/>
      <w:spacing w:val="60"/>
    </w:rPr>
  </w:style>
  <w:style w:type="paragraph" w:customStyle="1" w:styleId="Abschnittberschrift">
    <w:name w:val="Abschnitt Überschrift"/>
    <w:basedOn w:val="Normal"/>
    <w:next w:val="ParagraphBezeichner"/>
    <w:rsid w:val="004006AB"/>
    <w:pPr>
      <w:keepNext/>
      <w:numPr>
        <w:ilvl w:val="3"/>
        <w:numId w:val="50"/>
      </w:numPr>
      <w:spacing w:after="240"/>
      <w:jc w:val="center"/>
      <w:outlineLvl w:val="4"/>
    </w:pPr>
    <w:rPr>
      <w:b/>
      <w:spacing w:val="60"/>
    </w:rPr>
  </w:style>
  <w:style w:type="paragraph" w:customStyle="1" w:styleId="UnterabschnittBezeichner">
    <w:name w:val="Unterabschnitt Bezeichner"/>
    <w:basedOn w:val="Normal"/>
    <w:next w:val="Unterabschnittberschrift"/>
    <w:rsid w:val="004006AB"/>
    <w:pPr>
      <w:keepNext/>
      <w:numPr>
        <w:ilvl w:val="4"/>
        <w:numId w:val="49"/>
      </w:numPr>
      <w:spacing w:before="480"/>
      <w:jc w:val="center"/>
      <w:outlineLvl w:val="5"/>
    </w:pPr>
  </w:style>
  <w:style w:type="paragraph" w:customStyle="1" w:styleId="Unterabschnittberschrift">
    <w:name w:val="Unterabschnitt Überschrift"/>
    <w:basedOn w:val="Normal"/>
    <w:next w:val="ParagraphBezeichner"/>
    <w:rsid w:val="004006AB"/>
    <w:pPr>
      <w:keepNext/>
      <w:numPr>
        <w:ilvl w:val="4"/>
        <w:numId w:val="50"/>
      </w:numPr>
      <w:spacing w:after="240"/>
      <w:jc w:val="center"/>
      <w:outlineLvl w:val="5"/>
    </w:pPr>
  </w:style>
  <w:style w:type="paragraph" w:customStyle="1" w:styleId="TitelBezeichner">
    <w:name w:val="Titel Bezeichner"/>
    <w:basedOn w:val="Normal"/>
    <w:next w:val="Titelberschrift"/>
    <w:rsid w:val="004006AB"/>
    <w:pPr>
      <w:keepNext/>
      <w:numPr>
        <w:ilvl w:val="5"/>
        <w:numId w:val="49"/>
      </w:numPr>
      <w:spacing w:before="480"/>
      <w:jc w:val="center"/>
      <w:outlineLvl w:val="6"/>
    </w:pPr>
    <w:rPr>
      <w:spacing w:val="60"/>
    </w:rPr>
  </w:style>
  <w:style w:type="paragraph" w:customStyle="1" w:styleId="Titelberschrift">
    <w:name w:val="Titel Überschrift"/>
    <w:basedOn w:val="Normal"/>
    <w:next w:val="ParagraphBezeichner"/>
    <w:rsid w:val="004006AB"/>
    <w:pPr>
      <w:keepNext/>
      <w:numPr>
        <w:ilvl w:val="5"/>
        <w:numId w:val="50"/>
      </w:numPr>
      <w:spacing w:after="240"/>
      <w:jc w:val="center"/>
      <w:outlineLvl w:val="6"/>
    </w:pPr>
    <w:rPr>
      <w:spacing w:val="60"/>
    </w:rPr>
  </w:style>
  <w:style w:type="paragraph" w:customStyle="1" w:styleId="UntertitelBezeichner">
    <w:name w:val="Untertitel Bezeichner"/>
    <w:basedOn w:val="Normal"/>
    <w:next w:val="Untertitelberschrift"/>
    <w:rsid w:val="004006AB"/>
    <w:pPr>
      <w:keepNext/>
      <w:numPr>
        <w:ilvl w:val="6"/>
        <w:numId w:val="49"/>
      </w:numPr>
      <w:spacing w:before="480"/>
      <w:jc w:val="center"/>
      <w:outlineLvl w:val="7"/>
    </w:pPr>
    <w:rPr>
      <w:b/>
    </w:rPr>
  </w:style>
  <w:style w:type="paragraph" w:customStyle="1" w:styleId="Untertitelberschrift">
    <w:name w:val="Untertitel Überschrift"/>
    <w:basedOn w:val="Normal"/>
    <w:next w:val="ParagraphBezeichner"/>
    <w:rsid w:val="004006AB"/>
    <w:pPr>
      <w:keepNext/>
      <w:numPr>
        <w:ilvl w:val="6"/>
        <w:numId w:val="50"/>
      </w:numPr>
      <w:spacing w:after="240"/>
      <w:jc w:val="center"/>
      <w:outlineLvl w:val="7"/>
    </w:pPr>
    <w:rPr>
      <w:b/>
    </w:rPr>
  </w:style>
  <w:style w:type="paragraph" w:customStyle="1" w:styleId="ParagraphBezeichnermanuell">
    <w:name w:val="Paragraph Bezeichner (manuell)"/>
    <w:basedOn w:val="Normal"/>
    <w:rsid w:val="004006AB"/>
    <w:pPr>
      <w:keepNext/>
      <w:spacing w:before="480"/>
      <w:jc w:val="center"/>
    </w:pPr>
  </w:style>
  <w:style w:type="paragraph" w:customStyle="1" w:styleId="JuristischerAbsatzmanuell">
    <w:name w:val="Juristischer Absatz (manuell)"/>
    <w:basedOn w:val="Normal"/>
    <w:rsid w:val="004006AB"/>
    <w:pPr>
      <w:tabs>
        <w:tab w:val="left" w:pos="850"/>
      </w:tabs>
      <w:ind w:firstLine="425"/>
    </w:pPr>
  </w:style>
  <w:style w:type="paragraph" w:customStyle="1" w:styleId="BuchBezeichnermanuell">
    <w:name w:val="Buch Bezeichner (manuell)"/>
    <w:basedOn w:val="Normal"/>
    <w:rsid w:val="004006AB"/>
    <w:pPr>
      <w:keepNext/>
      <w:spacing w:before="480"/>
      <w:jc w:val="center"/>
    </w:pPr>
    <w:rPr>
      <w:b/>
      <w:sz w:val="26"/>
    </w:rPr>
  </w:style>
  <w:style w:type="paragraph" w:customStyle="1" w:styleId="TeilBezeichnermanuell">
    <w:name w:val="Teil Bezeichner (manuell)"/>
    <w:basedOn w:val="Normal"/>
    <w:rsid w:val="004006AB"/>
    <w:pPr>
      <w:keepNext/>
      <w:spacing w:before="480"/>
      <w:jc w:val="center"/>
    </w:pPr>
    <w:rPr>
      <w:spacing w:val="60"/>
      <w:sz w:val="26"/>
    </w:rPr>
  </w:style>
  <w:style w:type="paragraph" w:customStyle="1" w:styleId="KapitelBezeichnermanuell">
    <w:name w:val="Kapitel Bezeichner (manuell)"/>
    <w:basedOn w:val="Normal"/>
    <w:rsid w:val="004006AB"/>
    <w:pPr>
      <w:keepNext/>
      <w:spacing w:before="480"/>
      <w:jc w:val="center"/>
    </w:pPr>
    <w:rPr>
      <w:sz w:val="26"/>
    </w:rPr>
  </w:style>
  <w:style w:type="paragraph" w:customStyle="1" w:styleId="AbschnittBezeichnermanuell">
    <w:name w:val="Abschnitt Bezeichner (manuell)"/>
    <w:basedOn w:val="Normal"/>
    <w:rsid w:val="004006AB"/>
    <w:pPr>
      <w:keepNext/>
      <w:spacing w:before="480"/>
      <w:jc w:val="center"/>
    </w:pPr>
    <w:rPr>
      <w:b/>
      <w:spacing w:val="60"/>
    </w:rPr>
  </w:style>
  <w:style w:type="paragraph" w:customStyle="1" w:styleId="UnterabschnittBezeichnermanuell">
    <w:name w:val="Unterabschnitt Bezeichner (manuell)"/>
    <w:basedOn w:val="Normal"/>
    <w:rsid w:val="004006AB"/>
    <w:pPr>
      <w:keepNext/>
      <w:spacing w:before="480"/>
      <w:jc w:val="center"/>
    </w:pPr>
  </w:style>
  <w:style w:type="paragraph" w:customStyle="1" w:styleId="TitelBezeichnermanuell">
    <w:name w:val="Titel Bezeichner (manuell)"/>
    <w:basedOn w:val="Normal"/>
    <w:rsid w:val="004006AB"/>
    <w:pPr>
      <w:keepNext/>
      <w:spacing w:before="480"/>
      <w:jc w:val="center"/>
    </w:pPr>
    <w:rPr>
      <w:spacing w:val="60"/>
    </w:rPr>
  </w:style>
  <w:style w:type="paragraph" w:customStyle="1" w:styleId="UntertitelBezeichnermanuell">
    <w:name w:val="Untertitel Bezeichner (manuell)"/>
    <w:basedOn w:val="Normal"/>
    <w:rsid w:val="004006AB"/>
    <w:pPr>
      <w:keepNext/>
      <w:spacing w:before="480"/>
      <w:jc w:val="center"/>
    </w:pPr>
    <w:rPr>
      <w:b/>
    </w:rPr>
  </w:style>
  <w:style w:type="paragraph" w:customStyle="1" w:styleId="Schlussformel">
    <w:name w:val="Schlussformel"/>
    <w:basedOn w:val="Normal"/>
    <w:next w:val="OrtDatum"/>
    <w:rsid w:val="004006AB"/>
    <w:pPr>
      <w:spacing w:before="240"/>
      <w:jc w:val="left"/>
    </w:pPr>
  </w:style>
  <w:style w:type="paragraph" w:customStyle="1" w:styleId="Dokumentstatus">
    <w:name w:val="Dokumentstatus"/>
    <w:basedOn w:val="Normal"/>
    <w:rsid w:val="004006AB"/>
    <w:rPr>
      <w:b/>
      <w:sz w:val="30"/>
    </w:rPr>
  </w:style>
  <w:style w:type="paragraph" w:customStyle="1" w:styleId="Organisation">
    <w:name w:val="Organisation"/>
    <w:basedOn w:val="Normal"/>
    <w:next w:val="Person"/>
    <w:rsid w:val="004006AB"/>
    <w:pPr>
      <w:jc w:val="center"/>
    </w:pPr>
    <w:rPr>
      <w:spacing w:val="60"/>
    </w:rPr>
  </w:style>
  <w:style w:type="paragraph" w:customStyle="1" w:styleId="Vertretung">
    <w:name w:val="Vertretung"/>
    <w:basedOn w:val="Normal"/>
    <w:next w:val="Person"/>
    <w:rsid w:val="004006AB"/>
    <w:pPr>
      <w:jc w:val="center"/>
    </w:pPr>
    <w:rPr>
      <w:spacing w:val="60"/>
    </w:rPr>
  </w:style>
  <w:style w:type="paragraph" w:customStyle="1" w:styleId="OrtDatum">
    <w:name w:val="Ort/Datum"/>
    <w:basedOn w:val="Normal"/>
    <w:next w:val="Organisation"/>
    <w:rsid w:val="004006AB"/>
    <w:pPr>
      <w:jc w:val="right"/>
    </w:pPr>
  </w:style>
  <w:style w:type="paragraph" w:customStyle="1" w:styleId="Person">
    <w:name w:val="Person"/>
    <w:basedOn w:val="Normal"/>
    <w:next w:val="Organisation"/>
    <w:rsid w:val="004006AB"/>
    <w:pPr>
      <w:jc w:val="center"/>
    </w:pPr>
    <w:rPr>
      <w:spacing w:val="60"/>
    </w:rPr>
  </w:style>
  <w:style w:type="paragraph" w:customStyle="1" w:styleId="BegrndungTitel">
    <w:name w:val="Begründung Titel"/>
    <w:basedOn w:val="Normal"/>
    <w:next w:val="Text"/>
    <w:rsid w:val="004006AB"/>
    <w:pPr>
      <w:keepNext/>
      <w:spacing w:before="240" w:after="60"/>
      <w:outlineLvl w:val="0"/>
    </w:pPr>
    <w:rPr>
      <w:b/>
      <w:kern w:val="32"/>
      <w:sz w:val="26"/>
    </w:rPr>
  </w:style>
  <w:style w:type="paragraph" w:customStyle="1" w:styleId="BegrndungAllgemeinerTeil">
    <w:name w:val="Begründung (Allgemeiner Teil)"/>
    <w:basedOn w:val="Normal"/>
    <w:next w:val="Text"/>
    <w:rsid w:val="004006AB"/>
    <w:pPr>
      <w:keepNext/>
      <w:spacing w:before="480" w:after="160"/>
      <w:outlineLvl w:val="1"/>
    </w:pPr>
    <w:rPr>
      <w:b/>
    </w:rPr>
  </w:style>
  <w:style w:type="paragraph" w:customStyle="1" w:styleId="BegrndungBesondererTeil">
    <w:name w:val="Begründung (Besonderer Teil)"/>
    <w:basedOn w:val="Normal"/>
    <w:next w:val="Text"/>
    <w:rsid w:val="004006AB"/>
    <w:pPr>
      <w:keepNext/>
      <w:spacing w:before="480" w:after="160"/>
      <w:outlineLvl w:val="1"/>
    </w:pPr>
    <w:rPr>
      <w:b/>
    </w:rPr>
  </w:style>
  <w:style w:type="paragraph" w:customStyle="1" w:styleId="berschriftrmischBegrndung">
    <w:name w:val="Überschrift römisch (Begründung)"/>
    <w:basedOn w:val="Normal"/>
    <w:next w:val="Text"/>
    <w:rsid w:val="004006AB"/>
    <w:pPr>
      <w:keepNext/>
      <w:numPr>
        <w:numId w:val="51"/>
      </w:numPr>
      <w:spacing w:before="360"/>
      <w:outlineLvl w:val="2"/>
    </w:pPr>
    <w:rPr>
      <w:b/>
    </w:rPr>
  </w:style>
  <w:style w:type="paragraph" w:customStyle="1" w:styleId="berschriftarabischBegrndung">
    <w:name w:val="Überschrift arabisch (Begründung)"/>
    <w:basedOn w:val="Normal"/>
    <w:next w:val="Text"/>
    <w:rsid w:val="004006AB"/>
    <w:pPr>
      <w:keepNext/>
      <w:numPr>
        <w:ilvl w:val="1"/>
        <w:numId w:val="51"/>
      </w:numPr>
      <w:outlineLvl w:val="3"/>
    </w:pPr>
    <w:rPr>
      <w:b/>
    </w:rPr>
  </w:style>
  <w:style w:type="paragraph" w:customStyle="1" w:styleId="Initiant">
    <w:name w:val="Initiant"/>
    <w:basedOn w:val="Normal"/>
    <w:next w:val="VorblattBezeichnung"/>
    <w:rsid w:val="004006AB"/>
    <w:pPr>
      <w:spacing w:after="620"/>
      <w:jc w:val="left"/>
    </w:pPr>
    <w:rPr>
      <w:b/>
      <w:sz w:val="26"/>
    </w:rPr>
  </w:style>
  <w:style w:type="paragraph" w:customStyle="1" w:styleId="VorblattBezeichnung">
    <w:name w:val="Vorblatt Bezeichnung"/>
    <w:basedOn w:val="Normal"/>
    <w:next w:val="VorblattTitelProblemundZiel"/>
    <w:rsid w:val="004006AB"/>
    <w:pPr>
      <w:outlineLvl w:val="0"/>
    </w:pPr>
    <w:rPr>
      <w:b/>
      <w:sz w:val="26"/>
    </w:rPr>
  </w:style>
  <w:style w:type="paragraph" w:customStyle="1" w:styleId="VorblattTitelProblemundZiel">
    <w:name w:val="Vorblatt Titel (Problem und Ziel)"/>
    <w:basedOn w:val="Normal"/>
    <w:next w:val="Text"/>
    <w:rsid w:val="004006AB"/>
    <w:pPr>
      <w:keepNext/>
      <w:spacing w:before="360"/>
      <w:outlineLvl w:val="1"/>
    </w:pPr>
    <w:rPr>
      <w:b/>
      <w:sz w:val="26"/>
    </w:rPr>
  </w:style>
  <w:style w:type="paragraph" w:customStyle="1" w:styleId="VorblattTitelLsung">
    <w:name w:val="Vorblatt Titel (Lösung)"/>
    <w:basedOn w:val="Normal"/>
    <w:next w:val="Text"/>
    <w:rsid w:val="004006AB"/>
    <w:pPr>
      <w:keepNext/>
      <w:spacing w:before="360"/>
      <w:outlineLvl w:val="1"/>
    </w:pPr>
    <w:rPr>
      <w:b/>
      <w:sz w:val="26"/>
    </w:rPr>
  </w:style>
  <w:style w:type="paragraph" w:customStyle="1" w:styleId="VorblattTitelAlternativen">
    <w:name w:val="Vorblatt Titel (Alternativen)"/>
    <w:basedOn w:val="Normal"/>
    <w:next w:val="Text"/>
    <w:rsid w:val="004006AB"/>
    <w:pPr>
      <w:keepNext/>
      <w:spacing w:before="360"/>
      <w:outlineLvl w:val="1"/>
    </w:pPr>
    <w:rPr>
      <w:b/>
      <w:sz w:val="26"/>
    </w:rPr>
  </w:style>
  <w:style w:type="paragraph" w:customStyle="1" w:styleId="VorblattTitelFinanzielleAuswirkungen">
    <w:name w:val="Vorblatt Titel (Finanzielle Auswirkungen)"/>
    <w:basedOn w:val="Normal"/>
    <w:next w:val="Text"/>
    <w:rsid w:val="004006AB"/>
    <w:pPr>
      <w:keepNext/>
      <w:spacing w:before="360"/>
    </w:pPr>
    <w:rPr>
      <w:b/>
      <w:sz w:val="26"/>
    </w:rPr>
  </w:style>
  <w:style w:type="paragraph" w:customStyle="1" w:styleId="VorblattTitelHaushaltsausgabenohneVollzugsaufwand">
    <w:name w:val="Vorblatt Titel (Haushaltsausgaben ohne Vollzugsaufwand)"/>
    <w:basedOn w:val="Normal"/>
    <w:next w:val="Text"/>
    <w:rsid w:val="004006AB"/>
    <w:pPr>
      <w:keepNext/>
      <w:spacing w:before="360"/>
    </w:pPr>
    <w:rPr>
      <w:sz w:val="26"/>
    </w:rPr>
  </w:style>
  <w:style w:type="paragraph" w:customStyle="1" w:styleId="VorblattTitelVollzugsaufwand">
    <w:name w:val="Vorblatt Titel (Vollzugsaufwand)"/>
    <w:basedOn w:val="Normal"/>
    <w:next w:val="Text"/>
    <w:rsid w:val="004006AB"/>
    <w:pPr>
      <w:keepNext/>
      <w:spacing w:before="360"/>
    </w:pPr>
    <w:rPr>
      <w:sz w:val="26"/>
    </w:rPr>
  </w:style>
  <w:style w:type="paragraph" w:customStyle="1" w:styleId="VorblattTitelSonstigeKosten">
    <w:name w:val="Vorblatt Titel (Sonstige Kosten)"/>
    <w:basedOn w:val="Normal"/>
    <w:next w:val="Text"/>
    <w:rsid w:val="004006AB"/>
    <w:pPr>
      <w:keepNext/>
      <w:spacing w:before="360"/>
    </w:pPr>
    <w:rPr>
      <w:b/>
      <w:sz w:val="26"/>
    </w:rPr>
  </w:style>
  <w:style w:type="paragraph" w:customStyle="1" w:styleId="VorblattTitelBrokratiekosten">
    <w:name w:val="Vorblatt Titel (Bürokratiekosten)"/>
    <w:basedOn w:val="Normal"/>
    <w:next w:val="Text"/>
    <w:rsid w:val="004006AB"/>
    <w:pPr>
      <w:keepNext/>
      <w:spacing w:before="360"/>
    </w:pPr>
    <w:rPr>
      <w:b/>
      <w:sz w:val="26"/>
    </w:rPr>
  </w:style>
  <w:style w:type="paragraph" w:customStyle="1" w:styleId="VorblattUntertitelBrokratiekosten">
    <w:name w:val="Vorblatt Untertitel (Bürokratiekosten)"/>
    <w:basedOn w:val="Normal"/>
    <w:next w:val="VorblattTextBrokratiekosten"/>
    <w:rsid w:val="004006AB"/>
    <w:pPr>
      <w:keepNext/>
      <w:tabs>
        <w:tab w:val="left" w:pos="283"/>
      </w:tabs>
    </w:pPr>
  </w:style>
  <w:style w:type="paragraph" w:customStyle="1" w:styleId="VorblattTextBrokratiekosten">
    <w:name w:val="Vorblatt Text (Bürokratiekosten)"/>
    <w:basedOn w:val="Normal"/>
    <w:rsid w:val="004006AB"/>
    <w:pPr>
      <w:ind w:left="3402" w:hanging="3118"/>
    </w:pPr>
  </w:style>
  <w:style w:type="paragraph" w:customStyle="1" w:styleId="VorblattDokumentstatus">
    <w:name w:val="Vorblatt Dokumentstatus"/>
    <w:basedOn w:val="Normal"/>
    <w:next w:val="VorblattBezeichnung"/>
    <w:rsid w:val="004006AB"/>
    <w:pPr>
      <w:jc w:val="left"/>
    </w:pPr>
    <w:rPr>
      <w:b/>
      <w:sz w:val="30"/>
    </w:rPr>
  </w:style>
  <w:style w:type="paragraph" w:customStyle="1" w:styleId="VorblattKurzbezeichnung-Abkrzung">
    <w:name w:val="Vorblatt Kurzbezeichnung - Abkürzung"/>
    <w:basedOn w:val="Normal"/>
    <w:next w:val="VorblattTitelProblemundZiel"/>
    <w:rsid w:val="004006AB"/>
    <w:pPr>
      <w:spacing w:before="0"/>
    </w:pPr>
    <w:rPr>
      <w:sz w:val="24"/>
    </w:rPr>
  </w:style>
  <w:style w:type="paragraph" w:customStyle="1" w:styleId="VorblattTitelHaushaltsausgabenohneErfllungsaufwand">
    <w:name w:val="Vorblatt Titel (Haushaltsausgaben ohne Erfüllungsaufwand)"/>
    <w:basedOn w:val="Normal"/>
    <w:next w:val="Text"/>
    <w:rsid w:val="004006AB"/>
    <w:pPr>
      <w:keepNext/>
      <w:spacing w:before="360"/>
      <w:outlineLvl w:val="1"/>
    </w:pPr>
    <w:rPr>
      <w:b/>
      <w:sz w:val="26"/>
    </w:rPr>
  </w:style>
  <w:style w:type="paragraph" w:customStyle="1" w:styleId="VorblattTitelErfllungsaufwand">
    <w:name w:val="Vorblatt Titel (Erfüllungsaufwand)"/>
    <w:basedOn w:val="Normal"/>
    <w:next w:val="Text"/>
    <w:rsid w:val="004006AB"/>
    <w:pPr>
      <w:keepNext/>
      <w:spacing w:before="360"/>
      <w:outlineLvl w:val="1"/>
    </w:pPr>
    <w:rPr>
      <w:b/>
      <w:sz w:val="26"/>
    </w:rPr>
  </w:style>
  <w:style w:type="paragraph" w:customStyle="1" w:styleId="VorblattTitelErfllungsaufwandBrgerinnenundBrger">
    <w:name w:val="Vorblatt Titel (Erfüllungsaufwand Bürgerinnen und Bürger)"/>
    <w:basedOn w:val="Normal"/>
    <w:next w:val="Text"/>
    <w:rsid w:val="004006AB"/>
    <w:pPr>
      <w:keepNext/>
      <w:spacing w:before="360"/>
      <w:outlineLvl w:val="2"/>
    </w:pPr>
    <w:rPr>
      <w:b/>
      <w:sz w:val="26"/>
    </w:rPr>
  </w:style>
  <w:style w:type="paragraph" w:customStyle="1" w:styleId="VorblattTitelErfllungsaufwandWirtschaft">
    <w:name w:val="Vorblatt Titel (Erfüllungsaufwand Wirtschaft)"/>
    <w:basedOn w:val="Normal"/>
    <w:next w:val="Text"/>
    <w:rsid w:val="004006AB"/>
    <w:pPr>
      <w:keepNext/>
      <w:spacing w:before="360"/>
      <w:outlineLvl w:val="2"/>
    </w:pPr>
    <w:rPr>
      <w:b/>
      <w:sz w:val="26"/>
    </w:rPr>
  </w:style>
  <w:style w:type="paragraph" w:customStyle="1" w:styleId="VorblattTitelBrokratiekostenausInformationspflichten">
    <w:name w:val="Vorblatt Titel (Bürokratiekosten aus Informationspflichten)"/>
    <w:basedOn w:val="Normal"/>
    <w:next w:val="Text"/>
    <w:rsid w:val="004006AB"/>
    <w:pPr>
      <w:keepNext/>
      <w:spacing w:before="360"/>
      <w:outlineLvl w:val="3"/>
    </w:pPr>
    <w:rPr>
      <w:sz w:val="26"/>
    </w:rPr>
  </w:style>
  <w:style w:type="paragraph" w:customStyle="1" w:styleId="VorblattTitelErfllungsaufwandVerwaltung">
    <w:name w:val="Vorblatt Titel (Erfüllungsaufwand Verwaltung)"/>
    <w:basedOn w:val="Normal"/>
    <w:next w:val="Text"/>
    <w:rsid w:val="004006AB"/>
    <w:pPr>
      <w:keepNext/>
      <w:spacing w:before="360"/>
      <w:outlineLvl w:val="2"/>
    </w:pPr>
    <w:rPr>
      <w:b/>
      <w:sz w:val="26"/>
    </w:rPr>
  </w:style>
  <w:style w:type="paragraph" w:customStyle="1" w:styleId="VorblattTitelWeitereKosten">
    <w:name w:val="Vorblatt Titel (Weitere Kosten)"/>
    <w:basedOn w:val="Normal"/>
    <w:next w:val="Text"/>
    <w:rsid w:val="004006AB"/>
    <w:pPr>
      <w:keepNext/>
      <w:spacing w:before="360"/>
      <w:outlineLvl w:val="1"/>
    </w:pPr>
    <w:rPr>
      <w:b/>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0902">
      <w:bodyDiv w:val="1"/>
      <w:marLeft w:val="0"/>
      <w:marRight w:val="0"/>
      <w:marTop w:val="0"/>
      <w:marBottom w:val="0"/>
      <w:divBdr>
        <w:top w:val="none" w:sz="0" w:space="0" w:color="auto"/>
        <w:left w:val="none" w:sz="0" w:space="0" w:color="auto"/>
        <w:bottom w:val="none" w:sz="0" w:space="0" w:color="auto"/>
        <w:right w:val="none" w:sz="0" w:space="0" w:color="auto"/>
      </w:divBdr>
    </w:div>
    <w:div w:id="64111191">
      <w:bodyDiv w:val="1"/>
      <w:marLeft w:val="0"/>
      <w:marRight w:val="0"/>
      <w:marTop w:val="0"/>
      <w:marBottom w:val="0"/>
      <w:divBdr>
        <w:top w:val="none" w:sz="0" w:space="0" w:color="auto"/>
        <w:left w:val="none" w:sz="0" w:space="0" w:color="auto"/>
        <w:bottom w:val="none" w:sz="0" w:space="0" w:color="auto"/>
        <w:right w:val="none" w:sz="0" w:space="0" w:color="auto"/>
      </w:divBdr>
      <w:divsChild>
        <w:div w:id="2000499177">
          <w:marLeft w:val="0"/>
          <w:marRight w:val="0"/>
          <w:marTop w:val="0"/>
          <w:marBottom w:val="0"/>
          <w:divBdr>
            <w:top w:val="none" w:sz="0" w:space="0" w:color="auto"/>
            <w:left w:val="none" w:sz="0" w:space="0" w:color="auto"/>
            <w:bottom w:val="none" w:sz="0" w:space="0" w:color="auto"/>
            <w:right w:val="none" w:sz="0" w:space="0" w:color="auto"/>
          </w:divBdr>
        </w:div>
        <w:div w:id="1531142127">
          <w:marLeft w:val="0"/>
          <w:marRight w:val="0"/>
          <w:marTop w:val="0"/>
          <w:marBottom w:val="0"/>
          <w:divBdr>
            <w:top w:val="none" w:sz="0" w:space="0" w:color="auto"/>
            <w:left w:val="none" w:sz="0" w:space="0" w:color="auto"/>
            <w:bottom w:val="none" w:sz="0" w:space="0" w:color="auto"/>
            <w:right w:val="none" w:sz="0" w:space="0" w:color="auto"/>
          </w:divBdr>
        </w:div>
      </w:divsChild>
    </w:div>
    <w:div w:id="120735029">
      <w:bodyDiv w:val="1"/>
      <w:marLeft w:val="0"/>
      <w:marRight w:val="0"/>
      <w:marTop w:val="0"/>
      <w:marBottom w:val="0"/>
      <w:divBdr>
        <w:top w:val="none" w:sz="0" w:space="0" w:color="auto"/>
        <w:left w:val="none" w:sz="0" w:space="0" w:color="auto"/>
        <w:bottom w:val="none" w:sz="0" w:space="0" w:color="auto"/>
        <w:right w:val="none" w:sz="0" w:space="0" w:color="auto"/>
      </w:divBdr>
    </w:div>
    <w:div w:id="167133485">
      <w:bodyDiv w:val="1"/>
      <w:marLeft w:val="0"/>
      <w:marRight w:val="0"/>
      <w:marTop w:val="0"/>
      <w:marBottom w:val="0"/>
      <w:divBdr>
        <w:top w:val="none" w:sz="0" w:space="0" w:color="auto"/>
        <w:left w:val="none" w:sz="0" w:space="0" w:color="auto"/>
        <w:bottom w:val="none" w:sz="0" w:space="0" w:color="auto"/>
        <w:right w:val="none" w:sz="0" w:space="0" w:color="auto"/>
      </w:divBdr>
    </w:div>
    <w:div w:id="194083281">
      <w:bodyDiv w:val="1"/>
      <w:marLeft w:val="0"/>
      <w:marRight w:val="0"/>
      <w:marTop w:val="0"/>
      <w:marBottom w:val="0"/>
      <w:divBdr>
        <w:top w:val="none" w:sz="0" w:space="0" w:color="auto"/>
        <w:left w:val="none" w:sz="0" w:space="0" w:color="auto"/>
        <w:bottom w:val="none" w:sz="0" w:space="0" w:color="auto"/>
        <w:right w:val="none" w:sz="0" w:space="0" w:color="auto"/>
      </w:divBdr>
    </w:div>
    <w:div w:id="200483987">
      <w:bodyDiv w:val="1"/>
      <w:marLeft w:val="0"/>
      <w:marRight w:val="0"/>
      <w:marTop w:val="0"/>
      <w:marBottom w:val="0"/>
      <w:divBdr>
        <w:top w:val="none" w:sz="0" w:space="0" w:color="auto"/>
        <w:left w:val="none" w:sz="0" w:space="0" w:color="auto"/>
        <w:bottom w:val="none" w:sz="0" w:space="0" w:color="auto"/>
        <w:right w:val="none" w:sz="0" w:space="0" w:color="auto"/>
      </w:divBdr>
    </w:div>
    <w:div w:id="203753407">
      <w:bodyDiv w:val="1"/>
      <w:marLeft w:val="0"/>
      <w:marRight w:val="0"/>
      <w:marTop w:val="0"/>
      <w:marBottom w:val="0"/>
      <w:divBdr>
        <w:top w:val="none" w:sz="0" w:space="0" w:color="auto"/>
        <w:left w:val="none" w:sz="0" w:space="0" w:color="auto"/>
        <w:bottom w:val="none" w:sz="0" w:space="0" w:color="auto"/>
        <w:right w:val="none" w:sz="0" w:space="0" w:color="auto"/>
      </w:divBdr>
    </w:div>
    <w:div w:id="225721155">
      <w:bodyDiv w:val="1"/>
      <w:marLeft w:val="0"/>
      <w:marRight w:val="0"/>
      <w:marTop w:val="0"/>
      <w:marBottom w:val="0"/>
      <w:divBdr>
        <w:top w:val="none" w:sz="0" w:space="0" w:color="auto"/>
        <w:left w:val="none" w:sz="0" w:space="0" w:color="auto"/>
        <w:bottom w:val="none" w:sz="0" w:space="0" w:color="auto"/>
        <w:right w:val="none" w:sz="0" w:space="0" w:color="auto"/>
      </w:divBdr>
    </w:div>
    <w:div w:id="235550660">
      <w:bodyDiv w:val="1"/>
      <w:marLeft w:val="0"/>
      <w:marRight w:val="0"/>
      <w:marTop w:val="0"/>
      <w:marBottom w:val="0"/>
      <w:divBdr>
        <w:top w:val="none" w:sz="0" w:space="0" w:color="auto"/>
        <w:left w:val="none" w:sz="0" w:space="0" w:color="auto"/>
        <w:bottom w:val="none" w:sz="0" w:space="0" w:color="auto"/>
        <w:right w:val="none" w:sz="0" w:space="0" w:color="auto"/>
      </w:divBdr>
    </w:div>
    <w:div w:id="255864070">
      <w:bodyDiv w:val="1"/>
      <w:marLeft w:val="0"/>
      <w:marRight w:val="0"/>
      <w:marTop w:val="0"/>
      <w:marBottom w:val="0"/>
      <w:divBdr>
        <w:top w:val="none" w:sz="0" w:space="0" w:color="auto"/>
        <w:left w:val="none" w:sz="0" w:space="0" w:color="auto"/>
        <w:bottom w:val="none" w:sz="0" w:space="0" w:color="auto"/>
        <w:right w:val="none" w:sz="0" w:space="0" w:color="auto"/>
      </w:divBdr>
      <w:divsChild>
        <w:div w:id="926037279">
          <w:marLeft w:val="0"/>
          <w:marRight w:val="0"/>
          <w:marTop w:val="0"/>
          <w:marBottom w:val="0"/>
          <w:divBdr>
            <w:top w:val="none" w:sz="0" w:space="0" w:color="auto"/>
            <w:left w:val="none" w:sz="0" w:space="0" w:color="auto"/>
            <w:bottom w:val="none" w:sz="0" w:space="0" w:color="auto"/>
            <w:right w:val="none" w:sz="0" w:space="0" w:color="auto"/>
          </w:divBdr>
        </w:div>
      </w:divsChild>
    </w:div>
    <w:div w:id="434404142">
      <w:bodyDiv w:val="1"/>
      <w:marLeft w:val="0"/>
      <w:marRight w:val="0"/>
      <w:marTop w:val="0"/>
      <w:marBottom w:val="0"/>
      <w:divBdr>
        <w:top w:val="none" w:sz="0" w:space="0" w:color="auto"/>
        <w:left w:val="none" w:sz="0" w:space="0" w:color="auto"/>
        <w:bottom w:val="none" w:sz="0" w:space="0" w:color="auto"/>
        <w:right w:val="none" w:sz="0" w:space="0" w:color="auto"/>
      </w:divBdr>
    </w:div>
    <w:div w:id="551233517">
      <w:bodyDiv w:val="1"/>
      <w:marLeft w:val="0"/>
      <w:marRight w:val="0"/>
      <w:marTop w:val="0"/>
      <w:marBottom w:val="0"/>
      <w:divBdr>
        <w:top w:val="none" w:sz="0" w:space="0" w:color="auto"/>
        <w:left w:val="none" w:sz="0" w:space="0" w:color="auto"/>
        <w:bottom w:val="none" w:sz="0" w:space="0" w:color="auto"/>
        <w:right w:val="none" w:sz="0" w:space="0" w:color="auto"/>
      </w:divBdr>
    </w:div>
    <w:div w:id="558517054">
      <w:bodyDiv w:val="1"/>
      <w:marLeft w:val="0"/>
      <w:marRight w:val="0"/>
      <w:marTop w:val="0"/>
      <w:marBottom w:val="0"/>
      <w:divBdr>
        <w:top w:val="none" w:sz="0" w:space="0" w:color="auto"/>
        <w:left w:val="none" w:sz="0" w:space="0" w:color="auto"/>
        <w:bottom w:val="none" w:sz="0" w:space="0" w:color="auto"/>
        <w:right w:val="none" w:sz="0" w:space="0" w:color="auto"/>
      </w:divBdr>
    </w:div>
    <w:div w:id="562182711">
      <w:bodyDiv w:val="1"/>
      <w:marLeft w:val="0"/>
      <w:marRight w:val="0"/>
      <w:marTop w:val="0"/>
      <w:marBottom w:val="0"/>
      <w:divBdr>
        <w:top w:val="none" w:sz="0" w:space="0" w:color="auto"/>
        <w:left w:val="none" w:sz="0" w:space="0" w:color="auto"/>
        <w:bottom w:val="none" w:sz="0" w:space="0" w:color="auto"/>
        <w:right w:val="none" w:sz="0" w:space="0" w:color="auto"/>
      </w:divBdr>
    </w:div>
    <w:div w:id="751511766">
      <w:bodyDiv w:val="1"/>
      <w:marLeft w:val="0"/>
      <w:marRight w:val="0"/>
      <w:marTop w:val="0"/>
      <w:marBottom w:val="0"/>
      <w:divBdr>
        <w:top w:val="none" w:sz="0" w:space="0" w:color="auto"/>
        <w:left w:val="none" w:sz="0" w:space="0" w:color="auto"/>
        <w:bottom w:val="none" w:sz="0" w:space="0" w:color="auto"/>
        <w:right w:val="none" w:sz="0" w:space="0" w:color="auto"/>
      </w:divBdr>
    </w:div>
    <w:div w:id="902521855">
      <w:bodyDiv w:val="1"/>
      <w:marLeft w:val="0"/>
      <w:marRight w:val="0"/>
      <w:marTop w:val="0"/>
      <w:marBottom w:val="0"/>
      <w:divBdr>
        <w:top w:val="none" w:sz="0" w:space="0" w:color="auto"/>
        <w:left w:val="none" w:sz="0" w:space="0" w:color="auto"/>
        <w:bottom w:val="none" w:sz="0" w:space="0" w:color="auto"/>
        <w:right w:val="none" w:sz="0" w:space="0" w:color="auto"/>
      </w:divBdr>
    </w:div>
    <w:div w:id="1017275552">
      <w:bodyDiv w:val="1"/>
      <w:marLeft w:val="0"/>
      <w:marRight w:val="0"/>
      <w:marTop w:val="0"/>
      <w:marBottom w:val="0"/>
      <w:divBdr>
        <w:top w:val="none" w:sz="0" w:space="0" w:color="auto"/>
        <w:left w:val="none" w:sz="0" w:space="0" w:color="auto"/>
        <w:bottom w:val="none" w:sz="0" w:space="0" w:color="auto"/>
        <w:right w:val="none" w:sz="0" w:space="0" w:color="auto"/>
      </w:divBdr>
    </w:div>
    <w:div w:id="1103721033">
      <w:bodyDiv w:val="1"/>
      <w:marLeft w:val="0"/>
      <w:marRight w:val="0"/>
      <w:marTop w:val="0"/>
      <w:marBottom w:val="0"/>
      <w:divBdr>
        <w:top w:val="none" w:sz="0" w:space="0" w:color="auto"/>
        <w:left w:val="none" w:sz="0" w:space="0" w:color="auto"/>
        <w:bottom w:val="none" w:sz="0" w:space="0" w:color="auto"/>
        <w:right w:val="none" w:sz="0" w:space="0" w:color="auto"/>
      </w:divBdr>
      <w:divsChild>
        <w:div w:id="202642555">
          <w:marLeft w:val="0"/>
          <w:marRight w:val="0"/>
          <w:marTop w:val="0"/>
          <w:marBottom w:val="0"/>
          <w:divBdr>
            <w:top w:val="none" w:sz="0" w:space="0" w:color="auto"/>
            <w:left w:val="none" w:sz="0" w:space="0" w:color="auto"/>
            <w:bottom w:val="none" w:sz="0" w:space="0" w:color="auto"/>
            <w:right w:val="none" w:sz="0" w:space="0" w:color="auto"/>
          </w:divBdr>
        </w:div>
        <w:div w:id="1320844793">
          <w:marLeft w:val="0"/>
          <w:marRight w:val="0"/>
          <w:marTop w:val="0"/>
          <w:marBottom w:val="0"/>
          <w:divBdr>
            <w:top w:val="none" w:sz="0" w:space="0" w:color="auto"/>
            <w:left w:val="none" w:sz="0" w:space="0" w:color="auto"/>
            <w:bottom w:val="none" w:sz="0" w:space="0" w:color="auto"/>
            <w:right w:val="none" w:sz="0" w:space="0" w:color="auto"/>
          </w:divBdr>
        </w:div>
        <w:div w:id="1768232755">
          <w:marLeft w:val="0"/>
          <w:marRight w:val="0"/>
          <w:marTop w:val="0"/>
          <w:marBottom w:val="0"/>
          <w:divBdr>
            <w:top w:val="none" w:sz="0" w:space="0" w:color="auto"/>
            <w:left w:val="none" w:sz="0" w:space="0" w:color="auto"/>
            <w:bottom w:val="none" w:sz="0" w:space="0" w:color="auto"/>
            <w:right w:val="none" w:sz="0" w:space="0" w:color="auto"/>
          </w:divBdr>
        </w:div>
        <w:div w:id="112209271">
          <w:marLeft w:val="0"/>
          <w:marRight w:val="0"/>
          <w:marTop w:val="0"/>
          <w:marBottom w:val="0"/>
          <w:divBdr>
            <w:top w:val="none" w:sz="0" w:space="0" w:color="auto"/>
            <w:left w:val="none" w:sz="0" w:space="0" w:color="auto"/>
            <w:bottom w:val="none" w:sz="0" w:space="0" w:color="auto"/>
            <w:right w:val="none" w:sz="0" w:space="0" w:color="auto"/>
          </w:divBdr>
        </w:div>
      </w:divsChild>
    </w:div>
    <w:div w:id="1126504499">
      <w:bodyDiv w:val="1"/>
      <w:marLeft w:val="0"/>
      <w:marRight w:val="0"/>
      <w:marTop w:val="0"/>
      <w:marBottom w:val="0"/>
      <w:divBdr>
        <w:top w:val="none" w:sz="0" w:space="0" w:color="auto"/>
        <w:left w:val="none" w:sz="0" w:space="0" w:color="auto"/>
        <w:bottom w:val="none" w:sz="0" w:space="0" w:color="auto"/>
        <w:right w:val="none" w:sz="0" w:space="0" w:color="auto"/>
      </w:divBdr>
    </w:div>
    <w:div w:id="1172601237">
      <w:bodyDiv w:val="1"/>
      <w:marLeft w:val="0"/>
      <w:marRight w:val="0"/>
      <w:marTop w:val="0"/>
      <w:marBottom w:val="0"/>
      <w:divBdr>
        <w:top w:val="none" w:sz="0" w:space="0" w:color="auto"/>
        <w:left w:val="none" w:sz="0" w:space="0" w:color="auto"/>
        <w:bottom w:val="none" w:sz="0" w:space="0" w:color="auto"/>
        <w:right w:val="none" w:sz="0" w:space="0" w:color="auto"/>
      </w:divBdr>
    </w:div>
    <w:div w:id="1179467849">
      <w:bodyDiv w:val="1"/>
      <w:marLeft w:val="0"/>
      <w:marRight w:val="0"/>
      <w:marTop w:val="0"/>
      <w:marBottom w:val="0"/>
      <w:divBdr>
        <w:top w:val="none" w:sz="0" w:space="0" w:color="auto"/>
        <w:left w:val="none" w:sz="0" w:space="0" w:color="auto"/>
        <w:bottom w:val="none" w:sz="0" w:space="0" w:color="auto"/>
        <w:right w:val="none" w:sz="0" w:space="0" w:color="auto"/>
      </w:divBdr>
    </w:div>
    <w:div w:id="1302463628">
      <w:bodyDiv w:val="1"/>
      <w:marLeft w:val="0"/>
      <w:marRight w:val="0"/>
      <w:marTop w:val="0"/>
      <w:marBottom w:val="0"/>
      <w:divBdr>
        <w:top w:val="none" w:sz="0" w:space="0" w:color="auto"/>
        <w:left w:val="none" w:sz="0" w:space="0" w:color="auto"/>
        <w:bottom w:val="none" w:sz="0" w:space="0" w:color="auto"/>
        <w:right w:val="none" w:sz="0" w:space="0" w:color="auto"/>
      </w:divBdr>
    </w:div>
    <w:div w:id="1331102336">
      <w:bodyDiv w:val="1"/>
      <w:marLeft w:val="0"/>
      <w:marRight w:val="0"/>
      <w:marTop w:val="0"/>
      <w:marBottom w:val="0"/>
      <w:divBdr>
        <w:top w:val="none" w:sz="0" w:space="0" w:color="auto"/>
        <w:left w:val="none" w:sz="0" w:space="0" w:color="auto"/>
        <w:bottom w:val="none" w:sz="0" w:space="0" w:color="auto"/>
        <w:right w:val="none" w:sz="0" w:space="0" w:color="auto"/>
      </w:divBdr>
    </w:div>
    <w:div w:id="1346010435">
      <w:bodyDiv w:val="1"/>
      <w:marLeft w:val="0"/>
      <w:marRight w:val="0"/>
      <w:marTop w:val="0"/>
      <w:marBottom w:val="0"/>
      <w:divBdr>
        <w:top w:val="none" w:sz="0" w:space="0" w:color="auto"/>
        <w:left w:val="none" w:sz="0" w:space="0" w:color="auto"/>
        <w:bottom w:val="none" w:sz="0" w:space="0" w:color="auto"/>
        <w:right w:val="none" w:sz="0" w:space="0" w:color="auto"/>
      </w:divBdr>
    </w:div>
    <w:div w:id="1524319987">
      <w:bodyDiv w:val="1"/>
      <w:marLeft w:val="0"/>
      <w:marRight w:val="0"/>
      <w:marTop w:val="0"/>
      <w:marBottom w:val="0"/>
      <w:divBdr>
        <w:top w:val="none" w:sz="0" w:space="0" w:color="auto"/>
        <w:left w:val="none" w:sz="0" w:space="0" w:color="auto"/>
        <w:bottom w:val="none" w:sz="0" w:space="0" w:color="auto"/>
        <w:right w:val="none" w:sz="0" w:space="0" w:color="auto"/>
      </w:divBdr>
    </w:div>
    <w:div w:id="1572496374">
      <w:bodyDiv w:val="1"/>
      <w:marLeft w:val="0"/>
      <w:marRight w:val="0"/>
      <w:marTop w:val="0"/>
      <w:marBottom w:val="0"/>
      <w:divBdr>
        <w:top w:val="none" w:sz="0" w:space="0" w:color="auto"/>
        <w:left w:val="none" w:sz="0" w:space="0" w:color="auto"/>
        <w:bottom w:val="none" w:sz="0" w:space="0" w:color="auto"/>
        <w:right w:val="none" w:sz="0" w:space="0" w:color="auto"/>
      </w:divBdr>
    </w:div>
    <w:div w:id="1590458140">
      <w:bodyDiv w:val="1"/>
      <w:marLeft w:val="0"/>
      <w:marRight w:val="0"/>
      <w:marTop w:val="0"/>
      <w:marBottom w:val="0"/>
      <w:divBdr>
        <w:top w:val="none" w:sz="0" w:space="0" w:color="auto"/>
        <w:left w:val="none" w:sz="0" w:space="0" w:color="auto"/>
        <w:bottom w:val="none" w:sz="0" w:space="0" w:color="auto"/>
        <w:right w:val="none" w:sz="0" w:space="0" w:color="auto"/>
      </w:divBdr>
    </w:div>
    <w:div w:id="1649044097">
      <w:bodyDiv w:val="1"/>
      <w:marLeft w:val="0"/>
      <w:marRight w:val="0"/>
      <w:marTop w:val="0"/>
      <w:marBottom w:val="0"/>
      <w:divBdr>
        <w:top w:val="none" w:sz="0" w:space="0" w:color="auto"/>
        <w:left w:val="none" w:sz="0" w:space="0" w:color="auto"/>
        <w:bottom w:val="none" w:sz="0" w:space="0" w:color="auto"/>
        <w:right w:val="none" w:sz="0" w:space="0" w:color="auto"/>
      </w:divBdr>
    </w:div>
    <w:div w:id="1687973675">
      <w:bodyDiv w:val="1"/>
      <w:marLeft w:val="0"/>
      <w:marRight w:val="0"/>
      <w:marTop w:val="0"/>
      <w:marBottom w:val="0"/>
      <w:divBdr>
        <w:top w:val="none" w:sz="0" w:space="0" w:color="auto"/>
        <w:left w:val="none" w:sz="0" w:space="0" w:color="auto"/>
        <w:bottom w:val="none" w:sz="0" w:space="0" w:color="auto"/>
        <w:right w:val="none" w:sz="0" w:space="0" w:color="auto"/>
      </w:divBdr>
    </w:div>
    <w:div w:id="1736467427">
      <w:bodyDiv w:val="1"/>
      <w:marLeft w:val="0"/>
      <w:marRight w:val="0"/>
      <w:marTop w:val="0"/>
      <w:marBottom w:val="0"/>
      <w:divBdr>
        <w:top w:val="none" w:sz="0" w:space="0" w:color="auto"/>
        <w:left w:val="none" w:sz="0" w:space="0" w:color="auto"/>
        <w:bottom w:val="none" w:sz="0" w:space="0" w:color="auto"/>
        <w:right w:val="none" w:sz="0" w:space="0" w:color="auto"/>
      </w:divBdr>
    </w:div>
    <w:div w:id="2054037304">
      <w:bodyDiv w:val="1"/>
      <w:marLeft w:val="0"/>
      <w:marRight w:val="0"/>
      <w:marTop w:val="0"/>
      <w:marBottom w:val="0"/>
      <w:divBdr>
        <w:top w:val="none" w:sz="0" w:space="0" w:color="auto"/>
        <w:left w:val="none" w:sz="0" w:space="0" w:color="auto"/>
        <w:bottom w:val="none" w:sz="0" w:space="0" w:color="auto"/>
        <w:right w:val="none" w:sz="0" w:space="0" w:color="auto"/>
      </w:divBdr>
    </w:div>
    <w:div w:id="2095085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s>
</file>

<file path=word/_rels/footnotes.xml.rels><?xml version="1.0" encoding="UTF-8" standalone="yes"?>
<Relationships xmlns="http://schemas.openxmlformats.org/package/2006/relationships"><Relationship Id="rId3" Type="http://schemas.openxmlformats.org/officeDocument/2006/relationships/hyperlink" Target="https://www.bmel-statistik.de/ernaehrung-fischerei/ernaehrungsgewerbe/lebensmittelindustrie" TargetMode="External"/><Relationship Id="rId2" Type="http://schemas.openxmlformats.org/officeDocument/2006/relationships/hyperlink" Target="https://www.destatis.de/DE/Themen/Branchen-Unternehmen/Landwirtschaft-Forstwirtschaft-Fischerei/Tiere-Tierische-Erzeugung/Tabellen/betriebe-schweine-bestand.html" TargetMode="External"/><Relationship Id="rId1" Type="http://schemas.openxmlformats.org/officeDocument/2006/relationships/hyperlink" Target="https://www.ble.de/DE/BZL/Daten-Berichte/Fleisch/fleisch_node.html" TargetMode="External"/><Relationship Id="rId6" Type="http://schemas.openxmlformats.org/officeDocument/2006/relationships/hyperlink" Target="https://www.ble.de/DE/BZL/Daten-Berichte/Fleisch/fleisch_node.html" TargetMode="External"/><Relationship Id="rId5" Type="http://schemas.openxmlformats.org/officeDocument/2006/relationships/hyperlink" Target="https://www.oekoreich.com/medium/beschaemend-die-traurige-realitaet-der-mastschweine-in-deutschland" TargetMode="External"/><Relationship Id="rId4" Type="http://schemas.openxmlformats.org/officeDocument/2006/relationships/hyperlink" Target="https://www-genesis.destatis.de/genesis/online?operation=previous&amp;levelindex=1&amp;step=1&amp;titel=Ergebnis&amp;levelid=1658931980723&amp;acceptscookies=fals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62C82A5DD244550BCB0B6E244558915"/>
        <w:category>
          <w:name w:val="Allgemein"/>
          <w:gallery w:val="placeholder"/>
        </w:category>
        <w:types>
          <w:type w:val="bbPlcHdr"/>
        </w:types>
        <w:behaviors>
          <w:behavior w:val="content"/>
        </w:behaviors>
        <w:guid w:val="{DED29CD4-CB9F-472F-96C5-256134F9FE54}"/>
      </w:docPartPr>
      <w:docPartBody>
        <w:p w:rsidR="00A6730F" w:rsidRDefault="00B702DF" w:rsidP="00B702DF">
          <w:pPr>
            <w:pStyle w:val="C62C82A5DD244550BCB0B6E244558915"/>
          </w:pPr>
          <w:r>
            <w:rPr>
              <w:rStyle w:val="PlaceholderText"/>
              <w:rFonts w:ascii="Arial" w:hAnsi="Arial" w:cs="Arial"/>
            </w:rPr>
            <w:t>[Art der Vorgabe]</w:t>
          </w:r>
        </w:p>
      </w:docPartBody>
    </w:docPart>
    <w:docPart>
      <w:docPartPr>
        <w:name w:val="618A3C0860DA432F94CD185147A7A050"/>
        <w:category>
          <w:name w:val="Allgemein"/>
          <w:gallery w:val="placeholder"/>
        </w:category>
        <w:types>
          <w:type w:val="bbPlcHdr"/>
        </w:types>
        <w:behaviors>
          <w:behavior w:val="content"/>
        </w:behaviors>
        <w:guid w:val="{E4DE4047-185B-4A31-A38A-9DB1A2F65232}"/>
      </w:docPartPr>
      <w:docPartBody>
        <w:p w:rsidR="00A6730F" w:rsidRDefault="00B702DF" w:rsidP="00B702DF">
          <w:pPr>
            <w:pStyle w:val="618A3C0860DA432F94CD185147A7A050"/>
          </w:pPr>
          <w:r>
            <w:rPr>
              <w:rStyle w:val="PlaceholderText"/>
            </w:rPr>
            <w:t>Wählen Sie ein Element aus.</w:t>
          </w:r>
        </w:p>
      </w:docPartBody>
    </w:docPart>
    <w:docPart>
      <w:docPartPr>
        <w:name w:val="61D9CED7E11E4C0DAE805A29B8E5E83A"/>
        <w:category>
          <w:name w:val="Allgemein"/>
          <w:gallery w:val="placeholder"/>
        </w:category>
        <w:types>
          <w:type w:val="bbPlcHdr"/>
        </w:types>
        <w:behaviors>
          <w:behavior w:val="content"/>
        </w:behaviors>
        <w:guid w:val="{84D9D332-D2A9-4035-ABEE-612910B32A03}"/>
      </w:docPartPr>
      <w:docPartBody>
        <w:p w:rsidR="00A6730F" w:rsidRDefault="00B702DF" w:rsidP="00B702DF">
          <w:pPr>
            <w:pStyle w:val="61D9CED7E11E4C0DAE805A29B8E5E83A"/>
          </w:pPr>
          <w:r>
            <w:rPr>
              <w:rStyle w:val="PlaceholderText"/>
              <w:rFonts w:ascii="Arial" w:hAnsi="Arial" w:cs="Arial"/>
            </w:rPr>
            <w:t>[Art der Vorgabe]</w:t>
          </w:r>
        </w:p>
      </w:docPartBody>
    </w:docPart>
    <w:docPart>
      <w:docPartPr>
        <w:name w:val="12CDDFC0F5194FCB8D9A562C46877E9A"/>
        <w:category>
          <w:name w:val="Allgemein"/>
          <w:gallery w:val="placeholder"/>
        </w:category>
        <w:types>
          <w:type w:val="bbPlcHdr"/>
        </w:types>
        <w:behaviors>
          <w:behavior w:val="content"/>
        </w:behaviors>
        <w:guid w:val="{E6B97523-8A81-41A2-B3C9-3AFC982CA529}"/>
      </w:docPartPr>
      <w:docPartBody>
        <w:p w:rsidR="00A6730F" w:rsidRDefault="00B702DF" w:rsidP="00B702DF">
          <w:pPr>
            <w:pStyle w:val="12CDDFC0F5194FCB8D9A562C46877E9A"/>
          </w:pPr>
          <w:r>
            <w:rPr>
              <w:rStyle w:val="PlaceholderText"/>
            </w:rPr>
            <w:t>Wählen Sie ein Element aus.</w:t>
          </w:r>
        </w:p>
      </w:docPartBody>
    </w:docPart>
    <w:docPart>
      <w:docPartPr>
        <w:name w:val="70020F39E65A4E4499412E4DF2F41D8B"/>
        <w:category>
          <w:name w:val="Allgemein"/>
          <w:gallery w:val="placeholder"/>
        </w:category>
        <w:types>
          <w:type w:val="bbPlcHdr"/>
        </w:types>
        <w:behaviors>
          <w:behavior w:val="content"/>
        </w:behaviors>
        <w:guid w:val="{4BD728BB-3217-4D85-A8AE-1D89E631BF56}"/>
      </w:docPartPr>
      <w:docPartBody>
        <w:p w:rsidR="00A6730F" w:rsidRDefault="00B702DF" w:rsidP="00B702DF">
          <w:pPr>
            <w:pStyle w:val="70020F39E65A4E4499412E4DF2F41D8B"/>
          </w:pPr>
          <w:r>
            <w:rPr>
              <w:rStyle w:val="PlaceholderText"/>
              <w:rFonts w:ascii="Arial" w:hAnsi="Arial" w:cs="Arial"/>
            </w:rPr>
            <w:t>[Art der Vorgabe]</w:t>
          </w:r>
        </w:p>
      </w:docPartBody>
    </w:docPart>
    <w:docPart>
      <w:docPartPr>
        <w:name w:val="6AD86CE39D4140FAA3925E32D3556B31"/>
        <w:category>
          <w:name w:val="Allgemein"/>
          <w:gallery w:val="placeholder"/>
        </w:category>
        <w:types>
          <w:type w:val="bbPlcHdr"/>
        </w:types>
        <w:behaviors>
          <w:behavior w:val="content"/>
        </w:behaviors>
        <w:guid w:val="{FDF16F08-244C-49B1-BA14-451CB3B48B00}"/>
      </w:docPartPr>
      <w:docPartBody>
        <w:p w:rsidR="00A6730F" w:rsidRDefault="00B702DF" w:rsidP="00B702DF">
          <w:pPr>
            <w:pStyle w:val="6AD86CE39D4140FAA3925E32D3556B31"/>
          </w:pPr>
          <w:r>
            <w:rPr>
              <w:rStyle w:val="PlaceholderText"/>
            </w:rPr>
            <w:t>Wählen Sie ein Element aus.</w:t>
          </w:r>
        </w:p>
      </w:docPartBody>
    </w:docPart>
    <w:docPart>
      <w:docPartPr>
        <w:name w:val="18CDB9E949E546569C95221279FB29C5"/>
        <w:category>
          <w:name w:val="Allgemein"/>
          <w:gallery w:val="placeholder"/>
        </w:category>
        <w:types>
          <w:type w:val="bbPlcHdr"/>
        </w:types>
        <w:behaviors>
          <w:behavior w:val="content"/>
        </w:behaviors>
        <w:guid w:val="{6D35812D-348C-4DE1-8576-BE83FFE52104}"/>
      </w:docPartPr>
      <w:docPartBody>
        <w:p w:rsidR="00A6730F" w:rsidRDefault="00B702DF" w:rsidP="00B702DF">
          <w:pPr>
            <w:pStyle w:val="18CDB9E949E546569C95221279FB29C5"/>
          </w:pPr>
          <w:r>
            <w:rPr>
              <w:rStyle w:val="PlaceholderText"/>
              <w:rFonts w:ascii="Arial" w:hAnsi="Arial" w:cs="Arial"/>
            </w:rPr>
            <w:t>[Art der Vorgabe]</w:t>
          </w:r>
        </w:p>
      </w:docPartBody>
    </w:docPart>
    <w:docPart>
      <w:docPartPr>
        <w:name w:val="A155CDF02F8941028C19F8775F441B10"/>
        <w:category>
          <w:name w:val="Allgemein"/>
          <w:gallery w:val="placeholder"/>
        </w:category>
        <w:types>
          <w:type w:val="bbPlcHdr"/>
        </w:types>
        <w:behaviors>
          <w:behavior w:val="content"/>
        </w:behaviors>
        <w:guid w:val="{E8325021-DB16-4C8E-91A3-BF6A6D9A4FD6}"/>
      </w:docPartPr>
      <w:docPartBody>
        <w:p w:rsidR="00A6730F" w:rsidRDefault="00B702DF" w:rsidP="00B702DF">
          <w:pPr>
            <w:pStyle w:val="A155CDF02F8941028C19F8775F441B10"/>
          </w:pPr>
          <w:r>
            <w:rPr>
              <w:rStyle w:val="PlaceholderText"/>
              <w:rFonts w:ascii="Arial" w:hAnsi="Arial" w:cs="Arial"/>
            </w:rPr>
            <w:t>[Art der Vorgabe]</w:t>
          </w:r>
        </w:p>
      </w:docPartBody>
    </w:docPart>
    <w:docPart>
      <w:docPartPr>
        <w:name w:val="CF788F643D7D46D393EAF12F169F08C1"/>
        <w:category>
          <w:name w:val="Allgemein"/>
          <w:gallery w:val="placeholder"/>
        </w:category>
        <w:types>
          <w:type w:val="bbPlcHdr"/>
        </w:types>
        <w:behaviors>
          <w:behavior w:val="content"/>
        </w:behaviors>
        <w:guid w:val="{D21E6397-6525-474E-941F-23CB3BE0E6A3}"/>
      </w:docPartPr>
      <w:docPartBody>
        <w:p w:rsidR="00A6730F" w:rsidRDefault="00B702DF" w:rsidP="00B702DF">
          <w:pPr>
            <w:pStyle w:val="CF788F643D7D46D393EAF12F169F08C1"/>
          </w:pPr>
          <w:r>
            <w:rPr>
              <w:rStyle w:val="PlaceholderText"/>
            </w:rPr>
            <w:t>Wählen Sie ein Element aus.</w:t>
          </w:r>
        </w:p>
      </w:docPartBody>
    </w:docPart>
    <w:docPart>
      <w:docPartPr>
        <w:name w:val="7CC6FE2963944FA8B38A513161CC4A5E"/>
        <w:category>
          <w:name w:val="Allgemein"/>
          <w:gallery w:val="placeholder"/>
        </w:category>
        <w:types>
          <w:type w:val="bbPlcHdr"/>
        </w:types>
        <w:behaviors>
          <w:behavior w:val="content"/>
        </w:behaviors>
        <w:guid w:val="{64398926-91DB-4D23-A83E-0D5A4C13C7C7}"/>
      </w:docPartPr>
      <w:docPartBody>
        <w:p w:rsidR="00A6730F" w:rsidRDefault="00B702DF" w:rsidP="00B702DF">
          <w:pPr>
            <w:pStyle w:val="7CC6FE2963944FA8B38A513161CC4A5E"/>
          </w:pPr>
          <w:r>
            <w:rPr>
              <w:rStyle w:val="PlaceholderText"/>
              <w:rFonts w:ascii="Arial" w:hAnsi="Arial" w:cs="Arial"/>
            </w:rPr>
            <w:t>[Art der Vorgabe]</w:t>
          </w:r>
        </w:p>
      </w:docPartBody>
    </w:docPart>
    <w:docPart>
      <w:docPartPr>
        <w:name w:val="AE25D09893AC4FB2BC686D399BE42CC9"/>
        <w:category>
          <w:name w:val="Allgemein"/>
          <w:gallery w:val="placeholder"/>
        </w:category>
        <w:types>
          <w:type w:val="bbPlcHdr"/>
        </w:types>
        <w:behaviors>
          <w:behavior w:val="content"/>
        </w:behaviors>
        <w:guid w:val="{EF168FCD-3B9C-4BC1-8ED6-B7F38C67DBCF}"/>
      </w:docPartPr>
      <w:docPartBody>
        <w:p w:rsidR="00A6730F" w:rsidRDefault="00B702DF" w:rsidP="00B702DF">
          <w:pPr>
            <w:pStyle w:val="AE25D09893AC4FB2BC686D399BE42CC9"/>
          </w:pPr>
          <w:r>
            <w:rPr>
              <w:rStyle w:val="PlaceholderText"/>
              <w:rFonts w:ascii="Arial" w:hAnsi="Arial" w:cs="Arial"/>
            </w:rPr>
            <w:t>[Art der Vorgabe]</w:t>
          </w:r>
        </w:p>
      </w:docPartBody>
    </w:docPart>
    <w:docPart>
      <w:docPartPr>
        <w:name w:val="005FC7CFD8EC4D2B95CB7A1A964A572E"/>
        <w:category>
          <w:name w:val="Allgemein"/>
          <w:gallery w:val="placeholder"/>
        </w:category>
        <w:types>
          <w:type w:val="bbPlcHdr"/>
        </w:types>
        <w:behaviors>
          <w:behavior w:val="content"/>
        </w:behaviors>
        <w:guid w:val="{6A66A6A5-332C-49CB-B12E-AB6389172823}"/>
      </w:docPartPr>
      <w:docPartBody>
        <w:p w:rsidR="00A6730F" w:rsidRDefault="00B702DF" w:rsidP="00B702DF">
          <w:pPr>
            <w:pStyle w:val="005FC7CFD8EC4D2B95CB7A1A964A572E"/>
          </w:pPr>
          <w:r>
            <w:rPr>
              <w:rStyle w:val="PlaceholderText"/>
              <w:rFonts w:ascii="Arial" w:hAnsi="Arial" w:cs="Arial"/>
            </w:rPr>
            <w:t>[Art der Vorgabe]</w:t>
          </w:r>
        </w:p>
      </w:docPartBody>
    </w:docPart>
    <w:docPart>
      <w:docPartPr>
        <w:name w:val="C74EFD4D6B5E409D984E643B52D36936"/>
        <w:category>
          <w:name w:val="Allgemein"/>
          <w:gallery w:val="placeholder"/>
        </w:category>
        <w:types>
          <w:type w:val="bbPlcHdr"/>
        </w:types>
        <w:behaviors>
          <w:behavior w:val="content"/>
        </w:behaviors>
        <w:guid w:val="{B5CD3A68-C5A1-4F5B-9C41-485B2C1EF59C}"/>
      </w:docPartPr>
      <w:docPartBody>
        <w:p w:rsidR="00A6730F" w:rsidRDefault="00B702DF" w:rsidP="00B702DF">
          <w:pPr>
            <w:pStyle w:val="C74EFD4D6B5E409D984E643B52D36936"/>
          </w:pPr>
          <w:r>
            <w:rPr>
              <w:rStyle w:val="PlaceholderText"/>
            </w:rPr>
            <w:t>Wählen Sie ein Element aus.</w:t>
          </w:r>
        </w:p>
      </w:docPartBody>
    </w:docPart>
    <w:docPart>
      <w:docPartPr>
        <w:name w:val="71C82680634B455AAEA7CA82A251D7FE"/>
        <w:category>
          <w:name w:val="Allgemein"/>
          <w:gallery w:val="placeholder"/>
        </w:category>
        <w:types>
          <w:type w:val="bbPlcHdr"/>
        </w:types>
        <w:behaviors>
          <w:behavior w:val="content"/>
        </w:behaviors>
        <w:guid w:val="{0DB7287A-D1FE-4130-92B5-1F3CEEB5A70D}"/>
      </w:docPartPr>
      <w:docPartBody>
        <w:p w:rsidR="00A6730F" w:rsidRDefault="00B702DF" w:rsidP="00B702DF">
          <w:pPr>
            <w:pStyle w:val="71C82680634B455AAEA7CA82A251D7FE"/>
          </w:pPr>
          <w:r>
            <w:rPr>
              <w:rStyle w:val="PlaceholderText"/>
              <w:rFonts w:ascii="Arial" w:hAnsi="Arial" w:cs="Arial"/>
            </w:rPr>
            <w:t>[Art der Vorgabe]</w:t>
          </w:r>
        </w:p>
      </w:docPartBody>
    </w:docPart>
    <w:docPart>
      <w:docPartPr>
        <w:name w:val="DABEB97937144619A8104D3524D0C795"/>
        <w:category>
          <w:name w:val="Allgemein"/>
          <w:gallery w:val="placeholder"/>
        </w:category>
        <w:types>
          <w:type w:val="bbPlcHdr"/>
        </w:types>
        <w:behaviors>
          <w:behavior w:val="content"/>
        </w:behaviors>
        <w:guid w:val="{84E61FCF-3800-473F-AD1C-7A12EB5A48CB}"/>
      </w:docPartPr>
      <w:docPartBody>
        <w:p w:rsidR="00A6730F" w:rsidRDefault="00B702DF" w:rsidP="00B702DF">
          <w:pPr>
            <w:pStyle w:val="DABEB97937144619A8104D3524D0C795"/>
          </w:pPr>
          <w:r>
            <w:rPr>
              <w:rStyle w:val="PlaceholderText"/>
              <w:rFonts w:ascii="Arial" w:hAnsi="Arial" w:cs="Arial"/>
            </w:rPr>
            <w:t>[Art der Vorgabe]</w:t>
          </w:r>
        </w:p>
      </w:docPartBody>
    </w:docPart>
    <w:docPart>
      <w:docPartPr>
        <w:name w:val="707552F497C14517942C52A913A8128C"/>
        <w:category>
          <w:name w:val="Allgemein"/>
          <w:gallery w:val="placeholder"/>
        </w:category>
        <w:types>
          <w:type w:val="bbPlcHdr"/>
        </w:types>
        <w:behaviors>
          <w:behavior w:val="content"/>
        </w:behaviors>
        <w:guid w:val="{7957965B-48C7-4411-9799-D50E776F345A}"/>
      </w:docPartPr>
      <w:docPartBody>
        <w:p w:rsidR="00A6730F" w:rsidRDefault="00B702DF" w:rsidP="00B702DF">
          <w:pPr>
            <w:pStyle w:val="707552F497C14517942C52A913A8128C"/>
          </w:pPr>
          <w:r>
            <w:rPr>
              <w:rStyle w:val="PlaceholderText"/>
              <w:rFonts w:ascii="Arial" w:hAnsi="Arial" w:cs="Arial"/>
            </w:rPr>
            <w:t>[Art der Vorgabe]</w:t>
          </w:r>
        </w:p>
      </w:docPartBody>
    </w:docPart>
    <w:docPart>
      <w:docPartPr>
        <w:name w:val="32A961CCDD104895AF312A1B7260C5D7"/>
        <w:category>
          <w:name w:val="Allgemein"/>
          <w:gallery w:val="placeholder"/>
        </w:category>
        <w:types>
          <w:type w:val="bbPlcHdr"/>
        </w:types>
        <w:behaviors>
          <w:behavior w:val="content"/>
        </w:behaviors>
        <w:guid w:val="{5FC7000A-4850-4AD4-A182-717A702E2BC9}"/>
      </w:docPartPr>
      <w:docPartBody>
        <w:p w:rsidR="00A6730F" w:rsidRDefault="00B702DF" w:rsidP="00B702DF">
          <w:pPr>
            <w:pStyle w:val="32A961CCDD104895AF312A1B7260C5D7"/>
          </w:pPr>
          <w:r>
            <w:rPr>
              <w:rStyle w:val="PlaceholderText"/>
              <w:rFonts w:ascii="Arial" w:hAnsi="Arial" w:cs="Arial"/>
            </w:rPr>
            <w:t>[Art der Vorgabe]</w:t>
          </w:r>
        </w:p>
      </w:docPartBody>
    </w:docPart>
    <w:docPart>
      <w:docPartPr>
        <w:name w:val="F358A7565BEE4778AF99FE97B07DC411"/>
        <w:category>
          <w:name w:val="Allgemein"/>
          <w:gallery w:val="placeholder"/>
        </w:category>
        <w:types>
          <w:type w:val="bbPlcHdr"/>
        </w:types>
        <w:behaviors>
          <w:behavior w:val="content"/>
        </w:behaviors>
        <w:guid w:val="{0E27DE7E-BF57-41B9-842B-C18B72DBAB1C}"/>
      </w:docPartPr>
      <w:docPartBody>
        <w:p w:rsidR="00A6730F" w:rsidRDefault="00B702DF" w:rsidP="00B702DF">
          <w:pPr>
            <w:pStyle w:val="F358A7565BEE4778AF99FE97B07DC411"/>
          </w:pPr>
          <w:r>
            <w:rPr>
              <w:rStyle w:val="PlaceholderText"/>
              <w:rFonts w:ascii="Arial" w:hAnsi="Arial" w:cs="Arial"/>
            </w:rPr>
            <w:t>[Art der Vorgabe]</w:t>
          </w:r>
        </w:p>
      </w:docPartBody>
    </w:docPart>
    <w:docPart>
      <w:docPartPr>
        <w:name w:val="D6737CC059E9440AA8FF60E7EA60AD16"/>
        <w:category>
          <w:name w:val="Allgemein"/>
          <w:gallery w:val="placeholder"/>
        </w:category>
        <w:types>
          <w:type w:val="bbPlcHdr"/>
        </w:types>
        <w:behaviors>
          <w:behavior w:val="content"/>
        </w:behaviors>
        <w:guid w:val="{BA9C2BCC-9AED-4C44-96C8-84E051043FC5}"/>
      </w:docPartPr>
      <w:docPartBody>
        <w:p w:rsidR="00A6730F" w:rsidRDefault="00B702DF" w:rsidP="00B702DF">
          <w:pPr>
            <w:pStyle w:val="D6737CC059E9440AA8FF60E7EA60AD16"/>
          </w:pPr>
          <w:r>
            <w:rPr>
              <w:rStyle w:val="PlaceholderText"/>
            </w:rPr>
            <w:t>Wählen Sie ein Element aus.</w:t>
          </w:r>
        </w:p>
      </w:docPartBody>
    </w:docPart>
    <w:docPart>
      <w:docPartPr>
        <w:name w:val="55DFDDACD41641C7883F175BD1711C64"/>
        <w:category>
          <w:name w:val="Allgemein"/>
          <w:gallery w:val="placeholder"/>
        </w:category>
        <w:types>
          <w:type w:val="bbPlcHdr"/>
        </w:types>
        <w:behaviors>
          <w:behavior w:val="content"/>
        </w:behaviors>
        <w:guid w:val="{518AFBA6-67AC-4F85-B024-192F9256A200}"/>
      </w:docPartPr>
      <w:docPartBody>
        <w:p w:rsidR="00A6730F" w:rsidRDefault="00B702DF" w:rsidP="00B702DF">
          <w:pPr>
            <w:pStyle w:val="55DFDDACD41641C7883F175BD1711C64"/>
          </w:pPr>
          <w:r>
            <w:rPr>
              <w:rStyle w:val="PlaceholderText"/>
              <w:rFonts w:ascii="Arial" w:hAnsi="Arial" w:cs="Arial"/>
            </w:rPr>
            <w:t>[Art der Vorgabe]</w:t>
          </w:r>
        </w:p>
      </w:docPartBody>
    </w:docPart>
    <w:docPart>
      <w:docPartPr>
        <w:name w:val="935239BFBDE64F0D8885EB6B80EDD4C1"/>
        <w:category>
          <w:name w:val="Allgemein"/>
          <w:gallery w:val="placeholder"/>
        </w:category>
        <w:types>
          <w:type w:val="bbPlcHdr"/>
        </w:types>
        <w:behaviors>
          <w:behavior w:val="content"/>
        </w:behaviors>
        <w:guid w:val="{74085C53-B662-40B3-8ACE-5DA055A77AF6}"/>
      </w:docPartPr>
      <w:docPartBody>
        <w:p w:rsidR="00A6730F" w:rsidRDefault="00B702DF" w:rsidP="00B702DF">
          <w:pPr>
            <w:pStyle w:val="935239BFBDE64F0D8885EB6B80EDD4C1"/>
          </w:pPr>
          <w:r>
            <w:rPr>
              <w:rStyle w:val="PlaceholderText"/>
              <w:rFonts w:ascii="Arial" w:hAnsi="Arial" w:cs="Arial"/>
            </w:rPr>
            <w:t>[Art der Vorgabe]</w:t>
          </w:r>
        </w:p>
      </w:docPartBody>
    </w:docPart>
    <w:docPart>
      <w:docPartPr>
        <w:name w:val="5156EE700BED486D88451E6FDFA0E3C4"/>
        <w:category>
          <w:name w:val="Allgemein"/>
          <w:gallery w:val="placeholder"/>
        </w:category>
        <w:types>
          <w:type w:val="bbPlcHdr"/>
        </w:types>
        <w:behaviors>
          <w:behavior w:val="content"/>
        </w:behaviors>
        <w:guid w:val="{CEBADC2A-A6A1-4BC3-9D39-543019498692}"/>
      </w:docPartPr>
      <w:docPartBody>
        <w:p w:rsidR="00A6730F" w:rsidRDefault="00B702DF" w:rsidP="00B702DF">
          <w:pPr>
            <w:pStyle w:val="5156EE700BED486D88451E6FDFA0E3C4"/>
          </w:pPr>
          <w:r>
            <w:rPr>
              <w:rStyle w:val="PlaceholderText"/>
            </w:rPr>
            <w:t>Wählen Sie ein Element aus.</w:t>
          </w:r>
        </w:p>
      </w:docPartBody>
    </w:docPart>
    <w:docPart>
      <w:docPartPr>
        <w:name w:val="FACED7AB97CE4C95960C2C5E68CBFC44"/>
        <w:category>
          <w:name w:val="Allgemein"/>
          <w:gallery w:val="placeholder"/>
        </w:category>
        <w:types>
          <w:type w:val="bbPlcHdr"/>
        </w:types>
        <w:behaviors>
          <w:behavior w:val="content"/>
        </w:behaviors>
        <w:guid w:val="{56C306E8-1FAC-4AB7-8460-E002FB4DCA63}"/>
      </w:docPartPr>
      <w:docPartBody>
        <w:p w:rsidR="00A6730F" w:rsidRDefault="00B702DF" w:rsidP="00B702DF">
          <w:pPr>
            <w:pStyle w:val="FACED7AB97CE4C95960C2C5E68CBFC44"/>
          </w:pPr>
          <w:r>
            <w:rPr>
              <w:rStyle w:val="PlaceholderText"/>
              <w:rFonts w:ascii="Arial" w:hAnsi="Arial" w:cs="Arial"/>
            </w:rPr>
            <w:t>[Art der Vorgabe]</w:t>
          </w:r>
        </w:p>
      </w:docPartBody>
    </w:docPart>
    <w:docPart>
      <w:docPartPr>
        <w:name w:val="C398DACB12F24A26A44842F7FC2AB6D7"/>
        <w:category>
          <w:name w:val="Allgemein"/>
          <w:gallery w:val="placeholder"/>
        </w:category>
        <w:types>
          <w:type w:val="bbPlcHdr"/>
        </w:types>
        <w:behaviors>
          <w:behavior w:val="content"/>
        </w:behaviors>
        <w:guid w:val="{6B209217-A65A-40E9-87B3-6D54C0ECDBB0}"/>
      </w:docPartPr>
      <w:docPartBody>
        <w:p w:rsidR="00A6730F" w:rsidRDefault="00B702DF" w:rsidP="00B702DF">
          <w:pPr>
            <w:pStyle w:val="C398DACB12F24A26A44842F7FC2AB6D7"/>
          </w:pPr>
          <w:r>
            <w:rPr>
              <w:rStyle w:val="PlaceholderText"/>
              <w:rFonts w:ascii="Arial" w:hAnsi="Arial" w:cs="Arial"/>
            </w:rPr>
            <w:t>[Art der Vorgabe]</w:t>
          </w:r>
        </w:p>
      </w:docPartBody>
    </w:docPart>
    <w:docPart>
      <w:docPartPr>
        <w:name w:val="EFCD26BA4EE6400F8D51EDC5D4908B9D"/>
        <w:category>
          <w:name w:val="Allgemein"/>
          <w:gallery w:val="placeholder"/>
        </w:category>
        <w:types>
          <w:type w:val="bbPlcHdr"/>
        </w:types>
        <w:behaviors>
          <w:behavior w:val="content"/>
        </w:behaviors>
        <w:guid w:val="{85AED3F7-6C7A-4D52-B58F-558698143C13}"/>
      </w:docPartPr>
      <w:docPartBody>
        <w:p w:rsidR="00A6730F" w:rsidRDefault="00B702DF" w:rsidP="00B702DF">
          <w:pPr>
            <w:pStyle w:val="EFCD26BA4EE6400F8D51EDC5D4908B9D"/>
          </w:pPr>
          <w:r>
            <w:rPr>
              <w:rStyle w:val="PlaceholderText"/>
              <w:rFonts w:ascii="Arial" w:hAnsi="Arial" w:cs="Arial"/>
            </w:rPr>
            <w:t>[Art der Vorgabe]</w:t>
          </w:r>
        </w:p>
      </w:docPartBody>
    </w:docPart>
    <w:docPart>
      <w:docPartPr>
        <w:name w:val="D22107A1CC7849E5A82E673C8DFD77C6"/>
        <w:category>
          <w:name w:val="Allgemein"/>
          <w:gallery w:val="placeholder"/>
        </w:category>
        <w:types>
          <w:type w:val="bbPlcHdr"/>
        </w:types>
        <w:behaviors>
          <w:behavior w:val="content"/>
        </w:behaviors>
        <w:guid w:val="{F400F488-986D-4D18-A10A-48821A12DC51}"/>
      </w:docPartPr>
      <w:docPartBody>
        <w:p w:rsidR="00A6730F" w:rsidRDefault="00B702DF" w:rsidP="00B702DF">
          <w:pPr>
            <w:pStyle w:val="D22107A1CC7849E5A82E673C8DFD77C6"/>
          </w:pPr>
          <w:r>
            <w:rPr>
              <w:rStyle w:val="PlaceholderText"/>
              <w:rFonts w:ascii="Arial" w:hAnsi="Arial" w:cs="Arial"/>
            </w:rPr>
            <w:t>[Art der Vorgabe]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02DF"/>
    <w:rsid w:val="000025AC"/>
    <w:rsid w:val="001020B0"/>
    <w:rsid w:val="001E7478"/>
    <w:rsid w:val="00204A8F"/>
    <w:rsid w:val="002B307F"/>
    <w:rsid w:val="00330F28"/>
    <w:rsid w:val="0038302E"/>
    <w:rsid w:val="003A3D11"/>
    <w:rsid w:val="003A404E"/>
    <w:rsid w:val="003C1891"/>
    <w:rsid w:val="00441362"/>
    <w:rsid w:val="004B20A3"/>
    <w:rsid w:val="004D5955"/>
    <w:rsid w:val="004E4EC7"/>
    <w:rsid w:val="00500BD5"/>
    <w:rsid w:val="00531FF7"/>
    <w:rsid w:val="0055538F"/>
    <w:rsid w:val="00590893"/>
    <w:rsid w:val="00591CEB"/>
    <w:rsid w:val="00591E98"/>
    <w:rsid w:val="00625E62"/>
    <w:rsid w:val="0066102C"/>
    <w:rsid w:val="00683C27"/>
    <w:rsid w:val="006B4137"/>
    <w:rsid w:val="00700412"/>
    <w:rsid w:val="008766B4"/>
    <w:rsid w:val="008975C1"/>
    <w:rsid w:val="008F4B76"/>
    <w:rsid w:val="00974D0F"/>
    <w:rsid w:val="00993117"/>
    <w:rsid w:val="009A63A3"/>
    <w:rsid w:val="009B2868"/>
    <w:rsid w:val="00A06430"/>
    <w:rsid w:val="00A0726A"/>
    <w:rsid w:val="00A64D20"/>
    <w:rsid w:val="00A6730F"/>
    <w:rsid w:val="00B1591F"/>
    <w:rsid w:val="00B57BBD"/>
    <w:rsid w:val="00B702DF"/>
    <w:rsid w:val="00BF6F11"/>
    <w:rsid w:val="00C2554F"/>
    <w:rsid w:val="00C85D3A"/>
    <w:rsid w:val="00CA7279"/>
    <w:rsid w:val="00D0764C"/>
    <w:rsid w:val="00D348DF"/>
    <w:rsid w:val="00D56278"/>
    <w:rsid w:val="00D77A02"/>
    <w:rsid w:val="00D9411B"/>
    <w:rsid w:val="00DD08E2"/>
    <w:rsid w:val="00E003A9"/>
    <w:rsid w:val="00E62E33"/>
    <w:rsid w:val="00EA424E"/>
    <w:rsid w:val="00F02F52"/>
    <w:rsid w:val="00F4442B"/>
    <w:rsid w:val="00F809C0"/>
    <w:rsid w:val="00FB2B2A"/>
    <w:rsid w:val="00FB6201"/>
    <w:rsid w:val="00FD124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702DF"/>
  </w:style>
  <w:style w:type="paragraph" w:customStyle="1" w:styleId="C62C82A5DD244550BCB0B6E244558915">
    <w:name w:val="C62C82A5DD244550BCB0B6E244558915"/>
    <w:rsid w:val="00B702DF"/>
  </w:style>
  <w:style w:type="paragraph" w:customStyle="1" w:styleId="618A3C0860DA432F94CD185147A7A050">
    <w:name w:val="618A3C0860DA432F94CD185147A7A050"/>
    <w:rsid w:val="00B702DF"/>
  </w:style>
  <w:style w:type="paragraph" w:customStyle="1" w:styleId="61D9CED7E11E4C0DAE805A29B8E5E83A">
    <w:name w:val="61D9CED7E11E4C0DAE805A29B8E5E83A"/>
    <w:rsid w:val="00B702DF"/>
  </w:style>
  <w:style w:type="paragraph" w:customStyle="1" w:styleId="12CDDFC0F5194FCB8D9A562C46877E9A">
    <w:name w:val="12CDDFC0F5194FCB8D9A562C46877E9A"/>
    <w:rsid w:val="00B702DF"/>
  </w:style>
  <w:style w:type="paragraph" w:customStyle="1" w:styleId="70020F39E65A4E4499412E4DF2F41D8B">
    <w:name w:val="70020F39E65A4E4499412E4DF2F41D8B"/>
    <w:rsid w:val="00B702DF"/>
  </w:style>
  <w:style w:type="paragraph" w:customStyle="1" w:styleId="6AD86CE39D4140FAA3925E32D3556B31">
    <w:name w:val="6AD86CE39D4140FAA3925E32D3556B31"/>
    <w:rsid w:val="00B702DF"/>
  </w:style>
  <w:style w:type="paragraph" w:customStyle="1" w:styleId="18CDB9E949E546569C95221279FB29C5">
    <w:name w:val="18CDB9E949E546569C95221279FB29C5"/>
    <w:rsid w:val="00B702DF"/>
  </w:style>
  <w:style w:type="paragraph" w:customStyle="1" w:styleId="A155CDF02F8941028C19F8775F441B10">
    <w:name w:val="A155CDF02F8941028C19F8775F441B10"/>
    <w:rsid w:val="00B702DF"/>
  </w:style>
  <w:style w:type="paragraph" w:customStyle="1" w:styleId="CF788F643D7D46D393EAF12F169F08C1">
    <w:name w:val="CF788F643D7D46D393EAF12F169F08C1"/>
    <w:rsid w:val="00B702DF"/>
  </w:style>
  <w:style w:type="paragraph" w:customStyle="1" w:styleId="7CC6FE2963944FA8B38A513161CC4A5E">
    <w:name w:val="7CC6FE2963944FA8B38A513161CC4A5E"/>
    <w:rsid w:val="00B702DF"/>
  </w:style>
  <w:style w:type="paragraph" w:customStyle="1" w:styleId="AE25D09893AC4FB2BC686D399BE42CC9">
    <w:name w:val="AE25D09893AC4FB2BC686D399BE42CC9"/>
    <w:rsid w:val="00B702DF"/>
  </w:style>
  <w:style w:type="paragraph" w:customStyle="1" w:styleId="005FC7CFD8EC4D2B95CB7A1A964A572E">
    <w:name w:val="005FC7CFD8EC4D2B95CB7A1A964A572E"/>
    <w:rsid w:val="00B702DF"/>
  </w:style>
  <w:style w:type="paragraph" w:customStyle="1" w:styleId="C74EFD4D6B5E409D984E643B52D36936">
    <w:name w:val="C74EFD4D6B5E409D984E643B52D36936"/>
    <w:rsid w:val="00B702DF"/>
  </w:style>
  <w:style w:type="paragraph" w:customStyle="1" w:styleId="71C82680634B455AAEA7CA82A251D7FE">
    <w:name w:val="71C82680634B455AAEA7CA82A251D7FE"/>
    <w:rsid w:val="00B702DF"/>
  </w:style>
  <w:style w:type="paragraph" w:customStyle="1" w:styleId="DABEB97937144619A8104D3524D0C795">
    <w:name w:val="DABEB97937144619A8104D3524D0C795"/>
    <w:rsid w:val="00B702DF"/>
  </w:style>
  <w:style w:type="paragraph" w:customStyle="1" w:styleId="707552F497C14517942C52A913A8128C">
    <w:name w:val="707552F497C14517942C52A913A8128C"/>
    <w:rsid w:val="00B702DF"/>
  </w:style>
  <w:style w:type="paragraph" w:customStyle="1" w:styleId="32A961CCDD104895AF312A1B7260C5D7">
    <w:name w:val="32A961CCDD104895AF312A1B7260C5D7"/>
    <w:rsid w:val="00B702DF"/>
  </w:style>
  <w:style w:type="paragraph" w:customStyle="1" w:styleId="F358A7565BEE4778AF99FE97B07DC411">
    <w:name w:val="F358A7565BEE4778AF99FE97B07DC411"/>
    <w:rsid w:val="00B702DF"/>
  </w:style>
  <w:style w:type="paragraph" w:customStyle="1" w:styleId="D6737CC059E9440AA8FF60E7EA60AD16">
    <w:name w:val="D6737CC059E9440AA8FF60E7EA60AD16"/>
    <w:rsid w:val="00B702DF"/>
  </w:style>
  <w:style w:type="paragraph" w:customStyle="1" w:styleId="55DFDDACD41641C7883F175BD1711C64">
    <w:name w:val="55DFDDACD41641C7883F175BD1711C64"/>
    <w:rsid w:val="00B702DF"/>
  </w:style>
  <w:style w:type="paragraph" w:customStyle="1" w:styleId="935239BFBDE64F0D8885EB6B80EDD4C1">
    <w:name w:val="935239BFBDE64F0D8885EB6B80EDD4C1"/>
    <w:rsid w:val="00B702DF"/>
  </w:style>
  <w:style w:type="paragraph" w:customStyle="1" w:styleId="5156EE700BED486D88451E6FDFA0E3C4">
    <w:name w:val="5156EE700BED486D88451E6FDFA0E3C4"/>
    <w:rsid w:val="00B702DF"/>
  </w:style>
  <w:style w:type="paragraph" w:customStyle="1" w:styleId="FACED7AB97CE4C95960C2C5E68CBFC44">
    <w:name w:val="FACED7AB97CE4C95960C2C5E68CBFC44"/>
    <w:rsid w:val="00B702DF"/>
  </w:style>
  <w:style w:type="paragraph" w:customStyle="1" w:styleId="C398DACB12F24A26A44842F7FC2AB6D7">
    <w:name w:val="C398DACB12F24A26A44842F7FC2AB6D7"/>
    <w:rsid w:val="00B702DF"/>
  </w:style>
  <w:style w:type="paragraph" w:customStyle="1" w:styleId="EFCD26BA4EE6400F8D51EDC5D4908B9D">
    <w:name w:val="EFCD26BA4EE6400F8D51EDC5D4908B9D"/>
    <w:rsid w:val="00B702DF"/>
  </w:style>
  <w:style w:type="paragraph" w:customStyle="1" w:styleId="D22107A1CC7849E5A82E673C8DFD77C6">
    <w:name w:val="D22107A1CC7849E5A82E673C8DFD77C6"/>
    <w:rsid w:val="00B702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831FC-B7A0-445D-91BB-221A84C0A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107</Pages>
  <Words>38264</Words>
  <Characters>218109</Characters>
  <Application>Microsoft Office Word</Application>
  <DocSecurity>0</DocSecurity>
  <Lines>1817</Lines>
  <Paragraphs>511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255862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Seibert</dc:creator>
  <cp:keywords/>
  <dc:description/>
  <cp:lastModifiedBy>Liana Brili</cp:lastModifiedBy>
  <cp:revision>14</cp:revision>
  <cp:lastPrinted>2022-09-20T12:07:00Z</cp:lastPrinted>
  <dcterms:created xsi:type="dcterms:W3CDTF">2022-10-14T13:25:00Z</dcterms:created>
  <dcterms:modified xsi:type="dcterms:W3CDTF">2022-11-23T10:02:00Z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_Federführung">
    <vt:lpwstr>Bundesministerium für Ernährung und Landwirtschaft</vt:lpwstr>
  </property>
  <property fmtid="{D5CDD505-2E9C-101B-9397-08002B2CF9AE}" pid="3" name="Meta_Initiant">
    <vt:lpwstr>Bundesministerium fÃ¼r ErnÃ¤hrung und Landwirtschaft</vt:lpwstr>
  </property>
  <property fmtid="{D5CDD505-2E9C-101B-9397-08002B2CF9AE}" pid="4" name="Bearbeitungsstand">
    <vt:lpwstr> </vt:lpwstr>
  </property>
  <property fmtid="{D5CDD505-2E9C-101B-9397-08002B2CF9AE}" pid="5" name="_DocHome">
    <vt:i4>-673162634</vt:i4>
  </property>
  <property fmtid="{D5CDD505-2E9C-101B-9397-08002B2CF9AE}" pid="6" name="DQP-Ergebnis für Version 5">
    <vt:lpwstr>30 Fehler, 12 Warnungen</vt:lpwstr>
  </property>
  <property fmtid="{D5CDD505-2E9C-101B-9397-08002B2CF9AE}" pid="7" name="Meta_Bezeichnung">
    <vt:lpwstr>Gesetz zur Kennzeichnung von Lebensmitteln mit der Haltungsform der Tiere, von denen die Lebensmittel gewonnen wurden</vt:lpwstr>
  </property>
  <property fmtid="{D5CDD505-2E9C-101B-9397-08002B2CF9AE}" pid="8" name="Meta_Kurzbezeichnung">
    <vt:lpwstr>Tierhaltungskennzeichnungsgesetz</vt:lpwstr>
  </property>
  <property fmtid="{D5CDD505-2E9C-101B-9397-08002B2CF9AE}" pid="9" name="Meta_Abkürzung">
    <vt:lpwstr>TierHaltKennzG</vt:lpwstr>
  </property>
  <property fmtid="{D5CDD505-2E9C-101B-9397-08002B2CF9AE}" pid="10" name="Meta_Typ der Vorschrift">
    <vt:lpwstr>Stammgesetz</vt:lpwstr>
  </property>
  <property fmtid="{D5CDD505-2E9C-101B-9397-08002B2CF9AE}" pid="11" name="Meta_Anlagen">
    <vt:lpwstr>Anlage 1 Lebensmittel tierischen Ursprungs im Anwendungsbereich des Gesetzes ;Anlage 2 Tierarten im Anwendungsbereich des Gesetzes;Anlage 3 (zu § 3 Absatz 2) Maßgeblicher Haltungsabschnitt;Anlage 4 (zu § 4 Absatz 2) Anforderungen an die Haltung von Tieren</vt:lpwstr>
  </property>
  <property fmtid="{D5CDD505-2E9C-101B-9397-08002B2CF9AE}" pid="12" name="Meta_Anlagen_2">
    <vt:lpwstr>;Anlage 5 (zu § 7 Absatz 2) Kennzeichnung bei vorverpackten Lebensmitteln in schwarzer Farbe;Anlage 6 (zu § 8) Kennzeichnung bei vorverpackten Lebensmitteln in Farbe;Anlage 7 (zu § 11) Sonderfälle der Kennzeichnung bei vorverpackten Lebensmitteln in schwa</vt:lpwstr>
  </property>
  <property fmtid="{D5CDD505-2E9C-101B-9397-08002B2CF9AE}" pid="13" name="Meta_Anlagen_3">
    <vt:lpwstr>rzer Farbe;Anlage 8 (zu § 14 Absatz 5) Kennung für die Haltung bei inländischen Betrieben;Anlage 9 (zu § 27 Absatz 2) Kennung für die Haltung bei n ausländischen Betrieben;Anlage 10 (zu § 42) Fundstellenverzeichnis der Verordnungen der Europäischen Gemein</vt:lpwstr>
  </property>
  <property fmtid="{D5CDD505-2E9C-101B-9397-08002B2CF9AE}" pid="14" name="Meta_Anlagen_4">
    <vt:lpwstr>schaft oder der Europäischen Union</vt:lpwstr>
  </property>
</Properties>
</file>