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6D" w:rsidRPr="00A160B1" w:rsidRDefault="001F7616" w:rsidP="00A87D28">
      <w:pPr>
        <w:rPr>
          <w:b/>
          <w:sz w:val="24"/>
          <w:szCs w:val="24"/>
          <w:rFonts w:ascii="Arial" w:hAnsi="Arial" w:cs="Arial"/>
        </w:rPr>
      </w:pPr>
      <w:r>
        <w:rPr>
          <w:rFonts w:ascii="Courier New" w:hAnsi="Courier New"/>
        </w:rPr>
        <w:t xml:space="preserve">1.</w:t>
      </w:r>
      <w:r>
        <w:rPr>
          <w:rFonts w:ascii="Courier New" w:hAnsi="Courier New"/>
        </w:rPr>
        <w:t xml:space="preserve"> </w:t>
      </w:r>
      <w:r>
        <w:t xml:space="preserve">------IND- 2020 0218 GR- PL- ------ 20200831 --- --- FINAL</w:t>
      </w:r>
    </w:p>
    <w:tbl>
      <w:tblPr>
        <w:tblW w:w="1020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844"/>
        <w:gridCol w:w="3827"/>
        <w:gridCol w:w="4536"/>
      </w:tblGrid>
      <w:tr w:rsidR="00091363" w:rsidRPr="00A160B1" w:rsidTr="00A87D28">
        <w:trPr>
          <w:cantSplit/>
        </w:trPr>
        <w:tc>
          <w:tcPr>
            <w:tcW w:w="5671" w:type="dxa"/>
            <w:gridSpan w:val="2"/>
          </w:tcPr>
          <w:p w:rsidR="00241516" w:rsidRPr="00A160B1" w:rsidRDefault="00AA2A2B" w:rsidP="00A87D28">
            <w:pPr>
              <w:pStyle w:val="Heading3"/>
              <w:keepNext w:val="0"/>
              <w:ind w:left="34"/>
              <w:rPr>
                <w:b w:val="0"/>
                <w:sz w:val="20"/>
                <w:rFonts w:ascii="Times New Roman" w:hAnsi="Times New Roman"/>
              </w:rPr>
            </w:pPr>
            <w:r>
              <w:rPr>
                <w:b w:val="0"/>
                <w:sz w:val="20"/>
                <w:rFonts w:ascii="Times New Roman" w:hAnsi="Times New Roman"/>
              </w:rPr>
              <w:drawing>
                <wp:inline distT="0" distB="0" distL="0" distR="0">
                  <wp:extent cx="2562225" cy="981075"/>
                  <wp:effectExtent l="0" t="0" r="9525" b="9525"/>
                  <wp:docPr id="1" name="Εικόνα 7" descr="C:\Users\pasin\Desktop\logotypo\Logo_Anaptyxis_Ependyse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C:\Users\pasin\Desktop\logotypo\Logo_Anaptyxis_Ependyse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D28" w:rsidRPr="00A160B1" w:rsidRDefault="00A87D28" w:rsidP="00A87D28">
            <w:pPr>
              <w:pStyle w:val="a"/>
              <w:framePr w:wrap="notBeside"/>
              <w:spacing w:after="120"/>
              <w:ind w:right="-108"/>
              <w:jc w:val="center"/>
              <w:rPr>
                <w:color w:val="1F3864"/>
                <w:spacing w:val="0"/>
                <w:sz w:val="22"/>
                <w:rFonts w:ascii="Times New Roman" w:hAnsi="Times New Roman"/>
              </w:rPr>
            </w:pPr>
            <w:r>
              <w:rPr>
                <w:color w:val="1F3864"/>
                <w:sz w:val="22"/>
                <w:rFonts w:ascii="Times New Roman" w:hAnsi="Times New Roman"/>
              </w:rPr>
              <w:t xml:space="preserve">REPUBLIKA GRECKA</w:t>
            </w:r>
            <w:r>
              <w:rPr>
                <w:color w:val="1F3864"/>
                <w:sz w:val="22"/>
                <w:rFonts w:ascii="Times New Roman" w:hAnsi="Times New Roman"/>
              </w:rPr>
              <w:br/>
            </w:r>
            <w:r>
              <w:rPr>
                <w:color w:val="1F3864"/>
                <w:sz w:val="22"/>
                <w:b/>
                <w:rFonts w:ascii="Times New Roman" w:hAnsi="Times New Roman"/>
              </w:rPr>
              <w:t xml:space="preserve">MINISTERSTWO</w:t>
            </w:r>
            <w:r>
              <w:rPr>
                <w:color w:val="1F3864"/>
                <w:sz w:val="22"/>
                <w:b/>
                <w:rFonts w:ascii="Times New Roman" w:hAnsi="Times New Roman"/>
              </w:rPr>
              <w:br/>
            </w:r>
            <w:r>
              <w:rPr>
                <w:color w:val="1F3864"/>
                <w:sz w:val="22"/>
                <w:b/>
                <w:rFonts w:ascii="Times New Roman" w:hAnsi="Times New Roman"/>
              </w:rPr>
              <w:t xml:space="preserve">ROZWOJU I INWESTYCJI</w:t>
            </w:r>
          </w:p>
          <w:p w:rsidR="00073FC0" w:rsidRPr="00A160B1" w:rsidRDefault="00073FC0" w:rsidP="00A87D28">
            <w:pPr>
              <w:pStyle w:val="a"/>
              <w:framePr w:w="0" w:hRule="auto" w:hSpace="0" w:vSpace="0" w:wrap="auto" w:vAnchor="margin" w:hAnchor="text" w:yAlign="inline"/>
              <w:spacing w:line="240" w:lineRule="auto"/>
              <w:ind w:right="-108"/>
              <w:jc w:val="left"/>
              <w:rPr>
                <w:spacing w:val="40"/>
                <w:sz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SEKRETARIAT GENERALNY DS. PRZEMYSŁU</w:t>
            </w:r>
          </w:p>
          <w:p w:rsidR="00073FC0" w:rsidRPr="00A160B1" w:rsidRDefault="00073FC0" w:rsidP="00A87D28">
            <w:pPr>
              <w:pStyle w:val="a"/>
              <w:framePr w:wrap="notBeside"/>
              <w:spacing w:line="240" w:lineRule="auto"/>
              <w:ind w:right="-108"/>
              <w:jc w:val="left"/>
              <w:rPr>
                <w:spacing w:val="0"/>
                <w:sz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DYREKCJA GENERALNA DS. PRZEMYSŁU I OTOCZENIA BIZNESOWEGO</w:t>
            </w:r>
          </w:p>
          <w:p w:rsidR="00073FC0" w:rsidRPr="00A160B1" w:rsidRDefault="00073FC0" w:rsidP="00A87D28">
            <w:pPr>
              <w:pStyle w:val="a"/>
              <w:framePr w:w="0" w:hRule="auto" w:hSpace="0" w:vSpace="0" w:wrap="auto" w:vAnchor="margin" w:hAnchor="text" w:yAlign="inline"/>
              <w:spacing w:line="240" w:lineRule="auto"/>
              <w:ind w:right="-108"/>
              <w:jc w:val="left"/>
              <w:rPr>
                <w:spacing w:val="40"/>
                <w:sz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DYREKCJA DS. POLITYKI JAKOŚCI</w:t>
            </w:r>
          </w:p>
          <w:p w:rsidR="00DB520C" w:rsidRPr="00A160B1" w:rsidRDefault="00073FC0" w:rsidP="00A87D28">
            <w:pPr>
              <w:rPr>
                <w:sz w:val="24"/>
                <w:rFonts w:ascii="Arial" w:hAnsi="Arial"/>
              </w:rPr>
            </w:pPr>
            <w:r>
              <w:rPr>
                <w:rFonts w:ascii="Times New Roman" w:hAnsi="Times New Roman"/>
              </w:rPr>
              <w:t xml:space="preserve">DEPARTAMENT POLITYKI JAKOŚCI, DOSKONAŁOŚCI BIZNESOWEJ I POLITYKI METROLOGICZNEJ</w:t>
            </w:r>
          </w:p>
        </w:tc>
        <w:tc>
          <w:tcPr>
            <w:tcW w:w="4536" w:type="dxa"/>
            <w:vAlign w:val="center"/>
          </w:tcPr>
          <w:p w:rsidR="00DB520C" w:rsidRPr="00A160B1" w:rsidRDefault="00DB520C" w:rsidP="00A87D28">
            <w:pPr>
              <w:ind w:left="-851" w:right="-99"/>
              <w:rPr>
                <w:rFonts w:ascii="Arial" w:hAnsi="Arial" w:cs="Arial"/>
                <w:sz w:val="24"/>
                <w:lang w:val="el-GR"/>
              </w:rPr>
            </w:pPr>
          </w:p>
          <w:p w:rsidR="00DB520C" w:rsidRPr="00A160B1" w:rsidRDefault="00212831" w:rsidP="00A87D28">
            <w:pPr>
              <w:ind w:left="39" w:right="33"/>
              <w:rPr>
                <w:sz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Ateny, </w:t>
            </w:r>
            <w:r>
              <w:rPr>
                <w:sz w:val="24"/>
                <w:b/>
                <w:rFonts w:ascii="Times New Roman" w:hAnsi="Times New Roman"/>
              </w:rPr>
              <w:t xml:space="preserve">20.5.2020 r.</w:t>
            </w:r>
          </w:p>
          <w:p w:rsidR="00DB520C" w:rsidRPr="00A160B1" w:rsidRDefault="00DB520C" w:rsidP="00A87D28">
            <w:pPr>
              <w:ind w:left="39" w:right="33"/>
              <w:rPr>
                <w:rFonts w:ascii="Times New Roman" w:hAnsi="Times New Roman"/>
                <w:sz w:val="24"/>
                <w:lang w:val="el-GR"/>
              </w:rPr>
            </w:pPr>
          </w:p>
          <w:p w:rsidR="00DB520C" w:rsidRPr="00A160B1" w:rsidRDefault="00DB520C" w:rsidP="00A87D28">
            <w:pPr>
              <w:ind w:left="39" w:right="33"/>
              <w:rPr>
                <w:sz w:val="24"/>
                <w:rFonts w:ascii="Arial" w:hAnsi="Arial" w:cs="Arial"/>
              </w:rPr>
            </w:pPr>
            <w:r>
              <w:rPr>
                <w:sz w:val="24"/>
                <w:rFonts w:ascii="Times New Roman" w:hAnsi="Times New Roman"/>
              </w:rPr>
              <w:t xml:space="preserve">Nr ref.: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b/>
                <w:sz w:val="22"/>
                <w:rFonts w:ascii="Arial" w:hAnsi="Arial"/>
              </w:rPr>
              <w:t xml:space="preserve">50116 - 20/05/2020</w:t>
            </w:r>
          </w:p>
        </w:tc>
      </w:tr>
      <w:tr w:rsidR="00A87D28" w:rsidRPr="00A160B1" w:rsidTr="00A160B1">
        <w:trPr>
          <w:cantSplit/>
        </w:trPr>
        <w:tc>
          <w:tcPr>
            <w:tcW w:w="1844" w:type="dxa"/>
          </w:tcPr>
          <w:p w:rsidR="00A87D28" w:rsidRPr="00A160B1" w:rsidRDefault="00A87D28" w:rsidP="00A87D28">
            <w:pPr>
              <w:tabs>
                <w:tab w:val="left" w:pos="1560"/>
              </w:tabs>
              <w:ind w:right="34"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Adres pocztowy</w:t>
            </w:r>
          </w:p>
          <w:p w:rsidR="00A87D28" w:rsidRPr="00A160B1" w:rsidRDefault="00A87D28" w:rsidP="00A87D28">
            <w:pPr>
              <w:tabs>
                <w:tab w:val="left" w:pos="1560"/>
              </w:tabs>
              <w:ind w:right="34"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Kod pocztowy</w:t>
            </w:r>
          </w:p>
          <w:p w:rsidR="00A87D28" w:rsidRPr="00A160B1" w:rsidRDefault="00A87D28" w:rsidP="00A87D28">
            <w:pPr>
              <w:ind w:right="34"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Informacje</w:t>
            </w:r>
          </w:p>
          <w:p w:rsidR="00A87D28" w:rsidRPr="00A160B1" w:rsidRDefault="00A87D28" w:rsidP="00A87D28">
            <w:pPr>
              <w:ind w:right="34"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Tel.</w:t>
            </w:r>
          </w:p>
          <w:p w:rsidR="00A87D28" w:rsidRPr="00A160B1" w:rsidRDefault="00A87D28" w:rsidP="00A87D28">
            <w:pPr>
              <w:pStyle w:val="Heading4"/>
              <w:keepNext w:val="0"/>
              <w:ind w:right="34"/>
              <w:jc w:val="left"/>
              <w:rPr>
                <w:sz w:val="20"/>
                <w:u w:val="none"/>
                <w:rFonts w:ascii="Times New Roman" w:hAnsi="Times New Roman"/>
              </w:rPr>
            </w:pPr>
            <w:r>
              <w:rPr>
                <w:sz w:val="20"/>
                <w:u w:val="none"/>
                <w:rFonts w:ascii="Times New Roman" w:hAnsi="Times New Roman"/>
              </w:rPr>
              <w:t xml:space="preserve">Faks</w:t>
            </w:r>
          </w:p>
          <w:p w:rsidR="00A87D28" w:rsidRPr="00A160B1" w:rsidRDefault="00A87D28" w:rsidP="00A87D28">
            <w:pPr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E-mail</w:t>
            </w:r>
          </w:p>
        </w:tc>
        <w:tc>
          <w:tcPr>
            <w:tcW w:w="8363" w:type="dxa"/>
            <w:gridSpan w:val="2"/>
          </w:tcPr>
          <w:p w:rsidR="00A87D28" w:rsidRPr="006F5EEC" w:rsidRDefault="00A87D28" w:rsidP="00A87D28">
            <w:pPr>
              <w:ind w:left="33" w:right="34"/>
              <w:rPr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Kaningos Square</w:t>
            </w:r>
          </w:p>
          <w:p w:rsidR="00A87D28" w:rsidRPr="006F5EEC" w:rsidRDefault="00A87D28" w:rsidP="00A87D28">
            <w:pPr>
              <w:ind w:left="33" w:right="34"/>
              <w:rPr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10181, Ateny</w:t>
            </w:r>
          </w:p>
          <w:p w:rsidR="00A87D28" w:rsidRPr="006F5EEC" w:rsidRDefault="00A87D28" w:rsidP="00A87D28">
            <w:pPr>
              <w:ind w:left="33" w:right="34"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Triveli Aikaterini</w:t>
            </w:r>
          </w:p>
          <w:p w:rsidR="00A87D28" w:rsidRPr="006F5EEC" w:rsidRDefault="00A87D28" w:rsidP="00A87D28">
            <w:pPr>
              <w:ind w:left="33" w:right="34"/>
              <w:rPr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2 1 0 3 8 9 3 8 4 5</w:t>
            </w:r>
          </w:p>
          <w:p w:rsidR="00A87D28" w:rsidRPr="00A160B1" w:rsidRDefault="00A87D28" w:rsidP="00A87D28">
            <w:pPr>
              <w:ind w:left="33" w:right="34"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2 1 0 3 8 9 3 8 5 0</w:t>
            </w:r>
          </w:p>
          <w:p w:rsidR="00A87D28" w:rsidRPr="00A160B1" w:rsidRDefault="00A87D28" w:rsidP="00A87D28">
            <w:pPr>
              <w:ind w:left="33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  <w:t xml:space="preserve"> </w:t>
            </w:r>
            <w:hyperlink r:id="rId11" w:history="1">
              <w:r>
                <w:rPr>
                  <w:rStyle w:val="Hyperlink"/>
                  <w:sz w:val="20"/>
                  <w:rFonts w:ascii="Times New Roman" w:hAnsi="Times New Roman"/>
                </w:rPr>
                <w:t xml:space="preserve">Triveli.aikaterini@ggb.gr</w:t>
              </w:r>
            </w:hyperlink>
          </w:p>
        </w:tc>
      </w:tr>
    </w:tbl>
    <w:p w:rsidR="00A87D28" w:rsidRPr="00A160B1" w:rsidRDefault="00A87D28" w:rsidP="00A87D28">
      <w:pPr>
        <w:ind w:right="42"/>
        <w:jc w:val="center"/>
        <w:rPr>
          <w:rFonts w:ascii="Times New Roman" w:hAnsi="Times New Roman"/>
          <w:b/>
          <w:sz w:val="22"/>
          <w:szCs w:val="22"/>
          <w:lang w:val="el-GR"/>
        </w:rPr>
      </w:pPr>
    </w:p>
    <w:p w:rsidR="00A87D28" w:rsidRPr="00A160B1" w:rsidRDefault="00A87D28" w:rsidP="00A87D28">
      <w:pPr>
        <w:ind w:right="42"/>
        <w:jc w:val="center"/>
        <w:rPr>
          <w:rFonts w:ascii="Times New Roman" w:hAnsi="Times New Roman"/>
          <w:b/>
          <w:sz w:val="22"/>
          <w:szCs w:val="22"/>
          <w:lang w:val="el-GR"/>
        </w:rPr>
      </w:pPr>
    </w:p>
    <w:p w:rsidR="00A87D28" w:rsidRPr="00A160B1" w:rsidRDefault="00A87D28" w:rsidP="00A87D28">
      <w:pPr>
        <w:keepNext/>
        <w:keepLines/>
        <w:jc w:val="center"/>
        <w:rPr>
          <w:b/>
          <w:spacing w:val="40"/>
          <w:sz w:val="22"/>
          <w:szCs w:val="22"/>
          <w:rFonts w:ascii="Times New Roman" w:hAnsi="Times New Roman"/>
        </w:rPr>
      </w:pPr>
      <w:r>
        <w:rPr>
          <w:b/>
          <w:sz w:val="22"/>
          <w:rFonts w:ascii="Times New Roman" w:hAnsi="Times New Roman"/>
        </w:rPr>
        <w:t xml:space="preserve">DECYZJA</w:t>
      </w:r>
    </w:p>
    <w:p w:rsidR="009C32EB" w:rsidRPr="00A160B1" w:rsidRDefault="009C32EB" w:rsidP="00A87D28">
      <w:pPr>
        <w:keepNext/>
        <w:keepLines/>
        <w:ind w:right="42"/>
        <w:jc w:val="center"/>
        <w:rPr>
          <w:rFonts w:ascii="Times New Roman" w:hAnsi="Times New Roman"/>
          <w:b/>
          <w:sz w:val="22"/>
          <w:szCs w:val="22"/>
          <w:lang w:val="el-GR"/>
        </w:rPr>
      </w:pPr>
    </w:p>
    <w:p w:rsidR="008A6100" w:rsidRPr="00A160B1" w:rsidRDefault="008A6100" w:rsidP="00A87D28">
      <w:pPr>
        <w:ind w:right="42"/>
        <w:jc w:val="both"/>
        <w:rPr>
          <w:b/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PRZEDMIOT: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rozporządzenie w sprawie bezpieczeństwa i kontroli sprzętu rekreacyjnego i urządzeń rekreacyjnych</w:t>
      </w:r>
    </w:p>
    <w:p w:rsidR="008A6100" w:rsidRPr="00A160B1" w:rsidRDefault="008A6100" w:rsidP="00A87D28">
      <w:pPr>
        <w:ind w:right="42"/>
        <w:jc w:val="both"/>
        <w:rPr>
          <w:rFonts w:ascii="Times New Roman" w:hAnsi="Times New Roman"/>
          <w:sz w:val="22"/>
          <w:szCs w:val="22"/>
          <w:lang w:val="el-GR"/>
        </w:rPr>
      </w:pPr>
    </w:p>
    <w:p w:rsidR="00212831" w:rsidRPr="00A160B1" w:rsidRDefault="00A87D28" w:rsidP="00A87D28">
      <w:pPr>
        <w:keepNext/>
        <w:keepLines/>
        <w:jc w:val="center"/>
        <w:rPr>
          <w:b/>
          <w:spacing w:val="40"/>
          <w:sz w:val="22"/>
          <w:szCs w:val="22"/>
          <w:rFonts w:ascii="Times New Roman" w:hAnsi="Times New Roman"/>
        </w:rPr>
      </w:pPr>
      <w:r>
        <w:rPr>
          <w:b/>
          <w:sz w:val="22"/>
          <w:rFonts w:ascii="Times New Roman" w:hAnsi="Times New Roman"/>
        </w:rPr>
        <w:t xml:space="preserve">MINISTER</w:t>
      </w:r>
    </w:p>
    <w:p w:rsidR="00A87D28" w:rsidRPr="00A160B1" w:rsidRDefault="00A87D28" w:rsidP="00A87D2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ROZWOJU I INWESTYCJI</w:t>
      </w:r>
    </w:p>
    <w:p w:rsidR="009C32EB" w:rsidRPr="00A160B1" w:rsidRDefault="00A87D28" w:rsidP="00786C96">
      <w:pPr>
        <w:keepNext/>
        <w:keepLines/>
        <w:tabs>
          <w:tab w:val="left" w:pos="426"/>
        </w:tabs>
        <w:spacing w:before="80" w:after="80"/>
        <w:ind w:right="45"/>
        <w:rPr>
          <w:b/>
          <w:color w:val="000000"/>
          <w:sz w:val="22"/>
          <w:szCs w:val="22"/>
          <w:rFonts w:ascii="Times New Roman" w:hAnsi="Times New Roman"/>
        </w:rPr>
      </w:pPr>
      <w:r>
        <w:rPr>
          <w:color w:val="000000"/>
          <w:sz w:val="22"/>
          <w:rFonts w:ascii="Times New Roman" w:hAnsi="Times New Roman"/>
        </w:rPr>
        <w:t xml:space="preserve">Α.</w:t>
      </w:r>
      <w:r>
        <w:rPr>
          <w:color w:val="000000"/>
          <w:sz w:val="22"/>
          <w:rFonts w:ascii="Times New Roman" w:hAnsi="Times New Roman"/>
        </w:rPr>
        <w:tab/>
      </w:r>
      <w:r>
        <w:rPr>
          <w:color w:val="000000"/>
          <w:sz w:val="22"/>
          <w:rFonts w:ascii="Times New Roman" w:hAnsi="Times New Roman"/>
        </w:rPr>
        <w:t xml:space="preserve">Uwzględniając:</w:t>
      </w:r>
    </w:p>
    <w:p w:rsidR="009C32EB" w:rsidRPr="00A160B1" w:rsidRDefault="009C32EB" w:rsidP="00A87D28">
      <w:pPr>
        <w:numPr>
          <w:ilvl w:val="0"/>
          <w:numId w:val="45"/>
        </w:numPr>
        <w:tabs>
          <w:tab w:val="left" w:pos="426"/>
        </w:tabs>
        <w:spacing w:before="80" w:after="80"/>
        <w:ind w:left="426" w:right="45" w:hanging="426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ustawę 4622/2019 (133/Α) o centralach państwowych: organizacji, działalności i przejrzystości rządu, organów rządowych i centralnej administracji publicznej,</w:t>
      </w:r>
    </w:p>
    <w:p w:rsidR="009C32EB" w:rsidRPr="00A160B1" w:rsidRDefault="009C32EB" w:rsidP="00A87D28">
      <w:pPr>
        <w:numPr>
          <w:ilvl w:val="0"/>
          <w:numId w:val="45"/>
        </w:numPr>
        <w:tabs>
          <w:tab w:val="left" w:pos="426"/>
        </w:tabs>
        <w:spacing w:before="80" w:after="80"/>
        <w:ind w:left="426" w:right="45" w:hanging="426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ustawę nr 4605/2019 (52/A), w szczególności art. 47 tej ustawy, który stanowi: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„1.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Dyrekcja Generalna ds. Wdrażania Przepisów, Infrastruktury i Kontroli Sekretariatu Generalnego ds. Przemysłu w Ministerstwie Gospodarki i Rozwoju ustanowiona na mocy art. 2 dekretu prezydenckiego nr 147/2017 (192/A) zostaje przemianowana na Dyrekcję Generalną ds. Przemysłu i Otoczenia Biznesowego”,</w:t>
      </w:r>
    </w:p>
    <w:p w:rsidR="009C32EB" w:rsidRPr="00A160B1" w:rsidRDefault="009C32EB" w:rsidP="00A87D28">
      <w:pPr>
        <w:numPr>
          <w:ilvl w:val="0"/>
          <w:numId w:val="45"/>
        </w:numPr>
        <w:tabs>
          <w:tab w:val="left" w:pos="426"/>
        </w:tabs>
        <w:spacing w:before="80" w:after="80"/>
        <w:ind w:left="426" w:right="45" w:hanging="426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przepisy art. 22–33 ustawy nr 4072/2012 (86/A) o poprawie otoczenia biznesowego – nowa forma korporacyjna – znaki towarowe – agencje nieruchomości – regulacja kwestii związanych z żeglugą, portami, rybołówstwem i inne przepisy – dotyczące nadzoru rynku w odniesieniu do wyrobów przemysłowych i usług wysokiej jakości,</w:t>
      </w:r>
    </w:p>
    <w:p w:rsidR="009C32EB" w:rsidRPr="00A160B1" w:rsidRDefault="009C32EB" w:rsidP="00A87D28">
      <w:pPr>
        <w:numPr>
          <w:ilvl w:val="0"/>
          <w:numId w:val="45"/>
        </w:numPr>
        <w:tabs>
          <w:tab w:val="left" w:pos="426"/>
        </w:tabs>
        <w:spacing w:before="80" w:after="80"/>
        <w:ind w:left="426" w:right="45" w:hanging="426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przepisy art. 127–154 ustawy nr 4512/2018 (5/A) o ustaleniach dotyczących wdrażania reform strukturalnych w programie dostosowań gospodarczych i zawierającej inne przepisy – sekcja D ustanawiająca ramy nadzoru działalności gospodarczej i rynku produktów oraz inne przepisy,</w:t>
      </w:r>
    </w:p>
    <w:p w:rsidR="009C32EB" w:rsidRPr="00A160B1" w:rsidRDefault="009C32EB" w:rsidP="00A87D28">
      <w:pPr>
        <w:numPr>
          <w:ilvl w:val="0"/>
          <w:numId w:val="45"/>
        </w:numPr>
        <w:tabs>
          <w:tab w:val="left" w:pos="426"/>
        </w:tabs>
        <w:spacing w:before="80" w:after="80"/>
        <w:ind w:left="426" w:right="45" w:hanging="426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przepisy art. 22 ustawy nr 1682/1987 (Dziennik Urzędowy Rządu Republiki Greckiej 14/A) o metodach i podejściach do opracowywania polityki rozwojowej (...) oraz zawierającej inne przepisy,</w:t>
      </w:r>
    </w:p>
    <w:p w:rsidR="009C32EB" w:rsidRPr="00A160B1" w:rsidRDefault="009C32EB" w:rsidP="00A87D28">
      <w:pPr>
        <w:numPr>
          <w:ilvl w:val="0"/>
          <w:numId w:val="45"/>
        </w:numPr>
        <w:tabs>
          <w:tab w:val="left" w:pos="426"/>
        </w:tabs>
        <w:spacing w:before="80" w:after="80"/>
        <w:ind w:left="426" w:right="45" w:hanging="426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dekret prezydencki nr 147/2017 (192/A) w sprawie organizacji Ministerstwa Finansów i Rozwoju,</w:t>
      </w:r>
    </w:p>
    <w:p w:rsidR="009C32EB" w:rsidRPr="00A160B1" w:rsidRDefault="009C32EB" w:rsidP="00A87D28">
      <w:pPr>
        <w:numPr>
          <w:ilvl w:val="0"/>
          <w:numId w:val="45"/>
        </w:numPr>
        <w:tabs>
          <w:tab w:val="left" w:pos="426"/>
        </w:tabs>
        <w:spacing w:before="80" w:after="80"/>
        <w:ind w:left="426" w:right="45" w:hanging="426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dekret prezydencki nr 81/2019 (119/A) w sprawie tworzenia, łączenia, zmiany nazwy i likwidacji ministerstw oraz definiowania ich obowiązków – przekazywanie usług i obowiązków między ministerstwami,</w:t>
      </w:r>
    </w:p>
    <w:p w:rsidR="009C32EB" w:rsidRPr="00A160B1" w:rsidRDefault="009C32EB" w:rsidP="00A87D28">
      <w:pPr>
        <w:numPr>
          <w:ilvl w:val="0"/>
          <w:numId w:val="45"/>
        </w:numPr>
        <w:tabs>
          <w:tab w:val="left" w:pos="426"/>
        </w:tabs>
        <w:spacing w:before="80" w:after="80"/>
        <w:ind w:left="426" w:right="45" w:hanging="426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dekret prezydencki nr 83/2019 (121/A) w sprawie mianowania wicepremiera, ministrów, wiceministrów i sekretarzy stanu,</w:t>
      </w:r>
    </w:p>
    <w:p w:rsidR="009C32EB" w:rsidRPr="00A160B1" w:rsidRDefault="009C32EB" w:rsidP="00A87D28">
      <w:pPr>
        <w:numPr>
          <w:ilvl w:val="0"/>
          <w:numId w:val="45"/>
        </w:numPr>
        <w:tabs>
          <w:tab w:val="left" w:pos="426"/>
        </w:tabs>
        <w:spacing w:before="80" w:after="80"/>
        <w:ind w:left="426" w:right="45" w:hanging="426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wspólną decyzję Premiera i Ministra Rozwoju i Inwestycji nr 46/18.07.2019 (3100/B) w sprawie przekazania obowiązków sekretarzowi stanu ds. rozwoju i inwestycji Nikolaosowi Papathanasisowi,</w:t>
      </w:r>
    </w:p>
    <w:p w:rsidR="009C32EB" w:rsidRPr="000B2493" w:rsidRDefault="009C32EB" w:rsidP="00A87D28">
      <w:pPr>
        <w:pStyle w:val="BodyText2"/>
        <w:numPr>
          <w:ilvl w:val="0"/>
          <w:numId w:val="45"/>
        </w:numPr>
        <w:tabs>
          <w:tab w:val="left" w:pos="426"/>
        </w:tabs>
        <w:spacing w:before="80" w:after="80" w:line="240" w:lineRule="auto"/>
        <w:ind w:left="426" w:right="45" w:hanging="42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rozporządzenie Parlamentu Europejskiego i Rady (WE) nr 765/2008 ustanawiające wymagania w zakresie akredytacji i nadzoru rynku odnoszące się do warunków wprowadzania produktów do obrotu i uchylające rozporządzenie (EWG) nr 339/93 oraz rozporządzenie Parlamentu Europejskiego i Rady (UE) 2019/1020 w sprawie nadzoru rynku i zgodności produktów oraz zmieniające dyrektywę 2004/42/WE oraz rozporządzenia (WE) nr 765/2008 i (UE) nr 305/2011,</w:t>
      </w:r>
    </w:p>
    <w:p w:rsidR="009C32EB" w:rsidRPr="00A160B1" w:rsidRDefault="009C32EB" w:rsidP="00A87D28">
      <w:pPr>
        <w:pStyle w:val="BodyText2"/>
        <w:numPr>
          <w:ilvl w:val="0"/>
          <w:numId w:val="45"/>
        </w:numPr>
        <w:tabs>
          <w:tab w:val="left" w:pos="426"/>
        </w:tabs>
        <w:spacing w:before="80" w:after="80" w:line="240" w:lineRule="auto"/>
        <w:ind w:left="426" w:right="45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rozporządzenie Parlamentu Europejskiego i Rady (UE) 2019/515 w sprawie wzajemnego uznawania towarów zgodnie z prawem wprowadzonych do obrotu w innym państwie członkowskim oraz uchylające rozporządzenie (WE) nr 764/2008,</w:t>
      </w:r>
    </w:p>
    <w:p w:rsidR="009C32EB" w:rsidRPr="00A160B1" w:rsidRDefault="009C32EB" w:rsidP="00A87D28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before="80" w:after="80"/>
        <w:ind w:left="426" w:right="45" w:hanging="426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dekret prezydencki nr 81/2018 (Dziennik Urzędowy 151/A/2018) </w:t>
      </w:r>
      <w:r>
        <w:rPr>
          <w:sz w:val="22"/>
          <w:i/>
          <w:rFonts w:ascii="Times New Roman" w:hAnsi="Times New Roman"/>
        </w:rPr>
        <w:t xml:space="preserve">w sprawie transpozycji do prawa greckiego dyrektywy (UE) 2015/1535 Parlamentu Europejskiego i Rady z dnia 9 września 2015 r. (Dz.U. L 241 z 17.9.2015, s. 1) ustanawiającej procedurę udzielania informacji w dziedzinie przepisów technicznych oraz zasad dotyczących usług społeczeństwa informacyjnego (wersja ujednolicona), a także innych przepisów</w:t>
      </w:r>
      <w:r>
        <w:rPr>
          <w:sz w:val="22"/>
          <w:rFonts w:ascii="Times New Roman" w:hAnsi="Times New Roman"/>
        </w:rPr>
        <w:t xml:space="preserve">,</w:t>
      </w:r>
    </w:p>
    <w:p w:rsidR="009C32EB" w:rsidRPr="00A160B1" w:rsidRDefault="009C32EB" w:rsidP="00A87D28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before="80" w:after="80"/>
        <w:ind w:left="426" w:right="45" w:hanging="426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przepisy wspólnej decyzji ministerialnej nr PH.01.2/56790/DPP1828/31.5.2016 (1897/B) </w:t>
      </w:r>
      <w:r>
        <w:rPr>
          <w:sz w:val="22"/>
          <w:i/>
          <w:rFonts w:ascii="Times New Roman" w:hAnsi="Times New Roman"/>
        </w:rPr>
        <w:t xml:space="preserve">w sprawie ram prawnych dla organów oceny zgodności działających w dziedzinie harmonizacji ustawodawstwa Unii Europejskiej lub dziedzinach odnoszących się wyłącznie do krajowych przepisów technicznych w przemyśle, które wchodzą w zakres kompetencji Sekretariatu Generalnego ds. Przemysłu</w:t>
      </w:r>
      <w:r>
        <w:rPr>
          <w:sz w:val="22"/>
          <w:rFonts w:ascii="Times New Roman" w:hAnsi="Times New Roman"/>
        </w:rPr>
        <w:t xml:space="preserve">,</w:t>
      </w:r>
    </w:p>
    <w:p w:rsidR="00212831" w:rsidRPr="00A160B1" w:rsidRDefault="009C32EB" w:rsidP="00A87D28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before="80" w:after="80"/>
        <w:ind w:left="426" w:right="45" w:hanging="426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fakt, że projekt decyzji notyfikowano Komisji Europejskiej pod numerem notyfikacji 2020/218/GR zgodnie z przepisami art. 6 dekretu prezydenckiego nr 81/2018 z zastosowaniem trybu pilnego i został on odpowiednio zatwierdzony,</w:t>
      </w:r>
    </w:p>
    <w:p w:rsidR="009C32EB" w:rsidRPr="00A160B1" w:rsidRDefault="009C32EB" w:rsidP="00A87D28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before="80" w:after="80"/>
        <w:ind w:left="426" w:right="45" w:hanging="426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fakt, że przepisy niniejszej decyzji nie skutkują żadnymi wydatkami dla budżetu państwa,</w:t>
      </w:r>
    </w:p>
    <w:p w:rsidR="009C32EB" w:rsidRPr="00A160B1" w:rsidRDefault="009C32EB" w:rsidP="00A87D28">
      <w:pPr>
        <w:jc w:val="center"/>
        <w:rPr>
          <w:rFonts w:ascii="Times New Roman" w:hAnsi="Times New Roman"/>
          <w:b/>
          <w:sz w:val="22"/>
          <w:szCs w:val="22"/>
          <w:lang w:val="el-GR"/>
        </w:rPr>
      </w:pPr>
    </w:p>
    <w:p w:rsidR="00A87D28" w:rsidRPr="00A160B1" w:rsidRDefault="00A87D28" w:rsidP="00A87D28">
      <w:pPr>
        <w:jc w:val="center"/>
        <w:rPr>
          <w:rFonts w:ascii="Times New Roman" w:hAnsi="Times New Roman"/>
          <w:b/>
          <w:sz w:val="22"/>
          <w:szCs w:val="22"/>
          <w:lang w:val="el-GR"/>
        </w:rPr>
      </w:pPr>
    </w:p>
    <w:p w:rsidR="00A87D28" w:rsidRPr="00A160B1" w:rsidRDefault="00A87D28" w:rsidP="00A87D28">
      <w:pPr>
        <w:keepNext/>
        <w:keepLines/>
        <w:jc w:val="center"/>
        <w:rPr>
          <w:b/>
          <w:spacing w:val="40"/>
          <w:sz w:val="22"/>
          <w:szCs w:val="22"/>
          <w:rFonts w:ascii="Times New Roman" w:hAnsi="Times New Roman"/>
        </w:rPr>
      </w:pPr>
      <w:r>
        <w:rPr>
          <w:b/>
          <w:sz w:val="22"/>
          <w:rFonts w:ascii="Times New Roman" w:hAnsi="Times New Roman"/>
        </w:rPr>
        <w:t xml:space="preserve">NINIEJSZYM WYDAJE NASTĘPUJĄCĄ DECYZJĘ:</w:t>
      </w:r>
    </w:p>
    <w:p w:rsidR="00A87D28" w:rsidRPr="00A160B1" w:rsidRDefault="00A87D28" w:rsidP="00F730C8">
      <w:pPr>
        <w:keepNext/>
        <w:keepLines/>
        <w:spacing w:before="480"/>
        <w:jc w:val="center"/>
        <w:rPr>
          <w:b/>
          <w:spacing w:val="40"/>
          <w:sz w:val="22"/>
          <w:szCs w:val="22"/>
          <w:rFonts w:ascii="Times New Roman" w:hAnsi="Times New Roman"/>
        </w:rPr>
      </w:pPr>
      <w:r>
        <w:rPr>
          <w:b/>
          <w:sz w:val="22"/>
          <w:rFonts w:ascii="Times New Roman" w:hAnsi="Times New Roman"/>
        </w:rPr>
        <w:t xml:space="preserve">Artykuł 1</w:t>
      </w:r>
    </w:p>
    <w:p w:rsidR="00A87D28" w:rsidRPr="00A160B1" w:rsidRDefault="00A87D28" w:rsidP="00A87D2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Cel i zakres</w:t>
      </w:r>
    </w:p>
    <w:p w:rsidR="00212831" w:rsidRPr="000B2493" w:rsidRDefault="009C32EB" w:rsidP="00A87D28">
      <w:pPr>
        <w:pStyle w:val="ListParagraph"/>
        <w:numPr>
          <w:ilvl w:val="0"/>
          <w:numId w:val="6"/>
        </w:numPr>
        <w:spacing w:before="120" w:after="120" w:line="240" w:lineRule="auto"/>
        <w:ind w:left="36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Przepisy niniejszej decyzji stosuje się do sprzętu rekreacyjnego i urządzeń rekreacyjnych, zarówno stacjonarnych, jak i przewoźnych, a także ich instalacji pomocniczych na terenach rekreacyjnych lub innych terenach instalacji, które są objęte obowiązującą zharmonizowaną normą europejską ELOT EN 13814:2019 i są przeznaczone do obsługi znajdujących się w nich użytkowników/pasażerów i osób w każdym wieku podczas ich działania.</w:t>
      </w:r>
    </w:p>
    <w:p w:rsidR="00212831" w:rsidRPr="000B2493" w:rsidRDefault="009C32EB" w:rsidP="00A87D28">
      <w:pPr>
        <w:pStyle w:val="ListParagraph"/>
        <w:spacing w:before="120" w:after="120" w:line="240" w:lineRule="auto"/>
        <w:ind w:left="36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Zakres niniejszej decyzji obejmuje wszystkie instalacje elektromechaniczne i mechaniczne, które wspomagają funkcjonowanie urządzeń rekreacyjnych.</w:t>
      </w:r>
    </w:p>
    <w:p w:rsidR="009C32EB" w:rsidRPr="000B2493" w:rsidRDefault="009C32EB" w:rsidP="00A87D28">
      <w:pPr>
        <w:pStyle w:val="ListParagraph"/>
        <w:numPr>
          <w:ilvl w:val="0"/>
          <w:numId w:val="6"/>
        </w:numPr>
        <w:spacing w:before="120" w:after="120" w:line="240" w:lineRule="auto"/>
        <w:ind w:left="36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 decyzji określa się wymogi bezpieczeństwa oraz specyfikacje odnośnie do konstrukcji, budowy, instalacji, montażu, demontażu, funkcjonowania, obsługi, konserwacji i kontroli sprzętu rekreacyjnego i urządzeń rekreacyjnych oraz powiązanych instalacji pomocniczych w celu zapewnienia bezpieczeństwa pasażerów, użytkowników i pracowników.</w:t>
      </w:r>
    </w:p>
    <w:p w:rsidR="009C32EB" w:rsidRPr="000B2493" w:rsidRDefault="009C32EB" w:rsidP="00A87D28">
      <w:pPr>
        <w:pStyle w:val="ListParagraph"/>
        <w:keepNext/>
        <w:keepLines/>
        <w:numPr>
          <w:ilvl w:val="0"/>
          <w:numId w:val="6"/>
        </w:numPr>
        <w:spacing w:before="120" w:after="120" w:line="240" w:lineRule="auto"/>
        <w:ind w:left="36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Z zakresu niniejszej decyzji wyłączone są:</w:t>
      </w:r>
    </w:p>
    <w:p w:rsidR="00212831" w:rsidRPr="00A160B1" w:rsidRDefault="009C32EB" w:rsidP="00A87D28">
      <w:pPr>
        <w:pStyle w:val="ListParagraph"/>
        <w:numPr>
          <w:ilvl w:val="0"/>
          <w:numId w:val="8"/>
        </w:numPr>
        <w:spacing w:before="40" w:after="40" w:line="240" w:lineRule="auto"/>
        <w:ind w:left="714" w:hanging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trybuny na stadionach sportowych, boiskach i innych imprezach, inne niż te związane z urządzeniami rekreacyjnymi (</w:t>
      </w:r>
      <w:r>
        <w:rPr>
          <w:rStyle w:val="tlid-translation"/>
          <w:i/>
          <w:rFonts w:ascii="Times New Roman" w:hAnsi="Times New Roman"/>
        </w:rPr>
        <w:t xml:space="preserve">ust. 5.2.10.5 ELOT EN 13814 – 1</w:t>
      </w:r>
      <w:r>
        <w:rPr>
          <w:rStyle w:val="tlid-translation"/>
          <w:rFonts w:ascii="Times New Roman" w:hAnsi="Times New Roman"/>
        </w:rPr>
        <w:t xml:space="preserve">),</w:t>
      </w:r>
    </w:p>
    <w:p w:rsidR="00212831" w:rsidRPr="00A160B1" w:rsidRDefault="009C32EB" w:rsidP="00A87D28">
      <w:pPr>
        <w:pStyle w:val="ListParagraph"/>
        <w:numPr>
          <w:ilvl w:val="0"/>
          <w:numId w:val="8"/>
        </w:numPr>
        <w:spacing w:before="40" w:after="40" w:line="240" w:lineRule="auto"/>
        <w:ind w:left="714" w:hanging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instalacje placów budowy,</w:t>
      </w:r>
    </w:p>
    <w:p w:rsidR="00212831" w:rsidRPr="00A160B1" w:rsidRDefault="009C32EB" w:rsidP="00A87D28">
      <w:pPr>
        <w:pStyle w:val="ListParagraph"/>
        <w:numPr>
          <w:ilvl w:val="0"/>
          <w:numId w:val="8"/>
        </w:numPr>
        <w:spacing w:before="40" w:after="40" w:line="240" w:lineRule="auto"/>
        <w:ind w:left="714" w:hanging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rusztowania,</w:t>
      </w:r>
    </w:p>
    <w:p w:rsidR="00212831" w:rsidRPr="00A160B1" w:rsidRDefault="009C32EB" w:rsidP="00A87D28">
      <w:pPr>
        <w:pStyle w:val="ListParagraph"/>
        <w:numPr>
          <w:ilvl w:val="0"/>
          <w:numId w:val="8"/>
        </w:numPr>
        <w:spacing w:before="40" w:after="40" w:line="240" w:lineRule="auto"/>
        <w:ind w:left="714" w:hanging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przenośne urządzenia rolnicze,</w:t>
      </w:r>
    </w:p>
    <w:p w:rsidR="00212831" w:rsidRPr="00A160B1" w:rsidRDefault="009C32EB" w:rsidP="00A87D28">
      <w:pPr>
        <w:pStyle w:val="ListParagraph"/>
        <w:numPr>
          <w:ilvl w:val="0"/>
          <w:numId w:val="8"/>
        </w:numPr>
        <w:spacing w:before="40" w:after="40" w:line="240" w:lineRule="auto"/>
        <w:ind w:left="714" w:hanging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proste urządzenia rekreacyjne uruchamiane przez dzieci za pomocą monety przeznaczone do utrzymania masy maksymalnie trójki dzieci,</w:t>
      </w:r>
    </w:p>
    <w:p w:rsidR="00212831" w:rsidRPr="00A160B1" w:rsidRDefault="009C32EB" w:rsidP="00A87D28">
      <w:pPr>
        <w:pStyle w:val="ListParagraph"/>
        <w:numPr>
          <w:ilvl w:val="0"/>
          <w:numId w:val="8"/>
        </w:numPr>
        <w:spacing w:before="40" w:after="40" w:line="240" w:lineRule="auto"/>
        <w:ind w:left="714" w:hanging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zjeżdżalnie wodne,</w:t>
      </w:r>
    </w:p>
    <w:p w:rsidR="00212831" w:rsidRPr="00A160B1" w:rsidRDefault="009C32EB" w:rsidP="00A87D28">
      <w:pPr>
        <w:pStyle w:val="ListParagraph"/>
        <w:numPr>
          <w:ilvl w:val="0"/>
          <w:numId w:val="8"/>
        </w:numPr>
        <w:spacing w:before="40" w:after="40" w:line="240" w:lineRule="auto"/>
        <w:ind w:left="714" w:hanging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letnie zjeżdżalnie grawitacyjne,</w:t>
      </w:r>
    </w:p>
    <w:p w:rsidR="00212831" w:rsidRPr="00A160B1" w:rsidRDefault="009C32EB" w:rsidP="00A87D28">
      <w:pPr>
        <w:pStyle w:val="ListParagraph"/>
        <w:numPr>
          <w:ilvl w:val="0"/>
          <w:numId w:val="8"/>
        </w:numPr>
        <w:spacing w:before="40" w:after="40" w:line="240" w:lineRule="auto"/>
        <w:ind w:left="714" w:hanging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wyposażenie placów zabaw,</w:t>
      </w:r>
    </w:p>
    <w:p w:rsidR="00212831" w:rsidRPr="00A160B1" w:rsidRDefault="009C32EB" w:rsidP="00A87D28">
      <w:pPr>
        <w:pStyle w:val="ListParagraph"/>
        <w:numPr>
          <w:ilvl w:val="0"/>
          <w:numId w:val="8"/>
        </w:numPr>
        <w:spacing w:before="40" w:after="40" w:line="240" w:lineRule="auto"/>
        <w:ind w:left="714" w:hanging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ścianki wspinaczkowe,</w:t>
      </w:r>
    </w:p>
    <w:p w:rsidR="00212831" w:rsidRPr="00A160B1" w:rsidRDefault="009C32EB" w:rsidP="00A87D28">
      <w:pPr>
        <w:pStyle w:val="ListParagraph"/>
        <w:numPr>
          <w:ilvl w:val="0"/>
          <w:numId w:val="8"/>
        </w:numPr>
        <w:spacing w:before="40" w:after="40" w:line="240" w:lineRule="auto"/>
        <w:ind w:left="714" w:hanging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dmuchańce,</w:t>
      </w:r>
    </w:p>
    <w:p w:rsidR="00212831" w:rsidRPr="00A160B1" w:rsidRDefault="009C32EB" w:rsidP="00A87D28">
      <w:pPr>
        <w:pStyle w:val="ListParagraph"/>
        <w:numPr>
          <w:ilvl w:val="0"/>
          <w:numId w:val="8"/>
        </w:numPr>
        <w:spacing w:before="40" w:after="40" w:line="240" w:lineRule="auto"/>
        <w:ind w:left="714" w:hanging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trampoliny,</w:t>
      </w:r>
    </w:p>
    <w:p w:rsidR="00212831" w:rsidRPr="00A160B1" w:rsidRDefault="009C32EB" w:rsidP="00A87D28">
      <w:pPr>
        <w:pStyle w:val="ListParagraph"/>
        <w:numPr>
          <w:ilvl w:val="0"/>
          <w:numId w:val="8"/>
        </w:numPr>
        <w:spacing w:before="40" w:after="40" w:line="240" w:lineRule="auto"/>
        <w:ind w:left="714" w:hanging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wyposażenie basenów pływackich,</w:t>
      </w:r>
    </w:p>
    <w:p w:rsidR="00212831" w:rsidRPr="00A160B1" w:rsidRDefault="009C32EB" w:rsidP="00A87D28">
      <w:pPr>
        <w:pStyle w:val="ListParagraph"/>
        <w:numPr>
          <w:ilvl w:val="0"/>
          <w:numId w:val="8"/>
        </w:numPr>
        <w:spacing w:before="40" w:after="40" w:line="240" w:lineRule="auto"/>
        <w:ind w:left="714" w:hanging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gokartowe tory wyścigowe.</w:t>
      </w:r>
    </w:p>
    <w:p w:rsidR="00212831" w:rsidRPr="000B2493" w:rsidRDefault="009C32EB" w:rsidP="00A87D28">
      <w:pPr>
        <w:pStyle w:val="ListParagraph"/>
        <w:numPr>
          <w:ilvl w:val="0"/>
          <w:numId w:val="6"/>
        </w:numPr>
        <w:spacing w:before="120" w:after="120" w:line="240" w:lineRule="auto"/>
        <w:ind w:left="36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Udzielanie licencji na prowadzenie działalności przez podmioty finansowe, które obsługują sprzęt rekreacyjny i urządzenia rekreacyjne objęte zakresem niniejszej decyzji, a także kwestie bezpieczeństwa i zdrowia ich pracowników regulują mające każdorazowo zastosowanie przepisy.</w:t>
      </w:r>
    </w:p>
    <w:p w:rsidR="00A87D28" w:rsidRPr="00A160B1" w:rsidRDefault="00A87D28" w:rsidP="00F730C8">
      <w:pPr>
        <w:keepNext/>
        <w:keepLines/>
        <w:spacing w:before="480"/>
        <w:jc w:val="center"/>
        <w:rPr>
          <w:rStyle w:val="tlid-translation"/>
          <w:b/>
          <w:spacing w:val="40"/>
          <w:sz w:val="22"/>
          <w:szCs w:val="22"/>
          <w:rFonts w:ascii="Times New Roman" w:hAnsi="Times New Roman"/>
        </w:rPr>
      </w:pPr>
      <w:r>
        <w:rPr>
          <w:rStyle w:val="tlid-translation"/>
          <w:b/>
          <w:sz w:val="22"/>
          <w:rFonts w:ascii="Times New Roman" w:hAnsi="Times New Roman"/>
        </w:rPr>
        <w:t xml:space="preserve">Artykuł 2</w:t>
      </w:r>
    </w:p>
    <w:p w:rsidR="00A87D28" w:rsidRPr="00A160B1" w:rsidRDefault="00A87D28" w:rsidP="00A87D28">
      <w:pPr>
        <w:keepNext/>
        <w:keepLines/>
        <w:jc w:val="center"/>
        <w:rPr>
          <w:rStyle w:val="tlid-translation"/>
          <w:spacing w:val="40"/>
          <w:sz w:val="22"/>
          <w:szCs w:val="22"/>
          <w:rFonts w:ascii="Times New Roman" w:hAnsi="Times New Roman"/>
        </w:rPr>
      </w:pPr>
      <w:r>
        <w:rPr>
          <w:rStyle w:val="tlid-translation"/>
          <w:sz w:val="22"/>
          <w:rFonts w:ascii="Times New Roman" w:hAnsi="Times New Roman"/>
        </w:rPr>
        <w:t xml:space="preserve">Definicje</w:t>
      </w:r>
    </w:p>
    <w:p w:rsidR="009C32EB" w:rsidRPr="000B2493" w:rsidRDefault="009C32EB" w:rsidP="00A87D28">
      <w:pPr>
        <w:keepNext/>
        <w:keepLines/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Do celów niniejszej decyzji przyjęto następujące definicje:</w:t>
      </w:r>
    </w:p>
    <w:p w:rsidR="00212831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Urządzenie rekreacyjne: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urządzenie wywołujące pożądany efekt rozbawienia lub rozrywki, gdy użytkownik porusza się przez nie lub na nim, wykorzystując własne działanie lub inny system, którego nie obejmuje termin „</w:t>
      </w:r>
      <w:r>
        <w:rPr>
          <w:sz w:val="22"/>
          <w:b/>
          <w:rFonts w:ascii="Times New Roman" w:hAnsi="Times New Roman"/>
        </w:rPr>
        <w:t xml:space="preserve">ruchome urządzenie rekreacyjne</w:t>
      </w:r>
      <w:r>
        <w:rPr>
          <w:sz w:val="22"/>
          <w:rFonts w:ascii="Times New Roman" w:hAnsi="Times New Roman"/>
        </w:rPr>
        <w:t xml:space="preserve">”.</w:t>
      </w:r>
    </w:p>
    <w:p w:rsidR="009C32EB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Ruchome urządzenie rekreacyjne: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sprzęt przeznaczony do rozrywki pasażerów podczas ruchu, z uwzględnieniem wpływu biomechanicznego.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i/>
          <w:rFonts w:ascii="Times New Roman" w:hAnsi="Times New Roman"/>
        </w:rPr>
        <w:t xml:space="preserve">Uwaga:</w:t>
      </w:r>
      <w:r>
        <w:rPr>
          <w:sz w:val="22"/>
          <w:i/>
          <w:rFonts w:ascii="Times New Roman" w:hAnsi="Times New Roman"/>
        </w:rPr>
        <w:t xml:space="preserve"> </w:t>
      </w:r>
      <w:r>
        <w:rPr>
          <w:sz w:val="22"/>
          <w:i/>
          <w:rFonts w:ascii="Times New Roman" w:hAnsi="Times New Roman"/>
        </w:rPr>
        <w:t xml:space="preserve">do celów niniejszej decyzji stosuje się termin „urządzenie rekreacyjne”; termin ten odnosi się również do ruchomych urządzeń rekreacyjnych.</w:t>
      </w:r>
    </w:p>
    <w:p w:rsidR="009C32EB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Teren rekreacyjny:</w:t>
      </w:r>
      <w:r>
        <w:rPr>
          <w:sz w:val="22"/>
          <w:rFonts w:ascii="Times New Roman" w:hAnsi="Times New Roman"/>
        </w:rPr>
        <w:t xml:space="preserve"> określony obszar, otwarty lub zamknięty, przeznaczony do publicznej rekreacji, na którym co najmniej jedno urządzenie rekreacyjne jest zainstalowane na stałe lub tymczasowo.</w:t>
      </w:r>
    </w:p>
    <w:p w:rsidR="009C32EB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Instalacje pomocnicze:</w:t>
      </w:r>
      <w:r>
        <w:rPr>
          <w:sz w:val="22"/>
          <w:rFonts w:ascii="Times New Roman" w:hAnsi="Times New Roman"/>
        </w:rPr>
        <w:t xml:space="preserve"> wszystkie materiały i zasoby techniczne konieczne do bezpiecznego funkcjonowania w pełnym zakresie terenu, na którym urządzenia rekreacyjne są umieszczone, zainstalowane i zmontowane (np. </w:t>
      </w:r>
      <w:r>
        <w:rPr>
          <w:sz w:val="22"/>
          <w:i/>
          <w:rFonts w:ascii="Times New Roman" w:hAnsi="Times New Roman"/>
        </w:rPr>
        <w:t xml:space="preserve">roboty i materiały budowlane, znaki, komunikaty i sygnały informacyjne, urządzenia wentylacyjne, rozdzielnice elektryczne, oświetlenie, pojemniki z gazem, gaśnice, zbiorniki na wodę itp.</w:t>
      </w:r>
      <w:r>
        <w:rPr>
          <w:sz w:val="22"/>
          <w:rFonts w:ascii="Times New Roman" w:hAnsi="Times New Roman"/>
        </w:rPr>
        <w:t xml:space="preserve">).</w:t>
      </w:r>
    </w:p>
    <w:p w:rsidR="009C32EB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Producent:</w:t>
      </w:r>
      <w:r>
        <w:rPr>
          <w:sz w:val="22"/>
          <w:rFonts w:ascii="Times New Roman" w:hAnsi="Times New Roman"/>
        </w:rPr>
        <w:t xml:space="preserve"> osoba fizyczna lub prawna odpowiedzialna za konstrukcję i budowę urządzenia rekreacyjnego lub, bardziej ogólnie, produktu w celu wprowadzenia go do obrotu pod nazwą producenta.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Każdy podmiot komercyjny, który wprowadza produkt do obrotu pod własną nazwą lub własnym logo, bądź modyfikuje produkt w taki sposób, że może mieć to wpływ na jego zgodność z obowiązującymi wymogami, musi być uznawany za producenta i jest zobowiązany przyjąć na siebie obowiązki producenta.</w:t>
      </w:r>
    </w:p>
    <w:p w:rsidR="009C32EB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Osoba odpowiedzialna za działanie urządzenia:</w:t>
      </w:r>
      <w:r>
        <w:rPr>
          <w:sz w:val="22"/>
          <w:rFonts w:ascii="Times New Roman" w:hAnsi="Times New Roman"/>
        </w:rPr>
        <w:t xml:space="preserve"> podmiot gospodarczy, który obsługuje wszystkie urządzenia rekreacyjne i instalacje pomocnicze na określonym terenie rekreacyjnym i jest odpowiedzialny za ich bezpieczną eksploatację.</w:t>
      </w:r>
    </w:p>
    <w:p w:rsidR="009C32EB" w:rsidRPr="00A160B1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Osoba odpowiedzialna za kontrolę urządzenia:</w:t>
      </w:r>
      <w:r>
        <w:rPr>
          <w:sz w:val="22"/>
          <w:rFonts w:ascii="Times New Roman" w:hAnsi="Times New Roman"/>
        </w:rPr>
        <w:t xml:space="preserve"> osoba odpowiedzialna za pełną kontrolę urządzenia rekreacyjnego.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Może to być osoba fizyczna lub prawna posiadająca urządzenie rekreacyjne, zarówno jako koncesjonariusz, jak i najemca, której kierownik operacyjny przekazał pełną kontrolę nad urządzeniem na określony czas.</w:t>
      </w:r>
    </w:p>
    <w:p w:rsidR="00212831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Operator:</w:t>
      </w:r>
      <w:r>
        <w:rPr>
          <w:sz w:val="22"/>
          <w:rFonts w:ascii="Times New Roman" w:hAnsi="Times New Roman"/>
        </w:rPr>
        <w:t xml:space="preserve"> przeszkolona osoba wyznaczona przez „</w:t>
      </w:r>
      <w:r>
        <w:rPr>
          <w:sz w:val="22"/>
          <w:b/>
          <w:rFonts w:ascii="Times New Roman" w:hAnsi="Times New Roman"/>
        </w:rPr>
        <w:t xml:space="preserve">osobę odpowiedzialną za działanie urządzenia</w:t>
      </w:r>
      <w:r>
        <w:rPr>
          <w:sz w:val="22"/>
          <w:rFonts w:ascii="Times New Roman" w:hAnsi="Times New Roman"/>
        </w:rPr>
        <w:t xml:space="preserve">” do obsługi urządzenia rekreacyjnego, gdy jest ono przeznaczone do użytku publicznego w ramach rekreacji.</w:t>
      </w:r>
    </w:p>
    <w:p w:rsidR="009C32EB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Asystent:</w:t>
      </w:r>
      <w:r>
        <w:rPr>
          <w:sz w:val="22"/>
          <w:rFonts w:ascii="Times New Roman" w:hAnsi="Times New Roman"/>
        </w:rPr>
        <w:t xml:space="preserve"> przeszkolona osoba pracująca pod nadzorem „operatora”, która pomaga w obsłudze urządzenia rekreacyjnego udostępnianego publicznie.</w:t>
      </w:r>
    </w:p>
    <w:p w:rsidR="009C32EB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Osoba kompetentna:</w:t>
      </w:r>
      <w:r>
        <w:rPr>
          <w:sz w:val="22"/>
          <w:rFonts w:ascii="Times New Roman" w:hAnsi="Times New Roman"/>
        </w:rPr>
        <w:t xml:space="preserve"> osoba, która może wykazać, że w ramach szkolenia nabyła kwalifikacje lub doświadczenie, wiedzę i umiejętności umożliwiające jej wykonywanie określonej pracy.</w:t>
      </w:r>
    </w:p>
    <w:p w:rsidR="009C32EB" w:rsidRPr="00A160B1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Uruchomienie:</w:t>
      </w:r>
      <w:r>
        <w:rPr>
          <w:sz w:val="22"/>
          <w:rFonts w:ascii="Times New Roman" w:hAnsi="Times New Roman"/>
        </w:rPr>
        <w:t xml:space="preserve"> pierwsze uruchomienie urządzenia rekreacyjnego przez osobę odpowiedzialną za działanie urządzenia po jego odbiorze i przed rozpoczęciem działalności komercyjnej.</w:t>
      </w:r>
    </w:p>
    <w:p w:rsidR="009C32EB" w:rsidRPr="00A160B1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Użytkownik/pasażer:</w:t>
      </w:r>
      <w:r>
        <w:rPr>
          <w:sz w:val="22"/>
          <w:rFonts w:ascii="Times New Roman" w:hAnsi="Times New Roman"/>
        </w:rPr>
        <w:t xml:space="preserve"> osoba użytkująca urządzenie rekreacyjne.</w:t>
      </w:r>
    </w:p>
    <w:p w:rsidR="00212831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Rejestr urządzenia rekreacyjnego:</w:t>
      </w:r>
      <w:r>
        <w:rPr>
          <w:sz w:val="22"/>
          <w:rFonts w:ascii="Times New Roman" w:hAnsi="Times New Roman"/>
        </w:rPr>
        <w:t xml:space="preserve"> dokument lub elektroniczny plik danych, który zawiera wszystkie niezbędne informacje dotyczące użytkowania i historii urządzenia rekreacyjnego.</w:t>
      </w:r>
    </w:p>
    <w:p w:rsidR="009C32EB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Tymczasowo zainstalowane urządzenie rekreacyjne:</w:t>
      </w:r>
      <w:r>
        <w:rPr>
          <w:sz w:val="22"/>
          <w:rFonts w:ascii="Times New Roman" w:hAnsi="Times New Roman"/>
        </w:rPr>
        <w:t xml:space="preserve"> urządzenie rekreacyjne przeznaczone do instalacji i demontażu, które nie jest instalowane na okres przekraczający okres przewidziany w obowiązujących przepisach.</w:t>
      </w:r>
    </w:p>
    <w:p w:rsidR="009C32EB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Stacjonarne urządzenie rekreacyjne:</w:t>
      </w:r>
      <w:r>
        <w:rPr>
          <w:sz w:val="22"/>
          <w:rFonts w:ascii="Times New Roman" w:hAnsi="Times New Roman"/>
        </w:rPr>
        <w:t xml:space="preserve"> urządzenie rekreacyjne, które nie jest przewoźnym urządzeniem rekreacyjnym.</w:t>
      </w:r>
    </w:p>
    <w:p w:rsidR="00212831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Wstępna kontrola techniczna:</w:t>
      </w:r>
      <w:r>
        <w:rPr>
          <w:sz w:val="22"/>
          <w:rFonts w:ascii="Times New Roman" w:hAnsi="Times New Roman"/>
        </w:rPr>
        <w:t xml:space="preserve"> kontrola przeprowadzana przez uznany organ kontrolny zgodnie z art. 4 niniejszej decyzji.</w:t>
      </w:r>
    </w:p>
    <w:p w:rsidR="009C32EB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Okresowa kontrola techniczna:</w:t>
      </w:r>
      <w:r>
        <w:rPr>
          <w:sz w:val="22"/>
          <w:rFonts w:ascii="Times New Roman" w:hAnsi="Times New Roman"/>
        </w:rPr>
        <w:t xml:space="preserve"> kontrola przeprowadzana przez uznany organ zgodnie z art. 5 niniejszej decyzji, w regularnych odstępach czasu, jak określono w art. 3 ust. 7 i w załączniku I do niniejszej decyzji.</w:t>
      </w:r>
    </w:p>
    <w:p w:rsidR="00212831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Nadzwyczajna kontrola techniczna:</w:t>
      </w:r>
      <w:r>
        <w:rPr>
          <w:sz w:val="22"/>
          <w:rFonts w:ascii="Times New Roman" w:hAnsi="Times New Roman"/>
        </w:rPr>
        <w:t xml:space="preserve"> kontrola przeprowadzana przez uznany organ kontrolny na wniosek osoby odpowiedzialnej za działanie urządzenia, organy sądowe i właściwe organy w ramach dochodzenia w sprawie zdarzenia nadzwyczajnego (</w:t>
      </w:r>
      <w:r>
        <w:rPr>
          <w:sz w:val="22"/>
          <w:i/>
          <w:rFonts w:ascii="Times New Roman" w:hAnsi="Times New Roman"/>
        </w:rPr>
        <w:t xml:space="preserve">takiego jak uraz, skarga, wypadek, postępowanie przygotowawcze prowadzone przez prokuraturę itp.</w:t>
      </w:r>
      <w:r>
        <w:rPr>
          <w:sz w:val="22"/>
          <w:rFonts w:ascii="Times New Roman" w:hAnsi="Times New Roman"/>
        </w:rPr>
        <w:t xml:space="preserve">).</w:t>
      </w:r>
    </w:p>
    <w:p w:rsidR="009C32EB" w:rsidRPr="000B2493" w:rsidRDefault="009C32EB" w:rsidP="00A87D28">
      <w:pPr>
        <w:spacing w:before="80" w:after="8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Szczegółowe badanie:</w:t>
      </w:r>
      <w:r>
        <w:rPr>
          <w:sz w:val="22"/>
          <w:rFonts w:ascii="Times New Roman" w:hAnsi="Times New Roman"/>
        </w:rPr>
        <w:t xml:space="preserve"> szczegółowa kontrola procedur i przeprowadzania wymaganych kontroli przez organ kontrolny uznany w odniesieniu do odpowiedniej dziedziny (z zakresu niniejszej decyzji), mająca na celu ustalenie, czy urządzenie rekreacyjne może nadal bezpiecznie działać, czy też jego wady należy usunąć niezwłocznie lub w określonym terminie.</w:t>
      </w:r>
    </w:p>
    <w:p w:rsidR="009C32EB" w:rsidRPr="000B2493" w:rsidRDefault="009C32EB" w:rsidP="00A87D28">
      <w:pPr>
        <w:pStyle w:val="Terms"/>
        <w:keepNext w:val="0"/>
        <w:autoSpaceDE w:val="0"/>
        <w:autoSpaceDN w:val="0"/>
        <w:adjustRightInd w:val="0"/>
        <w:spacing w:before="80" w:after="80" w:line="240" w:lineRule="auto"/>
        <w:jc w:val="both"/>
        <w:rPr>
          <w:b w:val="0"/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Możliwe do przewidzenia niewłaściwe użycie:</w:t>
      </w:r>
      <w:r>
        <w:rPr>
          <w:b w:val="0"/>
          <w:rFonts w:ascii="Times New Roman" w:hAnsi="Times New Roman"/>
        </w:rPr>
        <w:t xml:space="preserve"> użycie urządzenia rekreacyjnego w sposób nieprzewidziany przez producenta, ale które może wynikać z dających się łatwo przewidzieć ludzkich zachowań.</w:t>
      </w:r>
      <w:r>
        <w:rPr>
          <w:b w:val="0"/>
          <w:rFonts w:ascii="Times New Roman" w:hAnsi="Times New Roman"/>
        </w:rPr>
        <w:t xml:space="preserve"> </w:t>
      </w:r>
      <w:r>
        <w:rPr>
          <w:b w:val="0"/>
          <w:i/>
          <w:rFonts w:ascii="Times New Roman" w:hAnsi="Times New Roman"/>
        </w:rPr>
        <w:t xml:space="preserve">(Załącznik do normy ELOT EN 13814: 2019, część 1, która zawiera niewyczerpujący wykaz ludzkich zachowań.</w:t>
      </w:r>
      <w:r>
        <w:rPr>
          <w:b w:val="0"/>
          <w:i/>
          <w:rFonts w:ascii="Times New Roman" w:hAnsi="Times New Roman"/>
        </w:rPr>
        <w:t xml:space="preserve"> </w:t>
      </w:r>
      <w:r>
        <w:rPr>
          <w:b w:val="0"/>
          <w:i/>
          <w:rFonts w:ascii="Times New Roman" w:hAnsi="Times New Roman"/>
        </w:rPr>
        <w:t xml:space="preserve">Źródło:</w:t>
      </w:r>
      <w:r>
        <w:rPr>
          <w:b w:val="0"/>
          <w:i/>
          <w:rFonts w:ascii="Times New Roman" w:hAnsi="Times New Roman"/>
        </w:rPr>
        <w:t xml:space="preserve"> </w:t>
      </w:r>
      <w:r>
        <w:rPr>
          <w:b w:val="0"/>
          <w:i/>
          <w:rFonts w:ascii="Times New Roman" w:hAnsi="Times New Roman"/>
        </w:rPr>
        <w:t xml:space="preserve">EN ISO 12100:</w:t>
      </w:r>
      <w:r>
        <w:rPr>
          <w:b w:val="0"/>
          <w:i/>
          <w:rFonts w:ascii="Times New Roman" w:hAnsi="Times New Roman"/>
        </w:rPr>
        <w:t xml:space="preserve"> </w:t>
      </w:r>
      <w:r>
        <w:rPr>
          <w:b w:val="0"/>
          <w:i/>
          <w:rFonts w:ascii="Times New Roman" w:hAnsi="Times New Roman"/>
        </w:rPr>
        <w:t xml:space="preserve">2010)</w:t>
      </w:r>
    </w:p>
    <w:p w:rsidR="009C32EB" w:rsidRPr="000B2493" w:rsidRDefault="009C32EB" w:rsidP="00A87D28">
      <w:pPr>
        <w:pStyle w:val="ListParagraph"/>
        <w:spacing w:before="80" w:after="80" w:line="240" w:lineRule="auto"/>
        <w:ind w:left="0"/>
        <w:contextualSpacing w:val="0"/>
        <w:jc w:val="both"/>
        <w:rPr>
          <w:rFonts w:ascii="Times New Roman" w:eastAsia="Times New Roman" w:hAnsi="Times New Roman"/>
        </w:rPr>
      </w:pPr>
      <w:r>
        <w:rPr>
          <w:b/>
          <w:rFonts w:ascii="Times New Roman" w:hAnsi="Times New Roman"/>
        </w:rPr>
        <w:t xml:space="preserve">Sprawozdanie z kontroli technicznej:</w:t>
      </w:r>
      <w:r>
        <w:rPr>
          <w:rFonts w:ascii="Times New Roman" w:hAnsi="Times New Roman"/>
        </w:rPr>
        <w:t xml:space="preserve"> dokument urzędowy, wydany przez zatwierdzony organ kontrolny, poświadczający spełnianie przez urządzenie rekreacyjne wymagań technicznych określonych w niniejszej decyzji lub niespełnianie tych wymagań.</w:t>
      </w:r>
    </w:p>
    <w:p w:rsidR="00212831" w:rsidRPr="000B2493" w:rsidRDefault="009C32EB" w:rsidP="00A87D28">
      <w:pPr>
        <w:pStyle w:val="ListParagraph"/>
        <w:spacing w:before="80" w:after="80" w:line="240" w:lineRule="auto"/>
        <w:ind w:left="0" w:right="-51"/>
        <w:contextualSpacing w:val="0"/>
        <w:jc w:val="both"/>
        <w:rPr>
          <w:rFonts w:ascii="Times New Roman" w:eastAsia="Times New Roman" w:hAnsi="Times New Roman"/>
        </w:rPr>
      </w:pPr>
      <w:r>
        <w:rPr>
          <w:b/>
          <w:rFonts w:ascii="Times New Roman" w:hAnsi="Times New Roman"/>
        </w:rPr>
        <w:t xml:space="preserve">Akredytacja:</w:t>
      </w:r>
      <w:r>
        <w:rPr>
          <w:rFonts w:ascii="Times New Roman" w:hAnsi="Times New Roman"/>
        </w:rPr>
        <w:t xml:space="preserve"> poświadczenie, w rozumieniu rozporządzenia nr 765/2008/WE, przez krajową jednostkę akredytującą, że jednostka oceniająca zgodność spełnia wymagania określone w normach zharmonizowanych oraz – w stosownych przypadkach – wszelkie dodatkowe wymagania, w tym wymagania określone w odpowiednich systemach sektorowych, konieczne do realizacji określonych czynności związanych z oceną zgodności.</w:t>
      </w:r>
    </w:p>
    <w:p w:rsidR="009C32EB" w:rsidRPr="000B2493" w:rsidRDefault="009C32EB" w:rsidP="00A87D28">
      <w:pPr>
        <w:pStyle w:val="ListParagraph"/>
        <w:spacing w:before="80" w:after="80" w:line="240" w:lineRule="auto"/>
        <w:ind w:left="0" w:right="-51"/>
        <w:contextualSpacing w:val="0"/>
        <w:jc w:val="both"/>
        <w:rPr>
          <w:rFonts w:ascii="Times New Roman" w:eastAsia="Times New Roman" w:hAnsi="Times New Roman"/>
        </w:rPr>
      </w:pPr>
      <w:r>
        <w:rPr>
          <w:b/>
          <w:rFonts w:ascii="Times New Roman" w:hAnsi="Times New Roman"/>
        </w:rPr>
        <w:t xml:space="preserve">System akredytacji sektorowej:</w:t>
      </w:r>
      <w:r>
        <w:rPr>
          <w:rFonts w:ascii="Times New Roman" w:hAnsi="Times New Roman"/>
        </w:rPr>
        <w:t xml:space="preserve"> system akredytacji oceny zgodności oparty na określonym modelu dla konkretnego produktu, procesu, usługi itp. oraz na dodatkowych wymaganiach dotyczących danego obszaru lub ustawodawstwa.</w:t>
      </w:r>
    </w:p>
    <w:p w:rsidR="009C32EB" w:rsidRPr="000B2493" w:rsidRDefault="009C32EB" w:rsidP="00A87D28">
      <w:pPr>
        <w:pStyle w:val="ListParagraph"/>
        <w:spacing w:before="80" w:after="80" w:line="240" w:lineRule="auto"/>
        <w:ind w:left="0" w:right="-51"/>
        <w:contextualSpacing w:val="0"/>
        <w:jc w:val="both"/>
        <w:rPr>
          <w:rFonts w:ascii="Times New Roman" w:eastAsia="Times New Roman" w:hAnsi="Times New Roman"/>
        </w:rPr>
      </w:pPr>
      <w:r>
        <w:rPr>
          <w:b/>
          <w:rFonts w:ascii="Times New Roman" w:hAnsi="Times New Roman"/>
        </w:rPr>
        <w:t xml:space="preserve">Krajowa jednostka akredytująca:</w:t>
      </w:r>
      <w:r>
        <w:rPr>
          <w:rFonts w:ascii="Times New Roman" w:hAnsi="Times New Roman"/>
        </w:rPr>
        <w:t xml:space="preserve"> jednostka państwa członkowskiego Unii Europejskiej udzielająca akredytacji na podstawie upoważnienia nadanego jej przez państwo, które wyznaczyło ją jako jedyną jednostkę wykonującą to upoważnienie.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Grecji jest to Grecki System Akredytacji, osoba prawna (E.SY.D.) działająca na podstawie obecnie obowiązującej ustawy nr 4468/2017, ze zmianami.</w:t>
      </w:r>
    </w:p>
    <w:p w:rsidR="009C32EB" w:rsidRPr="000B2493" w:rsidRDefault="009C32EB" w:rsidP="00A87D28">
      <w:pPr>
        <w:pStyle w:val="ListParagraph"/>
        <w:spacing w:before="80" w:after="80" w:line="240" w:lineRule="auto"/>
        <w:ind w:left="0" w:right="-51"/>
        <w:contextualSpacing w:val="0"/>
        <w:jc w:val="both"/>
        <w:rPr>
          <w:rFonts w:ascii="Times New Roman" w:eastAsia="Times New Roman" w:hAnsi="Times New Roman"/>
        </w:rPr>
      </w:pPr>
      <w:r>
        <w:rPr>
          <w:b/>
          <w:rFonts w:ascii="Times New Roman" w:hAnsi="Times New Roman"/>
        </w:rPr>
        <w:t xml:space="preserve">Ocena zgodności:</w:t>
      </w:r>
      <w:r>
        <w:rPr>
          <w:rFonts w:ascii="Times New Roman" w:hAnsi="Times New Roman"/>
        </w:rPr>
        <w:t xml:space="preserve"> procedura wykazująca, w jakim zakresie spełnione są określone wymagania odnoszące się do produktu, procesu, usługi, systemu, osoby lub jednostki.</w:t>
      </w:r>
    </w:p>
    <w:p w:rsidR="009C32EB" w:rsidRPr="000B2493" w:rsidRDefault="009C32EB" w:rsidP="00A87D28">
      <w:pPr>
        <w:pStyle w:val="ListParagraph"/>
        <w:spacing w:before="80" w:after="80" w:line="240" w:lineRule="auto"/>
        <w:ind w:left="0" w:right="-51"/>
        <w:contextualSpacing w:val="0"/>
        <w:jc w:val="both"/>
        <w:rPr>
          <w:rFonts w:ascii="Times New Roman" w:eastAsia="Times New Roman" w:hAnsi="Times New Roman"/>
        </w:rPr>
      </w:pPr>
      <w:r>
        <w:rPr>
          <w:b/>
          <w:rFonts w:ascii="Times New Roman" w:hAnsi="Times New Roman"/>
        </w:rPr>
        <w:t xml:space="preserve">Jednostka oceniająca zgodność:</w:t>
      </w:r>
      <w:r>
        <w:rPr>
          <w:rFonts w:ascii="Times New Roman" w:hAnsi="Times New Roman"/>
        </w:rPr>
        <w:t xml:space="preserve"> jednostka, która wykonuje czynności z zakresu oceny zgodności, w tym wzorcowanie, badanie, certyfikację i kontrolę.</w:t>
      </w:r>
    </w:p>
    <w:p w:rsidR="00212831" w:rsidRPr="00A160B1" w:rsidRDefault="009C32EB" w:rsidP="00A87D28">
      <w:pPr>
        <w:pStyle w:val="normal2"/>
        <w:tabs>
          <w:tab w:val="left" w:pos="0"/>
        </w:tabs>
        <w:spacing w:before="80" w:after="80" w:line="240" w:lineRule="auto"/>
        <w:rPr>
          <w:sz w:val="22"/>
          <w:szCs w:val="22"/>
        </w:rPr>
      </w:pPr>
      <w:r>
        <w:rPr>
          <w:sz w:val="22"/>
          <w:b/>
        </w:rPr>
        <w:t xml:space="preserve">Uznana jednostka oceniająca zgodność:</w:t>
      </w:r>
      <w:r>
        <w:rPr>
          <w:sz w:val="22"/>
        </w:rPr>
        <w:t xml:space="preserve"> akredytowana jednostka oceniająca zgodność, która została uznana/zatwierdzona do prowadzenia działalności w dziedzinie/dziedzinach krajowych przepisów technicznych w przemyśle, na podstawie wymagań obowiązującej wspólnej decyzji ministerialnej nr PH.01.2/56790/DPP1828/31.5.2016 [Dziennik Urzędowy 1897/B/2016].</w:t>
      </w:r>
    </w:p>
    <w:p w:rsidR="009C32EB" w:rsidRPr="00A160B1" w:rsidRDefault="009C32EB" w:rsidP="00A87D28">
      <w:pPr>
        <w:pStyle w:val="normal2"/>
        <w:tabs>
          <w:tab w:val="left" w:pos="0"/>
        </w:tabs>
        <w:spacing w:before="80" w:after="80" w:line="240" w:lineRule="auto"/>
        <w:rPr>
          <w:sz w:val="22"/>
          <w:szCs w:val="22"/>
        </w:rPr>
      </w:pPr>
      <w:r>
        <w:rPr>
          <w:sz w:val="22"/>
          <w:b/>
        </w:rPr>
        <w:t xml:space="preserve">Uznany organ kontrolny (zatwierdzony):</w:t>
      </w:r>
      <w:r>
        <w:rPr>
          <w:sz w:val="22"/>
        </w:rPr>
        <w:t xml:space="preserve"> jednostka oceniająca zgodność akredytowana na podstawie normy akredytacyjnej EN ISO/IEC 17020, która została zatwierdzona do prowadzenia działalności wyłącznie w dziedzinie/dziedzinach przewidzianej/przewidzianych w niniejszej decyzji w oparciu o wymagania obowiązującej wspólnej decyzji ministerialnej nr PH.01.2/56790/DPP1828/31.5.2016 [Dziennik Urzędowy 1897/B/2016].</w:t>
      </w:r>
    </w:p>
    <w:p w:rsidR="009C32EB" w:rsidRPr="000B2493" w:rsidRDefault="009C32EB" w:rsidP="00A87D28">
      <w:pPr>
        <w:pStyle w:val="ListParagraph"/>
        <w:spacing w:before="80" w:after="80" w:line="240" w:lineRule="auto"/>
        <w:ind w:left="0"/>
        <w:contextualSpacing w:val="0"/>
        <w:jc w:val="both"/>
        <w:rPr>
          <w:rFonts w:ascii="Times New Roman" w:eastAsia="Times New Roman" w:hAnsi="Times New Roman"/>
        </w:rPr>
      </w:pPr>
      <w:r>
        <w:rPr>
          <w:b/>
          <w:rFonts w:ascii="Times New Roman" w:hAnsi="Times New Roman"/>
        </w:rPr>
        <w:t xml:space="preserve">Właściwe organy:</w:t>
      </w:r>
      <w:r>
        <w:rPr>
          <w:rFonts w:ascii="Times New Roman" w:hAnsi="Times New Roman"/>
        </w:rPr>
        <w:t xml:space="preserve"> organy, o których mowa w art. 14 niniejszej decyzji.</w:t>
      </w:r>
    </w:p>
    <w:p w:rsidR="00A87D28" w:rsidRPr="00A160B1" w:rsidRDefault="00A87D28" w:rsidP="00F730C8">
      <w:pPr>
        <w:keepNext/>
        <w:keepLines/>
        <w:spacing w:before="480"/>
        <w:jc w:val="center"/>
        <w:rPr>
          <w:rStyle w:val="tlid-translation"/>
          <w:b/>
          <w:spacing w:val="40"/>
          <w:sz w:val="22"/>
          <w:szCs w:val="22"/>
          <w:rFonts w:ascii="Times New Roman" w:hAnsi="Times New Roman"/>
        </w:rPr>
      </w:pPr>
      <w:r>
        <w:rPr>
          <w:rStyle w:val="tlid-translation"/>
          <w:b/>
          <w:sz w:val="22"/>
          <w:rFonts w:ascii="Times New Roman" w:hAnsi="Times New Roman"/>
        </w:rPr>
        <w:t xml:space="preserve">Artykuł 3</w:t>
      </w:r>
    </w:p>
    <w:p w:rsidR="00A87D28" w:rsidRPr="00A160B1" w:rsidRDefault="00A87D28" w:rsidP="00A87D2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Wymagania ogólne</w:t>
      </w:r>
    </w:p>
    <w:p w:rsidR="009C32EB" w:rsidRPr="00A160B1" w:rsidRDefault="009C32EB" w:rsidP="00A87D28">
      <w:pPr>
        <w:pStyle w:val="ListParagraph"/>
        <w:numPr>
          <w:ilvl w:val="0"/>
          <w:numId w:val="9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Urządzenia rekreacyjne i instalacje pomocnicze muszą być zaprojektowane, zbudowane, zainstalowane, zmontowane, zdemontowane, działające, umożliwiające właściwe użytkowanie, konserwowane i poddawane kontroli zgodnie z niniejszą decyzją w celu zapewnienia, w normalnych warunkach użytkowania lub w innych racjonalnie przewidywalnych warunkach, jak najwyższe wymagane bezpieczeństwo, aby nie zagrażać lub nie szkodzić zdrowiu użytkowników, pasażerów i innych ludzi z powodu technicznych właściwości ich działania i konserwacji, zawsze przy uwzględnieniu wszelkich przypadków możliwego do przewidzenia niewłaściwego użycia.</w:t>
      </w:r>
    </w:p>
    <w:p w:rsidR="00212831" w:rsidRPr="00A160B1" w:rsidRDefault="009C32EB" w:rsidP="00A87D28">
      <w:pPr>
        <w:pStyle w:val="ListParagraph"/>
        <w:numPr>
          <w:ilvl w:val="0"/>
          <w:numId w:val="9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Zakłada się, że urządzenia rekreacyjne i instalacje pomocnicze spełniają wymogi bezpieczeństwa określone w ust. 1, jeżeli są zgodne ze specyfikacjami technicznymi i wymogami określonymi w obowiązującej zharmonizowanej normie europejskiej ELOT EN 13814:2019 i we wszystkich indywidualnych przypadkach ujętych w trzech częściach tej normy:</w:t>
      </w:r>
    </w:p>
    <w:p w:rsidR="00212831" w:rsidRPr="00A160B1" w:rsidRDefault="009C32EB" w:rsidP="00A87D28">
      <w:pPr>
        <w:pStyle w:val="ListParagraph"/>
        <w:spacing w:before="80" w:after="80" w:line="240" w:lineRule="auto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ELOT EN 13814-1: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Bezpieczeństwo atrakcji i urządzeń lunaparków – część 1: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Konstrukcja i wykonanie (</w:t>
      </w:r>
      <w:r>
        <w:rPr>
          <w:i/>
          <w:rFonts w:ascii="Times New Roman" w:hAnsi="Times New Roman"/>
        </w:rPr>
        <w:t xml:space="preserve">Safety of amusement rides and amusement devices - Part 1: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Design and manufacture</w:t>
      </w:r>
      <w:r>
        <w:rPr>
          <w:rFonts w:ascii="Times New Roman" w:hAnsi="Times New Roman"/>
        </w:rPr>
        <w:t xml:space="preserve">)</w:t>
      </w:r>
    </w:p>
    <w:p w:rsidR="009C32EB" w:rsidRPr="00A160B1" w:rsidRDefault="009C32EB" w:rsidP="00A87D28">
      <w:pPr>
        <w:pStyle w:val="ListParagraph"/>
        <w:spacing w:before="80" w:after="80" w:line="240" w:lineRule="auto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ELOT EN 13814-2: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Bezpieczeństwo atrakcji i urządzeń lunaparków – część 2: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Obsługa, konserwacja i użytkowanie (</w:t>
      </w:r>
      <w:r>
        <w:rPr>
          <w:i/>
          <w:rFonts w:ascii="Times New Roman" w:hAnsi="Times New Roman"/>
        </w:rPr>
        <w:t xml:space="preserve">Safety of amusement rides and amusement devices - Part 2: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Operation, maintenance and use</w:t>
      </w:r>
      <w:r>
        <w:rPr>
          <w:rFonts w:ascii="Times New Roman" w:hAnsi="Times New Roman"/>
        </w:rPr>
        <w:t xml:space="preserve">)</w:t>
      </w:r>
    </w:p>
    <w:p w:rsidR="009C32EB" w:rsidRPr="00A160B1" w:rsidRDefault="009C32EB" w:rsidP="00A87D28">
      <w:pPr>
        <w:pStyle w:val="ListParagraph"/>
        <w:spacing w:before="80" w:after="80" w:line="240" w:lineRule="auto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ELOT EN 13814-3: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Bezpieczeństwo atrakcji i urządzeń lunaparków – część 3: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Wymagania dotyczące kontroli podczas konstrukcji, produkcji, obsługi i użytkowania (</w:t>
      </w:r>
      <w:r>
        <w:rPr>
          <w:i/>
          <w:rFonts w:ascii="Times New Roman" w:hAnsi="Times New Roman"/>
        </w:rPr>
        <w:t xml:space="preserve">Safety of amusement rides and amusement devices - Part 3: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Requirements for inspection during design, manufacture, operation and use</w:t>
      </w:r>
      <w:r>
        <w:rPr>
          <w:rFonts w:ascii="Times New Roman" w:hAnsi="Times New Roman"/>
        </w:rPr>
        <w:t xml:space="preserve">)</w:t>
      </w:r>
    </w:p>
    <w:p w:rsidR="00212831" w:rsidRPr="00A160B1" w:rsidRDefault="009C32EB" w:rsidP="00A87D28">
      <w:pPr>
        <w:pStyle w:val="ListParagraph"/>
        <w:numPr>
          <w:ilvl w:val="0"/>
          <w:numId w:val="9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Urządzenia elektryczne, elektromechaniczne i inne, które są elementem konstrukcji urządzeń rekreacyjnych i instalacji pomocniczych, stanowią ich część lub wspierają ich działanie, muszą spełniać wymagania odpowiednich przepisów na wszystkich stosownych poziomach.</w:t>
      </w:r>
    </w:p>
    <w:p w:rsidR="00212831" w:rsidRPr="00A160B1" w:rsidRDefault="009C32EB" w:rsidP="00A87D28">
      <w:pPr>
        <w:pStyle w:val="ListParagraph"/>
        <w:numPr>
          <w:ilvl w:val="0"/>
          <w:numId w:val="9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Każde urządzenie rekreacyjne powinno posiadać dokumentację techniczną zgodną z wymogami obowiązującej zharmonizowanej normy europejskiej ELOT EN 13814:2019, która zgodnie z kategorią i typem zawiera: wymagane właściwości techniczne, dokumentację oceny ryzyka (</w:t>
      </w:r>
      <w:r>
        <w:rPr>
          <w:i/>
          <w:rFonts w:ascii="Times New Roman" w:hAnsi="Times New Roman"/>
        </w:rPr>
        <w:t xml:space="preserve">taką jak wyniki dynamicznej oceny ryzyka – Design Risk Assessment i OURA – Operation and Use Risk Assessment</w:t>
      </w:r>
      <w:r>
        <w:rPr>
          <w:rFonts w:ascii="Times New Roman" w:hAnsi="Times New Roman"/>
        </w:rPr>
        <w:t xml:space="preserve">), schematy mechaniczne/elektryczne, certyfikaty, datę i charakter przeprowadzonych prac konserwacyjnych, naprawczych i kontrolnych, a także rejestr urządzenia rekreacyjnego.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Dokumentacja techniczna jest sporządzana przez producenta, a za jej prowadzenie odpowiada osoba odpowiedzialna za działanie urządzenia. Dokumentacja ta powinna być zawsze dostępna dla właściwych organów i zatwierdzonego organu kontrolnego.</w:t>
      </w:r>
    </w:p>
    <w:p w:rsidR="009C32EB" w:rsidRPr="00A160B1" w:rsidRDefault="009C32EB" w:rsidP="00A87D28">
      <w:pPr>
        <w:pStyle w:val="ListParagraph"/>
        <w:numPr>
          <w:ilvl w:val="0"/>
          <w:numId w:val="9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Wszystkie urządzenia rekreacyjne i instalacje pomocnicze muszą podlegać „wstępnej kontroli technicznej”, zgodnie z postanowieniami art. 4.</w:t>
      </w:r>
    </w:p>
    <w:p w:rsidR="00212831" w:rsidRPr="00A160B1" w:rsidRDefault="009C32EB" w:rsidP="00A87D28">
      <w:pPr>
        <w:pStyle w:val="ListParagraph"/>
        <w:numPr>
          <w:ilvl w:val="0"/>
          <w:numId w:val="9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każdego urządzenia rekreacyjnego należy przewidzieć planowane czynności kontrolne i konserwacyjne niezbędne do jego działania i zapewnienia bezpieczeństwa użytkowników lub pasażerów, zgodnie z wymogami producenta i odpowiednimi normami.</w:t>
      </w:r>
    </w:p>
    <w:p w:rsidR="00212831" w:rsidRPr="00A160B1" w:rsidRDefault="009C32EB" w:rsidP="00A87D28">
      <w:pPr>
        <w:pStyle w:val="ListParagraph"/>
        <w:numPr>
          <w:ilvl w:val="0"/>
          <w:numId w:val="9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Wszystkie urządzenia rekreacyjne i instalacje pomocnicze po wstępnej kontroli technicznej podlegają regularnym kontrolom okresowym. Częstotliwość kontroli okresowych określają wymagania producenta zgodnie z normami, którym podlegają urządzenia rekreacyjne i instalacje pomocnicze.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przypadkach, w których producent lub odpowiednie normy nie określają częstotliwości kontroli okresowej, częstotliwość kontroli ustala się na podstawie kategorii wymienionych w załączniku I i określonej w nich klasyfikacji urządzenia rekreacyjnego.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każdym innym przypadku kontrola okresowa przeprowadzana jest corocznie.</w:t>
      </w:r>
    </w:p>
    <w:p w:rsidR="009C32EB" w:rsidRPr="00A160B1" w:rsidRDefault="009C32EB" w:rsidP="00A87D28">
      <w:pPr>
        <w:pStyle w:val="ListParagraph"/>
        <w:numPr>
          <w:ilvl w:val="0"/>
          <w:numId w:val="9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Kontrola techniczna urządzeń rekreacyjnych i instalacji pomocniczych jest przeprowadzana wyłącznie przez zatwierdzone organy kontrolne zgodnie z art. 11 niniejszej decyzji.</w:t>
      </w:r>
    </w:p>
    <w:p w:rsidR="009C32EB" w:rsidRPr="00A160B1" w:rsidRDefault="009C32EB" w:rsidP="00A87D28">
      <w:pPr>
        <w:pStyle w:val="ListParagraph"/>
        <w:numPr>
          <w:ilvl w:val="0"/>
          <w:numId w:val="9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Osoby odpowiedzialne za działanie urządzeń mogą do celów kontroli technicznej urządzeń rekreacyjnych i instalacji pomocniczych zwrócić się do wybranego zatwierdzonego organu kontrolnego, który jest uznawany w odpowiedniej dziedzinie kontroli technicznej.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przypadku zmiany wybranego zatwierdzonego organu kontrolnego osoby odpowiedzialne za działanie urządzeń są zobowiązane do poinformowania nowo wybranego organu kontrolnego o sprawozdaniu z kontroli technicznej i ustaleniach poprzedniego organu kontrolnego.</w:t>
      </w:r>
    </w:p>
    <w:p w:rsidR="009C32EB" w:rsidRPr="00A160B1" w:rsidRDefault="009C32EB" w:rsidP="00A87D28">
      <w:pPr>
        <w:pStyle w:val="ListParagraph"/>
        <w:numPr>
          <w:ilvl w:val="0"/>
          <w:numId w:val="9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Osoby odpowiedzialne za działanie urządzeń są zobowiązane podejmować wszelkie odpowiednie środki, aby zapobiec ewentualnym nieprzewidzianym zagrożeniom życia i zdrowia użytkowników lub pasażerów, pracowników i ludzi, którzy używają urządzeń rekreacyjnych oraz odpowiednich instalacji pomocniczych na terenach rekreacyjnych lub odwiedzają takie tereny.</w:t>
      </w:r>
    </w:p>
    <w:p w:rsidR="00A87D28" w:rsidRPr="00A160B1" w:rsidRDefault="00A87D28" w:rsidP="00F730C8">
      <w:pPr>
        <w:keepNext/>
        <w:keepLines/>
        <w:spacing w:before="480"/>
        <w:jc w:val="center"/>
        <w:rPr>
          <w:rStyle w:val="tlid-translation"/>
          <w:b/>
          <w:spacing w:val="40"/>
          <w:sz w:val="22"/>
          <w:szCs w:val="22"/>
          <w:rFonts w:ascii="Times New Roman" w:hAnsi="Times New Roman"/>
        </w:rPr>
      </w:pPr>
      <w:r>
        <w:rPr>
          <w:rStyle w:val="tlid-translation"/>
          <w:b/>
          <w:sz w:val="22"/>
          <w:rFonts w:ascii="Times New Roman" w:hAnsi="Times New Roman"/>
        </w:rPr>
        <w:t xml:space="preserve">Artykuł 4</w:t>
      </w:r>
    </w:p>
    <w:p w:rsidR="00A87D28" w:rsidRPr="00A160B1" w:rsidRDefault="00A87D28" w:rsidP="00F730C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Wstępna kontrola techniczna</w:t>
      </w:r>
    </w:p>
    <w:p w:rsidR="00212831" w:rsidRPr="00A160B1" w:rsidRDefault="009C32EB" w:rsidP="00A87D28">
      <w:pPr>
        <w:pStyle w:val="ListParagraph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Wstępna kontrola techniczna musi być zgodna z wymogami obowiązującej zharmonizowanej normy ELOT EN 13814:2019 i powinna być przeprowadzana przez zatwierdzony organ kontrolny, który otrzymał odpowiednie upoważnienie zgodnie z art. 11.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Wstępna kontrola techniczna ma zastosowanie do wszystkich urządzeń rekreacyjnych i instalacji pomocniczych.</w:t>
      </w:r>
    </w:p>
    <w:p w:rsidR="00212831" w:rsidRPr="001A5899" w:rsidRDefault="009C32EB" w:rsidP="00A87D28">
      <w:pPr>
        <w:pStyle w:val="ListParagraph"/>
        <w:keepNext/>
        <w:keepLines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urządzeń rekreacyjnych, które zostały oddane do użytku przed wejściem w życie niniejszej decyzji, wstępna kontrola techniczna będzie obejmować:</w:t>
      </w:r>
    </w:p>
    <w:p w:rsidR="009C32EB" w:rsidRPr="00A160B1" w:rsidRDefault="009C32EB" w:rsidP="00A87D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kontrolę zgodności urządzenia rekreacyjnego z wymogami na podstawie zasad planowania przewidzianego przeznaczenia i monitorowania miejsca,</w:t>
      </w:r>
    </w:p>
    <w:p w:rsidR="009C32EB" w:rsidRPr="00A160B1" w:rsidRDefault="009C32EB" w:rsidP="00A87D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przegląd dokumentacji technicznej producenta zgodnie z modelem projektowym/konstrukcyjnym,</w:t>
      </w:r>
    </w:p>
    <w:p w:rsidR="009C32EB" w:rsidRPr="00A160B1" w:rsidRDefault="009C32EB" w:rsidP="00A87D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przegląd instrukcji obsługi i konserwacji,</w:t>
      </w:r>
    </w:p>
    <w:p w:rsidR="00212831" w:rsidRPr="00A160B1" w:rsidRDefault="009C32EB" w:rsidP="00A87D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przegląd procedury ewakuacyjnej,</w:t>
      </w:r>
    </w:p>
    <w:p w:rsidR="009C32EB" w:rsidRPr="00A160B1" w:rsidRDefault="009C32EB" w:rsidP="00A87D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kontrolę planów, schematów połączeń, informacji o obciążeniach, materiałach i obróbce ich powierzchni,</w:t>
      </w:r>
    </w:p>
    <w:p w:rsidR="009C32EB" w:rsidRPr="00A160B1" w:rsidRDefault="009C32EB" w:rsidP="00A87D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sprawdzenie możliwości bezpiecznego przeprowadzania konserwacji i ciągłej kontroli,</w:t>
      </w:r>
    </w:p>
    <w:p w:rsidR="009C32EB" w:rsidRPr="00A160B1" w:rsidRDefault="009C32EB" w:rsidP="00A87D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sprawdzenie zgodności urządzenia ze zmienionymi dokumentami,</w:t>
      </w:r>
    </w:p>
    <w:p w:rsidR="00212831" w:rsidRPr="00A160B1" w:rsidRDefault="009C32EB" w:rsidP="00A87D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kontrolę elementów montażowych i konstrukcyjnych,</w:t>
      </w:r>
    </w:p>
    <w:p w:rsidR="009C32EB" w:rsidRPr="00A160B1" w:rsidRDefault="009C32EB" w:rsidP="00A87D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kontrolę urządzeń mechanicznych,</w:t>
      </w:r>
    </w:p>
    <w:p w:rsidR="009C32EB" w:rsidRPr="00A160B1" w:rsidRDefault="009C32EB" w:rsidP="00A87D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kontrolę urządzeń pneumatycznych i hydraulicznych,</w:t>
      </w:r>
    </w:p>
    <w:p w:rsidR="009C32EB" w:rsidRPr="001A5899" w:rsidRDefault="009C32EB" w:rsidP="00A87D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kontrolę instalacji elektrycznej i wyposażenia elektrycznego, a także niezbędnych pomiarów, w razie potrzeby, zgodnie z odpowiednimi przepisami dotyczącymi instalacji elektrycznych,</w:t>
      </w:r>
    </w:p>
    <w:p w:rsidR="009C32EB" w:rsidRPr="00A160B1" w:rsidRDefault="009C32EB" w:rsidP="00A87D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oględziny urządzeń zabezpieczających i ich montażu,</w:t>
      </w:r>
    </w:p>
    <w:p w:rsidR="00212831" w:rsidRPr="00A160B1" w:rsidRDefault="009C32EB" w:rsidP="00A87D2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kontrolę działania urządzeń zabezpieczających,</w:t>
      </w:r>
    </w:p>
    <w:p w:rsidR="009C32EB" w:rsidRPr="00A160B1" w:rsidRDefault="009C32EB" w:rsidP="00A87D28">
      <w:pPr>
        <w:pStyle w:val="ListParagraph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color w:val="000000"/>
          <w:rFonts w:ascii="Times New Roman" w:hAnsi="Times New Roman"/>
        </w:rPr>
        <w:t xml:space="preserve">próbę eksploatacyjną przy pełnym obciążeniu próbnym,</w:t>
      </w:r>
    </w:p>
    <w:p w:rsidR="00212831" w:rsidRPr="00A160B1" w:rsidRDefault="009C32EB" w:rsidP="00A87D28">
      <w:pPr>
        <w:pStyle w:val="ListParagraph"/>
        <w:numPr>
          <w:ilvl w:val="0"/>
          <w:numId w:val="11"/>
        </w:numPr>
        <w:spacing w:before="60" w:after="60" w:line="240" w:lineRule="auto"/>
        <w:ind w:left="714" w:hanging="357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pomiary wymiarów roboczych, pomiary przyspieszenia (g-force measurements), czas trwania czynności, ciśnienie robocze układów.</w:t>
      </w:r>
    </w:p>
    <w:p w:rsidR="009C32EB" w:rsidRPr="001A5899" w:rsidRDefault="009C32EB" w:rsidP="00A87D28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Nowe urządzenia rekreacyjne udostępniane do instalacji po raz pierwszy po wejściu w życie niniejszej decyzji muszą posiadać certyfikat homologacji typu wydany przez jednostkę oceniającą zgodność, która otrzymała akredytację zgodnie z normą ELOT EN ISO/IEC 17065 dla części normy ELOT EN 13814 dotyczących:</w:t>
      </w:r>
    </w:p>
    <w:p w:rsidR="009C32EB" w:rsidRPr="00A160B1" w:rsidRDefault="009C32EB" w:rsidP="00A87D28">
      <w:pPr>
        <w:pStyle w:val="ListParagraph"/>
        <w:numPr>
          <w:ilvl w:val="0"/>
          <w:numId w:val="28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zatwierdzenia projektu,</w:t>
      </w:r>
    </w:p>
    <w:p w:rsidR="009C32EB" w:rsidRPr="00A160B1" w:rsidRDefault="009C32EB" w:rsidP="00A87D28">
      <w:pPr>
        <w:pStyle w:val="ListParagraph"/>
        <w:numPr>
          <w:ilvl w:val="0"/>
          <w:numId w:val="28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kontroli podczas budowy w zakładzie,</w:t>
      </w:r>
    </w:p>
    <w:p w:rsidR="00212831" w:rsidRPr="00A160B1" w:rsidRDefault="009C32EB" w:rsidP="00A87D28">
      <w:pPr>
        <w:pStyle w:val="ListParagraph"/>
        <w:numPr>
          <w:ilvl w:val="0"/>
          <w:numId w:val="28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testowania działania układów w częściowych i pełnych warunkach roboczych.</w:t>
      </w:r>
    </w:p>
    <w:p w:rsidR="009C32EB" w:rsidRPr="00A160B1" w:rsidRDefault="009C32EB" w:rsidP="00A87D28">
      <w:pPr>
        <w:pStyle w:val="ListParagraph"/>
        <w:spacing w:before="60" w:after="60" w:line="240" w:lineRule="auto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Wstępna kontrola techniczna, o której mowa w ust. 2, w przypadku nowych urządzeń rekreacyjnych przy pierwszej instalacji i przed ich uruchomieniem jest przeprowadzona przez zatwierdzony organ kontrolny.</w:t>
      </w:r>
    </w:p>
    <w:p w:rsidR="009C32EB" w:rsidRPr="00A160B1" w:rsidRDefault="009C32EB" w:rsidP="00A160B1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urządzeń rekreacyjnych, które są już eksploatowane przed datą wejścia w życie niniejszej decyzji i dla których brakuje dokumentacji technicznej producenta, osoba odpowiedzialna za działanie urządzenia ma obowiązek sformułować i przedstawić do rozpatrzenia właściwym organom dokumentację przeglądu technicznego, która zostanie sprawdzona podczas wstępnej kontroli technicznej przez zatwierdzony organ kontrolny, jeśli jego upoważnienie obejmuje zakres wstępnej kontroli.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Dokumentacja przeglądu technicznego, która ma zostać sprawdzona pod kątem kompletności i dokładności, musi obejmować co najmniej:</w:t>
      </w:r>
    </w:p>
    <w:p w:rsidR="009C32EB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dane osoby odpowiedzialnej za działanie urządzenia i historię własności (</w:t>
      </w:r>
      <w:r>
        <w:rPr>
          <w:sz w:val="22"/>
          <w:i/>
          <w:rFonts w:ascii="Times New Roman" w:hAnsi="Times New Roman"/>
        </w:rPr>
        <w:t xml:space="preserve">jeśli jest dostępna podczas wstępnej kontroli</w:t>
      </w:r>
      <w:r>
        <w:rPr>
          <w:sz w:val="22"/>
          <w:rFonts w:ascii="Times New Roman" w:hAnsi="Times New Roman"/>
        </w:rPr>
        <w:t xml:space="preserve">)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tabliczkę rejestracyjną/numer identyfikacyjny urządzenia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krótki opis urządzenia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parametry techniczne urządzenia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podstawowy plan urządzenia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fotografie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listę poszczególnych części urządzenia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plan montażu</w:t>
      </w:r>
    </w:p>
    <w:p w:rsidR="009C32EB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schemat połączeń (</w:t>
      </w:r>
      <w:r>
        <w:rPr>
          <w:sz w:val="22"/>
          <w:i/>
          <w:rFonts w:ascii="Times New Roman" w:hAnsi="Times New Roman"/>
        </w:rPr>
        <w:t xml:space="preserve">wysokie i niskie napięcie</w:t>
      </w:r>
      <w:r>
        <w:rPr>
          <w:sz w:val="22"/>
          <w:rFonts w:ascii="Times New Roman" w:hAnsi="Times New Roman"/>
        </w:rPr>
        <w:t xml:space="preserve">)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ogólny opis/obraz instalacji mechanicznej, pneumatycznej i hydraulicznej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dokumentację konserwacji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instrukcje/program konserwacji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instrukcję eksploatacji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ograniczenia w eksploatacji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dane inżyniera, który opracował dokumentację techniczną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wszelką wcześniejszą dokumentację kontrolną</w:t>
      </w:r>
    </w:p>
    <w:p w:rsidR="00212831" w:rsidRPr="00A160B1" w:rsidRDefault="009C32EB" w:rsidP="00A87D28">
      <w:pPr>
        <w:numPr>
          <w:ilvl w:val="0"/>
          <w:numId w:val="39"/>
        </w:numPr>
        <w:spacing w:before="60" w:after="60"/>
        <w:ind w:left="714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sprawozdanie z wyników kontroli optycznej i operacyjnej przeprowadzonej przez zatwierdzony organ kontrolny podczas wstępnej kontroli technicznej</w:t>
      </w:r>
    </w:p>
    <w:p w:rsidR="009C32EB" w:rsidRPr="00A160B1" w:rsidRDefault="009C32EB" w:rsidP="00A87D28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Wyniki różnych przeglądów, inspekcji i prób stanowią integralną część „Rejestru działania, konserwacji i zdarzeń” urządzenia rekreacyjnego i należy je przechowywać bezterminowo.</w:t>
      </w:r>
    </w:p>
    <w:p w:rsidR="00212831" w:rsidRPr="00A160B1" w:rsidRDefault="009C32EB" w:rsidP="00A87D28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pomyślnym zakończeniu wstępnej kontroli technicznej zaangażowany zatwierdzony organ kontrolny nadaje, dla celów identyfikowalności, każdemu urządzeniu rekreacyjnemu niepowtarzalny numer identyfikacyjny, który powinien zostać przytwierdzony przez zatwierdzony organ kontrolny w trwały i nieusuwalny sposób (na tabliczce).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Numer ten składa się z trzech pól numerycznych, oddzielonych dywizami ( - 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Pola te są następujące:</w:t>
      </w:r>
    </w:p>
    <w:p w:rsidR="009C32EB" w:rsidRPr="00A160B1" w:rsidRDefault="009C32EB" w:rsidP="00A87D28">
      <w:pPr>
        <w:pStyle w:val="ListParagraph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cztery znaki numeryczne wskazujące rok, w którym przeprowadzono wstępną kontrolę techniczną,</w:t>
      </w:r>
    </w:p>
    <w:p w:rsidR="00212831" w:rsidRPr="00A160B1" w:rsidRDefault="009C32EB" w:rsidP="00A87D28">
      <w:pPr>
        <w:pStyle w:val="ListParagraph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cztery znaki numeryczne wskazujące numer seryjny urządzenia, które skontrolował zatwierdzony organ kontrolny,</w:t>
      </w:r>
    </w:p>
    <w:p w:rsidR="00212831" w:rsidRPr="00A160B1" w:rsidRDefault="009C32EB" w:rsidP="00A87D28">
      <w:pPr>
        <w:pStyle w:val="ListParagraph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trzy znaki numeryczne będące niepowtarzalnym numerem nadanym przez Sekretariat Generalny ds. Przemysłu podczas procesu zatwierdzania organu kontrolnego, jak określono w art. 11.</w:t>
      </w:r>
    </w:p>
    <w:p w:rsidR="009C32EB" w:rsidRPr="00A160B1" w:rsidRDefault="009C32EB" w:rsidP="00A87D28">
      <w:pPr>
        <w:numPr>
          <w:ilvl w:val="0"/>
          <w:numId w:val="10"/>
        </w:numPr>
        <w:spacing w:before="120" w:after="120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Po wstępnej kontroli technicznej zatwierdzony organ kontrolny sporządza „</w:t>
      </w:r>
      <w:r>
        <w:rPr>
          <w:sz w:val="22"/>
          <w:i/>
          <w:rFonts w:ascii="Times New Roman" w:hAnsi="Times New Roman"/>
        </w:rPr>
        <w:t xml:space="preserve">sprawozdanie z kontroli technicznej</w:t>
      </w:r>
      <w:r>
        <w:rPr>
          <w:sz w:val="22"/>
          <w:rFonts w:ascii="Times New Roman" w:hAnsi="Times New Roman"/>
        </w:rPr>
        <w:t xml:space="preserve">” obejmujące wyniki kontroli.</w:t>
      </w:r>
    </w:p>
    <w:p w:rsidR="00A87D28" w:rsidRPr="00A160B1" w:rsidRDefault="00A87D28" w:rsidP="00F730C8">
      <w:pPr>
        <w:keepNext/>
        <w:keepLines/>
        <w:spacing w:before="480"/>
        <w:jc w:val="center"/>
        <w:rPr>
          <w:rStyle w:val="tlid-translation"/>
          <w:b/>
          <w:spacing w:val="40"/>
          <w:sz w:val="22"/>
          <w:rFonts w:ascii="Times New Roman" w:hAnsi="Times New Roman"/>
        </w:rPr>
      </w:pPr>
      <w:r>
        <w:rPr>
          <w:rStyle w:val="tlid-translation"/>
          <w:b/>
          <w:sz w:val="22"/>
          <w:rFonts w:ascii="Times New Roman" w:hAnsi="Times New Roman"/>
        </w:rPr>
        <w:t xml:space="preserve">Artykuł 5</w:t>
      </w:r>
    </w:p>
    <w:p w:rsidR="00A87D28" w:rsidRPr="00A160B1" w:rsidRDefault="00A87D28" w:rsidP="00F730C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Kontrola okresowa</w:t>
      </w:r>
    </w:p>
    <w:p w:rsidR="009C32EB" w:rsidRPr="00A160B1" w:rsidRDefault="009C32EB" w:rsidP="00A87D28">
      <w:pPr>
        <w:pStyle w:val="ListParagraph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celu przeprowadzania okresowej kontroli urządzeń rekreacyjnych i instalacji pomocniczych osoba odpowiedzialna za działanie urządzenia jest zobowiązana przekazać organowi kontrolnemu zatwierdzonemu zgodnie z art. 11 dokumentację techniczną i sprawozdanie sporządzone podczas poprzedniej kontroli technicznej.</w:t>
      </w:r>
    </w:p>
    <w:p w:rsidR="009C32EB" w:rsidRPr="00A160B1" w:rsidRDefault="009C32EB" w:rsidP="00A87D28">
      <w:pPr>
        <w:pStyle w:val="ListParagraph"/>
        <w:keepNext/>
        <w:keepLines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Kontrola okresowa musi być zgodna z odpowiednimi wymogami obowiązującej normy zharmonizowanej ELOT EN 13814:2019 i w każdym przypadku obejmuje:</w:t>
      </w:r>
    </w:p>
    <w:p w:rsidR="009C32EB" w:rsidRPr="00A160B1" w:rsidRDefault="009C32EB" w:rsidP="00A87D28">
      <w:pPr>
        <w:pStyle w:val="ListParagraph"/>
        <w:numPr>
          <w:ilvl w:val="0"/>
          <w:numId w:val="13"/>
        </w:numPr>
        <w:tabs>
          <w:tab w:val="left" w:pos="284"/>
        </w:tabs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kontrolę elementów i urządzeń ważnych dla bezpieczeństwa w zakresie zużycia, pęknięć, uszkodzeń, korozji itp.,</w:t>
      </w:r>
    </w:p>
    <w:p w:rsidR="009C32EB" w:rsidRPr="00A160B1" w:rsidRDefault="009C32EB" w:rsidP="00A87D28">
      <w:pPr>
        <w:pStyle w:val="ListParagraph"/>
        <w:numPr>
          <w:ilvl w:val="0"/>
          <w:numId w:val="13"/>
        </w:numPr>
        <w:tabs>
          <w:tab w:val="left" w:pos="284"/>
        </w:tabs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kontrolę elementów urządzeń zabezpieczających,</w:t>
      </w:r>
    </w:p>
    <w:p w:rsidR="009C32EB" w:rsidRPr="00A160B1" w:rsidRDefault="009C32EB" w:rsidP="00A87D28">
      <w:pPr>
        <w:pStyle w:val="ListParagraph"/>
        <w:numPr>
          <w:ilvl w:val="0"/>
          <w:numId w:val="13"/>
        </w:numPr>
        <w:tabs>
          <w:tab w:val="left" w:pos="284"/>
        </w:tabs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kontrolę podstawowych instrukcji użytkowania, obsługi i konserwacji całego wyposażenia urządzeń rekreacyjnych,</w:t>
      </w:r>
    </w:p>
    <w:p w:rsidR="009C32EB" w:rsidRPr="00A160B1" w:rsidRDefault="009C32EB" w:rsidP="00A87D28">
      <w:pPr>
        <w:pStyle w:val="ListParagraph"/>
        <w:numPr>
          <w:ilvl w:val="0"/>
          <w:numId w:val="13"/>
        </w:numPr>
        <w:tabs>
          <w:tab w:val="left" w:pos="284"/>
        </w:tabs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kontrolę instalacji elektrycznych i sprzętu elektrycznego oraz</w:t>
      </w:r>
    </w:p>
    <w:p w:rsidR="009C32EB" w:rsidRPr="00A160B1" w:rsidRDefault="009C32EB" w:rsidP="00A87D28">
      <w:pPr>
        <w:pStyle w:val="ListParagraph"/>
        <w:numPr>
          <w:ilvl w:val="0"/>
          <w:numId w:val="13"/>
        </w:numPr>
        <w:tabs>
          <w:tab w:val="left" w:pos="284"/>
        </w:tabs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przegląd formularzy prób nieniszczących zgodnie z wymaganiami producenta.</w:t>
      </w:r>
    </w:p>
    <w:p w:rsidR="009C32EB" w:rsidRPr="00A160B1" w:rsidRDefault="009C32EB" w:rsidP="00A87D28">
      <w:pPr>
        <w:pStyle w:val="ListParagraph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Kontrola okresowa musi obejmować co najmniej jeden test eksploatacyjny przy reprezentatywnym obciążeniu (</w:t>
      </w:r>
      <w:r>
        <w:rPr>
          <w:i/>
          <w:rFonts w:ascii="Times New Roman" w:hAnsi="Times New Roman"/>
        </w:rPr>
        <w:t xml:space="preserve">pkt 4.3.2 ELOT EN 13814-3</w:t>
      </w:r>
      <w:r>
        <w:rPr>
          <w:rFonts w:ascii="Times New Roman" w:hAnsi="Times New Roman"/>
        </w:rPr>
        <w:t xml:space="preserve">).</w:t>
      </w:r>
    </w:p>
    <w:p w:rsidR="009C32EB" w:rsidRPr="00A160B1" w:rsidRDefault="009C32EB" w:rsidP="00A87D28">
      <w:pPr>
        <w:pStyle w:val="ListParagraph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Pięć (5) lat po wstępnej kontroli technicznej, niezależnie od czasu pracy urządzenia rekreacyjnego, należy przeprowadzić szczegółową kontrolę techniczną, zgodnie z wymogami obowiązującej normy zharmonizowanej ELOT EN 13814:2019 (</w:t>
      </w:r>
      <w:r>
        <w:rPr>
          <w:i/>
          <w:rFonts w:ascii="Times New Roman" w:hAnsi="Times New Roman"/>
        </w:rPr>
        <w:t xml:space="preserve">norma ELOT EN 13814 część 1 – pkt 4.7, część 2 – załącznik B pkt 5 i 6, część 3, pkt 4.3.2</w:t>
      </w:r>
      <w:r>
        <w:rPr>
          <w:rFonts w:ascii="Times New Roman" w:hAnsi="Times New Roman"/>
        </w:rPr>
        <w:t xml:space="preserve">), która obejmie zarówno kontrole, o których mowa w pkt 2 i 3, jak i kontrolę wszystkich elementów przenoszących obciążenie, skupiając się na następujących aspektach:</w:t>
      </w:r>
    </w:p>
    <w:p w:rsidR="009C32EB" w:rsidRPr="00A160B1" w:rsidRDefault="009C32EB" w:rsidP="00A87D28">
      <w:pPr>
        <w:pStyle w:val="ListParagraph"/>
        <w:numPr>
          <w:ilvl w:val="0"/>
          <w:numId w:val="14"/>
        </w:numPr>
        <w:tabs>
          <w:tab w:val="left" w:pos="284"/>
        </w:tabs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pęknięcia i uszkodzenia elementów urządzenia z powodu zmęczenia materiału,</w:t>
      </w:r>
    </w:p>
    <w:p w:rsidR="00212831" w:rsidRPr="00A160B1" w:rsidRDefault="009C32EB" w:rsidP="00A87D28">
      <w:pPr>
        <w:pStyle w:val="ListParagraph"/>
        <w:numPr>
          <w:ilvl w:val="0"/>
          <w:numId w:val="14"/>
        </w:numPr>
        <w:tabs>
          <w:tab w:val="left" w:pos="284"/>
        </w:tabs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trwałe odkształcenia i luźne lub uszkodzone części oraz</w:t>
      </w:r>
    </w:p>
    <w:p w:rsidR="009C32EB" w:rsidRPr="00A160B1" w:rsidRDefault="009C32EB" w:rsidP="00A87D28">
      <w:pPr>
        <w:pStyle w:val="ListParagraph"/>
        <w:numPr>
          <w:ilvl w:val="0"/>
          <w:numId w:val="14"/>
        </w:numPr>
        <w:tabs>
          <w:tab w:val="left" w:pos="284"/>
        </w:tabs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zasadnicze zmiany formy.</w:t>
      </w:r>
    </w:p>
    <w:p w:rsidR="009C32EB" w:rsidRPr="00A160B1" w:rsidRDefault="009C32EB" w:rsidP="00A87D28">
      <w:pPr>
        <w:pStyle w:val="ListParagraph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Podczas przeprowadzania kontroli okresowej w celu oceny bezpieczeństwa urządzenia rekreacyjnego zatwierdzony organ kontrolny może dodatkowo zwrócić się do osoby odpowiedzialnej za działanie urządzenia o przeprowadzenie badań nieniszczących lub niszczących, jeżeli wymóg ten jest udokumentowany.</w:t>
      </w:r>
    </w:p>
    <w:p w:rsidR="009C32EB" w:rsidRPr="00A160B1" w:rsidRDefault="009C32EB" w:rsidP="00A87D28">
      <w:pPr>
        <w:pStyle w:val="ListParagraph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zasadniczych zmian lub istotnych napraw urządzenia rekreacyjnego należy postępować zgodnie z procedurą określoną we wstępnej kontroli technicznej.</w:t>
      </w:r>
    </w:p>
    <w:p w:rsidR="00212831" w:rsidRPr="00A160B1" w:rsidRDefault="009C32EB" w:rsidP="00A87D28">
      <w:pPr>
        <w:pStyle w:val="ListParagraph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okresowej kontroli technicznej zatwierdzony organ kontrolny sporządza sprawozdanie z kontroli technicznej</w:t>
      </w:r>
      <w:r>
        <w:rPr>
          <w:rFonts w:ascii="Times New Roman" w:hAnsi="Times New Roman"/>
        </w:rPr>
        <w:t xml:space="preserve"> obejmujące wyniki kontroli.</w:t>
      </w:r>
    </w:p>
    <w:p w:rsidR="009C32EB" w:rsidRPr="00A160B1" w:rsidRDefault="006F5EEC" w:rsidP="00F730C8">
      <w:pPr>
        <w:keepNext/>
        <w:keepLines/>
        <w:spacing w:before="480"/>
        <w:jc w:val="center"/>
        <w:rPr>
          <w:rStyle w:val="tlid-translation"/>
          <w:b/>
          <w:spacing w:val="40"/>
          <w:sz w:val="22"/>
          <w:rFonts w:ascii="Times New Roman" w:hAnsi="Times New Roman"/>
        </w:rPr>
      </w:pPr>
      <w:r>
        <w:rPr>
          <w:rStyle w:val="tlid-translation"/>
          <w:b/>
          <w:sz w:val="22"/>
          <w:rFonts w:ascii="Times New Roman" w:hAnsi="Times New Roman"/>
        </w:rPr>
        <w:t xml:space="preserve">Artykuł 6</w:t>
      </w:r>
    </w:p>
    <w:p w:rsidR="009C32EB" w:rsidRPr="00A160B1" w:rsidRDefault="009C32EB" w:rsidP="00F730C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Kompetencje personelu</w:t>
      </w:r>
    </w:p>
    <w:p w:rsidR="009C32EB" w:rsidRPr="00A160B1" w:rsidRDefault="009C32EB" w:rsidP="00A87D28">
      <w:pPr>
        <w:pStyle w:val="ListParagraph"/>
        <w:numPr>
          <w:ilvl w:val="0"/>
          <w:numId w:val="15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odpowiedzialna za działanie urządzenia wybiera i zatrudnia pracowników, którzy posiadają udokumentowane kompetencje techniczne w zakresie utrzymywania i obsługi urządzeń rekreacyjnych i powiązanych instalacji.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Personel jest zobowiązany priorytetowo traktować bezpieczeństwo użytkowników lub pasażerów i innych ludzi, skrupulatnie przestrzegać wszystkich wymaganych procedur oraz musi posiadać odpowiednie doświadczenie i zdolność do wykonania wszelkich działań, które mogą być wymagane podczas użytkowania lub obsługi.</w:t>
      </w:r>
    </w:p>
    <w:p w:rsidR="00212831" w:rsidRPr="00A160B1" w:rsidRDefault="009C32EB" w:rsidP="00A87D28">
      <w:pPr>
        <w:pStyle w:val="ListParagraph"/>
        <w:keepNext/>
        <w:keepLines/>
        <w:numPr>
          <w:ilvl w:val="0"/>
          <w:numId w:val="15"/>
        </w:numPr>
        <w:spacing w:before="60" w:after="60" w:line="240" w:lineRule="auto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Prace związane z:</w:t>
      </w:r>
    </w:p>
    <w:p w:rsidR="00212831" w:rsidRPr="00A160B1" w:rsidRDefault="009C32EB" w:rsidP="00A87D28">
      <w:pPr>
        <w:pStyle w:val="ListParagraph"/>
        <w:spacing w:before="120" w:after="120" w:line="240" w:lineRule="auto"/>
        <w:ind w:left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a)</w:t>
      </w:r>
      <w:r>
        <w:rPr>
          <w:rStyle w:val="tlid-translation"/>
          <w:rFonts w:ascii="Times New Roman" w:hAnsi="Times New Roman"/>
        </w:rPr>
        <w:tab/>
      </w:r>
      <w:r>
        <w:rPr>
          <w:rStyle w:val="tlid-translation"/>
          <w:rFonts w:ascii="Times New Roman" w:hAnsi="Times New Roman"/>
        </w:rPr>
        <w:t xml:space="preserve">instalacją,</w:t>
      </w:r>
    </w:p>
    <w:p w:rsidR="009C32EB" w:rsidRPr="00A160B1" w:rsidRDefault="009C32EB" w:rsidP="00A87D28">
      <w:pPr>
        <w:pStyle w:val="ListParagraph"/>
        <w:spacing w:before="120" w:after="120" w:line="240" w:lineRule="auto"/>
        <w:ind w:left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b)</w:t>
      </w:r>
      <w:r>
        <w:rPr>
          <w:rStyle w:val="tlid-translation"/>
          <w:rFonts w:ascii="Times New Roman" w:hAnsi="Times New Roman"/>
        </w:rPr>
        <w:tab/>
      </w:r>
      <w:r>
        <w:rPr>
          <w:rStyle w:val="tlid-translation"/>
          <w:rFonts w:ascii="Times New Roman" w:hAnsi="Times New Roman"/>
        </w:rPr>
        <w:t xml:space="preserve">montażem, demontażem i przemieszczeniem,</w:t>
      </w:r>
    </w:p>
    <w:p w:rsidR="00212831" w:rsidRPr="00A160B1" w:rsidRDefault="009C32EB" w:rsidP="00A87D28">
      <w:pPr>
        <w:pStyle w:val="ListParagraph"/>
        <w:spacing w:before="120" w:after="120" w:line="240" w:lineRule="auto"/>
        <w:ind w:left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c)</w:t>
      </w:r>
      <w:r>
        <w:rPr>
          <w:rStyle w:val="tlid-translation"/>
          <w:rFonts w:ascii="Times New Roman" w:hAnsi="Times New Roman"/>
        </w:rPr>
        <w:tab/>
      </w:r>
      <w:r>
        <w:rPr>
          <w:rStyle w:val="tlid-translation"/>
          <w:rFonts w:ascii="Times New Roman" w:hAnsi="Times New Roman"/>
        </w:rPr>
        <w:t xml:space="preserve">konserwacją i czyszczeniem,</w:t>
      </w:r>
    </w:p>
    <w:p w:rsidR="00212831" w:rsidRPr="00A160B1" w:rsidRDefault="009C32EB" w:rsidP="00A87D28">
      <w:pPr>
        <w:pStyle w:val="ListParagraph"/>
        <w:spacing w:before="120" w:after="120" w:line="240" w:lineRule="auto"/>
        <w:ind w:left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d)</w:t>
      </w:r>
      <w:r>
        <w:rPr>
          <w:rStyle w:val="tlid-translation"/>
          <w:rFonts w:ascii="Times New Roman" w:hAnsi="Times New Roman"/>
        </w:rPr>
        <w:tab/>
      </w:r>
      <w:r>
        <w:rPr>
          <w:rStyle w:val="tlid-translation"/>
          <w:rFonts w:ascii="Times New Roman" w:hAnsi="Times New Roman"/>
        </w:rPr>
        <w:t xml:space="preserve">kontrolą wewnętrzną,</w:t>
      </w:r>
    </w:p>
    <w:p w:rsidR="00212831" w:rsidRPr="001A5899" w:rsidRDefault="009C32EB" w:rsidP="00A87D28">
      <w:pPr>
        <w:pStyle w:val="ListParagraph"/>
        <w:spacing w:before="120" w:after="120" w:line="240" w:lineRule="auto"/>
        <w:ind w:left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e)</w:t>
      </w:r>
      <w:r>
        <w:rPr>
          <w:rStyle w:val="tlid-translation"/>
          <w:rFonts w:ascii="Times New Roman" w:hAnsi="Times New Roman"/>
        </w:rPr>
        <w:tab/>
      </w:r>
      <w:r>
        <w:rPr>
          <w:rStyle w:val="tlid-translation"/>
          <w:rFonts w:ascii="Times New Roman" w:hAnsi="Times New Roman"/>
        </w:rPr>
        <w:t xml:space="preserve">obsługą i działaniem urządzeń rekreacyjnych oraz instalacji pomocniczych oraz</w:t>
      </w:r>
    </w:p>
    <w:p w:rsidR="009C32EB" w:rsidRPr="00A160B1" w:rsidRDefault="009C32EB" w:rsidP="00A87D28">
      <w:pPr>
        <w:pStyle w:val="ListParagraph"/>
        <w:spacing w:before="120" w:after="120" w:line="240" w:lineRule="auto"/>
        <w:ind w:left="357"/>
        <w:contextualSpacing w:val="0"/>
        <w:jc w:val="both"/>
      </w:pPr>
      <w:r>
        <w:t xml:space="preserve">f)</w:t>
      </w:r>
      <w:r>
        <w:tab/>
      </w:r>
      <w:r>
        <w:t xml:space="preserve">instruowaniem i monitorowaniem ludzi pod kątem ich bezpieczeństwa</w:t>
      </w:r>
    </w:p>
    <w:p w:rsidR="009C32EB" w:rsidRPr="00A160B1" w:rsidRDefault="009C32EB" w:rsidP="00A87D28">
      <w:pPr>
        <w:pStyle w:val="ListParagraph"/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powinny być wykonywane wyłącznie przez wykwalifikowany personel i, w razie potrzeby, przez licencjonowany personel, którego kompetencje techniczne są określone prawem (</w:t>
      </w:r>
      <w:r>
        <w:rPr>
          <w:i/>
          <w:rFonts w:ascii="Times New Roman" w:hAnsi="Times New Roman"/>
        </w:rPr>
        <w:t xml:space="preserve">np. elektryk, inżynier itp.</w:t>
      </w:r>
      <w:r>
        <w:rPr>
          <w:rFonts w:ascii="Times New Roman" w:hAnsi="Times New Roman"/>
        </w:rPr>
        <w:t xml:space="preserve">).</w:t>
      </w:r>
    </w:p>
    <w:p w:rsidR="009C32EB" w:rsidRPr="00A160B1" w:rsidRDefault="009C32EB" w:rsidP="00A87D28">
      <w:pPr>
        <w:pStyle w:val="ListParagraph"/>
        <w:numPr>
          <w:ilvl w:val="0"/>
          <w:numId w:val="15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odniesieniu do zawodów technicznych regulowanych przez prawo kompetencje personelu muszą być stwierdzane na podstawie zgodności z przepisami ustaw nr 3844/2010 (Dziennik Urzędowy 63/A) i 3982/2011 (143/A) oraz dekretu prezydenckiego nr 38/2010 (Dziennik Urzędowy 78/A).</w:t>
      </w:r>
    </w:p>
    <w:p w:rsidR="00212831" w:rsidRPr="00A160B1" w:rsidRDefault="009C32EB" w:rsidP="00A87D28">
      <w:pPr>
        <w:pStyle w:val="ListParagraph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Ponadto aby zapewnić dodatkowe gwarancje dotyczące właściwych kwalifikacji personelu, personel musi posiadać certyfikat kompetencji zawodowych wydany przez jednostkę certyfikującą personel, akredytowaną na podstawie międzynarodowej normy ELOT EN ISO/IEC 17024 „</w:t>
      </w:r>
      <w:r>
        <w:rPr>
          <w:i/>
          <w:rFonts w:ascii="Times New Roman" w:hAnsi="Times New Roman"/>
        </w:rPr>
        <w:t xml:space="preserve">Ocena zgodności – Ogólne wymagania dotyczące jednostek certyfikujących osoby</w:t>
      </w:r>
      <w:r>
        <w:rPr>
          <w:rFonts w:ascii="Times New Roman" w:hAnsi="Times New Roman"/>
        </w:rPr>
        <w:t xml:space="preserve">” w oparciu o ramy określone w następnym ustępie.</w:t>
      </w:r>
    </w:p>
    <w:p w:rsidR="009C32EB" w:rsidRPr="00A160B1" w:rsidRDefault="009C32EB" w:rsidP="00A87D28">
      <w:pPr>
        <w:pStyle w:val="ListParagraph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Wyżej wymieniona certyfikacja przez organ akredytowany zgodnie z międzynarodową normą ELOT EN ISO/IEC 17024 musi spełniać wymagania i kryteria uznanego na szczeblu krajowym sektorowego systemu certyfikacji, zgodnie z wymaganiami pkt 8 międzynarodowej normy ELOT EN ISO/IEC 17024, a także w stosownych przypadkach wymogi dotyczące systemów certyfikacji określone w odpowiednich europejskich wytycznych dla krajowych jednostek akredytujących wydanych przez regionalną europejską organizację krajowych jednostek akredytujących, o których mowa w art. 14 rozporządzenia nr 765/2008/WE (Europejska Współpraca w Dziedzinie Akredytacji).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Systemy certyfikacji muszą obejmować co najmniej wymagania, o których mowa w załączniku III do niniejszej decyzji.</w:t>
      </w:r>
    </w:p>
    <w:p w:rsidR="009C32EB" w:rsidRPr="00A160B1" w:rsidRDefault="009C32EB" w:rsidP="00A87D28">
      <w:pPr>
        <w:pStyle w:val="ListParagraph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odpowiedzialna za działanie urządzenia prowadzi ewidencję certyfikatów kompetencji zawodowych zatrudnionej przez nią siły roboczej, które są do dyspozycji właściwych organów nadzorczych i mogą być również wykorzystywane przez zatwierdzone organy kontrolne oceniające zgodność urządzeń rekreacyjnych i ich instalacji pomocniczych.</w:t>
      </w:r>
    </w:p>
    <w:p w:rsidR="00212831" w:rsidRPr="00A160B1" w:rsidRDefault="009C32EB" w:rsidP="00A87D28">
      <w:pPr>
        <w:pStyle w:val="ListParagraph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Aby zapewnić jakość wykonywanej pracy, członek personelu nieposiadający kompetencji technicznych musi, do czasu uzyskania niezbędnych certyfikatów, o których mowa w ust. 4 niniejszego artykułu, być nadzorowany przez inną osobę wyznaczoną przez osobę odpowiedzialną za działanie urządzenia, która spełnia wymogi określone w ust. 1–3 niniejszego artykułu oraz posiada odpowiednie doświadczenie zawodowe wynoszące co najmniej pięć (5) lat.</w:t>
      </w:r>
    </w:p>
    <w:p w:rsidR="00A87D28" w:rsidRPr="00A160B1" w:rsidRDefault="00A87D28" w:rsidP="00F730C8">
      <w:pPr>
        <w:keepNext/>
        <w:keepLines/>
        <w:spacing w:before="480"/>
        <w:jc w:val="center"/>
        <w:rPr>
          <w:rStyle w:val="tlid-translation"/>
          <w:b/>
          <w:spacing w:val="40"/>
          <w:sz w:val="22"/>
          <w:rFonts w:ascii="Times New Roman" w:hAnsi="Times New Roman"/>
        </w:rPr>
      </w:pPr>
      <w:r>
        <w:rPr>
          <w:rStyle w:val="tlid-translation"/>
          <w:b/>
          <w:sz w:val="22"/>
          <w:rFonts w:ascii="Times New Roman" w:hAnsi="Times New Roman"/>
        </w:rPr>
        <w:t xml:space="preserve">Artykuł 7</w:t>
      </w:r>
    </w:p>
    <w:p w:rsidR="00A87D28" w:rsidRPr="00A160B1" w:rsidRDefault="00A87D28" w:rsidP="00F730C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Sprawozdanie z kontroli technicznej</w:t>
      </w:r>
    </w:p>
    <w:p w:rsidR="009C32EB" w:rsidRPr="00A160B1" w:rsidRDefault="009C32EB" w:rsidP="00A87D28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przeprowadzeniu kontroli technicznej zatwierdzony organ kontrolny sporządza sprawozdanie z kontroli technicznej obejmujące wyniki kontroli.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Sprawozdanie z kontroli technicznej powinno zawierać pola z zapisanymi pogrubioną i wyraźną czcionką terminami „ZGODNOŚĆ” i „BRAK ZGODNOŚCI” oraz terminem „UWAGI”, które należy odpowiednio wypełnić.</w:t>
      </w:r>
    </w:p>
    <w:p w:rsidR="00212831" w:rsidRPr="00A160B1" w:rsidRDefault="009C32EB" w:rsidP="00A87D28">
      <w:pPr>
        <w:pStyle w:val="ListParagraph"/>
        <w:spacing w:before="120" w:after="0" w:line="240" w:lineRule="auto"/>
        <w:ind w:left="36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Sprawozdanie musi szczegółowo określać rodzaj kontroli [</w:t>
      </w:r>
      <w:r>
        <w:rPr>
          <w:i/>
          <w:rFonts w:ascii="Times New Roman" w:hAnsi="Times New Roman"/>
        </w:rPr>
        <w:t xml:space="preserve">(i) wstępna, (ii) okresowa, (iii) szczegółowa i (iv) nadzwyczajna</w:t>
      </w:r>
      <w:r>
        <w:rPr>
          <w:rFonts w:ascii="Times New Roman" w:hAnsi="Times New Roman"/>
        </w:rPr>
        <w:t xml:space="preserve">], wszystkie skontrolowane procedury i działania osoby odpowiedzialnej za działanie urządzenia oraz musi zawierać szczegółowe wnioski i uwagi zatwierdzonej jednostki certyfikującej.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szczególności w sprawozdaniu z kontroli technicznej zatwierdzony organ kontrolny podejmuje decyzje, indywidualnie dla każdego przypadku, dotyczące wszystkich prac związanych z procesem kontroli, takich jak budowa, instalacja, montaż – demontaż, tryb działania i konserwacja urządzenia rekreacyjnego przeprowadzonych przez operatora lub wyznaczoną osobę trzecią, która posiada kompetencje techniczne zgodnie z art. 6.</w:t>
      </w:r>
    </w:p>
    <w:p w:rsidR="009C32EB" w:rsidRPr="00A160B1" w:rsidRDefault="009C32EB" w:rsidP="00A87D28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pozytywnego wyniku kontroli zatwierdzony organ kontrolny sporządza sprawozdanie z kontroli technicznej opatrzone terminem „ZGODNOŚĆ”, potwierdzając spełnienie wymogów zawartych w niniejszej decyzji.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Jednocześnie zatwierdzony organ kontrolny oznacza urządzenie nieusuwalną „TABLICZKĄ KONTROLI”.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tabliczce kontroli musi być wydrukowana data przeprowadzonej kontroli, wynik kontroli, data następnej planowanej kontroli oraz odpowiednie oznaczenie urządzenia rekreacyjnego: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„ZDATNE DO UŻYTKU” lub „NIEZDATNE DO UŻYTKU”, jak przewidziano w załączniku II.</w:t>
      </w:r>
    </w:p>
    <w:p w:rsidR="009C32EB" w:rsidRPr="00A160B1" w:rsidRDefault="009C32EB" w:rsidP="00A87D28">
      <w:pPr>
        <w:pStyle w:val="ListParagraph"/>
        <w:spacing w:before="120" w:after="0" w:line="240" w:lineRule="auto"/>
        <w:ind w:left="36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Jeżeli podczas kontroli zatwierdzony organ kontrolny stwierdzi, że urządzenie rekreacyjne spełnia warunki bezpiecznej obsługi i powszechnego użytkowania, ale należy wprowadzić udoskonalenia, sporządza sprawozdanie z kontroli technicznej, w którym zawiera termin „ZGODNOŚĆ ”oraz termin „KOMENTARZE” i odnotowuje swoje uwagi.</w:t>
      </w:r>
    </w:p>
    <w:p w:rsidR="009C32EB" w:rsidRPr="00A160B1" w:rsidRDefault="009C32EB" w:rsidP="00A87D28">
      <w:pPr>
        <w:pStyle w:val="ListParagraph"/>
        <w:spacing w:before="120" w:after="0" w:line="240" w:lineRule="auto"/>
        <w:ind w:left="36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Aby usunąć uwagi i podjąć konieczne działania, wymagana jest zgoda zatwierdzonej jednostki kontrolnej.</w:t>
      </w:r>
    </w:p>
    <w:p w:rsidR="00212831" w:rsidRPr="00A160B1" w:rsidRDefault="009C32EB" w:rsidP="00A87D28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gdy podczas kontroli zatwierdzony organ kontrolny stwierdzi, że urządzenie rekreacyjne nie spełnia warunków bezpiecznej obsługi i powszechnego użytkowania, sporządza sprawozdanie z kontroli technicznej, w którym zawiera termin „BRAK ZGODNOŚCI” i wymienia przyczyny uznania, że urządzenie funkcjonuje w sposób niewłaściwy lub niebezpieczny.</w:t>
      </w:r>
    </w:p>
    <w:p w:rsidR="00212831" w:rsidRPr="00A160B1" w:rsidRDefault="009C32EB" w:rsidP="00A87D28">
      <w:pPr>
        <w:pStyle w:val="ListParagraph"/>
        <w:spacing w:before="120" w:after="0" w:line="240" w:lineRule="auto"/>
        <w:ind w:left="36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Aby usunąć niezgodności i podjąć niezbędne działania naprawcze w celu zapewnienia bezpiecznego użytkowania i prawidłowego działania urządzenia, wymagana jest zgoda zatwierdzonego organu kontrolnego.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Wszelkie prace związane z wyposażeniem urządzeń rekreacyjnych i instalacji pomocniczych, które zdaniem uznanego organu kontrolnego są poważne, wymagają zastosowania procedury wstępnej kontroli technicznej.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Osoba odpowiedzialna za działanie urządzenia jest zobowiązana do podjęcia wszelkich niezbędnych środków, aby uniemożliwić użytkownikom lub pasażerom dostęp do tego konkretnego urządzenia rekreacyjnego, dopóki nie będzie ono bezpieczne dla ludzi.</w:t>
      </w:r>
    </w:p>
    <w:p w:rsidR="009C32EB" w:rsidRPr="00A160B1" w:rsidRDefault="009C32EB" w:rsidP="00A87D28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Sprawozdania z kontroli technicznych są archiwizowane i przechowywane przez osobę odpowiedzialną za działanie urządzenia, aby zawsze były do dyspozycji właściwych organów i zatwierdzonego organu kontrolnego.</w:t>
      </w:r>
    </w:p>
    <w:p w:rsidR="009C32EB" w:rsidRPr="00A160B1" w:rsidRDefault="009C32EB" w:rsidP="00A87D28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>
        <w:rPr>
          <w:color w:val="000000"/>
          <w:rFonts w:ascii="Times New Roman" w:hAnsi="Times New Roman"/>
        </w:rPr>
        <w:t xml:space="preserve">Sprawozdania z kontroli technicznej muszą zawierać wszystkie informacje wymagane do udowodnienia prawidłowego i bezpiecznego użytkowania i funkcjonowania urządzeń rekreacyjnych i instalacji pomocniczych oraz są sporządzane zgodnie z załącznikiem II.</w:t>
      </w:r>
    </w:p>
    <w:p w:rsidR="00A87D28" w:rsidRPr="00A160B1" w:rsidRDefault="00A87D28" w:rsidP="00F730C8">
      <w:pPr>
        <w:keepNext/>
        <w:keepLines/>
        <w:spacing w:before="480"/>
        <w:jc w:val="center"/>
        <w:rPr>
          <w:rStyle w:val="tlid-translation"/>
          <w:b/>
          <w:spacing w:val="40"/>
          <w:sz w:val="22"/>
          <w:rFonts w:ascii="Times New Roman" w:hAnsi="Times New Roman"/>
        </w:rPr>
      </w:pPr>
      <w:r>
        <w:rPr>
          <w:rStyle w:val="tlid-translation"/>
          <w:b/>
          <w:sz w:val="22"/>
          <w:rFonts w:ascii="Times New Roman" w:hAnsi="Times New Roman"/>
        </w:rPr>
        <w:t xml:space="preserve">Artykuł 8</w:t>
      </w:r>
    </w:p>
    <w:p w:rsidR="00A87D28" w:rsidRPr="00A160B1" w:rsidRDefault="00A87D28" w:rsidP="00A87D2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Kontrola wewnętrzna</w:t>
      </w:r>
    </w:p>
    <w:p w:rsidR="009C32EB" w:rsidRPr="00A160B1" w:rsidRDefault="009C32EB" w:rsidP="00A87D28">
      <w:pPr>
        <w:pStyle w:val="ListParagraph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odpowiedzialna za działanie urządzenia jest zobowiązana, w zakresie monitorowania prawidłowego funkcjonowania urządzenia rekreacyjnego i instalacji pomocniczych, do regularnego przeprowadzania wewnętrznych kontroli i inspekcji zgodnie z wymogami producenta lub powiązanymi normami lub uwagami zatwierdzonego organu kontrolnego.</w:t>
      </w:r>
    </w:p>
    <w:p w:rsidR="009C32EB" w:rsidRPr="00A160B1" w:rsidRDefault="009C32EB" w:rsidP="00A87D28">
      <w:pPr>
        <w:pStyle w:val="ListParagraph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Kontrola wewnętrzna może być przeprowadzona przez certyfikowaną siłę roboczą o odpowiednich kompetencjach technicznych zgodnie z wymogami art. 6 niniejszej decyzji lub przez inżynierów posiadających odpowiednie dyplomy specjalistyczne i co najmniej pięcioletnie (5) doświadczenie w zakresie odpowiednich instalacji.</w:t>
      </w:r>
    </w:p>
    <w:p w:rsidR="009C32EB" w:rsidRPr="00A160B1" w:rsidRDefault="009C32EB" w:rsidP="00A87D28">
      <w:pPr>
        <w:pStyle w:val="ListParagraph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Wyniki kontroli wewnętrznej urządzenia rekreacyjnego muszą być zawarte w „</w:t>
      </w:r>
      <w:r>
        <w:rPr>
          <w:i/>
          <w:rFonts w:ascii="Times New Roman" w:hAnsi="Times New Roman"/>
        </w:rPr>
        <w:t xml:space="preserve">Rejestrze działania, konserwacji i zdarzeń</w:t>
      </w:r>
      <w:r>
        <w:rPr>
          <w:rFonts w:ascii="Times New Roman" w:hAnsi="Times New Roman"/>
        </w:rPr>
        <w:t xml:space="preserve">” wspomnianym w art. 9 niniejszej decyzji i przechowywanym przez osobę odpowiedzialną za działanie urządzenia.</w:t>
      </w:r>
    </w:p>
    <w:p w:rsidR="00A87D28" w:rsidRPr="00A160B1" w:rsidRDefault="00A87D28" w:rsidP="00F730C8">
      <w:pPr>
        <w:keepNext/>
        <w:keepLines/>
        <w:spacing w:before="480"/>
        <w:jc w:val="center"/>
        <w:rPr>
          <w:b/>
          <w:spacing w:val="40"/>
          <w:sz w:val="22"/>
          <w:szCs w:val="22"/>
          <w:rFonts w:ascii="Times New Roman" w:hAnsi="Times New Roman"/>
        </w:rPr>
      </w:pPr>
      <w:r>
        <w:rPr>
          <w:b/>
          <w:sz w:val="22"/>
          <w:rFonts w:ascii="Times New Roman" w:hAnsi="Times New Roman"/>
        </w:rPr>
        <w:t xml:space="preserve">Artykuł 9</w:t>
      </w:r>
    </w:p>
    <w:p w:rsidR="00A87D28" w:rsidRPr="00A160B1" w:rsidRDefault="00A87D28" w:rsidP="00F730C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Rejestr działania i konserwacji urządzenia rekreacyjnego oraz zdarzeń związanych z tym urządzeniem</w:t>
      </w:r>
    </w:p>
    <w:p w:rsidR="009C32EB" w:rsidRPr="00A160B1" w:rsidRDefault="009C32EB" w:rsidP="00A87D28">
      <w:pPr>
        <w:pStyle w:val="ListParagraph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każdego urządzenia rekreacyjnego należy prowadzić rejestr działania, konserwacji i zdarzeń zawierający wyniki wewnętrznych, okresowych, szczegółowych i nadzwyczajnych kontroli technicznych.</w:t>
      </w:r>
    </w:p>
    <w:p w:rsidR="00212831" w:rsidRPr="00A160B1" w:rsidRDefault="009C32EB" w:rsidP="00A87D28">
      <w:pPr>
        <w:pStyle w:val="ListParagraph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Rejestr działania, konserwacji i zdarzeń obejmuje również wszystkie zdarzenia mające wpływ na działanie i bezpieczeństwo urządzenia rekreacyjnego lub odpowiednich instalacji pomocniczych, a także wypadki lub zdarzenia potencjalnie wypadkowe, które wystąpiły podczas użytkowania urządzenia z udziałem użytkowników, osób postronnych lub członków personelu podczas pracy.</w:t>
      </w:r>
    </w:p>
    <w:p w:rsidR="00212831" w:rsidRPr="00A160B1" w:rsidRDefault="009C32EB" w:rsidP="00A87D28">
      <w:pPr>
        <w:pStyle w:val="ListParagraph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odpowiedzialna za działanie urządzenia ma obowiązek udostępniać właściwym organom rejestr działania, konserwacji i zdarzeń podczas każdej procedury kontroli w ramach kontroli wewnętrznej lub zewnętrznej.</w:t>
      </w:r>
    </w:p>
    <w:p w:rsidR="00212831" w:rsidRPr="00A160B1" w:rsidRDefault="009C32EB" w:rsidP="00A87D28">
      <w:pPr>
        <w:pStyle w:val="ListParagraph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zmiany właściciela do każdego urządzenia rekreacyjnego bez wyjątku załącza się rejestr działania, konserwacji i zdarzeń.</w:t>
      </w:r>
    </w:p>
    <w:p w:rsidR="009C32EB" w:rsidRPr="00A160B1" w:rsidRDefault="009C32EB" w:rsidP="00A87D28">
      <w:pPr>
        <w:pStyle w:val="ListParagraph"/>
        <w:keepNext/>
        <w:keepLines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Rejestr działania, konserwacji i zdarzeń musi zawierać co najmniej następujące informacje:</w:t>
      </w:r>
    </w:p>
    <w:p w:rsidR="00212831" w:rsidRPr="00A160B1" w:rsidRDefault="009C32EB" w:rsidP="00A87D28">
      <w:pPr>
        <w:pStyle w:val="ListParagraph"/>
        <w:numPr>
          <w:ilvl w:val="0"/>
          <w:numId w:val="19"/>
        </w:numPr>
        <w:tabs>
          <w:tab w:val="left" w:pos="284"/>
        </w:tabs>
        <w:spacing w:before="80" w:after="8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numer identyfikacyjny urządzenia rekreacyjnego,</w:t>
      </w:r>
    </w:p>
    <w:p w:rsidR="009C32EB" w:rsidRPr="00A160B1" w:rsidRDefault="009C32EB" w:rsidP="00A87D28">
      <w:pPr>
        <w:pStyle w:val="ListParagraph"/>
        <w:numPr>
          <w:ilvl w:val="0"/>
          <w:numId w:val="19"/>
        </w:numPr>
        <w:tabs>
          <w:tab w:val="left" w:pos="284"/>
        </w:tabs>
        <w:spacing w:before="80" w:after="8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zdjęcie urządzenia podczas wstępnej kontroli technicznej,</w:t>
      </w:r>
    </w:p>
    <w:p w:rsidR="009C32EB" w:rsidRPr="00A160B1" w:rsidRDefault="009C32EB" w:rsidP="00A87D28">
      <w:pPr>
        <w:pStyle w:val="ListParagraph"/>
        <w:numPr>
          <w:ilvl w:val="0"/>
          <w:numId w:val="19"/>
        </w:numPr>
        <w:tabs>
          <w:tab w:val="left" w:pos="284"/>
        </w:tabs>
        <w:spacing w:before="80" w:after="8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sprawozdanie z wstępnej kontroli technicznej,</w:t>
      </w:r>
    </w:p>
    <w:p w:rsidR="009C32EB" w:rsidRPr="00A160B1" w:rsidRDefault="009C32EB" w:rsidP="00A87D28">
      <w:pPr>
        <w:pStyle w:val="ListParagraph"/>
        <w:numPr>
          <w:ilvl w:val="0"/>
          <w:numId w:val="19"/>
        </w:numPr>
        <w:tabs>
          <w:tab w:val="left" w:pos="284"/>
        </w:tabs>
        <w:spacing w:before="80" w:after="8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sprawozdania ze wszystkich kontroli technicznych i ostatniej kontroli technicznej,</w:t>
      </w:r>
    </w:p>
    <w:p w:rsidR="009C32EB" w:rsidRPr="00A160B1" w:rsidRDefault="009C32EB" w:rsidP="00A87D28">
      <w:pPr>
        <w:pStyle w:val="ListParagraph"/>
        <w:numPr>
          <w:ilvl w:val="0"/>
          <w:numId w:val="19"/>
        </w:numPr>
        <w:tabs>
          <w:tab w:val="left" w:pos="284"/>
        </w:tabs>
        <w:spacing w:before="80" w:after="8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instrukcje dotyczące montażu, kontroli wewnętrznej i konserwacji wraz z odpowiednią listą punktów kontrolnych,</w:t>
      </w:r>
    </w:p>
    <w:p w:rsidR="009C32EB" w:rsidRPr="00A160B1" w:rsidRDefault="009C32EB" w:rsidP="00A87D28">
      <w:pPr>
        <w:pStyle w:val="ListParagraph"/>
        <w:numPr>
          <w:ilvl w:val="0"/>
          <w:numId w:val="19"/>
        </w:numPr>
        <w:tabs>
          <w:tab w:val="left" w:pos="284"/>
        </w:tabs>
        <w:spacing w:before="80" w:after="8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wykaz członków personelu upoważnionych do przeprowadzania kontroli wewnętrznej, działania, montażu i konserwacji urządzenia oraz dokumentacja ich kompetencji technicznych,</w:t>
      </w:r>
    </w:p>
    <w:p w:rsidR="009C32EB" w:rsidRPr="00A160B1" w:rsidRDefault="009C32EB" w:rsidP="00A87D28">
      <w:pPr>
        <w:pStyle w:val="ListParagraph"/>
        <w:numPr>
          <w:ilvl w:val="0"/>
          <w:numId w:val="19"/>
        </w:numPr>
        <w:tabs>
          <w:tab w:val="left" w:pos="284"/>
        </w:tabs>
        <w:spacing w:before="80" w:after="8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opis wypadków lub zdarzeń potencjalnie wypadkowych związanych z urządzeniem, czas ich zarejestrowania, działania zapobiegawcze i naprawcze podjęte przez osobę odpowiedzialną za instalację oraz czas wykonania tych działań.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Skuteczność podjętych działań zapobiegawczych i naprawczych zostanie oceniona podczas wewnętrznej inspekcji i kontroli oraz udokumentowana.</w:t>
      </w:r>
    </w:p>
    <w:p w:rsidR="00212831" w:rsidRPr="00A160B1" w:rsidRDefault="009C32EB" w:rsidP="00A87D28">
      <w:pPr>
        <w:pStyle w:val="ListParagraph"/>
        <w:numPr>
          <w:ilvl w:val="0"/>
          <w:numId w:val="19"/>
        </w:numPr>
        <w:tabs>
          <w:tab w:val="left" w:pos="284"/>
        </w:tabs>
        <w:spacing w:before="80" w:after="8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powtarzającego się zdarzenia dotyczącego tego samego urządzenia rekreacyjnego osoba odpowiedzialna za instalację musi zlecić szczegółową kontrolę i ponowne przeszkolenie odpowiednich członków personelu.</w:t>
      </w:r>
    </w:p>
    <w:p w:rsidR="00A87D28" w:rsidRPr="00A160B1" w:rsidRDefault="00A87D28" w:rsidP="00F730C8">
      <w:pPr>
        <w:keepNext/>
        <w:keepLines/>
        <w:spacing w:before="480"/>
        <w:jc w:val="center"/>
        <w:rPr>
          <w:rStyle w:val="tlid-translation"/>
          <w:b/>
          <w:spacing w:val="40"/>
          <w:sz w:val="22"/>
          <w:rFonts w:ascii="Times New Roman" w:hAnsi="Times New Roman"/>
        </w:rPr>
      </w:pPr>
      <w:r>
        <w:rPr>
          <w:rStyle w:val="tlid-translation"/>
          <w:b/>
          <w:sz w:val="22"/>
          <w:rFonts w:ascii="Times New Roman" w:hAnsi="Times New Roman"/>
        </w:rPr>
        <w:t xml:space="preserve">Artykuł 10</w:t>
      </w:r>
    </w:p>
    <w:p w:rsidR="00A87D28" w:rsidRPr="00A160B1" w:rsidRDefault="00A87D28" w:rsidP="00F730C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Instalacje pomocnicze</w:t>
      </w:r>
    </w:p>
    <w:p w:rsidR="00212831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 osoby odpowiedzialnej za działanie urządzenia wymaga się posiadania szczegółowego planu całego terenu rekreacyjnego w formie drukowanej, wszystkich urządzeń rekreacyjnych, dokładnej lokalizacji każdego urządzenia, stref bezpieczeństwa, niezbędnego tymczasowego ogrodzenia i wymaganych poręczy, głównych dróg przechodzących przez teren instalacji i wyjścia, odległości między urządzeniami rekreacyjnymi oraz odległości między urządzeniami a innymi terenami znajdującymi się w bezpośrednim sąsiedztwie, a także połączeń elektrycznych między urządzeniami a panelem centralnym i panelami podrzędnymi.</w:t>
      </w:r>
    </w:p>
    <w:p w:rsidR="00212831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Instalacje pomocnicze urządzeń rekreacyjnych muszą spełniać wymagania normy zharmonizowanej ELOT EN 13814:2019, która ich dotyczy.</w:t>
      </w:r>
    </w:p>
    <w:p w:rsidR="009C32EB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Wentylacja, układ, wykończenie, sprzęt przeciwpożarowy i systemy ewakuacyjne oraz drogi ewakuacyjne dla instalacji pomocniczych muszą być zgodne z wymogami określonymi w dokumentacji technicznej posiadanej przez osobę odpowiedzialną za działanie urządzenia w zakresie ich cech konstrukcyjnych, stabilności, zgodności i bezpieczeństwa przeciwpożarowego, bez uszczerbku dla przepisów ogólnego rozporządzenia w sprawie budownictwa [decyzja ministerialna nr 3046/304/1989, Dziennik Urzędowy 59/D/3.2.1989] oraz obowiązujących przepisów dotyczących bezpieczeństwa pożarowego.</w:t>
      </w:r>
    </w:p>
    <w:p w:rsidR="00212831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Zastosowane wyroby budowlane muszą być zgodne z rozporządzeniem (UE) nr 305/2011 i wymogami przepisów technicznych.</w:t>
      </w:r>
    </w:p>
    <w:p w:rsidR="009C32EB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odpowiedzialna za działanie urządzenia jest zobowiązana do wyeksponowania instrukcji bezpieczeństwa, zgodnie z instrukcjami producenta i obowiązującymi wymogami niniejszej decyzji.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Przy każdym urządzeniu rekreacyjnym należy w widocznym miejscu umieścić łatwo rozpoznawalną tabliczkę informacyjną, na której zgodnie z opisem urządzenia rekreacyjnego wyraźnie wskazano, zarówno w języku greckim, jak i angielskim, konkretne ograniczenia dla użytkowników (</w:t>
      </w:r>
      <w:r>
        <w:rPr>
          <w:i/>
          <w:rFonts w:ascii="Times New Roman" w:hAnsi="Times New Roman"/>
        </w:rPr>
        <w:t xml:space="preserve">wiek, wzrost, wytyczne dotyczące zdrowotnych środków zapobiegawczych</w:t>
      </w:r>
      <w:r>
        <w:rPr>
          <w:rFonts w:ascii="Times New Roman" w:hAnsi="Times New Roman"/>
        </w:rPr>
        <w:t xml:space="preserve">), zgodnie z instrukcjami producenta i wszelkimi dodatkowymi instrukcjami osoby odpowiedzialnej za działanie urządzenia.</w:t>
      </w:r>
    </w:p>
    <w:p w:rsidR="00212831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Instalacja musi być wyposażona w ogrodzenie z odpowiednimi poręczami, aby uniemożliwić dostęp do obszarów niedozwolonych i obszarów o ograniczonym dostępie.</w:t>
      </w:r>
    </w:p>
    <w:p w:rsidR="009C32EB" w:rsidRPr="00A160B1" w:rsidRDefault="009C32EB" w:rsidP="00A87D28">
      <w:pPr>
        <w:pStyle w:val="ListParagraph"/>
        <w:keepNext/>
        <w:keepLines/>
        <w:numPr>
          <w:ilvl w:val="0"/>
          <w:numId w:val="21"/>
        </w:numPr>
        <w:spacing w:before="60" w:after="6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Ponadto należy umieścić odpowiednie i wyraźne oznaczenia:</w:t>
      </w:r>
    </w:p>
    <w:p w:rsidR="009C32EB" w:rsidRPr="00A160B1" w:rsidRDefault="009C32EB" w:rsidP="00A87D28">
      <w:pPr>
        <w:pStyle w:val="ListParagraph"/>
        <w:numPr>
          <w:ilvl w:val="0"/>
          <w:numId w:val="42"/>
        </w:numPr>
        <w:spacing w:before="120" w:after="120" w:line="240" w:lineRule="auto"/>
        <w:ind w:left="850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urządzeń dostarczających energię elektryczną, z uwzględnieniem urządzeń uziemiających,</w:t>
      </w:r>
    </w:p>
    <w:p w:rsidR="009C32EB" w:rsidRPr="00A160B1" w:rsidRDefault="009C32EB" w:rsidP="00A87D28">
      <w:pPr>
        <w:pStyle w:val="ListParagraph"/>
        <w:numPr>
          <w:ilvl w:val="0"/>
          <w:numId w:val="42"/>
        </w:numPr>
        <w:spacing w:before="120" w:after="120" w:line="240" w:lineRule="auto"/>
        <w:ind w:left="850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umiejscowienia gaśnic,</w:t>
      </w:r>
    </w:p>
    <w:p w:rsidR="009C32EB" w:rsidRPr="00A160B1" w:rsidRDefault="009C32EB" w:rsidP="00A87D28">
      <w:pPr>
        <w:pStyle w:val="ListParagraph"/>
        <w:numPr>
          <w:ilvl w:val="0"/>
          <w:numId w:val="42"/>
        </w:numPr>
        <w:spacing w:before="120" w:after="120" w:line="240" w:lineRule="auto"/>
        <w:ind w:left="850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lokalizacji pojemników z materiałami łatwopalnymi,</w:t>
      </w:r>
    </w:p>
    <w:p w:rsidR="009C32EB" w:rsidRPr="00A160B1" w:rsidRDefault="009C32EB" w:rsidP="00A87D28">
      <w:pPr>
        <w:pStyle w:val="ListParagraph"/>
        <w:numPr>
          <w:ilvl w:val="0"/>
          <w:numId w:val="42"/>
        </w:numPr>
        <w:spacing w:before="120" w:after="120" w:line="240" w:lineRule="auto"/>
        <w:ind w:left="850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umiejscowienia pojemników na odpady,</w:t>
      </w:r>
    </w:p>
    <w:p w:rsidR="009C32EB" w:rsidRPr="00A160B1" w:rsidRDefault="009C32EB" w:rsidP="00A87D28">
      <w:pPr>
        <w:pStyle w:val="ListParagraph"/>
        <w:numPr>
          <w:ilvl w:val="0"/>
          <w:numId w:val="42"/>
        </w:numPr>
        <w:spacing w:before="120" w:after="120" w:line="240" w:lineRule="auto"/>
        <w:ind w:left="850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terenów dla użytkowników i osób im towarzyszących,</w:t>
      </w:r>
    </w:p>
    <w:p w:rsidR="00212831" w:rsidRPr="00A160B1" w:rsidRDefault="009C32EB" w:rsidP="00A87D28">
      <w:pPr>
        <w:pStyle w:val="ListParagraph"/>
        <w:numPr>
          <w:ilvl w:val="0"/>
          <w:numId w:val="42"/>
        </w:numPr>
        <w:spacing w:before="120" w:after="120" w:line="240" w:lineRule="auto"/>
        <w:ind w:left="850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terenów dla operatorów instalacji oraz</w:t>
      </w:r>
    </w:p>
    <w:p w:rsidR="00212831" w:rsidRPr="00A160B1" w:rsidRDefault="009C32EB" w:rsidP="00A87D28">
      <w:pPr>
        <w:pStyle w:val="ListParagraph"/>
        <w:numPr>
          <w:ilvl w:val="0"/>
          <w:numId w:val="42"/>
        </w:numPr>
        <w:spacing w:before="120" w:after="120" w:line="240" w:lineRule="auto"/>
        <w:ind w:left="850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lokalizacji specjalnego sprzętu transportowego.</w:t>
      </w:r>
    </w:p>
    <w:p w:rsidR="009C32EB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Należy usunąć każdy przedmiot, który blokuje drogi ewakuacyjne lub może tworzyć na nich przeszkodę.</w:t>
      </w:r>
    </w:p>
    <w:p w:rsidR="009C32EB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Odległości między strefami bezpieczeństwa urządzeń rekreacyjnych muszą być zaprojektowane w sposób umożliwiający przejazd pojazdów pożarniczych.</w:t>
      </w:r>
    </w:p>
    <w:p w:rsidR="009C32EB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Drogi ewakuacji na szlakach komunikacyjnych, między ustawionymi stoiskami i namiotami, kioskami itp. muszą być zaprojektowane zgodnie z instrukcjami producentów i przepisami dotyczącymi miejsc publicznych, aby ułatwić przejście pasażerom i pozostałym osobom.</w:t>
      </w:r>
    </w:p>
    <w:p w:rsidR="00212831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Oświetlenie musi być elektryczne.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Oprawy zasilane bateryjnie są dozwolone, jeśli są bezpiecznie zamontowane.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przypadku przerwy w zasilaniu ogólnym należy udostępnić oprawy zasilane bateriami.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Urządzenia mobilne, takie jak reflektory, głośniki lub projektory, muszą być solidnie podłączone, aby zapobiec ich spadaniu, a ponadto muszą być wykonane z materiałów, które nie sprzyjają rozprzestrzenianiu się ognia.</w:t>
      </w:r>
    </w:p>
    <w:p w:rsidR="00212831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Gaśnice powinny być umieszczone w dobrze widocznych, łatwo dostępnych i wyraźnie oznaczonych miejscach oraz muszą być stale utrzymywane w stanie gotowości do użycia.</w:t>
      </w:r>
    </w:p>
    <w:p w:rsidR="009C32EB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Części ruchome przeznaczone dla pasażerów, w szczególności siedzenia pasażerskie zawieszone w powietrzu, nie powinny znajdować się w pobliżu stacjonarnych lub ruchomych części sekcji silnika, aby pasażerowie nie byli narażeni na ryzyko.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Granice trajektorii zawieszonych siedzeń pasażerskich muszą być wyznaczone w taki sposób, aby widzowie nie byli narażeni na ryzyko.</w:t>
      </w:r>
    </w:p>
    <w:p w:rsidR="009C32EB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używania urządzeń dźwigowych do instalowania lub usuwania urządzenia rekreacyjnego zastosowanie mają przepisy ustawodawstwa dotyczącego certyfikacji urządzeń dźwigowych i licencjonowanych operatorów urządzeń dźwigowych.</w:t>
      </w:r>
    </w:p>
    <w:p w:rsidR="009C32EB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osób na platformie dostępowej nie może przekraczać liczby określonej w instrukcjach producenta lub w dokumentacji technicznej urządzenia.</w:t>
      </w:r>
    </w:p>
    <w:p w:rsidR="009C32EB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Ruchome części instalacji, jeśli znajdują się na wysokości 250 cm i większej, muszą być ogrodzone.</w:t>
      </w:r>
    </w:p>
    <w:p w:rsidR="009C32EB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Każda instalacja wsporcza, w zakresie, w jakim jest to określone w instrukcjach producenta, powinna posiadać strefy oczekiwania wyznaczone przez poręcze, bramy oraz dodatkowy nadzór.</w:t>
      </w:r>
    </w:p>
    <w:p w:rsidR="00212831" w:rsidRPr="00A160B1" w:rsidRDefault="009C32EB" w:rsidP="00A87D28">
      <w:pPr>
        <w:pStyle w:val="ListParagraph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urządzeń rekreacyjnych poruszających się po szynach miejsca, w których użytkownicy przekraczają szyny, muszą być oznakowane i nie może tam występować ryzyko upadku.</w:t>
      </w:r>
    </w:p>
    <w:p w:rsidR="00F730C8" w:rsidRPr="00A160B1" w:rsidRDefault="00F730C8" w:rsidP="00F730C8">
      <w:pPr>
        <w:keepNext/>
        <w:keepLines/>
        <w:spacing w:before="480"/>
        <w:jc w:val="center"/>
        <w:rPr>
          <w:b/>
          <w:spacing w:val="40"/>
          <w:sz w:val="22"/>
          <w:rFonts w:ascii="Times New Roman" w:hAnsi="Times New Roman"/>
        </w:rPr>
      </w:pPr>
      <w:r>
        <w:rPr>
          <w:b/>
          <w:sz w:val="22"/>
          <w:rFonts w:ascii="Times New Roman" w:hAnsi="Times New Roman"/>
        </w:rPr>
        <w:t xml:space="preserve">Artykuł 11</w:t>
      </w:r>
    </w:p>
    <w:p w:rsidR="00F730C8" w:rsidRPr="00A160B1" w:rsidRDefault="00F730C8" w:rsidP="00F730C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Zatwierdzanie organów kontrolnych</w:t>
      </w:r>
    </w:p>
    <w:p w:rsidR="009C32EB" w:rsidRPr="00A160B1" w:rsidRDefault="009C32EB" w:rsidP="00A87D28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Każdy organ kontrolny, który chce aktywnie uczestniczyć w egzekwowaniu przepisów niniejszej decyzji, musi zostać zatwierdzony przez właściwy organ Sekretariatu Generalnego ds. Przemysłu, na podstawie ogólnych wymagań ramowych wspólnej decyzji ministerialnej MWOS01.2/56790/WWII1828/31.5.2016 [Dziennik Urzędowy 1897/B/2016].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Zakres jego zatwierdzenia określają pola certyfikatów akredytacyjnych na podstawie ust. 3.</w:t>
      </w:r>
    </w:p>
    <w:p w:rsidR="009C32EB" w:rsidRPr="00A160B1" w:rsidRDefault="009C32EB" w:rsidP="00A87D28">
      <w:pPr>
        <w:pStyle w:val="normal2"/>
        <w:numPr>
          <w:ilvl w:val="0"/>
          <w:numId w:val="46"/>
        </w:numPr>
        <w:tabs>
          <w:tab w:val="left" w:pos="0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</w:rPr>
        <w:t xml:space="preserve">Aby uzyskać zatwierdzenie uznania zgodnie z poprzednim ustępem, odpowiedni organ kontrolny musi być podmiotem zewnętrznym, tj. organem niezależnym od ocenianej organizacji lub produktu, a fakt ten musi zostać wskazany w certyfikacie akredytacji tego organu.</w:t>
      </w:r>
    </w:p>
    <w:p w:rsidR="009C32EB" w:rsidRPr="00A160B1" w:rsidRDefault="009C32EB" w:rsidP="00A87D28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Certyfikaty akredytacji określone we wspólnym dekrecie ministerialnym nr PH.01.2/56790/DPP1828/31.5.2016 [Dziennik Urzędowy 1897/B/2016] do celów niniejszej decyzji muszą być wydawane zgodnie z normą ELOT EN ISO/IEC 17020 i odnoszą się do jednej z następujących dziedzin, większej ich liczby lub do wszystkich następujących dziedzin:</w:t>
      </w:r>
    </w:p>
    <w:p w:rsidR="00212831" w:rsidRPr="00A160B1" w:rsidRDefault="009C32EB" w:rsidP="00F730C8">
      <w:pPr>
        <w:pStyle w:val="ListParagraph"/>
        <w:numPr>
          <w:ilvl w:val="1"/>
          <w:numId w:val="46"/>
        </w:numPr>
        <w:tabs>
          <w:tab w:val="left" w:pos="851"/>
        </w:tabs>
        <w:spacing w:before="120" w:after="120" w:line="240" w:lineRule="auto"/>
        <w:ind w:left="426" w:firstLine="0"/>
        <w:contextualSpacing w:val="0"/>
        <w:jc w:val="both"/>
        <w:rPr>
          <w:i/>
          <w:rFonts w:ascii="Times New Roman" w:hAnsi="Times New Roman"/>
        </w:rPr>
      </w:pPr>
      <w:r>
        <w:rPr>
          <w:i/>
          <w:rFonts w:ascii="Times New Roman" w:hAnsi="Times New Roman"/>
        </w:rPr>
        <w:t xml:space="preserve">wstępna kontrola techniczna</w:t>
      </w:r>
    </w:p>
    <w:p w:rsidR="009C32EB" w:rsidRPr="00A160B1" w:rsidRDefault="009C32EB" w:rsidP="00F730C8">
      <w:pPr>
        <w:pStyle w:val="ListParagraph"/>
        <w:numPr>
          <w:ilvl w:val="1"/>
          <w:numId w:val="46"/>
        </w:numPr>
        <w:tabs>
          <w:tab w:val="left" w:pos="851"/>
        </w:tabs>
        <w:spacing w:before="120" w:after="120" w:line="240" w:lineRule="auto"/>
        <w:ind w:left="426" w:firstLine="0"/>
        <w:contextualSpacing w:val="0"/>
        <w:jc w:val="both"/>
        <w:rPr>
          <w:rFonts w:ascii="Times New Roman" w:hAnsi="Times New Roman"/>
        </w:rPr>
      </w:pPr>
      <w:r>
        <w:rPr>
          <w:i/>
          <w:rFonts w:ascii="Times New Roman" w:hAnsi="Times New Roman"/>
        </w:rPr>
        <w:t xml:space="preserve">okresowa kontrola techniczna</w:t>
      </w:r>
    </w:p>
    <w:p w:rsidR="00212831" w:rsidRPr="00A160B1" w:rsidRDefault="009C32EB" w:rsidP="00F730C8">
      <w:pPr>
        <w:pStyle w:val="ListParagraph"/>
        <w:numPr>
          <w:ilvl w:val="1"/>
          <w:numId w:val="46"/>
        </w:numPr>
        <w:tabs>
          <w:tab w:val="left" w:pos="851"/>
        </w:tabs>
        <w:spacing w:before="120" w:after="120" w:line="240" w:lineRule="auto"/>
        <w:ind w:left="426" w:firstLine="0"/>
        <w:contextualSpacing w:val="0"/>
        <w:jc w:val="both"/>
        <w:rPr>
          <w:i/>
          <w:rFonts w:ascii="Times New Roman" w:hAnsi="Times New Roman"/>
        </w:rPr>
      </w:pPr>
      <w:r>
        <w:rPr>
          <w:i/>
          <w:rFonts w:ascii="Times New Roman" w:hAnsi="Times New Roman"/>
        </w:rPr>
        <w:t xml:space="preserve">szczegółowa kontrola techniczna</w:t>
      </w:r>
    </w:p>
    <w:p w:rsidR="009C32EB" w:rsidRPr="00A160B1" w:rsidRDefault="009C32EB" w:rsidP="00F730C8">
      <w:pPr>
        <w:pStyle w:val="ListParagraph"/>
        <w:numPr>
          <w:ilvl w:val="1"/>
          <w:numId w:val="46"/>
        </w:numPr>
        <w:tabs>
          <w:tab w:val="left" w:pos="851"/>
        </w:tabs>
        <w:spacing w:before="120" w:after="120" w:line="240" w:lineRule="auto"/>
        <w:ind w:left="426" w:firstLine="0"/>
        <w:contextualSpacing w:val="0"/>
        <w:jc w:val="both"/>
        <w:rPr>
          <w:rFonts w:ascii="Times New Roman" w:hAnsi="Times New Roman"/>
        </w:rPr>
      </w:pPr>
      <w:r>
        <w:rPr>
          <w:i/>
          <w:rFonts w:ascii="Times New Roman" w:hAnsi="Times New Roman"/>
        </w:rPr>
        <w:t xml:space="preserve">nadzwyczajna kontrola techniczna</w:t>
      </w:r>
    </w:p>
    <w:p w:rsidR="009C32EB" w:rsidRPr="00A160B1" w:rsidRDefault="009C32EB" w:rsidP="00F730C8">
      <w:pPr>
        <w:pStyle w:val="ListParagraph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tym kontekście i we wszystkich przypadkach certyfikaty akredytacji są akceptowane tylko wtedy, gdy zostały wydane przez krajową jednostkę akredytującą lub na podstawie przepisów rozporządzenia (WE) nr 765/2008, w szczególności jego art. 4, 6 i 7.</w:t>
      </w:r>
    </w:p>
    <w:p w:rsidR="00212831" w:rsidRPr="00A160B1" w:rsidRDefault="009C32EB" w:rsidP="00A87D28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Każdemu organowi kontrolnemu otrzymującemu zatwierdzenie jego działalności w ramach niniejszej decyzji, które obejmuje zakres wstępnej kontroli technicznej, należy nadać niepowtarzalny trzycyfrowy numer.</w:t>
      </w:r>
    </w:p>
    <w:p w:rsidR="009C32EB" w:rsidRPr="00A160B1" w:rsidRDefault="009C32EB" w:rsidP="00A87D28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Wyłącznie do celów niniejszej decyzji i bez względu na wszelkie inne zatwierdzenia/uznania/powiadomienia polisa ubezpieczenia zawodowej odpowiedzialności cywilnej określona we wspólnej decyzji ministerialnej nr PH.01.2/56790/DPP1828/31.5.2016, którą jednostka certyfikująca ma obowiązek posiadać podczas całego okresu obowiązywania zatwierdzenia, musi wynosić nie mniej niż 5 000 000 EUR.</w:t>
      </w:r>
    </w:p>
    <w:p w:rsidR="00212831" w:rsidRPr="00A160B1" w:rsidRDefault="009C32EB" w:rsidP="00A87D28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Oprócz obowiązków informacyjnych nałożonych wspólną decyzją ministerialną nr PH.01.2/56790/DPP1828/31.5.2016 każdy organ kontrolny zatwierdzony w ramach niniejszej decyzji musi dostarczać informacje na temat wszelkich zmian dotyczących niniejszej decyzji oraz właściwego działu Sekretariatu Generalnego ds. Przemysłu.</w:t>
      </w:r>
    </w:p>
    <w:p w:rsidR="009C32EB" w:rsidRPr="00A160B1" w:rsidRDefault="009C32EB" w:rsidP="00A87D28">
      <w:pPr>
        <w:pStyle w:val="ListParagraph"/>
        <w:numPr>
          <w:ilvl w:val="0"/>
          <w:numId w:val="4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Inspektorzy zatwierdzonego organu kontrolnego muszą być absolwentami inżynierii posiadającymi co najmniej pięć (5) lat praktycznego doświadczenia w konserwacji lub budowie urządzeń rekreacyjnych lub podobnych konstrukcji.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Ponadto inżynierowie przeprowadzający kontrole (</w:t>
      </w:r>
      <w:r>
        <w:rPr>
          <w:i/>
          <w:rFonts w:ascii="Times New Roman" w:hAnsi="Times New Roman"/>
        </w:rPr>
        <w:t xml:space="preserve">niezależnie od ich specjalizacji</w:t>
      </w:r>
      <w:r>
        <w:rPr>
          <w:rFonts w:ascii="Times New Roman" w:hAnsi="Times New Roman"/>
        </w:rPr>
        <w:t xml:space="preserve">) muszą posiadać udokumentowane kompetencje techniczne do przeprowadzania kontroli spawów metali w urządzeniach rekreacyjnych lub podobnych konstrukcjach, a także kontroli urządzeń elektrycznych.</w:t>
      </w:r>
    </w:p>
    <w:p w:rsidR="00F730C8" w:rsidRPr="00A160B1" w:rsidRDefault="00F730C8" w:rsidP="00F730C8">
      <w:pPr>
        <w:keepNext/>
        <w:keepLines/>
        <w:spacing w:before="480"/>
        <w:jc w:val="center"/>
        <w:rPr>
          <w:b/>
          <w:spacing w:val="40"/>
          <w:sz w:val="22"/>
          <w:rFonts w:ascii="Times New Roman" w:hAnsi="Times New Roman"/>
        </w:rPr>
      </w:pPr>
      <w:r>
        <w:rPr>
          <w:b/>
          <w:sz w:val="22"/>
          <w:rFonts w:ascii="Times New Roman" w:hAnsi="Times New Roman"/>
        </w:rPr>
        <w:t xml:space="preserve">Artykuł 12</w:t>
      </w:r>
    </w:p>
    <w:p w:rsidR="00F730C8" w:rsidRPr="00A160B1" w:rsidRDefault="00F730C8" w:rsidP="00F730C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Szczegółowe wymagania dotyczące przewoźnych urządzeń rekreacyjnych</w:t>
      </w:r>
    </w:p>
    <w:p w:rsidR="00212831" w:rsidRPr="00A160B1" w:rsidRDefault="009C32EB" w:rsidP="00A87D28">
      <w:pPr>
        <w:pStyle w:val="ListParagraph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Przewoźne urządzenia rekreacyjne i ich instalacje pomocnicze muszą spełniać wymagania aktualnie obowiązującej normy zharmonizowanej ELOT EN 13814:2019.</w:t>
      </w:r>
    </w:p>
    <w:p w:rsidR="009C32EB" w:rsidRPr="00A160B1" w:rsidRDefault="009C32EB" w:rsidP="00A87D28">
      <w:pPr>
        <w:pStyle w:val="ListParagraph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odpowiedzialna za działanie przewoźnych urządzeń rekreacyjnych i instalacji pomocniczych musi posiadać klarowne i udokumentowane procedury montażu i demontażu, które muszą być przeprowadzane przez upoważniony personel posiadający odpowiednie kompetencje techniczne zgodnie z art. 6, aby zapewnić ich bezpieczeństwo i stabilność podczas użytkowania.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Procedury muszą być zgodne z instrukcjami producenta i obowiązującymi wymogami przepisów i norm oraz muszą obejmować akceptowalny poziom wiedzy naukowej i technicznej.</w:t>
      </w:r>
    </w:p>
    <w:p w:rsidR="00212831" w:rsidRPr="00A160B1" w:rsidRDefault="009C32EB" w:rsidP="00A87D28">
      <w:pPr>
        <w:pStyle w:val="ListParagraph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elementów i wysokość montażu dowolnego urządzenia rekreacyjnego muszą być ograniczone do minimum określonego przez producenta.</w:t>
      </w:r>
    </w:p>
    <w:p w:rsidR="00212831" w:rsidRPr="00A160B1" w:rsidRDefault="009C32EB" w:rsidP="00A87D28">
      <w:pPr>
        <w:pStyle w:val="ListParagraph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Urządzenie rekreacyjne jest montowane na poziomie gruntu, a jego obciążenie musi być odpowiednio rozłożone i mocno podparte.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Jego stabilność musi być codziennie sprawdzana i dokumentowana przez odpowiedniego członka personelu posiadającego kompetencje techniczne, zgodnie z art. 6 ust. 4 niniejszej decyzji.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Jeśli urządzenie rekreacyjne jest montowane na zboczu, należy udokumentować jego bezpieczeństwo.</w:t>
      </w:r>
    </w:p>
    <w:p w:rsidR="00212831" w:rsidRPr="00A160B1" w:rsidRDefault="009C32EB" w:rsidP="00A87D28">
      <w:pPr>
        <w:pStyle w:val="ListParagraph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Wszystkie materiały wbudowane w urządzenie muszą być bezpieczne i odpowiednie do celu, dla którego zostały wybrane, i muszą być zainstalowane zgodnie z instrukcjami, aby uniknąć ślizgania się, zatonięcia lub usunięcia.</w:t>
      </w:r>
    </w:p>
    <w:p w:rsidR="009C32EB" w:rsidRPr="00A160B1" w:rsidRDefault="009C32EB" w:rsidP="00A87D28">
      <w:pPr>
        <w:pStyle w:val="ListParagraph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Jeżeli urządzenie rekreacyjne jest wyposażone w podpory do podparcia konstrukcji, podpory te należy stosować zgodnie z instrukcjami producenta.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Nie należy używać gniazd hydraulicznych do podparcia urządzenia rekreacyjnego podczas eksploatacji, chyba że są one zaprojektowane i zatwierdzone do tego celu.</w:t>
      </w:r>
    </w:p>
    <w:p w:rsidR="009C32EB" w:rsidRPr="00A160B1" w:rsidRDefault="009C32EB" w:rsidP="00A87D28">
      <w:pPr>
        <w:pStyle w:val="ListParagraph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Tymczasowe urządzenia umożliwiające dostęp i pracę podczas montażu i demontażu muszą być bezpieczne oraz posiadać odpowiednie oświetlenie, aby umożliwić bezpieczne i prawidłowe wykonywanie robót.</w:t>
      </w:r>
    </w:p>
    <w:p w:rsidR="00F730C8" w:rsidRPr="00A160B1" w:rsidRDefault="00F730C8" w:rsidP="00F730C8">
      <w:pPr>
        <w:keepNext/>
        <w:keepLines/>
        <w:spacing w:before="480"/>
        <w:jc w:val="center"/>
        <w:rPr>
          <w:b/>
          <w:spacing w:val="40"/>
          <w:rFonts w:ascii="Times New Roman" w:hAnsi="Times New Roman"/>
        </w:rPr>
      </w:pPr>
      <w:r>
        <w:rPr>
          <w:b/>
          <w:rFonts w:ascii="Times New Roman" w:hAnsi="Times New Roman"/>
        </w:rPr>
        <w:t xml:space="preserve">Artykuł 13</w:t>
      </w:r>
    </w:p>
    <w:p w:rsidR="00F730C8" w:rsidRPr="00A160B1" w:rsidRDefault="00F730C8" w:rsidP="00F730C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Kontrola techniczna przemieszczania przewoźnych urządzeń rekreacyjnych</w:t>
      </w:r>
    </w:p>
    <w:p w:rsidR="009C32EB" w:rsidRPr="00A160B1" w:rsidRDefault="009C32EB" w:rsidP="00F730C8">
      <w:pPr>
        <w:pStyle w:val="ListParagraph"/>
        <w:keepNext/>
        <w:keepLines/>
        <w:numPr>
          <w:ilvl w:val="0"/>
          <w:numId w:val="37"/>
        </w:numPr>
        <w:spacing w:before="60" w:after="6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Przewoźne urządzenia rekreacyjne należy poddawać specjalnej kontroli technicznej każdorazowo w przypadku ich przemieszczenia.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Kontrola musi obejmować następujące czynności:</w:t>
      </w:r>
    </w:p>
    <w:p w:rsidR="009C32EB" w:rsidRPr="00A160B1" w:rsidRDefault="009C32EB" w:rsidP="00A87D28">
      <w:pPr>
        <w:pStyle w:val="ListParagraph"/>
        <w:spacing w:before="120" w:after="120" w:line="240" w:lineRule="auto"/>
        <w:ind w:left="782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przegląd rejestru działania, konserwacji i zdarzeń,</w:t>
      </w:r>
    </w:p>
    <w:p w:rsidR="00212831" w:rsidRPr="00A160B1" w:rsidRDefault="009C32EB" w:rsidP="00A87D28">
      <w:pPr>
        <w:pStyle w:val="ListParagraph"/>
        <w:spacing w:before="120" w:after="120" w:line="240" w:lineRule="auto"/>
        <w:ind w:left="782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konstrukcja/montaż na podstawie dokumentacji technicznej, jak przewidziano w art. 4 niniejszej decyzji,</w:t>
      </w:r>
    </w:p>
    <w:p w:rsidR="00212831" w:rsidRPr="00A160B1" w:rsidRDefault="009C32EB" w:rsidP="00A87D28">
      <w:pPr>
        <w:pStyle w:val="ListParagraph"/>
        <w:spacing w:before="120" w:after="120" w:line="240" w:lineRule="auto"/>
        <w:ind w:left="782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sprawdzenie odpowiedniości montażu zgodnie z wymaganiami urządzenia rekreacyjnego określonymi w dokumentacji technicznej i warunkami geotechnicznymi,</w:t>
      </w:r>
    </w:p>
    <w:p w:rsidR="00212831" w:rsidRPr="00A160B1" w:rsidRDefault="009C32EB" w:rsidP="00A87D28">
      <w:pPr>
        <w:pStyle w:val="ListParagraph"/>
        <w:spacing w:before="120" w:after="120" w:line="240" w:lineRule="auto"/>
        <w:ind w:left="782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oględziny podstawowych elementów przenoszących obciążenia krytyczne,</w:t>
      </w:r>
    </w:p>
    <w:p w:rsidR="009C32EB" w:rsidRPr="00A160B1" w:rsidRDefault="009C32EB" w:rsidP="00A87D28">
      <w:pPr>
        <w:pStyle w:val="ListParagraph"/>
        <w:spacing w:before="120" w:after="120" w:line="240" w:lineRule="auto"/>
        <w:ind w:left="782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sprawdzenie zużycia,</w:t>
      </w:r>
    </w:p>
    <w:p w:rsidR="009C32EB" w:rsidRPr="00A160B1" w:rsidRDefault="009C32EB" w:rsidP="00A87D28">
      <w:pPr>
        <w:pStyle w:val="ListParagraph"/>
        <w:spacing w:before="120" w:after="120" w:line="240" w:lineRule="auto"/>
        <w:ind w:left="782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montaż części, które można odłączyć (światła itp.),</w:t>
      </w:r>
    </w:p>
    <w:p w:rsidR="009C32EB" w:rsidRPr="00A160B1" w:rsidRDefault="009C32EB" w:rsidP="00A87D28">
      <w:pPr>
        <w:pStyle w:val="ListParagraph"/>
        <w:spacing w:before="120" w:after="120" w:line="240" w:lineRule="auto"/>
        <w:ind w:left="782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instalacja systemów bezpieczeństwa (takich jak systemy przytrzymujące użytkowników/pasażerów, pręty/pasy, zapobieganie wykolejeniu, blokady zabezpieczające itp. na podstawie planów).</w:t>
      </w:r>
    </w:p>
    <w:p w:rsidR="00212831" w:rsidRPr="00A160B1" w:rsidRDefault="009C32EB" w:rsidP="00A87D28">
      <w:pPr>
        <w:pStyle w:val="ListParagraph"/>
        <w:spacing w:before="120" w:after="120" w:line="240" w:lineRule="auto"/>
        <w:ind w:left="782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zapewnienie odległości bezpieczeństwa,</w:t>
      </w:r>
    </w:p>
    <w:p w:rsidR="00212831" w:rsidRPr="00A160B1" w:rsidRDefault="009C32EB" w:rsidP="00A87D28">
      <w:pPr>
        <w:pStyle w:val="ListParagraph"/>
        <w:spacing w:before="120" w:after="120" w:line="240" w:lineRule="auto"/>
        <w:ind w:left="782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zapewnienie sprzętu elektrycznego i instalacji elektrycznej w celu ochrony przed porażeniem elektrycznym, w tym pomiary uziemienia,</w:t>
      </w:r>
    </w:p>
    <w:p w:rsidR="00212831" w:rsidRPr="00A160B1" w:rsidRDefault="009C32EB" w:rsidP="00A87D28">
      <w:pPr>
        <w:pStyle w:val="ListParagraph"/>
        <w:spacing w:before="120" w:after="120" w:line="240" w:lineRule="auto"/>
        <w:ind w:left="782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przetestowanie działania bez obciążenia,</w:t>
      </w:r>
    </w:p>
    <w:p w:rsidR="009C32EB" w:rsidRPr="00A160B1" w:rsidRDefault="009C32EB" w:rsidP="00A87D28">
      <w:pPr>
        <w:pStyle w:val="ListParagraph"/>
        <w:spacing w:before="120" w:after="120" w:line="240" w:lineRule="auto"/>
        <w:ind w:left="782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pomiary prędkości obrotowych, prędkości ruchu i czasów wymienione w dokumentacji technicznej,</w:t>
      </w:r>
    </w:p>
    <w:p w:rsidR="009C32EB" w:rsidRPr="00A160B1" w:rsidRDefault="009C32EB" w:rsidP="00A87D28">
      <w:pPr>
        <w:pStyle w:val="ListParagraph"/>
        <w:spacing w:before="120" w:after="120" w:line="240" w:lineRule="auto"/>
        <w:ind w:left="782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zapewnienie procedury dopuszczenia do użytkowania,</w:t>
      </w:r>
    </w:p>
    <w:p w:rsidR="009C32EB" w:rsidRPr="00A160B1" w:rsidRDefault="009C32EB" w:rsidP="00A87D28">
      <w:pPr>
        <w:pStyle w:val="ListParagraph"/>
        <w:spacing w:before="120" w:after="120" w:line="240" w:lineRule="auto"/>
        <w:ind w:left="782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zapewnienie bezpieczeństwa pożarowego, świateł bezpieczeństwa.</w:t>
      </w:r>
    </w:p>
    <w:p w:rsidR="009C32EB" w:rsidRPr="00A160B1" w:rsidRDefault="009C32EB" w:rsidP="00A87D28">
      <w:pPr>
        <w:pStyle w:val="ListParagraph"/>
        <w:numPr>
          <w:ilvl w:val="0"/>
          <w:numId w:val="37"/>
        </w:numPr>
        <w:spacing w:before="120" w:after="120" w:line="240" w:lineRule="atLeast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Kontrola przemieszczenia do nowego miejsca przeprowadzana jest przez osoby z tytułem inżyniera o odpowiedniej specjalizacji technicznej, które posiadają kompetencje techniczne i co najmniej pięcioletnie (5) doświadczenie zawodowe w zakresie budowy lub konserwacji, aby zagwarantować, że urządzenia przewoźne, które zostały już zatwierdzone na podstawie wstępnej kontroli technicznej, nadal działają bezpiecznie.</w:t>
      </w:r>
    </w:p>
    <w:p w:rsidR="009C32EB" w:rsidRPr="00A160B1" w:rsidRDefault="009C32EB" w:rsidP="00A87D28">
      <w:pPr>
        <w:pStyle w:val="ListParagraph"/>
        <w:spacing w:before="120" w:after="120" w:line="240" w:lineRule="atLeast"/>
        <w:ind w:left="36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Kompetencje techniczne i doświadczenie inżynierów w tej dziedzinie można alternatywnie udokumentować poprzez ich certyfikację przez akredytowaną instytucję, zgodnie z międzynarodową normą ELOT EN ISO/IEC 17024 z uznanym na szczeblu krajowym sektorowym systemem certyfikacji (art. 8, norma ELOT EN ISO/IEC 17024).</w:t>
      </w:r>
    </w:p>
    <w:p w:rsidR="009C32EB" w:rsidRPr="00A160B1" w:rsidRDefault="009C32EB" w:rsidP="00A87D28">
      <w:pPr>
        <w:pStyle w:val="ListParagraph"/>
        <w:numPr>
          <w:ilvl w:val="0"/>
          <w:numId w:val="37"/>
        </w:numPr>
        <w:spacing w:before="120" w:after="120" w:line="240" w:lineRule="atLeast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odpowiedzialna za działanie urządzenia ma obowiązek zapewnić inżynierom przeprowadzającym kontrolę przemieszczenia dostęp do dokumentacji technicznej i najnowszego sprawozdania z kontroli technicznej sporządzonego przez zatwierdzony organ kontrolny.</w:t>
      </w:r>
    </w:p>
    <w:p w:rsidR="009C32EB" w:rsidRPr="00A160B1" w:rsidRDefault="009C32EB" w:rsidP="00A87D28">
      <w:pPr>
        <w:pStyle w:val="ListParagraph"/>
        <w:numPr>
          <w:ilvl w:val="0"/>
          <w:numId w:val="37"/>
        </w:numPr>
        <w:spacing w:before="120" w:after="120" w:line="240" w:lineRule="atLeast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wprowadzenia znacznych zmian w urządzeniu rekreacyjnym kontrola przemieszczenia zostaje przerwana, a osoba odpowiedzialna za działanie urządzenia musi postępować zgodnie z procedurą przewidzianą dla pierwotnej kontroli technicznej.</w:t>
      </w:r>
    </w:p>
    <w:p w:rsidR="00212831" w:rsidRPr="00A160B1" w:rsidRDefault="009C32EB" w:rsidP="00A87D28">
      <w:pPr>
        <w:pStyle w:val="ListParagraph"/>
        <w:numPr>
          <w:ilvl w:val="0"/>
          <w:numId w:val="37"/>
        </w:numPr>
        <w:spacing w:before="120" w:after="120" w:line="240" w:lineRule="atLeast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kontroli przemieszczenia i w związku z wynikami kontroli inżynierowie sporządzają „sprawozdanie z technicznej kontroli przeniesienia”, które zostanie włączone do rejestru działania, konserwacji i zdarzeń urządzenia rekreacyjnego.</w:t>
      </w:r>
    </w:p>
    <w:p w:rsidR="00F730C8" w:rsidRPr="00A160B1" w:rsidRDefault="00F730C8" w:rsidP="00F730C8">
      <w:pPr>
        <w:keepNext/>
        <w:keepLines/>
        <w:spacing w:before="480"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b/>
          <w:sz w:val="22"/>
          <w:rFonts w:ascii="Times New Roman" w:hAnsi="Times New Roman"/>
        </w:rPr>
        <w:t xml:space="preserve">Artykuł 14</w:t>
      </w:r>
    </w:p>
    <w:p w:rsidR="00F730C8" w:rsidRPr="00A160B1" w:rsidRDefault="00F730C8" w:rsidP="00F730C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Właściwe organy</w:t>
      </w:r>
    </w:p>
    <w:p w:rsidR="009C32EB" w:rsidRPr="00A160B1" w:rsidRDefault="009C32EB" w:rsidP="00A87D28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Bez uszczerbku dla ust. 2, organami odpowiedzialnymi za monitorowanie zgodności z wymogami niniejszej decyzji i nakładanie sankcji są organy określone w obowiązujących przepisach art. 5 i 7 ustawy nr 4442/2016 w odniesieniu do działań dotyczących urządzeń rekreacyjnych objętych niniejszą decyzją.</w:t>
      </w:r>
    </w:p>
    <w:p w:rsidR="009C32EB" w:rsidRPr="00A160B1" w:rsidRDefault="009C32EB" w:rsidP="00A87D28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Departament Polityki Jakości Sekretariatu Generalnego ds. Przemysłu zostaje wyznaczony jako organ odpowiedzialny za monitorowanie prawidłowego wykonania niniejszej decyzji i jest zobowiązany opublikować na swojej stronie internetowej wykaz zatwierdzonych organów kontrolnych do kontroli technicznej urządzeń rekreacyjnych i odpowiednich instalacji na terenach rekreacyjnych.</w:t>
      </w:r>
    </w:p>
    <w:p w:rsidR="00F730C8" w:rsidRPr="00A160B1" w:rsidRDefault="00F730C8" w:rsidP="00F730C8">
      <w:pPr>
        <w:keepNext/>
        <w:keepLines/>
        <w:spacing w:before="480"/>
        <w:jc w:val="center"/>
        <w:rPr>
          <w:b/>
          <w:spacing w:val="40"/>
          <w:sz w:val="22"/>
          <w:rFonts w:ascii="Times New Roman" w:hAnsi="Times New Roman"/>
        </w:rPr>
      </w:pPr>
      <w:r>
        <w:rPr>
          <w:b/>
          <w:sz w:val="22"/>
          <w:rFonts w:ascii="Times New Roman" w:hAnsi="Times New Roman"/>
        </w:rPr>
        <w:t xml:space="preserve">Artykuł 15</w:t>
      </w:r>
    </w:p>
    <w:p w:rsidR="00F730C8" w:rsidRPr="00A160B1" w:rsidRDefault="00F730C8" w:rsidP="00F730C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Klauzula wzajemnego uznawania</w:t>
      </w:r>
    </w:p>
    <w:p w:rsidR="00212831" w:rsidRPr="00A160B1" w:rsidRDefault="009C32EB" w:rsidP="00A87D28">
      <w:pPr>
        <w:pStyle w:val="ListParagraph"/>
        <w:numPr>
          <w:ilvl w:val="0"/>
          <w:numId w:val="47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Uznaje się, że urządzenia rekreacyjne spełniające wymagania obowiązującej zharmonizowanej normy ELOT EN 13814:2019, które są legalnie wprowadzane do obrotu w państwie członkowskim Unii Europejskiej lub w Turcji bądź pochodzą z państwa EFTA będącego umawiającą się stroną Porozumienia EOG i są tam legalnie wprowadzane do obrotu, spełniają wymogi art. 3 ust. 1 niniejszej decyzji.</w:t>
      </w:r>
    </w:p>
    <w:p w:rsidR="00212831" w:rsidRPr="00A160B1" w:rsidRDefault="009C32EB" w:rsidP="00A87D28">
      <w:pPr>
        <w:pStyle w:val="ListParagraph"/>
        <w:numPr>
          <w:ilvl w:val="0"/>
          <w:numId w:val="47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Stosowanie tych przepisów podlega rozporządzeniu (UE) 2019/515 z dnia 19 marca 2019 r. w sprawie wzajemnego uznawania towarów zgodnie z prawem wprowadzonych do obrotu w innym państwie członkowskim.</w:t>
      </w:r>
    </w:p>
    <w:p w:rsidR="00F730C8" w:rsidRPr="00A160B1" w:rsidRDefault="00F730C8" w:rsidP="00F730C8">
      <w:pPr>
        <w:keepNext/>
        <w:keepLines/>
        <w:spacing w:before="480"/>
        <w:jc w:val="center"/>
        <w:rPr>
          <w:b/>
          <w:strike/>
          <w:spacing w:val="40"/>
          <w:sz w:val="22"/>
          <w:szCs w:val="22"/>
          <w:rFonts w:ascii="Times New Roman" w:hAnsi="Times New Roman"/>
        </w:rPr>
      </w:pPr>
      <w:r>
        <w:rPr>
          <w:b/>
          <w:sz w:val="22"/>
          <w:rFonts w:ascii="Times New Roman" w:hAnsi="Times New Roman"/>
        </w:rPr>
        <w:t xml:space="preserve">Artykuł 16</w:t>
      </w:r>
    </w:p>
    <w:p w:rsidR="00F730C8" w:rsidRPr="00A160B1" w:rsidRDefault="00F730C8" w:rsidP="00F730C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Przepisy przejściowe</w:t>
      </w:r>
    </w:p>
    <w:p w:rsidR="009C32EB" w:rsidRPr="00A160B1" w:rsidRDefault="009C32EB" w:rsidP="00A87D28">
      <w:pPr>
        <w:pStyle w:val="ListParagraph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Urządzenia rekreacyjne i związane z nimi instalacje, które są wprowadzane do eksploatacji po dacie wejścia w życie niniejszej decyzji, podlegają obowiązkowej wstępnej kontroli technicznej przed rozpoczęciem ich komercyjnej eksploatacji.</w:t>
      </w:r>
    </w:p>
    <w:p w:rsidR="009C32EB" w:rsidRPr="00A160B1" w:rsidRDefault="009C32EB" w:rsidP="00A87D28">
      <w:pPr>
        <w:pStyle w:val="ListParagraph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Urządzenia rekreacyjne i związane z nimi instalacje wprowadzone do eksploatacji przed datą wejścia w życie niniejszej decyzji podlegają obowiązkowej wstępnej kontroli technicznej, o której mowa w art. 4 ust. 2 niniejszej decyzji, w ciągu dwunastu (12) miesięcy od daty wejścia w życie niniejszej decyzji.</w:t>
      </w:r>
    </w:p>
    <w:p w:rsidR="009C32EB" w:rsidRPr="00A160B1" w:rsidRDefault="009C32EB" w:rsidP="00A87D28">
      <w:pPr>
        <w:pStyle w:val="ListParagraph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upływie dwóch (2) lat od daty wejścia w życie niniejszej decyzji urządzenia rekreacyjne nie mogą być obsługiwane przez członków personelu nieposiadających dokumentów potwierdzających ich kompetencje techniczne w dziedzinie, w której pracują, zgodnie z art. 6 niniejszej decyzji.</w:t>
      </w:r>
    </w:p>
    <w:p w:rsidR="00F730C8" w:rsidRPr="00A160B1" w:rsidRDefault="00F730C8" w:rsidP="00F730C8">
      <w:pPr>
        <w:keepNext/>
        <w:keepLines/>
        <w:spacing w:before="480"/>
        <w:jc w:val="center"/>
        <w:rPr>
          <w:b/>
          <w:spacing w:val="40"/>
          <w:sz w:val="22"/>
          <w:szCs w:val="22"/>
          <w:rFonts w:ascii="Times New Roman" w:hAnsi="Times New Roman"/>
        </w:rPr>
      </w:pPr>
      <w:r>
        <w:rPr>
          <w:b/>
          <w:sz w:val="22"/>
          <w:rFonts w:ascii="Times New Roman" w:hAnsi="Times New Roman"/>
        </w:rPr>
        <w:t xml:space="preserve">Artykuł 17</w:t>
      </w:r>
    </w:p>
    <w:p w:rsidR="00F730C8" w:rsidRPr="00A160B1" w:rsidRDefault="00F730C8" w:rsidP="00F730C8">
      <w:pPr>
        <w:keepNext/>
        <w:keepLines/>
        <w:jc w:val="center"/>
        <w:rPr>
          <w:spacing w:val="40"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Wejście w życie</w:t>
      </w:r>
    </w:p>
    <w:p w:rsidR="009C32EB" w:rsidRPr="00A160B1" w:rsidRDefault="009C32EB" w:rsidP="00A87D28">
      <w:pPr>
        <w:pStyle w:val="ListParagraph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Niniejsza decyzja wchodzi w życie sześć (6) miesięcy po dniu jej opublikowania w Dzienniku Urzędowym.</w:t>
      </w:r>
    </w:p>
    <w:p w:rsidR="009C32EB" w:rsidRPr="00A160B1" w:rsidRDefault="009C32EB" w:rsidP="00A87D28">
      <w:pPr>
        <w:pStyle w:val="ListParagraph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Załączniki do niniejszej decyzji stanowią jej integralną część.</w:t>
      </w:r>
    </w:p>
    <w:p w:rsidR="009C32EB" w:rsidRPr="00A160B1" w:rsidRDefault="009C32EB" w:rsidP="00A87D28">
      <w:pPr>
        <w:pStyle w:val="ListParagraph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Niniejsza decyzja podlega publikacji w Dzienniku Urzędowym.</w:t>
      </w:r>
    </w:p>
    <w:p w:rsidR="009C32EB" w:rsidRPr="00A160B1" w:rsidRDefault="00F730C8" w:rsidP="00A87D28">
      <w:pPr>
        <w:pStyle w:val="ListParagraph"/>
        <w:tabs>
          <w:tab w:val="left" w:pos="284"/>
        </w:tabs>
        <w:ind w:left="360"/>
        <w:jc w:val="right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Ateny ……………………………</w:t>
      </w:r>
    </w:p>
    <w:p w:rsidR="008A6100" w:rsidRPr="00A160B1" w:rsidRDefault="008A6100" w:rsidP="00A87D28">
      <w:pPr>
        <w:ind w:right="42"/>
        <w:jc w:val="both"/>
        <w:rPr>
          <w:rFonts w:ascii="Times New Roman" w:hAnsi="Times New Roman"/>
          <w:sz w:val="22"/>
          <w:szCs w:val="22"/>
          <w:lang w:val="el-GR"/>
        </w:rPr>
      </w:pPr>
    </w:p>
    <w:p w:rsidR="008A6100" w:rsidRPr="00A160B1" w:rsidRDefault="008A6100" w:rsidP="00A87D28">
      <w:pPr>
        <w:ind w:right="42"/>
        <w:jc w:val="both"/>
        <w:rPr>
          <w:rFonts w:ascii="Times New Roman" w:hAnsi="Times New Roman"/>
          <w:b/>
          <w:sz w:val="22"/>
          <w:szCs w:val="22"/>
          <w:lang w:val="el-GR"/>
        </w:rPr>
      </w:pPr>
    </w:p>
    <w:p w:rsidR="008A6100" w:rsidRPr="00A160B1" w:rsidRDefault="008A6100" w:rsidP="00A87D28">
      <w:pPr>
        <w:ind w:right="42"/>
        <w:rPr>
          <w:rFonts w:ascii="Times New Roman" w:hAnsi="Times New Roman"/>
          <w:sz w:val="22"/>
          <w:szCs w:val="22"/>
          <w:lang w:val="el-G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30"/>
        <w:gridCol w:w="4859"/>
      </w:tblGrid>
      <w:tr w:rsidR="00091363" w:rsidRPr="00A160B1" w:rsidTr="00F730C8">
        <w:trPr>
          <w:cantSplit/>
        </w:trPr>
        <w:tc>
          <w:tcPr>
            <w:tcW w:w="2356" w:type="pct"/>
          </w:tcPr>
          <w:p w:rsidR="00F730C8" w:rsidRPr="00A160B1" w:rsidRDefault="00F730C8" w:rsidP="00F730C8">
            <w:pPr>
              <w:jc w:val="center"/>
              <w:rPr>
                <w:b/>
                <w:szCs w:val="18"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KOPIA ZGODNA Z ORYGINAŁEM</w:t>
            </w:r>
          </w:p>
          <w:p w:rsidR="00F730C8" w:rsidRPr="00A160B1" w:rsidRDefault="00F730C8" w:rsidP="00F730C8">
            <w:pPr>
              <w:jc w:val="center"/>
              <w:rPr>
                <w:b/>
                <w:szCs w:val="18"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Kierownik Dyrekcji ds. Organizacji, Administracji i Wsparcia Technicznego</w:t>
            </w:r>
          </w:p>
          <w:p w:rsidR="00F730C8" w:rsidRPr="00A160B1" w:rsidRDefault="00F730C8" w:rsidP="00F730C8">
            <w:pPr>
              <w:jc w:val="center"/>
              <w:rPr>
                <w:rFonts w:ascii="Arial" w:hAnsi="Arial" w:cs="Arial"/>
                <w:b/>
                <w:szCs w:val="18"/>
                <w:lang w:val="el-GR"/>
              </w:rPr>
            </w:pPr>
          </w:p>
          <w:p w:rsidR="00F730C8" w:rsidRPr="00A160B1" w:rsidRDefault="00F730C8" w:rsidP="00F730C8">
            <w:pPr>
              <w:jc w:val="center"/>
              <w:rPr>
                <w:rFonts w:ascii="Arial" w:hAnsi="Arial" w:cs="Arial"/>
                <w:b/>
                <w:szCs w:val="18"/>
                <w:lang w:val="el-GR"/>
              </w:rPr>
            </w:pPr>
          </w:p>
          <w:p w:rsidR="00212831" w:rsidRPr="00A160B1" w:rsidRDefault="00F730C8" w:rsidP="00F730C8">
            <w:pPr>
              <w:jc w:val="center"/>
              <w:rPr>
                <w:b/>
                <w:szCs w:val="18"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[z upoważnienia]</w:t>
            </w:r>
          </w:p>
          <w:p w:rsidR="00DB520C" w:rsidRPr="00A160B1" w:rsidRDefault="00F730C8" w:rsidP="00F730C8">
            <w:pPr>
              <w:jc w:val="center"/>
              <w:rPr>
                <w:sz w:val="22"/>
                <w:szCs w:val="22"/>
                <w:rFonts w:ascii="Times New Roman" w:hAnsi="Times New Roman"/>
              </w:rPr>
            </w:pPr>
            <w:r>
              <w:rPr>
                <w:b/>
                <w:rFonts w:ascii="Arial" w:hAnsi="Arial"/>
              </w:rPr>
              <w:t xml:space="preserve">MALOUNI VASILIKI</w:t>
            </w:r>
          </w:p>
        </w:tc>
        <w:tc>
          <w:tcPr>
            <w:tcW w:w="2644" w:type="pct"/>
          </w:tcPr>
          <w:p w:rsidR="00DB520C" w:rsidRPr="00A160B1" w:rsidRDefault="009C32EB" w:rsidP="00F730C8">
            <w:pPr>
              <w:ind w:left="33" w:right="42"/>
              <w:jc w:val="center"/>
              <w:rPr>
                <w:b/>
                <w:sz w:val="22"/>
                <w:szCs w:val="22"/>
                <w:rFonts w:ascii="Times New Roman" w:hAnsi="Times New Roman"/>
              </w:rPr>
            </w:pPr>
            <w:r>
              <w:rPr>
                <w:b/>
                <w:sz w:val="22"/>
                <w:rFonts w:ascii="Times New Roman" w:hAnsi="Times New Roman"/>
              </w:rPr>
              <w:t xml:space="preserve">Minister Rozwoju i Inwestycji</w:t>
            </w:r>
          </w:p>
          <w:p w:rsidR="00DB520C" w:rsidRPr="00A160B1" w:rsidRDefault="00DB520C" w:rsidP="00F730C8">
            <w:pPr>
              <w:ind w:left="33" w:right="42"/>
              <w:jc w:val="center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</w:p>
          <w:p w:rsidR="00DB520C" w:rsidRPr="00A160B1" w:rsidRDefault="00DB520C" w:rsidP="00F730C8">
            <w:pPr>
              <w:ind w:left="33" w:right="42"/>
              <w:jc w:val="center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</w:p>
          <w:p w:rsidR="00DB520C" w:rsidRPr="00A160B1" w:rsidRDefault="00DB520C" w:rsidP="00F730C8">
            <w:pPr>
              <w:ind w:left="33" w:right="42"/>
              <w:jc w:val="center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</w:p>
          <w:p w:rsidR="00DB520C" w:rsidRPr="00A160B1" w:rsidRDefault="00DB520C" w:rsidP="00F730C8">
            <w:pPr>
              <w:ind w:left="33" w:right="42"/>
              <w:jc w:val="center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</w:p>
          <w:p w:rsidR="00DB520C" w:rsidRPr="00A160B1" w:rsidRDefault="00AD2164" w:rsidP="00F730C8">
            <w:pPr>
              <w:pStyle w:val="ListParagraph"/>
              <w:tabs>
                <w:tab w:val="left" w:pos="284"/>
              </w:tabs>
              <w:spacing w:after="0" w:line="240" w:lineRule="auto"/>
              <w:ind w:left="357"/>
              <w:contextualSpacing w:val="0"/>
              <w:jc w:val="center"/>
              <w:rPr>
                <w:bCs/>
                <w:iCs/>
                <w:rFonts w:ascii="Times New Roman" w:hAnsi="Times New Roman"/>
              </w:rPr>
            </w:pPr>
            <w:r>
              <w:rPr>
                <w:rStyle w:val="tlid-translation"/>
                <w:b/>
                <w:rFonts w:ascii="Times New Roman" w:hAnsi="Times New Roman"/>
              </w:rPr>
              <w:t xml:space="preserve">Nikolaos Papathanasis</w:t>
            </w:r>
          </w:p>
        </w:tc>
      </w:tr>
    </w:tbl>
    <w:p w:rsidR="00D71671" w:rsidRPr="00A160B1" w:rsidRDefault="00D71671" w:rsidP="00D71671">
      <w:pPr>
        <w:pStyle w:val="ListParagraph"/>
        <w:keepNext/>
        <w:keepLines/>
        <w:pageBreakBefore/>
        <w:tabs>
          <w:tab w:val="left" w:pos="284"/>
        </w:tabs>
        <w:ind w:left="0"/>
        <w:jc w:val="center"/>
        <w:rPr>
          <w:rStyle w:val="tlid-translation"/>
          <w:b/>
          <w:spacing w:val="40"/>
          <w:rFonts w:ascii="Times New Roman" w:hAnsi="Times New Roman"/>
        </w:rPr>
      </w:pPr>
      <w:r>
        <w:rPr>
          <w:rStyle w:val="tlid-translation"/>
          <w:b/>
          <w:rFonts w:ascii="Times New Roman" w:hAnsi="Times New Roman"/>
        </w:rPr>
        <w:t xml:space="preserve">ZAŁĄCZNIK I</w:t>
      </w:r>
    </w:p>
    <w:p w:rsidR="00D71671" w:rsidRPr="00A160B1" w:rsidRDefault="00D71671" w:rsidP="00D71671">
      <w:pPr>
        <w:pStyle w:val="ListParagraph"/>
        <w:keepNext/>
        <w:keepLines/>
        <w:tabs>
          <w:tab w:val="left" w:pos="284"/>
        </w:tabs>
        <w:ind w:left="0"/>
        <w:jc w:val="center"/>
        <w:rPr>
          <w:rFonts w:ascii="Times New Roman" w:hAnsi="Times New Roman"/>
          <w:spacing w:val="40"/>
        </w:rPr>
      </w:pPr>
    </w:p>
    <w:p w:rsidR="00D71671" w:rsidRPr="00A160B1" w:rsidRDefault="00D71671" w:rsidP="00D71671">
      <w:pPr>
        <w:pStyle w:val="ListParagraph"/>
        <w:keepNext/>
        <w:keepLines/>
        <w:tabs>
          <w:tab w:val="left" w:pos="284"/>
        </w:tabs>
        <w:ind w:left="0"/>
        <w:jc w:val="center"/>
        <w:rPr>
          <w:spacing w:val="40"/>
          <w:rFonts w:ascii="Times New Roman" w:hAnsi="Times New Roman"/>
        </w:rPr>
      </w:pPr>
      <w:r>
        <w:rPr>
          <w:rFonts w:ascii="Times New Roman" w:hAnsi="Times New Roman"/>
        </w:rPr>
        <w:t xml:space="preserve">Kategorie urządzeń rekreacyjnych</w:t>
      </w:r>
    </w:p>
    <w:p w:rsidR="00D71671" w:rsidRPr="00A160B1" w:rsidRDefault="00D71671" w:rsidP="00D71671">
      <w:pPr>
        <w:pStyle w:val="ListParagraph"/>
        <w:keepNext/>
        <w:keepLines/>
        <w:tabs>
          <w:tab w:val="left" w:pos="284"/>
        </w:tabs>
        <w:ind w:left="0"/>
        <w:jc w:val="center"/>
        <w:rPr>
          <w:rFonts w:ascii="Times New Roman" w:hAnsi="Times New Roman"/>
          <w:spacing w:val="40"/>
        </w:rPr>
      </w:pPr>
    </w:p>
    <w:tbl>
      <w:tblPr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672"/>
        <w:gridCol w:w="5076"/>
        <w:gridCol w:w="1307"/>
        <w:gridCol w:w="2032"/>
      </w:tblGrid>
      <w:tr w:rsidR="00091363" w:rsidRPr="00A160B1" w:rsidTr="0058450A">
        <w:trPr>
          <w:cantSplit/>
        </w:trPr>
        <w:tc>
          <w:tcPr>
            <w:tcW w:w="3163" w:type="pct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C32EB" w:rsidRPr="00A160B1" w:rsidRDefault="00D71671" w:rsidP="00D71671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b/>
                <w:snapToGrid w:val="0"/>
                <w:sz w:val="22"/>
                <w:rFonts w:ascii="Times New Roman" w:hAnsi="Times New Roman"/>
              </w:rPr>
              <w:t xml:space="preserve">Kategoria urządzenia rekreacyjnego</w:t>
            </w:r>
          </w:p>
        </w:tc>
        <w:tc>
          <w:tcPr>
            <w:tcW w:w="1837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71671" w:rsidRPr="00A160B1" w:rsidRDefault="00D71671" w:rsidP="00D71671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spacing w:val="40"/>
                <w:sz w:val="22"/>
                <w:rFonts w:ascii="Times New Roman" w:eastAsia="SimSun" w:hAnsi="Times New Roman"/>
              </w:rPr>
            </w:pPr>
            <w:r>
              <w:rPr>
                <w:b/>
                <w:snapToGrid w:val="0"/>
                <w:sz w:val="22"/>
                <w:rFonts w:ascii="Times New Roman" w:hAnsi="Times New Roman"/>
              </w:rPr>
              <w:t xml:space="preserve">Częstotliwość</w:t>
            </w:r>
          </w:p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b/>
                <w:snapToGrid w:val="0"/>
                <w:sz w:val="22"/>
                <w:rFonts w:ascii="Times New Roman" w:hAnsi="Times New Roman"/>
              </w:rPr>
              <w:t xml:space="preserve">kontroli technicznych</w:t>
            </w:r>
            <w:r>
              <w:rPr>
                <w:b/>
                <w:snapToGrid w:val="0"/>
                <w:sz w:val="22"/>
                <w:rFonts w:ascii="Times New Roman" w:hAnsi="Times New Roman"/>
              </w:rPr>
              <w:t xml:space="preserve"> </w:t>
            </w:r>
          </w:p>
        </w:tc>
      </w:tr>
      <w:tr w:rsidR="00091363" w:rsidRPr="00A160B1" w:rsidTr="0058450A">
        <w:trPr>
          <w:cantSplit/>
        </w:trPr>
        <w:tc>
          <w:tcPr>
            <w:tcW w:w="3163" w:type="pct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b/>
                <w:bCs/>
                <w:snapToGrid w:val="0"/>
                <w:sz w:val="22"/>
                <w:szCs w:val="22"/>
                <w:lang w:val="el-GR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2EB" w:rsidRPr="00A160B1" w:rsidRDefault="009C32EB" w:rsidP="00A160B1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b/>
                <w:snapToGrid w:val="0"/>
                <w:sz w:val="22"/>
                <w:rFonts w:ascii="Times New Roman" w:hAnsi="Times New Roman"/>
              </w:rPr>
              <w:t xml:space="preserve">STACJONARNE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32EB" w:rsidRPr="00A160B1" w:rsidRDefault="009C32EB" w:rsidP="00A160B1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b/>
                <w:snapToGrid w:val="0"/>
                <w:sz w:val="22"/>
                <w:rFonts w:ascii="Times New Roman" w:hAnsi="Times New Roman"/>
              </w:rPr>
              <w:t xml:space="preserve">PRZEWOŹNE</w:t>
            </w:r>
          </w:p>
        </w:tc>
      </w:tr>
      <w:tr w:rsidR="00091363" w:rsidRPr="00A160B1" w:rsidTr="0058450A">
        <w:trPr>
          <w:cantSplit/>
        </w:trPr>
        <w:tc>
          <w:tcPr>
            <w:tcW w:w="3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  <w:rFonts w:ascii="Times New Roman" w:hAnsi="Times New Roman"/>
              </w:rPr>
            </w:pPr>
            <w:r>
              <w:rPr>
                <w:snapToGrid w:val="0"/>
                <w:sz w:val="22"/>
                <w:rFonts w:ascii="Times New Roman" w:hAnsi="Times New Roman"/>
              </w:rPr>
              <w:t xml:space="preserve">1.</w:t>
            </w:r>
          </w:p>
        </w:tc>
        <w:tc>
          <w:tcPr>
            <w:tcW w:w="2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b/>
                <w:rFonts w:ascii="Times New Roman" w:hAnsi="Times New Roman"/>
              </w:rPr>
              <w:t xml:space="preserve">URZĄDZENIA REKREACYJNE I IMPREZY DLA DZIECI</w:t>
            </w:r>
            <w:r>
              <w:rPr>
                <w:snapToGrid w:val="0"/>
                <w:sz w:val="22"/>
                <w:rFonts w:ascii="Times New Roman" w:hAnsi="Times New Roman"/>
              </w:rPr>
              <w:t xml:space="preserve"> (w wieku poniżej 15 lat)</w:t>
            </w:r>
          </w:p>
          <w:p w:rsidR="009C32EB" w:rsidRPr="00A160B1" w:rsidRDefault="009C32EB" w:rsidP="00D7167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napToGrid w:val="0"/>
                <w:sz w:val="22"/>
                <w:szCs w:val="22"/>
                <w:lang w:val="el-GR"/>
              </w:rPr>
            </w:pPr>
          </w:p>
          <w:p w:rsidR="009C32EB" w:rsidRPr="00A160B1" w:rsidRDefault="009C32EB" w:rsidP="00D71671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b/>
                <w:rFonts w:ascii="Times New Roman" w:hAnsi="Times New Roman"/>
              </w:rPr>
              <w:t xml:space="preserve">Przykład:</w:t>
            </w:r>
            <w:r>
              <w:rPr>
                <w:snapToGrid w:val="0"/>
                <w:sz w:val="22"/>
                <w:rFonts w:ascii="Times New Roman" w:hAnsi="Times New Roman"/>
              </w:rPr>
              <w:t xml:space="preserve"> </w:t>
            </w:r>
            <w:r>
              <w:rPr>
                <w:snapToGrid w:val="0"/>
                <w:sz w:val="22"/>
                <w:rFonts w:ascii="Times New Roman" w:hAnsi="Times New Roman"/>
              </w:rPr>
              <w:t xml:space="preserve">Mini hulajnogi, karuzele (małe karuzele), tory dla czterokołowców, baseny z małymi łodziami, pociągi elektryczne, małe huśtawki, zamknięte kolejki szynowe dla dzieci i osób im towarzyszących, urządzenia z samolotami dla dzieci, zjeżdżalnie, konstrukcje do wędkowania, </w:t>
            </w:r>
            <w:r>
              <w:rPr>
                <w:snapToGrid w:val="0"/>
                <w:sz w:val="22"/>
                <w:b/>
                <w:rFonts w:ascii="Times New Roman" w:hAnsi="Times New Roman"/>
              </w:rPr>
              <w:t xml:space="preserve">pokoje zagadek</w:t>
            </w:r>
            <w:r>
              <w:rPr>
                <w:snapToGrid w:val="0"/>
                <w:sz w:val="22"/>
                <w:rFonts w:ascii="Times New Roman" w:hAnsi="Times New Roman"/>
              </w:rPr>
              <w:t xml:space="preserve">, pomieszczenia wielofunkcyjne, strzelnice, elektryczne tory wyścigowe itp. (SMOK CONVOY, 3-D / 4-D ESCAPE ROOMS itp.)</w:t>
            </w:r>
            <w:r>
              <w:rPr>
                <w:snapToGrid w:val="0"/>
                <w:sz w:val="22"/>
                <w:rFonts w:ascii="Times New Roman" w:hAnsi="Times New Roman"/>
              </w:rPr>
              <w:t xml:space="preserve"> 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rFonts w:ascii="Times New Roman" w:hAnsi="Times New Roman"/>
              </w:rPr>
              <w:t xml:space="preserve">12 miesięcy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rFonts w:ascii="Times New Roman" w:hAnsi="Times New Roman"/>
              </w:rPr>
              <w:t xml:space="preserve">12 miesięcy</w:t>
            </w:r>
          </w:p>
        </w:tc>
      </w:tr>
      <w:tr w:rsidR="00091363" w:rsidRPr="00A160B1" w:rsidTr="0058450A">
        <w:trPr>
          <w:cantSplit/>
        </w:trPr>
        <w:tc>
          <w:tcPr>
            <w:tcW w:w="3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rFonts w:ascii="Times New Roman" w:hAnsi="Times New Roman"/>
              </w:rPr>
              <w:t xml:space="preserve">2.</w:t>
            </w:r>
          </w:p>
        </w:tc>
        <w:tc>
          <w:tcPr>
            <w:tcW w:w="2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  <w:u w:val="single"/>
                <w:rFonts w:ascii="Times New Roman" w:hAnsi="Times New Roman"/>
              </w:rPr>
            </w:pPr>
            <w:r>
              <w:rPr>
                <w:snapToGrid w:val="0"/>
                <w:sz w:val="22"/>
                <w:b/>
                <w:rFonts w:ascii="Times New Roman" w:hAnsi="Times New Roman"/>
              </w:rPr>
              <w:t xml:space="preserve">NIEEKSTREMALNE URZĄDZENIA REKREACYJNE</w:t>
            </w:r>
            <w:r>
              <w:rPr>
                <w:snapToGrid w:val="0"/>
                <w:sz w:val="22"/>
                <w:rFonts w:ascii="Times New Roman" w:hAnsi="Times New Roman"/>
              </w:rPr>
              <w:t xml:space="preserve"> (prędkość mniejsza niż 12 obrotów/minutę)</w:t>
            </w:r>
          </w:p>
          <w:p w:rsidR="009C32EB" w:rsidRPr="00A160B1" w:rsidRDefault="009C32EB" w:rsidP="00D716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  <w:lang w:val="el-GR"/>
              </w:rPr>
            </w:pPr>
          </w:p>
          <w:p w:rsidR="009C32EB" w:rsidRPr="00A160B1" w:rsidRDefault="009C32EB" w:rsidP="00D71671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b/>
                <w:rFonts w:ascii="Times New Roman" w:hAnsi="Times New Roman"/>
              </w:rPr>
              <w:t xml:space="preserve">Przykład:</w:t>
            </w:r>
            <w:r>
              <w:rPr>
                <w:snapToGrid w:val="0"/>
                <w:sz w:val="22"/>
                <w:rFonts w:ascii="Times New Roman" w:hAnsi="Times New Roman"/>
              </w:rPr>
              <w:t xml:space="preserve"> </w:t>
            </w:r>
            <w:r>
              <w:rPr>
                <w:snapToGrid w:val="0"/>
                <w:sz w:val="22"/>
                <w:rFonts w:ascii="Times New Roman" w:hAnsi="Times New Roman"/>
              </w:rPr>
              <w:t xml:space="preserve">Samochodziki elektryczne, czterokołowce/skutery, urządzenia obrotowe, karuzele, tory dla czterokołowców, diabelskie młyny, urządzenia obrotowe z elementami podnoszącymi, kolejki strachu, wózki z napędem elektrycznym lub termicznym, sale śmiechu, duże wahadła z ograniczonym ruchem, urządzenia z obrotową platformą z wyposażeniem podnoszącym, symulatory, urządzenia z pojazdami holowanymi w wodzie itp. (STATKI PIRACKIE, VR GAMES, FLUME RIDES itp.)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rFonts w:ascii="Times New Roman" w:hAnsi="Times New Roman"/>
              </w:rPr>
              <w:t xml:space="preserve">12 miesięcy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rFonts w:ascii="Times New Roman" w:hAnsi="Times New Roman"/>
              </w:rPr>
              <w:t xml:space="preserve">8 miesięcy</w:t>
            </w:r>
          </w:p>
        </w:tc>
      </w:tr>
      <w:tr w:rsidR="00091363" w:rsidRPr="00A160B1" w:rsidTr="0058450A">
        <w:trPr>
          <w:cantSplit/>
        </w:trPr>
        <w:tc>
          <w:tcPr>
            <w:tcW w:w="3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rFonts w:ascii="Times New Roman" w:hAnsi="Times New Roman"/>
              </w:rPr>
              <w:t xml:space="preserve">3.</w:t>
            </w:r>
          </w:p>
        </w:tc>
        <w:tc>
          <w:tcPr>
            <w:tcW w:w="2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  <w:rFonts w:ascii="Times New Roman" w:hAnsi="Times New Roman"/>
              </w:rPr>
            </w:pPr>
            <w:r>
              <w:rPr>
                <w:snapToGrid w:val="0"/>
                <w:sz w:val="22"/>
                <w:b/>
                <w:rFonts w:ascii="Times New Roman" w:hAnsi="Times New Roman"/>
              </w:rPr>
              <w:t xml:space="preserve">EKSTREMALNE URZĄDZENIA REKREACYJNE</w:t>
            </w:r>
            <w:r>
              <w:rPr>
                <w:snapToGrid w:val="0"/>
                <w:sz w:val="22"/>
                <w:rFonts w:ascii="Times New Roman" w:hAnsi="Times New Roman"/>
              </w:rPr>
              <w:t xml:space="preserve"> (prędkość większa niż 12 obrotów na minutę)</w:t>
            </w:r>
          </w:p>
          <w:p w:rsidR="009C32EB" w:rsidRPr="00A160B1" w:rsidRDefault="009C32EB" w:rsidP="00D716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  <w:lang w:val="el-GR"/>
              </w:rPr>
            </w:pPr>
          </w:p>
          <w:p w:rsidR="009C32EB" w:rsidRPr="00A160B1" w:rsidRDefault="009C32EB" w:rsidP="00D71671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b/>
                <w:rFonts w:ascii="Times New Roman" w:hAnsi="Times New Roman"/>
              </w:rPr>
              <w:t xml:space="preserve">Przykład:</w:t>
            </w:r>
            <w:r>
              <w:rPr>
                <w:snapToGrid w:val="0"/>
                <w:sz w:val="22"/>
                <w:rFonts w:ascii="Times New Roman" w:hAnsi="Times New Roman"/>
              </w:rPr>
              <w:t xml:space="preserve"> </w:t>
            </w:r>
            <w:r>
              <w:rPr>
                <w:snapToGrid w:val="0"/>
                <w:sz w:val="22"/>
                <w:rFonts w:ascii="Times New Roman" w:hAnsi="Times New Roman"/>
              </w:rPr>
              <w:t xml:space="preserve">Duże wahadła obracające się o 360 stopni, szybkie urządzenia obrotowe, urządzenia z samolotami dla dorosłych, urządzenia z wieloma elementami obrotowymi z możliwością zmiany nachylenia lub bez takiej możliwości (MŁOT, KARUZELA TYPU SPODEK, BALERINA, LATAJĄCY DYWAN, MUSIC EXPRESS, EVOLUTION, CANYON, TOP-SPIN, PARATROOPER, ROTOR, BOOMERANG, MATTERHORN, JET-BOB itp.)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rFonts w:ascii="Times New Roman" w:hAnsi="Times New Roman"/>
              </w:rPr>
              <w:t xml:space="preserve">12 miesięcy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rFonts w:ascii="Times New Roman" w:hAnsi="Times New Roman"/>
              </w:rPr>
              <w:t xml:space="preserve">8 miesięcy</w:t>
            </w:r>
          </w:p>
        </w:tc>
      </w:tr>
      <w:tr w:rsidR="00091363" w:rsidRPr="00A160B1" w:rsidTr="0058450A">
        <w:trPr>
          <w:cantSplit/>
        </w:trPr>
        <w:tc>
          <w:tcPr>
            <w:tcW w:w="370" w:type="pct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9C32EB" w:rsidRPr="00A160B1" w:rsidRDefault="009C32EB" w:rsidP="0058450A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rFonts w:ascii="Times New Roman" w:hAnsi="Times New Roman"/>
              </w:rPr>
              <w:t xml:space="preserve">4.</w:t>
            </w:r>
          </w:p>
        </w:tc>
        <w:tc>
          <w:tcPr>
            <w:tcW w:w="2793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  <w:rFonts w:ascii="Times New Roman" w:hAnsi="Times New Roman"/>
              </w:rPr>
            </w:pPr>
            <w:r>
              <w:rPr>
                <w:b/>
                <w:snapToGrid w:val="0"/>
                <w:sz w:val="22"/>
                <w:rFonts w:ascii="Times New Roman" w:hAnsi="Times New Roman"/>
              </w:rPr>
              <w:t xml:space="preserve">INNE EKSTREMALNE URZĄDZENIA REKREACYJNE</w:t>
            </w:r>
          </w:p>
          <w:p w:rsidR="009C32EB" w:rsidRPr="00A160B1" w:rsidRDefault="009C32EB" w:rsidP="00D716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  <w:u w:val="single"/>
                <w:lang w:val="el-GR"/>
              </w:rPr>
            </w:pPr>
          </w:p>
          <w:p w:rsidR="009C32EB" w:rsidRPr="00A160B1" w:rsidRDefault="009C32EB" w:rsidP="00D71671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b/>
                <w:rFonts w:ascii="Times New Roman" w:hAnsi="Times New Roman"/>
              </w:rPr>
              <w:t xml:space="preserve">Przykład:</w:t>
            </w:r>
            <w:r>
              <w:rPr>
                <w:snapToGrid w:val="0"/>
                <w:sz w:val="22"/>
                <w:rFonts w:ascii="Times New Roman" w:hAnsi="Times New Roman"/>
              </w:rPr>
              <w:t xml:space="preserve"> </w:t>
            </w:r>
            <w:r>
              <w:rPr>
                <w:snapToGrid w:val="0"/>
                <w:sz w:val="22"/>
                <w:rFonts w:ascii="Times New Roman" w:hAnsi="Times New Roman"/>
              </w:rPr>
              <w:t xml:space="preserve">Kolejka górska, wieże swobodnego spadania, szybkie urządzenia obrotowe z obrotem w płaszczyźnie pionowej lub zbliżonym (ENTERPRISE, UFO, ROUND UP, BOOSTERS, EJECTION SEAT, DROP TOWERS itp.)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rFonts w:ascii="Times New Roman" w:hAnsi="Times New Roman"/>
              </w:rPr>
              <w:t xml:space="preserve">12 miesięcy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rFonts w:ascii="Times New Roman" w:hAnsi="Times New Roman"/>
              </w:rPr>
              <w:t xml:space="preserve">8 miesięcy</w:t>
            </w:r>
          </w:p>
        </w:tc>
      </w:tr>
      <w:tr w:rsidR="00091363" w:rsidRPr="00A160B1" w:rsidTr="0058450A">
        <w:trPr>
          <w:cantSplit/>
        </w:trPr>
        <w:tc>
          <w:tcPr>
            <w:tcW w:w="370" w:type="pct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napToGrid w:val="0"/>
                <w:sz w:val="22"/>
                <w:szCs w:val="22"/>
                <w:lang w:val="el-GR"/>
              </w:rPr>
            </w:pPr>
          </w:p>
        </w:tc>
        <w:tc>
          <w:tcPr>
            <w:tcW w:w="2793" w:type="pct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32EB" w:rsidRPr="00A160B1" w:rsidRDefault="009C32EB" w:rsidP="0058450A">
            <w:pPr>
              <w:autoSpaceDE w:val="0"/>
              <w:autoSpaceDN w:val="0"/>
              <w:adjustRightInd w:val="0"/>
              <w:jc w:val="both"/>
              <w:rPr>
                <w:snapToGrid w:val="0"/>
                <w:sz w:val="22"/>
                <w:szCs w:val="22"/>
                <w:rFonts w:ascii="Times New Roman" w:eastAsia="SimSun" w:hAnsi="Times New Roman"/>
              </w:rPr>
            </w:pPr>
            <w:r>
              <w:rPr>
                <w:snapToGrid w:val="0"/>
                <w:sz w:val="22"/>
                <w:rFonts w:ascii="Times New Roman" w:hAnsi="Times New Roman"/>
              </w:rPr>
              <w:t xml:space="preserve">z dużą liczbą małych kolejek;</w:t>
            </w:r>
          </w:p>
        </w:tc>
        <w:tc>
          <w:tcPr>
            <w:tcW w:w="719" w:type="pct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el-GR"/>
              </w:rPr>
            </w:pPr>
          </w:p>
        </w:tc>
        <w:tc>
          <w:tcPr>
            <w:tcW w:w="1118" w:type="pct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32EB" w:rsidRPr="00A160B1" w:rsidRDefault="009C32EB" w:rsidP="00D71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el-GR"/>
              </w:rPr>
            </w:pPr>
          </w:p>
        </w:tc>
      </w:tr>
    </w:tbl>
    <w:p w:rsidR="0058450A" w:rsidRPr="00A160B1" w:rsidRDefault="0058450A" w:rsidP="0058450A">
      <w:pPr>
        <w:pStyle w:val="ListParagraph"/>
        <w:keepNext/>
        <w:keepLines/>
        <w:pageBreakBefore/>
        <w:ind w:left="0"/>
        <w:jc w:val="center"/>
        <w:rPr>
          <w:rStyle w:val="tlid-translation"/>
          <w:b/>
          <w:spacing w:val="40"/>
          <w:rFonts w:ascii="Times New Roman" w:hAnsi="Times New Roman"/>
        </w:rPr>
      </w:pPr>
      <w:r>
        <w:rPr>
          <w:rStyle w:val="tlid-translation"/>
          <w:b/>
          <w:rFonts w:ascii="Times New Roman" w:hAnsi="Times New Roman"/>
        </w:rPr>
        <w:t xml:space="preserve">ZAŁĄCZNIK II</w:t>
      </w:r>
    </w:p>
    <w:p w:rsidR="009C32EB" w:rsidRPr="00A160B1" w:rsidRDefault="009C32EB" w:rsidP="0058450A">
      <w:pPr>
        <w:pStyle w:val="ListParagraph"/>
        <w:keepNext/>
        <w:keepLines/>
        <w:ind w:left="0"/>
        <w:jc w:val="center"/>
        <w:rPr>
          <w:rStyle w:val="tlid-translation"/>
          <w:rFonts w:ascii="Times New Roman" w:hAnsi="Times New Roman"/>
          <w:b/>
        </w:rPr>
      </w:pPr>
    </w:p>
    <w:p w:rsidR="009C32EB" w:rsidRPr="00A160B1" w:rsidRDefault="009C32EB" w:rsidP="0058450A">
      <w:pPr>
        <w:pStyle w:val="ListParagraph"/>
        <w:keepNext/>
        <w:keepLines/>
        <w:ind w:left="0"/>
        <w:jc w:val="center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Protokół kontroli technicznej</w:t>
      </w:r>
    </w:p>
    <w:p w:rsidR="009C32EB" w:rsidRPr="00A160B1" w:rsidRDefault="009C32EB" w:rsidP="0058450A">
      <w:pPr>
        <w:pStyle w:val="ListParagraph"/>
        <w:keepNext/>
        <w:keepLines/>
        <w:ind w:left="0"/>
        <w:rPr>
          <w:rStyle w:val="tlid-translation"/>
          <w:rFonts w:ascii="Times New Roman" w:hAnsi="Times New Roman"/>
        </w:rPr>
      </w:pPr>
    </w:p>
    <w:p w:rsidR="00212831" w:rsidRPr="00A160B1" w:rsidRDefault="0058450A" w:rsidP="0058450A">
      <w:pPr>
        <w:pStyle w:val="ListParagraph"/>
        <w:keepNext/>
        <w:keepLines/>
        <w:tabs>
          <w:tab w:val="left" w:pos="357"/>
        </w:tabs>
        <w:ind w:left="0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A)</w:t>
      </w:r>
      <w:r>
        <w:rPr>
          <w:rStyle w:val="tlid-translation"/>
          <w:rFonts w:ascii="Times New Roman" w:hAnsi="Times New Roman"/>
        </w:rPr>
        <w:tab/>
      </w:r>
      <w:r>
        <w:rPr>
          <w:rStyle w:val="tlid-translation"/>
          <w:b/>
          <w:rFonts w:ascii="Times New Roman" w:hAnsi="Times New Roman"/>
        </w:rPr>
        <w:t xml:space="preserve">Sprawozdanie z kontroli technicznej</w:t>
      </w:r>
      <w:r>
        <w:rPr>
          <w:rStyle w:val="tlid-translation"/>
          <w:rFonts w:ascii="Times New Roman" w:hAnsi="Times New Roman"/>
        </w:rPr>
        <w:t xml:space="preserve"> zawiera następujące informacje:</w:t>
      </w:r>
    </w:p>
    <w:p w:rsidR="009C32EB" w:rsidRPr="00A160B1" w:rsidRDefault="009C32EB" w:rsidP="005845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nazwa zatwierdzonego organu, o którym mowa w art. 11,</w:t>
      </w:r>
    </w:p>
    <w:p w:rsidR="009C32EB" w:rsidRPr="00A160B1" w:rsidRDefault="009C32EB" w:rsidP="005845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wyraźne wyeksponowanie pogrubionym drukiem następujących terminów oraz, w stosownych przypadkach, odpowiednie uzupełnienie: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66"/>
        <w:gridCol w:w="266"/>
        <w:gridCol w:w="1885"/>
        <w:gridCol w:w="1388"/>
        <w:gridCol w:w="867"/>
        <w:gridCol w:w="236"/>
        <w:gridCol w:w="3321"/>
      </w:tblGrid>
      <w:tr w:rsidR="0058450A" w:rsidRPr="00A160B1" w:rsidTr="00A160B1">
        <w:tc>
          <w:tcPr>
            <w:tcW w:w="889" w:type="dxa"/>
            <w:shd w:val="clear" w:color="auto" w:fill="auto"/>
          </w:tcPr>
          <w:p w:rsidR="0058450A" w:rsidRPr="00A160B1" w:rsidRDefault="00AA2A2B" w:rsidP="00A160B1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color w:val="000000"/>
                <w:szCs w:val="20"/>
                <w:rFonts w:ascii="Times New Roman" w:eastAsia="Times New Roman" w:hAnsi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83185</wp:posOffset>
                      </wp:positionV>
                      <wp:extent cx="392430" cy="149860"/>
                      <wp:effectExtent l="0" t="0" r="26670" b="2159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F34A0" id="Rectangle 10" o:spid="_x0000_s1026" style="position:absolute;margin-left:-.1pt;margin-top:6.55pt;width:30.9pt;height:1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S0IAIAADwEAAAOAAAAZHJzL2Uyb0RvYy54bWysU1Fv0zAQfkfiP1h+p2m6dLRR02nqKEIa&#10;MDH4Aa7jJBaOz5zdpuXXc3a7rgOeEH6wfL7z5+++u1vc7HvDdgq9BlvxfDTmTFkJtbZtxb99Xb+Z&#10;ceaDsLUwYFXFD8rzm+XrV4vBlWoCHZhaISMQ68vBVbwLwZVZ5mWneuFH4JQlZwPYi0AmtlmNYiD0&#10;3mST8fg6GwBrhyCV93R7d3TyZcJvGiXD56bxKjBTceIW0o5p38Q9Wy5E2aJwnZYnGuIfWPRCW/r0&#10;DHUngmBb1H9A9VoieGjCSEKfQdNoqVIOlE0+/i2bx044lXIhcbw7y+T/H6z8tHtApuuKF5xZ0VOJ&#10;vpBowrZGsTzpMzhfUtije8CYoXf3IL97ZmHVUZi6RYShU6ImVnnUM3vxIBqenrLN8BFqghfbAEmq&#10;fYN9BCQR2D5V5HCuiNoHJunyaj4prqhuklx5MZ9dJ0aZKJ8eO/ThvYKexUPFkbgncLG79yGSEeVT&#10;SCIPRtdrbUwysN2sDLKdoOZYp5X4U46XYcayoeLz6WSakF/4/CXEOK2/QfQ6UJcb3Vd8dg4SZVTt&#10;na1TDwahzfFMlI09yRiVi73syw3UB1IR4djCNHJ06AB/cjZQ+1bc/9gKVJyZD5YqMc+LIvZ7Morp&#10;2wkZeOnZXHqElQRV8cDZ8bgKxxnZOtRtRz/lKXcLt1S9Ridln1mdyFKLJsFP4xRn4NJOUc9Dv/wF&#10;AAD//wMAUEsDBBQABgAIAAAAIQD8YXxL2wAAAAYBAAAPAAAAZHJzL2Rvd25yZXYueG1sTI7LTsMw&#10;EEX3SPyDNUjsWuchBQhxKgQqEss23bCbxG6SEo+j2GkDX8+wosv70L2n2Cx2EGcz+d6RgngdgTDU&#10;ON1Tq+BQbVePIHxA0jg4Mgq+jYdNeXtTYK7dhXbmvA+t4BHyOSroQhhzKX3TGYt+7UZDnB3dZDGw&#10;nFqpJ7zwuB1kEkWZtNgTP3Q4mtfONF/72Sqo++SAP7vqPbJP2zR8LNVp/nxT6v5ueXkGEcwS/svw&#10;h8/oUDJT7WbSXgwKVgkX2U5jEBxncQaiVpBmDyDLQl7jl78AAAD//wMAUEsBAi0AFAAGAAgAAAAh&#10;ALaDOJL+AAAA4QEAABMAAAAAAAAAAAAAAAAAAAAAAFtDb250ZW50X1R5cGVzXS54bWxQSwECLQAU&#10;AAYACAAAACEAOP0h/9YAAACUAQAACwAAAAAAAAAAAAAAAAAvAQAAX3JlbHMvLnJlbHNQSwECLQAU&#10;AAYACAAAACEAH4uEtCACAAA8BAAADgAAAAAAAAAAAAAAAAAuAgAAZHJzL2Uyb0RvYy54bWxQSwEC&#10;LQAUAAYACAAAACEA/GF8S9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268" w:type="dxa"/>
            <w:shd w:val="clear" w:color="auto" w:fill="auto"/>
          </w:tcPr>
          <w:p w:rsidR="0058450A" w:rsidRPr="00A160B1" w:rsidRDefault="0058450A" w:rsidP="00A160B1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58450A" w:rsidRPr="00A160B1" w:rsidRDefault="0058450A" w:rsidP="00A160B1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color w:val="000000"/>
                <w:szCs w:val="20"/>
                <w:rFonts w:ascii="Times New Roman" w:eastAsia="Times New Roman" w:hAnsi="Times New Roman"/>
              </w:rPr>
            </w:pPr>
            <w:r>
              <w:rPr>
                <w:b/>
                <w:color w:val="000000"/>
                <w:rFonts w:ascii="Times New Roman" w:hAnsi="Times New Roman"/>
              </w:rPr>
              <w:t xml:space="preserve">ZGODNOŚĆ</w:t>
            </w:r>
          </w:p>
        </w:tc>
        <w:tc>
          <w:tcPr>
            <w:tcW w:w="1429" w:type="dxa"/>
            <w:shd w:val="clear" w:color="auto" w:fill="auto"/>
          </w:tcPr>
          <w:p w:rsidR="0058450A" w:rsidRPr="00A160B1" w:rsidRDefault="0058450A" w:rsidP="00A160B1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58450A" w:rsidRPr="00A160B1" w:rsidRDefault="00AA2A2B" w:rsidP="00A160B1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color w:val="000000"/>
                <w:szCs w:val="20"/>
                <w:rFonts w:ascii="Times New Roman" w:eastAsia="Times New Roman" w:hAnsi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57785</wp:posOffset>
                      </wp:positionV>
                      <wp:extent cx="522605" cy="149860"/>
                      <wp:effectExtent l="0" t="0" r="10795" b="2159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605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DCE9D" id="Rectangle 11" o:spid="_x0000_s1026" style="position:absolute;margin-left:-3.2pt;margin-top:4.55pt;width:41.15pt;height:1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kCIQIAADwEAAAOAAAAZHJzL2Uyb0RvYy54bWysU9uO0zAQfUfiHyy/01xoSxs1Xa26FCEt&#10;sGLhA1zHSSwcjxm7TZevZ+K0pQs8IfxgeTzj4zNnZlY3x86wg0KvwZY8m6ScKSuh0rYp+dcv21cL&#10;znwQthIGrCr5k/L8Zv3yxap3hcqhBVMpZARifdG7krchuCJJvGxVJ/wEnLLkrAE7EcjEJqlQ9ITe&#10;mSRP03nSA1YOQSrv6fZudPJ1xK9rJcOnuvYqMFNy4hbijnHfDXuyXomiQeFaLU80xD+w6IS29OkF&#10;6k4Ewfao/4DqtETwUIeJhC6ButZSxRwomyz9LZvHVjgVcyFxvLvI5P8frPx4eECmq5K/5syKjkr0&#10;mUQTtjGKZdmgT+98QWGP7gGHDL27B/nNMwublsLULSL0rRIVsYrxybMHg+HpKdv1H6AieLEPEKU6&#10;1tgNgCQCO8aKPF0qoo6BSbqc5fk8nXEmyZVNl4t5rFgiivNjhz68U9Cx4VByJO4RXBzufSDyFHoO&#10;ieTB6GqrjYkGNruNQXYQ1BzbuIZ86Ym/DjOW9SVfzvJZRH7m89cQaVx/g+h0oC43uiv54hIkikG1&#10;t7aKPRiENuOZ/jeWaJyVGyuwg+qJVEQYW5hGjg4t4A/Oemrfkvvve4GKM/PeUiWW2XQ69Hs0prM3&#10;ORl47dlde4SVBFXywNl43IRxRvYOddPST1nM3cItVa/WUdmB38jqRJZaNKp3GqdhBq7tGPVr6Nc/&#10;AQAA//8DAFBLAwQUAAYACAAAACEAsZhBqt0AAAAGAQAADwAAAGRycy9kb3ducmV2LnhtbEyOwU7D&#10;MBBE70j8g7VI3FqnKbQkzaZCoCJxbNMLt028TQKxHcVOG/h63BMcRzN687LtpDtx5sG11iAs5hEI&#10;NpVVrakRjsVu9gTCeTKKOmsY4ZsdbPPbm4xSZS9mz+eDr0WAGJcSQuN9n0rpqoY1ubnt2YTuZAdN&#10;PsShlmqgS4DrTsZRtJKaWhMeGur5peHq6zBqhLKNj/SzL94ineyW/n0qPsePV8T7u+l5A8Lz5P/G&#10;cNUP6pAHp9KORjnRIcxWD2GJkCxAhHr9mIAoEZbxGmSeyf/6+S8AAAD//wMAUEsBAi0AFAAGAAgA&#10;AAAhALaDOJL+AAAA4QEAABMAAAAAAAAAAAAAAAAAAAAAAFtDb250ZW50X1R5cGVzXS54bWxQSwEC&#10;LQAUAAYACAAAACEAOP0h/9YAAACUAQAACwAAAAAAAAAAAAAAAAAvAQAAX3JlbHMvLnJlbHNQSwEC&#10;LQAUAAYACAAAACEAgstpAiECAAA8BAAADgAAAAAAAAAAAAAAAAAuAgAAZHJzL2Uyb0RvYy54bWxQ&#10;SwECLQAUAAYACAAAACEAsZhBqt0AAAAG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:rsidR="0058450A" w:rsidRPr="00A160B1" w:rsidRDefault="0058450A" w:rsidP="00A160B1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3369" w:type="dxa"/>
            <w:shd w:val="clear" w:color="auto" w:fill="auto"/>
          </w:tcPr>
          <w:p w:rsidR="0058450A" w:rsidRPr="00A160B1" w:rsidRDefault="0058450A" w:rsidP="00A160B1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color w:val="000000"/>
                <w:szCs w:val="20"/>
                <w:rFonts w:ascii="Times New Roman" w:eastAsia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UWAGI</w:t>
            </w:r>
          </w:p>
        </w:tc>
      </w:tr>
      <w:tr w:rsidR="0058450A" w:rsidRPr="00A160B1" w:rsidTr="00A160B1">
        <w:tc>
          <w:tcPr>
            <w:tcW w:w="889" w:type="dxa"/>
            <w:shd w:val="clear" w:color="auto" w:fill="auto"/>
          </w:tcPr>
          <w:p w:rsidR="0058450A" w:rsidRPr="00A160B1" w:rsidRDefault="00AA2A2B" w:rsidP="00A160B1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noProof/>
                <w:color w:val="000000"/>
                <w:szCs w:val="20"/>
                <w:rFonts w:ascii="Times New Roman" w:eastAsia="Times New Roman" w:hAnsi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86995</wp:posOffset>
                      </wp:positionV>
                      <wp:extent cx="392430" cy="149860"/>
                      <wp:effectExtent l="0" t="0" r="26670" b="2159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1A4BD" id="Rectangle 9" o:spid="_x0000_s1026" style="position:absolute;margin-left:0;margin-top:6.85pt;width:30.9pt;height:1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ZtIQIAADsEAAAOAAAAZHJzL2Uyb0RvYy54bWysU1Fv0zAQfkfiP1h+p2mydrRR02nqKEIa&#10;MDH4Aa7jNBaOz5zdpuXX7+x0pQOeEH6wfL7z5+++u1vcHDrD9gq9BlvxfDTmTFkJtbbbin/7un4z&#10;48wHYWthwKqKH5XnN8vXrxa9K1UBLZhaISMQ68veVbwNwZVZ5mWrOuFH4JQlZwPYiUAmbrMaRU/o&#10;ncmK8fg66wFrhyCV93R7Nzj5MuE3jZLhc9N4FZipOHELace0b+KeLRei3KJwrZYnGuIfWHRCW/r0&#10;DHUngmA71H9AdVoieGjCSEKXQdNoqVIOlE0+/i2bx1Y4lXIhcbw7y+T/H6z8tH9ApuuKF5xZ0VGJ&#10;vpBowm6NYvMoT+98SVGP7gFjgt7dg/zumYVVS1HqFhH6VomaSOUxPnvxIBqenrJN/xFqQhe7AEmp&#10;Q4NdBCQN2CEV5HguiDoEJunyal5Mrqhsklz5ZD67TgXLRPn82KEP7xV0LB4qjkQ9gYv9vQ+RjCif&#10;QxJ5MLpea2OSgdvNyiDbC+qNdVqJP+V4GWYs6ys+nxbThPzC5y8hxmn9DaLTgZrc6K7is3OQKKNq&#10;72ydWjAIbYYzUTb2JGNUbqjABuojqYgwdDBNHB1awJ+c9dS9Ffc/dgIVZ+aDpUrM88kktnsyJtO3&#10;BRl46dlceoSVBFXxwNlwXIVhRHYO9baln/KUu4Vbql6jk7KxsgOrE1nq0CT4aZriCFzaKerXzC+f&#10;AAAA//8DAFBLAwQUAAYACAAAACEACr9cdtsAAAAFAQAADwAAAGRycy9kb3ducmV2LnhtbEyPwU7D&#10;MBBE70j8g7VI3KjTRmohxKkQqEgc2/TCbRMvSSBeR7HTBr6e5USPs7OaeZNvZ9erE42h82xguUhA&#10;EdfedtwYOJa7u3tQISJb7D2TgW8KsC2ur3LMrD/znk6H2CgJ4ZChgTbGIdM61C05DAs/EIv34UeH&#10;UeTYaDviWcJdr1dJstYOO5aGFgd6bqn+OkzOQNWtjvizL18T97BL49tcfk7vL8bc3sxPj6AizfH/&#10;Gf7wBR0KYar8xDao3oAMiXJNN6DEXS9lR2Ug3aSgi1xf0he/AAAA//8DAFBLAQItABQABgAIAAAA&#10;IQC2gziS/gAAAOEBAAATAAAAAAAAAAAAAAAAAAAAAABbQ29udGVudF9UeXBlc10ueG1sUEsBAi0A&#10;FAAGAAgAAAAhADj9If/WAAAAlAEAAAsAAAAAAAAAAAAAAAAALwEAAF9yZWxzLy5yZWxzUEsBAi0A&#10;FAAGAAgAAAAhAAAhJm0hAgAAOwQAAA4AAAAAAAAAAAAAAAAALgIAAGRycy9lMm9Eb2MueG1sUEsB&#10;Ai0AFAAGAAgAAAAhAAq/XHbbAAAABQ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268" w:type="dxa"/>
            <w:shd w:val="clear" w:color="auto" w:fill="auto"/>
          </w:tcPr>
          <w:p w:rsidR="0058450A" w:rsidRPr="00A160B1" w:rsidRDefault="0058450A" w:rsidP="00A160B1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7814" w:type="dxa"/>
            <w:gridSpan w:val="5"/>
            <w:shd w:val="clear" w:color="auto" w:fill="auto"/>
          </w:tcPr>
          <w:p w:rsidR="0058450A" w:rsidRPr="00A160B1" w:rsidRDefault="0058450A" w:rsidP="00A160B1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color w:val="000000"/>
                <w:szCs w:val="20"/>
                <w:rFonts w:ascii="Times New Roman" w:eastAsia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BRAK ZGODNOŚCI</w:t>
            </w:r>
          </w:p>
        </w:tc>
      </w:tr>
    </w:tbl>
    <w:p w:rsidR="009C32EB" w:rsidRPr="00A160B1" w:rsidRDefault="009C32EB" w:rsidP="00A87D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numer certyfikatu akredytacji,</w:t>
      </w:r>
    </w:p>
    <w:p w:rsidR="009C32EB" w:rsidRPr="00A160B1" w:rsidRDefault="009C32EB" w:rsidP="005845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symbole akredytacyjne,</w:t>
      </w:r>
    </w:p>
    <w:p w:rsidR="009C32EB" w:rsidRPr="00A160B1" w:rsidRDefault="009C32EB" w:rsidP="005845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nazwisko osoby nadzorującej/inspektora,</w:t>
      </w:r>
    </w:p>
    <w:p w:rsidR="009C32EB" w:rsidRPr="00A160B1" w:rsidRDefault="009C32EB" w:rsidP="005845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numer identyfikacyjny sprawozdania z kontroli technicznej i niepowtarzalny numer urządzenia rekreacyjnego,</w:t>
      </w:r>
    </w:p>
    <w:p w:rsidR="009C32EB" w:rsidRPr="00A160B1" w:rsidRDefault="009C32EB" w:rsidP="00A87D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data kontroli technicznej i data wydania sprawozdania z kontroli technicznej,</w:t>
      </w:r>
    </w:p>
    <w:p w:rsidR="009C32EB" w:rsidRPr="00A160B1" w:rsidRDefault="009C32EB" w:rsidP="00A87D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maksymalna liczba użytkowników/pasażerów, którzy mogą jednocześnie korzystać z urządzenia, oraz jego maksymalne obciążenie i prędkość, zależnie od przypadku,</w:t>
      </w:r>
    </w:p>
    <w:p w:rsidR="009C32EB" w:rsidRPr="00A160B1" w:rsidRDefault="009C32EB" w:rsidP="00A87D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wskazanie, że kontrola została przeprowadzona zgodnie z niniejszą decyzją,</w:t>
      </w:r>
    </w:p>
    <w:p w:rsidR="00212831" w:rsidRPr="00A160B1" w:rsidRDefault="009C32EB" w:rsidP="00A87D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data następnej kontroli,</w:t>
      </w:r>
    </w:p>
    <w:p w:rsidR="009C32EB" w:rsidRPr="00A160B1" w:rsidRDefault="009C32EB" w:rsidP="00A87D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wyniki z kontroli oraz</w:t>
      </w:r>
    </w:p>
    <w:p w:rsidR="009C32EB" w:rsidRPr="00A160B1" w:rsidRDefault="009C32EB" w:rsidP="00A87D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podpis lub inne potwierdzenie zatwierdzenia przez upoważnionego pracownika</w:t>
      </w:r>
    </w:p>
    <w:p w:rsidR="009C32EB" w:rsidRPr="00A160B1" w:rsidRDefault="009C32EB" w:rsidP="00A87D28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360"/>
        <w:contextualSpacing w:val="0"/>
        <w:jc w:val="both"/>
        <w:rPr>
          <w:rFonts w:ascii="Times New Roman" w:eastAsia="Times New Roman" w:hAnsi="Times New Roman"/>
          <w:color w:val="000000"/>
        </w:rPr>
      </w:pPr>
    </w:p>
    <w:p w:rsidR="009C32EB" w:rsidRPr="00A160B1" w:rsidRDefault="0058450A" w:rsidP="0058450A">
      <w:pPr>
        <w:pStyle w:val="ListParagraph"/>
        <w:keepNext/>
        <w:keepLines/>
        <w:tabs>
          <w:tab w:val="left" w:pos="357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>
        <w:rPr>
          <w:b/>
          <w:rFonts w:ascii="Times New Roman" w:hAnsi="Times New Roman"/>
        </w:rPr>
        <w:t xml:space="preserve">Tabliczka kontroli</w:t>
      </w:r>
      <w:r>
        <w:rPr>
          <w:rFonts w:ascii="Times New Roman" w:hAnsi="Times New Roman"/>
        </w:rPr>
        <w:t xml:space="preserve"> musi zawierać następujące informacje o urządzeniu rekreacyjnym:</w:t>
      </w:r>
    </w:p>
    <w:p w:rsidR="00212831" w:rsidRPr="00FB1604" w:rsidRDefault="009C32EB" w:rsidP="0058450A">
      <w:pPr>
        <w:pStyle w:val="ListParagraph"/>
        <w:numPr>
          <w:ilvl w:val="0"/>
          <w:numId w:val="26"/>
        </w:numPr>
        <w:spacing w:before="120" w:after="120" w:line="240" w:lineRule="auto"/>
        <w:ind w:left="357" w:hanging="357"/>
        <w:contextualSpacing w:val="0"/>
        <w:jc w:val="both"/>
        <w:rPr>
          <w:color w:val="000000"/>
          <w:rFonts w:ascii="Times New Roman" w:eastAsia="Times New Roman" w:hAnsi="Times New Roman"/>
        </w:rPr>
      </w:pPr>
      <w:r>
        <w:rPr>
          <w:color w:val="000000"/>
          <w:rFonts w:ascii="Times New Roman" w:hAnsi="Times New Roman"/>
        </w:rPr>
        <w:t xml:space="preserve">wyraźne wyeksponowanie pogrubionym drukiem, stosownie do przypadku, terminu „</w:t>
      </w:r>
      <w:r>
        <w:rPr>
          <w:color w:val="000000"/>
          <w:b/>
          <w:rFonts w:ascii="Times New Roman" w:hAnsi="Times New Roman"/>
        </w:rPr>
        <w:t xml:space="preserve">ZDATNE DO UŻYTKU</w:t>
      </w:r>
      <w:r>
        <w:rPr>
          <w:color w:val="000000"/>
          <w:rFonts w:ascii="Times New Roman" w:hAnsi="Times New Roman"/>
        </w:rPr>
        <w:t xml:space="preserve">” albo „</w:t>
      </w:r>
      <w:r>
        <w:rPr>
          <w:color w:val="000000"/>
          <w:b/>
          <w:rFonts w:ascii="Times New Roman" w:hAnsi="Times New Roman"/>
        </w:rPr>
        <w:t xml:space="preserve">NIEZDATNE DO UŻYTKU</w:t>
      </w:r>
      <w:r>
        <w:rPr>
          <w:color w:val="000000"/>
          <w:rFonts w:ascii="Times New Roman" w:hAnsi="Times New Roman"/>
        </w:rPr>
        <w:t xml:space="preserve">”,</w:t>
      </w:r>
    </w:p>
    <w:p w:rsidR="009C32EB" w:rsidRPr="00A160B1" w:rsidRDefault="009C32EB" w:rsidP="00A87D28">
      <w:pPr>
        <w:pStyle w:val="ListParagraph"/>
        <w:numPr>
          <w:ilvl w:val="0"/>
          <w:numId w:val="26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color w:val="000000"/>
          <w:rFonts w:ascii="Times New Roman" w:hAnsi="Times New Roman"/>
        </w:rPr>
        <w:t xml:space="preserve">nazwa zatwierdzonego organu, o którym mowa w art. 11,</w:t>
      </w:r>
    </w:p>
    <w:p w:rsidR="009C32EB" w:rsidRPr="00A160B1" w:rsidRDefault="009C32EB" w:rsidP="00A87D28">
      <w:pPr>
        <w:pStyle w:val="ListParagraph"/>
        <w:numPr>
          <w:ilvl w:val="0"/>
          <w:numId w:val="26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numer certyfikatu akredytacji organu kontrolnego,</w:t>
      </w:r>
    </w:p>
    <w:p w:rsidR="009C32EB" w:rsidRPr="00A160B1" w:rsidRDefault="009C32EB" w:rsidP="00A87D28">
      <w:pPr>
        <w:pStyle w:val="ListParagraph"/>
        <w:numPr>
          <w:ilvl w:val="0"/>
          <w:numId w:val="26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numer identyfikacyjny urządzenia rekreacyjnego zgodnie z art. 4 ust. 6,</w:t>
      </w:r>
    </w:p>
    <w:p w:rsidR="009C32EB" w:rsidRPr="00A160B1" w:rsidRDefault="009C32EB" w:rsidP="00A87D28">
      <w:pPr>
        <w:pStyle w:val="ListParagraph"/>
        <w:numPr>
          <w:ilvl w:val="0"/>
          <w:numId w:val="26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ostatniej kontroli,</w:t>
      </w:r>
    </w:p>
    <w:p w:rsidR="009C32EB" w:rsidRPr="00A160B1" w:rsidRDefault="009C32EB" w:rsidP="00A87D28">
      <w:pPr>
        <w:pStyle w:val="ListParagraph"/>
        <w:numPr>
          <w:ilvl w:val="0"/>
          <w:numId w:val="26"/>
        </w:numPr>
        <w:spacing w:before="120" w:after="120" w:line="240" w:lineRule="auto"/>
        <w:ind w:left="357" w:hanging="357"/>
        <w:contextualSpacing w:val="0"/>
        <w:jc w:val="both"/>
        <w:rPr>
          <w:rStyle w:val="tlid-translation"/>
          <w:rFonts w:ascii="Times New Roman" w:hAnsi="Times New Roman"/>
        </w:rPr>
      </w:pPr>
      <w:r>
        <w:rPr>
          <w:rFonts w:ascii="Times New Roman" w:hAnsi="Times New Roman"/>
        </w:rPr>
        <w:t xml:space="preserve">data następnej kontroli.</w:t>
      </w:r>
    </w:p>
    <w:p w:rsidR="0058450A" w:rsidRPr="00A160B1" w:rsidRDefault="0058450A" w:rsidP="0058450A">
      <w:pPr>
        <w:pStyle w:val="ListParagraph"/>
        <w:keepNext/>
        <w:keepLines/>
        <w:pageBreakBefore/>
        <w:ind w:left="0"/>
        <w:jc w:val="center"/>
        <w:rPr>
          <w:rStyle w:val="tlid-translation"/>
          <w:b/>
          <w:spacing w:val="40"/>
          <w:rFonts w:ascii="Times New Roman" w:hAnsi="Times New Roman"/>
        </w:rPr>
      </w:pPr>
      <w:r>
        <w:rPr>
          <w:rStyle w:val="tlid-translation"/>
          <w:b/>
          <w:rFonts w:ascii="Times New Roman" w:hAnsi="Times New Roman"/>
        </w:rPr>
        <w:t xml:space="preserve">ZAŁĄCZNIK III</w:t>
      </w:r>
    </w:p>
    <w:p w:rsidR="009C32EB" w:rsidRPr="00A160B1" w:rsidRDefault="009C32EB" w:rsidP="0058450A">
      <w:pPr>
        <w:pStyle w:val="ListParagraph"/>
        <w:keepNext/>
        <w:keepLines/>
        <w:ind w:left="0"/>
        <w:jc w:val="center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</w:rPr>
        <w:t xml:space="preserve">WYMOGI DOTYCZĄCE KOMPETENCJI TECHNICZNYCH CZŁONKÓW PERSONELU</w:t>
      </w:r>
    </w:p>
    <w:p w:rsidR="009C32EB" w:rsidRPr="00A160B1" w:rsidRDefault="009C32EB" w:rsidP="00A87D28">
      <w:pPr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Personel pracujący przy urządzeniach rekreacyjnych i instalacjach pomocniczych musi spełniać co najmniej poniższe wymagania, aby móc udokumentować swoje kompetencje techniczne, zgodnie z art. </w:t>
      </w:r>
      <w:r>
        <w:rPr>
          <w:sz w:val="22"/>
          <w:b/>
          <w:rFonts w:ascii="Times New Roman" w:hAnsi="Times New Roman"/>
        </w:rPr>
        <w:t xml:space="preserve">6</w:t>
      </w:r>
      <w:r>
        <w:rPr>
          <w:sz w:val="22"/>
          <w:rFonts w:ascii="Times New Roman" w:hAnsi="Times New Roman"/>
        </w:rPr>
        <w:t xml:space="preserve"> ust. </w:t>
      </w:r>
      <w:r>
        <w:rPr>
          <w:sz w:val="22"/>
          <w:b/>
          <w:rFonts w:ascii="Times New Roman" w:hAnsi="Times New Roman"/>
        </w:rPr>
        <w:t xml:space="preserve">5</w:t>
      </w:r>
      <w:r>
        <w:rPr>
          <w:sz w:val="22"/>
          <w:rFonts w:ascii="Times New Roman" w:hAnsi="Times New Roman"/>
        </w:rPr>
        <w:t xml:space="preserve"> niniejszej decyzji oraz w przypadkach, gdy jest to wymagane.</w:t>
      </w:r>
    </w:p>
    <w:p w:rsidR="009C32EB" w:rsidRPr="00A160B1" w:rsidRDefault="009C32EB" w:rsidP="00A87D28">
      <w:pPr>
        <w:rPr>
          <w:rFonts w:ascii="Times New Roman" w:hAnsi="Times New Roman"/>
          <w:sz w:val="22"/>
          <w:szCs w:val="22"/>
          <w:highlight w:val="yellow"/>
          <w:lang w:val="el-GR"/>
        </w:rPr>
      </w:pPr>
    </w:p>
    <w:p w:rsidR="009C32EB" w:rsidRPr="00A160B1" w:rsidRDefault="009C32EB" w:rsidP="0058450A">
      <w:pPr>
        <w:keepNext/>
        <w:keepLines/>
        <w:tabs>
          <w:tab w:val="left" w:pos="357"/>
        </w:tabs>
        <w:rPr>
          <w:b/>
          <w:sz w:val="22"/>
          <w:szCs w:val="22"/>
          <w:rFonts w:ascii="Times New Roman" w:hAnsi="Times New Roman"/>
        </w:rPr>
      </w:pPr>
      <w:r>
        <w:rPr>
          <w:b/>
          <w:sz w:val="22"/>
          <w:rFonts w:ascii="Times New Roman" w:hAnsi="Times New Roman"/>
        </w:rPr>
        <w:t xml:space="preserve">A)</w:t>
      </w:r>
      <w:r>
        <w:rPr>
          <w:b/>
          <w:sz w:val="22"/>
          <w:rFonts w:ascii="Times New Roman" w:hAnsi="Times New Roman"/>
        </w:rPr>
        <w:tab/>
      </w:r>
      <w:r>
        <w:rPr>
          <w:b/>
          <w:sz w:val="22"/>
          <w:rFonts w:ascii="Times New Roman" w:hAnsi="Times New Roman"/>
        </w:rPr>
        <w:t xml:space="preserve">Podstawowe zasady wyboru personelu:</w:t>
      </w:r>
    </w:p>
    <w:p w:rsidR="00212831" w:rsidRPr="00A160B1" w:rsidRDefault="009C32EB" w:rsidP="00A87D28">
      <w:pPr>
        <w:pStyle w:val="ListParagraph"/>
        <w:numPr>
          <w:ilvl w:val="0"/>
          <w:numId w:val="34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Pracownicy muszą być w wieku umożliwiającym legalne zatrudnienie, zgodnie z obowiązującymi przepisami.</w:t>
      </w:r>
    </w:p>
    <w:p w:rsidR="009C32EB" w:rsidRPr="00A160B1" w:rsidRDefault="009C32EB" w:rsidP="00A87D28">
      <w:pPr>
        <w:pStyle w:val="ListParagraph"/>
        <w:numPr>
          <w:ilvl w:val="0"/>
          <w:numId w:val="34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Pracownicy muszą być w stanie sumiennie wykonywać standardowe procedury operacyjne i instrukcje.</w:t>
      </w:r>
    </w:p>
    <w:p w:rsidR="009C32EB" w:rsidRPr="00A160B1" w:rsidRDefault="009C32EB" w:rsidP="00A87D28">
      <w:pPr>
        <w:pStyle w:val="ListParagraph"/>
        <w:numPr>
          <w:ilvl w:val="0"/>
          <w:numId w:val="34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Do ich obowiązków należy informowanie i instruowanie osób znajdujących się na terenie rekreacyjnym w języku greckim lub angielskim bądź w innym języku zgodnie z udokumentowaną decyzją osoby odpowiedzialnej za działanie urządzenia.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Pracownicy są zobowiązani zapewniać jasne wytyczne kompetentnym członkom personelu lub użytkownikom/pasażerom.</w:t>
      </w:r>
    </w:p>
    <w:p w:rsidR="009C32EB" w:rsidRPr="00A160B1" w:rsidRDefault="009C32EB" w:rsidP="00A87D28">
      <w:pPr>
        <w:pStyle w:val="ListParagraph"/>
        <w:numPr>
          <w:ilvl w:val="0"/>
          <w:numId w:val="34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Pracownicy muszą posiadać umiejętności obserwacyjne.</w:t>
      </w:r>
    </w:p>
    <w:p w:rsidR="009C32EB" w:rsidRPr="00A160B1" w:rsidRDefault="009C32EB" w:rsidP="00A87D28">
      <w:pPr>
        <w:pStyle w:val="ListParagraph"/>
        <w:numPr>
          <w:ilvl w:val="0"/>
          <w:numId w:val="34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Ponadto pracownicy muszą posiadać wiedzę i doświadczenie techniczne w zakresie konserwacji i kontroli urządzenia rekreacyjnego, jeżeli jest to wymagane.</w:t>
      </w:r>
    </w:p>
    <w:p w:rsidR="009C32EB" w:rsidRPr="00A160B1" w:rsidRDefault="009C32EB" w:rsidP="00A87D28">
      <w:pPr>
        <w:pStyle w:val="ListParagraph"/>
        <w:numPr>
          <w:ilvl w:val="0"/>
          <w:numId w:val="34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Pracownicy muszą mieć odpowiednie kwalifikacje techniczne, jeżeli jest to wymagane.</w:t>
      </w:r>
    </w:p>
    <w:p w:rsidR="009C32EB" w:rsidRPr="00A160B1" w:rsidRDefault="009C32EB" w:rsidP="00A87D28">
      <w:pPr>
        <w:jc w:val="both"/>
        <w:rPr>
          <w:rFonts w:ascii="Times New Roman" w:hAnsi="Times New Roman"/>
          <w:b/>
          <w:sz w:val="22"/>
          <w:szCs w:val="22"/>
          <w:lang w:val="el-GR"/>
        </w:rPr>
      </w:pPr>
    </w:p>
    <w:p w:rsidR="009C32EB" w:rsidRPr="00A160B1" w:rsidRDefault="0058450A" w:rsidP="0058450A">
      <w:pPr>
        <w:keepNext/>
        <w:keepLines/>
        <w:tabs>
          <w:tab w:val="left" w:pos="357"/>
        </w:tabs>
        <w:rPr>
          <w:b/>
          <w:sz w:val="22"/>
          <w:szCs w:val="22"/>
          <w:rFonts w:ascii="Times New Roman" w:hAnsi="Times New Roman"/>
        </w:rPr>
      </w:pPr>
      <w:r>
        <w:rPr>
          <w:b/>
          <w:sz w:val="22"/>
          <w:rFonts w:ascii="Times New Roman" w:hAnsi="Times New Roman"/>
        </w:rPr>
        <w:t xml:space="preserve">B)</w:t>
      </w:r>
      <w:r>
        <w:rPr>
          <w:b/>
          <w:sz w:val="22"/>
          <w:rFonts w:ascii="Times New Roman" w:hAnsi="Times New Roman"/>
        </w:rPr>
        <w:tab/>
      </w:r>
      <w:r>
        <w:rPr>
          <w:b/>
          <w:sz w:val="22"/>
          <w:rFonts w:ascii="Times New Roman" w:hAnsi="Times New Roman"/>
        </w:rPr>
        <w:t xml:space="preserve">Ogólne wymagania dotyczące szkolenia w zakresie sektorowego systemu certyfikacji dla członków personelu:</w:t>
      </w:r>
    </w:p>
    <w:p w:rsidR="009C32EB" w:rsidRPr="00A160B1" w:rsidRDefault="009C32EB" w:rsidP="00A87D28">
      <w:pPr>
        <w:numPr>
          <w:ilvl w:val="0"/>
          <w:numId w:val="35"/>
        </w:numPr>
        <w:ind w:left="357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Rozumienie informacji technicznych i sposobu obsługi urządzeń rekreacyjnych przy użyciu studiów przypadków, które należy zastosować dla różnych kategorii ryzyka (</w:t>
      </w:r>
      <w:r>
        <w:rPr>
          <w:sz w:val="22"/>
          <w:i/>
          <w:rFonts w:ascii="Times New Roman" w:hAnsi="Times New Roman"/>
        </w:rPr>
        <w:t xml:space="preserve">plany, instrukcje kontroli, specyfikacje części itp.</w:t>
      </w:r>
      <w:r>
        <w:rPr>
          <w:sz w:val="22"/>
          <w:rFonts w:ascii="Times New Roman" w:hAnsi="Times New Roman"/>
        </w:rPr>
        <w:t xml:space="preserve">).</w:t>
      </w:r>
    </w:p>
    <w:p w:rsidR="009C32EB" w:rsidRPr="00A160B1" w:rsidRDefault="009C32EB" w:rsidP="00A87D28">
      <w:pPr>
        <w:numPr>
          <w:ilvl w:val="0"/>
          <w:numId w:val="35"/>
        </w:numPr>
        <w:ind w:left="357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Znajomość podstawowych zasad analizy ryzyka.</w:t>
      </w:r>
    </w:p>
    <w:p w:rsidR="00212831" w:rsidRPr="00A160B1" w:rsidRDefault="009C32EB" w:rsidP="00A87D28">
      <w:pPr>
        <w:numPr>
          <w:ilvl w:val="0"/>
          <w:numId w:val="35"/>
        </w:numPr>
        <w:ind w:left="357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Rozumienie podstawowych zasad zarządzania wyjątkowymi zagrożeniami (</w:t>
      </w:r>
      <w:r>
        <w:rPr>
          <w:sz w:val="22"/>
          <w:i/>
          <w:rFonts w:ascii="Times New Roman" w:hAnsi="Times New Roman"/>
        </w:rPr>
        <w:t xml:space="preserve">ocena powagi wypadków, burza, pożar, trzęsienia ziemi itp.</w:t>
      </w:r>
      <w:r>
        <w:rPr>
          <w:sz w:val="22"/>
          <w:rFonts w:ascii="Times New Roman" w:hAnsi="Times New Roman"/>
        </w:rPr>
        <w:t xml:space="preserve">).</w:t>
      </w:r>
    </w:p>
    <w:p w:rsidR="00212831" w:rsidRPr="00A160B1" w:rsidRDefault="009C32EB" w:rsidP="00A87D28">
      <w:pPr>
        <w:numPr>
          <w:ilvl w:val="0"/>
          <w:numId w:val="35"/>
        </w:numPr>
        <w:ind w:left="357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Pełne zrozumienie wymogów zawartych w niniejszej decyzji.</w:t>
      </w:r>
    </w:p>
    <w:p w:rsidR="009C32EB" w:rsidRPr="00A160B1" w:rsidRDefault="009C32EB" w:rsidP="00A87D28">
      <w:pPr>
        <w:numPr>
          <w:ilvl w:val="0"/>
          <w:numId w:val="35"/>
        </w:numPr>
        <w:ind w:left="357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Rozumienie podstawowych wymagań obowiązującej zharmonizowanej normy ELOT EN 13814:2019 w odniesieniu do wszystkich indywidualnych przypadków, które wspomniana norma obejmuje.</w:t>
      </w:r>
    </w:p>
    <w:p w:rsidR="009C32EB" w:rsidRPr="00A160B1" w:rsidRDefault="009C32EB" w:rsidP="00A87D28">
      <w:pPr>
        <w:numPr>
          <w:ilvl w:val="0"/>
          <w:numId w:val="35"/>
        </w:numPr>
        <w:ind w:left="357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Znajomość podstawowych zasad ochrony zdrowia i bezpieczeństwa personelu.</w:t>
      </w:r>
    </w:p>
    <w:p w:rsidR="009C32EB" w:rsidRPr="00A160B1" w:rsidRDefault="009C32EB" w:rsidP="00A87D28">
      <w:pPr>
        <w:numPr>
          <w:ilvl w:val="0"/>
          <w:numId w:val="35"/>
        </w:numPr>
        <w:ind w:left="357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Rozumienie instrukcji dotyczących procedury konserwacji zapobiegawczej.</w:t>
      </w:r>
    </w:p>
    <w:p w:rsidR="009C32EB" w:rsidRPr="00A160B1" w:rsidRDefault="009C32EB" w:rsidP="00A87D28">
      <w:pPr>
        <w:numPr>
          <w:ilvl w:val="0"/>
          <w:numId w:val="35"/>
        </w:numPr>
        <w:ind w:left="357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Rozumienie procesu usuwania usterek i awarii sprzętu.</w:t>
      </w:r>
    </w:p>
    <w:p w:rsidR="009C32EB" w:rsidRPr="00A160B1" w:rsidRDefault="009C32EB" w:rsidP="00A87D28">
      <w:pPr>
        <w:numPr>
          <w:ilvl w:val="0"/>
          <w:numId w:val="35"/>
        </w:numPr>
        <w:ind w:left="357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Znajomość podstawowych instrukcji technicznych dotyczących metod instalacji, montażu i demontażu oraz przeprowadzania kontroli wewnętrznej.</w:t>
      </w:r>
    </w:p>
    <w:p w:rsidR="00212831" w:rsidRPr="00A160B1" w:rsidRDefault="009C32EB" w:rsidP="00A87D28">
      <w:pPr>
        <w:numPr>
          <w:ilvl w:val="0"/>
          <w:numId w:val="35"/>
        </w:numPr>
        <w:ind w:left="357" w:hanging="35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Uznanie i akceptacja obowiązków członków personelu na różnych szczeblach odpowiedzialności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(</w:t>
      </w:r>
      <w:r>
        <w:rPr>
          <w:sz w:val="22"/>
          <w:i/>
          <w:rFonts w:ascii="Times New Roman" w:hAnsi="Times New Roman"/>
        </w:rPr>
        <w:t xml:space="preserve">uprawnienia, obowiązki, odpowiedzialność itp.</w:t>
      </w:r>
      <w:r>
        <w:rPr>
          <w:sz w:val="22"/>
          <w:rFonts w:ascii="Times New Roman" w:hAnsi="Times New Roman"/>
        </w:rPr>
        <w:t xml:space="preserve">).</w:t>
      </w:r>
    </w:p>
    <w:p w:rsidR="009C32EB" w:rsidRPr="00A160B1" w:rsidRDefault="009C32EB" w:rsidP="00A87D28">
      <w:pPr>
        <w:jc w:val="both"/>
        <w:rPr>
          <w:rFonts w:ascii="Times New Roman" w:hAnsi="Times New Roman"/>
          <w:sz w:val="22"/>
          <w:szCs w:val="22"/>
          <w:lang w:val="el-GR"/>
        </w:rPr>
      </w:pPr>
    </w:p>
    <w:p w:rsidR="009C32EB" w:rsidRPr="00FB1604" w:rsidRDefault="0058450A" w:rsidP="0058450A">
      <w:pPr>
        <w:keepNext/>
        <w:keepLines/>
        <w:tabs>
          <w:tab w:val="left" w:pos="357"/>
        </w:tabs>
        <w:rPr>
          <w:sz w:val="22"/>
          <w:szCs w:val="22"/>
          <w:rFonts w:ascii="Times New Roman" w:hAnsi="Times New Roman"/>
        </w:rPr>
      </w:pPr>
      <w:r>
        <w:rPr>
          <w:sz w:val="22"/>
          <w:b/>
          <w:rFonts w:ascii="Times New Roman" w:hAnsi="Times New Roman"/>
        </w:rPr>
        <w:t xml:space="preserve">C.</w:t>
      </w:r>
      <w:r>
        <w:rPr>
          <w:sz w:val="22"/>
          <w:b/>
          <w:rFonts w:ascii="Times New Roman" w:hAnsi="Times New Roman"/>
        </w:rPr>
        <w:tab/>
      </w:r>
      <w:r>
        <w:rPr>
          <w:sz w:val="22"/>
          <w:b/>
          <w:rFonts w:ascii="Times New Roman" w:hAnsi="Times New Roman"/>
        </w:rPr>
        <w:t xml:space="preserve">Specjalne wymagania</w:t>
      </w:r>
      <w:r>
        <w:rPr>
          <w:sz w:val="22"/>
          <w:rFonts w:ascii="Times New Roman" w:hAnsi="Times New Roman"/>
        </w:rPr>
        <w:t xml:space="preserve"> dotyczące szkolenia w zakresie </w:t>
      </w:r>
      <w:r>
        <w:rPr>
          <w:sz w:val="22"/>
          <w:b/>
          <w:rFonts w:ascii="Times New Roman" w:hAnsi="Times New Roman"/>
        </w:rPr>
        <w:t xml:space="preserve">sektorowego systemu certyfikacji</w:t>
      </w:r>
      <w:r>
        <w:rPr>
          <w:sz w:val="22"/>
          <w:rFonts w:ascii="Times New Roman" w:hAnsi="Times New Roman"/>
        </w:rPr>
        <w:t xml:space="preserve"> dla operatorów i asystentów:</w:t>
      </w:r>
    </w:p>
    <w:p w:rsidR="009C32EB" w:rsidRPr="00A160B1" w:rsidRDefault="009C32EB" w:rsidP="00A87D28">
      <w:pPr>
        <w:numPr>
          <w:ilvl w:val="0"/>
          <w:numId w:val="36"/>
        </w:numPr>
        <w:spacing w:line="240" w:lineRule="atLeast"/>
        <w:ind w:left="284" w:hanging="284"/>
        <w:jc w:val="both"/>
        <w:rPr>
          <w:rStyle w:val="tlid-translation"/>
          <w:sz w:val="22"/>
          <w:szCs w:val="22"/>
          <w:rFonts w:ascii="Times New Roman" w:hAnsi="Times New Roman"/>
        </w:rPr>
      </w:pPr>
      <w:r>
        <w:rPr>
          <w:rStyle w:val="tlid-translation"/>
          <w:sz w:val="22"/>
          <w:rFonts w:ascii="Times New Roman" w:hAnsi="Times New Roman"/>
        </w:rPr>
        <w:t xml:space="preserve">Znajomość instrukcji obsługi i kontroli urządzeń rekreacyjnych.</w:t>
      </w:r>
    </w:p>
    <w:p w:rsidR="009C32EB" w:rsidRPr="00A160B1" w:rsidRDefault="009C32EB" w:rsidP="00A87D28">
      <w:pPr>
        <w:numPr>
          <w:ilvl w:val="0"/>
          <w:numId w:val="36"/>
        </w:numPr>
        <w:spacing w:line="240" w:lineRule="atLeast"/>
        <w:ind w:left="284" w:hanging="284"/>
        <w:jc w:val="both"/>
        <w:rPr>
          <w:rStyle w:val="tlid-translation"/>
          <w:sz w:val="22"/>
          <w:szCs w:val="22"/>
          <w:rFonts w:ascii="Times New Roman" w:hAnsi="Times New Roman"/>
        </w:rPr>
      </w:pPr>
      <w:r>
        <w:rPr>
          <w:rStyle w:val="tlid-translation"/>
          <w:sz w:val="22"/>
          <w:rFonts w:ascii="Times New Roman" w:hAnsi="Times New Roman"/>
        </w:rPr>
        <w:t xml:space="preserve">Znajomość instrukcji wsiadania i wysiadania użytkowników/pasażerów.</w:t>
      </w:r>
    </w:p>
    <w:p w:rsidR="009C32EB" w:rsidRPr="00A160B1" w:rsidRDefault="009C32EB" w:rsidP="00A87D28">
      <w:pPr>
        <w:numPr>
          <w:ilvl w:val="0"/>
          <w:numId w:val="36"/>
        </w:numPr>
        <w:spacing w:line="240" w:lineRule="atLeast"/>
        <w:ind w:left="284" w:hanging="284"/>
        <w:jc w:val="both"/>
        <w:rPr>
          <w:rStyle w:val="tlid-translation"/>
          <w:sz w:val="22"/>
          <w:szCs w:val="22"/>
          <w:rFonts w:ascii="Times New Roman" w:hAnsi="Times New Roman"/>
        </w:rPr>
      </w:pPr>
      <w:r>
        <w:rPr>
          <w:rStyle w:val="tlid-translation"/>
          <w:sz w:val="22"/>
          <w:rFonts w:ascii="Times New Roman" w:hAnsi="Times New Roman"/>
        </w:rPr>
        <w:t xml:space="preserve">Znajomość podstawowych instrukcji dotyczących możliwych ograniczeń dla użytkowników/pasażerów odnoszących się do wzrostu, masy i ograniczeń wiekowych lub zapobiegania problemom zdrowotnym.</w:t>
      </w:r>
    </w:p>
    <w:p w:rsidR="009C32EB" w:rsidRPr="00FB1604" w:rsidRDefault="009C32EB" w:rsidP="00A87D28">
      <w:pPr>
        <w:numPr>
          <w:ilvl w:val="0"/>
          <w:numId w:val="36"/>
        </w:numPr>
        <w:spacing w:line="240" w:lineRule="atLeast"/>
        <w:ind w:left="284" w:hanging="284"/>
        <w:jc w:val="both"/>
        <w:rPr>
          <w:rStyle w:val="tlid-translation"/>
          <w:sz w:val="22"/>
          <w:szCs w:val="22"/>
          <w:rFonts w:ascii="Times New Roman" w:hAnsi="Times New Roman"/>
        </w:rPr>
      </w:pPr>
      <w:r>
        <w:rPr>
          <w:rStyle w:val="tlid-translation"/>
          <w:sz w:val="22"/>
          <w:rFonts w:ascii="Times New Roman" w:hAnsi="Times New Roman"/>
        </w:rPr>
        <w:t xml:space="preserve">Umiejętność oceny ryzyka w strefach oczekiwania i wsiadania.</w:t>
      </w:r>
    </w:p>
    <w:p w:rsidR="009C32EB" w:rsidRPr="00FB1604" w:rsidRDefault="009C32EB" w:rsidP="00A87D28">
      <w:pPr>
        <w:numPr>
          <w:ilvl w:val="0"/>
          <w:numId w:val="36"/>
        </w:numPr>
        <w:spacing w:line="240" w:lineRule="atLeast"/>
        <w:ind w:left="284" w:hanging="284"/>
        <w:jc w:val="both"/>
        <w:rPr>
          <w:rStyle w:val="tlid-translation"/>
          <w:sz w:val="22"/>
          <w:szCs w:val="22"/>
          <w:rFonts w:ascii="Times New Roman" w:hAnsi="Times New Roman"/>
        </w:rPr>
      </w:pPr>
      <w:r>
        <w:rPr>
          <w:rStyle w:val="tlid-translation"/>
          <w:sz w:val="22"/>
          <w:rFonts w:ascii="Times New Roman" w:hAnsi="Times New Roman"/>
        </w:rPr>
        <w:t xml:space="preserve">Umiejętność obsługi i sprawdzania systemów mocowania/unieruchamiania użytkowników/pasażerów, w tym sprawdzania blokad części składowych/urządzeń przytrzymujących.</w:t>
      </w:r>
    </w:p>
    <w:p w:rsidR="009C32EB" w:rsidRPr="00FB1604" w:rsidRDefault="009C32EB" w:rsidP="00A87D28">
      <w:pPr>
        <w:numPr>
          <w:ilvl w:val="0"/>
          <w:numId w:val="36"/>
        </w:numPr>
        <w:spacing w:line="240" w:lineRule="atLeast"/>
        <w:ind w:left="284" w:hanging="284"/>
        <w:jc w:val="both"/>
        <w:rPr>
          <w:rStyle w:val="tlid-translation"/>
          <w:sz w:val="22"/>
          <w:szCs w:val="22"/>
          <w:rFonts w:ascii="Times New Roman" w:hAnsi="Times New Roman"/>
        </w:rPr>
      </w:pPr>
      <w:r>
        <w:rPr>
          <w:rStyle w:val="tlid-translation"/>
          <w:sz w:val="22"/>
          <w:rFonts w:ascii="Times New Roman" w:hAnsi="Times New Roman"/>
        </w:rPr>
        <w:t xml:space="preserve">Umiejętność radzenia sobie ze wszystkimi przewidywalnymi lub wyjątkowymi zdarzeniami podczas pracy urządzenia rekreacyjnego.</w:t>
      </w:r>
    </w:p>
    <w:p w:rsidR="009C32EB" w:rsidRPr="00FB1604" w:rsidRDefault="009C32EB" w:rsidP="00A87D28">
      <w:pPr>
        <w:numPr>
          <w:ilvl w:val="0"/>
          <w:numId w:val="36"/>
        </w:numPr>
        <w:spacing w:line="240" w:lineRule="atLeast"/>
        <w:ind w:left="284" w:hanging="284"/>
        <w:jc w:val="both"/>
        <w:rPr>
          <w:rStyle w:val="tlid-translation"/>
          <w:sz w:val="22"/>
          <w:szCs w:val="22"/>
          <w:rFonts w:ascii="Times New Roman" w:hAnsi="Times New Roman"/>
        </w:rPr>
      </w:pPr>
      <w:r>
        <w:rPr>
          <w:rStyle w:val="tlid-translation"/>
          <w:sz w:val="22"/>
          <w:rFonts w:ascii="Times New Roman" w:hAnsi="Times New Roman"/>
        </w:rPr>
        <w:t xml:space="preserve">Umiejętność radzenia sobie z nieprzewidzianymi sytuacjami wynikającymi z irracjonalnego lub niewłaściwego zachowania użytkowników/pasażerów (</w:t>
      </w:r>
      <w:r>
        <w:rPr>
          <w:rStyle w:val="tlid-translation"/>
          <w:sz w:val="22"/>
          <w:i/>
          <w:rFonts w:ascii="Times New Roman" w:hAnsi="Times New Roman"/>
        </w:rPr>
        <w:t xml:space="preserve">osoby pod wpływem alkoholu, agresywne itp.</w:t>
      </w:r>
      <w:r>
        <w:rPr>
          <w:rStyle w:val="tlid-translation"/>
          <w:sz w:val="22"/>
          <w:rFonts w:ascii="Times New Roman" w:hAnsi="Times New Roman"/>
        </w:rPr>
        <w:t xml:space="preserve">) lub z ich reakcji na nałożone na nich ograniczenia (</w:t>
      </w:r>
      <w:r>
        <w:rPr>
          <w:rStyle w:val="tlid-translation"/>
          <w:sz w:val="22"/>
          <w:i/>
          <w:rFonts w:ascii="Times New Roman" w:hAnsi="Times New Roman"/>
        </w:rPr>
        <w:t xml:space="preserve">wzrost, wiek itp.</w:t>
      </w:r>
      <w:r>
        <w:rPr>
          <w:rStyle w:val="tlid-translation"/>
          <w:sz w:val="22"/>
          <w:rFonts w:ascii="Times New Roman" w:hAnsi="Times New Roman"/>
        </w:rPr>
        <w:t xml:space="preserve">).</w:t>
      </w:r>
    </w:p>
    <w:p w:rsidR="009C32EB" w:rsidRPr="00FB1604" w:rsidRDefault="009C32EB" w:rsidP="00A87D28">
      <w:pPr>
        <w:numPr>
          <w:ilvl w:val="0"/>
          <w:numId w:val="36"/>
        </w:numPr>
        <w:spacing w:line="240" w:lineRule="atLeast"/>
        <w:ind w:left="284" w:hanging="284"/>
        <w:jc w:val="both"/>
        <w:rPr>
          <w:rStyle w:val="tlid-translation"/>
          <w:sz w:val="22"/>
          <w:szCs w:val="22"/>
          <w:rFonts w:ascii="Times New Roman" w:hAnsi="Times New Roman"/>
        </w:rPr>
      </w:pPr>
      <w:r>
        <w:rPr>
          <w:rStyle w:val="tlid-translation"/>
          <w:sz w:val="22"/>
          <w:rFonts w:ascii="Times New Roman" w:hAnsi="Times New Roman"/>
        </w:rPr>
        <w:t xml:space="preserve">Znajomość podstawowych instrukcji dotyczących działań, które należy podjąć w przypadku wystąpienia wyjątkowych niekorzystnych warunków pogodowych, pożaru, trzęsienia ziemi, obrażeń itp.</w:t>
      </w:r>
    </w:p>
    <w:p w:rsidR="00212831" w:rsidRPr="00A160B1" w:rsidRDefault="009C32EB" w:rsidP="00A87D28">
      <w:pPr>
        <w:numPr>
          <w:ilvl w:val="0"/>
          <w:numId w:val="36"/>
        </w:numPr>
        <w:spacing w:line="240" w:lineRule="atLeast"/>
        <w:ind w:left="284" w:hanging="284"/>
        <w:jc w:val="both"/>
        <w:rPr>
          <w:rStyle w:val="tlid-translation"/>
          <w:sz w:val="22"/>
          <w:szCs w:val="22"/>
          <w:rFonts w:ascii="Times New Roman" w:hAnsi="Times New Roman"/>
        </w:rPr>
      </w:pPr>
      <w:r>
        <w:rPr>
          <w:rStyle w:val="tlid-translation"/>
          <w:sz w:val="22"/>
          <w:rFonts w:ascii="Times New Roman" w:hAnsi="Times New Roman"/>
        </w:rPr>
        <w:t xml:space="preserve">Umiejętność radzenia sobie z nadzwyczajnymi awariami lub nagle pojawiającymi się usterkami wyposażenia urządzenia rekreacyjnego.</w:t>
      </w:r>
    </w:p>
    <w:sectPr w:rsidR="00212831" w:rsidRPr="00A160B1" w:rsidSect="00DA0E07">
      <w:pgSz w:w="11906" w:h="16838"/>
      <w:pgMar w:top="1560" w:right="1133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AE7" w:rsidRDefault="006D3AE7" w:rsidP="0063025E">
      <w:r>
        <w:separator/>
      </w:r>
    </w:p>
  </w:endnote>
  <w:endnote w:type="continuationSeparator" w:id="0">
    <w:p w:rsidR="006D3AE7" w:rsidRDefault="006D3AE7" w:rsidP="0063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AE7" w:rsidRDefault="006D3AE7" w:rsidP="0063025E">
      <w:r>
        <w:separator/>
      </w:r>
    </w:p>
  </w:footnote>
  <w:footnote w:type="continuationSeparator" w:id="0">
    <w:p w:rsidR="006D3AE7" w:rsidRDefault="006D3AE7" w:rsidP="00630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0B6"/>
    <w:multiLevelType w:val="hybridMultilevel"/>
    <w:tmpl w:val="6E6EEE48"/>
    <w:lvl w:ilvl="0" w:tplc="1DB4C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58C7EF4" w:tentative="1">
      <w:start w:val="1"/>
      <w:numFmt w:val="lowerLetter"/>
      <w:lvlText w:val="%2."/>
      <w:lvlJc w:val="left"/>
      <w:pPr>
        <w:ind w:left="1440" w:hanging="360"/>
      </w:pPr>
    </w:lvl>
    <w:lvl w:ilvl="2" w:tplc="C6949806" w:tentative="1">
      <w:start w:val="1"/>
      <w:numFmt w:val="lowerRoman"/>
      <w:lvlText w:val="%3."/>
      <w:lvlJc w:val="right"/>
      <w:pPr>
        <w:ind w:left="2160" w:hanging="180"/>
      </w:pPr>
    </w:lvl>
    <w:lvl w:ilvl="3" w:tplc="8D265C06" w:tentative="1">
      <w:start w:val="1"/>
      <w:numFmt w:val="decimal"/>
      <w:lvlText w:val="%4."/>
      <w:lvlJc w:val="left"/>
      <w:pPr>
        <w:ind w:left="2880" w:hanging="360"/>
      </w:pPr>
    </w:lvl>
    <w:lvl w:ilvl="4" w:tplc="C2D04082" w:tentative="1">
      <w:start w:val="1"/>
      <w:numFmt w:val="lowerLetter"/>
      <w:lvlText w:val="%5."/>
      <w:lvlJc w:val="left"/>
      <w:pPr>
        <w:ind w:left="3600" w:hanging="360"/>
      </w:pPr>
    </w:lvl>
    <w:lvl w:ilvl="5" w:tplc="393C46B2" w:tentative="1">
      <w:start w:val="1"/>
      <w:numFmt w:val="lowerRoman"/>
      <w:lvlText w:val="%6."/>
      <w:lvlJc w:val="right"/>
      <w:pPr>
        <w:ind w:left="4320" w:hanging="180"/>
      </w:pPr>
    </w:lvl>
    <w:lvl w:ilvl="6" w:tplc="9906EF9C" w:tentative="1">
      <w:start w:val="1"/>
      <w:numFmt w:val="decimal"/>
      <w:lvlText w:val="%7."/>
      <w:lvlJc w:val="left"/>
      <w:pPr>
        <w:ind w:left="5040" w:hanging="360"/>
      </w:pPr>
    </w:lvl>
    <w:lvl w:ilvl="7" w:tplc="EE7CB51E" w:tentative="1">
      <w:start w:val="1"/>
      <w:numFmt w:val="lowerLetter"/>
      <w:lvlText w:val="%8."/>
      <w:lvlJc w:val="left"/>
      <w:pPr>
        <w:ind w:left="5760" w:hanging="360"/>
      </w:pPr>
    </w:lvl>
    <w:lvl w:ilvl="8" w:tplc="EABE3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549"/>
    <w:multiLevelType w:val="hybridMultilevel"/>
    <w:tmpl w:val="01C09F10"/>
    <w:lvl w:ilvl="0" w:tplc="55C28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AA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25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02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E4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503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021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27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EE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73EA4"/>
    <w:multiLevelType w:val="hybridMultilevel"/>
    <w:tmpl w:val="C7906868"/>
    <w:lvl w:ilvl="0" w:tplc="673A8B04">
      <w:start w:val="1"/>
      <w:numFmt w:val="decimal"/>
      <w:lvlText w:val="%1."/>
      <w:lvlJc w:val="left"/>
      <w:pPr>
        <w:ind w:left="360" w:hanging="360"/>
      </w:pPr>
    </w:lvl>
    <w:lvl w:ilvl="1" w:tplc="840E6EB6" w:tentative="1">
      <w:start w:val="1"/>
      <w:numFmt w:val="lowerLetter"/>
      <w:lvlText w:val="%2."/>
      <w:lvlJc w:val="left"/>
      <w:pPr>
        <w:ind w:left="1080" w:hanging="360"/>
      </w:pPr>
    </w:lvl>
    <w:lvl w:ilvl="2" w:tplc="C9E2825E" w:tentative="1">
      <w:start w:val="1"/>
      <w:numFmt w:val="lowerRoman"/>
      <w:lvlText w:val="%3."/>
      <w:lvlJc w:val="right"/>
      <w:pPr>
        <w:ind w:left="1800" w:hanging="180"/>
      </w:pPr>
    </w:lvl>
    <w:lvl w:ilvl="3" w:tplc="BE242618" w:tentative="1">
      <w:start w:val="1"/>
      <w:numFmt w:val="decimal"/>
      <w:lvlText w:val="%4."/>
      <w:lvlJc w:val="left"/>
      <w:pPr>
        <w:ind w:left="2520" w:hanging="360"/>
      </w:pPr>
    </w:lvl>
    <w:lvl w:ilvl="4" w:tplc="C170765E" w:tentative="1">
      <w:start w:val="1"/>
      <w:numFmt w:val="lowerLetter"/>
      <w:lvlText w:val="%5."/>
      <w:lvlJc w:val="left"/>
      <w:pPr>
        <w:ind w:left="3240" w:hanging="360"/>
      </w:pPr>
    </w:lvl>
    <w:lvl w:ilvl="5" w:tplc="8716CD20" w:tentative="1">
      <w:start w:val="1"/>
      <w:numFmt w:val="lowerRoman"/>
      <w:lvlText w:val="%6."/>
      <w:lvlJc w:val="right"/>
      <w:pPr>
        <w:ind w:left="3960" w:hanging="180"/>
      </w:pPr>
    </w:lvl>
    <w:lvl w:ilvl="6" w:tplc="DE12F7C4" w:tentative="1">
      <w:start w:val="1"/>
      <w:numFmt w:val="decimal"/>
      <w:lvlText w:val="%7."/>
      <w:lvlJc w:val="left"/>
      <w:pPr>
        <w:ind w:left="4680" w:hanging="360"/>
      </w:pPr>
    </w:lvl>
    <w:lvl w:ilvl="7" w:tplc="B922E442" w:tentative="1">
      <w:start w:val="1"/>
      <w:numFmt w:val="lowerLetter"/>
      <w:lvlText w:val="%8."/>
      <w:lvlJc w:val="left"/>
      <w:pPr>
        <w:ind w:left="5400" w:hanging="360"/>
      </w:pPr>
    </w:lvl>
    <w:lvl w:ilvl="8" w:tplc="637881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1045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873511"/>
    <w:multiLevelType w:val="hybridMultilevel"/>
    <w:tmpl w:val="1F3EF88C"/>
    <w:lvl w:ilvl="0" w:tplc="30745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A89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28F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07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62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AC8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2F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C2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E48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93EED"/>
    <w:multiLevelType w:val="hybridMultilevel"/>
    <w:tmpl w:val="9BCEC03C"/>
    <w:lvl w:ilvl="0" w:tplc="4B78A6C4">
      <w:start w:val="1"/>
      <w:numFmt w:val="decimal"/>
      <w:lvlText w:val="%1."/>
      <w:lvlJc w:val="left"/>
      <w:pPr>
        <w:ind w:left="360" w:hanging="360"/>
      </w:pPr>
    </w:lvl>
    <w:lvl w:ilvl="1" w:tplc="51DE3564" w:tentative="1">
      <w:start w:val="1"/>
      <w:numFmt w:val="lowerLetter"/>
      <w:lvlText w:val="%2."/>
      <w:lvlJc w:val="left"/>
      <w:pPr>
        <w:ind w:left="1080" w:hanging="360"/>
      </w:pPr>
    </w:lvl>
    <w:lvl w:ilvl="2" w:tplc="A98E18AE" w:tentative="1">
      <w:start w:val="1"/>
      <w:numFmt w:val="lowerRoman"/>
      <w:lvlText w:val="%3."/>
      <w:lvlJc w:val="right"/>
      <w:pPr>
        <w:ind w:left="1800" w:hanging="180"/>
      </w:pPr>
    </w:lvl>
    <w:lvl w:ilvl="3" w:tplc="2DA2EA10" w:tentative="1">
      <w:start w:val="1"/>
      <w:numFmt w:val="decimal"/>
      <w:lvlText w:val="%4."/>
      <w:lvlJc w:val="left"/>
      <w:pPr>
        <w:ind w:left="2520" w:hanging="360"/>
      </w:pPr>
    </w:lvl>
    <w:lvl w:ilvl="4" w:tplc="FB0A5C1A" w:tentative="1">
      <w:start w:val="1"/>
      <w:numFmt w:val="lowerLetter"/>
      <w:lvlText w:val="%5."/>
      <w:lvlJc w:val="left"/>
      <w:pPr>
        <w:ind w:left="3240" w:hanging="360"/>
      </w:pPr>
    </w:lvl>
    <w:lvl w:ilvl="5" w:tplc="A92EC2DC" w:tentative="1">
      <w:start w:val="1"/>
      <w:numFmt w:val="lowerRoman"/>
      <w:lvlText w:val="%6."/>
      <w:lvlJc w:val="right"/>
      <w:pPr>
        <w:ind w:left="3960" w:hanging="180"/>
      </w:pPr>
    </w:lvl>
    <w:lvl w:ilvl="6" w:tplc="2A08EA04" w:tentative="1">
      <w:start w:val="1"/>
      <w:numFmt w:val="decimal"/>
      <w:lvlText w:val="%7."/>
      <w:lvlJc w:val="left"/>
      <w:pPr>
        <w:ind w:left="4680" w:hanging="360"/>
      </w:pPr>
    </w:lvl>
    <w:lvl w:ilvl="7" w:tplc="50B23D9A" w:tentative="1">
      <w:start w:val="1"/>
      <w:numFmt w:val="lowerLetter"/>
      <w:lvlText w:val="%8."/>
      <w:lvlJc w:val="left"/>
      <w:pPr>
        <w:ind w:left="5400" w:hanging="360"/>
      </w:pPr>
    </w:lvl>
    <w:lvl w:ilvl="8" w:tplc="9FAE70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D1C25"/>
    <w:multiLevelType w:val="hybridMultilevel"/>
    <w:tmpl w:val="DB1695BE"/>
    <w:lvl w:ilvl="0" w:tplc="9D30A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86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6E6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42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E9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284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09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EE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C29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A3306"/>
    <w:multiLevelType w:val="hybridMultilevel"/>
    <w:tmpl w:val="C66EFBBE"/>
    <w:lvl w:ilvl="0" w:tplc="D15AD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9128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2B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4A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81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C22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2C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41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1AC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943DC"/>
    <w:multiLevelType w:val="hybridMultilevel"/>
    <w:tmpl w:val="025CBB50"/>
    <w:lvl w:ilvl="0" w:tplc="EF60B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0F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2A2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C8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8D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0E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09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0C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B84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F468F"/>
    <w:multiLevelType w:val="hybridMultilevel"/>
    <w:tmpl w:val="44A8556A"/>
    <w:lvl w:ilvl="0" w:tplc="570E4F76">
      <w:start w:val="1"/>
      <w:numFmt w:val="decimal"/>
      <w:lvlText w:val="%1."/>
      <w:lvlJc w:val="left"/>
      <w:pPr>
        <w:ind w:left="360" w:hanging="360"/>
      </w:pPr>
    </w:lvl>
    <w:lvl w:ilvl="1" w:tplc="C982102C" w:tentative="1">
      <w:start w:val="1"/>
      <w:numFmt w:val="lowerLetter"/>
      <w:lvlText w:val="%2."/>
      <w:lvlJc w:val="left"/>
      <w:pPr>
        <w:ind w:left="1080" w:hanging="360"/>
      </w:pPr>
    </w:lvl>
    <w:lvl w:ilvl="2" w:tplc="BF1AEBC8" w:tentative="1">
      <w:start w:val="1"/>
      <w:numFmt w:val="lowerRoman"/>
      <w:lvlText w:val="%3."/>
      <w:lvlJc w:val="right"/>
      <w:pPr>
        <w:ind w:left="1800" w:hanging="180"/>
      </w:pPr>
    </w:lvl>
    <w:lvl w:ilvl="3" w:tplc="EBACEC16" w:tentative="1">
      <w:start w:val="1"/>
      <w:numFmt w:val="decimal"/>
      <w:lvlText w:val="%4."/>
      <w:lvlJc w:val="left"/>
      <w:pPr>
        <w:ind w:left="2520" w:hanging="360"/>
      </w:pPr>
    </w:lvl>
    <w:lvl w:ilvl="4" w:tplc="8E746B4E" w:tentative="1">
      <w:start w:val="1"/>
      <w:numFmt w:val="lowerLetter"/>
      <w:lvlText w:val="%5."/>
      <w:lvlJc w:val="left"/>
      <w:pPr>
        <w:ind w:left="3240" w:hanging="360"/>
      </w:pPr>
    </w:lvl>
    <w:lvl w:ilvl="5" w:tplc="1DCA175A" w:tentative="1">
      <w:start w:val="1"/>
      <w:numFmt w:val="lowerRoman"/>
      <w:lvlText w:val="%6."/>
      <w:lvlJc w:val="right"/>
      <w:pPr>
        <w:ind w:left="3960" w:hanging="180"/>
      </w:pPr>
    </w:lvl>
    <w:lvl w:ilvl="6" w:tplc="36A2745C" w:tentative="1">
      <w:start w:val="1"/>
      <w:numFmt w:val="decimal"/>
      <w:lvlText w:val="%7."/>
      <w:lvlJc w:val="left"/>
      <w:pPr>
        <w:ind w:left="4680" w:hanging="360"/>
      </w:pPr>
    </w:lvl>
    <w:lvl w:ilvl="7" w:tplc="7F820E1C" w:tentative="1">
      <w:start w:val="1"/>
      <w:numFmt w:val="lowerLetter"/>
      <w:lvlText w:val="%8."/>
      <w:lvlJc w:val="left"/>
      <w:pPr>
        <w:ind w:left="5400" w:hanging="360"/>
      </w:pPr>
    </w:lvl>
    <w:lvl w:ilvl="8" w:tplc="A9EEB2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F410B"/>
    <w:multiLevelType w:val="hybridMultilevel"/>
    <w:tmpl w:val="677C8594"/>
    <w:lvl w:ilvl="0" w:tplc="DCC28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EA088A2">
      <w:start w:val="1"/>
      <w:numFmt w:val="lowerRoman"/>
      <w:lvlText w:val="%2)"/>
      <w:lvlJc w:val="left"/>
      <w:pPr>
        <w:ind w:left="720" w:hanging="720"/>
      </w:pPr>
      <w:rPr>
        <w:rFonts w:hint="default"/>
        <w:i w:val="0"/>
      </w:rPr>
    </w:lvl>
    <w:lvl w:ilvl="2" w:tplc="4A1EF040" w:tentative="1">
      <w:start w:val="1"/>
      <w:numFmt w:val="lowerRoman"/>
      <w:lvlText w:val="%3."/>
      <w:lvlJc w:val="right"/>
      <w:pPr>
        <w:ind w:left="2160" w:hanging="180"/>
      </w:pPr>
    </w:lvl>
    <w:lvl w:ilvl="3" w:tplc="6BF4DDB0" w:tentative="1">
      <w:start w:val="1"/>
      <w:numFmt w:val="decimal"/>
      <w:lvlText w:val="%4."/>
      <w:lvlJc w:val="left"/>
      <w:pPr>
        <w:ind w:left="2880" w:hanging="360"/>
      </w:pPr>
    </w:lvl>
    <w:lvl w:ilvl="4" w:tplc="27101E62" w:tentative="1">
      <w:start w:val="1"/>
      <w:numFmt w:val="lowerLetter"/>
      <w:lvlText w:val="%5."/>
      <w:lvlJc w:val="left"/>
      <w:pPr>
        <w:ind w:left="3600" w:hanging="360"/>
      </w:pPr>
    </w:lvl>
    <w:lvl w:ilvl="5" w:tplc="E43EB9AC" w:tentative="1">
      <w:start w:val="1"/>
      <w:numFmt w:val="lowerRoman"/>
      <w:lvlText w:val="%6."/>
      <w:lvlJc w:val="right"/>
      <w:pPr>
        <w:ind w:left="4320" w:hanging="180"/>
      </w:pPr>
    </w:lvl>
    <w:lvl w:ilvl="6" w:tplc="8700878A" w:tentative="1">
      <w:start w:val="1"/>
      <w:numFmt w:val="decimal"/>
      <w:lvlText w:val="%7."/>
      <w:lvlJc w:val="left"/>
      <w:pPr>
        <w:ind w:left="5040" w:hanging="360"/>
      </w:pPr>
    </w:lvl>
    <w:lvl w:ilvl="7" w:tplc="601ED818" w:tentative="1">
      <w:start w:val="1"/>
      <w:numFmt w:val="lowerLetter"/>
      <w:lvlText w:val="%8."/>
      <w:lvlJc w:val="left"/>
      <w:pPr>
        <w:ind w:left="5760" w:hanging="360"/>
      </w:pPr>
    </w:lvl>
    <w:lvl w:ilvl="8" w:tplc="C9041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E2FB6"/>
    <w:multiLevelType w:val="hybridMultilevel"/>
    <w:tmpl w:val="77BA8604"/>
    <w:lvl w:ilvl="0" w:tplc="43E297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BA23C7C" w:tentative="1">
      <w:start w:val="1"/>
      <w:numFmt w:val="lowerLetter"/>
      <w:lvlText w:val="%2."/>
      <w:lvlJc w:val="left"/>
      <w:pPr>
        <w:ind w:left="1080" w:hanging="360"/>
      </w:pPr>
    </w:lvl>
    <w:lvl w:ilvl="2" w:tplc="B2D2D28E" w:tentative="1">
      <w:start w:val="1"/>
      <w:numFmt w:val="lowerRoman"/>
      <w:lvlText w:val="%3."/>
      <w:lvlJc w:val="right"/>
      <w:pPr>
        <w:ind w:left="1800" w:hanging="180"/>
      </w:pPr>
    </w:lvl>
    <w:lvl w:ilvl="3" w:tplc="0BE837DC" w:tentative="1">
      <w:start w:val="1"/>
      <w:numFmt w:val="decimal"/>
      <w:lvlText w:val="%4."/>
      <w:lvlJc w:val="left"/>
      <w:pPr>
        <w:ind w:left="2520" w:hanging="360"/>
      </w:pPr>
    </w:lvl>
    <w:lvl w:ilvl="4" w:tplc="7AD2429C" w:tentative="1">
      <w:start w:val="1"/>
      <w:numFmt w:val="lowerLetter"/>
      <w:lvlText w:val="%5."/>
      <w:lvlJc w:val="left"/>
      <w:pPr>
        <w:ind w:left="3240" w:hanging="360"/>
      </w:pPr>
    </w:lvl>
    <w:lvl w:ilvl="5" w:tplc="D9D2D492" w:tentative="1">
      <w:start w:val="1"/>
      <w:numFmt w:val="lowerRoman"/>
      <w:lvlText w:val="%6."/>
      <w:lvlJc w:val="right"/>
      <w:pPr>
        <w:ind w:left="3960" w:hanging="180"/>
      </w:pPr>
    </w:lvl>
    <w:lvl w:ilvl="6" w:tplc="8CB68772" w:tentative="1">
      <w:start w:val="1"/>
      <w:numFmt w:val="decimal"/>
      <w:lvlText w:val="%7."/>
      <w:lvlJc w:val="left"/>
      <w:pPr>
        <w:ind w:left="4680" w:hanging="360"/>
      </w:pPr>
    </w:lvl>
    <w:lvl w:ilvl="7" w:tplc="B6E85F8E" w:tentative="1">
      <w:start w:val="1"/>
      <w:numFmt w:val="lowerLetter"/>
      <w:lvlText w:val="%8."/>
      <w:lvlJc w:val="left"/>
      <w:pPr>
        <w:ind w:left="5400" w:hanging="360"/>
      </w:pPr>
    </w:lvl>
    <w:lvl w:ilvl="8" w:tplc="482661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2407B7"/>
    <w:multiLevelType w:val="hybridMultilevel"/>
    <w:tmpl w:val="70E8CD08"/>
    <w:lvl w:ilvl="0" w:tplc="96084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2B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46E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8A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AF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347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C4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63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DAD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C1D8A"/>
    <w:multiLevelType w:val="hybridMultilevel"/>
    <w:tmpl w:val="FE883932"/>
    <w:lvl w:ilvl="0" w:tplc="EFF4211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1082CD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74E44A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BBE60F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AD0039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47CF29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0ECD0D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6D031A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FFC3E9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AD5623"/>
    <w:multiLevelType w:val="hybridMultilevel"/>
    <w:tmpl w:val="9502188C"/>
    <w:lvl w:ilvl="0" w:tplc="FB98796C">
      <w:start w:val="1"/>
      <w:numFmt w:val="decimal"/>
      <w:lvlText w:val="%1."/>
      <w:lvlJc w:val="left"/>
      <w:pPr>
        <w:ind w:left="360" w:hanging="360"/>
      </w:pPr>
    </w:lvl>
    <w:lvl w:ilvl="1" w:tplc="95AEA812" w:tentative="1">
      <w:start w:val="1"/>
      <w:numFmt w:val="lowerLetter"/>
      <w:lvlText w:val="%2."/>
      <w:lvlJc w:val="left"/>
      <w:pPr>
        <w:ind w:left="1080" w:hanging="360"/>
      </w:pPr>
    </w:lvl>
    <w:lvl w:ilvl="2" w:tplc="4232F416" w:tentative="1">
      <w:start w:val="1"/>
      <w:numFmt w:val="lowerRoman"/>
      <w:lvlText w:val="%3."/>
      <w:lvlJc w:val="right"/>
      <w:pPr>
        <w:ind w:left="1800" w:hanging="180"/>
      </w:pPr>
    </w:lvl>
    <w:lvl w:ilvl="3" w:tplc="A2E84462" w:tentative="1">
      <w:start w:val="1"/>
      <w:numFmt w:val="decimal"/>
      <w:lvlText w:val="%4."/>
      <w:lvlJc w:val="left"/>
      <w:pPr>
        <w:ind w:left="2520" w:hanging="360"/>
      </w:pPr>
    </w:lvl>
    <w:lvl w:ilvl="4" w:tplc="C726909E" w:tentative="1">
      <w:start w:val="1"/>
      <w:numFmt w:val="lowerLetter"/>
      <w:lvlText w:val="%5."/>
      <w:lvlJc w:val="left"/>
      <w:pPr>
        <w:ind w:left="3240" w:hanging="360"/>
      </w:pPr>
    </w:lvl>
    <w:lvl w:ilvl="5" w:tplc="A7B8BBA4" w:tentative="1">
      <w:start w:val="1"/>
      <w:numFmt w:val="lowerRoman"/>
      <w:lvlText w:val="%6."/>
      <w:lvlJc w:val="right"/>
      <w:pPr>
        <w:ind w:left="3960" w:hanging="180"/>
      </w:pPr>
    </w:lvl>
    <w:lvl w:ilvl="6" w:tplc="02FE255C" w:tentative="1">
      <w:start w:val="1"/>
      <w:numFmt w:val="decimal"/>
      <w:lvlText w:val="%7."/>
      <w:lvlJc w:val="left"/>
      <w:pPr>
        <w:ind w:left="4680" w:hanging="360"/>
      </w:pPr>
    </w:lvl>
    <w:lvl w:ilvl="7" w:tplc="A92A447A" w:tentative="1">
      <w:start w:val="1"/>
      <w:numFmt w:val="lowerLetter"/>
      <w:lvlText w:val="%8."/>
      <w:lvlJc w:val="left"/>
      <w:pPr>
        <w:ind w:left="5400" w:hanging="360"/>
      </w:pPr>
    </w:lvl>
    <w:lvl w:ilvl="8" w:tplc="54E8AB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6A4107"/>
    <w:multiLevelType w:val="hybridMultilevel"/>
    <w:tmpl w:val="33DE464A"/>
    <w:lvl w:ilvl="0" w:tplc="507C3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C8B78C" w:tentative="1">
      <w:start w:val="1"/>
      <w:numFmt w:val="lowerLetter"/>
      <w:lvlText w:val="%2."/>
      <w:lvlJc w:val="left"/>
      <w:pPr>
        <w:ind w:left="1080" w:hanging="360"/>
      </w:pPr>
    </w:lvl>
    <w:lvl w:ilvl="2" w:tplc="1764C0F8" w:tentative="1">
      <w:start w:val="1"/>
      <w:numFmt w:val="lowerRoman"/>
      <w:lvlText w:val="%3."/>
      <w:lvlJc w:val="right"/>
      <w:pPr>
        <w:ind w:left="1800" w:hanging="180"/>
      </w:pPr>
    </w:lvl>
    <w:lvl w:ilvl="3" w:tplc="5CF0E47C" w:tentative="1">
      <w:start w:val="1"/>
      <w:numFmt w:val="decimal"/>
      <w:lvlText w:val="%4."/>
      <w:lvlJc w:val="left"/>
      <w:pPr>
        <w:ind w:left="2520" w:hanging="360"/>
      </w:pPr>
    </w:lvl>
    <w:lvl w:ilvl="4" w:tplc="16A61BAC" w:tentative="1">
      <w:start w:val="1"/>
      <w:numFmt w:val="lowerLetter"/>
      <w:lvlText w:val="%5."/>
      <w:lvlJc w:val="left"/>
      <w:pPr>
        <w:ind w:left="3240" w:hanging="360"/>
      </w:pPr>
    </w:lvl>
    <w:lvl w:ilvl="5" w:tplc="FB8CEE82" w:tentative="1">
      <w:start w:val="1"/>
      <w:numFmt w:val="lowerRoman"/>
      <w:lvlText w:val="%6."/>
      <w:lvlJc w:val="right"/>
      <w:pPr>
        <w:ind w:left="3960" w:hanging="180"/>
      </w:pPr>
    </w:lvl>
    <w:lvl w:ilvl="6" w:tplc="A596159C" w:tentative="1">
      <w:start w:val="1"/>
      <w:numFmt w:val="decimal"/>
      <w:lvlText w:val="%7."/>
      <w:lvlJc w:val="left"/>
      <w:pPr>
        <w:ind w:left="4680" w:hanging="360"/>
      </w:pPr>
    </w:lvl>
    <w:lvl w:ilvl="7" w:tplc="801C44BA" w:tentative="1">
      <w:start w:val="1"/>
      <w:numFmt w:val="lowerLetter"/>
      <w:lvlText w:val="%8."/>
      <w:lvlJc w:val="left"/>
      <w:pPr>
        <w:ind w:left="5400" w:hanging="360"/>
      </w:pPr>
    </w:lvl>
    <w:lvl w:ilvl="8" w:tplc="E9B0AB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0D3A0F"/>
    <w:multiLevelType w:val="hybridMultilevel"/>
    <w:tmpl w:val="FD6A8102"/>
    <w:lvl w:ilvl="0" w:tplc="3C0856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C8A6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76A3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30D5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10E6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E269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A25C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EEF7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D4C7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3D0152"/>
    <w:multiLevelType w:val="hybridMultilevel"/>
    <w:tmpl w:val="4F26F3AA"/>
    <w:lvl w:ilvl="0" w:tplc="3ACC1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DE8BAC" w:tentative="1">
      <w:start w:val="1"/>
      <w:numFmt w:val="lowerLetter"/>
      <w:lvlText w:val="%2."/>
      <w:lvlJc w:val="left"/>
      <w:pPr>
        <w:ind w:left="1080" w:hanging="360"/>
      </w:pPr>
    </w:lvl>
    <w:lvl w:ilvl="2" w:tplc="BAF4BA00" w:tentative="1">
      <w:start w:val="1"/>
      <w:numFmt w:val="lowerRoman"/>
      <w:lvlText w:val="%3."/>
      <w:lvlJc w:val="right"/>
      <w:pPr>
        <w:ind w:left="1800" w:hanging="180"/>
      </w:pPr>
    </w:lvl>
    <w:lvl w:ilvl="3" w:tplc="1E8E93D0" w:tentative="1">
      <w:start w:val="1"/>
      <w:numFmt w:val="decimal"/>
      <w:lvlText w:val="%4."/>
      <w:lvlJc w:val="left"/>
      <w:pPr>
        <w:ind w:left="2520" w:hanging="360"/>
      </w:pPr>
    </w:lvl>
    <w:lvl w:ilvl="4" w:tplc="FBC0C102" w:tentative="1">
      <w:start w:val="1"/>
      <w:numFmt w:val="lowerLetter"/>
      <w:lvlText w:val="%5."/>
      <w:lvlJc w:val="left"/>
      <w:pPr>
        <w:ind w:left="3240" w:hanging="360"/>
      </w:pPr>
    </w:lvl>
    <w:lvl w:ilvl="5" w:tplc="225EC690" w:tentative="1">
      <w:start w:val="1"/>
      <w:numFmt w:val="lowerRoman"/>
      <w:lvlText w:val="%6."/>
      <w:lvlJc w:val="right"/>
      <w:pPr>
        <w:ind w:left="3960" w:hanging="180"/>
      </w:pPr>
    </w:lvl>
    <w:lvl w:ilvl="6" w:tplc="3D24139E" w:tentative="1">
      <w:start w:val="1"/>
      <w:numFmt w:val="decimal"/>
      <w:lvlText w:val="%7."/>
      <w:lvlJc w:val="left"/>
      <w:pPr>
        <w:ind w:left="4680" w:hanging="360"/>
      </w:pPr>
    </w:lvl>
    <w:lvl w:ilvl="7" w:tplc="D5582C9A" w:tentative="1">
      <w:start w:val="1"/>
      <w:numFmt w:val="lowerLetter"/>
      <w:lvlText w:val="%8."/>
      <w:lvlJc w:val="left"/>
      <w:pPr>
        <w:ind w:left="5400" w:hanging="360"/>
      </w:pPr>
    </w:lvl>
    <w:lvl w:ilvl="8" w:tplc="77B4BD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FF1E68"/>
    <w:multiLevelType w:val="multilevel"/>
    <w:tmpl w:val="904C3D34"/>
    <w:lvl w:ilvl="0">
      <w:start w:val="1"/>
      <w:numFmt w:val="bullet"/>
      <w:pStyle w:val="list-bullet"/>
      <w:lvlText w:val=""/>
      <w:lvlJc w:val="left"/>
      <w:pPr>
        <w:ind w:left="284" w:hanging="284"/>
      </w:pPr>
      <w:rPr>
        <w:rFonts w:ascii="Wingdings" w:hAnsi="Wingdings" w:hint="default"/>
        <w:color w:val="006487"/>
      </w:rPr>
    </w:lvl>
    <w:lvl w:ilvl="1">
      <w:start w:val="1"/>
      <w:numFmt w:val="bullet"/>
      <w:lvlText w:val="−"/>
      <w:lvlJc w:val="left"/>
      <w:pPr>
        <w:ind w:left="511" w:hanging="227"/>
      </w:pPr>
      <w:rPr>
        <w:rFonts w:ascii="Palatino Linotype" w:hAnsi="Palatino Linotype" w:hint="default"/>
        <w:color w:val="auto"/>
      </w:rPr>
    </w:lvl>
    <w:lvl w:ilvl="2">
      <w:start w:val="1"/>
      <w:numFmt w:val="bullet"/>
      <w:lvlText w:val="•"/>
      <w:lvlJc w:val="left"/>
      <w:pPr>
        <w:ind w:left="738" w:hanging="228"/>
      </w:pPr>
      <w:rPr>
        <w:rFonts w:ascii="Palatino Linotype" w:hAnsi="Palatino Linotype" w:hint="default"/>
        <w:color w:val="auto"/>
      </w:rPr>
    </w:lvl>
    <w:lvl w:ilvl="3">
      <w:start w:val="1"/>
      <w:numFmt w:val="bullet"/>
      <w:lvlText w:val="−"/>
      <w:lvlJc w:val="left"/>
      <w:pPr>
        <w:ind w:left="965" w:hanging="228"/>
      </w:pPr>
      <w:rPr>
        <w:rFonts w:ascii="Palatino Linotype" w:hAnsi="Palatino Linotype" w:hint="default"/>
        <w:color w:val="auto"/>
      </w:rPr>
    </w:lvl>
    <w:lvl w:ilvl="4">
      <w:start w:val="1"/>
      <w:numFmt w:val="bullet"/>
      <w:lvlText w:val="•"/>
      <w:lvlJc w:val="left"/>
      <w:pPr>
        <w:ind w:left="1192" w:hanging="228"/>
      </w:pPr>
      <w:rPr>
        <w:rFonts w:ascii="Palatino Linotype" w:hAnsi="Palatino Linotype" w:hint="default"/>
        <w:color w:val="auto"/>
      </w:rPr>
    </w:lvl>
    <w:lvl w:ilvl="5">
      <w:start w:val="1"/>
      <w:numFmt w:val="bullet"/>
      <w:lvlText w:val="−"/>
      <w:lvlJc w:val="left"/>
      <w:pPr>
        <w:ind w:left="1419" w:hanging="228"/>
      </w:pPr>
      <w:rPr>
        <w:rFonts w:ascii="Palatino Linotype" w:hAnsi="Palatino Linotype" w:hint="default"/>
        <w:color w:val="auto"/>
      </w:rPr>
    </w:lvl>
    <w:lvl w:ilvl="6">
      <w:start w:val="1"/>
      <w:numFmt w:val="bullet"/>
      <w:lvlText w:val="•"/>
      <w:lvlJc w:val="left"/>
      <w:pPr>
        <w:ind w:left="1646" w:hanging="228"/>
      </w:pPr>
      <w:rPr>
        <w:rFonts w:ascii="Palatino Linotype" w:hAnsi="Palatino Linotype" w:hint="default"/>
        <w:color w:val="auto"/>
      </w:rPr>
    </w:lvl>
    <w:lvl w:ilvl="7">
      <w:start w:val="1"/>
      <w:numFmt w:val="bullet"/>
      <w:lvlText w:val="−"/>
      <w:lvlJc w:val="left"/>
      <w:pPr>
        <w:ind w:left="1873" w:hanging="229"/>
      </w:pPr>
      <w:rPr>
        <w:rFonts w:ascii="Palatino Linotype" w:hAnsi="Palatino Linotype" w:hint="default"/>
        <w:color w:val="auto"/>
      </w:rPr>
    </w:lvl>
    <w:lvl w:ilvl="8">
      <w:start w:val="1"/>
      <w:numFmt w:val="bullet"/>
      <w:lvlText w:val="•"/>
      <w:lvlJc w:val="left"/>
      <w:pPr>
        <w:ind w:left="2100" w:hanging="229"/>
      </w:pPr>
      <w:rPr>
        <w:rFonts w:ascii="Palatino Linotype" w:hAnsi="Palatino Linotype" w:hint="default"/>
        <w:color w:val="auto"/>
      </w:rPr>
    </w:lvl>
  </w:abstractNum>
  <w:abstractNum w:abstractNumId="19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 w:cs="Times New Roman"/>
      </w:rPr>
    </w:lvl>
    <w:lvl w:ilvl="3">
      <w:start w:val="1"/>
      <w:numFmt w:val="bullet"/>
      <w:pStyle w:val="CharCharCharCharCharCharCharCharChar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6347077"/>
    <w:multiLevelType w:val="hybridMultilevel"/>
    <w:tmpl w:val="9AC893F2"/>
    <w:lvl w:ilvl="0" w:tplc="A3989F0A">
      <w:start w:val="1"/>
      <w:numFmt w:val="decimal"/>
      <w:lvlText w:val="%1."/>
      <w:lvlJc w:val="left"/>
      <w:pPr>
        <w:ind w:left="360" w:hanging="360"/>
      </w:pPr>
    </w:lvl>
    <w:lvl w:ilvl="1" w:tplc="D1B24408" w:tentative="1">
      <w:start w:val="1"/>
      <w:numFmt w:val="lowerLetter"/>
      <w:lvlText w:val="%2."/>
      <w:lvlJc w:val="left"/>
      <w:pPr>
        <w:ind w:left="1080" w:hanging="360"/>
      </w:pPr>
    </w:lvl>
    <w:lvl w:ilvl="2" w:tplc="53C2B23C" w:tentative="1">
      <w:start w:val="1"/>
      <w:numFmt w:val="lowerRoman"/>
      <w:lvlText w:val="%3."/>
      <w:lvlJc w:val="right"/>
      <w:pPr>
        <w:ind w:left="1800" w:hanging="180"/>
      </w:pPr>
    </w:lvl>
    <w:lvl w:ilvl="3" w:tplc="149C0FB6" w:tentative="1">
      <w:start w:val="1"/>
      <w:numFmt w:val="decimal"/>
      <w:lvlText w:val="%4."/>
      <w:lvlJc w:val="left"/>
      <w:pPr>
        <w:ind w:left="2520" w:hanging="360"/>
      </w:pPr>
    </w:lvl>
    <w:lvl w:ilvl="4" w:tplc="0E0A0B0A" w:tentative="1">
      <w:start w:val="1"/>
      <w:numFmt w:val="lowerLetter"/>
      <w:lvlText w:val="%5."/>
      <w:lvlJc w:val="left"/>
      <w:pPr>
        <w:ind w:left="3240" w:hanging="360"/>
      </w:pPr>
    </w:lvl>
    <w:lvl w:ilvl="5" w:tplc="0264F614" w:tentative="1">
      <w:start w:val="1"/>
      <w:numFmt w:val="lowerRoman"/>
      <w:lvlText w:val="%6."/>
      <w:lvlJc w:val="right"/>
      <w:pPr>
        <w:ind w:left="3960" w:hanging="180"/>
      </w:pPr>
    </w:lvl>
    <w:lvl w:ilvl="6" w:tplc="103419E6" w:tentative="1">
      <w:start w:val="1"/>
      <w:numFmt w:val="decimal"/>
      <w:lvlText w:val="%7."/>
      <w:lvlJc w:val="left"/>
      <w:pPr>
        <w:ind w:left="4680" w:hanging="360"/>
      </w:pPr>
    </w:lvl>
    <w:lvl w:ilvl="7" w:tplc="F9667234" w:tentative="1">
      <w:start w:val="1"/>
      <w:numFmt w:val="lowerLetter"/>
      <w:lvlText w:val="%8."/>
      <w:lvlJc w:val="left"/>
      <w:pPr>
        <w:ind w:left="5400" w:hanging="360"/>
      </w:pPr>
    </w:lvl>
    <w:lvl w:ilvl="8" w:tplc="994217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3D244E"/>
    <w:multiLevelType w:val="hybridMultilevel"/>
    <w:tmpl w:val="D4F6617E"/>
    <w:lvl w:ilvl="0" w:tplc="C7B2A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ADC68" w:tentative="1">
      <w:start w:val="1"/>
      <w:numFmt w:val="lowerLetter"/>
      <w:lvlText w:val="%2."/>
      <w:lvlJc w:val="left"/>
      <w:pPr>
        <w:ind w:left="1440" w:hanging="360"/>
      </w:pPr>
    </w:lvl>
    <w:lvl w:ilvl="2" w:tplc="3C12D7DC" w:tentative="1">
      <w:start w:val="1"/>
      <w:numFmt w:val="lowerRoman"/>
      <w:lvlText w:val="%3."/>
      <w:lvlJc w:val="right"/>
      <w:pPr>
        <w:ind w:left="2160" w:hanging="180"/>
      </w:pPr>
    </w:lvl>
    <w:lvl w:ilvl="3" w:tplc="BA90BDFA" w:tentative="1">
      <w:start w:val="1"/>
      <w:numFmt w:val="decimal"/>
      <w:lvlText w:val="%4."/>
      <w:lvlJc w:val="left"/>
      <w:pPr>
        <w:ind w:left="2880" w:hanging="360"/>
      </w:pPr>
    </w:lvl>
    <w:lvl w:ilvl="4" w:tplc="AE6E2C84" w:tentative="1">
      <w:start w:val="1"/>
      <w:numFmt w:val="lowerLetter"/>
      <w:lvlText w:val="%5."/>
      <w:lvlJc w:val="left"/>
      <w:pPr>
        <w:ind w:left="3600" w:hanging="360"/>
      </w:pPr>
    </w:lvl>
    <w:lvl w:ilvl="5" w:tplc="1882B690" w:tentative="1">
      <w:start w:val="1"/>
      <w:numFmt w:val="lowerRoman"/>
      <w:lvlText w:val="%6."/>
      <w:lvlJc w:val="right"/>
      <w:pPr>
        <w:ind w:left="4320" w:hanging="180"/>
      </w:pPr>
    </w:lvl>
    <w:lvl w:ilvl="6" w:tplc="275EC47E" w:tentative="1">
      <w:start w:val="1"/>
      <w:numFmt w:val="decimal"/>
      <w:lvlText w:val="%7."/>
      <w:lvlJc w:val="left"/>
      <w:pPr>
        <w:ind w:left="5040" w:hanging="360"/>
      </w:pPr>
    </w:lvl>
    <w:lvl w:ilvl="7" w:tplc="B9929748" w:tentative="1">
      <w:start w:val="1"/>
      <w:numFmt w:val="lowerLetter"/>
      <w:lvlText w:val="%8."/>
      <w:lvlJc w:val="left"/>
      <w:pPr>
        <w:ind w:left="5760" w:hanging="360"/>
      </w:pPr>
    </w:lvl>
    <w:lvl w:ilvl="8" w:tplc="09149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948BB"/>
    <w:multiLevelType w:val="hybridMultilevel"/>
    <w:tmpl w:val="0360D7FC"/>
    <w:lvl w:ilvl="0" w:tplc="1AAEC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8C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C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60B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8F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BA7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65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06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3C1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027ED"/>
    <w:multiLevelType w:val="hybridMultilevel"/>
    <w:tmpl w:val="DC4CF418"/>
    <w:lvl w:ilvl="0" w:tplc="153AC0B4">
      <w:start w:val="1"/>
      <w:numFmt w:val="decimal"/>
      <w:lvlText w:val="%1."/>
      <w:lvlJc w:val="left"/>
      <w:pPr>
        <w:ind w:left="360" w:hanging="360"/>
      </w:pPr>
    </w:lvl>
    <w:lvl w:ilvl="1" w:tplc="71D6AB6A" w:tentative="1">
      <w:start w:val="1"/>
      <w:numFmt w:val="lowerLetter"/>
      <w:lvlText w:val="%2."/>
      <w:lvlJc w:val="left"/>
      <w:pPr>
        <w:ind w:left="1080" w:hanging="360"/>
      </w:pPr>
    </w:lvl>
    <w:lvl w:ilvl="2" w:tplc="AD54DC20" w:tentative="1">
      <w:start w:val="1"/>
      <w:numFmt w:val="lowerRoman"/>
      <w:lvlText w:val="%3."/>
      <w:lvlJc w:val="right"/>
      <w:pPr>
        <w:ind w:left="1800" w:hanging="180"/>
      </w:pPr>
    </w:lvl>
    <w:lvl w:ilvl="3" w:tplc="4AE0CFAE" w:tentative="1">
      <w:start w:val="1"/>
      <w:numFmt w:val="decimal"/>
      <w:lvlText w:val="%4."/>
      <w:lvlJc w:val="left"/>
      <w:pPr>
        <w:ind w:left="2520" w:hanging="360"/>
      </w:pPr>
    </w:lvl>
    <w:lvl w:ilvl="4" w:tplc="F5FECE46" w:tentative="1">
      <w:start w:val="1"/>
      <w:numFmt w:val="lowerLetter"/>
      <w:lvlText w:val="%5."/>
      <w:lvlJc w:val="left"/>
      <w:pPr>
        <w:ind w:left="3240" w:hanging="360"/>
      </w:pPr>
    </w:lvl>
    <w:lvl w:ilvl="5" w:tplc="C8E8FC9E" w:tentative="1">
      <w:start w:val="1"/>
      <w:numFmt w:val="lowerRoman"/>
      <w:lvlText w:val="%6."/>
      <w:lvlJc w:val="right"/>
      <w:pPr>
        <w:ind w:left="3960" w:hanging="180"/>
      </w:pPr>
    </w:lvl>
    <w:lvl w:ilvl="6" w:tplc="E716E422" w:tentative="1">
      <w:start w:val="1"/>
      <w:numFmt w:val="decimal"/>
      <w:lvlText w:val="%7."/>
      <w:lvlJc w:val="left"/>
      <w:pPr>
        <w:ind w:left="4680" w:hanging="360"/>
      </w:pPr>
    </w:lvl>
    <w:lvl w:ilvl="7" w:tplc="78C0EE76" w:tentative="1">
      <w:start w:val="1"/>
      <w:numFmt w:val="lowerLetter"/>
      <w:lvlText w:val="%8."/>
      <w:lvlJc w:val="left"/>
      <w:pPr>
        <w:ind w:left="5400" w:hanging="360"/>
      </w:pPr>
    </w:lvl>
    <w:lvl w:ilvl="8" w:tplc="B95EC5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C69B5"/>
    <w:multiLevelType w:val="hybridMultilevel"/>
    <w:tmpl w:val="A97CAC48"/>
    <w:lvl w:ilvl="0" w:tplc="0B10DB1C">
      <w:start w:val="1"/>
      <w:numFmt w:val="decimal"/>
      <w:lvlText w:val="%1."/>
      <w:lvlJc w:val="left"/>
      <w:pPr>
        <w:ind w:left="360" w:hanging="360"/>
      </w:pPr>
    </w:lvl>
    <w:lvl w:ilvl="1" w:tplc="73FCFE50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DBF84448" w:tentative="1">
      <w:start w:val="1"/>
      <w:numFmt w:val="lowerRoman"/>
      <w:lvlText w:val="%3."/>
      <w:lvlJc w:val="right"/>
      <w:pPr>
        <w:ind w:left="1800" w:hanging="180"/>
      </w:pPr>
    </w:lvl>
    <w:lvl w:ilvl="3" w:tplc="E702C68A" w:tentative="1">
      <w:start w:val="1"/>
      <w:numFmt w:val="decimal"/>
      <w:lvlText w:val="%4."/>
      <w:lvlJc w:val="left"/>
      <w:pPr>
        <w:ind w:left="2520" w:hanging="360"/>
      </w:pPr>
    </w:lvl>
    <w:lvl w:ilvl="4" w:tplc="49442F9E" w:tentative="1">
      <w:start w:val="1"/>
      <w:numFmt w:val="lowerLetter"/>
      <w:lvlText w:val="%5."/>
      <w:lvlJc w:val="left"/>
      <w:pPr>
        <w:ind w:left="3240" w:hanging="360"/>
      </w:pPr>
    </w:lvl>
    <w:lvl w:ilvl="5" w:tplc="0F42B69E" w:tentative="1">
      <w:start w:val="1"/>
      <w:numFmt w:val="lowerRoman"/>
      <w:lvlText w:val="%6."/>
      <w:lvlJc w:val="right"/>
      <w:pPr>
        <w:ind w:left="3960" w:hanging="180"/>
      </w:pPr>
    </w:lvl>
    <w:lvl w:ilvl="6" w:tplc="615466D4" w:tentative="1">
      <w:start w:val="1"/>
      <w:numFmt w:val="decimal"/>
      <w:lvlText w:val="%7."/>
      <w:lvlJc w:val="left"/>
      <w:pPr>
        <w:ind w:left="4680" w:hanging="360"/>
      </w:pPr>
    </w:lvl>
    <w:lvl w:ilvl="7" w:tplc="2C36779C" w:tentative="1">
      <w:start w:val="1"/>
      <w:numFmt w:val="lowerLetter"/>
      <w:lvlText w:val="%8."/>
      <w:lvlJc w:val="left"/>
      <w:pPr>
        <w:ind w:left="5400" w:hanging="360"/>
      </w:pPr>
    </w:lvl>
    <w:lvl w:ilvl="8" w:tplc="2ABA7D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4E0079"/>
    <w:multiLevelType w:val="hybridMultilevel"/>
    <w:tmpl w:val="B5727AD2"/>
    <w:lvl w:ilvl="0" w:tplc="818C4E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C45EE212" w:tentative="1">
      <w:start w:val="1"/>
      <w:numFmt w:val="lowerLetter"/>
      <w:lvlText w:val="%2."/>
      <w:lvlJc w:val="left"/>
      <w:pPr>
        <w:ind w:left="1440" w:hanging="360"/>
      </w:pPr>
    </w:lvl>
    <w:lvl w:ilvl="2" w:tplc="8AB81A12" w:tentative="1">
      <w:start w:val="1"/>
      <w:numFmt w:val="lowerRoman"/>
      <w:lvlText w:val="%3."/>
      <w:lvlJc w:val="right"/>
      <w:pPr>
        <w:ind w:left="2160" w:hanging="180"/>
      </w:pPr>
    </w:lvl>
    <w:lvl w:ilvl="3" w:tplc="AA843BBC" w:tentative="1">
      <w:start w:val="1"/>
      <w:numFmt w:val="decimal"/>
      <w:lvlText w:val="%4."/>
      <w:lvlJc w:val="left"/>
      <w:pPr>
        <w:ind w:left="2880" w:hanging="360"/>
      </w:pPr>
    </w:lvl>
    <w:lvl w:ilvl="4" w:tplc="14DEEDCA" w:tentative="1">
      <w:start w:val="1"/>
      <w:numFmt w:val="lowerLetter"/>
      <w:lvlText w:val="%5."/>
      <w:lvlJc w:val="left"/>
      <w:pPr>
        <w:ind w:left="3600" w:hanging="360"/>
      </w:pPr>
    </w:lvl>
    <w:lvl w:ilvl="5" w:tplc="F326B658" w:tentative="1">
      <w:start w:val="1"/>
      <w:numFmt w:val="lowerRoman"/>
      <w:lvlText w:val="%6."/>
      <w:lvlJc w:val="right"/>
      <w:pPr>
        <w:ind w:left="4320" w:hanging="180"/>
      </w:pPr>
    </w:lvl>
    <w:lvl w:ilvl="6" w:tplc="C1EE6668" w:tentative="1">
      <w:start w:val="1"/>
      <w:numFmt w:val="decimal"/>
      <w:lvlText w:val="%7."/>
      <w:lvlJc w:val="left"/>
      <w:pPr>
        <w:ind w:left="5040" w:hanging="360"/>
      </w:pPr>
    </w:lvl>
    <w:lvl w:ilvl="7" w:tplc="3F68DCAA" w:tentative="1">
      <w:start w:val="1"/>
      <w:numFmt w:val="lowerLetter"/>
      <w:lvlText w:val="%8."/>
      <w:lvlJc w:val="left"/>
      <w:pPr>
        <w:ind w:left="5760" w:hanging="360"/>
      </w:pPr>
    </w:lvl>
    <w:lvl w:ilvl="8" w:tplc="10C24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046DE"/>
    <w:multiLevelType w:val="hybridMultilevel"/>
    <w:tmpl w:val="89AE4ADC"/>
    <w:lvl w:ilvl="0" w:tplc="E416B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634B748" w:tentative="1">
      <w:start w:val="1"/>
      <w:numFmt w:val="lowerLetter"/>
      <w:lvlText w:val="%2."/>
      <w:lvlJc w:val="left"/>
      <w:pPr>
        <w:ind w:left="1440" w:hanging="360"/>
      </w:pPr>
    </w:lvl>
    <w:lvl w:ilvl="2" w:tplc="E46ED768" w:tentative="1">
      <w:start w:val="1"/>
      <w:numFmt w:val="lowerRoman"/>
      <w:lvlText w:val="%3."/>
      <w:lvlJc w:val="right"/>
      <w:pPr>
        <w:ind w:left="2160" w:hanging="180"/>
      </w:pPr>
    </w:lvl>
    <w:lvl w:ilvl="3" w:tplc="6812D868" w:tentative="1">
      <w:start w:val="1"/>
      <w:numFmt w:val="decimal"/>
      <w:lvlText w:val="%4."/>
      <w:lvlJc w:val="left"/>
      <w:pPr>
        <w:ind w:left="2880" w:hanging="360"/>
      </w:pPr>
    </w:lvl>
    <w:lvl w:ilvl="4" w:tplc="C33A05AC" w:tentative="1">
      <w:start w:val="1"/>
      <w:numFmt w:val="lowerLetter"/>
      <w:lvlText w:val="%5."/>
      <w:lvlJc w:val="left"/>
      <w:pPr>
        <w:ind w:left="3600" w:hanging="360"/>
      </w:pPr>
    </w:lvl>
    <w:lvl w:ilvl="5" w:tplc="ECC032CC" w:tentative="1">
      <w:start w:val="1"/>
      <w:numFmt w:val="lowerRoman"/>
      <w:lvlText w:val="%6."/>
      <w:lvlJc w:val="right"/>
      <w:pPr>
        <w:ind w:left="4320" w:hanging="180"/>
      </w:pPr>
    </w:lvl>
    <w:lvl w:ilvl="6" w:tplc="16CAAAB2" w:tentative="1">
      <w:start w:val="1"/>
      <w:numFmt w:val="decimal"/>
      <w:lvlText w:val="%7."/>
      <w:lvlJc w:val="left"/>
      <w:pPr>
        <w:ind w:left="5040" w:hanging="360"/>
      </w:pPr>
    </w:lvl>
    <w:lvl w:ilvl="7" w:tplc="0FD6F70A" w:tentative="1">
      <w:start w:val="1"/>
      <w:numFmt w:val="lowerLetter"/>
      <w:lvlText w:val="%8."/>
      <w:lvlJc w:val="left"/>
      <w:pPr>
        <w:ind w:left="5760" w:hanging="360"/>
      </w:pPr>
    </w:lvl>
    <w:lvl w:ilvl="8" w:tplc="D0141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16133"/>
    <w:multiLevelType w:val="hybridMultilevel"/>
    <w:tmpl w:val="BB0C4776"/>
    <w:lvl w:ilvl="0" w:tplc="8A52FE58">
      <w:start w:val="1"/>
      <w:numFmt w:val="decimal"/>
      <w:lvlText w:val="%1."/>
      <w:lvlJc w:val="left"/>
      <w:pPr>
        <w:ind w:left="3479" w:hanging="360"/>
      </w:pPr>
    </w:lvl>
    <w:lvl w:ilvl="1" w:tplc="21B22F6A" w:tentative="1">
      <w:start w:val="1"/>
      <w:numFmt w:val="lowerLetter"/>
      <w:lvlText w:val="%2."/>
      <w:lvlJc w:val="left"/>
      <w:pPr>
        <w:ind w:left="1080" w:hanging="360"/>
      </w:pPr>
    </w:lvl>
    <w:lvl w:ilvl="2" w:tplc="47526EBA" w:tentative="1">
      <w:start w:val="1"/>
      <w:numFmt w:val="lowerRoman"/>
      <w:lvlText w:val="%3."/>
      <w:lvlJc w:val="right"/>
      <w:pPr>
        <w:ind w:left="1800" w:hanging="180"/>
      </w:pPr>
    </w:lvl>
    <w:lvl w:ilvl="3" w:tplc="716A6D3A" w:tentative="1">
      <w:start w:val="1"/>
      <w:numFmt w:val="decimal"/>
      <w:lvlText w:val="%4."/>
      <w:lvlJc w:val="left"/>
      <w:pPr>
        <w:ind w:left="2520" w:hanging="360"/>
      </w:pPr>
    </w:lvl>
    <w:lvl w:ilvl="4" w:tplc="B8EA9CB6" w:tentative="1">
      <w:start w:val="1"/>
      <w:numFmt w:val="lowerLetter"/>
      <w:lvlText w:val="%5."/>
      <w:lvlJc w:val="left"/>
      <w:pPr>
        <w:ind w:left="3240" w:hanging="360"/>
      </w:pPr>
    </w:lvl>
    <w:lvl w:ilvl="5" w:tplc="7592FB90" w:tentative="1">
      <w:start w:val="1"/>
      <w:numFmt w:val="lowerRoman"/>
      <w:lvlText w:val="%6."/>
      <w:lvlJc w:val="right"/>
      <w:pPr>
        <w:ind w:left="3960" w:hanging="180"/>
      </w:pPr>
    </w:lvl>
    <w:lvl w:ilvl="6" w:tplc="534CECC6" w:tentative="1">
      <w:start w:val="1"/>
      <w:numFmt w:val="decimal"/>
      <w:lvlText w:val="%7."/>
      <w:lvlJc w:val="left"/>
      <w:pPr>
        <w:ind w:left="4680" w:hanging="360"/>
      </w:pPr>
    </w:lvl>
    <w:lvl w:ilvl="7" w:tplc="1E3AFC60" w:tentative="1">
      <w:start w:val="1"/>
      <w:numFmt w:val="lowerLetter"/>
      <w:lvlText w:val="%8."/>
      <w:lvlJc w:val="left"/>
      <w:pPr>
        <w:ind w:left="5400" w:hanging="360"/>
      </w:pPr>
    </w:lvl>
    <w:lvl w:ilvl="8" w:tplc="B08C6E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C371BA"/>
    <w:multiLevelType w:val="hybridMultilevel"/>
    <w:tmpl w:val="785CF650"/>
    <w:lvl w:ilvl="0" w:tplc="735CEA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5E2B594" w:tentative="1">
      <w:start w:val="1"/>
      <w:numFmt w:val="lowerLetter"/>
      <w:lvlText w:val="%2."/>
      <w:lvlJc w:val="left"/>
      <w:pPr>
        <w:ind w:left="1440" w:hanging="360"/>
      </w:pPr>
    </w:lvl>
    <w:lvl w:ilvl="2" w:tplc="799E31FC" w:tentative="1">
      <w:start w:val="1"/>
      <w:numFmt w:val="lowerRoman"/>
      <w:lvlText w:val="%3."/>
      <w:lvlJc w:val="right"/>
      <w:pPr>
        <w:ind w:left="2160" w:hanging="180"/>
      </w:pPr>
    </w:lvl>
    <w:lvl w:ilvl="3" w:tplc="1D28D9BE" w:tentative="1">
      <w:start w:val="1"/>
      <w:numFmt w:val="decimal"/>
      <w:lvlText w:val="%4."/>
      <w:lvlJc w:val="left"/>
      <w:pPr>
        <w:ind w:left="2880" w:hanging="360"/>
      </w:pPr>
    </w:lvl>
    <w:lvl w:ilvl="4" w:tplc="C9E25F32" w:tentative="1">
      <w:start w:val="1"/>
      <w:numFmt w:val="lowerLetter"/>
      <w:lvlText w:val="%5."/>
      <w:lvlJc w:val="left"/>
      <w:pPr>
        <w:ind w:left="3600" w:hanging="360"/>
      </w:pPr>
    </w:lvl>
    <w:lvl w:ilvl="5" w:tplc="974A6256" w:tentative="1">
      <w:start w:val="1"/>
      <w:numFmt w:val="lowerRoman"/>
      <w:lvlText w:val="%6."/>
      <w:lvlJc w:val="right"/>
      <w:pPr>
        <w:ind w:left="4320" w:hanging="180"/>
      </w:pPr>
    </w:lvl>
    <w:lvl w:ilvl="6" w:tplc="10B07D5C" w:tentative="1">
      <w:start w:val="1"/>
      <w:numFmt w:val="decimal"/>
      <w:lvlText w:val="%7."/>
      <w:lvlJc w:val="left"/>
      <w:pPr>
        <w:ind w:left="5040" w:hanging="360"/>
      </w:pPr>
    </w:lvl>
    <w:lvl w:ilvl="7" w:tplc="A3AEDB4C" w:tentative="1">
      <w:start w:val="1"/>
      <w:numFmt w:val="lowerLetter"/>
      <w:lvlText w:val="%8."/>
      <w:lvlJc w:val="left"/>
      <w:pPr>
        <w:ind w:left="5760" w:hanging="360"/>
      </w:pPr>
    </w:lvl>
    <w:lvl w:ilvl="8" w:tplc="71F07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E6C59"/>
    <w:multiLevelType w:val="hybridMultilevel"/>
    <w:tmpl w:val="A02C54D4"/>
    <w:lvl w:ilvl="0" w:tplc="49B2AD7A">
      <w:start w:val="1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66C3A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FA2D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AB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2F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E83D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EE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86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90D7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D6A35"/>
    <w:multiLevelType w:val="hybridMultilevel"/>
    <w:tmpl w:val="85E8964C"/>
    <w:lvl w:ilvl="0" w:tplc="5100E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AE1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2A2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80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8B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CC57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C3B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8F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E49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82532"/>
    <w:multiLevelType w:val="hybridMultilevel"/>
    <w:tmpl w:val="431CE1CA"/>
    <w:lvl w:ilvl="0" w:tplc="022806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8E99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1E1A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E61D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66F3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647C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7012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16B6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9038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A73314"/>
    <w:multiLevelType w:val="hybridMultilevel"/>
    <w:tmpl w:val="E766B47E"/>
    <w:lvl w:ilvl="0" w:tplc="1396A0C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810C1F9A" w:tentative="1">
      <w:start w:val="1"/>
      <w:numFmt w:val="lowerLetter"/>
      <w:lvlText w:val="%2."/>
      <w:lvlJc w:val="left"/>
      <w:pPr>
        <w:ind w:left="1080" w:hanging="360"/>
      </w:pPr>
    </w:lvl>
    <w:lvl w:ilvl="2" w:tplc="9B7A0652" w:tentative="1">
      <w:start w:val="1"/>
      <w:numFmt w:val="lowerRoman"/>
      <w:lvlText w:val="%3."/>
      <w:lvlJc w:val="right"/>
      <w:pPr>
        <w:ind w:left="1800" w:hanging="180"/>
      </w:pPr>
    </w:lvl>
    <w:lvl w:ilvl="3" w:tplc="CE121244" w:tentative="1">
      <w:start w:val="1"/>
      <w:numFmt w:val="decimal"/>
      <w:lvlText w:val="%4."/>
      <w:lvlJc w:val="left"/>
      <w:pPr>
        <w:ind w:left="2520" w:hanging="360"/>
      </w:pPr>
    </w:lvl>
    <w:lvl w:ilvl="4" w:tplc="F9003836" w:tentative="1">
      <w:start w:val="1"/>
      <w:numFmt w:val="lowerLetter"/>
      <w:lvlText w:val="%5."/>
      <w:lvlJc w:val="left"/>
      <w:pPr>
        <w:ind w:left="3240" w:hanging="360"/>
      </w:pPr>
    </w:lvl>
    <w:lvl w:ilvl="5" w:tplc="F2007DAC" w:tentative="1">
      <w:start w:val="1"/>
      <w:numFmt w:val="lowerRoman"/>
      <w:lvlText w:val="%6."/>
      <w:lvlJc w:val="right"/>
      <w:pPr>
        <w:ind w:left="3960" w:hanging="180"/>
      </w:pPr>
    </w:lvl>
    <w:lvl w:ilvl="6" w:tplc="96A81214" w:tentative="1">
      <w:start w:val="1"/>
      <w:numFmt w:val="decimal"/>
      <w:lvlText w:val="%7."/>
      <w:lvlJc w:val="left"/>
      <w:pPr>
        <w:ind w:left="4680" w:hanging="360"/>
      </w:pPr>
    </w:lvl>
    <w:lvl w:ilvl="7" w:tplc="0EC87212" w:tentative="1">
      <w:start w:val="1"/>
      <w:numFmt w:val="lowerLetter"/>
      <w:lvlText w:val="%8."/>
      <w:lvlJc w:val="left"/>
      <w:pPr>
        <w:ind w:left="5400" w:hanging="360"/>
      </w:pPr>
    </w:lvl>
    <w:lvl w:ilvl="8" w:tplc="A71C51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B3880"/>
    <w:multiLevelType w:val="hybridMultilevel"/>
    <w:tmpl w:val="684227CA"/>
    <w:lvl w:ilvl="0" w:tplc="5D7A9ED4">
      <w:start w:val="1"/>
      <w:numFmt w:val="decimal"/>
      <w:lvlText w:val="%1."/>
      <w:lvlJc w:val="left"/>
      <w:pPr>
        <w:ind w:left="360" w:hanging="360"/>
      </w:pPr>
    </w:lvl>
    <w:lvl w:ilvl="1" w:tplc="CF2C407E" w:tentative="1">
      <w:start w:val="1"/>
      <w:numFmt w:val="lowerLetter"/>
      <w:lvlText w:val="%2."/>
      <w:lvlJc w:val="left"/>
      <w:pPr>
        <w:ind w:left="1080" w:hanging="360"/>
      </w:pPr>
    </w:lvl>
    <w:lvl w:ilvl="2" w:tplc="71FE8AC8" w:tentative="1">
      <w:start w:val="1"/>
      <w:numFmt w:val="lowerRoman"/>
      <w:lvlText w:val="%3."/>
      <w:lvlJc w:val="right"/>
      <w:pPr>
        <w:ind w:left="1800" w:hanging="180"/>
      </w:pPr>
    </w:lvl>
    <w:lvl w:ilvl="3" w:tplc="B9660A78" w:tentative="1">
      <w:start w:val="1"/>
      <w:numFmt w:val="decimal"/>
      <w:lvlText w:val="%4."/>
      <w:lvlJc w:val="left"/>
      <w:pPr>
        <w:ind w:left="2520" w:hanging="360"/>
      </w:pPr>
    </w:lvl>
    <w:lvl w:ilvl="4" w:tplc="F5706DAE" w:tentative="1">
      <w:start w:val="1"/>
      <w:numFmt w:val="lowerLetter"/>
      <w:lvlText w:val="%5."/>
      <w:lvlJc w:val="left"/>
      <w:pPr>
        <w:ind w:left="3240" w:hanging="360"/>
      </w:pPr>
    </w:lvl>
    <w:lvl w:ilvl="5" w:tplc="342AB5AC" w:tentative="1">
      <w:start w:val="1"/>
      <w:numFmt w:val="lowerRoman"/>
      <w:lvlText w:val="%6."/>
      <w:lvlJc w:val="right"/>
      <w:pPr>
        <w:ind w:left="3960" w:hanging="180"/>
      </w:pPr>
    </w:lvl>
    <w:lvl w:ilvl="6" w:tplc="34BEAC18" w:tentative="1">
      <w:start w:val="1"/>
      <w:numFmt w:val="decimal"/>
      <w:lvlText w:val="%7."/>
      <w:lvlJc w:val="left"/>
      <w:pPr>
        <w:ind w:left="4680" w:hanging="360"/>
      </w:pPr>
    </w:lvl>
    <w:lvl w:ilvl="7" w:tplc="91700192" w:tentative="1">
      <w:start w:val="1"/>
      <w:numFmt w:val="lowerLetter"/>
      <w:lvlText w:val="%8."/>
      <w:lvlJc w:val="left"/>
      <w:pPr>
        <w:ind w:left="5400" w:hanging="360"/>
      </w:pPr>
    </w:lvl>
    <w:lvl w:ilvl="8" w:tplc="BA1066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85408A"/>
    <w:multiLevelType w:val="hybridMultilevel"/>
    <w:tmpl w:val="4F26F3AA"/>
    <w:lvl w:ilvl="0" w:tplc="A04AB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A82088" w:tentative="1">
      <w:start w:val="1"/>
      <w:numFmt w:val="lowerLetter"/>
      <w:lvlText w:val="%2."/>
      <w:lvlJc w:val="left"/>
      <w:pPr>
        <w:ind w:left="1080" w:hanging="360"/>
      </w:pPr>
    </w:lvl>
    <w:lvl w:ilvl="2" w:tplc="7ADCDCF6" w:tentative="1">
      <w:start w:val="1"/>
      <w:numFmt w:val="lowerRoman"/>
      <w:lvlText w:val="%3."/>
      <w:lvlJc w:val="right"/>
      <w:pPr>
        <w:ind w:left="1800" w:hanging="180"/>
      </w:pPr>
    </w:lvl>
    <w:lvl w:ilvl="3" w:tplc="8326BEFC" w:tentative="1">
      <w:start w:val="1"/>
      <w:numFmt w:val="decimal"/>
      <w:lvlText w:val="%4."/>
      <w:lvlJc w:val="left"/>
      <w:pPr>
        <w:ind w:left="2520" w:hanging="360"/>
      </w:pPr>
    </w:lvl>
    <w:lvl w:ilvl="4" w:tplc="611E430E" w:tentative="1">
      <w:start w:val="1"/>
      <w:numFmt w:val="lowerLetter"/>
      <w:lvlText w:val="%5."/>
      <w:lvlJc w:val="left"/>
      <w:pPr>
        <w:ind w:left="3240" w:hanging="360"/>
      </w:pPr>
    </w:lvl>
    <w:lvl w:ilvl="5" w:tplc="FE2A353E" w:tentative="1">
      <w:start w:val="1"/>
      <w:numFmt w:val="lowerRoman"/>
      <w:lvlText w:val="%6."/>
      <w:lvlJc w:val="right"/>
      <w:pPr>
        <w:ind w:left="3960" w:hanging="180"/>
      </w:pPr>
    </w:lvl>
    <w:lvl w:ilvl="6" w:tplc="DB24A9E8" w:tentative="1">
      <w:start w:val="1"/>
      <w:numFmt w:val="decimal"/>
      <w:lvlText w:val="%7."/>
      <w:lvlJc w:val="left"/>
      <w:pPr>
        <w:ind w:left="4680" w:hanging="360"/>
      </w:pPr>
    </w:lvl>
    <w:lvl w:ilvl="7" w:tplc="A3928080" w:tentative="1">
      <w:start w:val="1"/>
      <w:numFmt w:val="lowerLetter"/>
      <w:lvlText w:val="%8."/>
      <w:lvlJc w:val="left"/>
      <w:pPr>
        <w:ind w:left="5400" w:hanging="360"/>
      </w:pPr>
    </w:lvl>
    <w:lvl w:ilvl="8" w:tplc="30C43F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E72B83"/>
    <w:multiLevelType w:val="hybridMultilevel"/>
    <w:tmpl w:val="EF10F90A"/>
    <w:lvl w:ilvl="0" w:tplc="EA184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A6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5EC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2ED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AB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25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AE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6D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083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603E0"/>
    <w:multiLevelType w:val="hybridMultilevel"/>
    <w:tmpl w:val="BA502B74"/>
    <w:lvl w:ilvl="0" w:tplc="5900BCFE">
      <w:start w:val="1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E47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6E3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48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4C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E2D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68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C5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B542D"/>
    <w:multiLevelType w:val="hybridMultilevel"/>
    <w:tmpl w:val="13BA02CC"/>
    <w:lvl w:ilvl="0" w:tplc="ED300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E4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AA6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ED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2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E3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4B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255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324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E5348"/>
    <w:multiLevelType w:val="hybridMultilevel"/>
    <w:tmpl w:val="556098A6"/>
    <w:lvl w:ilvl="0" w:tplc="F4502182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8F8192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66AC43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5BC02DE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F72A3F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DAE042C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D5A0F85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6AC339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DEC095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F6B1A92"/>
    <w:multiLevelType w:val="hybridMultilevel"/>
    <w:tmpl w:val="48B2297A"/>
    <w:lvl w:ilvl="0" w:tplc="9E8E3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26C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8F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07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9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C806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E8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E2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DED6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46B7B"/>
    <w:multiLevelType w:val="hybridMultilevel"/>
    <w:tmpl w:val="16DC53CC"/>
    <w:lvl w:ilvl="0" w:tplc="BD5AA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3038B0" w:tentative="1">
      <w:start w:val="1"/>
      <w:numFmt w:val="lowerLetter"/>
      <w:lvlText w:val="%2."/>
      <w:lvlJc w:val="left"/>
      <w:pPr>
        <w:ind w:left="1080" w:hanging="360"/>
      </w:pPr>
    </w:lvl>
    <w:lvl w:ilvl="2" w:tplc="3AAAEDCE" w:tentative="1">
      <w:start w:val="1"/>
      <w:numFmt w:val="lowerRoman"/>
      <w:lvlText w:val="%3."/>
      <w:lvlJc w:val="right"/>
      <w:pPr>
        <w:ind w:left="1800" w:hanging="180"/>
      </w:pPr>
    </w:lvl>
    <w:lvl w:ilvl="3" w:tplc="AF5E1712" w:tentative="1">
      <w:start w:val="1"/>
      <w:numFmt w:val="decimal"/>
      <w:lvlText w:val="%4."/>
      <w:lvlJc w:val="left"/>
      <w:pPr>
        <w:ind w:left="2520" w:hanging="360"/>
      </w:pPr>
    </w:lvl>
    <w:lvl w:ilvl="4" w:tplc="5082EE58" w:tentative="1">
      <w:start w:val="1"/>
      <w:numFmt w:val="lowerLetter"/>
      <w:lvlText w:val="%5."/>
      <w:lvlJc w:val="left"/>
      <w:pPr>
        <w:ind w:left="3240" w:hanging="360"/>
      </w:pPr>
    </w:lvl>
    <w:lvl w:ilvl="5" w:tplc="299E101A" w:tentative="1">
      <w:start w:val="1"/>
      <w:numFmt w:val="lowerRoman"/>
      <w:lvlText w:val="%6."/>
      <w:lvlJc w:val="right"/>
      <w:pPr>
        <w:ind w:left="3960" w:hanging="180"/>
      </w:pPr>
    </w:lvl>
    <w:lvl w:ilvl="6" w:tplc="1D3AA990" w:tentative="1">
      <w:start w:val="1"/>
      <w:numFmt w:val="decimal"/>
      <w:lvlText w:val="%7."/>
      <w:lvlJc w:val="left"/>
      <w:pPr>
        <w:ind w:left="4680" w:hanging="360"/>
      </w:pPr>
    </w:lvl>
    <w:lvl w:ilvl="7" w:tplc="96688DBA" w:tentative="1">
      <w:start w:val="1"/>
      <w:numFmt w:val="lowerLetter"/>
      <w:lvlText w:val="%8."/>
      <w:lvlJc w:val="left"/>
      <w:pPr>
        <w:ind w:left="5400" w:hanging="360"/>
      </w:pPr>
    </w:lvl>
    <w:lvl w:ilvl="8" w:tplc="81B6C6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5F1D83"/>
    <w:multiLevelType w:val="hybridMultilevel"/>
    <w:tmpl w:val="B100CD9C"/>
    <w:lvl w:ilvl="0" w:tplc="1242BADA">
      <w:start w:val="1"/>
      <w:numFmt w:val="decimal"/>
      <w:lvlText w:val="%1)"/>
      <w:lvlJc w:val="left"/>
      <w:pPr>
        <w:ind w:left="360" w:hanging="360"/>
      </w:pPr>
    </w:lvl>
    <w:lvl w:ilvl="1" w:tplc="B55E8800" w:tentative="1">
      <w:start w:val="1"/>
      <w:numFmt w:val="lowerLetter"/>
      <w:lvlText w:val="%2."/>
      <w:lvlJc w:val="left"/>
      <w:pPr>
        <w:ind w:left="1080" w:hanging="360"/>
      </w:pPr>
    </w:lvl>
    <w:lvl w:ilvl="2" w:tplc="0FF47076" w:tentative="1">
      <w:start w:val="1"/>
      <w:numFmt w:val="lowerRoman"/>
      <w:lvlText w:val="%3."/>
      <w:lvlJc w:val="right"/>
      <w:pPr>
        <w:ind w:left="1800" w:hanging="180"/>
      </w:pPr>
    </w:lvl>
    <w:lvl w:ilvl="3" w:tplc="C13EEA00" w:tentative="1">
      <w:start w:val="1"/>
      <w:numFmt w:val="decimal"/>
      <w:lvlText w:val="%4."/>
      <w:lvlJc w:val="left"/>
      <w:pPr>
        <w:ind w:left="2520" w:hanging="360"/>
      </w:pPr>
    </w:lvl>
    <w:lvl w:ilvl="4" w:tplc="AF54DA66" w:tentative="1">
      <w:start w:val="1"/>
      <w:numFmt w:val="lowerLetter"/>
      <w:lvlText w:val="%5."/>
      <w:lvlJc w:val="left"/>
      <w:pPr>
        <w:ind w:left="3240" w:hanging="360"/>
      </w:pPr>
    </w:lvl>
    <w:lvl w:ilvl="5" w:tplc="029EC6C4" w:tentative="1">
      <w:start w:val="1"/>
      <w:numFmt w:val="lowerRoman"/>
      <w:lvlText w:val="%6."/>
      <w:lvlJc w:val="right"/>
      <w:pPr>
        <w:ind w:left="3960" w:hanging="180"/>
      </w:pPr>
    </w:lvl>
    <w:lvl w:ilvl="6" w:tplc="C50AB430" w:tentative="1">
      <w:start w:val="1"/>
      <w:numFmt w:val="decimal"/>
      <w:lvlText w:val="%7."/>
      <w:lvlJc w:val="left"/>
      <w:pPr>
        <w:ind w:left="4680" w:hanging="360"/>
      </w:pPr>
    </w:lvl>
    <w:lvl w:ilvl="7" w:tplc="2EF26DF0" w:tentative="1">
      <w:start w:val="1"/>
      <w:numFmt w:val="lowerLetter"/>
      <w:lvlText w:val="%8."/>
      <w:lvlJc w:val="left"/>
      <w:pPr>
        <w:ind w:left="5400" w:hanging="360"/>
      </w:pPr>
    </w:lvl>
    <w:lvl w:ilvl="8" w:tplc="321CAB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6445E6"/>
    <w:multiLevelType w:val="hybridMultilevel"/>
    <w:tmpl w:val="16BEDB5A"/>
    <w:lvl w:ilvl="0" w:tplc="EE2E13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AC4BDC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556A68C" w:tentative="1">
      <w:start w:val="1"/>
      <w:numFmt w:val="lowerRoman"/>
      <w:lvlText w:val="%3."/>
      <w:lvlJc w:val="right"/>
      <w:pPr>
        <w:ind w:left="2160" w:hanging="180"/>
      </w:pPr>
    </w:lvl>
    <w:lvl w:ilvl="3" w:tplc="B96E2586" w:tentative="1">
      <w:start w:val="1"/>
      <w:numFmt w:val="decimal"/>
      <w:lvlText w:val="%4."/>
      <w:lvlJc w:val="left"/>
      <w:pPr>
        <w:ind w:left="2880" w:hanging="360"/>
      </w:pPr>
    </w:lvl>
    <w:lvl w:ilvl="4" w:tplc="FDA8B952" w:tentative="1">
      <w:start w:val="1"/>
      <w:numFmt w:val="lowerLetter"/>
      <w:lvlText w:val="%5."/>
      <w:lvlJc w:val="left"/>
      <w:pPr>
        <w:ind w:left="3600" w:hanging="360"/>
      </w:pPr>
    </w:lvl>
    <w:lvl w:ilvl="5" w:tplc="19B45490" w:tentative="1">
      <w:start w:val="1"/>
      <w:numFmt w:val="lowerRoman"/>
      <w:lvlText w:val="%6."/>
      <w:lvlJc w:val="right"/>
      <w:pPr>
        <w:ind w:left="4320" w:hanging="180"/>
      </w:pPr>
    </w:lvl>
    <w:lvl w:ilvl="6" w:tplc="755EF2C6" w:tentative="1">
      <w:start w:val="1"/>
      <w:numFmt w:val="decimal"/>
      <w:lvlText w:val="%7."/>
      <w:lvlJc w:val="left"/>
      <w:pPr>
        <w:ind w:left="5040" w:hanging="360"/>
      </w:pPr>
    </w:lvl>
    <w:lvl w:ilvl="7" w:tplc="288E2848" w:tentative="1">
      <w:start w:val="1"/>
      <w:numFmt w:val="lowerLetter"/>
      <w:lvlText w:val="%8."/>
      <w:lvlJc w:val="left"/>
      <w:pPr>
        <w:ind w:left="5760" w:hanging="360"/>
      </w:pPr>
    </w:lvl>
    <w:lvl w:ilvl="8" w:tplc="CB2E1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23F38"/>
    <w:multiLevelType w:val="hybridMultilevel"/>
    <w:tmpl w:val="04BA9AFC"/>
    <w:lvl w:ilvl="0" w:tplc="AA88D75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7EEAB8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29C206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0DCE75C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69262E4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E78200F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3E460A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77A8C92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66F8A5B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76D640A"/>
    <w:multiLevelType w:val="hybridMultilevel"/>
    <w:tmpl w:val="3EEA1604"/>
    <w:lvl w:ilvl="0" w:tplc="65BEA8C4">
      <w:start w:val="1"/>
      <w:numFmt w:val="decimal"/>
      <w:lvlText w:val="%1."/>
      <w:lvlJc w:val="left"/>
      <w:pPr>
        <w:ind w:left="360" w:hanging="360"/>
      </w:pPr>
    </w:lvl>
    <w:lvl w:ilvl="1" w:tplc="FE1E81AC" w:tentative="1">
      <w:start w:val="1"/>
      <w:numFmt w:val="lowerLetter"/>
      <w:lvlText w:val="%2."/>
      <w:lvlJc w:val="left"/>
      <w:pPr>
        <w:ind w:left="1080" w:hanging="360"/>
      </w:pPr>
    </w:lvl>
    <w:lvl w:ilvl="2" w:tplc="16E83D82" w:tentative="1">
      <w:start w:val="1"/>
      <w:numFmt w:val="lowerRoman"/>
      <w:lvlText w:val="%3."/>
      <w:lvlJc w:val="right"/>
      <w:pPr>
        <w:ind w:left="1800" w:hanging="180"/>
      </w:pPr>
    </w:lvl>
    <w:lvl w:ilvl="3" w:tplc="37F65D18" w:tentative="1">
      <w:start w:val="1"/>
      <w:numFmt w:val="decimal"/>
      <w:lvlText w:val="%4."/>
      <w:lvlJc w:val="left"/>
      <w:pPr>
        <w:ind w:left="2520" w:hanging="360"/>
      </w:pPr>
    </w:lvl>
    <w:lvl w:ilvl="4" w:tplc="E79E3060" w:tentative="1">
      <w:start w:val="1"/>
      <w:numFmt w:val="lowerLetter"/>
      <w:lvlText w:val="%5."/>
      <w:lvlJc w:val="left"/>
      <w:pPr>
        <w:ind w:left="3240" w:hanging="360"/>
      </w:pPr>
    </w:lvl>
    <w:lvl w:ilvl="5" w:tplc="5CF81F04" w:tentative="1">
      <w:start w:val="1"/>
      <w:numFmt w:val="lowerRoman"/>
      <w:lvlText w:val="%6."/>
      <w:lvlJc w:val="right"/>
      <w:pPr>
        <w:ind w:left="3960" w:hanging="180"/>
      </w:pPr>
    </w:lvl>
    <w:lvl w:ilvl="6" w:tplc="64F44960" w:tentative="1">
      <w:start w:val="1"/>
      <w:numFmt w:val="decimal"/>
      <w:lvlText w:val="%7."/>
      <w:lvlJc w:val="left"/>
      <w:pPr>
        <w:ind w:left="4680" w:hanging="360"/>
      </w:pPr>
    </w:lvl>
    <w:lvl w:ilvl="7" w:tplc="56D6BED0" w:tentative="1">
      <w:start w:val="1"/>
      <w:numFmt w:val="lowerLetter"/>
      <w:lvlText w:val="%8."/>
      <w:lvlJc w:val="left"/>
      <w:pPr>
        <w:ind w:left="5400" w:hanging="360"/>
      </w:pPr>
    </w:lvl>
    <w:lvl w:ilvl="8" w:tplc="DD98C3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756051"/>
    <w:multiLevelType w:val="hybridMultilevel"/>
    <w:tmpl w:val="78502C6C"/>
    <w:lvl w:ilvl="0" w:tplc="E20EEB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28E02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9E879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7442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438CB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22EAC8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749E2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6038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A2672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28585D"/>
    <w:multiLevelType w:val="hybridMultilevel"/>
    <w:tmpl w:val="53F433C8"/>
    <w:lvl w:ilvl="0" w:tplc="C9B016C6">
      <w:start w:val="1"/>
      <w:numFmt w:val="decimal"/>
      <w:lvlText w:val="%1)"/>
      <w:lvlJc w:val="left"/>
      <w:pPr>
        <w:ind w:left="-918" w:hanging="360"/>
      </w:pPr>
    </w:lvl>
    <w:lvl w:ilvl="1" w:tplc="FFE0BD86">
      <w:start w:val="1"/>
      <w:numFmt w:val="lowerLetter"/>
      <w:lvlText w:val="%2."/>
      <w:lvlJc w:val="left"/>
      <w:pPr>
        <w:ind w:left="-198" w:hanging="360"/>
      </w:pPr>
    </w:lvl>
    <w:lvl w:ilvl="2" w:tplc="772C355E">
      <w:start w:val="1"/>
      <w:numFmt w:val="lowerRoman"/>
      <w:lvlText w:val="%3."/>
      <w:lvlJc w:val="right"/>
      <w:pPr>
        <w:ind w:left="522" w:hanging="180"/>
      </w:pPr>
    </w:lvl>
    <w:lvl w:ilvl="3" w:tplc="B98CB680" w:tentative="1">
      <w:start w:val="1"/>
      <w:numFmt w:val="decimal"/>
      <w:lvlText w:val="%4."/>
      <w:lvlJc w:val="left"/>
      <w:pPr>
        <w:ind w:left="1242" w:hanging="360"/>
      </w:pPr>
    </w:lvl>
    <w:lvl w:ilvl="4" w:tplc="C83AD320" w:tentative="1">
      <w:start w:val="1"/>
      <w:numFmt w:val="lowerLetter"/>
      <w:lvlText w:val="%5."/>
      <w:lvlJc w:val="left"/>
      <w:pPr>
        <w:ind w:left="1962" w:hanging="360"/>
      </w:pPr>
    </w:lvl>
    <w:lvl w:ilvl="5" w:tplc="09B00906" w:tentative="1">
      <w:start w:val="1"/>
      <w:numFmt w:val="lowerRoman"/>
      <w:lvlText w:val="%6."/>
      <w:lvlJc w:val="right"/>
      <w:pPr>
        <w:ind w:left="2682" w:hanging="180"/>
      </w:pPr>
    </w:lvl>
    <w:lvl w:ilvl="6" w:tplc="7480B666" w:tentative="1">
      <w:start w:val="1"/>
      <w:numFmt w:val="decimal"/>
      <w:lvlText w:val="%7."/>
      <w:lvlJc w:val="left"/>
      <w:pPr>
        <w:ind w:left="3402" w:hanging="360"/>
      </w:pPr>
    </w:lvl>
    <w:lvl w:ilvl="7" w:tplc="0756E2D6" w:tentative="1">
      <w:start w:val="1"/>
      <w:numFmt w:val="lowerLetter"/>
      <w:lvlText w:val="%8."/>
      <w:lvlJc w:val="left"/>
      <w:pPr>
        <w:ind w:left="4122" w:hanging="360"/>
      </w:pPr>
    </w:lvl>
    <w:lvl w:ilvl="8" w:tplc="E49CE26A" w:tentative="1">
      <w:start w:val="1"/>
      <w:numFmt w:val="lowerRoman"/>
      <w:lvlText w:val="%9."/>
      <w:lvlJc w:val="right"/>
      <w:pPr>
        <w:ind w:left="4842" w:hanging="180"/>
      </w:p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29"/>
  </w:num>
  <w:num w:numId="5">
    <w:abstractNumId w:val="36"/>
  </w:num>
  <w:num w:numId="6">
    <w:abstractNumId w:val="0"/>
  </w:num>
  <w:num w:numId="7">
    <w:abstractNumId w:val="18"/>
  </w:num>
  <w:num w:numId="8">
    <w:abstractNumId w:val="35"/>
  </w:num>
  <w:num w:numId="9">
    <w:abstractNumId w:val="27"/>
  </w:num>
  <w:num w:numId="10">
    <w:abstractNumId w:val="24"/>
  </w:num>
  <w:num w:numId="11">
    <w:abstractNumId w:val="21"/>
  </w:num>
  <w:num w:numId="12">
    <w:abstractNumId w:val="20"/>
  </w:num>
  <w:num w:numId="13">
    <w:abstractNumId w:val="1"/>
  </w:num>
  <w:num w:numId="14">
    <w:abstractNumId w:val="22"/>
  </w:num>
  <w:num w:numId="15">
    <w:abstractNumId w:val="9"/>
  </w:num>
  <w:num w:numId="16">
    <w:abstractNumId w:val="44"/>
  </w:num>
  <w:num w:numId="17">
    <w:abstractNumId w:val="25"/>
  </w:num>
  <w:num w:numId="18">
    <w:abstractNumId w:val="23"/>
  </w:num>
  <w:num w:numId="19">
    <w:abstractNumId w:val="8"/>
  </w:num>
  <w:num w:numId="20">
    <w:abstractNumId w:val="32"/>
  </w:num>
  <w:num w:numId="21">
    <w:abstractNumId w:val="5"/>
  </w:num>
  <w:num w:numId="22">
    <w:abstractNumId w:val="33"/>
  </w:num>
  <w:num w:numId="23">
    <w:abstractNumId w:val="2"/>
  </w:num>
  <w:num w:numId="24">
    <w:abstractNumId w:val="40"/>
  </w:num>
  <w:num w:numId="25">
    <w:abstractNumId w:val="16"/>
  </w:num>
  <w:num w:numId="26">
    <w:abstractNumId w:val="31"/>
  </w:num>
  <w:num w:numId="27">
    <w:abstractNumId w:val="15"/>
  </w:num>
  <w:num w:numId="28">
    <w:abstractNumId w:val="6"/>
  </w:num>
  <w:num w:numId="29">
    <w:abstractNumId w:val="28"/>
  </w:num>
  <w:num w:numId="30">
    <w:abstractNumId w:val="4"/>
  </w:num>
  <w:num w:numId="31">
    <w:abstractNumId w:val="26"/>
  </w:num>
  <w:num w:numId="32">
    <w:abstractNumId w:val="45"/>
  </w:num>
  <w:num w:numId="33">
    <w:abstractNumId w:val="38"/>
  </w:num>
  <w:num w:numId="34">
    <w:abstractNumId w:val="11"/>
  </w:num>
  <w:num w:numId="35">
    <w:abstractNumId w:val="41"/>
  </w:num>
  <w:num w:numId="36">
    <w:abstractNumId w:val="46"/>
  </w:num>
  <w:num w:numId="37">
    <w:abstractNumId w:val="14"/>
  </w:num>
  <w:num w:numId="38">
    <w:abstractNumId w:val="34"/>
  </w:num>
  <w:num w:numId="39">
    <w:abstractNumId w:val="12"/>
  </w:num>
  <w:num w:numId="40">
    <w:abstractNumId w:val="37"/>
  </w:num>
  <w:num w:numId="41">
    <w:abstractNumId w:val="42"/>
  </w:num>
  <w:num w:numId="42">
    <w:abstractNumId w:val="43"/>
  </w:num>
  <w:num w:numId="43">
    <w:abstractNumId w:val="39"/>
  </w:num>
  <w:num w:numId="44">
    <w:abstractNumId w:val="13"/>
  </w:num>
  <w:num w:numId="45">
    <w:abstractNumId w:val="30"/>
  </w:num>
  <w:num w:numId="46">
    <w:abstractNumId w:val="1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55"/>
    <w:rsid w:val="00004E59"/>
    <w:rsid w:val="00005D36"/>
    <w:rsid w:val="00024B08"/>
    <w:rsid w:val="00026AE1"/>
    <w:rsid w:val="00036ACB"/>
    <w:rsid w:val="00041F18"/>
    <w:rsid w:val="000660A0"/>
    <w:rsid w:val="00073FC0"/>
    <w:rsid w:val="000767FF"/>
    <w:rsid w:val="000832C1"/>
    <w:rsid w:val="0008352A"/>
    <w:rsid w:val="00086C3A"/>
    <w:rsid w:val="00091363"/>
    <w:rsid w:val="000A28D6"/>
    <w:rsid w:val="000A64F1"/>
    <w:rsid w:val="000B2493"/>
    <w:rsid w:val="000B4F66"/>
    <w:rsid w:val="000F2CC2"/>
    <w:rsid w:val="00114EA8"/>
    <w:rsid w:val="00152F4B"/>
    <w:rsid w:val="00167634"/>
    <w:rsid w:val="001A53D8"/>
    <w:rsid w:val="001A5899"/>
    <w:rsid w:val="001A7887"/>
    <w:rsid w:val="001B59E3"/>
    <w:rsid w:val="001E3FA4"/>
    <w:rsid w:val="001E64CA"/>
    <w:rsid w:val="001F7616"/>
    <w:rsid w:val="002048EB"/>
    <w:rsid w:val="00205984"/>
    <w:rsid w:val="0020608C"/>
    <w:rsid w:val="00212831"/>
    <w:rsid w:val="00215C4C"/>
    <w:rsid w:val="00222482"/>
    <w:rsid w:val="002259A0"/>
    <w:rsid w:val="00230854"/>
    <w:rsid w:val="00235363"/>
    <w:rsid w:val="00241516"/>
    <w:rsid w:val="00250F36"/>
    <w:rsid w:val="002567CB"/>
    <w:rsid w:val="00266C37"/>
    <w:rsid w:val="002717CA"/>
    <w:rsid w:val="002967B7"/>
    <w:rsid w:val="002A1B2F"/>
    <w:rsid w:val="002A4C8B"/>
    <w:rsid w:val="002B5883"/>
    <w:rsid w:val="002C02E9"/>
    <w:rsid w:val="002C6221"/>
    <w:rsid w:val="002D7E71"/>
    <w:rsid w:val="002F7CB2"/>
    <w:rsid w:val="003043FD"/>
    <w:rsid w:val="003104C3"/>
    <w:rsid w:val="00315FF3"/>
    <w:rsid w:val="00317B11"/>
    <w:rsid w:val="003215A7"/>
    <w:rsid w:val="00323C0F"/>
    <w:rsid w:val="00325C3E"/>
    <w:rsid w:val="00340C56"/>
    <w:rsid w:val="003474E6"/>
    <w:rsid w:val="0037484E"/>
    <w:rsid w:val="00382DBB"/>
    <w:rsid w:val="00392393"/>
    <w:rsid w:val="00396CE8"/>
    <w:rsid w:val="003A7693"/>
    <w:rsid w:val="003B60E8"/>
    <w:rsid w:val="003D0940"/>
    <w:rsid w:val="003D11D7"/>
    <w:rsid w:val="003D7509"/>
    <w:rsid w:val="00417702"/>
    <w:rsid w:val="0042070C"/>
    <w:rsid w:val="0043119F"/>
    <w:rsid w:val="00436390"/>
    <w:rsid w:val="00444A12"/>
    <w:rsid w:val="0044513C"/>
    <w:rsid w:val="00462816"/>
    <w:rsid w:val="004779F8"/>
    <w:rsid w:val="00483967"/>
    <w:rsid w:val="00484357"/>
    <w:rsid w:val="00486643"/>
    <w:rsid w:val="004B3324"/>
    <w:rsid w:val="004F0CC3"/>
    <w:rsid w:val="005163BD"/>
    <w:rsid w:val="00520171"/>
    <w:rsid w:val="0056306B"/>
    <w:rsid w:val="00564EB7"/>
    <w:rsid w:val="00570911"/>
    <w:rsid w:val="00572955"/>
    <w:rsid w:val="005734D4"/>
    <w:rsid w:val="00575A47"/>
    <w:rsid w:val="00582208"/>
    <w:rsid w:val="005826B3"/>
    <w:rsid w:val="0058450A"/>
    <w:rsid w:val="00596C3B"/>
    <w:rsid w:val="00596EE9"/>
    <w:rsid w:val="005A7E18"/>
    <w:rsid w:val="005B3D80"/>
    <w:rsid w:val="005B3F63"/>
    <w:rsid w:val="005B6D28"/>
    <w:rsid w:val="005C70E9"/>
    <w:rsid w:val="0061103E"/>
    <w:rsid w:val="0063025E"/>
    <w:rsid w:val="00632DF5"/>
    <w:rsid w:val="0063672A"/>
    <w:rsid w:val="006412EA"/>
    <w:rsid w:val="00651276"/>
    <w:rsid w:val="00664F4A"/>
    <w:rsid w:val="00671892"/>
    <w:rsid w:val="0067752F"/>
    <w:rsid w:val="0067780E"/>
    <w:rsid w:val="006803BB"/>
    <w:rsid w:val="00684FA2"/>
    <w:rsid w:val="00686A0D"/>
    <w:rsid w:val="0068787E"/>
    <w:rsid w:val="00693EBA"/>
    <w:rsid w:val="0069515C"/>
    <w:rsid w:val="006B3283"/>
    <w:rsid w:val="006B72AC"/>
    <w:rsid w:val="006D06C1"/>
    <w:rsid w:val="006D1011"/>
    <w:rsid w:val="006D274D"/>
    <w:rsid w:val="006D3AE7"/>
    <w:rsid w:val="006E78C1"/>
    <w:rsid w:val="006F5EEC"/>
    <w:rsid w:val="00712F6F"/>
    <w:rsid w:val="00724D1F"/>
    <w:rsid w:val="00743612"/>
    <w:rsid w:val="007551E3"/>
    <w:rsid w:val="0075639C"/>
    <w:rsid w:val="007643D8"/>
    <w:rsid w:val="00774E57"/>
    <w:rsid w:val="00775500"/>
    <w:rsid w:val="0078139A"/>
    <w:rsid w:val="00786C96"/>
    <w:rsid w:val="00791BDB"/>
    <w:rsid w:val="00792570"/>
    <w:rsid w:val="007A346C"/>
    <w:rsid w:val="007A4824"/>
    <w:rsid w:val="007B3DBC"/>
    <w:rsid w:val="007B78F4"/>
    <w:rsid w:val="007D2427"/>
    <w:rsid w:val="007E21EA"/>
    <w:rsid w:val="007E3862"/>
    <w:rsid w:val="007F2DDA"/>
    <w:rsid w:val="007F4ACB"/>
    <w:rsid w:val="008010EA"/>
    <w:rsid w:val="00804A4B"/>
    <w:rsid w:val="00807CF9"/>
    <w:rsid w:val="00810928"/>
    <w:rsid w:val="0082013F"/>
    <w:rsid w:val="008653A4"/>
    <w:rsid w:val="00866A37"/>
    <w:rsid w:val="0086787E"/>
    <w:rsid w:val="00867E13"/>
    <w:rsid w:val="00876524"/>
    <w:rsid w:val="0088102F"/>
    <w:rsid w:val="008850EE"/>
    <w:rsid w:val="008979FE"/>
    <w:rsid w:val="008A6100"/>
    <w:rsid w:val="008D1285"/>
    <w:rsid w:val="008D3C6E"/>
    <w:rsid w:val="008D61F1"/>
    <w:rsid w:val="008D6B6D"/>
    <w:rsid w:val="008E3B88"/>
    <w:rsid w:val="008E422C"/>
    <w:rsid w:val="008E727C"/>
    <w:rsid w:val="009011B6"/>
    <w:rsid w:val="00903F93"/>
    <w:rsid w:val="00907068"/>
    <w:rsid w:val="00912089"/>
    <w:rsid w:val="009264B6"/>
    <w:rsid w:val="0092688B"/>
    <w:rsid w:val="0093277C"/>
    <w:rsid w:val="00942DC8"/>
    <w:rsid w:val="00943A9B"/>
    <w:rsid w:val="0095171F"/>
    <w:rsid w:val="0095449E"/>
    <w:rsid w:val="00961410"/>
    <w:rsid w:val="00980E08"/>
    <w:rsid w:val="009925DF"/>
    <w:rsid w:val="00996D7C"/>
    <w:rsid w:val="009A3707"/>
    <w:rsid w:val="009B3AAB"/>
    <w:rsid w:val="009C03F4"/>
    <w:rsid w:val="009C1DEC"/>
    <w:rsid w:val="009C32EB"/>
    <w:rsid w:val="009E29DE"/>
    <w:rsid w:val="00A02E91"/>
    <w:rsid w:val="00A12131"/>
    <w:rsid w:val="00A151AA"/>
    <w:rsid w:val="00A160B1"/>
    <w:rsid w:val="00A32A2F"/>
    <w:rsid w:val="00A339CC"/>
    <w:rsid w:val="00A40172"/>
    <w:rsid w:val="00A450B2"/>
    <w:rsid w:val="00A71598"/>
    <w:rsid w:val="00A80B0C"/>
    <w:rsid w:val="00A80F72"/>
    <w:rsid w:val="00A87D28"/>
    <w:rsid w:val="00AA2913"/>
    <w:rsid w:val="00AA2A2B"/>
    <w:rsid w:val="00AC768C"/>
    <w:rsid w:val="00AD2164"/>
    <w:rsid w:val="00AD5354"/>
    <w:rsid w:val="00AE2DCD"/>
    <w:rsid w:val="00AF4A7F"/>
    <w:rsid w:val="00AF5EE0"/>
    <w:rsid w:val="00B06A0F"/>
    <w:rsid w:val="00B11A91"/>
    <w:rsid w:val="00B12B8C"/>
    <w:rsid w:val="00B46407"/>
    <w:rsid w:val="00B50308"/>
    <w:rsid w:val="00B6669C"/>
    <w:rsid w:val="00B71DEE"/>
    <w:rsid w:val="00B7655B"/>
    <w:rsid w:val="00B85E45"/>
    <w:rsid w:val="00B96821"/>
    <w:rsid w:val="00B97605"/>
    <w:rsid w:val="00BA157E"/>
    <w:rsid w:val="00BA502D"/>
    <w:rsid w:val="00BB17A6"/>
    <w:rsid w:val="00BC4B24"/>
    <w:rsid w:val="00BC5B00"/>
    <w:rsid w:val="00BD2498"/>
    <w:rsid w:val="00BE5F1D"/>
    <w:rsid w:val="00BF4B0A"/>
    <w:rsid w:val="00C00331"/>
    <w:rsid w:val="00C02DF8"/>
    <w:rsid w:val="00C06DB6"/>
    <w:rsid w:val="00C07E59"/>
    <w:rsid w:val="00C14D62"/>
    <w:rsid w:val="00C17D6A"/>
    <w:rsid w:val="00C237B2"/>
    <w:rsid w:val="00C45D7E"/>
    <w:rsid w:val="00C46A32"/>
    <w:rsid w:val="00C5068B"/>
    <w:rsid w:val="00C50E5D"/>
    <w:rsid w:val="00C64563"/>
    <w:rsid w:val="00C74DC6"/>
    <w:rsid w:val="00C80939"/>
    <w:rsid w:val="00C85BA6"/>
    <w:rsid w:val="00C87675"/>
    <w:rsid w:val="00C94AAC"/>
    <w:rsid w:val="00C963F8"/>
    <w:rsid w:val="00CA1C5B"/>
    <w:rsid w:val="00CA25B5"/>
    <w:rsid w:val="00CB0F48"/>
    <w:rsid w:val="00CB1F6D"/>
    <w:rsid w:val="00CC321D"/>
    <w:rsid w:val="00CC7699"/>
    <w:rsid w:val="00CD5388"/>
    <w:rsid w:val="00CF5225"/>
    <w:rsid w:val="00CF7F1C"/>
    <w:rsid w:val="00D01988"/>
    <w:rsid w:val="00D06E6A"/>
    <w:rsid w:val="00D127CA"/>
    <w:rsid w:val="00D12BEB"/>
    <w:rsid w:val="00D16BC2"/>
    <w:rsid w:val="00D248BC"/>
    <w:rsid w:val="00D535CC"/>
    <w:rsid w:val="00D56566"/>
    <w:rsid w:val="00D57487"/>
    <w:rsid w:val="00D64B78"/>
    <w:rsid w:val="00D65A92"/>
    <w:rsid w:val="00D67B2F"/>
    <w:rsid w:val="00D71671"/>
    <w:rsid w:val="00DA0E07"/>
    <w:rsid w:val="00DB520C"/>
    <w:rsid w:val="00DC2941"/>
    <w:rsid w:val="00DE11AD"/>
    <w:rsid w:val="00DE129C"/>
    <w:rsid w:val="00DE4989"/>
    <w:rsid w:val="00E17B9C"/>
    <w:rsid w:val="00E20DC8"/>
    <w:rsid w:val="00E254B1"/>
    <w:rsid w:val="00E27EE2"/>
    <w:rsid w:val="00E35C68"/>
    <w:rsid w:val="00E46278"/>
    <w:rsid w:val="00E50B71"/>
    <w:rsid w:val="00E556F2"/>
    <w:rsid w:val="00E705D8"/>
    <w:rsid w:val="00E722D6"/>
    <w:rsid w:val="00E97ED0"/>
    <w:rsid w:val="00EA784C"/>
    <w:rsid w:val="00EB0DE5"/>
    <w:rsid w:val="00EB1DF3"/>
    <w:rsid w:val="00ED7FDA"/>
    <w:rsid w:val="00EE5313"/>
    <w:rsid w:val="00F03163"/>
    <w:rsid w:val="00F04890"/>
    <w:rsid w:val="00F04DFE"/>
    <w:rsid w:val="00F127E9"/>
    <w:rsid w:val="00F168AA"/>
    <w:rsid w:val="00F205FB"/>
    <w:rsid w:val="00F2183B"/>
    <w:rsid w:val="00F354BA"/>
    <w:rsid w:val="00F47353"/>
    <w:rsid w:val="00F54F00"/>
    <w:rsid w:val="00F61663"/>
    <w:rsid w:val="00F638F4"/>
    <w:rsid w:val="00F66CB6"/>
    <w:rsid w:val="00F730C8"/>
    <w:rsid w:val="00F76964"/>
    <w:rsid w:val="00F76ECA"/>
    <w:rsid w:val="00F926C0"/>
    <w:rsid w:val="00F93DF6"/>
    <w:rsid w:val="00FA35E1"/>
    <w:rsid w:val="00FB1604"/>
    <w:rsid w:val="00FC7D63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111A1C-C5A4-4A78-9E77-4BF3AD19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955"/>
    <w:rPr>
      <w:rFonts w:ascii="CG Times" w:eastAsia="Times New Roman" w:hAnsi="CG Times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572955"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572955"/>
    <w:pPr>
      <w:keepNext/>
      <w:jc w:val="both"/>
      <w:outlineLvl w:val="3"/>
    </w:pPr>
    <w:rPr>
      <w:rFonts w:ascii="Arial" w:hAnsi="Arial"/>
      <w:b/>
      <w:sz w:val="24"/>
      <w:u w:val="single"/>
    </w:rPr>
  </w:style>
  <w:style w:type="paragraph" w:styleId="Heading9">
    <w:name w:val="heading 9"/>
    <w:basedOn w:val="Normal"/>
    <w:next w:val="Normal"/>
    <w:link w:val="Heading9Char"/>
    <w:uiPriority w:val="9"/>
    <w:qFormat/>
    <w:rsid w:val="00520171"/>
    <w:pPr>
      <w:spacing w:before="240" w:after="60"/>
      <w:outlineLvl w:val="8"/>
    </w:pPr>
    <w:rPr>
      <w:rFonts w:ascii="Cambria" w:hAnsi="Cambria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72955"/>
    <w:rPr>
      <w:rFonts w:ascii="Arial" w:eastAsia="Times New Roman" w:hAnsi="Arial" w:cs="Times New Roman"/>
      <w:b/>
      <w:sz w:val="24"/>
      <w:szCs w:val="20"/>
      <w:lang w:val="pl-PL" w:eastAsia="el-GR"/>
    </w:rPr>
  </w:style>
  <w:style w:type="character" w:customStyle="1" w:styleId="Heading4Char">
    <w:name w:val="Heading 4 Char"/>
    <w:link w:val="Heading4"/>
    <w:rsid w:val="00572955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95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2955"/>
    <w:rPr>
      <w:rFonts w:ascii="Tahoma" w:eastAsia="Times New Roman" w:hAnsi="Tahoma" w:cs="Tahoma"/>
      <w:sz w:val="16"/>
      <w:szCs w:val="16"/>
      <w:lang w:val="pl-PL" w:eastAsia="el-GR"/>
    </w:rPr>
  </w:style>
  <w:style w:type="paragraph" w:styleId="ListNumber2">
    <w:name w:val="List Number 2"/>
    <w:basedOn w:val="Normal"/>
    <w:rsid w:val="00724D1F"/>
    <w:pPr>
      <w:numPr>
        <w:numId w:val="2"/>
      </w:numPr>
      <w:spacing w:after="240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ListNumber2Level2">
    <w:name w:val="List Number 2 (Level 2)"/>
    <w:basedOn w:val="Normal"/>
    <w:rsid w:val="00724D1F"/>
    <w:pPr>
      <w:numPr>
        <w:ilvl w:val="1"/>
        <w:numId w:val="2"/>
      </w:numPr>
      <w:spacing w:after="240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ListNumber2Level3">
    <w:name w:val="List Number 2 (Level 3)"/>
    <w:basedOn w:val="Normal"/>
    <w:rsid w:val="00724D1F"/>
    <w:pPr>
      <w:numPr>
        <w:ilvl w:val="2"/>
        <w:numId w:val="2"/>
      </w:numPr>
      <w:spacing w:after="240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CharCharCharCharCharCharCharCharChar">
    <w:name w:val="Char Char Char Char Char Char Char Char Char"/>
    <w:basedOn w:val="Normal"/>
    <w:rsid w:val="00724D1F"/>
    <w:pPr>
      <w:numPr>
        <w:ilvl w:val="3"/>
        <w:numId w:val="2"/>
      </w:numPr>
      <w:spacing w:after="240"/>
      <w:ind w:left="3901" w:hanging="703"/>
      <w:jc w:val="both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rsid w:val="00AE2DCD"/>
    <w:rPr>
      <w:color w:val="0000FF"/>
      <w:sz w:val="24"/>
      <w:szCs w:val="24"/>
      <w:u w:val="single"/>
      <w:lang w:val="pl-PL" w:eastAsia="en-GB" w:bidi="ar-SA"/>
    </w:rPr>
  </w:style>
  <w:style w:type="character" w:customStyle="1" w:styleId="micro">
    <w:name w:val="micro"/>
    <w:basedOn w:val="DefaultParagraphFont"/>
    <w:rsid w:val="00004E59"/>
  </w:style>
  <w:style w:type="character" w:customStyle="1" w:styleId="Heading9Char">
    <w:name w:val="Heading 9 Char"/>
    <w:link w:val="Heading9"/>
    <w:uiPriority w:val="9"/>
    <w:semiHidden/>
    <w:rsid w:val="00520171"/>
    <w:rPr>
      <w:rFonts w:ascii="Cambria" w:eastAsia="Times New Roman" w:hAnsi="Cambria" w:cs="Times New Roman"/>
      <w:sz w:val="22"/>
      <w:szCs w:val="22"/>
      <w:lang w:val="pl-PL"/>
    </w:rPr>
  </w:style>
  <w:style w:type="paragraph" w:styleId="BodyTextIndent2">
    <w:name w:val="Body Text Indent 2"/>
    <w:basedOn w:val="Normal"/>
    <w:link w:val="BodyTextIndent2Char"/>
    <w:semiHidden/>
    <w:rsid w:val="00520171"/>
    <w:pPr>
      <w:ind w:left="720"/>
      <w:jc w:val="both"/>
    </w:pPr>
    <w:rPr>
      <w:rFonts w:ascii="Book Antiqua" w:hAnsi="Book Antiqua"/>
      <w:color w:val="000000"/>
      <w:sz w:val="24"/>
      <w:szCs w:val="24"/>
      <w:lang w:eastAsia="x-none"/>
    </w:rPr>
  </w:style>
  <w:style w:type="character" w:customStyle="1" w:styleId="BodyTextIndent2Char">
    <w:name w:val="Body Text Indent 2 Char"/>
    <w:link w:val="BodyTextIndent2"/>
    <w:semiHidden/>
    <w:rsid w:val="00520171"/>
    <w:rPr>
      <w:rFonts w:ascii="Book Antiqua" w:eastAsia="Times New Roman" w:hAnsi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37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Όνομα εταιρείας"/>
    <w:basedOn w:val="Normal"/>
    <w:rsid w:val="00073FC0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NormalWeb">
    <w:name w:val="Normal (Web)"/>
    <w:basedOn w:val="Normal"/>
    <w:uiPriority w:val="99"/>
    <w:semiHidden/>
    <w:unhideWhenUsed/>
    <w:rsid w:val="009C32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9C32EB"/>
  </w:style>
  <w:style w:type="paragraph" w:styleId="ListParagraph">
    <w:name w:val="List Paragraph"/>
    <w:basedOn w:val="Normal"/>
    <w:uiPriority w:val="34"/>
    <w:qFormat/>
    <w:rsid w:val="009C32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C32E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9C32E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32E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C32EB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9C32EB"/>
    <w:pPr>
      <w:jc w:val="both"/>
    </w:pPr>
    <w:rPr>
      <w:rFonts w:ascii="Times New Roman" w:eastAsia="SimSun" w:hAnsi="Times New Roman"/>
      <w:snapToGrid w:val="0"/>
      <w:sz w:val="24"/>
      <w:szCs w:val="24"/>
      <w:lang w:eastAsia="zh-CN"/>
    </w:rPr>
  </w:style>
  <w:style w:type="character" w:customStyle="1" w:styleId="BodyTextChar">
    <w:name w:val="Body Text Char"/>
    <w:link w:val="BodyText"/>
    <w:uiPriority w:val="99"/>
    <w:rsid w:val="009C32EB"/>
    <w:rPr>
      <w:rFonts w:ascii="Times New Roman" w:eastAsia="SimSun" w:hAnsi="Times New Roman"/>
      <w:snapToGrid w:val="0"/>
      <w:sz w:val="24"/>
      <w:szCs w:val="24"/>
      <w:lang w:val="pl-PL" w:eastAsia="zh-CN"/>
    </w:rPr>
  </w:style>
  <w:style w:type="paragraph" w:customStyle="1" w:styleId="Plain">
    <w:name w:val="Plain"/>
    <w:aliases w:val="Body,Text"/>
    <w:basedOn w:val="Normal"/>
    <w:rsid w:val="009C32EB"/>
    <w:rPr>
      <w:rFonts w:ascii="Courier New" w:eastAsia="SimSun" w:hAnsi="Courier New" w:cs="Courier New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32E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9C32EB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rsid w:val="009C32EB"/>
    <w:rPr>
      <w:rFonts w:ascii="Times New Roman" w:hAnsi="Times New Roman"/>
      <w:lang w:eastAsia="x-none"/>
    </w:rPr>
  </w:style>
  <w:style w:type="character" w:customStyle="1" w:styleId="FootnoteTextChar">
    <w:name w:val="Footnote Text Char"/>
    <w:link w:val="FootnoteText"/>
    <w:semiHidden/>
    <w:rsid w:val="009C32EB"/>
    <w:rPr>
      <w:rFonts w:ascii="Times New Roman" w:eastAsia="Times New Roman" w:hAnsi="Times New Roman"/>
      <w:lang w:val="pl-PL" w:eastAsia="x-none"/>
    </w:rPr>
  </w:style>
  <w:style w:type="paragraph" w:customStyle="1" w:styleId="list-bullet">
    <w:name w:val="list-bullet"/>
    <w:basedOn w:val="Normal"/>
    <w:uiPriority w:val="7"/>
    <w:qFormat/>
    <w:rsid w:val="009C32EB"/>
    <w:pPr>
      <w:keepLines/>
      <w:numPr>
        <w:numId w:val="7"/>
      </w:numPr>
      <w:spacing w:line="280" w:lineRule="atLeast"/>
    </w:pPr>
    <w:rPr>
      <w:rFonts w:ascii="Palatino Linotype" w:hAnsi="Palatino Linotype"/>
      <w:kern w:val="3"/>
      <w:sz w:val="18"/>
      <w:szCs w:val="24"/>
    </w:rPr>
  </w:style>
  <w:style w:type="paragraph" w:customStyle="1" w:styleId="tabelkop">
    <w:name w:val="tabelkop"/>
    <w:basedOn w:val="Normal"/>
    <w:rsid w:val="009C32EB"/>
    <w:pPr>
      <w:spacing w:before="40" w:after="40" w:line="200" w:lineRule="atLeast"/>
    </w:pPr>
    <w:rPr>
      <w:rFonts w:ascii="Arial" w:hAnsi="Arial"/>
      <w:b/>
      <w:color w:val="FFFFFF"/>
      <w:kern w:val="3"/>
      <w:sz w:val="16"/>
      <w:szCs w:val="24"/>
    </w:rPr>
  </w:style>
  <w:style w:type="paragraph" w:customStyle="1" w:styleId="tabeltekst">
    <w:name w:val="tabeltekst"/>
    <w:basedOn w:val="Normal"/>
    <w:rsid w:val="009C32EB"/>
    <w:pPr>
      <w:spacing w:before="40" w:after="40" w:line="200" w:lineRule="atLeast"/>
    </w:pPr>
    <w:rPr>
      <w:rFonts w:ascii="Arial" w:hAnsi="Arial"/>
      <w:kern w:val="3"/>
      <w:sz w:val="16"/>
      <w:szCs w:val="24"/>
    </w:rPr>
  </w:style>
  <w:style w:type="paragraph" w:customStyle="1" w:styleId="Terms">
    <w:name w:val="Term(s)"/>
    <w:basedOn w:val="Normal"/>
    <w:link w:val="TermsChar"/>
    <w:rsid w:val="009C32EB"/>
    <w:pPr>
      <w:keepNext/>
      <w:suppressAutoHyphens/>
      <w:spacing w:line="240" w:lineRule="atLeast"/>
    </w:pPr>
    <w:rPr>
      <w:rFonts w:ascii="Cambria" w:eastAsia="Calibri" w:hAnsi="Cambria"/>
      <w:b/>
      <w:sz w:val="22"/>
      <w:szCs w:val="22"/>
      <w:lang w:eastAsia="en-US"/>
    </w:rPr>
  </w:style>
  <w:style w:type="character" w:customStyle="1" w:styleId="TermsChar">
    <w:name w:val="Term(s) Char"/>
    <w:link w:val="Terms"/>
    <w:rsid w:val="009C32EB"/>
    <w:rPr>
      <w:rFonts w:ascii="Cambria" w:hAnsi="Cambria"/>
      <w:b/>
      <w:sz w:val="22"/>
      <w:szCs w:val="22"/>
      <w:lang w:val="pl-PL" w:eastAsia="en-US"/>
    </w:rPr>
  </w:style>
  <w:style w:type="character" w:styleId="FootnoteReference">
    <w:name w:val="footnote reference"/>
    <w:uiPriority w:val="99"/>
    <w:semiHidden/>
    <w:unhideWhenUsed/>
    <w:rsid w:val="009C32EB"/>
    <w:rPr>
      <w:vertAlign w:val="superscript"/>
    </w:rPr>
  </w:style>
  <w:style w:type="numbering" w:customStyle="1" w:styleId="1">
    <w:name w:val="Χωρίς λίστα1"/>
    <w:next w:val="NoList"/>
    <w:semiHidden/>
    <w:rsid w:val="009C32EB"/>
  </w:style>
  <w:style w:type="paragraph" w:styleId="PlainText">
    <w:name w:val="Plain Text"/>
    <w:basedOn w:val="Normal"/>
    <w:link w:val="PlainTextChar"/>
    <w:uiPriority w:val="99"/>
    <w:rsid w:val="009C32EB"/>
    <w:rPr>
      <w:rFonts w:ascii="Courier New" w:eastAsia="SimSun" w:hAnsi="Courier New"/>
      <w:snapToGrid w:val="0"/>
      <w:lang w:eastAsia="x-none"/>
    </w:rPr>
  </w:style>
  <w:style w:type="character" w:customStyle="1" w:styleId="PlainTextChar">
    <w:name w:val="Plain Text Char"/>
    <w:link w:val="PlainText"/>
    <w:uiPriority w:val="99"/>
    <w:rsid w:val="009C32EB"/>
    <w:rPr>
      <w:rFonts w:ascii="Courier New" w:eastAsia="SimSun" w:hAnsi="Courier New"/>
      <w:snapToGrid w:val="0"/>
      <w:lang w:val="pl-PL" w:eastAsia="x-none"/>
    </w:rPr>
  </w:style>
  <w:style w:type="character" w:customStyle="1" w:styleId="tw4winMark">
    <w:name w:val="tw4winMark"/>
    <w:rsid w:val="009C32EB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link w:val="DocumentMapChar"/>
    <w:semiHidden/>
    <w:rsid w:val="009C32EB"/>
    <w:pPr>
      <w:shd w:val="clear" w:color="auto" w:fill="000080"/>
    </w:pPr>
    <w:rPr>
      <w:rFonts w:ascii="Times New Roman" w:eastAsia="SimSun" w:hAnsi="Times New Roman"/>
      <w:snapToGrid w:val="0"/>
      <w:lang w:eastAsia="x-none"/>
    </w:rPr>
  </w:style>
  <w:style w:type="character" w:customStyle="1" w:styleId="DocumentMapChar">
    <w:name w:val="Document Map Char"/>
    <w:link w:val="DocumentMap"/>
    <w:semiHidden/>
    <w:rsid w:val="009C32EB"/>
    <w:rPr>
      <w:rFonts w:ascii="Times New Roman" w:eastAsia="SimSun" w:hAnsi="Times New Roman"/>
      <w:snapToGrid w:val="0"/>
      <w:shd w:val="clear" w:color="auto" w:fill="000080"/>
      <w:lang w:val="pl-PL" w:eastAsia="x-none"/>
    </w:rPr>
  </w:style>
  <w:style w:type="character" w:customStyle="1" w:styleId="tw4winError">
    <w:name w:val="tw4winError"/>
    <w:rsid w:val="009C32EB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9C32EB"/>
    <w:rPr>
      <w:color w:val="0000FF"/>
    </w:rPr>
  </w:style>
  <w:style w:type="character" w:customStyle="1" w:styleId="tw4winPopup">
    <w:name w:val="tw4winPopup"/>
    <w:rsid w:val="009C32EB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9C32EB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9C32EB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9C32EB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9C32EB"/>
    <w:rPr>
      <w:rFonts w:ascii="Courier New" w:hAnsi="Courier New" w:cs="Courier New"/>
      <w:noProof/>
      <w:color w:val="800000"/>
    </w:rPr>
  </w:style>
  <w:style w:type="paragraph" w:customStyle="1" w:styleId="Tabletitle">
    <w:name w:val="Table title"/>
    <w:basedOn w:val="Normal"/>
    <w:link w:val="TabletitleChar"/>
    <w:rsid w:val="009C32EB"/>
    <w:pPr>
      <w:keepNext/>
      <w:suppressAutoHyphens/>
      <w:spacing w:before="120" w:after="120" w:line="240" w:lineRule="atLeast"/>
      <w:jc w:val="center"/>
    </w:pPr>
    <w:rPr>
      <w:rFonts w:ascii="Cambria" w:eastAsia="Calibri" w:hAnsi="Cambria"/>
      <w:b/>
      <w:sz w:val="22"/>
      <w:szCs w:val="22"/>
      <w:lang w:eastAsia="en-US"/>
    </w:rPr>
  </w:style>
  <w:style w:type="paragraph" w:customStyle="1" w:styleId="Tableheader">
    <w:name w:val="Table header"/>
    <w:basedOn w:val="Tablebody"/>
    <w:rsid w:val="009C32EB"/>
  </w:style>
  <w:style w:type="paragraph" w:customStyle="1" w:styleId="Tablebody">
    <w:name w:val="Table body"/>
    <w:basedOn w:val="Normal"/>
    <w:link w:val="TablebodyChar"/>
    <w:rsid w:val="009C32EB"/>
    <w:pPr>
      <w:spacing w:before="60" w:after="60" w:line="210" w:lineRule="atLeast"/>
    </w:pPr>
    <w:rPr>
      <w:rFonts w:ascii="Cambria" w:eastAsia="Calibri" w:hAnsi="Cambria"/>
      <w:sz w:val="22"/>
      <w:szCs w:val="22"/>
      <w:lang w:eastAsia="en-US"/>
    </w:rPr>
  </w:style>
  <w:style w:type="character" w:customStyle="1" w:styleId="TablebodyChar">
    <w:name w:val="Table body Char"/>
    <w:link w:val="Tablebody"/>
    <w:locked/>
    <w:rsid w:val="009C32EB"/>
    <w:rPr>
      <w:rFonts w:ascii="Cambria" w:hAnsi="Cambria"/>
      <w:sz w:val="22"/>
      <w:szCs w:val="22"/>
      <w:lang w:val="pl-PL" w:eastAsia="en-US"/>
    </w:rPr>
  </w:style>
  <w:style w:type="character" w:customStyle="1" w:styleId="TabletitleChar">
    <w:name w:val="Table title Char"/>
    <w:link w:val="Tabletitle"/>
    <w:locked/>
    <w:rsid w:val="009C32EB"/>
    <w:rPr>
      <w:rFonts w:ascii="Cambria" w:hAnsi="Cambria"/>
      <w:b/>
      <w:sz w:val="22"/>
      <w:szCs w:val="22"/>
      <w:lang w:val="pl-PL" w:eastAsia="en-US"/>
    </w:rPr>
  </w:style>
  <w:style w:type="paragraph" w:customStyle="1" w:styleId="Tablebody-">
    <w:name w:val="Table body (-)"/>
    <w:basedOn w:val="Tablebody"/>
    <w:link w:val="Tablebody-Char"/>
    <w:rsid w:val="009C32EB"/>
  </w:style>
  <w:style w:type="character" w:customStyle="1" w:styleId="Tablebody-Char">
    <w:name w:val="Table body (-) Char"/>
    <w:link w:val="Tablebody-"/>
    <w:rsid w:val="009C32EB"/>
    <w:rPr>
      <w:rFonts w:ascii="Cambria" w:hAnsi="Cambria"/>
      <w:sz w:val="22"/>
      <w:szCs w:val="22"/>
      <w:lang w:val="pl-PL" w:eastAsia="en-US"/>
    </w:rPr>
  </w:style>
  <w:style w:type="character" w:styleId="CommentReference">
    <w:name w:val="annotation reference"/>
    <w:uiPriority w:val="99"/>
    <w:semiHidden/>
    <w:unhideWhenUsed/>
    <w:rsid w:val="009C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2EB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9C32EB"/>
    <w:rPr>
      <w:lang w:val="pl-PL" w:eastAsia="en-US"/>
    </w:rPr>
  </w:style>
  <w:style w:type="paragraph" w:styleId="Revision">
    <w:name w:val="Revision"/>
    <w:hidden/>
    <w:uiPriority w:val="99"/>
    <w:semiHidden/>
    <w:rsid w:val="009C32EB"/>
    <w:rPr>
      <w:sz w:val="22"/>
      <w:szCs w:val="22"/>
    </w:rPr>
  </w:style>
  <w:style w:type="paragraph" w:customStyle="1" w:styleId="Style7">
    <w:name w:val="Style7"/>
    <w:basedOn w:val="Normal"/>
    <w:rsid w:val="009C32EB"/>
    <w:pPr>
      <w:widowControl w:val="0"/>
      <w:autoSpaceDE w:val="0"/>
      <w:autoSpaceDN w:val="0"/>
      <w:adjustRightInd w:val="0"/>
      <w:spacing w:line="288" w:lineRule="exact"/>
      <w:ind w:firstLine="288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C32E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link w:val="BodyText2"/>
    <w:uiPriority w:val="99"/>
    <w:semiHidden/>
    <w:rsid w:val="009C32EB"/>
    <w:rPr>
      <w:sz w:val="22"/>
      <w:szCs w:val="22"/>
      <w:lang w:val="pl-PL" w:eastAsia="en-US"/>
    </w:rPr>
  </w:style>
  <w:style w:type="paragraph" w:customStyle="1" w:styleId="normal2">
    <w:name w:val="normal2"/>
    <w:basedOn w:val="Normal"/>
    <w:rsid w:val="009C32EB"/>
    <w:pPr>
      <w:spacing w:before="120" w:line="312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C32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iveli.aikaterini@ggb.g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650A7-F144-42B5-B04C-72A24917B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D16C4-C6DE-4A6B-A3A2-E24FB613B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BB909-D4EC-4526-8CCE-19CFB9CB624A}">
  <ds:schemaRefs>
    <ds:schemaRef ds:uri="http://schemas.microsoft.com/office/2006/documentManagement/types"/>
    <ds:schemaRef ds:uri="d2e48c51-b2a3-4f79-9936-b5965aceee4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8480</Words>
  <Characters>48341</Characters>
  <Application>Microsoft Office Word</Application>
  <DocSecurity>0</DocSecurity>
  <Lines>402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ΣΧΕΔΙΟ</vt:lpstr>
      <vt:lpstr>ΣΧΕΔΙΟ</vt:lpstr>
    </vt:vector>
  </TitlesOfParts>
  <Company>Hewlett-Packard Company</Company>
  <LinksUpToDate>false</LinksUpToDate>
  <CharactersWithSpaces>56708</CharactersWithSpaces>
  <SharedDoc>false</SharedDoc>
  <HLinks>
    <vt:vector size="6" baseType="variant">
      <vt:variant>
        <vt:i4>6946819</vt:i4>
      </vt:variant>
      <vt:variant>
        <vt:i4>0</vt:i4>
      </vt:variant>
      <vt:variant>
        <vt:i4>0</vt:i4>
      </vt:variant>
      <vt:variant>
        <vt:i4>5</vt:i4>
      </vt:variant>
      <vt:variant>
        <vt:lpwstr>mailto:Triveli.aikaterini@ggb.gr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</dc:title>
  <dc:creator>ΝΙΚΟΛΑΟΣ ΤΣΩΛΟΣ</dc:creator>
  <cp:lastModifiedBy>Pires, Rosa</cp:lastModifiedBy>
  <cp:revision>2</cp:revision>
  <cp:lastPrinted>2014-02-10T06:03:00Z</cp:lastPrinted>
  <dcterms:created xsi:type="dcterms:W3CDTF">2020-08-12T11:58:00Z</dcterms:created>
  <dcterms:modified xsi:type="dcterms:W3CDTF">2020-08-12T11:58:00Z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