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EC9C3" w14:textId="77777777" w:rsidR="00DF230E" w:rsidRDefault="00DF230E" w:rsidP="00CA6BA0">
      <w:pPr>
        <w:pStyle w:val="Titel"/>
      </w:pPr>
      <w:bookmarkStart w:id="0" w:name="_GoBack"/>
      <w:bookmarkEnd w:id="0"/>
      <w:r w:rsidRPr="00DF230E">
        <w:t>Transportstyrelsens författningssamling</w:t>
      </w:r>
      <w:r w:rsidR="00CA6BA0">
        <w:tab/>
      </w:r>
      <w:r w:rsidRPr="00CA6BA0">
        <w:rPr>
          <w:noProof/>
          <w:position w:val="-14"/>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F</w:t>
      </w:r>
      <w:r w:rsidR="00990DD5">
        <w:t xml:space="preserve">öreskrifter </w:t>
      </w:r>
      <w:r w:rsidR="00245B82">
        <w:br/>
      </w:r>
      <w:r w:rsidR="00990DD5">
        <w:t>om</w:t>
      </w:r>
      <w:r w:rsidR="00DA4C7F">
        <w:t xml:space="preserve"> ändring i Transportstyrelsens föreskrifter och allmänna råd (TSFS 2016:22)</w:t>
      </w:r>
      <w:r w:rsidR="00990DD5">
        <w:t xml:space="preserve"> </w:t>
      </w:r>
      <w:r w:rsidR="004932DC">
        <w:t xml:space="preserve">om </w:t>
      </w:r>
      <w:r w:rsidR="004932DC" w:rsidRPr="009A6166">
        <w:t xml:space="preserve">bilar och släpvagnar som dras av bilar och </w:t>
      </w:r>
      <w:r w:rsidR="007C7D60">
        <w:t xml:space="preserve">som </w:t>
      </w:r>
      <w:r w:rsidR="004932DC" w:rsidRPr="009A6166">
        <w:t>tas i bruk den 1 juli 2010 eller senare</w:t>
      </w:r>
      <w:r w:rsidR="00860EA6">
        <w:t>;</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45838DD">
                <wp:simplePos x="0" y="0"/>
                <wp:positionH relativeFrom="page">
                  <wp:posOffset>4457700</wp:posOffset>
                </wp:positionH>
                <wp:positionV relativeFrom="page">
                  <wp:posOffset>1951355</wp:posOffset>
                </wp:positionV>
                <wp:extent cx="1483360" cy="1328400"/>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8400"/>
                        </a:xfrm>
                        <a:prstGeom prst="rect">
                          <a:avLst/>
                        </a:prstGeom>
                        <a:noFill/>
                        <a:ln w="9525">
                          <a:noFill/>
                          <a:miter lim="800000"/>
                          <a:headEnd/>
                          <a:tailEnd/>
                        </a:ln>
                      </wps:spPr>
                      <wps:txbx>
                        <w:txbxContent>
                          <w:p w14:paraId="570F4F7F" w14:textId="77777777" w:rsidR="00FC02EB" w:rsidRPr="0024789E" w:rsidRDefault="0019052D"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År"/>
                                <w:tag w:val="År"/>
                                <w:id w:val="-1222900966"/>
                                <w:dataBinding w:prefixMappings="xmlns:ns0='consensis-fs'" w:xpath="/ns0:root[1]/ns0:fs-fields[1]/ns0:fs-year[1]" w:storeItemID="{F222B965-9C48-4AC7-962E-E2AF3EEF1550}"/>
                                <w:text/>
                              </w:sdtPr>
                              <w:sdtEndPr/>
                              <w:sdtContent>
                                <w:r w:rsidR="00FC02EB">
                                  <w:t>23</w:t>
                                </w:r>
                              </w:sdtContent>
                            </w:sdt>
                            <w:r w:rsidR="00FC02EB">
                              <w:t>:</w:t>
                            </w:r>
                            <w:sdt>
                              <w:sdtPr>
                                <w:alias w:val="Nr"/>
                                <w:tag w:val="Nr"/>
                                <w:id w:val="1068315890"/>
                                <w:dataBinding w:prefixMappings="xmlns:ns0='consensis-fs'" w:xpath="/ns0:root[1]/ns0:fs-fields[1]/ns0:fs-no[1]" w:storeItemID="{F222B965-9C48-4AC7-962E-E2AF3EEF1550}"/>
                                <w:text/>
                              </w:sdtPr>
                              <w:sdtEndPr/>
                              <w:sdtContent>
                                <w:r w:rsidR="00FC02EB">
                                  <w:t>XX</w:t>
                                </w:r>
                              </w:sdtContent>
                            </w:sdt>
                          </w:p>
                          <w:p w14:paraId="0169AA2F" w14:textId="77777777" w:rsidR="00FC02EB" w:rsidRDefault="00FC02EB" w:rsidP="001E320C">
                            <w:pPr>
                              <w:pStyle w:val="Trycket"/>
                              <w:shd w:val="clear" w:color="auto" w:fill="auto"/>
                            </w:pPr>
                            <w:r w:rsidRPr="0024789E">
                              <w:t>Utkom från trycket</w:t>
                            </w:r>
                            <w:r>
                              <w:br/>
                              <w:t xml:space="preserve">den </w:t>
                            </w:r>
                            <w:sdt>
                              <w:sdtPr>
                                <w:alias w:val="Välj ett datum"/>
                                <w:tag w:val="Utkom datum"/>
                                <w:id w:val="1764647152"/>
                                <w:showingPlcHdr/>
                                <w:dataBinding w:prefixMappings="xmlns:ns0='consensis-fs'" w:xpath="/ns0:root[1]/ns0:fs-fields[1]/ns0:fs-date[1]" w:storeItemID="{F222B965-9C48-4AC7-962E-E2AF3EEF1550}"/>
                                <w:date>
                                  <w:dateFormat w:val="d MMMM yyyy"/>
                                  <w:lid w:val="sv-SE"/>
                                  <w:storeMappedDataAs w:val="dateTime"/>
                                  <w:calendar w:val="gregorian"/>
                                </w:date>
                              </w:sdtPr>
                              <w:sdtEndPr/>
                              <w:sdtContent>
                                <w:r w:rsidRPr="00FC2496">
                                  <w:rPr>
                                    <w:rStyle w:val="Platshllartext"/>
                                  </w:rPr>
                                  <w:t>[Välj ett datum]</w:t>
                                </w:r>
                              </w:sdtContent>
                            </w:sdt>
                          </w:p>
                          <w:sdt>
                            <w:sdtPr>
                              <w:alias w:val="Skriv serie"/>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VÄGTRAFIK</w:t>
                                </w:r>
                              </w:p>
                            </w:sdtContent>
                          </w:sdt>
                          <w:p w14:paraId="55142639" w14:textId="77777777" w:rsidR="00FC02EB" w:rsidRPr="007C403E" w:rsidRDefault="0019052D" w:rsidP="007C403E">
                            <w:pPr>
                              <w:pStyle w:val="Underserie"/>
                              <w:rPr>
                                <w:bCs/>
                              </w:rPr>
                            </w:pPr>
                            <w:sdt>
                              <w:sdtPr>
                                <w:alias w:val="Skriv underserie"/>
                                <w:tag w:val="Userie"/>
                                <w:id w:val="1607690029"/>
                                <w:showingPlcHdr/>
                                <w:dataBinding w:prefixMappings="xmlns:ns0='consensis-fs'" w:xpath="/ns0:root[1]/ns0:fs-fields[1]/ns0:fs-subseries[1]" w:storeItemID="{F222B965-9C48-4AC7-962E-E2AF3EEF1550}"/>
                                <w:text/>
                              </w:sdtPr>
                              <w:sdtEndPr/>
                              <w:sdtContent>
                                <w:r w:rsidR="00FC02EB" w:rsidRPr="00240359">
                                  <w:rPr>
                                    <w:rStyle w:val="Platshllartext"/>
                                  </w:rPr>
                                  <w:t>[Skriv underserie]</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51pt;margin-top:153.65pt;width:116.8pt;height:104.6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" filled="f" stroked="f">
                <v:textbox>
                  <w:txbxContent>
                    <w:p w14:paraId="570F4F7F" w14:textId="77777777" w:rsidR="00FC02EB" w:rsidRPr="0024789E" w:rsidRDefault="0019052D"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År"/>
                          <w:tag w:val="År"/>
                          <w:id w:val="-1222900966"/>
                          <w:dataBinding w:prefixMappings="xmlns:ns0='consensis-fs'" w:xpath="/ns0:root[1]/ns0:fs-fields[1]/ns0:fs-year[1]" w:storeItemID="{F222B965-9C48-4AC7-962E-E2AF3EEF1550}"/>
                          <w:text/>
                        </w:sdtPr>
                        <w:sdtEndPr/>
                        <w:sdtContent>
                          <w:r w:rsidR="00FC02EB">
                            <w:t>23</w:t>
                          </w:r>
                        </w:sdtContent>
                      </w:sdt>
                      <w:r w:rsidR="00FC02EB">
                        <w:t>:</w:t>
                      </w:r>
                      <w:sdt>
                        <w:sdtPr>
                          <w:alias w:val="Nr"/>
                          <w:tag w:val="Nr"/>
                          <w:id w:val="1068315890"/>
                          <w:dataBinding w:prefixMappings="xmlns:ns0='consensis-fs'" w:xpath="/ns0:root[1]/ns0:fs-fields[1]/ns0:fs-no[1]" w:storeItemID="{F222B965-9C48-4AC7-962E-E2AF3EEF1550}"/>
                          <w:text/>
                        </w:sdtPr>
                        <w:sdtEndPr/>
                        <w:sdtContent>
                          <w:r w:rsidR="00FC02EB">
                            <w:t>XX</w:t>
                          </w:r>
                        </w:sdtContent>
                      </w:sdt>
                    </w:p>
                    <w:p w14:paraId="0169AA2F" w14:textId="77777777" w:rsidR="00FC02EB" w:rsidRDefault="00FC02EB" w:rsidP="001E320C">
                      <w:pPr>
                        <w:pStyle w:val="Trycket"/>
                        <w:shd w:val="clear" w:color="auto" w:fill="auto"/>
                      </w:pPr>
                      <w:r w:rsidRPr="0024789E">
                        <w:t>Utkom från trycket</w:t>
                      </w:r>
                      <w:r>
                        <w:br/>
                        <w:t xml:space="preserve">den </w:t>
                      </w:r>
                      <w:sdt>
                        <w:sdtPr>
                          <w:alias w:val="Välj ett datum"/>
                          <w:tag w:val="Utkom datum"/>
                          <w:id w:val="1764647152"/>
                          <w:showingPlcHdr/>
                          <w:dataBinding w:prefixMappings="xmlns:ns0='consensis-fs'" w:xpath="/ns0:root[1]/ns0:fs-fields[1]/ns0:fs-date[1]" w:storeItemID="{F222B965-9C48-4AC7-962E-E2AF3EEF1550}"/>
                          <w:date>
                            <w:dateFormat w:val="d MMMM yyyy"/>
                            <w:lid w:val="sv-SE"/>
                            <w:storeMappedDataAs w:val="dateTime"/>
                            <w:calendar w:val="gregorian"/>
                          </w:date>
                        </w:sdtPr>
                        <w:sdtEndPr/>
                        <w:sdtContent>
                          <w:r w:rsidRPr="00FC2496">
                            <w:rPr>
                              <w:rStyle w:val="Platshllartext"/>
                            </w:rPr>
                            <w:t>[Välj ett datum]</w:t>
                          </w:r>
                        </w:sdtContent>
                      </w:sdt>
                    </w:p>
                    <w:sdt>
                      <w:sdtPr>
                        <w:alias w:val="Skriv serie"/>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VÄGTRAFIK</w:t>
                          </w:r>
                        </w:p>
                      </w:sdtContent>
                    </w:sdt>
                    <w:p w14:paraId="55142639" w14:textId="77777777" w:rsidR="00FC02EB" w:rsidRPr="007C403E" w:rsidRDefault="0019052D" w:rsidP="007C403E">
                      <w:pPr>
                        <w:pStyle w:val="Underserie"/>
                        <w:rPr>
                          <w:bCs/>
                        </w:rPr>
                      </w:pPr>
                      <w:sdt>
                        <w:sdtPr>
                          <w:alias w:val="Skriv underserie"/>
                          <w:tag w:val="Userie"/>
                          <w:id w:val="1607690029"/>
                          <w:showingPlcHdr/>
                          <w:dataBinding w:prefixMappings="xmlns:ns0='consensis-fs'" w:xpath="/ns0:root[1]/ns0:fs-fields[1]/ns0:fs-subseries[1]" w:storeItemID="{F222B965-9C48-4AC7-962E-E2AF3EEF1550}"/>
                          <w:text/>
                        </w:sdtPr>
                        <w:sdtEndPr/>
                        <w:sdtContent>
                          <w:r w:rsidR="00FC02EB" w:rsidRPr="00240359">
                            <w:rPr>
                              <w:rStyle w:val="Platshllartext"/>
                            </w:rPr>
                            <w:t>[Skriv underserie]</w:t>
                          </w:r>
                        </w:sdtContent>
                      </w:sdt>
                    </w:p>
                  </w:txbxContent>
                </v:textbox>
                <w10:wrap anchorx="page" anchory="page"/>
                <w10:anchorlock/>
              </v:shape>
            </w:pict>
          </mc:Fallback>
        </mc:AlternateContent>
      </w:r>
      <w:r>
        <w:rPr>
          <w:szCs w:val="22"/>
        </w:rPr>
        <w:t xml:space="preserve">beslutade den </w:t>
      </w:r>
      <w:sdt>
        <w:sdtPr>
          <w:rPr>
            <w:szCs w:val="22"/>
          </w:rPr>
          <w:alias w:val="Välj ett datum"/>
          <w:tag w:val="Välj ett datum"/>
          <w:id w:val="1438946608"/>
          <w:placeholder>
            <w:docPart w:val="E534B498335E4FF69B2409C76F31088A"/>
          </w:placeholder>
          <w:showingPlcHdr/>
          <w:date>
            <w:dateFormat w:val="d MMMM yyyy"/>
            <w:lid w:val="sv-SE"/>
            <w:storeMappedDataAs w:val="dateTime"/>
            <w:calendar w:val="gregorian"/>
          </w:date>
        </w:sdtPr>
        <w:sdtEndPr/>
        <w:sdtContent>
          <w:r>
            <w:rPr>
              <w:rStyle w:val="Platshllartext"/>
            </w:rPr>
            <w:t>[Välj ett datum]</w:t>
          </w:r>
        </w:sdtContent>
      </w:sdt>
      <w:r w:rsidR="005A792C">
        <w:rPr>
          <w:szCs w:val="22"/>
        </w:rPr>
        <w:t>.</w:t>
      </w:r>
    </w:p>
    <w:p w14:paraId="010B2956" w14:textId="21A435C8" w:rsidR="00E43EE1" w:rsidRDefault="008F31FC" w:rsidP="00B72887">
      <w:pPr>
        <w:pStyle w:val="Styckemedindrag"/>
      </w:pPr>
      <w:r>
        <w:t>Transportstyrelsen föreskriver</w:t>
      </w:r>
      <w:r w:rsidR="00A21E13">
        <w:rPr>
          <w:rStyle w:val="Fotnotsreferens"/>
        </w:rPr>
        <w:footnoteReference w:id="2"/>
      </w:r>
      <w:r w:rsidR="00327DFE">
        <w:t xml:space="preserve"> med stöd av 8</w:t>
      </w:r>
      <w:r w:rsidR="00E4255A">
        <w:t> </w:t>
      </w:r>
      <w:r w:rsidR="00327DFE">
        <w:t>kap. 16</w:t>
      </w:r>
      <w:r w:rsidR="00E4255A">
        <w:t> </w:t>
      </w:r>
      <w:r w:rsidR="00327DFE">
        <w:t>§ fordonsförord</w:t>
      </w:r>
      <w:r w:rsidR="00E4255A">
        <w:softHyphen/>
      </w:r>
      <w:r w:rsidR="00327DFE">
        <w:t>ningen (2009:211)</w:t>
      </w:r>
      <w:r w:rsidR="00391655">
        <w:t xml:space="preserve"> </w:t>
      </w:r>
      <w:r w:rsidR="00890BE1">
        <w:t>att bilaga 1 till</w:t>
      </w:r>
      <w:r w:rsidR="00327DFE">
        <w:t xml:space="preserve"> styrelsens föreskrifter och allmänna råd (TSFS 2016:22) om bilar och släpvagnar som dras av bilar och </w:t>
      </w:r>
      <w:r w:rsidR="007C7D60">
        <w:t xml:space="preserve">som </w:t>
      </w:r>
      <w:r w:rsidR="00327DFE">
        <w:t>tas i bruk den 1 juli 2010 eller senare</w:t>
      </w:r>
      <w:r w:rsidR="00602C6F">
        <w:t xml:space="preserve"> ska ha följande lydelse.</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 xml:space="preserve">Denna författning träder i kraft den </w:t>
      </w:r>
      <w:r w:rsidR="00A4736F">
        <w:t>1</w:t>
      </w:r>
      <w:r>
        <w:t xml:space="preserve"> oktober 2023.</w:t>
      </w:r>
    </w:p>
    <w:p w14:paraId="05C0A8CC" w14:textId="0E015735" w:rsidR="00602C6F" w:rsidRDefault="00E4255A" w:rsidP="00E4255A">
      <w:pPr>
        <w:pStyle w:val="Beslutandeochfredragande"/>
      </w:pPr>
      <w:r>
        <w:t>På Transportstyrelsens vägnar</w:t>
      </w:r>
      <w:r>
        <w:br/>
      </w:r>
      <w:r>
        <w:br/>
        <w:t>JONAS BJELFVENSTAM</w:t>
      </w:r>
      <w:r>
        <w:br/>
      </w:r>
      <w:r>
        <w:tab/>
        <w:t>Elena Belkow</w:t>
      </w:r>
      <w:r>
        <w:br/>
      </w:r>
      <w:r>
        <w:tab/>
        <w:t>(Väg och järnväg)</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Bilaga 1. Krav på personbil, buss, lastbil och släpvagn till sådana fordon</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sidRPr="00B34F67">
        <w:rPr>
          <w:b/>
        </w:rPr>
        <w:t>20.</w:t>
      </w:r>
      <w:r w:rsidR="00E4255A">
        <w:rPr>
          <w:b/>
        </w:rPr>
        <w:t> </w:t>
      </w:r>
      <w:r w:rsidRPr="00B34F67">
        <w:rPr>
          <w:b/>
        </w:rPr>
        <w:t xml:space="preserve">Belysnings- och ljussignalanordningar och deras installation </w:t>
      </w:r>
    </w:p>
    <w:p w14:paraId="110EEE08" w14:textId="77777777" w:rsidR="00F808A7" w:rsidRPr="00802803" w:rsidRDefault="00F808A7" w:rsidP="00F808A7">
      <w:pPr>
        <w:pStyle w:val="Stycke"/>
      </w:pPr>
      <w:r w:rsidRPr="00802803">
        <w:t>En bil och en släpvagn ska ha de belysnings- och ljussignalanordningar som fram</w:t>
      </w:r>
      <w:r>
        <w:softHyphen/>
      </w:r>
      <w:r w:rsidRPr="00802803">
        <w:t>går enligt kraven i rad K1 eller K2 i tabellen nedan. Dessa ska vara insta</w:t>
      </w:r>
      <w:r>
        <w:softHyphen/>
      </w:r>
      <w:r w:rsidRPr="00802803">
        <w:t>llerade så att de uppfyller de krav som anges i rad K1 eller K2 samt rad K3–K7.</w:t>
      </w:r>
    </w:p>
    <w:p w14:paraId="04CE732A" w14:textId="77777777" w:rsidR="00F808A7" w:rsidRPr="00802803" w:rsidRDefault="00F808A7" w:rsidP="00F808A7">
      <w:pPr>
        <w:pStyle w:val="Styckemedindrag"/>
      </w:pPr>
      <w:r w:rsidRPr="00802803">
        <w:t>En</w:t>
      </w:r>
      <w:r>
        <w:t xml:space="preserve"> </w:t>
      </w:r>
      <w:r w:rsidRPr="00F10DDF">
        <w:t>bil av kategori M</w:t>
      </w:r>
      <w:r w:rsidRPr="00F10DDF">
        <w:rPr>
          <w:vertAlign w:val="subscript"/>
        </w:rPr>
        <w:t>1</w:t>
      </w:r>
      <w:r w:rsidRPr="00F10DDF">
        <w:t>, N</w:t>
      </w:r>
      <w:r w:rsidRPr="00F10DDF">
        <w:rPr>
          <w:vertAlign w:val="subscript"/>
        </w:rPr>
        <w:t>1</w:t>
      </w:r>
      <w:r w:rsidRPr="00F10DDF">
        <w:t xml:space="preserve"> samt N</w:t>
      </w:r>
      <w:r w:rsidRPr="00F10DDF">
        <w:rPr>
          <w:vertAlign w:val="subscript"/>
        </w:rPr>
        <w:t>2</w:t>
      </w:r>
      <w:r w:rsidRPr="00F10DDF">
        <w:t xml:space="preserve"> med en totalvikt upp till 4 536 kg </w:t>
      </w:r>
      <w:r w:rsidRPr="00E22C89">
        <w:t>tillverkad i stora serier i eller för tredje land får i stället uppfylla kraven i rad T1</w:t>
      </w:r>
      <w:r w:rsidRPr="00802803">
        <w:t>.</w:t>
      </w:r>
    </w:p>
    <w:p w14:paraId="7F24C5F4" w14:textId="77777777" w:rsidR="00F808A7" w:rsidRPr="00802803" w:rsidRDefault="00F808A7" w:rsidP="00F808A7">
      <w:pPr>
        <w:pStyle w:val="Styckemedindrag"/>
      </w:pPr>
      <w:r w:rsidRPr="00802803">
        <w:t>Dolly av kategori O</w:t>
      </w:r>
      <w:r w:rsidRPr="00802803">
        <w:rPr>
          <w:vertAlign w:val="subscript"/>
        </w:rPr>
        <w:t>3</w:t>
      </w:r>
      <w:r w:rsidRPr="00802803">
        <w:t xml:space="preserve"> och O</w:t>
      </w:r>
      <w:r w:rsidRPr="00802803">
        <w:rPr>
          <w:vertAlign w:val="subscript"/>
        </w:rPr>
        <w:t>4</w:t>
      </w:r>
      <w:r w:rsidRPr="00802803">
        <w:t xml:space="preserve"> behöver inte uppfylla kraven beträffade kon</w:t>
      </w:r>
      <w:r>
        <w:softHyphen/>
      </w:r>
      <w:r w:rsidRPr="00802803">
        <w:t>tur</w:t>
      </w:r>
      <w:r>
        <w:softHyphen/>
      </w:r>
      <w:r w:rsidRPr="00802803">
        <w:t>märkning enligt rad K2.</w:t>
      </w:r>
    </w:p>
    <w:p w14:paraId="40CB2E95" w14:textId="77777777" w:rsidR="00F808A7" w:rsidRPr="00802803" w:rsidRDefault="00F808A7" w:rsidP="00F808A7">
      <w:pPr>
        <w:pStyle w:val="Styckemedindrag"/>
      </w:pPr>
      <w:r w:rsidRPr="00802803">
        <w:t>En campingbil, en ambulans, en likbil, ett bepansrat fordon och en EG-mobilkran behöver i fall som anges i rad S1 inte uppfylla alla krav i rad K1 eller K2.</w:t>
      </w:r>
    </w:p>
    <w:p w14:paraId="4DC6D73B" w14:textId="77777777" w:rsidR="00F808A7" w:rsidRPr="00802803" w:rsidRDefault="00F808A7" w:rsidP="00F808A7">
      <w:pPr>
        <w:pStyle w:val="Styckemedindrag"/>
      </w:pPr>
      <w:r w:rsidRPr="00802803">
        <w:t>En campingbil, en ambulans och en likbil får i fall som anges i rad S2 även uppfylla de krav som anges där.</w:t>
      </w:r>
    </w:p>
    <w:p w14:paraId="603BC8C0" w14:textId="363F9792" w:rsidR="00F808A7" w:rsidRDefault="00F808A7" w:rsidP="007E0EC5">
      <w:pPr>
        <w:pStyle w:val="Styckemedindrag"/>
      </w:pPr>
      <w:r w:rsidRPr="00802803">
        <w:t xml:space="preserve">En bil och en släpvagn får vara utrustad enligt </w:t>
      </w:r>
      <w:r>
        <w:t>kraven i rad U1–U1</w:t>
      </w:r>
      <w:r w:rsidR="00012970">
        <w:t>1</w:t>
      </w:r>
      <w:r>
        <w:t xml:space="preserve"> trots kraven i K1, K2 och T1</w:t>
      </w:r>
      <w:r w:rsidRPr="00802803">
        <w:t>.</w:t>
      </w:r>
    </w:p>
    <w:p w14:paraId="5E247C37" w14:textId="27AB0253" w:rsidR="00012970" w:rsidRDefault="00012970" w:rsidP="007E0EC5">
      <w:pPr>
        <w:pStyle w:val="StyckemedindragNDRAD"/>
      </w:pPr>
      <w:r>
        <w:t>Polismyndighetens utryckningsfordon</w:t>
      </w:r>
      <w:r w:rsidRPr="00802803">
        <w:t xml:space="preserve"> får vara utrustad</w:t>
      </w:r>
      <w:r w:rsidR="00863F7C">
        <w:t>e</w:t>
      </w:r>
      <w:r w:rsidRPr="00802803">
        <w:t xml:space="preserve"> enligt </w:t>
      </w:r>
      <w:r>
        <w:t>kraven i rad U12 trots kraven i K1, K2 och T1</w:t>
      </w:r>
      <w:r w:rsidRPr="00802803">
        <w:t>.</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
        <w:gridCol w:w="1663"/>
        <w:gridCol w:w="1528"/>
        <w:gridCol w:w="1876"/>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sidRPr="00802803">
              <w:rPr>
                <w:b/>
                <w:bCs/>
                <w:sz w:val="19"/>
                <w:szCs w:val="19"/>
              </w:rPr>
              <w:t>Rad</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sidRPr="00802803">
              <w:rPr>
                <w:b/>
                <w:bCs/>
                <w:sz w:val="19"/>
                <w:szCs w:val="19"/>
              </w:rPr>
              <w:t>Bestämmelser</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sidRPr="00802803">
              <w:rPr>
                <w:b/>
                <w:sz w:val="19"/>
                <w:szCs w:val="19"/>
              </w:rPr>
              <w:t>Tillämpas på fordon som tas i bruk</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sidRPr="00802803">
              <w:rPr>
                <w:bCs/>
                <w:sz w:val="19"/>
                <w:szCs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sidRPr="00802803">
              <w:rPr>
                <w:bCs/>
                <w:sz w:val="19"/>
                <w:szCs w:val="19"/>
              </w:rPr>
              <w:t>Uppfylla kraven enligt direktiv</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sidRPr="00802803">
              <w:rPr>
                <w:b/>
                <w:bCs/>
                <w:sz w:val="19"/>
                <w:szCs w:val="19"/>
              </w:rPr>
              <w:t>76/756/EEG</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szCs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sidRPr="00802803">
              <w:rPr>
                <w:bCs/>
                <w:sz w:val="19"/>
                <w:szCs w:val="19"/>
              </w:rPr>
              <w:t>ändrat genom direktiv</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sidRPr="00802803">
              <w:rPr>
                <w:bCs/>
                <w:sz w:val="19"/>
                <w:szCs w:val="19"/>
              </w:rPr>
              <w:t>97/28/EG</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sidRPr="00802803">
              <w:rPr>
                <w:bCs/>
                <w:sz w:val="19"/>
                <w:szCs w:val="19"/>
              </w:rPr>
              <w:t>2010-07-01–</w:t>
            </w:r>
          </w:p>
          <w:p w14:paraId="3B45EE3C" w14:textId="77777777" w:rsidR="00F808A7" w:rsidRPr="00802803" w:rsidRDefault="00F808A7" w:rsidP="00FC02EB">
            <w:pPr>
              <w:ind w:right="72"/>
              <w:rPr>
                <w:bCs/>
                <w:sz w:val="19"/>
                <w:szCs w:val="19"/>
              </w:rPr>
            </w:pPr>
            <w:r w:rsidRPr="00802803">
              <w:rPr>
                <w:bCs/>
                <w:sz w:val="19"/>
                <w:szCs w:val="19"/>
              </w:rPr>
              <w:t>2011-07-09</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sidRPr="00802803">
              <w:rPr>
                <w:bCs/>
                <w:sz w:val="19"/>
                <w:szCs w:val="19"/>
              </w:rPr>
              <w:t>2007/35/EG</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sidRPr="00802803">
              <w:rPr>
                <w:bCs/>
                <w:sz w:val="19"/>
                <w:szCs w:val="19"/>
              </w:rPr>
              <w:t>2010-07-01–</w:t>
            </w:r>
          </w:p>
          <w:p w14:paraId="3F14FBB5" w14:textId="77777777" w:rsidR="00F808A7" w:rsidRPr="00802803" w:rsidRDefault="00F808A7" w:rsidP="00FC02EB">
            <w:pPr>
              <w:ind w:right="72"/>
              <w:rPr>
                <w:bCs/>
                <w:sz w:val="19"/>
                <w:szCs w:val="19"/>
              </w:rPr>
            </w:pPr>
            <w:r w:rsidRPr="00802803">
              <w:rPr>
                <w:bCs/>
                <w:sz w:val="19"/>
                <w:szCs w:val="19"/>
              </w:rPr>
              <w:t>2017-12-31</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sidRPr="00802803">
              <w:rPr>
                <w:bCs/>
                <w:sz w:val="19"/>
                <w:szCs w:val="19"/>
              </w:rPr>
              <w:t>2008/89/EG</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sidRPr="00802803">
              <w:rPr>
                <w:bCs/>
                <w:sz w:val="19"/>
                <w:szCs w:val="19"/>
              </w:rPr>
              <w:t>2010-07-01–</w:t>
            </w:r>
          </w:p>
          <w:p w14:paraId="28458C32" w14:textId="77777777" w:rsidR="00F808A7" w:rsidRPr="00802803" w:rsidRDefault="00F808A7" w:rsidP="00FC02EB">
            <w:pPr>
              <w:ind w:right="72"/>
              <w:rPr>
                <w:bCs/>
                <w:sz w:val="19"/>
                <w:szCs w:val="19"/>
              </w:rPr>
            </w:pPr>
            <w:r w:rsidRPr="00802803">
              <w:rPr>
                <w:bCs/>
                <w:sz w:val="19"/>
                <w:szCs w:val="19"/>
              </w:rPr>
              <w:t>2017-12-31</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sidRPr="00802803">
              <w:rPr>
                <w:bCs/>
                <w:sz w:val="19"/>
                <w:szCs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sidRPr="00802803">
              <w:rPr>
                <w:bCs/>
                <w:sz w:val="19"/>
                <w:szCs w:val="19"/>
              </w:rPr>
              <w:t>Uppfylla kraven enligt</w:t>
            </w:r>
          </w:p>
        </w:tc>
        <w:tc>
          <w:tcPr>
            <w:tcW w:w="1378" w:type="pct"/>
            <w:tcBorders>
              <w:left w:val="single" w:sz="4" w:space="0" w:color="auto"/>
              <w:bottom w:val="single" w:sz="4" w:space="0" w:color="auto"/>
            </w:tcBorders>
            <w:shd w:val="clear" w:color="auto" w:fill="auto"/>
          </w:tcPr>
          <w:p w14:paraId="02BFFDD1" w14:textId="77777777" w:rsidR="00F808A7" w:rsidRPr="00802803" w:rsidRDefault="00F808A7" w:rsidP="00FC02EB">
            <w:pPr>
              <w:ind w:right="72"/>
              <w:jc w:val="right"/>
              <w:rPr>
                <w:b/>
                <w:sz w:val="19"/>
                <w:szCs w:val="19"/>
              </w:rPr>
            </w:pPr>
            <w:r w:rsidRPr="00802803">
              <w:rPr>
                <w:b/>
                <w:sz w:val="19"/>
                <w:szCs w:val="19"/>
              </w:rPr>
              <w:t>ECE-reglemente</w:t>
            </w:r>
          </w:p>
          <w:p w14:paraId="1A78F034" w14:textId="77777777" w:rsidR="00F808A7" w:rsidRPr="00802803" w:rsidRDefault="00F808A7" w:rsidP="00FC02EB">
            <w:pPr>
              <w:ind w:right="72"/>
              <w:jc w:val="right"/>
              <w:rPr>
                <w:b/>
                <w:bCs/>
                <w:sz w:val="19"/>
                <w:szCs w:val="19"/>
              </w:rPr>
            </w:pPr>
            <w:r w:rsidRPr="00802803">
              <w:rPr>
                <w:b/>
                <w:sz w:val="19"/>
                <w:szCs w:val="19"/>
              </w:rPr>
              <w:t>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szCs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sidRPr="00802803">
              <w:rPr>
                <w:bCs/>
                <w:sz w:val="19"/>
                <w:szCs w:val="19"/>
              </w:rPr>
              <w:t>ändringsserie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sidRPr="00802803">
              <w:rPr>
                <w:bCs/>
                <w:sz w:val="19"/>
                <w:szCs w:val="19"/>
              </w:rPr>
              <w:t>2010-07-01–</w:t>
            </w:r>
          </w:p>
          <w:p w14:paraId="18750CC3" w14:textId="77777777" w:rsidR="00F808A7" w:rsidRPr="00802803" w:rsidRDefault="00F808A7" w:rsidP="00FC02EB">
            <w:pPr>
              <w:ind w:right="72"/>
              <w:rPr>
                <w:bCs/>
                <w:sz w:val="19"/>
                <w:szCs w:val="19"/>
              </w:rPr>
            </w:pPr>
            <w:r w:rsidRPr="00802803">
              <w:rPr>
                <w:bCs/>
                <w:sz w:val="19"/>
                <w:szCs w:val="19"/>
              </w:rPr>
              <w:t>2011-07-09</w:t>
            </w:r>
          </w:p>
          <w:p w14:paraId="5D774637" w14:textId="77777777" w:rsidR="00F808A7" w:rsidRPr="00802803" w:rsidRDefault="00F808A7" w:rsidP="00FC02EB">
            <w:pPr>
              <w:ind w:right="72"/>
              <w:rPr>
                <w:bCs/>
                <w:sz w:val="19"/>
                <w:szCs w:val="19"/>
              </w:rPr>
            </w:pPr>
            <w:r w:rsidRPr="00802803">
              <w:rPr>
                <w:bCs/>
                <w:sz w:val="19"/>
                <w:szCs w:val="19"/>
              </w:rPr>
              <w:t>Begränsat till kategori N</w:t>
            </w:r>
            <w:r w:rsidRPr="00802803">
              <w:rPr>
                <w:bCs/>
                <w:sz w:val="19"/>
                <w:szCs w:val="19"/>
                <w:vertAlign w:val="subscript"/>
              </w:rPr>
              <w:t>2</w:t>
            </w:r>
            <w:r w:rsidRPr="00802803">
              <w:rPr>
                <w:bCs/>
                <w:sz w:val="19"/>
                <w:szCs w:val="19"/>
              </w:rPr>
              <w:t xml:space="preserve"> &gt; 7 500 kg, N</w:t>
            </w:r>
            <w:r w:rsidRPr="00802803">
              <w:rPr>
                <w:bCs/>
                <w:sz w:val="19"/>
                <w:szCs w:val="19"/>
                <w:vertAlign w:val="subscript"/>
              </w:rPr>
              <w:t>3</w:t>
            </w:r>
            <w:r w:rsidRPr="00802803">
              <w:rPr>
                <w:bCs/>
                <w:sz w:val="19"/>
                <w:szCs w:val="19"/>
              </w:rPr>
              <w:t>, O</w:t>
            </w:r>
            <w:r w:rsidRPr="00802803">
              <w:rPr>
                <w:bCs/>
                <w:sz w:val="19"/>
                <w:szCs w:val="19"/>
                <w:vertAlign w:val="subscript"/>
              </w:rPr>
              <w:t>3</w:t>
            </w:r>
            <w:r w:rsidRPr="00802803">
              <w:rPr>
                <w:bCs/>
                <w:sz w:val="19"/>
                <w:szCs w:val="19"/>
              </w:rPr>
              <w:t xml:space="preserve"> och O</w:t>
            </w:r>
            <w:r w:rsidRPr="00802803">
              <w:rPr>
                <w:bCs/>
                <w:sz w:val="19"/>
                <w:szCs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sidRPr="00802803">
              <w:rPr>
                <w:bCs/>
                <w:sz w:val="19"/>
                <w:szCs w:val="19"/>
              </w:rPr>
              <w:t>ändringsserie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sidRPr="00802803">
              <w:rPr>
                <w:bCs/>
                <w:sz w:val="19"/>
                <w:szCs w:val="19"/>
              </w:rPr>
              <w:t xml:space="preserve">2010-07-01 </w:t>
            </w:r>
            <w:r>
              <w:rPr>
                <w:bCs/>
                <w:sz w:val="19"/>
                <w:szCs w:val="19"/>
              </w:rPr>
              <w:br/>
            </w:r>
            <w:r w:rsidRPr="00802803">
              <w:rPr>
                <w:bCs/>
                <w:sz w:val="19"/>
                <w:szCs w:val="19"/>
              </w:rPr>
              <w:t>eller senare</w:t>
            </w:r>
          </w:p>
          <w:p w14:paraId="5F0AE3FB" w14:textId="77777777" w:rsidR="00F808A7" w:rsidRPr="00802803" w:rsidRDefault="00F808A7" w:rsidP="00FC02EB">
            <w:pPr>
              <w:ind w:right="72"/>
              <w:rPr>
                <w:bCs/>
                <w:sz w:val="19"/>
                <w:szCs w:val="19"/>
                <w:vertAlign w:val="subscript"/>
              </w:rPr>
            </w:pPr>
            <w:r w:rsidRPr="00802803">
              <w:rPr>
                <w:bCs/>
                <w:sz w:val="19"/>
                <w:szCs w:val="19"/>
              </w:rPr>
              <w:t>Begränsat till kategori M, N</w:t>
            </w:r>
            <w:r w:rsidRPr="00802803">
              <w:rPr>
                <w:bCs/>
                <w:sz w:val="19"/>
                <w:szCs w:val="19"/>
                <w:vertAlign w:val="subscript"/>
              </w:rPr>
              <w:t>1</w:t>
            </w:r>
            <w:r w:rsidRPr="00802803">
              <w:rPr>
                <w:bCs/>
                <w:sz w:val="19"/>
                <w:szCs w:val="19"/>
              </w:rPr>
              <w:t>, N</w:t>
            </w:r>
            <w:r w:rsidRPr="00802803">
              <w:rPr>
                <w:bCs/>
                <w:sz w:val="19"/>
                <w:szCs w:val="19"/>
                <w:vertAlign w:val="subscript"/>
              </w:rPr>
              <w:t xml:space="preserve">2 </w:t>
            </w:r>
            <w:r w:rsidRPr="00802803">
              <w:rPr>
                <w:bCs/>
                <w:sz w:val="19"/>
                <w:szCs w:val="19"/>
              </w:rPr>
              <w:t>≤ 7 500 kg, O</w:t>
            </w:r>
            <w:r w:rsidRPr="00802803">
              <w:rPr>
                <w:bCs/>
                <w:sz w:val="19"/>
                <w:szCs w:val="19"/>
                <w:vertAlign w:val="subscript"/>
              </w:rPr>
              <w:t>1</w:t>
            </w:r>
            <w:r w:rsidRPr="00802803">
              <w:rPr>
                <w:bCs/>
                <w:sz w:val="19"/>
                <w:szCs w:val="19"/>
              </w:rPr>
              <w:t xml:space="preserve"> och O</w:t>
            </w:r>
            <w:r w:rsidRPr="00802803">
              <w:rPr>
                <w:bCs/>
                <w:sz w:val="19"/>
                <w:szCs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sidRPr="00802803">
              <w:rPr>
                <w:bCs/>
                <w:sz w:val="19"/>
                <w:szCs w:val="19"/>
              </w:rPr>
              <w:t>ändringsserie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sidRPr="00802803">
              <w:rPr>
                <w:bCs/>
                <w:sz w:val="19"/>
                <w:szCs w:val="19"/>
              </w:rPr>
              <w:t xml:space="preserve">2010-07-01 </w:t>
            </w:r>
            <w:r>
              <w:rPr>
                <w:bCs/>
                <w:sz w:val="19"/>
                <w:szCs w:val="19"/>
              </w:rPr>
              <w:br/>
            </w:r>
            <w:r w:rsidRPr="00802803">
              <w:rPr>
                <w:bCs/>
                <w:sz w:val="19"/>
                <w:szCs w:val="19"/>
              </w:rPr>
              <w:t>eller senare</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sidRPr="00802803">
              <w:rPr>
                <w:bCs/>
                <w:sz w:val="19"/>
                <w:szCs w:val="19"/>
              </w:rPr>
              <w:t>ändringsserie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sidRPr="00802803">
              <w:rPr>
                <w:bCs/>
                <w:sz w:val="19"/>
                <w:szCs w:val="19"/>
              </w:rPr>
              <w:t xml:space="preserve">2010-07-01 </w:t>
            </w:r>
            <w:r>
              <w:rPr>
                <w:bCs/>
                <w:sz w:val="19"/>
                <w:szCs w:val="19"/>
              </w:rPr>
              <w:br/>
            </w:r>
            <w:r w:rsidRPr="00802803">
              <w:rPr>
                <w:bCs/>
                <w:sz w:val="19"/>
                <w:szCs w:val="19"/>
              </w:rPr>
              <w:t>eller senare</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sidRPr="00802803">
              <w:rPr>
                <w:bCs/>
                <w:sz w:val="19"/>
                <w:szCs w:val="19"/>
              </w:rPr>
              <w:t>ändringsserie 05</w:t>
            </w:r>
          </w:p>
          <w:p w14:paraId="1FB931CF" w14:textId="77777777" w:rsidR="00F808A7" w:rsidRPr="00802803" w:rsidRDefault="00F808A7" w:rsidP="00FC02EB">
            <w:pPr>
              <w:spacing w:line="232" w:lineRule="exact"/>
              <w:jc w:val="right"/>
              <w:rPr>
                <w:sz w:val="19"/>
              </w:rPr>
            </w:pPr>
            <w:r w:rsidRPr="00802803">
              <w:rPr>
                <w:sz w:val="19"/>
              </w:rPr>
              <w:t>eller senare ändringar</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sidRPr="00802803">
              <w:rPr>
                <w:bCs/>
                <w:sz w:val="19"/>
                <w:szCs w:val="19"/>
              </w:rPr>
              <w:t xml:space="preserve">2011-01-30 </w:t>
            </w:r>
            <w:r>
              <w:rPr>
                <w:bCs/>
                <w:sz w:val="19"/>
                <w:szCs w:val="19"/>
              </w:rPr>
              <w:br/>
            </w:r>
            <w:r w:rsidRPr="00802803">
              <w:rPr>
                <w:bCs/>
                <w:sz w:val="19"/>
                <w:szCs w:val="19"/>
              </w:rPr>
              <w:t>eller senare</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sidRPr="00802803">
              <w:rPr>
                <w:bCs/>
                <w:sz w:val="19"/>
                <w:szCs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rsidRPr="00802803">
              <w:t>Strålkastare, lyktor, reflexanordningar och glödlampor får inte för</w:t>
            </w:r>
            <w:r>
              <w:softHyphen/>
            </w:r>
            <w:r w:rsidRPr="00802803">
              <w:t>ses med färgskikt, oavsett färg.</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sidRPr="00802803">
              <w:rPr>
                <w:bCs/>
                <w:sz w:val="19"/>
                <w:szCs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rsidRPr="006A2F2D">
              <w:t>Fordon får inte ha strålkastare eller lyktor av annat slag än de som finns angivna i dessa eller andra av Transportstyrelsen meddelade föreskrifter.</w:t>
            </w:r>
          </w:p>
          <w:p w14:paraId="0BDE9AB0" w14:textId="77777777" w:rsidR="00F808A7" w:rsidRPr="00802803" w:rsidRDefault="00F808A7" w:rsidP="00FC02EB">
            <w:pPr>
              <w:pStyle w:val="Styckemedindrag"/>
              <w:rPr>
                <w:i/>
              </w:rPr>
            </w:pPr>
            <w:r w:rsidRPr="006A2F2D">
              <w:t>Fordon får dock vara utrustade med sådana belysnings-anordningar som utgör frivillig belysningsutrusning enligt ECE-reglemente 48, förutsatt att anordningarna är installerade enligt kraven i reglementet</w:t>
            </w:r>
            <w:r w:rsidRPr="00802803">
              <w:t>.</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sidRPr="00802803">
              <w:rPr>
                <w:bCs/>
                <w:sz w:val="19"/>
                <w:szCs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rsidRPr="00802803">
              <w:t>Strålkastare och lyktor ska vara placerade på fordonet på ett sådant sätt att fordonets förare inte störs av ljuset.</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sidRPr="00802803">
              <w:rPr>
                <w:bCs/>
                <w:sz w:val="19"/>
                <w:szCs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rsidRPr="00802803">
              <w:rPr>
                <w:bCs/>
              </w:rPr>
              <w:t>Stenskottsskydd för föreskrivna lyktor eller föreskrivna strål</w:t>
            </w:r>
            <w:r w:rsidRPr="00802803">
              <w:softHyphen/>
            </w:r>
            <w:r w:rsidRPr="00802803">
              <w:rPr>
                <w:bCs/>
              </w:rPr>
              <w:t>kast</w:t>
            </w:r>
            <w:r>
              <w:rPr>
                <w:bCs/>
              </w:rPr>
              <w:softHyphen/>
            </w:r>
            <w:r w:rsidRPr="00802803">
              <w:rPr>
                <w:bCs/>
              </w:rPr>
              <w:t>are får inte finnas på fordon om skyddet påtagligt försämrar lyk</w:t>
            </w:r>
            <w:r>
              <w:rPr>
                <w:bCs/>
              </w:rPr>
              <w:softHyphen/>
            </w:r>
            <w:r w:rsidRPr="00802803">
              <w:rPr>
                <w:bCs/>
              </w:rPr>
              <w:t>tans eller strålkastarens ljus. Detta gäller även stenskotts</w:t>
            </w:r>
            <w:r w:rsidRPr="00802803">
              <w:softHyphen/>
            </w:r>
            <w:r w:rsidRPr="00802803">
              <w:rPr>
                <w:bCs/>
              </w:rPr>
              <w:t>skydd av material som lätt kan skadas så att det försämrar lyktans eller strål</w:t>
            </w:r>
            <w:r>
              <w:rPr>
                <w:bCs/>
              </w:rPr>
              <w:softHyphen/>
            </w:r>
            <w:r w:rsidRPr="00802803">
              <w:rPr>
                <w:bCs/>
              </w:rPr>
              <w:t>kastarens ljus</w:t>
            </w:r>
            <w:r w:rsidRPr="00802803">
              <w:t>.</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sidRPr="00802803">
              <w:rPr>
                <w:bCs/>
                <w:sz w:val="19"/>
                <w:szCs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rsidRPr="00802803">
              <w:t>Fordon får inte ha någon anordning som kan medföra störande ref</w:t>
            </w:r>
            <w:r>
              <w:softHyphen/>
            </w:r>
            <w:r w:rsidRPr="00802803">
              <w:t>lexer eller risk för bländning av annan förare.</w:t>
            </w:r>
          </w:p>
          <w:p w14:paraId="6A0836F4" w14:textId="77777777" w:rsidR="00F808A7" w:rsidRPr="00802803" w:rsidRDefault="00F808A7" w:rsidP="00FC02EB">
            <w:pPr>
              <w:pStyle w:val="Styckemedindrag"/>
              <w:rPr>
                <w:bCs/>
                <w:szCs w:val="19"/>
              </w:rPr>
            </w:pPr>
            <w:r w:rsidRPr="00802803">
              <w:rPr>
                <w:bCs/>
                <w:szCs w:val="19"/>
              </w:rPr>
              <w:t>Fordon får inte heller ha någon anordning som under färd kan visa växlingsbara eller rörliga bilder, texter eller motsvarande som är synliga för trafikanter utanför fordonet. Buss i linjetrafik får dock i anslutning till hållplats ha destinationsskylt som visar väx</w:t>
            </w:r>
            <w:r>
              <w:rPr>
                <w:bCs/>
                <w:szCs w:val="19"/>
              </w:rPr>
              <w:softHyphen/>
            </w:r>
            <w:r w:rsidRPr="00802803">
              <w:rPr>
                <w:bCs/>
                <w:szCs w:val="19"/>
              </w:rPr>
              <w:t>lings</w:t>
            </w:r>
            <w:r w:rsidRPr="00802803">
              <w:softHyphen/>
            </w:r>
            <w:r w:rsidRPr="00802803">
              <w:rPr>
                <w:bCs/>
                <w:szCs w:val="19"/>
              </w:rPr>
              <w:t>bar trafikinformation.</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sidRPr="00802803">
              <w:rPr>
                <w:bCs/>
                <w:sz w:val="19"/>
                <w:szCs w:val="19"/>
              </w:rPr>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rsidRPr="00802803">
              <w:rPr>
                <w:bCs/>
              </w:rPr>
              <w:t>En</w:t>
            </w:r>
            <w:r>
              <w:rPr>
                <w:bCs/>
              </w:rPr>
              <w:t xml:space="preserve"> </w:t>
            </w:r>
            <w:r w:rsidRPr="00254CD4">
              <w:rPr>
                <w:bCs/>
                <w:szCs w:val="19"/>
              </w:rPr>
              <w:t>bil ska ha belysnings- och ljussignalanordningar vars insta</w:t>
            </w:r>
            <w:r w:rsidRPr="00254CD4">
              <w:rPr>
                <w:bCs/>
                <w:szCs w:val="19"/>
              </w:rPr>
              <w:softHyphen/>
              <w:t>ll</w:t>
            </w:r>
            <w:r w:rsidRPr="00254CD4">
              <w:rPr>
                <w:bCs/>
                <w:szCs w:val="19"/>
              </w:rPr>
              <w:softHyphen/>
              <w:t>ation uppfyller de alternativa tekniska kraven enligt post 20 i del I och II till tillägg 2 i bilaga IV till direktiv 2007/46/EG i lyd</w:t>
            </w:r>
            <w:r w:rsidRPr="00254CD4">
              <w:rPr>
                <w:bCs/>
                <w:szCs w:val="19"/>
              </w:rPr>
              <w:softHyphen/>
              <w:t>elsen</w:t>
            </w:r>
            <w:r w:rsidRPr="00F10DDF">
              <w:rPr>
                <w:bCs/>
                <w:szCs w:val="19"/>
              </w:rPr>
              <w:t xml:space="preserve"> enligt förordning (EU) nr 183/2011. </w:t>
            </w:r>
            <w:r w:rsidRPr="00254CD4">
              <w:rPr>
                <w:bCs/>
                <w:szCs w:val="19"/>
              </w:rPr>
              <w:t>För en bil i kategori N</w:t>
            </w:r>
            <w:r w:rsidRPr="00254CD4">
              <w:rPr>
                <w:bCs/>
                <w:szCs w:val="19"/>
                <w:vertAlign w:val="subscript"/>
              </w:rPr>
              <w:t>2</w:t>
            </w:r>
            <w:r w:rsidRPr="00254CD4">
              <w:rPr>
                <w:bCs/>
                <w:szCs w:val="19"/>
              </w:rPr>
              <w:t xml:space="preserve"> gäller samma krav som för en bil i kategori N</w:t>
            </w:r>
            <w:r w:rsidRPr="00254CD4">
              <w:rPr>
                <w:bCs/>
                <w:szCs w:val="19"/>
                <w:vertAlign w:val="subscript"/>
              </w:rPr>
              <w:t>1</w:t>
            </w:r>
            <w:r w:rsidRPr="00802803">
              <w:rPr>
                <w:bCs/>
              </w:rP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sidRPr="00802803">
              <w:rPr>
                <w:bCs/>
                <w:sz w:val="19"/>
                <w:szCs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rsidRPr="00802803">
              <w:rPr>
                <w:szCs w:val="19"/>
              </w:rPr>
              <w:t>Om fordonets särskilda användning gör det omöjligt att följa alla krav i rad K1 eller K2 får undantag medges från kraven, under förutsättning att alla obligatoriska belysningsanordningar är mon</w:t>
            </w:r>
            <w:r>
              <w:rPr>
                <w:szCs w:val="19"/>
              </w:rPr>
              <w:softHyphen/>
            </w:r>
            <w:r w:rsidRPr="00802803">
              <w:rPr>
                <w:szCs w:val="19"/>
              </w:rPr>
              <w:t>te</w:t>
            </w:r>
            <w:r>
              <w:rPr>
                <w:szCs w:val="19"/>
              </w:rPr>
              <w:softHyphen/>
            </w:r>
            <w:r w:rsidRPr="00802803">
              <w:rPr>
                <w:szCs w:val="19"/>
              </w:rPr>
              <w:t>rade. I fråga om en campingbil, en ambulans, en likbil och ett bepansrat fordon får heller inte den geometriska sikten påverkas.</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sidRPr="00802803">
              <w:rPr>
                <w:bCs/>
                <w:sz w:val="19"/>
                <w:szCs w:val="19"/>
              </w:rPr>
              <w:lastRenderedPageBreak/>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rsidRPr="00DC4B0A">
              <w:rPr>
                <w:szCs w:val="19"/>
              </w:rPr>
              <w:t>En personbil med en totalvikt över 2 500 kg och som byggts av en lastbil eller buss får uppfylla de krav som gäller för grundfordonet. Detsamma gäller en buss som byggts av en lastbil eller personbil</w:t>
            </w:r>
            <w:r w:rsidRPr="00802803">
              <w:rPr>
                <w:szCs w:val="19"/>
              </w:rPr>
              <w:t>.</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sidRPr="00802803">
              <w:rPr>
                <w:bCs/>
                <w:sz w:val="19"/>
                <w:szCs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rsidRPr="00802803">
              <w:t>Ett fordon behöver inte uppfylla följande krav i ECE-reglemente 48 och bilaga 2 till direktiv 76/756/EEG:</w:t>
            </w:r>
          </w:p>
          <w:p w14:paraId="0B6FFA58" w14:textId="77777777" w:rsidR="00F808A7" w:rsidRPr="00DC4B0A" w:rsidRDefault="00F808A7" w:rsidP="00FC02EB">
            <w:pPr>
              <w:pStyle w:val="Styckemedindrag"/>
            </w:pPr>
            <w:r>
              <w:t>1. </w:t>
            </w:r>
            <w:r w:rsidRPr="00DC4B0A">
              <w:t>6.1.2 när det gäller begränsningen till högst fyra helljus</w:t>
            </w:r>
            <w:r w:rsidRPr="00DC4B0A">
              <w:softHyphen/>
              <w:t>strål</w:t>
            </w:r>
            <w:r w:rsidRPr="00DC4B0A">
              <w:softHyphen/>
              <w:t>kastare.</w:t>
            </w:r>
          </w:p>
          <w:p w14:paraId="61E3C0AF" w14:textId="77777777" w:rsidR="00F808A7" w:rsidRPr="00DC4B0A" w:rsidRDefault="00F808A7" w:rsidP="00FC02EB">
            <w:pPr>
              <w:pStyle w:val="Styckemedindrag"/>
            </w:pPr>
            <w:r>
              <w:t>2. </w:t>
            </w:r>
            <w:r w:rsidRPr="00DC4B0A">
              <w:t>6.1.9 (den högsta samlade ljusstyrkan).</w:t>
            </w:r>
          </w:p>
          <w:p w14:paraId="7963D4AF" w14:textId="77777777" w:rsidR="00F808A7" w:rsidRPr="00DC4B0A" w:rsidRDefault="00F808A7" w:rsidP="00FC02EB">
            <w:pPr>
              <w:pStyle w:val="Styckemedindrag"/>
            </w:pPr>
            <w:r>
              <w:t>3. </w:t>
            </w:r>
            <w:r w:rsidRPr="00DC4B0A">
              <w:t>6.10.2 när det gäller begränsningen till högst två bakre posi</w:t>
            </w:r>
            <w:r w:rsidRPr="00DC4B0A">
              <w:softHyphen/>
              <w:t>tions</w:t>
            </w:r>
            <w:r w:rsidRPr="00DC4B0A">
              <w:softHyphen/>
              <w:t>lyktor. Antalet lyktor ska dock vara jämnt.</w:t>
            </w:r>
          </w:p>
          <w:p w14:paraId="05E338FC" w14:textId="77777777" w:rsidR="00F808A7" w:rsidRPr="00DC4B0A" w:rsidRDefault="00F808A7" w:rsidP="00FC02EB">
            <w:pPr>
              <w:pStyle w:val="Styckemedindrag"/>
            </w:pPr>
            <w:r>
              <w:t>4. </w:t>
            </w:r>
            <w:r w:rsidRPr="00DC4B0A">
              <w:t>6.4.2 när det gäller begränsningen till högst två backnings</w:t>
            </w:r>
            <w:r w:rsidRPr="00DC4B0A">
              <w:softHyphen/>
              <w:t>strålkastare. Antalet strålkastare får vara högst fyra.</w:t>
            </w:r>
          </w:p>
          <w:p w14:paraId="790DD550" w14:textId="77777777" w:rsidR="00F808A7" w:rsidRPr="00DC4B0A" w:rsidRDefault="00F808A7" w:rsidP="00FC02EB">
            <w:pPr>
              <w:pStyle w:val="Styckemedindrag"/>
            </w:pPr>
            <w:r>
              <w:t>5. </w:t>
            </w:r>
            <w:r w:rsidRPr="00DC4B0A">
              <w:t>6.5.3 när det gäller begränsningen till högst två bakre kör</w:t>
            </w:r>
            <w:r w:rsidRPr="00DC4B0A">
              <w:softHyphen/>
              <w:t>riktnings</w:t>
            </w:r>
            <w:r w:rsidRPr="00DC4B0A">
              <w:softHyphen/>
              <w:t>visare av kategori 2a eller 2b. Antalet lyktor får vara högst fyra.</w:t>
            </w:r>
          </w:p>
          <w:p w14:paraId="22BD5FFE" w14:textId="77777777" w:rsidR="00F808A7" w:rsidRPr="00DC4B0A" w:rsidRDefault="00F808A7" w:rsidP="00FC02EB">
            <w:pPr>
              <w:pStyle w:val="Styckemedindrag"/>
            </w:pPr>
            <w:r>
              <w:t>6. </w:t>
            </w:r>
            <w:r w:rsidRPr="00DC4B0A">
              <w:t>6.6.7.2 när det gäller begränsningen till högst två stopplyktor av kategori S1 eller S2. Antalet lyktor får vara högst fyra.</w:t>
            </w:r>
          </w:p>
          <w:p w14:paraId="5618458D" w14:textId="77777777" w:rsidR="00F808A7" w:rsidRPr="00802803" w:rsidRDefault="00F808A7" w:rsidP="00FC02EB">
            <w:pPr>
              <w:pStyle w:val="Styckemedindrag"/>
              <w:rPr>
                <w:szCs w:val="19"/>
              </w:rPr>
            </w:pPr>
            <w:r w:rsidRPr="00DC4B0A">
              <w:t>7</w:t>
            </w:r>
            <w:r>
              <w:t>. </w:t>
            </w:r>
            <w:r w:rsidRPr="00DC4B0A">
              <w:t>6.9.2 när det gäller begränsningen till högst två främre posi</w:t>
            </w:r>
            <w:r w:rsidRPr="00DC4B0A">
              <w:softHyphen/>
              <w:t>tionslyktor. Antalet lyktor får vara högst fyra</w:t>
            </w:r>
            <w:r w:rsidRPr="00802803">
              <w:rPr>
                <w:szCs w:val="19"/>
              </w:rPr>
              <w:t>.</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sidRPr="00802803">
              <w:rPr>
                <w:bCs/>
                <w:sz w:val="19"/>
                <w:szCs w:val="19"/>
              </w:rPr>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rsidRPr="00121825">
              <w:t>Ett fordon får ha strålkastare avsedd att användas som extra belys</w:t>
            </w:r>
            <w:r w:rsidRPr="00121825">
              <w:softHyphen/>
              <w:t>ning vid arbete i anslutning till fordonet, så kallad arbets</w:t>
            </w:r>
            <w:r w:rsidRPr="00121825">
              <w:softHyphen/>
              <w:t>belys</w:t>
            </w:r>
            <w:r w:rsidRPr="00121825">
              <w:softHyphen/>
              <w:t>ning, som avger vitt ljus. Till arbetsbelysning räknas även sökar</w:t>
            </w:r>
            <w:r w:rsidRPr="00121825">
              <w:softHyphen/>
              <w:t>ljus.</w:t>
            </w:r>
          </w:p>
          <w:p w14:paraId="7C92BB7C" w14:textId="77777777" w:rsidR="00F808A7" w:rsidRPr="00121825" w:rsidRDefault="00F808A7" w:rsidP="00FC02EB">
            <w:pPr>
              <w:pStyle w:val="Styckemedindrag"/>
              <w:rPr>
                <w:szCs w:val="19"/>
              </w:rPr>
            </w:pPr>
            <w:r w:rsidRPr="00121825">
              <w:rPr>
                <w:szCs w:val="19"/>
              </w:rPr>
              <w:t>Det ska finnas en kontrollampa som visar orangegult eller rött ljus när arbetsbelysningen är tillkopplad och lampan ska vara väl synlig från förarplatsen.</w:t>
            </w:r>
          </w:p>
          <w:p w14:paraId="242F9004" w14:textId="77777777" w:rsidR="00F808A7" w:rsidRPr="00254CD4" w:rsidRDefault="00F808A7" w:rsidP="00FC02EB">
            <w:pPr>
              <w:pStyle w:val="Styckemedindrag"/>
              <w:rPr>
                <w:szCs w:val="19"/>
              </w:rPr>
            </w:pPr>
            <w:r w:rsidRPr="00254CD4">
              <w:rPr>
                <w:szCs w:val="19"/>
              </w:rPr>
              <w:t>Belysningen ska vara monterad på ett sådant sätt att den vid normal körning inte vibrerar eller ändrar läge.</w:t>
            </w:r>
          </w:p>
          <w:p w14:paraId="4FB4A89E" w14:textId="77777777" w:rsidR="00F808A7" w:rsidRPr="00121825" w:rsidRDefault="00F808A7" w:rsidP="00FC02EB">
            <w:pPr>
              <w:pStyle w:val="Styckemedindrag"/>
              <w:rPr>
                <w:szCs w:val="19"/>
              </w:rPr>
            </w:pPr>
            <w:r w:rsidRPr="00121825">
              <w:rPr>
                <w:szCs w:val="19"/>
              </w:rPr>
              <w:t>Arbetsbelysningen får inte</w:t>
            </w:r>
          </w:p>
          <w:p w14:paraId="60B593F5" w14:textId="77777777" w:rsidR="00F808A7" w:rsidRPr="00254CD4" w:rsidRDefault="00F808A7" w:rsidP="00FC02EB">
            <w:pPr>
              <w:pStyle w:val="Styckemedindrag"/>
              <w:rPr>
                <w:szCs w:val="19"/>
              </w:rPr>
            </w:pPr>
            <w:r w:rsidRPr="00254CD4">
              <w:rPr>
                <w:szCs w:val="19"/>
              </w:rPr>
              <w:t>1. grupperas med annan strålkastare eller lykta,</w:t>
            </w:r>
          </w:p>
          <w:p w14:paraId="30FA00B0" w14:textId="77777777" w:rsidR="00F808A7" w:rsidRPr="00254CD4" w:rsidRDefault="00F808A7" w:rsidP="00FC02EB">
            <w:pPr>
              <w:pStyle w:val="Styckemedindrag"/>
              <w:rPr>
                <w:szCs w:val="19"/>
              </w:rPr>
            </w:pPr>
            <w:r w:rsidRPr="00254CD4">
              <w:rPr>
                <w:szCs w:val="19"/>
              </w:rPr>
              <w:t>2. kombineras med annan strålkastare eller lykta, och</w:t>
            </w:r>
          </w:p>
          <w:p w14:paraId="01F91BE2" w14:textId="77777777" w:rsidR="00F808A7" w:rsidRPr="00802803" w:rsidRDefault="00F808A7" w:rsidP="00FC02EB">
            <w:pPr>
              <w:pStyle w:val="Styckemedindrag"/>
              <w:rPr>
                <w:szCs w:val="19"/>
              </w:rPr>
            </w:pPr>
            <w:r w:rsidRPr="00254CD4">
              <w:rPr>
                <w:szCs w:val="19"/>
              </w:rPr>
              <w:t>3. bilda flerfunktion med annan strålkastare eller lykta</w:t>
            </w:r>
            <w:r w:rsidRPr="00802803">
              <w:rPr>
                <w:szCs w:val="19"/>
              </w:rPr>
              <w:t>.</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sidRPr="00802803">
              <w:rPr>
                <w:bCs/>
                <w:sz w:val="19"/>
                <w:szCs w:val="19"/>
              </w:rPr>
              <w:lastRenderedPageBreak/>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rsidRPr="00802803">
              <w:t>Buss får ha strålkastare avsedd att lysa upp området utanför på- och avstigningsdörr, så kallad avstigningsbelysning, i omedelbar när</w:t>
            </w:r>
            <w:r>
              <w:softHyphen/>
            </w:r>
            <w:r w:rsidRPr="00802803">
              <w:t>het till på- och avstigningsdörr för passagerare.</w:t>
            </w:r>
          </w:p>
          <w:p w14:paraId="762E573B" w14:textId="77777777" w:rsidR="00F808A7" w:rsidRPr="00802803" w:rsidRDefault="00F808A7" w:rsidP="00FC02EB">
            <w:pPr>
              <w:pStyle w:val="Styckemedindrag"/>
            </w:pPr>
            <w:r w:rsidRPr="00802803">
              <w:t>Avstigningsbelysningens placering i höjdled ska vara minst 2 000 mm.</w:t>
            </w:r>
          </w:p>
          <w:p w14:paraId="6AD55676" w14:textId="77777777" w:rsidR="00F808A7" w:rsidRPr="00802803" w:rsidRDefault="00F808A7" w:rsidP="00FC02EB">
            <w:pPr>
              <w:pStyle w:val="Styckemedindrag"/>
              <w:rPr>
                <w:szCs w:val="19"/>
              </w:rPr>
            </w:pPr>
            <w:r w:rsidRPr="00802803">
              <w:rPr>
                <w:szCs w:val="19"/>
              </w:rPr>
              <w:t>Avstigningsbelysningen får inte skjuta ut mer än 50 mm utan</w:t>
            </w:r>
            <w:r>
              <w:rPr>
                <w:szCs w:val="19"/>
              </w:rPr>
              <w:softHyphen/>
            </w:r>
            <w:r w:rsidRPr="00802803">
              <w:rPr>
                <w:szCs w:val="19"/>
              </w:rPr>
              <w:t>för karosseriets största bredd.</w:t>
            </w:r>
          </w:p>
          <w:p w14:paraId="1562D997" w14:textId="77777777" w:rsidR="00F808A7" w:rsidRPr="00802803" w:rsidRDefault="00F808A7" w:rsidP="00FC02EB">
            <w:pPr>
              <w:pStyle w:val="Styckemedindrag"/>
              <w:rPr>
                <w:szCs w:val="19"/>
              </w:rPr>
            </w:pPr>
            <w:r w:rsidRPr="00802803">
              <w:rPr>
                <w:szCs w:val="19"/>
              </w:rPr>
              <w:t>Avstigningsbelysningen ska vara inställd och avskärmad på ett sådant sätt att den inte avger ljus som kan blända andra trafikanter i området utanför en radie på 10 meter från lyktan.</w:t>
            </w:r>
          </w:p>
          <w:p w14:paraId="0C423EEA" w14:textId="77777777" w:rsidR="00F808A7" w:rsidRPr="00802803" w:rsidRDefault="00F808A7" w:rsidP="00FC02EB">
            <w:pPr>
              <w:pStyle w:val="Styckemedindrag"/>
              <w:rPr>
                <w:szCs w:val="19"/>
              </w:rPr>
            </w:pPr>
            <w:r w:rsidRPr="00802803">
              <w:rPr>
                <w:szCs w:val="19"/>
              </w:rPr>
              <w:t>Belysningen ska vara monterad på ett sådant sätt att den vid normal körning inte vibrerar eller ändrar läge.</w:t>
            </w:r>
          </w:p>
          <w:p w14:paraId="64744E4E" w14:textId="77777777" w:rsidR="00F808A7" w:rsidRDefault="00F808A7" w:rsidP="00FC02EB">
            <w:pPr>
              <w:pStyle w:val="Styckemedindrag"/>
            </w:pPr>
            <w:r w:rsidRPr="00802803">
              <w:t>Avstigningsbelysningen får inte</w:t>
            </w:r>
          </w:p>
          <w:p w14:paraId="5CECE21F" w14:textId="77777777" w:rsidR="00F808A7" w:rsidRPr="00DC4B0A" w:rsidRDefault="00F808A7" w:rsidP="00FC02EB">
            <w:pPr>
              <w:pStyle w:val="Styckemedindrag"/>
              <w:rPr>
                <w:szCs w:val="19"/>
              </w:rPr>
            </w:pPr>
            <w:r>
              <w:rPr>
                <w:szCs w:val="19"/>
              </w:rPr>
              <w:t>1. </w:t>
            </w:r>
            <w:r w:rsidRPr="00DC4B0A">
              <w:rPr>
                <w:szCs w:val="19"/>
              </w:rPr>
              <w:t>grupperas med annan strålkastare eller lykta,</w:t>
            </w:r>
          </w:p>
          <w:p w14:paraId="06ABACA9" w14:textId="77777777" w:rsidR="00F808A7" w:rsidRPr="00DC4B0A" w:rsidRDefault="00F808A7" w:rsidP="00FC02EB">
            <w:pPr>
              <w:pStyle w:val="Styckemedindrag"/>
              <w:rPr>
                <w:szCs w:val="19"/>
              </w:rPr>
            </w:pPr>
            <w:r>
              <w:rPr>
                <w:szCs w:val="19"/>
              </w:rPr>
              <w:t>2. </w:t>
            </w:r>
            <w:r w:rsidRPr="00DC4B0A">
              <w:rPr>
                <w:szCs w:val="19"/>
              </w:rPr>
              <w:t>kombineras med annan strålkastare eller lykta, och</w:t>
            </w:r>
          </w:p>
          <w:p w14:paraId="030B8A5E" w14:textId="77777777" w:rsidR="00F808A7" w:rsidRPr="00121825" w:rsidRDefault="00F808A7" w:rsidP="00FC02EB">
            <w:pPr>
              <w:pStyle w:val="Styckemedindrag"/>
              <w:rPr>
                <w:szCs w:val="19"/>
              </w:rPr>
            </w:pPr>
            <w:r>
              <w:rPr>
                <w:szCs w:val="19"/>
              </w:rPr>
              <w:t>3. </w:t>
            </w:r>
            <w:r w:rsidRPr="00E22C89">
              <w:rPr>
                <w:szCs w:val="19"/>
              </w:rPr>
              <w:t xml:space="preserve">bilda flerfunktion med </w:t>
            </w:r>
            <w:r>
              <w:rPr>
                <w:szCs w:val="19"/>
              </w:rPr>
              <w:t>annan strålkastare eller lykta.</w:t>
            </w:r>
          </w:p>
          <w:p w14:paraId="6CC7E9C0" w14:textId="77777777" w:rsidR="00F808A7" w:rsidRPr="00802803" w:rsidRDefault="00F808A7" w:rsidP="00FC02EB">
            <w:pPr>
              <w:pStyle w:val="Styckemedindrag"/>
            </w:pPr>
            <w:r w:rsidRPr="00802803">
              <w:t>Avstigningsbelysningen ska vara inkopplad i fordonets elek</w:t>
            </w:r>
            <w:r>
              <w:softHyphen/>
            </w:r>
            <w:r w:rsidRPr="00802803">
              <w:t>triska system så att den endast kan lysa i samband med öppning av på- eller avstigningsdörr för passagerare och inte kan lysa då fordonet uppnått en hastighet på 5 km/tim eller högre.</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sidRPr="00802803">
              <w:rPr>
                <w:bCs/>
                <w:sz w:val="19"/>
                <w:szCs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rsidRPr="00802803">
              <w:t>Fordon som på grund av sin användning förses med utrustning som döljer halvljusstrålkastarna får vara utrustat med fyra halv</w:t>
            </w:r>
            <w:r>
              <w:softHyphen/>
            </w:r>
            <w:r w:rsidRPr="00802803">
              <w:t>ljus</w:t>
            </w:r>
            <w:r>
              <w:softHyphen/>
            </w:r>
            <w:r w:rsidRPr="00802803">
              <w:t xml:space="preserve">strålkastare. Detta under förutsättning att strålkastarna är anslutna </w:t>
            </w:r>
            <w:r w:rsidRPr="00802803">
              <w:rPr>
                <w:szCs w:val="19"/>
              </w:rPr>
              <w:t>på ett sådant sätt</w:t>
            </w:r>
            <w:r w:rsidRPr="00802803">
              <w:t xml:space="preserve"> att båda paren inte kan lysa samtidigt.</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sidRPr="00802803">
              <w:rPr>
                <w:bCs/>
                <w:sz w:val="19"/>
                <w:szCs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rsidRPr="00802803">
              <w:t xml:space="preserve">En bil </w:t>
            </w:r>
            <w:r w:rsidRPr="00F10DDF">
              <w:rPr>
                <w:szCs w:val="19"/>
              </w:rPr>
              <w:t xml:space="preserve">som används i taxitrafik får vara utrustad med </w:t>
            </w:r>
            <w:r w:rsidRPr="00254CD4">
              <w:rPr>
                <w:szCs w:val="19"/>
              </w:rPr>
              <w:t>en</w:t>
            </w:r>
            <w:r w:rsidRPr="00F10DDF">
              <w:rPr>
                <w:szCs w:val="19"/>
              </w:rPr>
              <w:t xml:space="preserve"> lykta som visar grönt ljus framåt (avsedd att markera att taxin är ledig)</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sidRPr="00802803">
              <w:rPr>
                <w:bCs/>
                <w:sz w:val="19"/>
                <w:szCs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rsidRPr="00121825">
              <w:t>Polisfordon får utrustas med lyktor som används för polismans tecken P11, kör in till vägkanten och stanna framför polis</w:t>
            </w:r>
            <w:r w:rsidRPr="00121825">
              <w:softHyphen/>
              <w:t>fordonet, enligt 7 kap. 2 § vägmärkesförordningen (2007:90) som visar blått och rött ljus.</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sidRPr="00802803">
              <w:rPr>
                <w:bCs/>
                <w:sz w:val="19"/>
                <w:szCs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rsidRPr="00802803">
              <w:t>Extra reflexanordning</w:t>
            </w:r>
            <w:r>
              <w:t>ar</w:t>
            </w:r>
            <w:r w:rsidRPr="00802803">
              <w:t xml:space="preserve"> på ett utryckningsfordon får visa vitt ljus bakåt.</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sidRPr="00802803">
              <w:rPr>
                <w:bCs/>
                <w:sz w:val="19"/>
                <w:szCs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rsidRPr="00802803">
              <w:t>En lastbil av kategori N</w:t>
            </w:r>
            <w:r w:rsidRPr="00802803">
              <w:rPr>
                <w:vertAlign w:val="subscript"/>
              </w:rPr>
              <w:t xml:space="preserve">2 </w:t>
            </w:r>
            <w:r w:rsidRPr="00802803">
              <w:t>och N</w:t>
            </w:r>
            <w:r w:rsidRPr="00802803">
              <w:rPr>
                <w:vertAlign w:val="subscript"/>
              </w:rPr>
              <w:t>3</w:t>
            </w:r>
            <w:r w:rsidRPr="00802803">
              <w:t xml:space="preserve"> och en släpvagn av kategori O</w:t>
            </w:r>
            <w:r w:rsidRPr="00802803">
              <w:rPr>
                <w:vertAlign w:val="subscript"/>
              </w:rPr>
              <w:t>3</w:t>
            </w:r>
            <w:r w:rsidRPr="00802803">
              <w:t xml:space="preserve"> och O</w:t>
            </w:r>
            <w:r w:rsidRPr="00802803">
              <w:rPr>
                <w:vertAlign w:val="subscript"/>
              </w:rPr>
              <w:t>4</w:t>
            </w:r>
            <w:r w:rsidRPr="00802803">
              <w:t xml:space="preserve"> får vara utrustad med skyltar för utmärkning av tunga eller långa fordon. Skyltarna ska vara typgodkända och installerade enligt ECE-reglemente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sidRPr="00802803">
              <w:rPr>
                <w:bCs/>
                <w:sz w:val="19"/>
                <w:szCs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rsidRPr="00802803">
              <w:t>Bestämmelser om undantag för skylt på fordon som används vid övningskörning i trafikskola finns i 6 § Transportstyrelsens före</w:t>
            </w:r>
            <w:r>
              <w:softHyphen/>
            </w:r>
            <w:r w:rsidRPr="00802803">
              <w:t>skrifter (TSFS 2010:81) om skylt vid övningskörning och kör</w:t>
            </w:r>
            <w:r>
              <w:softHyphen/>
            </w:r>
            <w:r w:rsidRPr="00802803">
              <w:t>träning samt uppsikt över övningskörning i trafikskola.</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bCs/>
                <w:sz w:val="19"/>
                <w:szCs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rsidRPr="00DC4B0A">
              <w:rPr>
                <w:szCs w:val="19"/>
              </w:rPr>
              <w:t>På en bärgningsbil får det finnas en extra positionslykta, stopplykta och körriktningsvisare per sida, baktill, som sitter i anslutning till bilens bakre hyttvägg. Lyktornas placering får avvika med de avstånd som behövs för att fordonet ska kunna ha en väl synlig belysning baktill under bärgnings</w:t>
            </w:r>
            <w:r w:rsidRPr="00DC4B0A">
              <w:rPr>
                <w:szCs w:val="19"/>
              </w:rPr>
              <w:softHyphen/>
              <w:t>arbeten</w:t>
            </w:r>
            <w:r>
              <w:rPr>
                <w:szCs w:val="19"/>
              </w:rPr>
              <w:t>.</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sidRPr="00254CD4">
              <w:rPr>
                <w:bCs/>
                <w:sz w:val="19"/>
                <w:szCs w:val="19"/>
              </w:rPr>
              <w:lastRenderedPageBreak/>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rsidRPr="00254CD4">
              <w:t>En släpvagn med en höjd upp till 1,4 meter, behöver inte vara utrustad med breddmarkeringslyktor. Det gäller även en bil med en höjd som är upp till 1,4 meter, räknat bakifrån fram till den bakre hyttväggen.</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bCs/>
                <w:sz w:val="19"/>
                <w:szCs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Polismyndighetens utryckningsfordon får vara utrustad</w:t>
            </w:r>
            <w:r w:rsidRPr="004D3B85">
              <w:t>e</w:t>
            </w:r>
            <w:r>
              <w:t xml:space="preserve"> med lyktor som avger fast, svagt, blått ljus. </w:t>
            </w:r>
            <w:r w:rsidR="00D402D0">
              <w:t xml:space="preserve">Ljusstyrkan ska vara så låg att ljuset inte kan förväxlas med </w:t>
            </w:r>
            <w:r w:rsidR="00426123">
              <w:t>blått</w:t>
            </w:r>
            <w:r w:rsidR="00885D5E">
              <w:t xml:space="preserve"> </w:t>
            </w:r>
            <w:r w:rsidR="00D402D0">
              <w:t xml:space="preserve">ljus från </w:t>
            </w:r>
            <w:r w:rsidR="00426123">
              <w:t xml:space="preserve">fordonens </w:t>
            </w:r>
            <w:r w:rsidR="00D402D0">
              <w:t xml:space="preserve">larmanordning. </w:t>
            </w:r>
            <w:r>
              <w:t xml:space="preserve">Ljuset </w:t>
            </w:r>
            <w:r w:rsidR="00D402D0">
              <w:t>får inte</w:t>
            </w:r>
            <w:r>
              <w:t xml:space="preserve"> vara bländande</w:t>
            </w:r>
            <w:r w:rsidR="00245BA2">
              <w:t xml:space="preserve"> </w:t>
            </w:r>
            <w:r w:rsidR="008846A2">
              <w:t>eller</w:t>
            </w:r>
            <w:r w:rsidR="00863F7C">
              <w:t xml:space="preserve"> </w:t>
            </w:r>
            <w:r w:rsidR="00245BA2">
              <w:t>dimbar</w:t>
            </w:r>
            <w:r w:rsidR="00863F7C">
              <w:t>t</w:t>
            </w:r>
            <w:r w:rsidR="00B137F3">
              <w:t>.</w:t>
            </w:r>
          </w:p>
        </w:tc>
      </w:tr>
    </w:tbl>
    <w:p w14:paraId="1A4D652A" w14:textId="2601CC55" w:rsidR="00E4255A" w:rsidRDefault="00720C96" w:rsidP="004D3B85">
      <w:pPr>
        <w:pStyle w:val="Rubrik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rsidR="00E4255A">
        <w:t>21.</w:t>
      </w:r>
      <w:r w:rsidR="00DD7491">
        <w:t> </w:t>
      </w:r>
      <w:r w:rsidR="00E4255A">
        <w:t>Reflexanordningar</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306B4" w14:textId="77777777" w:rsidR="00D4631E" w:rsidRDefault="00D4631E">
      <w:r>
        <w:separator/>
      </w:r>
    </w:p>
    <w:p w14:paraId="3E44EDE6" w14:textId="77777777" w:rsidR="00D4631E" w:rsidRDefault="00D4631E"/>
  </w:endnote>
  <w:endnote w:type="continuationSeparator" w:id="0">
    <w:p w14:paraId="1AF95B69" w14:textId="77777777" w:rsidR="00D4631E" w:rsidRDefault="00D4631E">
      <w:r>
        <w:continuationSeparator/>
      </w:r>
    </w:p>
    <w:p w14:paraId="6B348583" w14:textId="77777777" w:rsidR="00D4631E" w:rsidRDefault="00D4631E"/>
  </w:endnote>
  <w:endnote w:type="continuationNotice" w:id="1">
    <w:p w14:paraId="787668CD" w14:textId="77777777" w:rsidR="00D4631E" w:rsidRDefault="00D46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CB65" w14:textId="29567234" w:rsidR="00FC02EB" w:rsidRDefault="00FC02EB" w:rsidP="00E210E6">
    <w:pPr>
      <w:framePr w:w="1588" w:h="346" w:hRule="exact" w:wrap="around" w:vAnchor="page" w:hAnchor="page" w:x="511" w:y="13099" w:anchorLock="1"/>
      <w:rPr>
        <w:rStyle w:val="Sidnummer"/>
      </w:rPr>
    </w:pPr>
    <w:r>
      <w:rPr>
        <w:rStyle w:val="Sidnummer"/>
      </w:rPr>
      <w:fldChar w:fldCharType="begin"/>
    </w:r>
    <w:r>
      <w:rPr>
        <w:rStyle w:val="Sidnummer"/>
      </w:rPr>
      <w:instrText xml:space="preserve">PAGE  </w:instrText>
    </w:r>
    <w:r>
      <w:rPr>
        <w:rStyle w:val="Sidnummer"/>
      </w:rPr>
      <w:fldChar w:fldCharType="separate"/>
    </w:r>
    <w:r w:rsidR="0019052D">
      <w:rPr>
        <w:rStyle w:val="Sidnummer"/>
        <w:noProof/>
      </w:rPr>
      <w:t>4</w:t>
    </w:r>
    <w:r>
      <w:rPr>
        <w:rStyle w:val="Sidnummer"/>
      </w:rPr>
      <w:fldChar w:fldCharType="end"/>
    </w:r>
  </w:p>
  <w:p w14:paraId="6065B9CE" w14:textId="77777777" w:rsidR="00FC02EB" w:rsidRDefault="00FC02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CAF2B" w14:textId="53F930E9" w:rsidR="00FC02EB" w:rsidRDefault="00FC02EB" w:rsidP="00B8777D">
    <w:pPr>
      <w:framePr w:w="1588" w:h="346" w:hRule="exact" w:wrap="around" w:vAnchor="page" w:hAnchor="page" w:x="7213" w:y="13099" w:anchorLock="1"/>
      <w:jc w:val="right"/>
      <w:rPr>
        <w:rStyle w:val="Sidnumm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20D65086" w:rsidR="00FC02EB" w:rsidRDefault="00FC02EB" w:rsidP="00D104F7">
                          <w:pPr>
                            <w:pStyle w:val="FSnr-sidhuvud"/>
                            <w:ind w:left="0" w:right="0"/>
                          </w:pPr>
                          <w:r>
                            <w:fldChar w:fldCharType="begin"/>
                          </w:r>
                          <w:r>
                            <w:instrText xml:space="preserve"> STYLEREF  FS-nr  \* MERGEFORMAT </w:instrText>
                          </w:r>
                          <w:r>
                            <w:fldChar w:fldCharType="separate"/>
                          </w:r>
                          <w:r w:rsidR="0019052D">
                            <w:rPr>
                              <w:b w:val="0"/>
                              <w:bCs/>
                              <w:noProof/>
                            </w:rPr>
                            <w:t>Fel! Ingen text med angivet format i dokumentet.</w:t>
                          </w:r>
                          <w:r>
                            <w:rPr>
                              <w:noProof/>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7"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2clsg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" filled="f" stroked="f">
              <v:textbox style="mso-fit-shape-to-text:t">
                <w:txbxContent>
                  <w:p w14:paraId="7CEB94F9" w14:textId="20D65086" w:rsidR="00FC02EB" w:rsidRDefault="00FC02EB" w:rsidP="00D104F7">
                    <w:pPr>
                      <w:pStyle w:val="FSnr-sidhuvud"/>
                      <w:ind w:left="0" w:right="0"/>
                    </w:pPr>
                    <w:r>
                      <w:fldChar w:fldCharType="begin"/>
                    </w:r>
                    <w:r>
                      <w:instrText xml:space="preserve"> STYLEREF  FS-nr  \* MERGEFORMAT </w:instrText>
                    </w:r>
                    <w:r>
                      <w:fldChar w:fldCharType="separate"/>
                    </w:r>
                    <w:r w:rsidR="0019052D">
                      <w:rPr>
                        <w:b w:val="0"/>
                        <w:bCs/>
                        <w:noProof/>
                      </w:rPr>
                      <w:t>Fel! Ingen text med angivet format i dokumentet.</w:t>
                    </w:r>
                    <w:r>
                      <w:rPr>
                        <w:noProof/>
                      </w:rPr>
                      <w:fldChar w:fldCharType="end"/>
                    </w:r>
                  </w:p>
                </w:txbxContent>
              </v:textbox>
              <w10:wrap anchorx="page" anchory="page"/>
              <w10:anchorlock/>
            </v:shape>
          </w:pict>
        </mc:Fallback>
      </mc:AlternateContent>
    </w:r>
    <w:r>
      <w:rPr>
        <w:rStyle w:val="Sidnummer"/>
      </w:rPr>
      <w:fldChar w:fldCharType="begin"/>
    </w:r>
    <w:r>
      <w:rPr>
        <w:rStyle w:val="Sidnummer"/>
      </w:rPr>
      <w:instrText xml:space="preserve">PAGE  </w:instrText>
    </w:r>
    <w:r>
      <w:rPr>
        <w:rStyle w:val="Sidnummer"/>
      </w:rPr>
      <w:fldChar w:fldCharType="separate"/>
    </w:r>
    <w:r w:rsidR="0019052D">
      <w:rPr>
        <w:rStyle w:val="Sidnummer"/>
        <w:noProof/>
      </w:rPr>
      <w:t>5</w:t>
    </w:r>
    <w:r>
      <w:rPr>
        <w:rStyle w:val="Sidnummer"/>
      </w:rPr>
      <w:fldChar w:fldCharType="end"/>
    </w:r>
  </w:p>
  <w:p w14:paraId="74BEFE54" w14:textId="77777777" w:rsidR="00FC02EB" w:rsidRDefault="00FC02EB" w:rsidP="00B8777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FB65" w14:textId="2EAF5F39" w:rsidR="00FC02EB" w:rsidRDefault="00FC02EB" w:rsidP="00B8777D">
    <w:pPr>
      <w:framePr w:w="1588" w:h="346" w:hRule="exact" w:wrap="around" w:vAnchor="page" w:hAnchor="page" w:x="7213" w:y="13099" w:anchorLock="1"/>
      <w:jc w:val="right"/>
      <w:rPr>
        <w:rStyle w:val="Sidnummer"/>
      </w:rPr>
    </w:pPr>
    <w:r>
      <w:rPr>
        <w:rStyle w:val="Sidnummer"/>
      </w:rPr>
      <w:fldChar w:fldCharType="begin"/>
    </w:r>
    <w:r>
      <w:rPr>
        <w:rStyle w:val="Sidnummer"/>
      </w:rPr>
      <w:instrText xml:space="preserve">PAGE  </w:instrText>
    </w:r>
    <w:r>
      <w:rPr>
        <w:rStyle w:val="Sidnummer"/>
      </w:rPr>
      <w:fldChar w:fldCharType="separate"/>
    </w:r>
    <w:r w:rsidR="0019052D">
      <w:rPr>
        <w:rStyle w:val="Sidnummer"/>
        <w:noProof/>
      </w:rPr>
      <w:t>1</w:t>
    </w:r>
    <w:r>
      <w:rPr>
        <w:rStyle w:val="Sidnummer"/>
      </w:rPr>
      <w:fldChar w:fldCharType="end"/>
    </w:r>
  </w:p>
  <w:p w14:paraId="1C6928E9" w14:textId="77777777" w:rsidR="00FC02EB" w:rsidRDefault="00FC02EB" w:rsidP="00B877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C91E2" w14:textId="77777777" w:rsidR="00D4631E" w:rsidRDefault="00D4631E"/>
  </w:footnote>
  <w:footnote w:type="continuationSeparator" w:id="0">
    <w:p w14:paraId="1535273C" w14:textId="77777777" w:rsidR="00D4631E" w:rsidRDefault="00D4631E">
      <w:r>
        <w:continuationSeparator/>
      </w:r>
    </w:p>
    <w:p w14:paraId="332EE87D" w14:textId="77777777" w:rsidR="00D4631E" w:rsidRDefault="00D4631E"/>
  </w:footnote>
  <w:footnote w:type="continuationNotice" w:id="1">
    <w:p w14:paraId="0D07D62A" w14:textId="77777777" w:rsidR="00D4631E" w:rsidRDefault="00D4631E"/>
    <w:p w14:paraId="00AFC83D" w14:textId="77777777" w:rsidR="00D4631E" w:rsidRDefault="00D4631E"/>
  </w:footnote>
  <w:footnote w:id="2">
    <w:p w14:paraId="33AFF1C7" w14:textId="08DA6A4D" w:rsidR="00A21E13" w:rsidRDefault="00A21E13">
      <w:pPr>
        <w:pStyle w:val="Fotnotstext"/>
      </w:pPr>
      <w:r>
        <w:rPr>
          <w:rStyle w:val="Fotnotsreferens"/>
        </w:rPr>
        <w:footnoteRef/>
      </w:r>
      <w:r>
        <w:t xml:space="preserve"> Se Europaparlamentets</w:t>
      </w:r>
      <w:r>
        <w:rPr>
          <w:i/>
          <w:iCs/>
        </w:rPr>
        <w:t xml:space="preserve"> </w:t>
      </w:r>
      <w:r>
        <w:t>och rådets direktiv (EU) 2015/1535 av den 9 september 2015 om ett informationsförfarande beträffande tekniska standarder och föreskrifter och beträffande föreskrifter för informationssamhällets tjänster.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7639" w14:textId="77777777" w:rsidR="00FC02EB" w:rsidRPr="00A41C32" w:rsidRDefault="0019052D" w:rsidP="00641EF3">
    <w:pPr>
      <w:pStyle w:val="FSnr-sidhuvud"/>
      <w:ind w:left="3345" w:firstLine="1871"/>
    </w:pPr>
    <w:sdt>
      <w:sdtPr>
        <w:alias w:val="FS"/>
        <w:id w:val="-668563778"/>
        <w:text/>
      </w:sdtPr>
      <w:sdtEndPr/>
      <w:sdtContent>
        <w:r w:rsidR="00FC02EB">
          <w:t>TSFS 2016:22</w:t>
        </w:r>
      </w:sdtContent>
    </w:sdt>
  </w:p>
  <w:p w14:paraId="67105ABF" w14:textId="77777777" w:rsidR="00FC02EB" w:rsidRPr="00B766D7" w:rsidRDefault="00FC02EB" w:rsidP="00641EF3">
    <w:pPr>
      <w:pStyle w:val="Bilaga"/>
      <w:ind w:left="3345" w:firstLine="1871"/>
    </w:pPr>
    <w:r>
      <w:t>Bilaga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C37B" w14:textId="77777777" w:rsidR="00FC02EB" w:rsidRPr="00A41C32" w:rsidRDefault="0019052D" w:rsidP="00A41C32">
    <w:pPr>
      <w:pStyle w:val="FSnr-sidhuvud"/>
      <w:jc w:val="right"/>
    </w:pPr>
    <w:sdt>
      <w:sdtPr>
        <w:alias w:val="FS"/>
        <w:id w:val="1150257239"/>
        <w:text/>
      </w:sdtPr>
      <w:sdtEndPr/>
      <w:sdtContent>
        <w:r w:rsidR="00FC02EB">
          <w:t>TSFS 20</w:t>
        </w:r>
      </w:sdtContent>
    </w:sdt>
    <w:sdt>
      <w:sdtPr>
        <w:alias w:val="År"/>
        <w:tag w:val="År"/>
        <w:id w:val="-620143070"/>
        <w:dataBinding w:prefixMappings="xmlns:ns0='consensis-fs'" w:xpath="/ns0:root[1]/ns0:fs-fields[1]/ns0:fs-year[1]" w:storeItemID="{F222B965-9C48-4AC7-962E-E2AF3EEF1550}"/>
        <w:text/>
      </w:sdtPr>
      <w:sdtEndPr/>
      <w:sdtContent>
        <w:r w:rsidR="00FC02EB">
          <w:t>23</w:t>
        </w:r>
      </w:sdtContent>
    </w:sdt>
    <w:r w:rsidR="00FC02EB">
      <w:t>:</w:t>
    </w:r>
    <w:sdt>
      <w:sdtPr>
        <w:alias w:val="Nr"/>
        <w:tag w:val="Nr"/>
        <w:id w:val="-2001035287"/>
        <w:dataBinding w:prefixMappings="xmlns:ns0='consensis-fs'" w:xpath="/ns0:root[1]/ns0:fs-fields[1]/ns0:fs-no[1]" w:storeItemID="{F222B965-9C48-4AC7-962E-E2AF3EEF1550}"/>
        <w:text/>
      </w:sdtPr>
      <w:sdtEndPr/>
      <w:sdtContent>
        <w:r w:rsidR="00FC02E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F2717" w14:textId="77777777" w:rsidR="00FC02EB" w:rsidRDefault="00FC02EB">
    <w:pPr>
      <w:pStyle w:val="Sidhuvud"/>
    </w:pPr>
  </w:p>
  <w:p w14:paraId="70CB983C" w14:textId="77777777" w:rsidR="00FC02EB" w:rsidRDefault="00FC02EB">
    <w:pPr>
      <w:pStyle w:val="Sidhuvud"/>
    </w:pPr>
  </w:p>
  <w:p w14:paraId="4D9C31CD" w14:textId="77777777" w:rsidR="00FC02EB" w:rsidRDefault="00FC02EB">
    <w:pPr>
      <w:pStyle w:val="Sidhuvud"/>
    </w:pPr>
  </w:p>
  <w:p w14:paraId="7C2F76FC" w14:textId="77777777" w:rsidR="00FC02EB" w:rsidRDefault="00FC02EB">
    <w:pPr>
      <w:pStyle w:val="Sidhuvud"/>
    </w:pPr>
  </w:p>
  <w:p w14:paraId="43F4A8DE" w14:textId="77777777" w:rsidR="00FC02EB" w:rsidRDefault="00FC02EB">
    <w:pPr>
      <w:pStyle w:val="Sidhuvud"/>
    </w:pPr>
  </w:p>
  <w:p w14:paraId="1BFF284A" w14:textId="77777777" w:rsidR="00FC02EB" w:rsidRDefault="00FC02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88D63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Numreradlista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Rubrik6"/>
      <w:lvlText w:val="(%6)"/>
      <w:lvlJc w:val="left"/>
      <w:pPr>
        <w:tabs>
          <w:tab w:val="num" w:pos="4192"/>
        </w:tabs>
        <w:ind w:left="3832" w:firstLine="0"/>
      </w:pPr>
      <w:rPr>
        <w:rFonts w:hint="default"/>
      </w:rPr>
    </w:lvl>
    <w:lvl w:ilvl="6">
      <w:start w:val="1"/>
      <w:numFmt w:val="lowerRoman"/>
      <w:pStyle w:val="Rubrik7"/>
      <w:lvlText w:val="(%7)"/>
      <w:lvlJc w:val="left"/>
      <w:pPr>
        <w:tabs>
          <w:tab w:val="num" w:pos="4912"/>
        </w:tabs>
        <w:ind w:left="4552" w:firstLine="0"/>
      </w:pPr>
      <w:rPr>
        <w:rFonts w:hint="default"/>
      </w:rPr>
    </w:lvl>
    <w:lvl w:ilvl="7">
      <w:start w:val="1"/>
      <w:numFmt w:val="lowerLetter"/>
      <w:pStyle w:val="Rubrik8"/>
      <w:lvlText w:val="(%8)"/>
      <w:lvlJc w:val="left"/>
      <w:pPr>
        <w:tabs>
          <w:tab w:val="num" w:pos="5632"/>
        </w:tabs>
        <w:ind w:left="5272" w:firstLine="0"/>
      </w:pPr>
      <w:rPr>
        <w:rFonts w:hint="default"/>
      </w:rPr>
    </w:lvl>
    <w:lvl w:ilvl="8">
      <w:start w:val="1"/>
      <w:numFmt w:val="lowerRoman"/>
      <w:pStyle w:val="Rubrik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6"/>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0"/>
  </w:num>
  <w:num w:numId="13">
    <w:abstractNumId w:val="23"/>
  </w:num>
  <w:num w:numId="14">
    <w:abstractNumId w:val="20"/>
  </w:num>
  <w:num w:numId="15">
    <w:abstractNumId w:val="21"/>
  </w:num>
  <w:num w:numId="16">
    <w:abstractNumId w:val="14"/>
  </w:num>
  <w:num w:numId="17">
    <w:abstractNumId w:val="25"/>
  </w:num>
  <w:num w:numId="18">
    <w:abstractNumId w:val="11"/>
  </w:num>
  <w:num w:numId="19">
    <w:abstractNumId w:val="22"/>
  </w:num>
  <w:num w:numId="20">
    <w:abstractNumId w:val="18"/>
  </w:num>
  <w:num w:numId="21">
    <w:abstractNumId w:val="8"/>
  </w:num>
  <w:num w:numId="22">
    <w:abstractNumId w:val="12"/>
  </w:num>
  <w:num w:numId="23">
    <w:abstractNumId w:val="15"/>
  </w:num>
  <w:num w:numId="24">
    <w:abstractNumId w:val="13"/>
  </w:num>
  <w:num w:numId="25">
    <w:abstractNumId w:val="17"/>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971"/>
    <w:rsid w:val="00D77125"/>
    <w:rsid w:val="00D77675"/>
    <w:rsid w:val="00D77924"/>
    <w:rsid w:val="00D80B5C"/>
    <w:rsid w:val="00D81004"/>
    <w:rsid w:val="00D82BB2"/>
    <w:rsid w:val="00D87FB0"/>
    <w:rsid w:val="00D92CAB"/>
    <w:rsid w:val="00D9574F"/>
    <w:rsid w:val="00D96588"/>
    <w:rsid w:val="00D97804"/>
    <w:rsid w:val="00DA1158"/>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49" w:defSemiHidden="0" w:defUnhideWhenUsed="0" w:defQFormat="0" w:count="371">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9"/>
    <w:semiHidden/>
    <w:qFormat/>
    <w:rsid w:val="001B1D94"/>
    <w:rPr>
      <w:rFonts w:asciiTheme="minorHAnsi" w:hAnsiTheme="minorHAnsi"/>
      <w:sz w:val="24"/>
      <w:szCs w:val="24"/>
    </w:rPr>
  </w:style>
  <w:style w:type="paragraph" w:styleId="Rubrik1">
    <w:name w:val="heading 1"/>
    <w:basedOn w:val="Normal"/>
    <w:next w:val="Normal"/>
    <w:link w:val="Rubrik1Char"/>
    <w:semiHidden/>
    <w:qFormat/>
    <w:locked/>
    <w:rsid w:val="00B0592F"/>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8"/>
    <w:semiHidden/>
    <w:qFormat/>
    <w:locked/>
    <w:rsid w:val="00B0592F"/>
    <w:pPr>
      <w:keepNext/>
      <w:spacing w:before="240" w:after="60"/>
      <w:outlineLvl w:val="1"/>
    </w:pPr>
    <w:rPr>
      <w:rFonts w:ascii="Arial" w:hAnsi="Arial" w:cs="Arial"/>
      <w:b/>
      <w:bCs/>
      <w:i/>
      <w:iCs/>
      <w:sz w:val="28"/>
      <w:szCs w:val="28"/>
    </w:rPr>
  </w:style>
  <w:style w:type="paragraph" w:styleId="Rubrik3">
    <w:name w:val="heading 3"/>
    <w:next w:val="Stycke"/>
    <w:link w:val="Rubrik3Char"/>
    <w:uiPriority w:val="9"/>
    <w:qFormat/>
    <w:locked/>
    <w:rsid w:val="0043283B"/>
    <w:pPr>
      <w:keepNext/>
      <w:keepLines/>
      <w:spacing w:before="360" w:after="120" w:line="232" w:lineRule="exact"/>
      <w:outlineLvl w:val="2"/>
    </w:pPr>
    <w:rPr>
      <w:b/>
      <w:sz w:val="19"/>
      <w:szCs w:val="24"/>
    </w:rPr>
  </w:style>
  <w:style w:type="paragraph" w:styleId="Rubrik4">
    <w:name w:val="heading 4"/>
    <w:basedOn w:val="Normal"/>
    <w:next w:val="Normal"/>
    <w:link w:val="Rubrik4Char"/>
    <w:uiPriority w:val="10"/>
    <w:qFormat/>
    <w:locked/>
    <w:rsid w:val="00866DC5"/>
    <w:pPr>
      <w:keepNext/>
      <w:keepLines/>
      <w:spacing w:before="360" w:after="120" w:line="232" w:lineRule="exact"/>
      <w:outlineLvl w:val="3"/>
    </w:pPr>
    <w:rPr>
      <w:i/>
      <w:sz w:val="19"/>
    </w:rPr>
  </w:style>
  <w:style w:type="paragraph" w:styleId="Rubrik5">
    <w:name w:val="heading 5"/>
    <w:basedOn w:val="Normal"/>
    <w:next w:val="Normal"/>
    <w:link w:val="Rubrik5Char"/>
    <w:uiPriority w:val="49"/>
    <w:semiHidden/>
    <w:qFormat/>
    <w:locked/>
    <w:rsid w:val="005B55A9"/>
    <w:pPr>
      <w:spacing w:before="240" w:after="60"/>
      <w:outlineLvl w:val="4"/>
    </w:pPr>
    <w:rPr>
      <w:b/>
      <w:bCs/>
      <w:i/>
      <w:iCs/>
      <w:sz w:val="26"/>
      <w:szCs w:val="26"/>
    </w:rPr>
  </w:style>
  <w:style w:type="paragraph" w:styleId="Rubrik6">
    <w:name w:val="heading 6"/>
    <w:basedOn w:val="Normal"/>
    <w:next w:val="Normal"/>
    <w:link w:val="Rubrik6Char"/>
    <w:uiPriority w:val="49"/>
    <w:semiHidden/>
    <w:qFormat/>
    <w:locked/>
    <w:rsid w:val="00514A52"/>
    <w:pPr>
      <w:numPr>
        <w:ilvl w:val="5"/>
        <w:numId w:val="1"/>
      </w:numPr>
      <w:spacing w:before="240" w:after="60"/>
      <w:outlineLvl w:val="5"/>
    </w:pPr>
    <w:rPr>
      <w:b/>
      <w:bCs/>
      <w:sz w:val="22"/>
      <w:szCs w:val="22"/>
    </w:rPr>
  </w:style>
  <w:style w:type="paragraph" w:styleId="Rubrik7">
    <w:name w:val="heading 7"/>
    <w:basedOn w:val="Normal"/>
    <w:next w:val="Normal"/>
    <w:link w:val="Rubrik7Char"/>
    <w:uiPriority w:val="49"/>
    <w:semiHidden/>
    <w:qFormat/>
    <w:locked/>
    <w:rsid w:val="00514A52"/>
    <w:pPr>
      <w:numPr>
        <w:ilvl w:val="6"/>
        <w:numId w:val="1"/>
      </w:numPr>
      <w:spacing w:before="240" w:after="60"/>
      <w:outlineLvl w:val="6"/>
    </w:pPr>
  </w:style>
  <w:style w:type="paragraph" w:styleId="Rubrik8">
    <w:name w:val="heading 8"/>
    <w:basedOn w:val="Normal"/>
    <w:next w:val="Normal"/>
    <w:link w:val="Rubrik8Char"/>
    <w:uiPriority w:val="49"/>
    <w:semiHidden/>
    <w:qFormat/>
    <w:locked/>
    <w:rsid w:val="00514A52"/>
    <w:pPr>
      <w:numPr>
        <w:ilvl w:val="7"/>
        <w:numId w:val="1"/>
      </w:numPr>
      <w:spacing w:before="240" w:after="60"/>
      <w:outlineLvl w:val="7"/>
    </w:pPr>
    <w:rPr>
      <w:i/>
      <w:iCs/>
    </w:rPr>
  </w:style>
  <w:style w:type="paragraph" w:styleId="Rubrik9">
    <w:name w:val="heading 9"/>
    <w:basedOn w:val="Normal"/>
    <w:next w:val="Normal"/>
    <w:link w:val="Rubrik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Standardstycketeckensnit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tnotstext">
    <w:name w:val="footnote text"/>
    <w:basedOn w:val="Normal"/>
    <w:next w:val="Fotnotstextmedindrag"/>
    <w:link w:val="FotnotstextChar"/>
    <w:uiPriority w:val="14"/>
    <w:rsid w:val="00B72887"/>
    <w:pPr>
      <w:spacing w:line="170" w:lineRule="exact"/>
      <w:jc w:val="both"/>
    </w:pPr>
    <w:rPr>
      <w:sz w:val="17"/>
      <w:szCs w:val="20"/>
    </w:rPr>
  </w:style>
  <w:style w:type="character" w:styleId="Fotnotsreferens">
    <w:name w:val="footnote reference"/>
    <w:basedOn w:val="Standardstycketeckensnitt"/>
    <w:uiPriority w:val="14"/>
    <w:rsid w:val="00416867"/>
    <w:rPr>
      <w:rFonts w:asciiTheme="minorHAnsi" w:hAnsiTheme="minorHAnsi"/>
      <w:kern w:val="0"/>
      <w:position w:val="-2"/>
      <w:vertAlign w:val="superscript"/>
    </w:rPr>
  </w:style>
  <w:style w:type="paragraph" w:customStyle="1" w:styleId="Fotnotstextmedindrag">
    <w:name w:val="Fotnotstext med indrag"/>
    <w:basedOn w:val="Fotnotstext"/>
    <w:uiPriority w:val="15"/>
    <w:locked/>
    <w:rsid w:val="00557480"/>
    <w:pPr>
      <w:ind w:firstLine="204"/>
    </w:pPr>
  </w:style>
  <w:style w:type="paragraph" w:styleId="Sidhuvud">
    <w:name w:val="header"/>
    <w:basedOn w:val="Normal"/>
    <w:link w:val="SidhuvudChar"/>
    <w:locked/>
    <w:rsid w:val="00F45ECF"/>
    <w:pPr>
      <w:tabs>
        <w:tab w:val="center" w:pos="4536"/>
        <w:tab w:val="right" w:pos="9072"/>
      </w:tabs>
    </w:pPr>
  </w:style>
  <w:style w:type="numbering" w:styleId="111111">
    <w:name w:val="Outline List 2"/>
    <w:basedOn w:val="Ingenlista"/>
    <w:semiHidden/>
    <w:locked/>
    <w:rsid w:val="00B0592F"/>
    <w:pPr>
      <w:numPr>
        <w:numId w:val="11"/>
      </w:numPr>
    </w:pPr>
  </w:style>
  <w:style w:type="table" w:styleId="Tabellrutnt">
    <w:name w:val="Table Grid"/>
    <w:basedOn w:val="Normaltabel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Frgadtabell3">
    <w:name w:val="Table Colorful 3"/>
    <w:basedOn w:val="Normaltabel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Ingenlista"/>
    <w:semiHidden/>
    <w:locked/>
    <w:rsid w:val="00B0592F"/>
    <w:pPr>
      <w:numPr>
        <w:numId w:val="12"/>
      </w:numPr>
    </w:pPr>
  </w:style>
  <w:style w:type="paragraph" w:styleId="Adress-brev">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Anteckningsrubrik">
    <w:name w:val="Note Heading"/>
    <w:basedOn w:val="Normal"/>
    <w:next w:val="Normal"/>
    <w:link w:val="AnteckningsrubrikChar"/>
    <w:uiPriority w:val="49"/>
    <w:semiHidden/>
    <w:locked/>
    <w:rsid w:val="00B0592F"/>
  </w:style>
  <w:style w:type="character" w:styleId="AnvndHyperlnk">
    <w:name w:val="FollowedHyperlink"/>
    <w:basedOn w:val="Standardstycketeckensnitt"/>
    <w:uiPriority w:val="49"/>
    <w:semiHidden/>
    <w:locked/>
    <w:rsid w:val="00B0592F"/>
    <w:rPr>
      <w:color w:val="800080"/>
      <w:u w:val="single"/>
    </w:rPr>
  </w:style>
  <w:style w:type="numbering" w:styleId="Artikelsektion">
    <w:name w:val="Outline List 3"/>
    <w:basedOn w:val="Ingenlista"/>
    <w:semiHidden/>
    <w:locked/>
    <w:rsid w:val="00B0592F"/>
    <w:pPr>
      <w:numPr>
        <w:numId w:val="13"/>
      </w:numPr>
    </w:pPr>
  </w:style>
  <w:style w:type="paragraph" w:styleId="Avslutandetext">
    <w:name w:val="Closing"/>
    <w:basedOn w:val="Normal"/>
    <w:link w:val="AvslutandetextChar"/>
    <w:semiHidden/>
    <w:locked/>
    <w:rsid w:val="00B0592F"/>
    <w:pPr>
      <w:ind w:left="4252"/>
    </w:pPr>
  </w:style>
  <w:style w:type="paragraph" w:styleId="Avsndaradress-brev">
    <w:name w:val="envelope return"/>
    <w:basedOn w:val="Normal"/>
    <w:uiPriority w:val="49"/>
    <w:semiHidden/>
    <w:locked/>
    <w:rsid w:val="00B0592F"/>
    <w:rPr>
      <w:rFonts w:ascii="Arial" w:hAnsi="Arial" w:cs="Arial"/>
      <w:sz w:val="20"/>
      <w:szCs w:val="20"/>
    </w:rPr>
  </w:style>
  <w:style w:type="character" w:styleId="Betoning">
    <w:name w:val="Emphasis"/>
    <w:basedOn w:val="Standardstycketeckensnitt"/>
    <w:uiPriority w:val="49"/>
    <w:semiHidden/>
    <w:qFormat/>
    <w:locked/>
    <w:rsid w:val="00B0592F"/>
    <w:rPr>
      <w:i/>
      <w:iCs/>
    </w:rPr>
  </w:style>
  <w:style w:type="paragraph" w:styleId="Brdtext">
    <w:name w:val="Body Text"/>
    <w:basedOn w:val="Normal"/>
    <w:link w:val="BrdtextChar"/>
    <w:semiHidden/>
    <w:locked/>
    <w:rsid w:val="00B0592F"/>
    <w:pPr>
      <w:spacing w:after="120"/>
    </w:pPr>
  </w:style>
  <w:style w:type="paragraph" w:styleId="Brdtext2">
    <w:name w:val="Body Text 2"/>
    <w:basedOn w:val="Normal"/>
    <w:link w:val="Brdtext2Char"/>
    <w:uiPriority w:val="49"/>
    <w:semiHidden/>
    <w:locked/>
    <w:rsid w:val="00B0592F"/>
    <w:pPr>
      <w:spacing w:after="120" w:line="480" w:lineRule="auto"/>
    </w:pPr>
  </w:style>
  <w:style w:type="paragraph" w:styleId="Brdtext3">
    <w:name w:val="Body Text 3"/>
    <w:basedOn w:val="Normal"/>
    <w:link w:val="Brdtext3Char"/>
    <w:uiPriority w:val="49"/>
    <w:semiHidden/>
    <w:locked/>
    <w:rsid w:val="00B0592F"/>
    <w:pPr>
      <w:spacing w:after="120"/>
    </w:pPr>
    <w:rPr>
      <w:sz w:val="16"/>
      <w:szCs w:val="16"/>
    </w:rPr>
  </w:style>
  <w:style w:type="paragraph" w:styleId="Brdtextmedfrstaindrag">
    <w:name w:val="Body Text First Indent"/>
    <w:basedOn w:val="Brdtext"/>
    <w:link w:val="BrdtextmedfrstaindragChar"/>
    <w:uiPriority w:val="49"/>
    <w:semiHidden/>
    <w:locked/>
    <w:rsid w:val="00B0592F"/>
    <w:pPr>
      <w:ind w:firstLine="210"/>
    </w:pPr>
  </w:style>
  <w:style w:type="paragraph" w:styleId="Brdtextmedindrag">
    <w:name w:val="Body Text Indent"/>
    <w:basedOn w:val="Normal"/>
    <w:link w:val="BrdtextmedindragChar"/>
    <w:uiPriority w:val="49"/>
    <w:semiHidden/>
    <w:locked/>
    <w:rsid w:val="00B0592F"/>
    <w:pPr>
      <w:spacing w:after="120"/>
      <w:ind w:left="283"/>
    </w:pPr>
  </w:style>
  <w:style w:type="paragraph" w:styleId="Brdtextmedfrstaindrag2">
    <w:name w:val="Body Text First Indent 2"/>
    <w:basedOn w:val="Brdtextmedindrag"/>
    <w:link w:val="Brdtextmedfrstaindrag2Char"/>
    <w:uiPriority w:val="49"/>
    <w:semiHidden/>
    <w:locked/>
    <w:rsid w:val="00B0592F"/>
    <w:pPr>
      <w:ind w:firstLine="210"/>
    </w:pPr>
  </w:style>
  <w:style w:type="paragraph" w:styleId="Brdtextmedindrag2">
    <w:name w:val="Body Text Indent 2"/>
    <w:basedOn w:val="Normal"/>
    <w:link w:val="Brdtextmedindrag2Char"/>
    <w:uiPriority w:val="49"/>
    <w:semiHidden/>
    <w:locked/>
    <w:rsid w:val="00B0592F"/>
    <w:pPr>
      <w:spacing w:after="120" w:line="480" w:lineRule="auto"/>
      <w:ind w:left="283"/>
    </w:pPr>
  </w:style>
  <w:style w:type="paragraph" w:styleId="Brdtextmedindrag3">
    <w:name w:val="Body Text Indent 3"/>
    <w:basedOn w:val="Normal"/>
    <w:link w:val="Brdtextmedindrag3Char"/>
    <w:uiPriority w:val="49"/>
    <w:semiHidden/>
    <w:locked/>
    <w:rsid w:val="00B0592F"/>
    <w:pPr>
      <w:spacing w:after="120"/>
      <w:ind w:left="283"/>
    </w:pPr>
    <w:rPr>
      <w:sz w:val="16"/>
      <w:szCs w:val="16"/>
    </w:rPr>
  </w:style>
  <w:style w:type="paragraph" w:styleId="Datum">
    <w:name w:val="Date"/>
    <w:basedOn w:val="Normal"/>
    <w:next w:val="Normal"/>
    <w:link w:val="DatumChar"/>
    <w:uiPriority w:val="49"/>
    <w:semiHidden/>
    <w:locked/>
    <w:rsid w:val="00B0592F"/>
  </w:style>
  <w:style w:type="table" w:styleId="Diskrettabell1">
    <w:name w:val="Table Subtle 1"/>
    <w:basedOn w:val="Normaltabel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49"/>
    <w:semiHidden/>
    <w:locked/>
    <w:rsid w:val="00B0592F"/>
  </w:style>
  <w:style w:type="table" w:styleId="Frgadtabell1">
    <w:name w:val="Table Colorful 1"/>
    <w:basedOn w:val="Normaltabel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ress">
    <w:name w:val="HTML Address"/>
    <w:basedOn w:val="Normal"/>
    <w:link w:val="HTML-adressChar"/>
    <w:uiPriority w:val="49"/>
    <w:semiHidden/>
    <w:locked/>
    <w:rsid w:val="00B0592F"/>
    <w:rPr>
      <w:i/>
      <w:iCs/>
    </w:rPr>
  </w:style>
  <w:style w:type="character" w:styleId="HTML-akronym">
    <w:name w:val="HTML Acronym"/>
    <w:basedOn w:val="Standardstycketeckensnitt"/>
    <w:uiPriority w:val="49"/>
    <w:semiHidden/>
    <w:locked/>
    <w:rsid w:val="00B0592F"/>
  </w:style>
  <w:style w:type="character" w:styleId="HTML-citat">
    <w:name w:val="HTML Cite"/>
    <w:basedOn w:val="Standardstycketeckensnitt"/>
    <w:uiPriority w:val="49"/>
    <w:semiHidden/>
    <w:locked/>
    <w:rsid w:val="00B0592F"/>
    <w:rPr>
      <w:i/>
      <w:iCs/>
    </w:rPr>
  </w:style>
  <w:style w:type="character" w:styleId="HTML-definition">
    <w:name w:val="HTML Definition"/>
    <w:basedOn w:val="Standardstycketeckensnitt"/>
    <w:uiPriority w:val="49"/>
    <w:semiHidden/>
    <w:locked/>
    <w:rsid w:val="00B0592F"/>
    <w:rPr>
      <w:i/>
      <w:iCs/>
    </w:rPr>
  </w:style>
  <w:style w:type="character" w:styleId="HTML-exempel">
    <w:name w:val="HTML Sample"/>
    <w:basedOn w:val="Standardstycketeckensnitt"/>
    <w:uiPriority w:val="49"/>
    <w:semiHidden/>
    <w:locked/>
    <w:rsid w:val="00B0592F"/>
    <w:rPr>
      <w:rFonts w:ascii="Courier New" w:hAnsi="Courier New" w:cs="Courier New"/>
    </w:rPr>
  </w:style>
  <w:style w:type="paragraph" w:styleId="HTML-frformaterad">
    <w:name w:val="HTML Preformatted"/>
    <w:basedOn w:val="Normal"/>
    <w:link w:val="HTML-frformateradChar"/>
    <w:uiPriority w:val="49"/>
    <w:semiHidden/>
    <w:locked/>
    <w:rsid w:val="00B0592F"/>
    <w:rPr>
      <w:rFonts w:ascii="Courier New" w:hAnsi="Courier New" w:cs="Courier New"/>
      <w:sz w:val="20"/>
      <w:szCs w:val="20"/>
    </w:rPr>
  </w:style>
  <w:style w:type="character" w:styleId="HTML-kod">
    <w:name w:val="HTML Code"/>
    <w:basedOn w:val="Standardstycketeckensnitt"/>
    <w:uiPriority w:val="49"/>
    <w:semiHidden/>
    <w:locked/>
    <w:rsid w:val="00B0592F"/>
    <w:rPr>
      <w:rFonts w:ascii="Courier New" w:hAnsi="Courier New" w:cs="Courier New"/>
      <w:sz w:val="20"/>
      <w:szCs w:val="20"/>
    </w:rPr>
  </w:style>
  <w:style w:type="character" w:styleId="HTML-skrivmaskin">
    <w:name w:val="HTML Typewriter"/>
    <w:basedOn w:val="Standardstycketeckensnitt"/>
    <w:uiPriority w:val="49"/>
    <w:semiHidden/>
    <w:locked/>
    <w:rsid w:val="00B0592F"/>
    <w:rPr>
      <w:rFonts w:ascii="Courier New" w:hAnsi="Courier New" w:cs="Courier New"/>
      <w:sz w:val="20"/>
      <w:szCs w:val="20"/>
    </w:rPr>
  </w:style>
  <w:style w:type="character" w:styleId="HTML-tangentbord">
    <w:name w:val="HTML Keyboard"/>
    <w:basedOn w:val="Standardstycketeckensnitt"/>
    <w:uiPriority w:val="49"/>
    <w:semiHidden/>
    <w:locked/>
    <w:rsid w:val="00B0592F"/>
    <w:rPr>
      <w:rFonts w:ascii="Courier New" w:hAnsi="Courier New" w:cs="Courier New"/>
      <w:sz w:val="20"/>
      <w:szCs w:val="20"/>
    </w:rPr>
  </w:style>
  <w:style w:type="character" w:styleId="HTML-variabel">
    <w:name w:val="HTML Variable"/>
    <w:basedOn w:val="Standardstycketeckensnitt"/>
    <w:uiPriority w:val="49"/>
    <w:semiHidden/>
    <w:locked/>
    <w:rsid w:val="00B0592F"/>
    <w:rPr>
      <w:i/>
      <w:iCs/>
    </w:rPr>
  </w:style>
  <w:style w:type="character" w:styleId="Hyperlnk">
    <w:name w:val="Hyperlink"/>
    <w:basedOn w:val="Standardstycketeckensnitt"/>
    <w:uiPriority w:val="99"/>
    <w:locked/>
    <w:rsid w:val="00B0592F"/>
    <w:rPr>
      <w:color w:val="0000FF"/>
      <w:u w:val="single"/>
    </w:rPr>
  </w:style>
  <w:style w:type="paragraph" w:styleId="Indragetstycke">
    <w:name w:val="Block Text"/>
    <w:basedOn w:val="Normal"/>
    <w:uiPriority w:val="49"/>
    <w:semiHidden/>
    <w:locked/>
    <w:rsid w:val="00B0592F"/>
    <w:pPr>
      <w:spacing w:after="120"/>
      <w:ind w:left="1440" w:right="1440"/>
    </w:pPr>
  </w:style>
  <w:style w:type="paragraph" w:styleId="Inledning">
    <w:name w:val="Salutation"/>
    <w:basedOn w:val="Normal"/>
    <w:next w:val="Normal"/>
    <w:link w:val="InledningChar"/>
    <w:uiPriority w:val="49"/>
    <w:semiHidden/>
    <w:locked/>
    <w:rsid w:val="00B0592F"/>
  </w:style>
  <w:style w:type="paragraph" w:styleId="Listafortstt">
    <w:name w:val="List Continue"/>
    <w:basedOn w:val="Normal"/>
    <w:uiPriority w:val="49"/>
    <w:semiHidden/>
    <w:locked/>
    <w:rsid w:val="00B0592F"/>
    <w:pPr>
      <w:spacing w:after="120"/>
      <w:ind w:left="283"/>
    </w:pPr>
  </w:style>
  <w:style w:type="paragraph" w:styleId="Listafortstt2">
    <w:name w:val="List Continue 2"/>
    <w:basedOn w:val="Normal"/>
    <w:uiPriority w:val="49"/>
    <w:semiHidden/>
    <w:locked/>
    <w:rsid w:val="00B0592F"/>
    <w:pPr>
      <w:spacing w:after="120"/>
      <w:ind w:left="566"/>
    </w:pPr>
  </w:style>
  <w:style w:type="paragraph" w:styleId="Listafortstt3">
    <w:name w:val="List Continue 3"/>
    <w:basedOn w:val="Normal"/>
    <w:uiPriority w:val="49"/>
    <w:semiHidden/>
    <w:locked/>
    <w:rsid w:val="00B0592F"/>
    <w:pPr>
      <w:spacing w:after="120"/>
      <w:ind w:left="849"/>
    </w:pPr>
  </w:style>
  <w:style w:type="paragraph" w:styleId="Listafortstt4">
    <w:name w:val="List Continue 4"/>
    <w:basedOn w:val="Normal"/>
    <w:uiPriority w:val="49"/>
    <w:semiHidden/>
    <w:locked/>
    <w:rsid w:val="00B0592F"/>
    <w:pPr>
      <w:spacing w:after="120"/>
      <w:ind w:left="1132"/>
    </w:pPr>
  </w:style>
  <w:style w:type="paragraph" w:styleId="Listafortstt5">
    <w:name w:val="List Continue 5"/>
    <w:basedOn w:val="Normal"/>
    <w:uiPriority w:val="49"/>
    <w:semiHidden/>
    <w:locked/>
    <w:rsid w:val="00B0592F"/>
    <w:pPr>
      <w:spacing w:after="120"/>
      <w:ind w:left="1415"/>
    </w:pPr>
  </w:style>
  <w:style w:type="paragraph" w:styleId="Meddelanderubrik">
    <w:name w:val="Message Header"/>
    <w:basedOn w:val="Normal"/>
    <w:link w:val="Meddelanderubrik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Moderntabell">
    <w:name w:val="Table Contemporary"/>
    <w:basedOn w:val="Normaltabel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uiPriority w:val="49"/>
    <w:semiHidden/>
    <w:locked/>
    <w:rsid w:val="00B0592F"/>
  </w:style>
  <w:style w:type="paragraph" w:styleId="Normaltindrag">
    <w:name w:val="Normal Indent"/>
    <w:basedOn w:val="Normal"/>
    <w:uiPriority w:val="49"/>
    <w:semiHidden/>
    <w:locked/>
    <w:rsid w:val="00B0592F"/>
    <w:pPr>
      <w:ind w:left="1304"/>
    </w:pPr>
  </w:style>
  <w:style w:type="paragraph" w:styleId="Oformateradtext">
    <w:name w:val="Plain Text"/>
    <w:basedOn w:val="Normal"/>
    <w:link w:val="OformateradtextChar"/>
    <w:uiPriority w:val="49"/>
    <w:semiHidden/>
    <w:locked/>
    <w:rsid w:val="00B0592F"/>
    <w:rPr>
      <w:rFonts w:ascii="Courier New" w:hAnsi="Courier New" w:cs="Courier New"/>
      <w:sz w:val="20"/>
      <w:szCs w:val="20"/>
    </w:rPr>
  </w:style>
  <w:style w:type="table" w:styleId="Professionelltabell">
    <w:name w:val="Table Professional"/>
    <w:basedOn w:val="Normaltabel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adnummer">
    <w:name w:val="line number"/>
    <w:basedOn w:val="Standardstycketeckensnitt"/>
    <w:uiPriority w:val="49"/>
    <w:semiHidden/>
    <w:locked/>
    <w:rsid w:val="00B0592F"/>
  </w:style>
  <w:style w:type="paragraph" w:styleId="Rubrik">
    <w:name w:val="Title"/>
    <w:basedOn w:val="Normal"/>
    <w:link w:val="RubrikChar"/>
    <w:semiHidden/>
    <w:qFormat/>
    <w:locked/>
    <w:rsid w:val="00D159FD"/>
    <w:pPr>
      <w:spacing w:before="240" w:after="60"/>
      <w:jc w:val="center"/>
      <w:outlineLvl w:val="0"/>
    </w:pPr>
    <w:rPr>
      <w:rFonts w:cs="Arial"/>
      <w:b/>
      <w:bCs/>
      <w:kern w:val="28"/>
      <w:sz w:val="32"/>
      <w:szCs w:val="32"/>
    </w:rPr>
  </w:style>
  <w:style w:type="character" w:styleId="Sidnummer">
    <w:name w:val="page number"/>
    <w:basedOn w:val="Standardstycketeckensnitt"/>
    <w:uiPriority w:val="49"/>
    <w:semiHidden/>
    <w:locked/>
    <w:rsid w:val="00A235C4"/>
    <w:rPr>
      <w:rFonts w:ascii="Times New Roman" w:hAnsi="Times New Roman"/>
      <w:sz w:val="19"/>
    </w:rPr>
  </w:style>
  <w:style w:type="paragraph" w:styleId="Signatur">
    <w:name w:val="Signature"/>
    <w:basedOn w:val="Normal"/>
    <w:link w:val="SignaturChar"/>
    <w:uiPriority w:val="49"/>
    <w:semiHidden/>
    <w:locked/>
    <w:rsid w:val="00B0592F"/>
    <w:pPr>
      <w:ind w:left="4252"/>
    </w:pPr>
  </w:style>
  <w:style w:type="table" w:styleId="Standardtabell1">
    <w:name w:val="Table Classic 1"/>
    <w:basedOn w:val="Normaltabel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49"/>
    <w:semiHidden/>
    <w:qFormat/>
    <w:locked/>
    <w:rsid w:val="00B0592F"/>
    <w:rPr>
      <w:b/>
      <w:bCs/>
    </w:rPr>
  </w:style>
  <w:style w:type="table" w:styleId="Tabellmed3D-effekter1">
    <w:name w:val="Table 3D effects 1"/>
    <w:basedOn w:val="Normaltabel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link w:val="UnderrubrikChar"/>
    <w:semiHidden/>
    <w:qFormat/>
    <w:locked/>
    <w:rsid w:val="00B0592F"/>
    <w:pPr>
      <w:spacing w:after="60"/>
      <w:jc w:val="center"/>
      <w:outlineLvl w:val="1"/>
    </w:pPr>
    <w:rPr>
      <w:rFonts w:ascii="Arial" w:hAnsi="Arial" w:cs="Arial"/>
    </w:rPr>
  </w:style>
  <w:style w:type="table" w:styleId="Webbtabell1">
    <w:name w:val="Table Web 1"/>
    <w:basedOn w:val="Normaltabel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a2">
    <w:name w:val="List 2"/>
    <w:basedOn w:val="Normal"/>
    <w:uiPriority w:val="49"/>
    <w:semiHidden/>
    <w:locked/>
    <w:rsid w:val="00534D90"/>
    <w:pPr>
      <w:ind w:left="566" w:hanging="283"/>
    </w:pPr>
  </w:style>
  <w:style w:type="paragraph" w:styleId="Lista3">
    <w:name w:val="List 3"/>
    <w:basedOn w:val="Normal"/>
    <w:uiPriority w:val="49"/>
    <w:semiHidden/>
    <w:locked/>
    <w:rsid w:val="00534D90"/>
    <w:pPr>
      <w:ind w:left="849" w:hanging="283"/>
    </w:pPr>
  </w:style>
  <w:style w:type="paragraph" w:styleId="Lista4">
    <w:name w:val="List 4"/>
    <w:basedOn w:val="Normal"/>
    <w:uiPriority w:val="49"/>
    <w:semiHidden/>
    <w:locked/>
    <w:rsid w:val="00534D90"/>
    <w:pPr>
      <w:ind w:left="1132" w:hanging="283"/>
    </w:pPr>
  </w:style>
  <w:style w:type="paragraph" w:styleId="Lista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Numreradlista2">
    <w:name w:val="List Number 2"/>
    <w:basedOn w:val="Normal"/>
    <w:uiPriority w:val="49"/>
    <w:semiHidden/>
    <w:locked/>
    <w:rsid w:val="00534D90"/>
    <w:pPr>
      <w:numPr>
        <w:numId w:val="2"/>
      </w:numPr>
    </w:pPr>
  </w:style>
  <w:style w:type="paragraph" w:styleId="Numreradlista3">
    <w:name w:val="List Number 3"/>
    <w:basedOn w:val="Normal"/>
    <w:uiPriority w:val="49"/>
    <w:semiHidden/>
    <w:locked/>
    <w:rsid w:val="00534D90"/>
    <w:pPr>
      <w:numPr>
        <w:numId w:val="3"/>
      </w:numPr>
    </w:pPr>
  </w:style>
  <w:style w:type="paragraph" w:styleId="Numreradlista4">
    <w:name w:val="List Number 4"/>
    <w:basedOn w:val="Normal"/>
    <w:uiPriority w:val="49"/>
    <w:semiHidden/>
    <w:locked/>
    <w:rsid w:val="00534D90"/>
    <w:pPr>
      <w:numPr>
        <w:numId w:val="4"/>
      </w:numPr>
    </w:pPr>
  </w:style>
  <w:style w:type="paragraph" w:styleId="Numreradlista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Punktlista2">
    <w:name w:val="List Bullet 2"/>
    <w:basedOn w:val="Normal"/>
    <w:uiPriority w:val="49"/>
    <w:semiHidden/>
    <w:locked/>
    <w:rsid w:val="00534D90"/>
    <w:pPr>
      <w:numPr>
        <w:numId w:val="7"/>
      </w:numPr>
    </w:pPr>
  </w:style>
  <w:style w:type="paragraph" w:styleId="Punktlista3">
    <w:name w:val="List Bullet 3"/>
    <w:basedOn w:val="Normal"/>
    <w:uiPriority w:val="49"/>
    <w:semiHidden/>
    <w:locked/>
    <w:rsid w:val="00534D90"/>
    <w:pPr>
      <w:numPr>
        <w:numId w:val="8"/>
      </w:numPr>
    </w:pPr>
  </w:style>
  <w:style w:type="paragraph" w:styleId="Punktlista4">
    <w:name w:val="List Bullet 4"/>
    <w:basedOn w:val="Normal"/>
    <w:uiPriority w:val="49"/>
    <w:semiHidden/>
    <w:locked/>
    <w:rsid w:val="00534D90"/>
    <w:pPr>
      <w:numPr>
        <w:numId w:val="9"/>
      </w:numPr>
    </w:pPr>
  </w:style>
  <w:style w:type="paragraph" w:styleId="Punktlista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ngtext">
    <w:name w:val="Balloon Text"/>
    <w:basedOn w:val="Normal"/>
    <w:link w:val="Ballong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Standardstycketeckensnitt"/>
    <w:semiHidden/>
    <w:locked/>
    <w:rsid w:val="00F90CA4"/>
    <w:rPr>
      <w:b/>
    </w:rPr>
  </w:style>
  <w:style w:type="character" w:customStyle="1" w:styleId="Xkursiv">
    <w:name w:val="X: kursiv"/>
    <w:basedOn w:val="Standardstycketeckensnitt"/>
    <w:semiHidden/>
    <w:locked/>
    <w:rsid w:val="00F90CA4"/>
    <w:rPr>
      <w:i/>
    </w:rPr>
  </w:style>
  <w:style w:type="character" w:customStyle="1" w:styleId="Xfetkursiv">
    <w:name w:val="X: fet kursiv"/>
    <w:basedOn w:val="Standardstycketeckensnit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Kommentarsreferens">
    <w:name w:val="annotation reference"/>
    <w:basedOn w:val="Standardstycketeckensnitt"/>
    <w:uiPriority w:val="49"/>
    <w:semiHidden/>
    <w:locked/>
    <w:rsid w:val="002807A4"/>
    <w:rPr>
      <w:sz w:val="16"/>
      <w:szCs w:val="16"/>
    </w:rPr>
  </w:style>
  <w:style w:type="paragraph" w:styleId="Kommentarer">
    <w:name w:val="annotation text"/>
    <w:basedOn w:val="Normal"/>
    <w:link w:val="KommentarerChar"/>
    <w:uiPriority w:val="49"/>
    <w:semiHidden/>
    <w:locked/>
    <w:rsid w:val="002807A4"/>
    <w:rPr>
      <w:sz w:val="20"/>
      <w:szCs w:val="20"/>
    </w:rPr>
  </w:style>
  <w:style w:type="paragraph" w:styleId="Kommentarsmne">
    <w:name w:val="annotation subject"/>
    <w:basedOn w:val="Kommentarer"/>
    <w:next w:val="Kommentarer"/>
    <w:link w:val="Kommentarsmne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Standardstycketeckensnit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Innehll3">
    <w:name w:val="toc 3"/>
    <w:basedOn w:val="Innehll1"/>
    <w:next w:val="Normal"/>
    <w:uiPriority w:val="39"/>
    <w:semiHidden/>
    <w:locked/>
    <w:rsid w:val="00485C96"/>
    <w:pPr>
      <w:spacing w:before="0" w:after="60"/>
      <w:ind w:left="232"/>
    </w:pPr>
    <w:rPr>
      <w:b w:val="0"/>
      <w:caps w:val="0"/>
    </w:rPr>
  </w:style>
  <w:style w:type="paragraph" w:styleId="Innehll1">
    <w:name w:val="toc 1"/>
    <w:basedOn w:val="Normal"/>
    <w:next w:val="Normal"/>
    <w:uiPriority w:val="39"/>
    <w:locked/>
    <w:rsid w:val="00485C96"/>
    <w:pPr>
      <w:tabs>
        <w:tab w:val="right" w:leader="dot" w:pos="5829"/>
      </w:tabs>
      <w:spacing w:before="120" w:after="120"/>
      <w:ind w:right="397"/>
    </w:pPr>
    <w:rPr>
      <w:b/>
      <w:caps/>
      <w:sz w:val="19"/>
    </w:rPr>
  </w:style>
  <w:style w:type="paragraph" w:styleId="Innehll2">
    <w:name w:val="toc 2"/>
    <w:basedOn w:val="Innehll1"/>
    <w:next w:val="Normal"/>
    <w:uiPriority w:val="39"/>
    <w:semiHidden/>
    <w:locked/>
    <w:rsid w:val="00485C96"/>
    <w:rPr>
      <w:caps w:val="0"/>
    </w:rPr>
  </w:style>
  <w:style w:type="paragraph" w:styleId="Innehll4">
    <w:name w:val="toc 4"/>
    <w:basedOn w:val="Innehll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Standardstycketeckensnit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Sidfot">
    <w:name w:val="footer"/>
    <w:basedOn w:val="Normal"/>
    <w:link w:val="Sidfot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Standardstycketeckensnit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rPr>
      <w:lang w:val="en-GB"/>
    </w:r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n-GB"/>
    </w:rPr>
  </w:style>
  <w:style w:type="character" w:customStyle="1" w:styleId="FotnotstextChar">
    <w:name w:val="Fotnotstext Char"/>
    <w:basedOn w:val="Standardstycketeckensnitt"/>
    <w:link w:val="Fotnots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lang w:val="en-G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Rubrik3Char">
    <w:name w:val="Rubrik 3 Char"/>
    <w:basedOn w:val="Standardstycketeckensnitt"/>
    <w:link w:val="Rubrik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Standardstycketeckensnit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ellrutnt"/>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Rubrik1Char">
    <w:name w:val="Rubrik 1 Char"/>
    <w:basedOn w:val="Standardstycketeckensnitt"/>
    <w:link w:val="Rubrik1"/>
    <w:semiHidden/>
    <w:locked/>
    <w:rsid w:val="00EA4372"/>
    <w:rPr>
      <w:rFonts w:ascii="Arial" w:hAnsi="Arial" w:cs="Arial"/>
      <w:b/>
      <w:bCs/>
      <w:kern w:val="32"/>
      <w:sz w:val="32"/>
      <w:szCs w:val="32"/>
    </w:rPr>
  </w:style>
  <w:style w:type="character" w:customStyle="1" w:styleId="Rubrik2Char">
    <w:name w:val="Rubrik 2 Char"/>
    <w:basedOn w:val="Standardstycketeckensnitt"/>
    <w:link w:val="Rubrik2"/>
    <w:uiPriority w:val="8"/>
    <w:semiHidden/>
    <w:locked/>
    <w:rsid w:val="00FE64A8"/>
    <w:rPr>
      <w:rFonts w:ascii="Arial" w:hAnsi="Arial" w:cs="Arial"/>
      <w:b/>
      <w:bCs/>
      <w:i/>
      <w:iCs/>
      <w:sz w:val="28"/>
      <w:szCs w:val="28"/>
    </w:rPr>
  </w:style>
  <w:style w:type="character" w:customStyle="1" w:styleId="Heading3Char">
    <w:name w:val="Heading 3 Char"/>
    <w:basedOn w:val="Standardstycketeckensnitt"/>
    <w:uiPriority w:val="49"/>
    <w:semiHidden/>
    <w:locked/>
    <w:rsid w:val="00320B5B"/>
    <w:rPr>
      <w:rFonts w:ascii="Cambria" w:hAnsi="Cambria" w:cs="Times New Roman"/>
      <w:b/>
      <w:bCs/>
      <w:sz w:val="26"/>
      <w:szCs w:val="26"/>
    </w:rPr>
  </w:style>
  <w:style w:type="character" w:customStyle="1" w:styleId="Rubrik4Char">
    <w:name w:val="Rubrik 4 Char"/>
    <w:basedOn w:val="Standardstycketeckensnitt"/>
    <w:link w:val="Rubrik4"/>
    <w:uiPriority w:val="10"/>
    <w:locked/>
    <w:rsid w:val="00FE64A8"/>
    <w:rPr>
      <w:rFonts w:asciiTheme="minorHAnsi" w:hAnsiTheme="minorHAnsi"/>
      <w:i/>
      <w:sz w:val="19"/>
      <w:szCs w:val="24"/>
    </w:rPr>
  </w:style>
  <w:style w:type="character" w:customStyle="1" w:styleId="Rubrik5Char">
    <w:name w:val="Rubrik 5 Char"/>
    <w:basedOn w:val="Standardstycketeckensnitt"/>
    <w:link w:val="Rubrik5"/>
    <w:uiPriority w:val="49"/>
    <w:semiHidden/>
    <w:locked/>
    <w:rsid w:val="00FE64A8"/>
    <w:rPr>
      <w:rFonts w:asciiTheme="minorHAnsi" w:hAnsiTheme="minorHAnsi"/>
      <w:b/>
      <w:bCs/>
      <w:i/>
      <w:iCs/>
      <w:sz w:val="26"/>
      <w:szCs w:val="26"/>
    </w:rPr>
  </w:style>
  <w:style w:type="character" w:customStyle="1" w:styleId="Rubrik6Char">
    <w:name w:val="Rubrik 6 Char"/>
    <w:basedOn w:val="Standardstycketeckensnitt"/>
    <w:link w:val="Rubrik6"/>
    <w:uiPriority w:val="49"/>
    <w:semiHidden/>
    <w:locked/>
    <w:rsid w:val="00FE64A8"/>
    <w:rPr>
      <w:rFonts w:asciiTheme="minorHAnsi" w:hAnsiTheme="minorHAnsi"/>
      <w:b/>
      <w:bCs/>
      <w:sz w:val="22"/>
      <w:szCs w:val="22"/>
    </w:rPr>
  </w:style>
  <w:style w:type="character" w:customStyle="1" w:styleId="Rubrik7Char">
    <w:name w:val="Rubrik 7 Char"/>
    <w:basedOn w:val="Standardstycketeckensnitt"/>
    <w:link w:val="Rubrik7"/>
    <w:uiPriority w:val="49"/>
    <w:semiHidden/>
    <w:locked/>
    <w:rsid w:val="00FE64A8"/>
    <w:rPr>
      <w:rFonts w:asciiTheme="minorHAnsi" w:hAnsiTheme="minorHAnsi"/>
      <w:sz w:val="24"/>
      <w:szCs w:val="24"/>
    </w:rPr>
  </w:style>
  <w:style w:type="character" w:customStyle="1" w:styleId="Rubrik8Char">
    <w:name w:val="Rubrik 8 Char"/>
    <w:basedOn w:val="Standardstycketeckensnitt"/>
    <w:link w:val="Rubrik8"/>
    <w:uiPriority w:val="49"/>
    <w:semiHidden/>
    <w:locked/>
    <w:rsid w:val="00FE64A8"/>
    <w:rPr>
      <w:rFonts w:asciiTheme="minorHAnsi" w:hAnsiTheme="minorHAnsi"/>
      <w:i/>
      <w:iCs/>
      <w:sz w:val="24"/>
      <w:szCs w:val="24"/>
    </w:rPr>
  </w:style>
  <w:style w:type="character" w:customStyle="1" w:styleId="Rubrik9Char">
    <w:name w:val="Rubrik 9 Char"/>
    <w:basedOn w:val="Standardstycketeckensnitt"/>
    <w:link w:val="Rubrik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lang w:val="en-GB"/>
    </w:rPr>
  </w:style>
  <w:style w:type="character" w:customStyle="1" w:styleId="PartChar">
    <w:name w:val="Part Char"/>
    <w:basedOn w:val="Standardstycketeckensnitt"/>
    <w:link w:val="Part"/>
    <w:uiPriority w:val="49"/>
    <w:semiHidden/>
    <w:locked/>
    <w:rsid w:val="008E0AFC"/>
    <w:rPr>
      <w:rFonts w:asciiTheme="minorHAnsi" w:hAnsiTheme="minorHAnsi"/>
      <w:b/>
      <w:sz w:val="32"/>
      <w:szCs w:val="24"/>
      <w:lang w:val="en-GB"/>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Standardstycketeckensnitt"/>
    <w:uiPriority w:val="49"/>
    <w:semiHidden/>
    <w:rsid w:val="00320B5B"/>
    <w:rPr>
      <w:rFonts w:cs="Times New Roman"/>
      <w:b/>
    </w:rPr>
  </w:style>
  <w:style w:type="character" w:customStyle="1" w:styleId="Sublevelheadline2">
    <w:name w:val="Sublevel headline 2"/>
    <w:basedOn w:val="Standardstycketeckensnit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ngtextChar">
    <w:name w:val="Ballongtext Char"/>
    <w:basedOn w:val="Standardstycketeckensnitt"/>
    <w:link w:val="Ballongtext"/>
    <w:uiPriority w:val="49"/>
    <w:semiHidden/>
    <w:locked/>
    <w:rsid w:val="008E0AFC"/>
    <w:rPr>
      <w:rFonts w:ascii="Tahoma" w:hAnsi="Tahoma" w:cs="Tahoma"/>
      <w:sz w:val="16"/>
      <w:szCs w:val="16"/>
    </w:rPr>
  </w:style>
  <w:style w:type="character" w:customStyle="1" w:styleId="SidhuvudChar">
    <w:name w:val="Sidhuvud Char"/>
    <w:basedOn w:val="Standardstycketeckensnitt"/>
    <w:link w:val="Sidhuvud"/>
    <w:locked/>
    <w:rsid w:val="00300E8A"/>
    <w:rPr>
      <w:rFonts w:asciiTheme="minorHAnsi" w:hAnsiTheme="minorHAnsi"/>
      <w:sz w:val="24"/>
      <w:szCs w:val="24"/>
    </w:rPr>
  </w:style>
  <w:style w:type="character" w:customStyle="1" w:styleId="SidfotChar">
    <w:name w:val="Sidfot Char"/>
    <w:basedOn w:val="Standardstycketeckensnitt"/>
    <w:link w:val="Sidfot"/>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0">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lang w:val="en-US"/>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rdtextChar">
    <w:name w:val="Brödtext Char"/>
    <w:basedOn w:val="Standardstycketeckensnitt"/>
    <w:link w:val="Brdtext"/>
    <w:semiHidden/>
    <w:locked/>
    <w:rsid w:val="00EA4372"/>
    <w:rPr>
      <w:sz w:val="24"/>
      <w:szCs w:val="24"/>
    </w:rPr>
  </w:style>
  <w:style w:type="character" w:customStyle="1" w:styleId="BrdtextmedindragChar">
    <w:name w:val="Brödtext med indrag Char"/>
    <w:basedOn w:val="Standardstycketeckensnitt"/>
    <w:link w:val="Brdtextmedindrag"/>
    <w:uiPriority w:val="49"/>
    <w:semiHidden/>
    <w:locked/>
    <w:rsid w:val="008E0AFC"/>
    <w:rPr>
      <w:rFonts w:asciiTheme="minorHAnsi" w:hAnsiTheme="minorHAnsi"/>
      <w:sz w:val="24"/>
      <w:szCs w:val="24"/>
    </w:rPr>
  </w:style>
  <w:style w:type="character" w:customStyle="1" w:styleId="Brdtext2Char">
    <w:name w:val="Brödtext 2 Char"/>
    <w:basedOn w:val="Standardstycketeckensnitt"/>
    <w:link w:val="Brdtext2"/>
    <w:uiPriority w:val="49"/>
    <w:semiHidden/>
    <w:locked/>
    <w:rsid w:val="008E0AFC"/>
    <w:rPr>
      <w:rFonts w:asciiTheme="minorHAnsi" w:hAnsiTheme="minorHAnsi"/>
      <w:sz w:val="24"/>
      <w:szCs w:val="24"/>
    </w:rPr>
  </w:style>
  <w:style w:type="character" w:customStyle="1" w:styleId="Brdtextmedindrag3Char">
    <w:name w:val="Brödtext med indrag 3 Char"/>
    <w:basedOn w:val="Standardstycketeckensnitt"/>
    <w:link w:val="Brdtextmedindrag3"/>
    <w:uiPriority w:val="49"/>
    <w:semiHidden/>
    <w:locked/>
    <w:rsid w:val="008E0AFC"/>
    <w:rPr>
      <w:rFonts w:asciiTheme="minorHAnsi" w:hAnsiTheme="minorHAnsi"/>
      <w:sz w:val="16"/>
      <w:szCs w:val="16"/>
    </w:rPr>
  </w:style>
  <w:style w:type="character" w:customStyle="1" w:styleId="Brdtext3Char">
    <w:name w:val="Brödtext 3 Char"/>
    <w:basedOn w:val="Standardstycketeckensnitt"/>
    <w:link w:val="Brdtext3"/>
    <w:uiPriority w:val="49"/>
    <w:semiHidden/>
    <w:locked/>
    <w:rsid w:val="008E0AFC"/>
    <w:rPr>
      <w:rFonts w:asciiTheme="minorHAnsi" w:hAnsiTheme="minorHAnsi"/>
      <w:sz w:val="16"/>
      <w:szCs w:val="16"/>
    </w:rPr>
  </w:style>
  <w:style w:type="character" w:customStyle="1" w:styleId="Brdtextmedindrag2Char">
    <w:name w:val="Brödtext med indrag 2 Char"/>
    <w:basedOn w:val="Standardstycketeckensnitt"/>
    <w:link w:val="Brdtextmedindrag2"/>
    <w:uiPriority w:val="49"/>
    <w:semiHidden/>
    <w:locked/>
    <w:rsid w:val="008E0AFC"/>
    <w:rPr>
      <w:rFonts w:asciiTheme="minorHAnsi" w:hAnsiTheme="minorHAnsi"/>
      <w:sz w:val="24"/>
      <w:szCs w:val="24"/>
    </w:rPr>
  </w:style>
  <w:style w:type="character" w:customStyle="1" w:styleId="OformateradtextChar">
    <w:name w:val="Oformaterad text Char"/>
    <w:basedOn w:val="Standardstycketeckensnitt"/>
    <w:link w:val="Oformaterad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KommentarerChar">
    <w:name w:val="Kommentarer Char"/>
    <w:basedOn w:val="Standardstycketeckensnitt"/>
    <w:link w:val="Kommentarer"/>
    <w:uiPriority w:val="49"/>
    <w:semiHidden/>
    <w:locked/>
    <w:rsid w:val="008E0AFC"/>
    <w:rPr>
      <w:rFonts w:asciiTheme="minorHAnsi" w:hAnsiTheme="minorHAnsi"/>
    </w:rPr>
  </w:style>
  <w:style w:type="character" w:customStyle="1" w:styleId="KommentarsmneChar">
    <w:name w:val="Kommentarsämne Char"/>
    <w:basedOn w:val="KommentarerChar"/>
    <w:link w:val="Kommentarsmne"/>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Standardstycketeckensnitt"/>
    <w:uiPriority w:val="49"/>
    <w:semiHidden/>
    <w:rsid w:val="00320B5B"/>
    <w:rPr>
      <w:rFonts w:cs="Times New Roman"/>
    </w:rPr>
  </w:style>
  <w:style w:type="character" w:customStyle="1" w:styleId="AnteckningsrubrikChar">
    <w:name w:val="Anteckningsrubrik Char"/>
    <w:basedOn w:val="Standardstycketeckensnitt"/>
    <w:link w:val="Anteckningsrubrik"/>
    <w:uiPriority w:val="49"/>
    <w:semiHidden/>
    <w:locked/>
    <w:rsid w:val="008E0AFC"/>
    <w:rPr>
      <w:rFonts w:asciiTheme="minorHAnsi" w:hAnsiTheme="minorHAnsi"/>
      <w:sz w:val="24"/>
      <w:szCs w:val="24"/>
    </w:rPr>
  </w:style>
  <w:style w:type="character" w:customStyle="1" w:styleId="AvslutandetextChar">
    <w:name w:val="Avslutande text Char"/>
    <w:basedOn w:val="Standardstycketeckensnitt"/>
    <w:link w:val="Avslutandetext"/>
    <w:semiHidden/>
    <w:locked/>
    <w:rsid w:val="00320B5B"/>
    <w:rPr>
      <w:sz w:val="24"/>
      <w:szCs w:val="24"/>
      <w:lang w:val="sv-SE" w:eastAsia="sv-SE" w:bidi="ar-SA"/>
    </w:rPr>
  </w:style>
  <w:style w:type="character" w:customStyle="1" w:styleId="BrdtextmedfrstaindragChar">
    <w:name w:val="Brödtext med första indrag Char"/>
    <w:basedOn w:val="BrdtextChar"/>
    <w:link w:val="Brdtextmedfrstaindrag"/>
    <w:uiPriority w:val="49"/>
    <w:semiHidden/>
    <w:locked/>
    <w:rsid w:val="008E0AFC"/>
    <w:rPr>
      <w:rFonts w:asciiTheme="minorHAnsi" w:hAnsiTheme="minorHAnsi"/>
      <w:sz w:val="24"/>
      <w:szCs w:val="24"/>
    </w:rPr>
  </w:style>
  <w:style w:type="character" w:customStyle="1" w:styleId="Brdtextmedfrstaindrag2Char">
    <w:name w:val="Brödtext med första indrag 2 Char"/>
    <w:basedOn w:val="BrdtextmedindragChar"/>
    <w:link w:val="Brdtextmedfrstaindrag2"/>
    <w:uiPriority w:val="49"/>
    <w:semiHidden/>
    <w:locked/>
    <w:rsid w:val="008E0AFC"/>
    <w:rPr>
      <w:rFonts w:asciiTheme="minorHAnsi" w:hAnsiTheme="minorHAnsi"/>
      <w:sz w:val="24"/>
      <w:szCs w:val="24"/>
    </w:rPr>
  </w:style>
  <w:style w:type="character" w:customStyle="1" w:styleId="DatumChar">
    <w:name w:val="Datum Char"/>
    <w:basedOn w:val="Standardstycketeckensnitt"/>
    <w:link w:val="Datum"/>
    <w:uiPriority w:val="49"/>
    <w:semiHidden/>
    <w:locked/>
    <w:rsid w:val="008E0AFC"/>
    <w:rPr>
      <w:rFonts w:asciiTheme="minorHAnsi" w:hAnsiTheme="minorHAnsi"/>
      <w:sz w:val="24"/>
      <w:szCs w:val="24"/>
    </w:rPr>
  </w:style>
  <w:style w:type="character" w:customStyle="1" w:styleId="E-postsignaturChar">
    <w:name w:val="E-postsignatur Char"/>
    <w:basedOn w:val="Standardstycketeckensnitt"/>
    <w:link w:val="E-postsignatur"/>
    <w:uiPriority w:val="49"/>
    <w:semiHidden/>
    <w:locked/>
    <w:rsid w:val="008E0AFC"/>
    <w:rPr>
      <w:rFonts w:asciiTheme="minorHAnsi" w:hAnsiTheme="minorHAnsi"/>
      <w:sz w:val="24"/>
      <w:szCs w:val="24"/>
    </w:rPr>
  </w:style>
  <w:style w:type="character" w:customStyle="1" w:styleId="HTML-adressChar">
    <w:name w:val="HTML - adress Char"/>
    <w:basedOn w:val="Standardstycketeckensnitt"/>
    <w:link w:val="HTML-adress"/>
    <w:uiPriority w:val="49"/>
    <w:semiHidden/>
    <w:locked/>
    <w:rsid w:val="008E0AFC"/>
    <w:rPr>
      <w:rFonts w:asciiTheme="minorHAnsi" w:hAnsiTheme="minorHAnsi"/>
      <w:i/>
      <w:iCs/>
      <w:sz w:val="24"/>
      <w:szCs w:val="24"/>
    </w:rPr>
  </w:style>
  <w:style w:type="character" w:customStyle="1" w:styleId="HTML-frformateradChar">
    <w:name w:val="HTML - förformaterad Char"/>
    <w:basedOn w:val="Standardstycketeckensnitt"/>
    <w:link w:val="HTML-frformaterad"/>
    <w:uiPriority w:val="49"/>
    <w:semiHidden/>
    <w:locked/>
    <w:rsid w:val="008E0AFC"/>
    <w:rPr>
      <w:rFonts w:ascii="Courier New" w:hAnsi="Courier New" w:cs="Courier New"/>
    </w:rPr>
  </w:style>
  <w:style w:type="character" w:customStyle="1" w:styleId="InledningChar">
    <w:name w:val="Inledning Char"/>
    <w:basedOn w:val="Standardstycketeckensnitt"/>
    <w:link w:val="Inledning"/>
    <w:uiPriority w:val="49"/>
    <w:semiHidden/>
    <w:locked/>
    <w:rsid w:val="008E0AFC"/>
    <w:rPr>
      <w:rFonts w:asciiTheme="minorHAnsi" w:hAnsiTheme="minorHAnsi"/>
      <w:sz w:val="24"/>
      <w:szCs w:val="24"/>
    </w:rPr>
  </w:style>
  <w:style w:type="paragraph" w:styleId="Lista">
    <w:name w:val="List"/>
    <w:basedOn w:val="Normal"/>
    <w:uiPriority w:val="49"/>
    <w:semiHidden/>
    <w:locked/>
    <w:rsid w:val="00320B5B"/>
    <w:pPr>
      <w:spacing w:before="120"/>
      <w:ind w:left="283" w:hanging="283"/>
    </w:pPr>
    <w:rPr>
      <w:sz w:val="20"/>
    </w:rPr>
  </w:style>
  <w:style w:type="character" w:customStyle="1" w:styleId="MeddelanderubrikChar">
    <w:name w:val="Meddelanderubrik Char"/>
    <w:basedOn w:val="Standardstycketeckensnitt"/>
    <w:link w:val="Meddelanderubrik"/>
    <w:uiPriority w:val="49"/>
    <w:semiHidden/>
    <w:locked/>
    <w:rsid w:val="008E0AFC"/>
    <w:rPr>
      <w:rFonts w:ascii="Arial" w:hAnsi="Arial" w:cs="Arial"/>
      <w:sz w:val="24"/>
      <w:szCs w:val="24"/>
      <w:shd w:val="pct20" w:color="auto" w:fill="auto"/>
    </w:rPr>
  </w:style>
  <w:style w:type="paragraph" w:styleId="Numreradlista">
    <w:name w:val="List Number"/>
    <w:basedOn w:val="Normal"/>
    <w:uiPriority w:val="49"/>
    <w:semiHidden/>
    <w:locked/>
    <w:rsid w:val="00320B5B"/>
    <w:pPr>
      <w:tabs>
        <w:tab w:val="num" w:pos="360"/>
      </w:tabs>
      <w:spacing w:before="120"/>
      <w:ind w:left="360" w:hanging="360"/>
    </w:pPr>
    <w:rPr>
      <w:sz w:val="20"/>
    </w:rPr>
  </w:style>
  <w:style w:type="paragraph" w:styleId="Punktlista">
    <w:name w:val="List Bullet"/>
    <w:basedOn w:val="Normal"/>
    <w:uiPriority w:val="49"/>
    <w:semiHidden/>
    <w:locked/>
    <w:rsid w:val="00320B5B"/>
    <w:pPr>
      <w:tabs>
        <w:tab w:val="num" w:pos="360"/>
      </w:tabs>
      <w:spacing w:before="120"/>
      <w:ind w:left="360" w:hanging="360"/>
    </w:pPr>
    <w:rPr>
      <w:sz w:val="20"/>
    </w:rPr>
  </w:style>
  <w:style w:type="character" w:customStyle="1" w:styleId="RubrikChar">
    <w:name w:val="Rubrik Char"/>
    <w:basedOn w:val="Standardstycketeckensnitt"/>
    <w:link w:val="Rubrik"/>
    <w:semiHidden/>
    <w:locked/>
    <w:rsid w:val="00D159FD"/>
    <w:rPr>
      <w:rFonts w:asciiTheme="minorHAnsi" w:hAnsiTheme="minorHAnsi" w:cs="Arial"/>
      <w:b/>
      <w:bCs/>
      <w:kern w:val="28"/>
      <w:sz w:val="32"/>
      <w:szCs w:val="32"/>
    </w:rPr>
  </w:style>
  <w:style w:type="character" w:customStyle="1" w:styleId="SignaturChar">
    <w:name w:val="Signatur Char"/>
    <w:basedOn w:val="Standardstycketeckensnitt"/>
    <w:link w:val="Signatur"/>
    <w:uiPriority w:val="49"/>
    <w:semiHidden/>
    <w:locked/>
    <w:rsid w:val="008E0AFC"/>
    <w:rPr>
      <w:rFonts w:asciiTheme="minorHAnsi" w:hAnsiTheme="minorHAnsi"/>
      <w:sz w:val="24"/>
      <w:szCs w:val="24"/>
    </w:rPr>
  </w:style>
  <w:style w:type="character" w:customStyle="1" w:styleId="UnderrubrikChar">
    <w:name w:val="Underrubrik Char"/>
    <w:basedOn w:val="Standardstycketeckensnitt"/>
    <w:link w:val="Underrubrik"/>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ellrutnt"/>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Slutkommentar">
    <w:name w:val="endnote text"/>
    <w:basedOn w:val="Normal"/>
    <w:link w:val="SlutkommentarChar"/>
    <w:uiPriority w:val="49"/>
    <w:semiHidden/>
    <w:locked/>
    <w:rsid w:val="00320B5B"/>
    <w:pPr>
      <w:widowControl w:val="0"/>
      <w:autoSpaceDE w:val="0"/>
      <w:autoSpaceDN w:val="0"/>
      <w:adjustRightInd w:val="0"/>
    </w:pPr>
    <w:rPr>
      <w:rFonts w:ascii="Courier" w:hAnsi="Courier"/>
    </w:rPr>
  </w:style>
  <w:style w:type="character" w:customStyle="1" w:styleId="SlutkommentarChar">
    <w:name w:val="Slutkommentar Char"/>
    <w:basedOn w:val="Standardstycketeckensnitt"/>
    <w:link w:val="Slutkommentar"/>
    <w:uiPriority w:val="49"/>
    <w:semiHidden/>
    <w:locked/>
    <w:rsid w:val="008E0AFC"/>
    <w:rPr>
      <w:rFonts w:ascii="Courier" w:hAnsi="Courier"/>
      <w:sz w:val="24"/>
      <w:szCs w:val="24"/>
    </w:rPr>
  </w:style>
  <w:style w:type="character" w:styleId="Slutkommentarsreferens">
    <w:name w:val="endnote reference"/>
    <w:basedOn w:val="Standardstycketeckensnit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lang w:val="en-US"/>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0">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lang w:val="en-US"/>
    </w:rPr>
  </w:style>
  <w:style w:type="paragraph" w:customStyle="1" w:styleId="innehll30">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lang w:val="en-US"/>
    </w:rPr>
  </w:style>
  <w:style w:type="paragraph" w:customStyle="1" w:styleId="innehll40">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lang w:val="en-US"/>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lang w:val="en-US"/>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lang w:val="en-US"/>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lang w:val="en-US"/>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lang w:val="en-US"/>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lang w:val="en-US"/>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lang w:val="en-US"/>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lang w:val="en-US"/>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lang w:val="en-US"/>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Standardstycketeckensnitt"/>
    <w:link w:val="FootnoteTextSFSFotnotstext"/>
    <w:semiHidden/>
    <w:locked/>
    <w:rsid w:val="00EA4372"/>
    <w:rPr>
      <w:sz w:val="16"/>
    </w:rPr>
  </w:style>
  <w:style w:type="numbering" w:customStyle="1" w:styleId="ArticleSection">
    <w:name w:val="Article / Section"/>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Innehll50">
    <w:name w:val="toc 5"/>
    <w:basedOn w:val="Normal"/>
    <w:next w:val="Normal"/>
    <w:autoRedefine/>
    <w:uiPriority w:val="49"/>
    <w:semiHidden/>
    <w:locked/>
    <w:rsid w:val="00DC139E"/>
    <w:pPr>
      <w:ind w:left="960"/>
    </w:pPr>
  </w:style>
  <w:style w:type="paragraph" w:styleId="Innehll60">
    <w:name w:val="toc 6"/>
    <w:basedOn w:val="Normal"/>
    <w:next w:val="Normal"/>
    <w:autoRedefine/>
    <w:uiPriority w:val="49"/>
    <w:semiHidden/>
    <w:locked/>
    <w:rsid w:val="00DC139E"/>
    <w:pPr>
      <w:ind w:left="1200"/>
    </w:pPr>
  </w:style>
  <w:style w:type="paragraph" w:styleId="Innehll70">
    <w:name w:val="toc 7"/>
    <w:basedOn w:val="Normal"/>
    <w:next w:val="Normal"/>
    <w:autoRedefine/>
    <w:uiPriority w:val="49"/>
    <w:semiHidden/>
    <w:locked/>
    <w:rsid w:val="00DC139E"/>
    <w:pPr>
      <w:ind w:left="1440"/>
    </w:pPr>
  </w:style>
  <w:style w:type="paragraph" w:styleId="Innehll80">
    <w:name w:val="toc 8"/>
    <w:basedOn w:val="Normal"/>
    <w:next w:val="Normal"/>
    <w:autoRedefine/>
    <w:uiPriority w:val="49"/>
    <w:semiHidden/>
    <w:locked/>
    <w:rsid w:val="00DC139E"/>
    <w:pPr>
      <w:ind w:left="1680"/>
    </w:pPr>
  </w:style>
  <w:style w:type="paragraph" w:styleId="Innehll90">
    <w:name w:val="toc 9"/>
    <w:basedOn w:val="Normal"/>
    <w:next w:val="Normal"/>
    <w:autoRedefine/>
    <w:uiPriority w:val="49"/>
    <w:semiHidden/>
    <w:locked/>
    <w:rsid w:val="00DC139E"/>
    <w:pPr>
      <w:ind w:left="1920"/>
    </w:pPr>
  </w:style>
  <w:style w:type="character" w:customStyle="1" w:styleId="FomslagsrubrikChar">
    <w:name w:val="F: omslagsrubrik Char"/>
    <w:basedOn w:val="Standardstycketeckensnit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Standardstycketeckensnit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Normaltabel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ellrutntljust">
    <w:name w:val="Grid Table Light"/>
    <w:basedOn w:val="Normaltabel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pPr>
            <w:pStyle w:val="E534B498335E4FF69B2409C76F31088A"/>
          </w:pPr>
          <w:r>
            <w:rPr>
              <w:rStyle w:val="Platshlla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5D"/>
    <w:rsid w:val="002A5329"/>
    <w:rsid w:val="003B2B26"/>
    <w:rsid w:val="0053000D"/>
    <w:rsid w:val="00623BCD"/>
    <w:rsid w:val="007153C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FF0000"/>
    </w:rPr>
  </w:style>
  <w:style w:type="paragraph" w:customStyle="1" w:styleId="8A08FEE06E8D41CF972816F802C6E00D">
    <w:name w:val="8A08FEE06E8D41CF972816F802C6E00D"/>
  </w:style>
  <w:style w:type="paragraph" w:customStyle="1" w:styleId="E534B498335E4FF69B2409C76F31088A">
    <w:name w:val="E534B498335E4FF69B2409C76F310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xmlns="consensis-fs">
  <fs-fields>
    <fs-no-prefix/>
    <fs-year>23</fs-year>
    <fs-no>XX</fs-no>
    <fs-date/>
    <fs-series>VÄGTRAFIK</fs-series>
    <fs-subseries/>
    <fs-heading/>
  </fs-fields>
</root>
</file>

<file path=customXml/item4.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3.xml><?xml version="1.0" encoding="utf-8"?>
<ds:datastoreItem xmlns:ds="http://schemas.openxmlformats.org/officeDocument/2006/customXml" ds:itemID="{F222B965-9C48-4AC7-962E-E2AF3EEF1550}">
  <ds:schemaRefs>
    <ds:schemaRef ds:uri="consensis-fs"/>
  </ds:schemaRefs>
</ds:datastoreItem>
</file>

<file path=customXml/itemProps4.xml><?xml version="1.0" encoding="utf-8"?>
<ds:datastoreItem xmlns:ds="http://schemas.openxmlformats.org/officeDocument/2006/customXml" ds:itemID="{9C702882-C274-4EEF-931B-1D1E13F8D38F}">
  <ds:schemaRefs>
    <ds:schemaRef ds:uri="http://schemas.openxmlformats.org/package/2006/metadata/core-properties"/>
    <ds:schemaRef ds:uri="http://schemas.microsoft.com/office/2006/documentManagement/types"/>
    <ds:schemaRef ds:uri="http://schemas.microsoft.com/office/infopath/2007/PartnerControls"/>
    <ds:schemaRef ds:uri="d75a2fe8-6503-4f69-a95e-54a0beef9ddd"/>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6.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Föreskrift</Template>
  <TotalTime>1</TotalTime>
  <Pages>7</Pages>
  <Words>1473</Words>
  <Characters>7813</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Malmstig Jonas</cp:lastModifiedBy>
  <cp:revision>2</cp:revision>
  <cp:lastPrinted>2008-12-18T15:33:00Z</cp:lastPrinted>
  <dcterms:created xsi:type="dcterms:W3CDTF">2023-04-19T05:52:00Z</dcterms:created>
  <dcterms:modified xsi:type="dcterms:W3CDTF">2023-04-19T05:52:00Z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