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4E98F" w14:textId="730BB34C" w:rsidR="004D73A6" w:rsidRPr="00DE2474" w:rsidRDefault="004D73A6" w:rsidP="004D73A6">
      <w:pPr>
        <w:ind w:right="-755"/>
        <w:jc w:val="left"/>
        <w:rPr>
          <w:rFonts w:ascii="Courier New" w:hAnsi="Courier New"/>
          <w:sz w:val="20"/>
        </w:rPr>
      </w:pPr>
      <w:r>
        <w:rPr>
          <w:rFonts w:ascii="Courier New" w:hAnsi="Courier New"/>
          <w:sz w:val="20"/>
        </w:rPr>
        <w:t>1. ------IND- 2021 0045 D-- DA- ------ 20210210 --- --- PROJET</w:t>
      </w:r>
    </w:p>
    <w:p w14:paraId="2A1D7EB4" w14:textId="77777777" w:rsidR="00A1618A" w:rsidRPr="0018171E" w:rsidRDefault="00A1618A" w:rsidP="00E5776A">
      <w:pPr>
        <w:spacing w:after="240" w:line="360" w:lineRule="auto"/>
        <w:rPr>
          <w:rFonts w:ascii="Arial" w:hAnsi="Arial" w:cs="Arial"/>
          <w:sz w:val="26"/>
          <w:szCs w:val="26"/>
        </w:rPr>
      </w:pPr>
      <w:r>
        <w:rPr>
          <w:rFonts w:ascii="Arial" w:hAnsi="Arial"/>
          <w:sz w:val="26"/>
          <w:szCs w:val="26"/>
        </w:rPr>
        <w:t>Tysklands justitsministerium og ministeriet for forbrugerbeskyttelse</w:t>
      </w:r>
    </w:p>
    <w:p w14:paraId="4892787C" w14:textId="77777777" w:rsidR="00A1618A" w:rsidRPr="0018171E" w:rsidRDefault="00A1618A" w:rsidP="00E5776A">
      <w:pPr>
        <w:spacing w:after="360" w:line="360" w:lineRule="auto"/>
        <w:jc w:val="center"/>
        <w:rPr>
          <w:rFonts w:ascii="Arial Fett" w:hAnsi="Arial Fett" w:cs="Arial"/>
          <w:b/>
          <w:sz w:val="30"/>
          <w:szCs w:val="30"/>
        </w:rPr>
      </w:pPr>
      <w:r>
        <w:rPr>
          <w:rFonts w:ascii="Arial Fett" w:hAnsi="Arial Fett"/>
          <w:b/>
          <w:sz w:val="30"/>
          <w:szCs w:val="30"/>
        </w:rPr>
        <w:t>Ændringsforslag</w:t>
      </w:r>
    </w:p>
    <w:p w14:paraId="3625169F" w14:textId="77777777" w:rsidR="00A1618A" w:rsidRPr="0018171E" w:rsidRDefault="00A1618A" w:rsidP="00E5776A">
      <w:pPr>
        <w:spacing w:line="360" w:lineRule="auto"/>
        <w:rPr>
          <w:rFonts w:ascii="Arial" w:hAnsi="Arial" w:cs="Arial"/>
          <w:b/>
          <w:sz w:val="26"/>
          <w:szCs w:val="26"/>
        </w:rPr>
      </w:pPr>
      <w:r>
        <w:rPr>
          <w:rFonts w:ascii="Arial" w:hAnsi="Arial"/>
          <w:b/>
          <w:sz w:val="26"/>
          <w:szCs w:val="26"/>
        </w:rPr>
        <w:t>til lovudkastet fra forbundsregeringen</w:t>
      </w:r>
    </w:p>
    <w:p w14:paraId="47E1A8FA" w14:textId="77777777" w:rsidR="00A1618A" w:rsidRPr="0018171E" w:rsidRDefault="00A1618A" w:rsidP="00E5776A">
      <w:pPr>
        <w:spacing w:after="240" w:line="360" w:lineRule="auto"/>
        <w:rPr>
          <w:rFonts w:ascii="Arial" w:hAnsi="Arial" w:cs="Arial"/>
          <w:b/>
          <w:sz w:val="26"/>
          <w:szCs w:val="26"/>
        </w:rPr>
      </w:pPr>
      <w:r>
        <w:rPr>
          <w:rFonts w:ascii="Arial" w:hAnsi="Arial"/>
          <w:b/>
          <w:sz w:val="26"/>
          <w:szCs w:val="26"/>
        </w:rPr>
        <w:t xml:space="preserve">– Tryksag </w:t>
      </w:r>
      <w:r>
        <w:rPr>
          <w:rStyle w:val="Marker"/>
          <w:b/>
        </w:rPr>
        <w:t>[…]</w:t>
      </w:r>
      <w:r>
        <w:rPr>
          <w:rFonts w:ascii="Arial" w:hAnsi="Arial"/>
          <w:b/>
          <w:sz w:val="26"/>
          <w:szCs w:val="26"/>
        </w:rPr>
        <w:t xml:space="preserve"> –</w:t>
      </w:r>
    </w:p>
    <w:p w14:paraId="371C6925" w14:textId="77777777" w:rsidR="00A1618A" w:rsidRPr="0018171E" w:rsidRDefault="00A1618A" w:rsidP="00E5776A">
      <w:pPr>
        <w:spacing w:after="480" w:line="360" w:lineRule="auto"/>
        <w:rPr>
          <w:rStyle w:val="Marker"/>
        </w:rPr>
      </w:pPr>
      <w:r>
        <w:rPr>
          <w:rStyle w:val="Marker"/>
        </w:rPr>
        <w:t>[…]</w:t>
      </w:r>
    </w:p>
    <w:p w14:paraId="57FA809D" w14:textId="77777777" w:rsidR="00A1618A" w:rsidRPr="0018171E" w:rsidRDefault="00A1618A" w:rsidP="00E5776A">
      <w:pPr>
        <w:spacing w:line="360" w:lineRule="auto"/>
        <w:rPr>
          <w:rFonts w:ascii="Arial" w:hAnsi="Arial" w:cs="Arial"/>
          <w:sz w:val="22"/>
        </w:rPr>
      </w:pPr>
      <w:r>
        <w:rPr>
          <w:rFonts w:ascii="Arial" w:hAnsi="Arial"/>
          <w:sz w:val="22"/>
        </w:rPr>
        <w:t>Forbundsdagen vil beslutte at</w:t>
      </w:r>
    </w:p>
    <w:p w14:paraId="7B2A7215" w14:textId="5911DA34" w:rsidR="0063228E" w:rsidRPr="0018171E" w:rsidRDefault="00A1618A" w:rsidP="00E5776A">
      <w:pPr>
        <w:spacing w:line="360" w:lineRule="auto"/>
        <w:rPr>
          <w:rFonts w:ascii="Arial" w:hAnsi="Arial" w:cs="Arial"/>
          <w:sz w:val="22"/>
        </w:rPr>
      </w:pPr>
      <w:r>
        <w:rPr>
          <w:rFonts w:ascii="Arial" w:hAnsi="Arial"/>
          <w:sz w:val="22"/>
        </w:rPr>
        <w:t xml:space="preserve">vedtage lovudkastet i tryksag </w:t>
      </w:r>
      <w:r>
        <w:rPr>
          <w:rStyle w:val="Marker"/>
        </w:rPr>
        <w:t>[…]</w:t>
      </w:r>
      <w:r>
        <w:rPr>
          <w:rFonts w:ascii="Arial" w:hAnsi="Arial"/>
          <w:sz w:val="22"/>
        </w:rPr>
        <w:t xml:space="preserve"> med følgende bestemmelser, men derudover uændret:</w:t>
      </w:r>
    </w:p>
    <w:p w14:paraId="63DEEB82" w14:textId="49BA7424" w:rsidR="00A1618A" w:rsidRPr="0018171E" w:rsidRDefault="00A1618A" w:rsidP="00C05571">
      <w:pPr>
        <w:pStyle w:val="EmpfehlungNummerierungStufe1"/>
        <w:numPr>
          <w:ilvl w:val="0"/>
          <w:numId w:val="39"/>
        </w:numPr>
      </w:pPr>
      <w:r>
        <w:t>Efter artikel … tilføjes følgende artikel…:</w:t>
      </w:r>
    </w:p>
    <w:p w14:paraId="299BD583" w14:textId="5B63D453" w:rsidR="00E5776A" w:rsidRPr="0018171E" w:rsidRDefault="00E5776A" w:rsidP="009C727B">
      <w:pPr>
        <w:pStyle w:val="RevisionArtikelBezeichnermanuell"/>
        <w:ind w:left="425" w:hanging="70"/>
      </w:pPr>
      <w:r>
        <w:t xml:space="preserve">"Artikel </w:t>
      </w:r>
      <w:r>
        <w:rPr>
          <w:rStyle w:val="Marker"/>
        </w:rPr>
        <w:t>[…]</w:t>
      </w:r>
      <w:r>
        <w:rPr>
          <w:rStyle w:val="FootnoteReference"/>
          <w:color w:val="0000FF"/>
        </w:rPr>
        <w:footnoteReference w:customMarkFollows="1" w:id="1"/>
        <w:t>*</w:t>
      </w:r>
      <w:r>
        <w:rPr>
          <w:rStyle w:val="FootnoteReference"/>
          <w:color w:val="0000FF"/>
          <w:vertAlign w:val="baseline"/>
        </w:rPr>
        <w:t>)</w:t>
      </w:r>
      <w:r>
        <w:rPr>
          <w:rStyle w:val="Marker"/>
        </w:rPr>
        <w:t xml:space="preserve"> </w:t>
      </w:r>
    </w:p>
    <w:p w14:paraId="0353C7F8" w14:textId="06DB94DE" w:rsidR="00D879BF" w:rsidRPr="0018171E" w:rsidRDefault="00D879BF" w:rsidP="009C727B">
      <w:pPr>
        <w:pStyle w:val="RevisionArtikelberschrift"/>
        <w:ind w:left="425"/>
      </w:pPr>
      <w:r>
        <w:rPr>
          <w:b/>
        </w:rPr>
        <w:t>Ændring af lov om netværkshåndhævelse</w:t>
      </w:r>
    </w:p>
    <w:p w14:paraId="17D06E04" w14:textId="25FA39A2" w:rsidR="00A1618A" w:rsidRPr="0018171E" w:rsidRDefault="00A1618A" w:rsidP="0018171E">
      <w:pPr>
        <w:pStyle w:val="RevisionJuristischerAbsatzmanuell"/>
        <w:keepNext/>
        <w:tabs>
          <w:tab w:val="clear" w:pos="850"/>
          <w:tab w:val="left" w:pos="1275"/>
        </w:tabs>
        <w:ind w:left="425"/>
      </w:pPr>
      <w:r>
        <w:t xml:space="preserve">Lov af 1. september 2017 om netværkshåndhævelse (Tysklands </w:t>
      </w:r>
      <w:proofErr w:type="spellStart"/>
      <w:r>
        <w:t>lovtidende</w:t>
      </w:r>
      <w:proofErr w:type="spellEnd"/>
      <w:r>
        <w:t xml:space="preserve"> (</w:t>
      </w:r>
      <w:proofErr w:type="spellStart"/>
      <w:r>
        <w:t>BGBl</w:t>
      </w:r>
      <w:proofErr w:type="spellEnd"/>
      <w:r>
        <w:t>.) I, s. 3352), der senest er ændret ved … [artikel 1 i udkastet til en lov om ændring af lov om netværkshåndhævelse, forbundsdagstidende 19/18792], ændres som følger:</w:t>
      </w:r>
    </w:p>
    <w:p w14:paraId="32195031" w14:textId="04C0DE44" w:rsidR="00A1618A" w:rsidRPr="0018171E" w:rsidRDefault="00A1618A" w:rsidP="00C05571">
      <w:pPr>
        <w:pStyle w:val="RevisionNummerierungStufe1"/>
        <w:numPr>
          <w:ilvl w:val="0"/>
          <w:numId w:val="40"/>
        </w:numPr>
      </w:pPr>
      <w:r>
        <w:t xml:space="preserve">I § 1, stk. 2, erstattes angivelsen </w:t>
      </w:r>
      <w:r>
        <w:rPr>
          <w:rStyle w:val="RevisionText"/>
        </w:rPr>
        <w:t>"§§ 2 til 3b"</w:t>
      </w:r>
      <w:r>
        <w:t xml:space="preserve"> med ordene </w:t>
      </w:r>
      <w:r>
        <w:rPr>
          <w:rStyle w:val="RevisionText"/>
        </w:rPr>
        <w:t>"§§ 2 til 3b og 5a"</w:t>
      </w:r>
      <w:r>
        <w:t>.</w:t>
      </w:r>
    </w:p>
    <w:p w14:paraId="10263F3F" w14:textId="6838137C" w:rsidR="00A1618A" w:rsidRPr="0018171E" w:rsidRDefault="00A1618A" w:rsidP="00C05571">
      <w:pPr>
        <w:pStyle w:val="RevisionNummerierungStufe1"/>
        <w:numPr>
          <w:ilvl w:val="0"/>
          <w:numId w:val="40"/>
        </w:numPr>
      </w:pPr>
      <w:r>
        <w:t xml:space="preserve">I § 2, stk. 2, nr. 2), tilføjes efter ordene </w:t>
      </w:r>
      <w:r>
        <w:rPr>
          <w:rStyle w:val="RevisionText"/>
        </w:rPr>
        <w:t>"støttes,"</w:t>
      </w:r>
      <w:r>
        <w:t xml:space="preserve"> ordene </w:t>
      </w:r>
      <w:r>
        <w:rPr>
          <w:rStyle w:val="RevisionText"/>
        </w:rPr>
        <w:t>"og hvorvidt der blevet givet adgang for disse til udbyderens informationer til dette formål"</w:t>
      </w:r>
      <w:r>
        <w:t>.</w:t>
      </w:r>
    </w:p>
    <w:p w14:paraId="26550664" w14:textId="09B357D8" w:rsidR="00A1618A" w:rsidRPr="0018171E" w:rsidRDefault="00A1618A" w:rsidP="00C05571">
      <w:pPr>
        <w:pStyle w:val="RevisionNummerierungStufe1"/>
        <w:keepNext/>
        <w:numPr>
          <w:ilvl w:val="0"/>
          <w:numId w:val="40"/>
        </w:numPr>
      </w:pPr>
      <w:r>
        <w:t>Efter § 5 tilføjes følgende § 5a:</w:t>
      </w:r>
    </w:p>
    <w:p w14:paraId="0324CC36" w14:textId="2F7FB129" w:rsidR="00D879BF" w:rsidRPr="0018171E" w:rsidRDefault="00D879BF" w:rsidP="009C727B">
      <w:pPr>
        <w:pStyle w:val="RevisionParagraphBezeichnermanuell"/>
        <w:ind w:left="850" w:hanging="90"/>
      </w:pPr>
      <w:r>
        <w:t>"§ 5a</w:t>
      </w:r>
    </w:p>
    <w:p w14:paraId="726DC658" w14:textId="39CB7E5F" w:rsidR="00D879BF" w:rsidRPr="0018171E" w:rsidRDefault="00D879BF" w:rsidP="009C727B">
      <w:pPr>
        <w:pStyle w:val="RevisionParagraphberschrift"/>
        <w:ind w:left="850"/>
      </w:pPr>
      <w:r>
        <w:t>Oplysninger til videnskabelig forskning</w:t>
      </w:r>
    </w:p>
    <w:p w14:paraId="6AD69D50" w14:textId="1915121B" w:rsidR="003E7797" w:rsidRPr="0018171E" w:rsidRDefault="00C05571" w:rsidP="00C05571">
      <w:pPr>
        <w:pStyle w:val="RevisionJuristischerAbsatz"/>
        <w:numPr>
          <w:ilvl w:val="0"/>
          <w:numId w:val="0"/>
        </w:numPr>
        <w:ind w:left="1275"/>
      </w:pPr>
      <w:r>
        <w:t xml:space="preserve">Stk. 1. </w:t>
      </w:r>
      <w:r w:rsidR="00792014">
        <w:t>Forskere i henhold til denne forskrift er enhver fysisk eller juridisk person, der udfører videnskabelig forskning.</w:t>
      </w:r>
    </w:p>
    <w:p w14:paraId="465DF5C8" w14:textId="6EB0489C" w:rsidR="003E7797" w:rsidRPr="0018171E" w:rsidRDefault="00C05571" w:rsidP="00C05571">
      <w:pPr>
        <w:pStyle w:val="RevisionJuristischerAbsatz"/>
        <w:keepNext/>
        <w:numPr>
          <w:ilvl w:val="0"/>
          <w:numId w:val="0"/>
        </w:numPr>
        <w:ind w:left="850"/>
      </w:pPr>
      <w:r>
        <w:lastRenderedPageBreak/>
        <w:t xml:space="preserve">Stk. 2. </w:t>
      </w:r>
      <w:r w:rsidR="003E7797">
        <w:t>En forsker kan anmode en udbyder af et socialt netværk om kvalificerede oplysninger om:</w:t>
      </w:r>
    </w:p>
    <w:p w14:paraId="1DAACCE7" w14:textId="22587528" w:rsidR="003E7797" w:rsidRPr="0018171E" w:rsidRDefault="003E7797" w:rsidP="00C05571">
      <w:pPr>
        <w:pStyle w:val="RevisionNummerierungStufe1"/>
        <w:numPr>
          <w:ilvl w:val="3"/>
          <w:numId w:val="40"/>
        </w:numPr>
        <w:ind w:left="1350"/>
      </w:pPr>
      <w:r>
        <w:t>anvendelsen og den konkrete funktionsmåde for så vidt angår metoden til automatisk genkendelse af indhold, der skal fjernes eller blokeres, især om typen og omfanget af de anvendte teknologier samt formålene, kriterier og parametrene for deres programmering samt om de anvendte data</w:t>
      </w:r>
    </w:p>
    <w:p w14:paraId="3C838C31" w14:textId="1ACF9BED" w:rsidR="003E7797" w:rsidRPr="0018171E" w:rsidRDefault="003E7797" w:rsidP="00C05571">
      <w:pPr>
        <w:pStyle w:val="RevisionNummerierungStufe1"/>
        <w:numPr>
          <w:ilvl w:val="3"/>
          <w:numId w:val="40"/>
        </w:numPr>
        <w:ind w:left="1275"/>
      </w:pPr>
      <w:r>
        <w:t>udbredelsen af indhold, der har været genstand for klager om ulovligt indhold, og som er blevet fjernet eller blokeret af udbyderen, især det pågældende indhold samt informationer om, hvilke bruger der har interageret med indholdet på hvilken måde.</w:t>
      </w:r>
    </w:p>
    <w:p w14:paraId="1DA5F836" w14:textId="5CDF932B" w:rsidR="003E7797" w:rsidRPr="0018171E" w:rsidRDefault="00C05571" w:rsidP="00C05571">
      <w:pPr>
        <w:pStyle w:val="RevisionJuristischerAbsatz"/>
        <w:numPr>
          <w:ilvl w:val="0"/>
          <w:numId w:val="0"/>
        </w:numPr>
        <w:ind w:left="850"/>
      </w:pPr>
      <w:r>
        <w:t xml:space="preserve">Stk. 3. </w:t>
      </w:r>
      <w:r w:rsidR="003E7797">
        <w:t>Der kan kun anmodes om oplysninger i henhold til stk. 2, såfremt de er nødvendige til projekter i forbindelse med en videnskabelig forskning af offentlig interesse om typen, omfanget og funktionsmåderne for så vidt angår offentlig kommunikation på sociale netværk og udbydernes håndtering deraf.</w:t>
      </w:r>
    </w:p>
    <w:p w14:paraId="0D5D8322" w14:textId="76964790" w:rsidR="003B0970" w:rsidRPr="0018171E" w:rsidRDefault="00C05571" w:rsidP="00C05571">
      <w:pPr>
        <w:pStyle w:val="RevisionJuristischerAbsatz"/>
        <w:keepNext/>
        <w:numPr>
          <w:ilvl w:val="0"/>
          <w:numId w:val="0"/>
        </w:numPr>
        <w:ind w:left="850"/>
      </w:pPr>
      <w:r>
        <w:t xml:space="preserve">Stk. 4. </w:t>
      </w:r>
      <w:proofErr w:type="spellStart"/>
      <w:r w:rsidR="003B0970">
        <w:t>Tilrådighedsstillelsen</w:t>
      </w:r>
      <w:proofErr w:type="spellEnd"/>
      <w:r w:rsidR="003B0970">
        <w:t xml:space="preserve"> af oplysningerne må kun finde sted, når forskeren fremlægger et beskyttelseskoncept over for udbyderen af det sociale netværk. Beskyttelseskonceptet indeholder</w:t>
      </w:r>
    </w:p>
    <w:p w14:paraId="577C67EC" w14:textId="1D4B1C92" w:rsidR="003B0970" w:rsidRPr="0018171E" w:rsidRDefault="003B0970" w:rsidP="00C05571">
      <w:pPr>
        <w:pStyle w:val="RevisionNummerierungStufe1"/>
        <w:numPr>
          <w:ilvl w:val="0"/>
          <w:numId w:val="41"/>
        </w:numPr>
      </w:pPr>
      <w:r>
        <w:t>en beskrivelse af de informationer, der er nødvendige til forskningsformålene i henhold til stk. 3</w:t>
      </w:r>
    </w:p>
    <w:p w14:paraId="5AABA7E4" w14:textId="6FF95879" w:rsidR="003B0970" w:rsidRPr="0018171E" w:rsidRDefault="003B0970" w:rsidP="00C05571">
      <w:pPr>
        <w:pStyle w:val="RevisionNummerierungStufe1"/>
        <w:numPr>
          <w:ilvl w:val="0"/>
          <w:numId w:val="41"/>
        </w:numPr>
      </w:pPr>
      <w:r>
        <w:t>en beskrivelse af den påtænke anvendelse af informationerne</w:t>
      </w:r>
    </w:p>
    <w:p w14:paraId="0654C9E5" w14:textId="3A71E7FE" w:rsidR="003B0970" w:rsidRPr="0018171E" w:rsidRDefault="009A5C22" w:rsidP="00C05571">
      <w:pPr>
        <w:pStyle w:val="RevisionNummerierungStufe1"/>
        <w:numPr>
          <w:ilvl w:val="0"/>
          <w:numId w:val="41"/>
        </w:numPr>
      </w:pPr>
      <w:r>
        <w:t>en beskrivelse af foranstaltningerne til at forhindre en anden anvendelse af informationerne</w:t>
      </w:r>
    </w:p>
    <w:p w14:paraId="7DD21787" w14:textId="5FCCA521" w:rsidR="003B0970" w:rsidRPr="0018171E" w:rsidRDefault="009A5C22" w:rsidP="00C05571">
      <w:pPr>
        <w:pStyle w:val="RevisionNummerierungStufe1"/>
        <w:numPr>
          <w:ilvl w:val="0"/>
          <w:numId w:val="41"/>
        </w:numPr>
      </w:pPr>
      <w:r>
        <w:t>en beskrivelse af foranstaltningerne til at beskytte udbyderens beskyttelsesværdige interesser</w:t>
      </w:r>
    </w:p>
    <w:p w14:paraId="7FDD7EDD" w14:textId="7AB7D59A" w:rsidR="003B0970" w:rsidRPr="0018171E" w:rsidRDefault="003B0970" w:rsidP="00C05571">
      <w:pPr>
        <w:pStyle w:val="RevisionNummerierungStufe1"/>
        <w:numPr>
          <w:ilvl w:val="0"/>
          <w:numId w:val="41"/>
        </w:numPr>
      </w:pPr>
      <w:r>
        <w:t>en beskrivelse af de tekniske og organisatoriske foranstaltninger, der sikrer beskyttelsen af personoplysninger.</w:t>
      </w:r>
    </w:p>
    <w:p w14:paraId="6F58E8FB" w14:textId="7863B11B" w:rsidR="003B0970" w:rsidRPr="0018171E" w:rsidRDefault="003B0970" w:rsidP="009C727B">
      <w:pPr>
        <w:pStyle w:val="RevisionJuristischerAbsatzFolgeabsatz"/>
        <w:ind w:left="850"/>
      </w:pPr>
      <w:r>
        <w:t>Beskyttelseskonceptet skal fremsendes til den ansvarlige datatilsynsmyndighed samtidigt med anmodningen om oplysninger.</w:t>
      </w:r>
    </w:p>
    <w:p w14:paraId="4D175D2B" w14:textId="4ED42F1A" w:rsidR="009C0AFB" w:rsidRPr="0018171E" w:rsidRDefault="00C05571" w:rsidP="00C05571">
      <w:pPr>
        <w:pStyle w:val="RevisionJuristischerAbsatz"/>
        <w:keepNext/>
        <w:numPr>
          <w:ilvl w:val="0"/>
          <w:numId w:val="0"/>
        </w:numPr>
        <w:ind w:left="850"/>
      </w:pPr>
      <w:r>
        <w:t xml:space="preserve">Stk. 5. </w:t>
      </w:r>
      <w:r w:rsidR="003E7797">
        <w:t>Udbyderen af et socialt netværk kan give afslag på adgang til oplysninger, hvis</w:t>
      </w:r>
    </w:p>
    <w:p w14:paraId="20E7290B" w14:textId="09238893" w:rsidR="009C0AFB" w:rsidRPr="0018171E" w:rsidRDefault="003E7797" w:rsidP="00C05571">
      <w:pPr>
        <w:pStyle w:val="RevisionNummerierungStufe1"/>
        <w:numPr>
          <w:ilvl w:val="3"/>
          <w:numId w:val="41"/>
        </w:numPr>
        <w:ind w:left="1260"/>
      </w:pPr>
      <w:r>
        <w:t>vedkommendes beskyttelsesværdige interesser vejer væsentligt tungere end den offentlige interesse i forskningen, eller</w:t>
      </w:r>
    </w:p>
    <w:p w14:paraId="0330033E" w14:textId="544CB962" w:rsidR="003E7797" w:rsidRPr="0018171E" w:rsidRDefault="003E7797" w:rsidP="00C05571">
      <w:pPr>
        <w:pStyle w:val="RevisionNummerierungStufe1"/>
        <w:numPr>
          <w:ilvl w:val="3"/>
          <w:numId w:val="41"/>
        </w:numPr>
        <w:ind w:left="1275"/>
      </w:pPr>
      <w:r>
        <w:t>de berørte personers beskyttelsesværdige interesser påvirkes negativt, og den offentlige interesse i forskningen ikke vejer tungere end de berørte personers fortrolighedsinteresse.</w:t>
      </w:r>
    </w:p>
    <w:p w14:paraId="63F909E8" w14:textId="09016619" w:rsidR="00D969A6" w:rsidRPr="0018171E" w:rsidRDefault="00C05571" w:rsidP="00C05571">
      <w:pPr>
        <w:pStyle w:val="RevisionJuristischerAbsatz"/>
        <w:keepNext/>
        <w:numPr>
          <w:ilvl w:val="0"/>
          <w:numId w:val="0"/>
        </w:numPr>
        <w:ind w:left="850"/>
      </w:pPr>
      <w:r>
        <w:t xml:space="preserve">Stk. 6. </w:t>
      </w:r>
      <w:r w:rsidR="00D969A6">
        <w:t xml:space="preserve">Udbyderen af et socialt netværk må fremsende følgende personoplysninger til formål i forbindelse med </w:t>
      </w:r>
      <w:proofErr w:type="spellStart"/>
      <w:r w:rsidR="00D969A6">
        <w:t>tilrådighedsstillelse</w:t>
      </w:r>
      <w:proofErr w:type="spellEnd"/>
      <w:r w:rsidR="00D969A6">
        <w:t xml:space="preserve"> af oplysninger i henhold til stk. 2:</w:t>
      </w:r>
    </w:p>
    <w:p w14:paraId="63FE05D0" w14:textId="168872F3" w:rsidR="00D969A6" w:rsidRPr="0018171E" w:rsidRDefault="00D969A6" w:rsidP="00C05571">
      <w:pPr>
        <w:pStyle w:val="RevisionNummerierungStufe1"/>
        <w:numPr>
          <w:ilvl w:val="0"/>
          <w:numId w:val="42"/>
        </w:numPr>
      </w:pPr>
      <w:r>
        <w:t>det udbredte indhold</w:t>
      </w:r>
    </w:p>
    <w:p w14:paraId="2331E910" w14:textId="37355684" w:rsidR="00D969A6" w:rsidRPr="0018171E" w:rsidRDefault="00D969A6" w:rsidP="00C05571">
      <w:pPr>
        <w:pStyle w:val="RevisionNummerierungStufe1"/>
        <w:numPr>
          <w:ilvl w:val="0"/>
          <w:numId w:val="42"/>
        </w:numPr>
      </w:pPr>
      <w:r>
        <w:t>klager over ulovligt indhold</w:t>
      </w:r>
    </w:p>
    <w:p w14:paraId="4CC6BEE3" w14:textId="328C31EF" w:rsidR="00D969A6" w:rsidRPr="0018171E" w:rsidRDefault="00D969A6" w:rsidP="00C05571">
      <w:pPr>
        <w:pStyle w:val="RevisionNummerierungStufe1"/>
        <w:numPr>
          <w:ilvl w:val="0"/>
          <w:numId w:val="42"/>
        </w:numPr>
      </w:pPr>
      <w:r>
        <w:t>brugernavnene for de deltagende i udbredelsen</w:t>
      </w:r>
    </w:p>
    <w:p w14:paraId="7F95ED84" w14:textId="74104946" w:rsidR="00D969A6" w:rsidRPr="0018171E" w:rsidRDefault="00D969A6" w:rsidP="00C05571">
      <w:pPr>
        <w:pStyle w:val="RevisionNummerierungStufe1"/>
        <w:numPr>
          <w:ilvl w:val="0"/>
          <w:numId w:val="42"/>
        </w:numPr>
      </w:pPr>
      <w:r>
        <w:t>de nærmere omstændigheder omkring interaktionerne for de deltagende i udbredelsen med hensyn til det pågældende indhold</w:t>
      </w:r>
    </w:p>
    <w:p w14:paraId="35C5E61A" w14:textId="055A409B" w:rsidR="00D969A6" w:rsidRPr="0018171E" w:rsidRDefault="00D969A6" w:rsidP="00C05571">
      <w:pPr>
        <w:pStyle w:val="RevisionNummerierungStufe1"/>
        <w:numPr>
          <w:ilvl w:val="0"/>
          <w:numId w:val="42"/>
        </w:numPr>
      </w:pPr>
      <w:bookmarkStart w:id="0" w:name="_GoBack"/>
      <w:bookmarkEnd w:id="0"/>
      <w:r>
        <w:lastRenderedPageBreak/>
        <w:t>læringsdata for metoden til automatisk genkendelse af indhold, der skal fjernes eller blokeres, samt oplysninger om funktionsmåden, formålene, kriterierne og parametrene for programmering af denne metode.</w:t>
      </w:r>
    </w:p>
    <w:p w14:paraId="041944BF" w14:textId="44C7953A" w:rsidR="00D969A6" w:rsidRPr="0018171E" w:rsidRDefault="00D969A6" w:rsidP="009C727B">
      <w:pPr>
        <w:pStyle w:val="RevisionJuristischerAbsatzFolgeabsatz"/>
        <w:ind w:left="850"/>
      </w:pPr>
      <w:r>
        <w:t xml:space="preserve">Oplysningerne er anonymiseret eller i det mindste </w:t>
      </w:r>
      <w:proofErr w:type="spellStart"/>
      <w:r>
        <w:t>pseudonymiseret</w:t>
      </w:r>
      <w:proofErr w:type="spellEnd"/>
      <w:r>
        <w:t xml:space="preserve"> til fremsendelse, såfremt dette er muligt uden at bringe forskningsformålet i fare.</w:t>
      </w:r>
    </w:p>
    <w:p w14:paraId="586F09EF" w14:textId="58B2A4BA" w:rsidR="00D969A6" w:rsidRPr="0018171E" w:rsidRDefault="00C05571" w:rsidP="00C05571">
      <w:pPr>
        <w:pStyle w:val="RevisionJuristischerAbsatz"/>
        <w:numPr>
          <w:ilvl w:val="0"/>
          <w:numId w:val="0"/>
        </w:numPr>
        <w:ind w:left="850"/>
      </w:pPr>
      <w:r>
        <w:t xml:space="preserve">Stk. 7.  </w:t>
      </w:r>
      <w:r w:rsidR="00D969A6">
        <w:t>Forskeren må udelukkende behandle oplysningerne til formålene med projekter i forbindelse med videnskabelig forskning i henhold til stk. 3. Såfremt der behandles særlige kategorier af oplysninger i henhold til artikel 9, stk. 1, i Europa-Parlamentets og Rådets forordning (EU) 2016/679 af 27. april 2016 om beskyttelse af fysiske personer i forbindelse med behandling af personoplysninger og om fri udveksling af sådanne oplysninger og om ophævelse af direktiv 95/46/EF (generel forordning om databeskyttelse) (EUT L 119 af 4.5.2016, s. 1, L 314 af 22.11.2016, s. 72, L 127 af 23.5.2018, s. 2) i den til enhver tid gældende udgave, skal forskeren sørge for dertil passende og specifikke foranstaltninger med henblik på at beskytte de berørte personers interesser i henhold til § 22, stk. 2, 2. punktum, i forbundslov om databeskyttelse. Ud over de der nævnte foranstaltninger skal oplysningerne i henhold til artikel 9, stk. 1, i forordning (EU) 2016/679 anonymiseres, så snart dette er muligt i henhold til forskningsformålet. Andre databeskyttelsesretlige bestemmelser berøres ikke.</w:t>
      </w:r>
    </w:p>
    <w:p w14:paraId="1627C846" w14:textId="67FF4374" w:rsidR="0063228E" w:rsidRPr="0018171E" w:rsidRDefault="00C05571" w:rsidP="00C05571">
      <w:pPr>
        <w:pStyle w:val="RevisionJuristischerAbsatz"/>
        <w:numPr>
          <w:ilvl w:val="0"/>
          <w:numId w:val="0"/>
        </w:numPr>
        <w:ind w:left="850"/>
      </w:pPr>
      <w:r>
        <w:t xml:space="preserve">Stk. 8. </w:t>
      </w:r>
      <w:r w:rsidR="00D969A6">
        <w:t xml:space="preserve">Udbyderen af et socialt netværk har krav på godtgørelse i rimeligt omfang fra forskeren for omkostningerne, der opstår i forbindelse med </w:t>
      </w:r>
      <w:proofErr w:type="spellStart"/>
      <w:r w:rsidR="00D969A6">
        <w:t>tilrådighedsstillelsen</w:t>
      </w:r>
      <w:proofErr w:type="spellEnd"/>
      <w:r w:rsidR="00D969A6">
        <w:t xml:space="preserve"> af oplysningerne i henhold til stk. 2. Når det rimelige omfang fastsættes, skal der tages højde for, at omkostningerne ikke må udgøre nogen væsentlig hindring for at gøre brug af kravet om udlevering af oplysninger. § 287, stk. 1, i retsplejeloven skal anvendes tilsvarende. Omkostningerne, der kan godtgøres, må være op til 5 000 EUR. Dette beløb må kun overskrides, hvis der opstår en usædvanlig høj belastning som følge af </w:t>
      </w:r>
      <w:proofErr w:type="spellStart"/>
      <w:r w:rsidR="00D969A6">
        <w:t>tilrådighedsstillelsen</w:t>
      </w:r>
      <w:proofErr w:type="spellEnd"/>
      <w:r w:rsidR="00D969A6">
        <w:t xml:space="preserve"> af oplysningen. Efter fremlæggelse af beskyttelseskonceptet i henhold til stk. 4 kan forskeren anmode udbyderen om at fremlægge et vederlagsfrit overslag inden for en rimelig tidsfrist.".</w:t>
      </w:r>
    </w:p>
    <w:p w14:paraId="36342A1E" w14:textId="46CB9A79" w:rsidR="0063228E" w:rsidRPr="0018171E" w:rsidRDefault="00C05571" w:rsidP="00C05571">
      <w:pPr>
        <w:pStyle w:val="EmpfehlungNummerierungStufe1"/>
        <w:keepNext/>
        <w:numPr>
          <w:ilvl w:val="0"/>
          <w:numId w:val="0"/>
        </w:numPr>
        <w:ind w:left="425"/>
      </w:pPr>
      <w:r>
        <w:t xml:space="preserve">2) </w:t>
      </w:r>
      <w:r w:rsidR="00482E04">
        <w:t xml:space="preserve">Artikel </w:t>
      </w:r>
      <w:r w:rsidR="00482E04">
        <w:rPr>
          <w:rStyle w:val="Marker"/>
        </w:rPr>
        <w:t>[…]</w:t>
      </w:r>
      <w:r w:rsidR="00482E04">
        <w:t xml:space="preserve"> får følgende ordlyd:</w:t>
      </w:r>
    </w:p>
    <w:p w14:paraId="49D47905" w14:textId="31CE6EC1" w:rsidR="00173C16" w:rsidRPr="0018171E" w:rsidRDefault="00173C16" w:rsidP="009C727B">
      <w:pPr>
        <w:pStyle w:val="RevisionArtikelBezeichnermanuell"/>
        <w:ind w:left="425" w:hanging="90"/>
      </w:pPr>
      <w:r>
        <w:t xml:space="preserve">"Artikel </w:t>
      </w:r>
      <w:r>
        <w:rPr>
          <w:rStyle w:val="Marker"/>
        </w:rPr>
        <w:t>[…]</w:t>
      </w:r>
    </w:p>
    <w:p w14:paraId="577BA21A" w14:textId="3EB5AE99" w:rsidR="00173C16" w:rsidRPr="0018171E" w:rsidRDefault="00173C16" w:rsidP="009C727B">
      <w:pPr>
        <w:pStyle w:val="RevisionArtikelberschrift"/>
        <w:ind w:left="425"/>
      </w:pPr>
      <w:r>
        <w:rPr>
          <w:rStyle w:val="Marker"/>
        </w:rPr>
        <w:t>[…]</w:t>
      </w:r>
    </w:p>
    <w:p w14:paraId="5AF7FB2C" w14:textId="090B4924" w:rsidR="00173C16" w:rsidRPr="0018171E" w:rsidRDefault="00173C16" w:rsidP="009C727B">
      <w:pPr>
        <w:pStyle w:val="RevisionJuristischerAbsatzmanuell"/>
        <w:tabs>
          <w:tab w:val="clear" w:pos="850"/>
          <w:tab w:val="left" w:pos="1275"/>
        </w:tabs>
        <w:ind w:left="425"/>
      </w:pPr>
      <w:r>
        <w:t xml:space="preserve">… </w:t>
      </w:r>
      <w:r>
        <w:rPr>
          <w:rStyle w:val="Marker"/>
        </w:rPr>
        <w:t>[evt. separat ikrafttrædelsesbestemmelse]</w:t>
      </w:r>
      <w:r>
        <w:t xml:space="preserve"> …"</w:t>
      </w:r>
      <w:r>
        <w:rPr>
          <w:color w:val="auto"/>
        </w:rPr>
        <w:t>.</w:t>
      </w:r>
    </w:p>
    <w:p w14:paraId="2CDAA614" w14:textId="1C885BBD" w:rsidR="00A1618A" w:rsidRPr="0018171E" w:rsidRDefault="00A1618A" w:rsidP="009F08C0">
      <w:pPr>
        <w:pStyle w:val="EinzelbegrndungTitel"/>
      </w:pPr>
      <w:r>
        <w:t>Begrundelse</w:t>
      </w:r>
    </w:p>
    <w:p w14:paraId="5B2223BB" w14:textId="271DB07E" w:rsidR="009F08C0" w:rsidRPr="0018171E" w:rsidRDefault="009F08C0" w:rsidP="0018171E">
      <w:pPr>
        <w:pStyle w:val="Text"/>
        <w:keepNext/>
        <w:rPr>
          <w:rStyle w:val="Marker"/>
          <w:b/>
          <w:color w:val="auto"/>
        </w:rPr>
      </w:pPr>
      <w:r>
        <w:rPr>
          <w:rStyle w:val="Marker"/>
          <w:b/>
          <w:color w:val="auto"/>
        </w:rPr>
        <w:t xml:space="preserve">Ad nr. 1) </w:t>
      </w:r>
    </w:p>
    <w:p w14:paraId="47C1AE4D" w14:textId="77777777" w:rsidR="00D969A6" w:rsidRPr="0018171E" w:rsidRDefault="00D969A6" w:rsidP="00D969A6">
      <w:pPr>
        <w:pStyle w:val="Text"/>
        <w:rPr>
          <w:rStyle w:val="Marker"/>
          <w:color w:val="auto"/>
        </w:rPr>
      </w:pPr>
      <w:r>
        <w:rPr>
          <w:rStyle w:val="Marker"/>
          <w:color w:val="auto"/>
        </w:rPr>
        <w:t xml:space="preserve">Politiske debatter og meningsdannelsesprocesser finder i stigende omfang sted i det digitale rum og på sociale medier. Kommunikationsprocessen, som finder sted der, har i mellemtiden en væsentlig betydning for den offentlige meningsdannelse. Eksempelvis med hensyn til udbredelsen af politiske programmer og ideer kan </w:t>
      </w:r>
      <w:r>
        <w:rPr>
          <w:rStyle w:val="Marker"/>
          <w:color w:val="auto"/>
        </w:rPr>
        <w:lastRenderedPageBreak/>
        <w:t xml:space="preserve">adgangen til bestemte sociale medier, der på grund af deres betydning, udgør et medie, der ikke uden videre kan erstattes, være af afgørende betydning (jf. forbundsforfatningsdomstolen, foreløbige forholdsregler af 22. maj 2019 – 1 </w:t>
      </w:r>
      <w:proofErr w:type="spellStart"/>
      <w:r>
        <w:rPr>
          <w:rStyle w:val="Marker"/>
          <w:color w:val="auto"/>
        </w:rPr>
        <w:t>BvQ</w:t>
      </w:r>
      <w:proofErr w:type="spellEnd"/>
      <w:r>
        <w:rPr>
          <w:rStyle w:val="Marker"/>
          <w:color w:val="auto"/>
        </w:rPr>
        <w:t xml:space="preserve"> 42/19 – præmis 19).</w:t>
      </w:r>
    </w:p>
    <w:p w14:paraId="6C4892FE" w14:textId="77777777" w:rsidR="00D969A6" w:rsidRPr="0018171E" w:rsidRDefault="00D969A6" w:rsidP="00D969A6">
      <w:pPr>
        <w:pStyle w:val="Text"/>
        <w:rPr>
          <w:rStyle w:val="Marker"/>
          <w:color w:val="auto"/>
        </w:rPr>
      </w:pPr>
      <w:r>
        <w:rPr>
          <w:rStyle w:val="Marker"/>
          <w:color w:val="auto"/>
        </w:rPr>
        <w:t>Af denne grund foreligger der en betydelig offentlig interesse i at muliggøre mere gennemsigtighed om de pågældende platformes funktionsmåder og processen for indholdsudbredelse, der finder sted der, samt uafhængig forskning vedrørende dette.</w:t>
      </w:r>
    </w:p>
    <w:p w14:paraId="373BFE01" w14:textId="385D0837" w:rsidR="00D969A6" w:rsidRPr="0018171E" w:rsidRDefault="00D969A6" w:rsidP="00D969A6">
      <w:pPr>
        <w:pStyle w:val="Text"/>
        <w:rPr>
          <w:rStyle w:val="Marker"/>
          <w:color w:val="auto"/>
        </w:rPr>
      </w:pPr>
      <w:r>
        <w:rPr>
          <w:rStyle w:val="Marker"/>
          <w:color w:val="auto"/>
        </w:rPr>
        <w:t xml:space="preserve">Dette vedrører for det første spørgsmålet om, på grundlag af hvilke kriterier udbyderne træffer beslutning om muligheden for brug af deres platform og tillader eller begrænser muligheden for udbredelse af indhold på platformen. Spørgsmålet om, hvordan de store udbydere, der er vigtige for den offentlige diskurs, eksempelvis håndterer klager over ulovligt indhold, og på hvilken måde, der ellers træffes beslutninger om begrænsninger af udbredelsen af indhold, udgør en væsentlig offentlig interesse på grund af de store udbyderes betydning (jf. forbundsdagstidende 19/18792, s. 42). For kun med passende gennemsigtighed med hensyn til dette kan det over for den brede offentlighed klarlægges, hvordan og på hvilken måde bestemt indhold begrænses i sin udbredelse. I den forbindelse skal der tages højde for, at pågældende moderationsbeslutninger i dag ofte finder sted med hjælp fra komplekse automatiske metoder. Således beretter f.eks. Facebook, at indhold, der er formuleret som "hate speech" i de såkaldte Community Standards, i mellemtiden i helt overvejende grad findes af udbyderen selv ved hjælp af teknologiske løsninger (jf. https://transparency.facebook.com/community-standards-enforcement#hate-speech, tilgået den 12. oktober 2020). For at kunne skabe gennemsigtighed for den brede offentlighed med hensyn til de tilgrundliggende og til tider komplekse processer er det derfor et vigtigt anliggende, at videnskaben og forskningen kan klarlægge anvendelsen af metoder til automatisk genkendelse af indhold, såfremt dette evt. skal fjernes eller blokeres (jf. forbundsdagstidende 19/18792, s. 43). For så vidt er det ikke tilstrækkeligt, at videnskaben og forskningen kan anvende de generelle oplysninger i rapporterne om gennemsigtighed i henhold til § 2 i lov om netværkshåndhævelse, som har til formål at informere en bred offentlighed. For til videnskabelige og forskningsmæssige formål er det ikke kun nødvendigt med sådanne generelle eller aggregerede oplysninger, men også detaljerede oplysninger og </w:t>
      </w:r>
      <w:proofErr w:type="spellStart"/>
      <w:r>
        <w:rPr>
          <w:rStyle w:val="Marker"/>
          <w:color w:val="auto"/>
        </w:rPr>
        <w:t>rådata</w:t>
      </w:r>
      <w:proofErr w:type="spellEnd"/>
      <w:r>
        <w:rPr>
          <w:rStyle w:val="Marker"/>
          <w:color w:val="auto"/>
        </w:rPr>
        <w:t xml:space="preserve"> (f.eks. det i stk. 6 udtrykkeligt nævnte indhold, dets pågældende kontekst og læringsdataene for de automatiske metoder), for at få selvstændig videnskabeligt funderet viden om de pågældende metoder til automatisk genkendelse af indhold.</w:t>
      </w:r>
    </w:p>
    <w:p w14:paraId="138C3D37" w14:textId="032BC65F" w:rsidR="00D969A6" w:rsidRPr="0018171E" w:rsidRDefault="00D969A6" w:rsidP="00D969A6">
      <w:pPr>
        <w:pStyle w:val="Text"/>
        <w:rPr>
          <w:rStyle w:val="Marker"/>
          <w:color w:val="auto"/>
        </w:rPr>
      </w:pPr>
      <w:r>
        <w:rPr>
          <w:rStyle w:val="Marker"/>
          <w:color w:val="auto"/>
        </w:rPr>
        <w:t>Et andet vigtigt spørgsmål vedrører kontrollérbarheden med hensyn til udbredelsen af ulovligt indhold. Klagehåndteringen i lov om netværkshåndhævelse beror i henhold til den nuværende retsstilling på det konkrete indhold, der klages over i form af en klage om ulovligt indhold. Imidlertid kan indhold på sociale netværk i nogle tilfælde sprede sig videre med betydelig hastighed og i betydeligt omfang blandt mange forskellige brugere. På den måde kan lovovertrædelser gentages, og indvirkningerne af udbredelsen af ulovligt indhold kan forstærkes betydeligt i deres intensitet. På grund af den betydelige samfundsmæssige betydning af kommunikationsprocesserne, der finder sted på de store sociale netværker, for den offentlige meningsdannelse er det vigtigt at klarlægge, hvordan indhold, som udbyderen i sidste ende har fjernet, eller som anmeldes til udbyderen som ulovligt, udbredes eller har udbredt sig på sociale netværk. Dette er også vigtigt for, at de deltagende parter kan gribe mere effektivt ind over for udbredelsen af ulovligt indhold på baggrund af en dybere forståelse af udbredelsesmekanismerne.</w:t>
      </w:r>
    </w:p>
    <w:p w14:paraId="06151A16" w14:textId="5B551E2D" w:rsidR="00D969A6" w:rsidRPr="0018171E" w:rsidRDefault="00D969A6" w:rsidP="00D969A6">
      <w:pPr>
        <w:pStyle w:val="Text"/>
        <w:rPr>
          <w:rStyle w:val="Marker"/>
          <w:color w:val="auto"/>
        </w:rPr>
      </w:pPr>
      <w:r>
        <w:rPr>
          <w:rStyle w:val="Marker"/>
          <w:color w:val="auto"/>
        </w:rPr>
        <w:lastRenderedPageBreak/>
        <w:t>Med § 5a i lov om netværkshåndhævelse sikres det, at forskningsinstitutioner og forskere får de nødvendige oplysninger.</w:t>
      </w:r>
    </w:p>
    <w:p w14:paraId="72966CD2" w14:textId="29B9B32B" w:rsidR="00D969A6" w:rsidRPr="0018171E" w:rsidRDefault="00D969A6" w:rsidP="00D969A6">
      <w:pPr>
        <w:pStyle w:val="Text"/>
        <w:rPr>
          <w:rStyle w:val="Marker"/>
          <w:color w:val="auto"/>
        </w:rPr>
      </w:pPr>
      <w:r>
        <w:rPr>
          <w:rStyle w:val="Marker"/>
          <w:color w:val="auto"/>
        </w:rPr>
        <w:t xml:space="preserve">Alle har ikke krav på udlevering af oplysninger, men kun forskere eller forskningsinstitutioner, der udfører videnskabelige forskningsprojekter i den offentlige interesse. </w:t>
      </w:r>
      <w:r>
        <w:t xml:space="preserve">Antagelsen om en offentlig interesse skal som regel antages i forbindelse med forskningsprojekter på universiteter og forskningsinstitutioner uden for universiteter i Tyskland. </w:t>
      </w:r>
      <w:r>
        <w:rPr>
          <w:rStyle w:val="Marker"/>
          <w:color w:val="auto"/>
        </w:rPr>
        <w:t>I den forbindelse fungerer en overvejende finansiering fra offentlige midler som et indicium for antagelsen om en offentlig interesse. I henhold til bestemmelsesteksten omfattes alle institutioner, der for så vidt ønsker at forske i den offentlige interesse, uafhængigt af deres hjemsted. Med henblik på antagelsen om en offentligt interesse kræves det regelmæssigt, at forskningsresultaterne gøres tilgængelige for offentligheden, og at de i sidste ende tjener almenvellet. Det kan tale for antagelsen om en offentlig interesse, hvis forskningen bidrager til at opnå lovens mål. Det kan tale imod en offentlig interesse, hvis det på grund af afhængighed af en ordregiver i det konkrete tilfælde giver indtryk af, at der ikke udføres uvildig forskning. Derudover kan det tale imod en offentlig interesse, hvis der findes formodninger om, at der skal udføres en undersøgelse til økonomiske eller politiske mål.</w:t>
      </w:r>
    </w:p>
    <w:p w14:paraId="3A166ADB" w14:textId="77777777" w:rsidR="00146FA3" w:rsidRPr="0018171E" w:rsidRDefault="00D969A6" w:rsidP="00D969A6">
      <w:pPr>
        <w:pStyle w:val="Text"/>
        <w:rPr>
          <w:rStyle w:val="Marker"/>
          <w:color w:val="auto"/>
        </w:rPr>
      </w:pPr>
      <w:r>
        <w:rPr>
          <w:rStyle w:val="Marker"/>
          <w:color w:val="auto"/>
        </w:rPr>
        <w:t>Kun sådanne udbydere af sociale netværker, der indenlands har mindst to millioner registrerede brugere, er forpligtede til at udlevere oplysninger uafhængigt af deres hjemsted på grundlag af oplistningen af § 5a i lov om netværkshåndhævelse i § 1, stk. 2, i lov om netværkshåndhævelse. De pågældende udbydere er forpligtet til at give adgang til oplysninger uafhængigt af, om de har deres hjemsted indlands eller ej. Dette er i overensstemmelse med de gældende europæiske bestemmelser, især princippet om oprindelsesland i direktiv 2000/31/EF (direktivet om elektronisk handel). Selv hvis det fastlagte krav om udlevering af oplysninger i henhold til § 5a i lov netværkshåndhævelse skulle være omfattet af det såkaldte koordinerede område i direktivet om elektronisk handel, og der heri skulle kunne ses en begrænsningsvirkning, der principielt er udelukket i henhold til artikel 3, stk. 2, i direktivet om elektronisk handel, ville forudsætningerne for en undtagelse i henhold til artikel 3, stk. 4, i direktivet om elektronisk handel i hvert tilfælde foreligge. For på grund af de omfattede udbyderes væsentlige betydning er de forbedrede muligheder for at opnå viden, der sikres med kravet om udlevering af oplysninger, i hvert tilfælde nødvendige med henblik på forebyggelse af lovovertrædelser, herunder bekæmpelse af hetz, samt til beskyttelse af forbrugerne (jf. artikel 3, stk. 4, litra a), underlitra i), i 1. og 4. led i direktivet om elektronisk handel). Set i lyset af den betydelige informationsmangel med hensyn til de omfattede platforme, der hele tiden udgør et mere betydningsfuldt offentligt rum for borgerne, er der et hastende reguleringsbehov (artikel 3, stk. 5, i direktivet om elektronisk handel).</w:t>
      </w:r>
    </w:p>
    <w:p w14:paraId="2B3396E0" w14:textId="22DFC019" w:rsidR="00D969A6" w:rsidRPr="0018171E" w:rsidRDefault="00D969A6" w:rsidP="00D969A6">
      <w:pPr>
        <w:pStyle w:val="Text"/>
        <w:rPr>
          <w:rStyle w:val="Marker"/>
          <w:color w:val="auto"/>
        </w:rPr>
      </w:pPr>
      <w:r>
        <w:rPr>
          <w:rStyle w:val="Marker"/>
          <w:color w:val="auto"/>
        </w:rPr>
        <w:t xml:space="preserve">Det fastlagte krav om </w:t>
      </w:r>
      <w:proofErr w:type="spellStart"/>
      <w:r>
        <w:rPr>
          <w:rStyle w:val="Marker"/>
          <w:color w:val="auto"/>
        </w:rPr>
        <w:t>tilrådighedsstillelse</w:t>
      </w:r>
      <w:proofErr w:type="spellEnd"/>
      <w:r>
        <w:rPr>
          <w:rStyle w:val="Marker"/>
          <w:color w:val="auto"/>
        </w:rPr>
        <w:t xml:space="preserve"> af oplysninger er derudover også begrænset for personer med krav på udlevering af oplysninger i forskellige henseender.</w:t>
      </w:r>
    </w:p>
    <w:p w14:paraId="7CD947D6" w14:textId="02AD6996" w:rsidR="00E97B1F" w:rsidRPr="0018171E" w:rsidRDefault="00E97B1F" w:rsidP="00D969A6">
      <w:pPr>
        <w:pStyle w:val="Text"/>
        <w:rPr>
          <w:rStyle w:val="Marker"/>
          <w:color w:val="auto"/>
        </w:rPr>
      </w:pPr>
      <w:r>
        <w:rPr>
          <w:rStyle w:val="Marker"/>
          <w:color w:val="auto"/>
        </w:rPr>
        <w:t>Således kan forskerne med krav på udlevering af oplysninger kun anmode om oplysninger fra udbyderen af det sociale netværk. § 5a berettiger derimod ikke til umiddelbar teknisk adgang til udbyderens databaser eller tekniske systemer. Der kan imidlertid anmodes om kvalificerede oplysninger. Dette omfatter objektive oplysninger, der foreligger hos udbyderen, men også behandlede informationer, som findes der, f.eks. viden fra analyser, der er foretaget af udbyderen, af oplysninger, som foreligger hos udbyderen.</w:t>
      </w:r>
    </w:p>
    <w:p w14:paraId="72C56E68" w14:textId="39D2C9CA" w:rsidR="00E97B1F" w:rsidRPr="0018171E" w:rsidRDefault="00E97B1F" w:rsidP="00D969A6">
      <w:pPr>
        <w:pStyle w:val="Text"/>
        <w:rPr>
          <w:rStyle w:val="Marker"/>
          <w:color w:val="auto"/>
        </w:rPr>
      </w:pPr>
      <w:r>
        <w:rPr>
          <w:rStyle w:val="Marker"/>
          <w:color w:val="auto"/>
        </w:rPr>
        <w:t xml:space="preserve">Derudover er kravet om udlevering af oplysninger i indholdsmæssig henseende begrænset til informationer om anvendelsen og funktionsmåden for så vidt angår metoden til automatisk genkendelse af indhold, der skal fjernes eller blokeres, </w:t>
      </w:r>
      <w:r>
        <w:rPr>
          <w:rStyle w:val="Marker"/>
          <w:color w:val="auto"/>
        </w:rPr>
        <w:lastRenderedPageBreak/>
        <w:t xml:space="preserve">herunder formålene, kriterierne og parametrene for programmeringen. Derudover kan der anmodes om oplysninger om udbredelsen af indhold, der har været genstand for klager over ulovligt indhold, eller som er blevet fjernet eller blokeret af udbyderen. </w:t>
      </w:r>
    </w:p>
    <w:p w14:paraId="752FC65F" w14:textId="4597FCAE" w:rsidR="00D969A6" w:rsidRPr="0018171E" w:rsidRDefault="00D969A6" w:rsidP="00D969A6">
      <w:pPr>
        <w:pStyle w:val="Text"/>
        <w:rPr>
          <w:rStyle w:val="Marker"/>
          <w:color w:val="auto"/>
        </w:rPr>
      </w:pPr>
      <w:r>
        <w:rPr>
          <w:rStyle w:val="Marker"/>
          <w:color w:val="auto"/>
        </w:rPr>
        <w:t xml:space="preserve">De pågældende informationer er egnede og nødvendige for bedre at klarlægge de relevante begrænsninger for indhold på udbydersiden samt udbredelsen af indhold på platformene, der set fra udbyderens synsvinkel ikke er tilladt, eller der er anmeldt som ulovligt. </w:t>
      </w:r>
    </w:p>
    <w:p w14:paraId="5D09F342" w14:textId="5F0FFD55" w:rsidR="00D969A6" w:rsidRPr="0018171E" w:rsidRDefault="00D969A6" w:rsidP="00D969A6">
      <w:pPr>
        <w:pStyle w:val="Text"/>
        <w:rPr>
          <w:rStyle w:val="Marker"/>
          <w:color w:val="auto"/>
        </w:rPr>
      </w:pPr>
      <w:r>
        <w:rPr>
          <w:rStyle w:val="Marker"/>
          <w:color w:val="auto"/>
        </w:rPr>
        <w:t>Derudover er kravet om udlevering af oplysninger underlagt det forbehold, at informationerne i det konkrete tilfælde er nødvendige for videnskabelige projekter inden for forskning af offentlig interesse. Det vil sige, at de fremsendte informationer udelukkende må anvendes til videnskabelige formål. Endelig er forskningsformålene, der kan tages i betragtning, begrænset til forskning om typen, omfanget, årsagerne og funktionsmåderne for så vidt angår offentlig kommunikation på sociale netværk og udbydernes håndtering deraf.</w:t>
      </w:r>
    </w:p>
    <w:p w14:paraId="588C65A9" w14:textId="3AAAB10E" w:rsidR="00C46490" w:rsidRPr="0018171E" w:rsidRDefault="00C46490" w:rsidP="00D969A6">
      <w:pPr>
        <w:pStyle w:val="Text"/>
        <w:rPr>
          <w:rStyle w:val="Marker"/>
          <w:color w:val="auto"/>
        </w:rPr>
      </w:pPr>
      <w:r>
        <w:rPr>
          <w:rStyle w:val="Marker"/>
          <w:color w:val="auto"/>
        </w:rPr>
        <w:t xml:space="preserve">Med den fastlagte procedure for fremlæggelse af et beskyttelseskoncept sikres beskyttelsen af interesserne, der skal tages hensyn til i henhold til § 5a. Udbyderen af det sociale netværk kan give afslag på adgang til oplysninger, indtil der er fremlagt et beskyttelseskoncept. Beskyttelseskonceptet skal samtidigt fremlægges over for den ansvarlige datatilsynsmyndighed, der kan indlede en pågældende procedure i tilfælde af formodninger om brud på databeskyttelse. Dette er af særlige betydning, eftersom udbydernes </w:t>
      </w:r>
      <w:proofErr w:type="spellStart"/>
      <w:r>
        <w:rPr>
          <w:rStyle w:val="Marker"/>
          <w:color w:val="auto"/>
        </w:rPr>
        <w:t>tilrådighedsstillelse</w:t>
      </w:r>
      <w:proofErr w:type="spellEnd"/>
      <w:r>
        <w:rPr>
          <w:rStyle w:val="Marker"/>
          <w:color w:val="auto"/>
        </w:rPr>
        <w:t xml:space="preserve"> af oplysninger også kan berøre tredjeparters interesser, f.eks. brugerne.</w:t>
      </w:r>
    </w:p>
    <w:p w14:paraId="61C60CE8" w14:textId="669418FB" w:rsidR="00D969A6" w:rsidRPr="0018171E" w:rsidRDefault="00D969A6" w:rsidP="00D969A6">
      <w:pPr>
        <w:pStyle w:val="Text"/>
        <w:rPr>
          <w:rStyle w:val="Marker"/>
          <w:color w:val="auto"/>
        </w:rPr>
      </w:pPr>
      <w:r>
        <w:rPr>
          <w:rStyle w:val="Marker"/>
          <w:color w:val="auto"/>
        </w:rPr>
        <w:t>Endvidere må oplysningerne ikke være i modstrid med væsentlige beskyttelsesværdige interesser for udbyderne af sociale netværker. Modstridende beskyttelsesværdige interesser kommer i betragtning, når adgangen til oplysninger ville påvirke udbyderens fortrolighedsinteresser på urimelig vis. Kravet om udlevering er oplysninger er ligeledes modstridende, når de berørte personers beskyttelsesværdige interesser påvirkes negativt, og den offentlige interesse i forskningen ikke vejer tungere end de berørte personers fortrolighedsinteresse.</w:t>
      </w:r>
    </w:p>
    <w:p w14:paraId="05EA09A2" w14:textId="77777777" w:rsidR="00D969A6" w:rsidRPr="0018171E" w:rsidRDefault="00D969A6" w:rsidP="00D969A6">
      <w:pPr>
        <w:pStyle w:val="Text"/>
        <w:rPr>
          <w:rStyle w:val="Marker"/>
          <w:color w:val="auto"/>
        </w:rPr>
      </w:pPr>
      <w:r>
        <w:rPr>
          <w:rStyle w:val="Marker"/>
          <w:color w:val="auto"/>
        </w:rPr>
        <w:t xml:space="preserve">Til formål i forbindelse med fremsendelse af informationer, må der også fremsendes personoplysninger, hvor der så vidt muligt skal foretages en anonymisering eller i det mindste en </w:t>
      </w:r>
      <w:proofErr w:type="spellStart"/>
      <w:r>
        <w:rPr>
          <w:rStyle w:val="Marker"/>
          <w:color w:val="auto"/>
        </w:rPr>
        <w:t>pseudonymisering</w:t>
      </w:r>
      <w:proofErr w:type="spellEnd"/>
      <w:r>
        <w:rPr>
          <w:rStyle w:val="Marker"/>
          <w:color w:val="auto"/>
        </w:rPr>
        <w:t xml:space="preserve">. Derudover er det nødvendigt med yderligere foranstaltninger til beskyttelse af personoplysninger, såfremt der behandles særlige kategorier af oplysninger i henhold til artikel 9, stk. 1, i forordning (EU) 2016/679. De øvrige databeskyttelsesretlige bestemmelser, især i henhold til § 27 i forbundslov om databeskyttelse, berøres ikke. </w:t>
      </w:r>
    </w:p>
    <w:p w14:paraId="67D27A76" w14:textId="0A74581F" w:rsidR="00A135B4" w:rsidRPr="0018171E" w:rsidRDefault="00D969A6" w:rsidP="00D969A6">
      <w:pPr>
        <w:pStyle w:val="Text"/>
        <w:rPr>
          <w:rStyle w:val="Marker"/>
          <w:color w:val="auto"/>
        </w:rPr>
      </w:pPr>
      <w:r>
        <w:rPr>
          <w:rStyle w:val="Marker"/>
          <w:color w:val="auto"/>
        </w:rPr>
        <w:t xml:space="preserve">Udbyderen har krav på godtgørelse fra forskeren for de rimelige omkostninger, der opstår i forbindelse med </w:t>
      </w:r>
      <w:proofErr w:type="spellStart"/>
      <w:r>
        <w:rPr>
          <w:rStyle w:val="Marker"/>
          <w:color w:val="auto"/>
        </w:rPr>
        <w:t>tilrådighedsstillelsen</w:t>
      </w:r>
      <w:proofErr w:type="spellEnd"/>
      <w:r>
        <w:rPr>
          <w:rStyle w:val="Marker"/>
          <w:color w:val="auto"/>
        </w:rPr>
        <w:t xml:space="preserve"> af oplysningerne. Med begrænsningen af godtgørelseskravet til rimelige omkostninger sikres det, at forskerens krav om udlevering af oplysninger ikke bliver uanvendeligt i praksis på grund af hindrende høje godtgørelseskrav med hensyn til omkostningerne. Dette formål tjener også fastlæggelsen af en overgrænse for omkostningerne, der kan godtgøres, som kun kan overskrides i tilfælde med usædvanlig belastning. Det kan være tilfældet, hvis belastningen i forbindelse med </w:t>
      </w:r>
      <w:proofErr w:type="spellStart"/>
      <w:r>
        <w:rPr>
          <w:rStyle w:val="Marker"/>
          <w:color w:val="auto"/>
        </w:rPr>
        <w:t>tilrådighedsstillelsen</w:t>
      </w:r>
      <w:proofErr w:type="spellEnd"/>
      <w:r>
        <w:rPr>
          <w:rStyle w:val="Marker"/>
          <w:color w:val="auto"/>
        </w:rPr>
        <w:t xml:space="preserve"> af oplysninger tydeligt overstiger belastningen, der normalt opstår i forbindelse med </w:t>
      </w:r>
      <w:proofErr w:type="spellStart"/>
      <w:r>
        <w:rPr>
          <w:rStyle w:val="Marker"/>
          <w:color w:val="auto"/>
        </w:rPr>
        <w:t>tilrådighedsstillelsen</w:t>
      </w:r>
      <w:proofErr w:type="spellEnd"/>
      <w:r>
        <w:rPr>
          <w:rStyle w:val="Marker"/>
          <w:color w:val="auto"/>
        </w:rPr>
        <w:t xml:space="preserve"> af oplysninger for forskningsprojekterne, der er omfattet af § 5a. Bevisbyrden for de pågældende omstændigheder ligesom for omkostningers rimelighed i øvrigt bæres af udbyderen af det sociale netværk.</w:t>
      </w:r>
    </w:p>
    <w:p w14:paraId="1B437195" w14:textId="47B203AC" w:rsidR="00D969A6" w:rsidRPr="0018171E" w:rsidRDefault="00D969A6" w:rsidP="00D969A6">
      <w:pPr>
        <w:pStyle w:val="Text"/>
        <w:rPr>
          <w:rStyle w:val="Marker"/>
          <w:color w:val="auto"/>
        </w:rPr>
      </w:pPr>
      <w:r>
        <w:rPr>
          <w:rStyle w:val="Marker"/>
          <w:color w:val="auto"/>
        </w:rPr>
        <w:t xml:space="preserve">Ved den pågældende anvendelse af § 287, stk. 1, i retsplejeloven sikres det, at den kompetente domstol efter fri overbevisning kan bestemme godtgørelseskravets </w:t>
      </w:r>
      <w:r>
        <w:rPr>
          <w:rStyle w:val="Marker"/>
          <w:color w:val="auto"/>
        </w:rPr>
        <w:lastRenderedPageBreak/>
        <w:t>højde under hensyntagen til alle omstændigheder i tilfælde af tvister. En anden godtgørelse til udbyderen finder ikke sted. For at gøre forskerens planlægningssikkerhed nemmere med hensyn til de opstående omkostninger, kan vedkommende anmode udbyderen af det sociale netværk om at fremlægge et vederlagsfrit overslag inden for en rimelig tidsfrist efter fremlæggelse af beskyttelseskonceptet.</w:t>
      </w:r>
    </w:p>
    <w:p w14:paraId="0569302F" w14:textId="40F9020F" w:rsidR="00E11559" w:rsidRPr="0018171E" w:rsidRDefault="00D969A6" w:rsidP="00D969A6">
      <w:pPr>
        <w:pStyle w:val="Text"/>
        <w:rPr>
          <w:rStyle w:val="Marker"/>
          <w:color w:val="auto"/>
        </w:rPr>
      </w:pPr>
      <w:r>
        <w:rPr>
          <w:rStyle w:val="Marker"/>
          <w:color w:val="auto"/>
        </w:rPr>
        <w:t>Hvis der opstår tvister mellem forskeren og udbyderen af det sociale netværk, om forudsætningerne for krav foreligger, skal sagen indbringes for de almindelige domstole med henblik på en afgørelse.</w:t>
      </w:r>
    </w:p>
    <w:p w14:paraId="1A7FF4A4" w14:textId="180DAC81" w:rsidR="00732338" w:rsidRPr="0018171E" w:rsidRDefault="00132D0E" w:rsidP="00132D0E">
      <w:pPr>
        <w:pStyle w:val="Text"/>
        <w:rPr>
          <w:rStyle w:val="Marker"/>
          <w:color w:val="auto"/>
        </w:rPr>
      </w:pPr>
      <w:r>
        <w:rPr>
          <w:rStyle w:val="Marker"/>
          <w:color w:val="auto"/>
        </w:rPr>
        <w:t xml:space="preserve">Indførelsen af en forskningsklausul suppleres ved en præcisering af rapporteringspligterne. I henhold til den hidtil fastlagte § 2, stk. 2, nr. 2), i lov om netværkshåndhævelse skal det også rapporteres, om og hvorvidt personer fra erhvervslivet og forskningen gives indblik til analyse af de anvendte metoder til den automatiske genkendelse af indhold (jf. forbundsdagstidende 19/18792, s. 43). Ved den foreslåede supplering af § 2, stk. 2, nr. 2), i lov om netværkshåndhævelse præciseres det, at dette også gælder spørgsmålet om bevilling af adgang til udbyderens informationer, herunder udførte </w:t>
      </w:r>
      <w:proofErr w:type="spellStart"/>
      <w:r>
        <w:rPr>
          <w:rStyle w:val="Marker"/>
          <w:color w:val="auto"/>
        </w:rPr>
        <w:t>tilrådighedsstillelser</w:t>
      </w:r>
      <w:proofErr w:type="spellEnd"/>
      <w:r>
        <w:rPr>
          <w:rStyle w:val="Marker"/>
          <w:color w:val="auto"/>
        </w:rPr>
        <w:t xml:space="preserve"> af oplysninger i henhold til § 5a i lov om netværkshåndhævelse.</w:t>
      </w:r>
    </w:p>
    <w:p w14:paraId="5F9F9891" w14:textId="5A8F43C7" w:rsidR="00E97B1F" w:rsidRPr="0018171E" w:rsidRDefault="00E97B1F" w:rsidP="00132D0E">
      <w:pPr>
        <w:pStyle w:val="Text"/>
        <w:rPr>
          <w:rStyle w:val="Marker"/>
          <w:color w:val="auto"/>
        </w:rPr>
      </w:pPr>
      <w:r>
        <w:rPr>
          <w:rStyle w:val="Marker"/>
          <w:color w:val="auto"/>
        </w:rPr>
        <w:t xml:space="preserve">§ 5a skal evalueres tre år efter ikrafttrædelsen. Dermed skal det vurderes, om og hvorvidt de tilsigtede virkninger er opnået. Dette omfatter især vurderinger, om de </w:t>
      </w:r>
      <w:proofErr w:type="spellStart"/>
      <w:r>
        <w:rPr>
          <w:rStyle w:val="Marker"/>
          <w:color w:val="auto"/>
        </w:rPr>
        <w:t>tilrådighedsstillede</w:t>
      </w:r>
      <w:proofErr w:type="spellEnd"/>
      <w:r>
        <w:rPr>
          <w:rStyle w:val="Marker"/>
          <w:color w:val="auto"/>
        </w:rPr>
        <w:t xml:space="preserve"> oplysninger har fremmet de tilgrundliggende forskningsformål. Bestemmelsens håndterbarhed skal også undersøges, især i tilfælde af tvister mellem forskere og udbydere af sociale netværker om forpligtelsen til </w:t>
      </w:r>
      <w:proofErr w:type="spellStart"/>
      <w:r>
        <w:rPr>
          <w:rStyle w:val="Marker"/>
          <w:color w:val="auto"/>
        </w:rPr>
        <w:t>tilrådighedsstillelse</w:t>
      </w:r>
      <w:proofErr w:type="spellEnd"/>
      <w:r>
        <w:rPr>
          <w:rStyle w:val="Marker"/>
          <w:color w:val="auto"/>
        </w:rPr>
        <w:t xml:space="preserve"> af oplysninger. Derfor skal der foretages vurderinger, om inddragelsen af en mæglende instans til bilæggelse af meningsforskelle om oplysningspligten eller til konkretisering af, om en berettiget anmodning om oplysninger synes formålstjenlig, og hvordan en sådan mæglende instans kunne være udformet. Endvidere skal evalueringen også omhandle, om bestemmelsen om omkostningsgodtgørelse i stk. 8 har vist sig at være velegnet.</w:t>
      </w:r>
    </w:p>
    <w:p w14:paraId="2F6A2064" w14:textId="663911F1" w:rsidR="009F08C0" w:rsidRPr="0018171E" w:rsidRDefault="009F08C0" w:rsidP="0018171E">
      <w:pPr>
        <w:pStyle w:val="Text"/>
        <w:keepNext/>
        <w:rPr>
          <w:rStyle w:val="Marker"/>
          <w:b/>
          <w:color w:val="auto"/>
        </w:rPr>
      </w:pPr>
      <w:r>
        <w:rPr>
          <w:rStyle w:val="Marker"/>
          <w:b/>
          <w:color w:val="auto"/>
        </w:rPr>
        <w:t>Ad nr. 2)</w:t>
      </w:r>
    </w:p>
    <w:p w14:paraId="7D853F30" w14:textId="43DDA2F0" w:rsidR="00132D0E" w:rsidRPr="0018171E" w:rsidRDefault="00132D0E" w:rsidP="00D969A6">
      <w:pPr>
        <w:pStyle w:val="Text"/>
        <w:rPr>
          <w:rStyle w:val="Marker"/>
          <w:color w:val="auto"/>
        </w:rPr>
      </w:pPr>
      <w:r>
        <w:rPr>
          <w:rStyle w:val="Marker"/>
          <w:color w:val="auto"/>
        </w:rPr>
        <w:t>Bestemmelserne om ikrafttrædelse i artikel … suppleres med hensyn til de indførte ændringer i lov om netværkshåndhævelse.</w:t>
      </w:r>
    </w:p>
    <w:sectPr w:rsidR="00132D0E" w:rsidRPr="0018171E"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BDD25" w14:textId="77777777" w:rsidR="005D0EFB" w:rsidRDefault="005D0EFB" w:rsidP="00FF4465">
      <w:pPr>
        <w:spacing w:before="0" w:after="0"/>
      </w:pPr>
      <w:r>
        <w:separator/>
      </w:r>
    </w:p>
  </w:endnote>
  <w:endnote w:type="continuationSeparator" w:id="0">
    <w:p w14:paraId="2E69F933" w14:textId="77777777" w:rsidR="005D0EFB" w:rsidRDefault="005D0EFB"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1392E" w14:textId="77777777" w:rsidR="005D0EFB" w:rsidRDefault="005D0EFB" w:rsidP="00FF4465">
      <w:pPr>
        <w:spacing w:before="0" w:after="0"/>
      </w:pPr>
      <w:r>
        <w:separator/>
      </w:r>
    </w:p>
  </w:footnote>
  <w:footnote w:type="continuationSeparator" w:id="0">
    <w:p w14:paraId="1E12B3E1" w14:textId="77777777" w:rsidR="005D0EFB" w:rsidRDefault="005D0EFB" w:rsidP="00FF4465">
      <w:pPr>
        <w:spacing w:before="0" w:after="0"/>
      </w:pPr>
      <w:r>
        <w:continuationSeparator/>
      </w:r>
    </w:p>
  </w:footnote>
  <w:footnote w:id="1">
    <w:p w14:paraId="5C6D240D" w14:textId="1F2EE70B" w:rsidR="00F87158" w:rsidRDefault="00F87158" w:rsidP="00F87158">
      <w:pPr>
        <w:pStyle w:val="RevisionFunotentext"/>
      </w:pPr>
      <w:r>
        <w:rPr>
          <w:rStyle w:val="FootnoteReference"/>
        </w:rPr>
        <w:t>*</w:t>
      </w:r>
      <w:r>
        <w:rPr>
          <w:rStyle w:val="FootnoteReference"/>
          <w:vertAlign w:val="baseline"/>
        </w:rPr>
        <w:t>)</w:t>
      </w:r>
      <w:r>
        <w:tab/>
        <w:t>Notificeret i henhold til Europa-Parlamentets og Rådets direktiv (EU) 2015/1535 af 9. september 2015 om en informationsprocedure med hensyn til tekniske forskrifter samt forskrifter for informationssamfundets tjenester (EUT L 241 af 17.9.2015,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7ACD9" w14:textId="16EB1E5D" w:rsidR="00E97B1F" w:rsidRPr="00E851FA" w:rsidRDefault="00E851FA" w:rsidP="00E851FA">
    <w:pPr>
      <w:pStyle w:val="Header"/>
      <w:framePr w:vSpace="283" w:wrap="notBeside"/>
    </w:pPr>
    <w:r>
      <w:tab/>
      <w:t>– </w:t>
    </w:r>
    <w:r>
      <w:fldChar w:fldCharType="begin"/>
    </w:r>
    <w:r>
      <w:instrText xml:space="preserve"> PAGE  \* MERGEFORMAT </w:instrText>
    </w:r>
    <w:r>
      <w:fldChar w:fldCharType="separate"/>
    </w:r>
    <w:r w:rsidR="00C05571">
      <w:rPr>
        <w:noProof/>
      </w:rPr>
      <w:t>4</w:t>
    </w:r>
    <w:r>
      <w:fldChar w:fldCharType="end"/>
    </w:r>
    <w:r>
      <w:t>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1E50E" w14:textId="66737395" w:rsidR="00E97B1F" w:rsidRPr="00E851FA" w:rsidRDefault="00E851FA" w:rsidP="00E851FA">
    <w:pPr>
      <w:pStyle w:val="Header"/>
      <w:framePr w:vSpace="283" w:wrap="notBeside"/>
    </w:pPr>
    <w:r>
      <w:tab/>
      <w:t>– </w:t>
    </w:r>
    <w:r>
      <w:fldChar w:fldCharType="begin"/>
    </w:r>
    <w:r>
      <w:instrText xml:space="preserve"> PAGE  \* MERGEFORMAT </w:instrText>
    </w:r>
    <w:r>
      <w:fldChar w:fldCharType="separate"/>
    </w:r>
    <w:r w:rsidR="00C05571">
      <w:rPr>
        <w:noProof/>
      </w:rPr>
      <w:t>3</w:t>
    </w:r>
    <w:r>
      <w:fldChar w:fldCharType="end"/>
    </w:r>
    <w:r>
      <w:t>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0BAE4440"/>
    <w:multiLevelType w:val="hybridMultilevel"/>
    <w:tmpl w:val="D1204E3C"/>
    <w:lvl w:ilvl="0" w:tplc="DEAABC28">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start w:val="1"/>
      <w:numFmt w:val="lowerRoman"/>
      <w:lvlText w:val="%3."/>
      <w:lvlJc w:val="right"/>
      <w:pPr>
        <w:ind w:left="3075" w:hanging="180"/>
      </w:pPr>
    </w:lvl>
    <w:lvl w:ilvl="3" w:tplc="0409000F">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 w15:restartNumberingAfterBreak="0">
    <w:nsid w:val="11063AE5"/>
    <w:multiLevelType w:val="hybridMultilevel"/>
    <w:tmpl w:val="F52AD5E2"/>
    <w:lvl w:ilvl="0" w:tplc="3236CB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0"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1"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2"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4"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5"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7" w15:restartNumberingAfterBreak="0">
    <w:nsid w:val="6593734E"/>
    <w:multiLevelType w:val="hybridMultilevel"/>
    <w:tmpl w:val="6674FD30"/>
    <w:lvl w:ilvl="0" w:tplc="469AFF22">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start w:val="1"/>
      <w:numFmt w:val="lowerRoman"/>
      <w:lvlText w:val="%3."/>
      <w:lvlJc w:val="right"/>
      <w:pPr>
        <w:ind w:left="3075" w:hanging="180"/>
      </w:pPr>
    </w:lvl>
    <w:lvl w:ilvl="3" w:tplc="A8426818">
      <w:start w:val="1"/>
      <w:numFmt w:val="decimal"/>
      <w:lvlText w:val="%4)"/>
      <w:lvlJc w:val="left"/>
      <w:pPr>
        <w:ind w:left="3795" w:hanging="360"/>
      </w:pPr>
      <w:rPr>
        <w:rFonts w:ascii="Times New Roman" w:eastAsiaTheme="minorHAnsi" w:hAnsi="Times New Roman" w:cs="Times New Roman"/>
      </w:r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8"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9" w15:restartNumberingAfterBreak="0">
    <w:nsid w:val="761A1C56"/>
    <w:multiLevelType w:val="hybridMultilevel"/>
    <w:tmpl w:val="6D24975E"/>
    <w:lvl w:ilvl="0" w:tplc="433CCB1C">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start w:val="1"/>
      <w:numFmt w:val="lowerRoman"/>
      <w:lvlText w:val="%3."/>
      <w:lvlJc w:val="right"/>
      <w:pPr>
        <w:ind w:left="2650" w:hanging="180"/>
      </w:pPr>
    </w:lvl>
    <w:lvl w:ilvl="3" w:tplc="992251E0">
      <w:start w:val="1"/>
      <w:numFmt w:val="decimal"/>
      <w:lvlText w:val="%4)"/>
      <w:lvlJc w:val="left"/>
      <w:pPr>
        <w:ind w:left="3370" w:hanging="360"/>
      </w:pPr>
      <w:rPr>
        <w:rFonts w:ascii="Times New Roman" w:eastAsiaTheme="minorHAnsi" w:hAnsi="Times New Roman" w:cs="Times New Roman"/>
      </w:r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0" w15:restartNumberingAfterBreak="0">
    <w:nsid w:val="7B373AD2"/>
    <w:multiLevelType w:val="hybridMultilevel"/>
    <w:tmpl w:val="C4F0D94E"/>
    <w:lvl w:ilvl="0" w:tplc="562C299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1"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4"/>
  </w:num>
  <w:num w:numId="6">
    <w:abstractNumId w:val="21"/>
  </w:num>
  <w:num w:numId="7">
    <w:abstractNumId w:val="13"/>
  </w:num>
  <w:num w:numId="8">
    <w:abstractNumId w:val="4"/>
  </w:num>
  <w:num w:numId="9">
    <w:abstractNumId w:val="0"/>
  </w:num>
  <w:num w:numId="10">
    <w:abstractNumId w:val="18"/>
  </w:num>
  <w:num w:numId="11">
    <w:abstractNumId w:val="12"/>
  </w:num>
  <w:num w:numId="12">
    <w:abstractNumId w:val="7"/>
  </w:num>
  <w:num w:numId="13">
    <w:abstractNumId w:val="6"/>
  </w:num>
  <w:num w:numId="14">
    <w:abstractNumId w:val="11"/>
  </w:num>
  <w:num w:numId="15">
    <w:abstractNumId w:val="16"/>
  </w:num>
  <w:num w:numId="16">
    <w:abstractNumId w:val="8"/>
  </w:num>
  <w:num w:numId="17">
    <w:abstractNumId w:val="10"/>
  </w:num>
  <w:num w:numId="18">
    <w:abstractNumId w:val="1"/>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5"/>
  </w:num>
  <w:num w:numId="23">
    <w:abstractNumId w:val="14"/>
  </w:num>
  <w:num w:numId="24">
    <w:abstractNumId w:val="21"/>
  </w:num>
  <w:num w:numId="25">
    <w:abstractNumId w:val="13"/>
  </w:num>
  <w:num w:numId="26">
    <w:abstractNumId w:val="4"/>
  </w:num>
  <w:num w:numId="27">
    <w:abstractNumId w:val="0"/>
  </w:num>
  <w:num w:numId="28">
    <w:abstractNumId w:val="18"/>
  </w:num>
  <w:num w:numId="29">
    <w:abstractNumId w:val="12"/>
  </w:num>
  <w:num w:numId="30">
    <w:abstractNumId w:val="7"/>
  </w:num>
  <w:num w:numId="31">
    <w:abstractNumId w:val="6"/>
  </w:num>
  <w:num w:numId="32">
    <w:abstractNumId w:val="11"/>
  </w:num>
  <w:num w:numId="33">
    <w:abstractNumId w:val="16"/>
  </w:num>
  <w:num w:numId="34">
    <w:abstractNumId w:val="8"/>
  </w:num>
  <w:num w:numId="35">
    <w:abstractNumId w:val="10"/>
  </w:num>
  <w:num w:numId="36">
    <w:abstractNumId w:val="1"/>
  </w:num>
  <w:num w:numId="37">
    <w:abstractNumId w:val="15"/>
  </w:num>
  <w:num w:numId="38">
    <w:abstractNumId w:val="20"/>
  </w:num>
  <w:num w:numId="39">
    <w:abstractNumId w:val="3"/>
  </w:num>
  <w:num w:numId="40">
    <w:abstractNumId w:val="19"/>
  </w:num>
  <w:num w:numId="41">
    <w:abstractNumId w:val="17"/>
  </w:num>
  <w:num w:numId="4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20"/>
  <w:hyphenationZone w:val="425"/>
  <w:doNotHyphenateCaps/>
  <w:evenAndOddHeaders/>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35E0"/>
    <w:rsid w:val="00071DF7"/>
    <w:rsid w:val="00080092"/>
    <w:rsid w:val="000C7EB4"/>
    <w:rsid w:val="000E03DB"/>
    <w:rsid w:val="001128A7"/>
    <w:rsid w:val="001135BC"/>
    <w:rsid w:val="00132D0E"/>
    <w:rsid w:val="00134F62"/>
    <w:rsid w:val="00146FA3"/>
    <w:rsid w:val="00146FE2"/>
    <w:rsid w:val="00154174"/>
    <w:rsid w:val="00173C16"/>
    <w:rsid w:val="0018171E"/>
    <w:rsid w:val="00183A92"/>
    <w:rsid w:val="001A1857"/>
    <w:rsid w:val="001F299B"/>
    <w:rsid w:val="002238CE"/>
    <w:rsid w:val="00226BE8"/>
    <w:rsid w:val="0027342B"/>
    <w:rsid w:val="0029069E"/>
    <w:rsid w:val="002A4508"/>
    <w:rsid w:val="002D5B22"/>
    <w:rsid w:val="00300E10"/>
    <w:rsid w:val="00301E30"/>
    <w:rsid w:val="00303B79"/>
    <w:rsid w:val="00322FED"/>
    <w:rsid w:val="00372E80"/>
    <w:rsid w:val="00375668"/>
    <w:rsid w:val="003B0970"/>
    <w:rsid w:val="003D00E3"/>
    <w:rsid w:val="003E7797"/>
    <w:rsid w:val="004603FB"/>
    <w:rsid w:val="00475F3C"/>
    <w:rsid w:val="0048061A"/>
    <w:rsid w:val="00482E04"/>
    <w:rsid w:val="00483A5C"/>
    <w:rsid w:val="004C2F0E"/>
    <w:rsid w:val="004D73A6"/>
    <w:rsid w:val="004E3669"/>
    <w:rsid w:val="00500832"/>
    <w:rsid w:val="00507548"/>
    <w:rsid w:val="005136D3"/>
    <w:rsid w:val="00522D35"/>
    <w:rsid w:val="0052467D"/>
    <w:rsid w:val="0056127E"/>
    <w:rsid w:val="00564F5C"/>
    <w:rsid w:val="00567E04"/>
    <w:rsid w:val="00575145"/>
    <w:rsid w:val="0059491E"/>
    <w:rsid w:val="005D0EFB"/>
    <w:rsid w:val="005D3CD6"/>
    <w:rsid w:val="0063228E"/>
    <w:rsid w:val="00641EBD"/>
    <w:rsid w:val="00653714"/>
    <w:rsid w:val="0065493F"/>
    <w:rsid w:val="006602F9"/>
    <w:rsid w:val="00671BC4"/>
    <w:rsid w:val="00697ADE"/>
    <w:rsid w:val="006D6868"/>
    <w:rsid w:val="006F4236"/>
    <w:rsid w:val="00732338"/>
    <w:rsid w:val="00740D37"/>
    <w:rsid w:val="007430E4"/>
    <w:rsid w:val="00781CAB"/>
    <w:rsid w:val="00781ED1"/>
    <w:rsid w:val="00792014"/>
    <w:rsid w:val="007C2BBC"/>
    <w:rsid w:val="007D4CD0"/>
    <w:rsid w:val="007E2045"/>
    <w:rsid w:val="007E7C79"/>
    <w:rsid w:val="008135B1"/>
    <w:rsid w:val="0081574B"/>
    <w:rsid w:val="00823118"/>
    <w:rsid w:val="00847B02"/>
    <w:rsid w:val="00885E82"/>
    <w:rsid w:val="008C1218"/>
    <w:rsid w:val="008D2AC5"/>
    <w:rsid w:val="008F1429"/>
    <w:rsid w:val="00917795"/>
    <w:rsid w:val="00917B9B"/>
    <w:rsid w:val="0095048E"/>
    <w:rsid w:val="009642AE"/>
    <w:rsid w:val="0098296B"/>
    <w:rsid w:val="00983E79"/>
    <w:rsid w:val="009A5C22"/>
    <w:rsid w:val="009C0AFB"/>
    <w:rsid w:val="009C727B"/>
    <w:rsid w:val="009F08C0"/>
    <w:rsid w:val="00A02364"/>
    <w:rsid w:val="00A0500F"/>
    <w:rsid w:val="00A135B4"/>
    <w:rsid w:val="00A1618A"/>
    <w:rsid w:val="00A9149E"/>
    <w:rsid w:val="00B07CE3"/>
    <w:rsid w:val="00B43B29"/>
    <w:rsid w:val="00B56BA7"/>
    <w:rsid w:val="00B57167"/>
    <w:rsid w:val="00B71D99"/>
    <w:rsid w:val="00B83323"/>
    <w:rsid w:val="00BA1801"/>
    <w:rsid w:val="00BA4521"/>
    <w:rsid w:val="00C05571"/>
    <w:rsid w:val="00C2229D"/>
    <w:rsid w:val="00C43A3B"/>
    <w:rsid w:val="00C46490"/>
    <w:rsid w:val="00C4721A"/>
    <w:rsid w:val="00C547F3"/>
    <w:rsid w:val="00C56313"/>
    <w:rsid w:val="00C8625E"/>
    <w:rsid w:val="00CA5FE0"/>
    <w:rsid w:val="00CC24F9"/>
    <w:rsid w:val="00CC759B"/>
    <w:rsid w:val="00CF5BEA"/>
    <w:rsid w:val="00D22B44"/>
    <w:rsid w:val="00D43956"/>
    <w:rsid w:val="00D63854"/>
    <w:rsid w:val="00D65B30"/>
    <w:rsid w:val="00D72D91"/>
    <w:rsid w:val="00D879BF"/>
    <w:rsid w:val="00D969A6"/>
    <w:rsid w:val="00DA01B2"/>
    <w:rsid w:val="00DC4488"/>
    <w:rsid w:val="00DC478A"/>
    <w:rsid w:val="00DC6F26"/>
    <w:rsid w:val="00DE62FA"/>
    <w:rsid w:val="00E11559"/>
    <w:rsid w:val="00E14F7C"/>
    <w:rsid w:val="00E35B47"/>
    <w:rsid w:val="00E460EC"/>
    <w:rsid w:val="00E50B3B"/>
    <w:rsid w:val="00E558EE"/>
    <w:rsid w:val="00E56784"/>
    <w:rsid w:val="00E5776A"/>
    <w:rsid w:val="00E76696"/>
    <w:rsid w:val="00E76B14"/>
    <w:rsid w:val="00E851FA"/>
    <w:rsid w:val="00E97B1F"/>
    <w:rsid w:val="00EC1208"/>
    <w:rsid w:val="00F40398"/>
    <w:rsid w:val="00F417DD"/>
    <w:rsid w:val="00F43B6A"/>
    <w:rsid w:val="00F601E9"/>
    <w:rsid w:val="00F6471F"/>
    <w:rsid w:val="00F722DA"/>
    <w:rsid w:val="00F87158"/>
    <w:rsid w:val="00FD15D6"/>
    <w:rsid w:val="00FD3793"/>
    <w:rsid w:val="00FE3C75"/>
    <w:rsid w:val="00FE7C6A"/>
    <w:rsid w:val="00FF44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1C7F1C"/>
  <w15:docId w15:val="{D049CA59-B7A5-44F5-B3CB-68B37A6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98296B"/>
    <w:pPr>
      <w:keepNext/>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98296B"/>
    <w:pPr>
      <w:keepNext/>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98296B"/>
    <w:pPr>
      <w:keepNext/>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98296B"/>
    <w:pPr>
      <w:keepNext/>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69A6"/>
    <w:rPr>
      <w:sz w:val="16"/>
      <w:szCs w:val="16"/>
    </w:rPr>
  </w:style>
  <w:style w:type="paragraph" w:styleId="CommentText">
    <w:name w:val="annotation text"/>
    <w:basedOn w:val="Normal"/>
    <w:link w:val="CommentTextChar"/>
    <w:uiPriority w:val="99"/>
    <w:unhideWhenUsed/>
    <w:rsid w:val="00D969A6"/>
    <w:rPr>
      <w:sz w:val="20"/>
      <w:szCs w:val="20"/>
    </w:rPr>
  </w:style>
  <w:style w:type="character" w:customStyle="1" w:styleId="CommentTextChar">
    <w:name w:val="Comment Text Char"/>
    <w:basedOn w:val="DefaultParagraphFont"/>
    <w:link w:val="CommentText"/>
    <w:uiPriority w:val="99"/>
    <w:rsid w:val="00D969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9A6"/>
    <w:rPr>
      <w:b/>
      <w:bCs/>
    </w:rPr>
  </w:style>
  <w:style w:type="character" w:customStyle="1" w:styleId="CommentSubjectChar">
    <w:name w:val="Comment Subject Char"/>
    <w:basedOn w:val="CommentTextChar"/>
    <w:link w:val="CommentSubject"/>
    <w:uiPriority w:val="99"/>
    <w:semiHidden/>
    <w:rsid w:val="00D969A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969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A6"/>
    <w:rPr>
      <w:rFonts w:ascii="Segoe UI" w:hAnsi="Segoe UI" w:cs="Segoe UI"/>
      <w:sz w:val="18"/>
      <w:szCs w:val="18"/>
    </w:rPr>
  </w:style>
  <w:style w:type="character" w:styleId="Hyperlink">
    <w:name w:val="Hyperlink"/>
    <w:basedOn w:val="DefaultParagraphFont"/>
    <w:uiPriority w:val="99"/>
    <w:unhideWhenUsed/>
    <w:rsid w:val="00F417DD"/>
    <w:rPr>
      <w:color w:val="0000FF" w:themeColor="hyperlink"/>
      <w:u w:val="single"/>
    </w:rPr>
  </w:style>
  <w:style w:type="paragraph" w:styleId="Revision">
    <w:name w:val="Revision"/>
    <w:hidden/>
    <w:uiPriority w:val="99"/>
    <w:semiHidden/>
    <w:rsid w:val="00BA4521"/>
    <w:pPr>
      <w:spacing w:after="0" w:line="240" w:lineRule="auto"/>
    </w:pPr>
    <w:rPr>
      <w:rFonts w:ascii="Times New Roman" w:hAnsi="Times New Roman" w:cs="Times New Roman"/>
      <w:sz w:val="21"/>
    </w:rPr>
  </w:style>
  <w:style w:type="paragraph" w:styleId="Footer">
    <w:name w:val="footer"/>
    <w:basedOn w:val="Normal"/>
    <w:link w:val="FooterChar"/>
    <w:uiPriority w:val="99"/>
    <w:unhideWhenUsed/>
    <w:rsid w:val="0098296B"/>
    <w:pPr>
      <w:tabs>
        <w:tab w:val="center" w:pos="4394"/>
        <w:tab w:val="right" w:pos="8787"/>
      </w:tabs>
      <w:spacing w:before="360" w:after="0"/>
      <w:jc w:val="left"/>
    </w:pPr>
  </w:style>
  <w:style w:type="character" w:customStyle="1" w:styleId="FooterChar">
    <w:name w:val="Footer Char"/>
    <w:basedOn w:val="DefaultParagraphFont"/>
    <w:link w:val="Footer"/>
    <w:uiPriority w:val="99"/>
    <w:rsid w:val="0098296B"/>
    <w:rPr>
      <w:rFonts w:ascii="Times New Roman" w:hAnsi="Times New Roman" w:cs="Times New Roman"/>
      <w:sz w:val="21"/>
      <w:shd w:val="clear" w:color="auto" w:fill="auto"/>
    </w:rPr>
  </w:style>
  <w:style w:type="paragraph" w:styleId="FootnoteText">
    <w:name w:val="footnote text"/>
    <w:basedOn w:val="Normal"/>
    <w:link w:val="FootnoteTextChar"/>
    <w:uiPriority w:val="99"/>
    <w:semiHidden/>
    <w:unhideWhenUsed/>
    <w:rsid w:val="0098296B"/>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l"/>
    <w:rsid w:val="0098296B"/>
    <w:pPr>
      <w:numPr>
        <w:numId w:val="21"/>
      </w:numPr>
      <w:tabs>
        <w:tab w:val="left" w:pos="0"/>
      </w:tabs>
    </w:pPr>
  </w:style>
  <w:style w:type="paragraph" w:customStyle="1" w:styleId="ListeFolgeabsatzStufe1">
    <w:name w:val="Liste Folgeabsatz (Stufe 1)"/>
    <w:basedOn w:val="Normal"/>
    <w:rsid w:val="0098296B"/>
    <w:pPr>
      <w:numPr>
        <w:ilvl w:val="1"/>
        <w:numId w:val="21"/>
      </w:numPr>
    </w:pPr>
  </w:style>
  <w:style w:type="paragraph" w:customStyle="1" w:styleId="ListeStufe2">
    <w:name w:val="Liste (Stufe 2)"/>
    <w:basedOn w:val="Normal"/>
    <w:rsid w:val="0098296B"/>
    <w:pPr>
      <w:numPr>
        <w:ilvl w:val="2"/>
        <w:numId w:val="21"/>
      </w:numPr>
    </w:pPr>
  </w:style>
  <w:style w:type="paragraph" w:customStyle="1" w:styleId="ListeFolgeabsatzStufe2">
    <w:name w:val="Liste Folgeabsatz (Stufe 2)"/>
    <w:basedOn w:val="Normal"/>
    <w:rsid w:val="0098296B"/>
    <w:pPr>
      <w:numPr>
        <w:ilvl w:val="3"/>
        <w:numId w:val="21"/>
      </w:numPr>
    </w:pPr>
  </w:style>
  <w:style w:type="paragraph" w:customStyle="1" w:styleId="ListeStufe3">
    <w:name w:val="Liste (Stufe 3)"/>
    <w:basedOn w:val="Normal"/>
    <w:rsid w:val="0098296B"/>
    <w:pPr>
      <w:numPr>
        <w:ilvl w:val="4"/>
        <w:numId w:val="21"/>
      </w:numPr>
    </w:pPr>
  </w:style>
  <w:style w:type="paragraph" w:customStyle="1" w:styleId="ListeFolgeabsatzStufe3">
    <w:name w:val="Liste Folgeabsatz (Stufe 3)"/>
    <w:basedOn w:val="Normal"/>
    <w:rsid w:val="0098296B"/>
    <w:pPr>
      <w:numPr>
        <w:ilvl w:val="5"/>
        <w:numId w:val="21"/>
      </w:numPr>
    </w:pPr>
  </w:style>
  <w:style w:type="paragraph" w:customStyle="1" w:styleId="ListeStufe4">
    <w:name w:val="Liste (Stufe 4)"/>
    <w:basedOn w:val="Normal"/>
    <w:rsid w:val="0098296B"/>
    <w:pPr>
      <w:numPr>
        <w:ilvl w:val="6"/>
        <w:numId w:val="21"/>
      </w:numPr>
    </w:pPr>
  </w:style>
  <w:style w:type="paragraph" w:customStyle="1" w:styleId="ListeFolgeabsatzStufe4">
    <w:name w:val="Liste Folgeabsatz (Stufe 4)"/>
    <w:basedOn w:val="Normal"/>
    <w:rsid w:val="0098296B"/>
    <w:pPr>
      <w:numPr>
        <w:ilvl w:val="7"/>
        <w:numId w:val="21"/>
      </w:numPr>
    </w:pPr>
  </w:style>
  <w:style w:type="paragraph" w:customStyle="1" w:styleId="ListeStufe1manuell">
    <w:name w:val="Liste (Stufe 1) (manuell)"/>
    <w:basedOn w:val="Normal"/>
    <w:rsid w:val="0098296B"/>
    <w:pPr>
      <w:tabs>
        <w:tab w:val="left" w:pos="425"/>
      </w:tabs>
      <w:ind w:left="425" w:hanging="425"/>
    </w:pPr>
  </w:style>
  <w:style w:type="paragraph" w:customStyle="1" w:styleId="ListeStufe2manuell">
    <w:name w:val="Liste (Stufe 2) (manuell)"/>
    <w:basedOn w:val="Normal"/>
    <w:rsid w:val="0098296B"/>
    <w:pPr>
      <w:tabs>
        <w:tab w:val="left" w:pos="850"/>
      </w:tabs>
      <w:ind w:left="850" w:hanging="425"/>
    </w:pPr>
  </w:style>
  <w:style w:type="paragraph" w:customStyle="1" w:styleId="ListeStufe3manuell">
    <w:name w:val="Liste (Stufe 3) (manuell)"/>
    <w:basedOn w:val="Normal"/>
    <w:rsid w:val="0098296B"/>
    <w:pPr>
      <w:tabs>
        <w:tab w:val="left" w:pos="1276"/>
      </w:tabs>
      <w:ind w:left="1276" w:hanging="425"/>
    </w:pPr>
  </w:style>
  <w:style w:type="paragraph" w:customStyle="1" w:styleId="ListeStufe4manuell">
    <w:name w:val="Liste (Stufe 4) (manuell)"/>
    <w:basedOn w:val="Normal"/>
    <w:next w:val="ListeStufe1manuell"/>
    <w:rsid w:val="0098296B"/>
    <w:pPr>
      <w:tabs>
        <w:tab w:val="left" w:pos="1984"/>
      </w:tabs>
      <w:ind w:left="1984" w:hanging="709"/>
    </w:pPr>
  </w:style>
  <w:style w:type="paragraph" w:customStyle="1" w:styleId="AufzhlungStufe1">
    <w:name w:val="Aufzählung (Stufe 1)"/>
    <w:basedOn w:val="Normal"/>
    <w:rsid w:val="0098296B"/>
    <w:pPr>
      <w:numPr>
        <w:numId w:val="22"/>
      </w:numPr>
      <w:tabs>
        <w:tab w:val="left" w:pos="0"/>
      </w:tabs>
    </w:pPr>
  </w:style>
  <w:style w:type="paragraph" w:customStyle="1" w:styleId="AufzhlungFolgeabsatzStufe1">
    <w:name w:val="Aufzählung Folgeabsatz (Stufe 1)"/>
    <w:basedOn w:val="Normal"/>
    <w:rsid w:val="0098296B"/>
    <w:pPr>
      <w:tabs>
        <w:tab w:val="left" w:pos="425"/>
      </w:tabs>
      <w:ind w:left="425"/>
    </w:pPr>
  </w:style>
  <w:style w:type="paragraph" w:customStyle="1" w:styleId="AufzhlungStufe2">
    <w:name w:val="Aufzählung (Stufe 2)"/>
    <w:basedOn w:val="Normal"/>
    <w:rsid w:val="0098296B"/>
    <w:pPr>
      <w:numPr>
        <w:numId w:val="23"/>
      </w:numPr>
      <w:tabs>
        <w:tab w:val="left" w:pos="425"/>
      </w:tabs>
    </w:pPr>
  </w:style>
  <w:style w:type="paragraph" w:customStyle="1" w:styleId="AufzhlungFolgeabsatzStufe2">
    <w:name w:val="Aufzählung Folgeabsatz (Stufe 2)"/>
    <w:basedOn w:val="Normal"/>
    <w:rsid w:val="0098296B"/>
    <w:pPr>
      <w:tabs>
        <w:tab w:val="left" w:pos="794"/>
      </w:tabs>
      <w:ind w:left="850"/>
    </w:pPr>
  </w:style>
  <w:style w:type="paragraph" w:customStyle="1" w:styleId="AufzhlungStufe3">
    <w:name w:val="Aufzählung (Stufe 3)"/>
    <w:basedOn w:val="Normal"/>
    <w:rsid w:val="0098296B"/>
    <w:pPr>
      <w:numPr>
        <w:numId w:val="24"/>
      </w:numPr>
      <w:tabs>
        <w:tab w:val="left" w:pos="850"/>
      </w:tabs>
    </w:pPr>
  </w:style>
  <w:style w:type="paragraph" w:customStyle="1" w:styleId="AufzhlungFolgeabsatzStufe3">
    <w:name w:val="Aufzählung Folgeabsatz (Stufe 3)"/>
    <w:basedOn w:val="Normal"/>
    <w:rsid w:val="0098296B"/>
    <w:pPr>
      <w:tabs>
        <w:tab w:val="left" w:pos="1276"/>
      </w:tabs>
      <w:ind w:left="1276"/>
    </w:pPr>
  </w:style>
  <w:style w:type="paragraph" w:customStyle="1" w:styleId="AufzhlungStufe4">
    <w:name w:val="Aufzählung (Stufe 4)"/>
    <w:basedOn w:val="Normal"/>
    <w:rsid w:val="0098296B"/>
    <w:pPr>
      <w:numPr>
        <w:numId w:val="25"/>
      </w:numPr>
      <w:tabs>
        <w:tab w:val="left" w:pos="1276"/>
      </w:tabs>
    </w:pPr>
  </w:style>
  <w:style w:type="paragraph" w:customStyle="1" w:styleId="AufzhlungFolgeabsatzStufe4">
    <w:name w:val="Aufzählung Folgeabsatz (Stufe 4)"/>
    <w:basedOn w:val="Normal"/>
    <w:rsid w:val="0098296B"/>
    <w:pPr>
      <w:tabs>
        <w:tab w:val="left" w:pos="1701"/>
      </w:tabs>
      <w:ind w:left="1701"/>
    </w:pPr>
  </w:style>
  <w:style w:type="paragraph" w:customStyle="1" w:styleId="AufzhlungStufe5">
    <w:name w:val="Aufzählung (Stufe 5)"/>
    <w:basedOn w:val="Normal"/>
    <w:rsid w:val="0098296B"/>
    <w:pPr>
      <w:numPr>
        <w:numId w:val="26"/>
      </w:numPr>
      <w:tabs>
        <w:tab w:val="left" w:pos="1701"/>
      </w:tabs>
    </w:pPr>
  </w:style>
  <w:style w:type="paragraph" w:customStyle="1" w:styleId="AufzhlungFolgeabsatzStufe5">
    <w:name w:val="Aufzählung Folgeabsatz (Stufe 5)"/>
    <w:basedOn w:val="Normal"/>
    <w:rsid w:val="0098296B"/>
    <w:pPr>
      <w:tabs>
        <w:tab w:val="left" w:pos="2126"/>
      </w:tabs>
      <w:ind w:left="2126"/>
    </w:pPr>
  </w:style>
  <w:style w:type="paragraph" w:customStyle="1" w:styleId="Formel">
    <w:name w:val="Formel"/>
    <w:basedOn w:val="Normal"/>
    <w:rsid w:val="0098296B"/>
    <w:pPr>
      <w:spacing w:before="240" w:after="240"/>
      <w:jc w:val="center"/>
    </w:pPr>
  </w:style>
  <w:style w:type="paragraph" w:customStyle="1" w:styleId="Grafik">
    <w:name w:val="Grafik"/>
    <w:basedOn w:val="Normal"/>
    <w:rsid w:val="0098296B"/>
    <w:pPr>
      <w:spacing w:before="240" w:after="240"/>
      <w:jc w:val="center"/>
    </w:pPr>
  </w:style>
  <w:style w:type="paragraph" w:customStyle="1" w:styleId="Text">
    <w:name w:val="Text"/>
    <w:basedOn w:val="Normal"/>
    <w:rsid w:val="0098296B"/>
  </w:style>
  <w:style w:type="paragraph" w:customStyle="1" w:styleId="TabelleTitel">
    <w:name w:val="Tabelle Titel"/>
    <w:basedOn w:val="Normal"/>
    <w:rsid w:val="0098296B"/>
    <w:pPr>
      <w:spacing w:before="240"/>
      <w:jc w:val="center"/>
    </w:pPr>
  </w:style>
  <w:style w:type="paragraph" w:customStyle="1" w:styleId="Tabelleberschrift">
    <w:name w:val="Tabelle Überschrift"/>
    <w:basedOn w:val="Normal"/>
    <w:next w:val="TabelleText"/>
    <w:rsid w:val="0098296B"/>
    <w:rPr>
      <w:b/>
      <w:sz w:val="16"/>
    </w:rPr>
  </w:style>
  <w:style w:type="paragraph" w:customStyle="1" w:styleId="TabelleText">
    <w:name w:val="Tabelle Text"/>
    <w:basedOn w:val="Normal"/>
    <w:rsid w:val="0098296B"/>
    <w:rPr>
      <w:sz w:val="16"/>
    </w:rPr>
  </w:style>
  <w:style w:type="paragraph" w:customStyle="1" w:styleId="TabelleAufzhlung">
    <w:name w:val="Tabelle Aufzählung"/>
    <w:basedOn w:val="Normal"/>
    <w:rsid w:val="0098296B"/>
    <w:pPr>
      <w:numPr>
        <w:numId w:val="27"/>
      </w:numPr>
    </w:pPr>
    <w:rPr>
      <w:sz w:val="16"/>
    </w:rPr>
  </w:style>
  <w:style w:type="paragraph" w:customStyle="1" w:styleId="TabelleListe">
    <w:name w:val="Tabelle Liste"/>
    <w:basedOn w:val="Normal"/>
    <w:rsid w:val="0098296B"/>
    <w:pPr>
      <w:numPr>
        <w:numId w:val="28"/>
      </w:numPr>
    </w:pPr>
    <w:rPr>
      <w:sz w:val="16"/>
    </w:rPr>
  </w:style>
  <w:style w:type="character" w:customStyle="1" w:styleId="Binnenverweis">
    <w:name w:val="Binnenverweis"/>
    <w:basedOn w:val="DefaultParagraphFont"/>
    <w:rsid w:val="0098296B"/>
    <w:rPr>
      <w:noProof/>
      <w:u w:val="none"/>
      <w:shd w:val="clear" w:color="auto" w:fill="E0E0E0"/>
    </w:rPr>
  </w:style>
  <w:style w:type="character" w:customStyle="1" w:styleId="Einzelverweisziel">
    <w:name w:val="Einzelverweisziel"/>
    <w:basedOn w:val="DefaultParagraphFont"/>
    <w:rsid w:val="0098296B"/>
    <w:rPr>
      <w:shd w:val="clear" w:color="auto" w:fill="F3F3F3"/>
    </w:rPr>
  </w:style>
  <w:style w:type="character" w:customStyle="1" w:styleId="Verweis">
    <w:name w:val="Verweis"/>
    <w:basedOn w:val="DefaultParagraphFont"/>
    <w:rsid w:val="0098296B"/>
    <w:rPr>
      <w:color w:val="000080"/>
      <w:shd w:val="clear" w:color="auto" w:fill="auto"/>
    </w:rPr>
  </w:style>
  <w:style w:type="character" w:customStyle="1" w:styleId="VerweisBezugsstelle">
    <w:name w:val="Verweis Bezugsstelle"/>
    <w:basedOn w:val="DefaultParagraphFont"/>
    <w:rsid w:val="0098296B"/>
    <w:rPr>
      <w:color w:val="000080"/>
      <w:shd w:val="clear" w:color="auto" w:fill="auto"/>
    </w:rPr>
  </w:style>
  <w:style w:type="paragraph" w:styleId="Header">
    <w:name w:val="header"/>
    <w:basedOn w:val="Normal"/>
    <w:link w:val="HeaderCh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98296B"/>
    <w:rPr>
      <w:rFonts w:ascii="Times New Roman" w:hAnsi="Times New Roman" w:cs="Times New Roman"/>
      <w:sz w:val="21"/>
      <w:shd w:val="clear" w:color="auto" w:fill="auto"/>
    </w:rPr>
  </w:style>
  <w:style w:type="character" w:styleId="FootnoteReference">
    <w:name w:val="footnote reference"/>
    <w:basedOn w:val="DefaultParagraphFont"/>
    <w:uiPriority w:val="99"/>
    <w:unhideWhenUsed/>
    <w:rsid w:val="0098296B"/>
    <w:rPr>
      <w:shd w:val="clear" w:color="auto" w:fill="auto"/>
      <w:vertAlign w:val="superscript"/>
    </w:rPr>
  </w:style>
  <w:style w:type="character" w:customStyle="1" w:styleId="Marker">
    <w:name w:val="Marker"/>
    <w:basedOn w:val="DefaultParagraphFont"/>
    <w:rsid w:val="0098296B"/>
    <w:rPr>
      <w:color w:val="0000FF"/>
      <w:shd w:val="clear" w:color="auto" w:fill="auto"/>
    </w:rPr>
  </w:style>
  <w:style w:type="character" w:customStyle="1" w:styleId="Marker1">
    <w:name w:val="Marker1"/>
    <w:basedOn w:val="DefaultParagraphFont"/>
    <w:rsid w:val="0098296B"/>
    <w:rPr>
      <w:color w:val="008000"/>
      <w:shd w:val="clear" w:color="auto" w:fill="auto"/>
    </w:rPr>
  </w:style>
  <w:style w:type="character" w:customStyle="1" w:styleId="Marker2">
    <w:name w:val="Marker2"/>
    <w:basedOn w:val="DefaultParagraphFont"/>
    <w:rsid w:val="0098296B"/>
    <w:rPr>
      <w:color w:val="FF0000"/>
      <w:shd w:val="clear" w:color="auto" w:fill="auto"/>
    </w:rPr>
  </w:style>
  <w:style w:type="paragraph" w:customStyle="1" w:styleId="Hinweistext">
    <w:name w:val="Hinweistext"/>
    <w:basedOn w:val="Normal"/>
    <w:next w:val="Text"/>
    <w:rsid w:val="0098296B"/>
    <w:rPr>
      <w:color w:val="008000"/>
    </w:rPr>
  </w:style>
  <w:style w:type="character" w:customStyle="1" w:styleId="Heading1Char">
    <w:name w:val="Heading 1 Char"/>
    <w:basedOn w:val="DefaultParagraphFont"/>
    <w:link w:val="Heading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Heading2Char">
    <w:name w:val="Heading 2 Char"/>
    <w:basedOn w:val="DefaultParagraphFont"/>
    <w:link w:val="Heading2"/>
    <w:uiPriority w:val="9"/>
    <w:semiHidden/>
    <w:rsid w:val="0098296B"/>
    <w:rPr>
      <w:rFonts w:ascii="Times New Roman" w:eastAsiaTheme="majorEastAsia" w:hAnsi="Times New Roman" w:cs="Times New Roman"/>
      <w:b/>
      <w:bCs/>
      <w:sz w:val="21"/>
      <w:szCs w:val="26"/>
      <w:shd w:val="clear" w:color="auto" w:fill="auto"/>
    </w:rPr>
  </w:style>
  <w:style w:type="character" w:customStyle="1" w:styleId="Heading3Char">
    <w:name w:val="Heading 3 Char"/>
    <w:basedOn w:val="DefaultParagraphFont"/>
    <w:link w:val="Heading3"/>
    <w:uiPriority w:val="9"/>
    <w:semiHidden/>
    <w:rsid w:val="0098296B"/>
    <w:rPr>
      <w:rFonts w:ascii="Times New Roman" w:eastAsiaTheme="majorEastAsia" w:hAnsi="Times New Roman" w:cs="Times New Roman"/>
      <w:b/>
      <w:bCs/>
      <w:sz w:val="21"/>
      <w:shd w:val="clear" w:color="auto" w:fill="auto"/>
    </w:rPr>
  </w:style>
  <w:style w:type="character" w:customStyle="1" w:styleId="Heading4Char">
    <w:name w:val="Heading 4 Char"/>
    <w:basedOn w:val="DefaultParagraphFont"/>
    <w:link w:val="Heading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l"/>
    <w:rsid w:val="0098296B"/>
    <w:pPr>
      <w:numPr>
        <w:ilvl w:val="2"/>
        <w:numId w:val="29"/>
      </w:numPr>
    </w:pPr>
    <w:rPr>
      <w:color w:val="800000"/>
    </w:rPr>
  </w:style>
  <w:style w:type="paragraph" w:customStyle="1" w:styleId="RevisionJuristischerAbsatzmanuell">
    <w:name w:val="Revision Juristischer Absatz (manuell)"/>
    <w:basedOn w:val="Normal"/>
    <w:rsid w:val="0098296B"/>
    <w:pPr>
      <w:tabs>
        <w:tab w:val="left" w:pos="850"/>
      </w:tabs>
      <w:ind w:firstLine="425"/>
    </w:pPr>
    <w:rPr>
      <w:color w:val="800000"/>
    </w:rPr>
  </w:style>
  <w:style w:type="paragraph" w:customStyle="1" w:styleId="RevisionJuristischerAbsatzFolgeabsatz">
    <w:name w:val="Revision Juristischer Absatz Folgeabsatz"/>
    <w:basedOn w:val="Normal"/>
    <w:rsid w:val="0098296B"/>
    <w:rPr>
      <w:color w:val="800000"/>
    </w:rPr>
  </w:style>
  <w:style w:type="paragraph" w:customStyle="1" w:styleId="RevisionNummerierungStufe1manuell">
    <w:name w:val="Revision Nummerierung (Stufe 1) (manuell)"/>
    <w:basedOn w:val="Normal"/>
    <w:rsid w:val="0098296B"/>
    <w:pPr>
      <w:tabs>
        <w:tab w:val="left" w:pos="425"/>
      </w:tabs>
      <w:ind w:left="425" w:hanging="425"/>
    </w:pPr>
    <w:rPr>
      <w:color w:val="800000"/>
    </w:rPr>
  </w:style>
  <w:style w:type="paragraph" w:customStyle="1" w:styleId="RevisionNummerierungFolgeabsatzStufe1">
    <w:name w:val="Revision Nummerierung Folgeabsatz (Stufe 1)"/>
    <w:basedOn w:val="Normal"/>
    <w:rsid w:val="0098296B"/>
    <w:pPr>
      <w:ind w:left="425"/>
    </w:pPr>
    <w:rPr>
      <w:color w:val="800000"/>
    </w:rPr>
  </w:style>
  <w:style w:type="paragraph" w:customStyle="1" w:styleId="RevisionNummerierungStufe2manuell">
    <w:name w:val="Revision Nummerierung (Stufe 2) (manuell)"/>
    <w:basedOn w:val="Normal"/>
    <w:rsid w:val="0098296B"/>
    <w:pPr>
      <w:tabs>
        <w:tab w:val="left" w:pos="850"/>
      </w:tabs>
      <w:ind w:left="850" w:hanging="425"/>
    </w:pPr>
    <w:rPr>
      <w:color w:val="800000"/>
    </w:rPr>
  </w:style>
  <w:style w:type="paragraph" w:customStyle="1" w:styleId="RevisionNummerierungFolgeabsatzStufe2">
    <w:name w:val="Revision Nummerierung Folgeabsatz (Stufe 2)"/>
    <w:basedOn w:val="Normal"/>
    <w:rsid w:val="0098296B"/>
    <w:pPr>
      <w:ind w:left="850"/>
    </w:pPr>
    <w:rPr>
      <w:color w:val="800000"/>
    </w:rPr>
  </w:style>
  <w:style w:type="paragraph" w:customStyle="1" w:styleId="RevisionNummerierungStufe3manuell">
    <w:name w:val="Revision Nummerierung (Stufe 3) (manuell)"/>
    <w:basedOn w:val="Normal"/>
    <w:rsid w:val="0098296B"/>
    <w:pPr>
      <w:tabs>
        <w:tab w:val="left" w:pos="1276"/>
      </w:tabs>
      <w:ind w:left="1276" w:hanging="425"/>
    </w:pPr>
    <w:rPr>
      <w:color w:val="800000"/>
    </w:rPr>
  </w:style>
  <w:style w:type="paragraph" w:customStyle="1" w:styleId="RevisionNummerierungFolgeabsatzStufe3">
    <w:name w:val="Revision Nummerierung Folgeabsatz (Stufe 3)"/>
    <w:basedOn w:val="Normal"/>
    <w:rsid w:val="0098296B"/>
    <w:pPr>
      <w:ind w:left="1276"/>
    </w:pPr>
    <w:rPr>
      <w:color w:val="800000"/>
    </w:rPr>
  </w:style>
  <w:style w:type="paragraph" w:customStyle="1" w:styleId="RevisionNummerierungStufe4manuell">
    <w:name w:val="Revision Nummerierung (Stufe 4) (manuell)"/>
    <w:basedOn w:val="Normal"/>
    <w:rsid w:val="0098296B"/>
    <w:pPr>
      <w:tabs>
        <w:tab w:val="left" w:pos="1701"/>
      </w:tabs>
      <w:ind w:left="1984" w:hanging="709"/>
    </w:pPr>
    <w:rPr>
      <w:color w:val="800000"/>
    </w:rPr>
  </w:style>
  <w:style w:type="paragraph" w:customStyle="1" w:styleId="RevisionNummerierungFolgeabsatzStufe4">
    <w:name w:val="Revision Nummerierung Folgeabsatz (Stufe 4)"/>
    <w:basedOn w:val="Normal"/>
    <w:rsid w:val="0098296B"/>
    <w:pPr>
      <w:ind w:left="1984"/>
    </w:pPr>
    <w:rPr>
      <w:color w:val="800000"/>
    </w:rPr>
  </w:style>
  <w:style w:type="paragraph" w:customStyle="1" w:styleId="RevisionNummerierungStufe1">
    <w:name w:val="Revision Nummerierung (Stufe 1)"/>
    <w:basedOn w:val="Normal"/>
    <w:rsid w:val="0098296B"/>
    <w:pPr>
      <w:numPr>
        <w:ilvl w:val="3"/>
        <w:numId w:val="29"/>
      </w:numPr>
    </w:pPr>
    <w:rPr>
      <w:color w:val="800000"/>
    </w:rPr>
  </w:style>
  <w:style w:type="paragraph" w:customStyle="1" w:styleId="RevisionNummerierungStufe2">
    <w:name w:val="Revision Nummerierung (Stufe 2)"/>
    <w:basedOn w:val="Normal"/>
    <w:rsid w:val="0098296B"/>
    <w:pPr>
      <w:numPr>
        <w:ilvl w:val="4"/>
        <w:numId w:val="29"/>
      </w:numPr>
    </w:pPr>
    <w:rPr>
      <w:color w:val="800000"/>
    </w:rPr>
  </w:style>
  <w:style w:type="paragraph" w:customStyle="1" w:styleId="RevisionNummerierungStufe3">
    <w:name w:val="Revision Nummerierung (Stufe 3)"/>
    <w:basedOn w:val="Normal"/>
    <w:rsid w:val="0098296B"/>
    <w:pPr>
      <w:numPr>
        <w:ilvl w:val="5"/>
        <w:numId w:val="29"/>
      </w:numPr>
    </w:pPr>
    <w:rPr>
      <w:color w:val="800000"/>
    </w:rPr>
  </w:style>
  <w:style w:type="paragraph" w:customStyle="1" w:styleId="RevisionNummerierungStufe4">
    <w:name w:val="Revision Nummerierung (Stufe 4)"/>
    <w:basedOn w:val="Normal"/>
    <w:rsid w:val="0098296B"/>
    <w:pPr>
      <w:numPr>
        <w:ilvl w:val="6"/>
        <w:numId w:val="29"/>
      </w:numPr>
    </w:pPr>
    <w:rPr>
      <w:color w:val="800000"/>
    </w:rPr>
  </w:style>
  <w:style w:type="character" w:customStyle="1" w:styleId="RevisionText">
    <w:name w:val="Revision Text"/>
    <w:basedOn w:val="DefaultParagraphFont"/>
    <w:rsid w:val="0098296B"/>
    <w:rPr>
      <w:color w:val="800000"/>
      <w:shd w:val="clear" w:color="auto" w:fill="auto"/>
    </w:rPr>
  </w:style>
  <w:style w:type="paragraph" w:customStyle="1" w:styleId="RevisionParagraphBezeichner">
    <w:name w:val="Revision Paragraph Bezeichner"/>
    <w:basedOn w:val="Normal"/>
    <w:next w:val="RevisionParagraphberschrift"/>
    <w:rsid w:val="0098296B"/>
    <w:pPr>
      <w:keepNext/>
      <w:numPr>
        <w:ilvl w:val="1"/>
        <w:numId w:val="29"/>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l"/>
    <w:next w:val="RevisionJuristischerAbsatz"/>
    <w:rsid w:val="0098296B"/>
    <w:pPr>
      <w:keepNext/>
      <w:jc w:val="center"/>
    </w:pPr>
    <w:rPr>
      <w:color w:val="800000"/>
    </w:rPr>
  </w:style>
  <w:style w:type="paragraph" w:customStyle="1" w:styleId="RevisionBuchBezeichner">
    <w:name w:val="Revision Buch Bezeichner"/>
    <w:basedOn w:val="Normal"/>
    <w:next w:val="RevisionBuchberschrift"/>
    <w:rsid w:val="0098296B"/>
    <w:pPr>
      <w:keepNext/>
      <w:spacing w:before="480"/>
      <w:jc w:val="center"/>
    </w:pPr>
    <w:rPr>
      <w:color w:val="800000"/>
      <w:sz w:val="24"/>
    </w:rPr>
  </w:style>
  <w:style w:type="paragraph" w:customStyle="1" w:styleId="RevisionBuchberschrift">
    <w:name w:val="Revision Buch Überschrift"/>
    <w:basedOn w:val="Normal"/>
    <w:next w:val="RevisionParagraphBezeichner"/>
    <w:rsid w:val="0098296B"/>
    <w:pPr>
      <w:keepNext/>
      <w:spacing w:after="240"/>
      <w:jc w:val="center"/>
    </w:pPr>
    <w:rPr>
      <w:color w:val="800000"/>
      <w:sz w:val="24"/>
    </w:rPr>
  </w:style>
  <w:style w:type="paragraph" w:customStyle="1" w:styleId="RevisionTeilBezeichner">
    <w:name w:val="Revision Teil Bezeichner"/>
    <w:basedOn w:val="Normal"/>
    <w:next w:val="RevisionTeilberschrift"/>
    <w:rsid w:val="0098296B"/>
    <w:pPr>
      <w:keepNext/>
      <w:spacing w:before="480"/>
      <w:jc w:val="center"/>
    </w:pPr>
    <w:rPr>
      <w:color w:val="800000"/>
      <w:sz w:val="24"/>
    </w:rPr>
  </w:style>
  <w:style w:type="paragraph" w:customStyle="1" w:styleId="RevisionTeilberschrift">
    <w:name w:val="Revision Teil Überschrift"/>
    <w:basedOn w:val="Normal"/>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l"/>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l"/>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l"/>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l"/>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98296B"/>
    <w:pPr>
      <w:keepNext/>
      <w:spacing w:after="240"/>
      <w:jc w:val="center"/>
    </w:pPr>
    <w:rPr>
      <w:color w:val="800000"/>
    </w:rPr>
  </w:style>
  <w:style w:type="paragraph" w:customStyle="1" w:styleId="RevisionTitelBezeichner">
    <w:name w:val="Revision Titel Bezeichner"/>
    <w:basedOn w:val="Normal"/>
    <w:next w:val="RevisionTitelberschrift"/>
    <w:rsid w:val="0098296B"/>
    <w:pPr>
      <w:keepNext/>
      <w:spacing w:before="480"/>
      <w:jc w:val="center"/>
    </w:pPr>
    <w:rPr>
      <w:color w:val="800000"/>
    </w:rPr>
  </w:style>
  <w:style w:type="paragraph" w:customStyle="1" w:styleId="RevisionTitelberschrift">
    <w:name w:val="Revision Titel Überschrift"/>
    <w:basedOn w:val="Normal"/>
    <w:next w:val="RevisionParagraphBezeichner"/>
    <w:rsid w:val="0098296B"/>
    <w:pPr>
      <w:keepNext/>
      <w:spacing w:after="240"/>
      <w:jc w:val="center"/>
    </w:pPr>
    <w:rPr>
      <w:color w:val="800000"/>
    </w:rPr>
  </w:style>
  <w:style w:type="paragraph" w:customStyle="1" w:styleId="RevisionUntertitelBezeichner">
    <w:name w:val="Revision Untertitel Bezeichner"/>
    <w:basedOn w:val="Normal"/>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l"/>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l"/>
    <w:next w:val="RevisionArtikelberschrift"/>
    <w:rsid w:val="0098296B"/>
    <w:pPr>
      <w:keepNext/>
      <w:numPr>
        <w:numId w:val="29"/>
      </w:numPr>
      <w:spacing w:before="480" w:after="240"/>
      <w:jc w:val="center"/>
    </w:pPr>
    <w:rPr>
      <w:color w:val="800000"/>
      <w:sz w:val="22"/>
    </w:rPr>
  </w:style>
  <w:style w:type="paragraph" w:customStyle="1" w:styleId="RevisionArtikelberschrift">
    <w:name w:val="Revision Artikel Überschrift"/>
    <w:basedOn w:val="Normal"/>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l"/>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l"/>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l"/>
    <w:rsid w:val="0098296B"/>
    <w:pPr>
      <w:ind w:firstLine="425"/>
    </w:pPr>
    <w:rPr>
      <w:color w:val="800000"/>
    </w:rPr>
  </w:style>
  <w:style w:type="paragraph" w:customStyle="1" w:styleId="RevisionEingangsformelAufzhlungStammdokument">
    <w:name w:val="Revision Eingangsformel Aufzählung (Stammdokument)"/>
    <w:basedOn w:val="Normal"/>
    <w:rsid w:val="0098296B"/>
    <w:pPr>
      <w:numPr>
        <w:numId w:val="36"/>
      </w:numPr>
    </w:pPr>
    <w:rPr>
      <w:color w:val="800000"/>
    </w:rPr>
  </w:style>
  <w:style w:type="paragraph" w:customStyle="1" w:styleId="RevisionVerzeichnisTitelStammdokument">
    <w:name w:val="Revision Verzeichnis Titel (Stammdokument)"/>
    <w:basedOn w:val="Normal"/>
    <w:next w:val="RevisionVerzeichnis2"/>
    <w:rsid w:val="0098296B"/>
    <w:pPr>
      <w:spacing w:before="180"/>
      <w:jc w:val="center"/>
    </w:pPr>
    <w:rPr>
      <w:color w:val="800000"/>
    </w:rPr>
  </w:style>
  <w:style w:type="paragraph" w:customStyle="1" w:styleId="RevisionVerzeichnis1">
    <w:name w:val="Revision Verzeichnis 1"/>
    <w:basedOn w:val="Normal"/>
    <w:rsid w:val="0098296B"/>
    <w:pPr>
      <w:tabs>
        <w:tab w:val="left" w:pos="1134"/>
      </w:tabs>
      <w:ind w:left="1134" w:hanging="1134"/>
    </w:pPr>
    <w:rPr>
      <w:color w:val="800000"/>
    </w:rPr>
  </w:style>
  <w:style w:type="paragraph" w:customStyle="1" w:styleId="RevisionVerzeichnis2">
    <w:name w:val="Revision Verzeichnis 2"/>
    <w:basedOn w:val="Normal"/>
    <w:rsid w:val="0098296B"/>
    <w:pPr>
      <w:keepNext/>
      <w:spacing w:before="240" w:line="360" w:lineRule="auto"/>
      <w:jc w:val="center"/>
    </w:pPr>
    <w:rPr>
      <w:color w:val="800000"/>
    </w:rPr>
  </w:style>
  <w:style w:type="paragraph" w:customStyle="1" w:styleId="RevisionVerzeichnis3">
    <w:name w:val="Revision Verzeichnis 3"/>
    <w:basedOn w:val="Normal"/>
    <w:rsid w:val="0098296B"/>
    <w:pPr>
      <w:keepNext/>
      <w:spacing w:before="240" w:line="360" w:lineRule="auto"/>
      <w:jc w:val="center"/>
    </w:pPr>
    <w:rPr>
      <w:color w:val="800000"/>
    </w:rPr>
  </w:style>
  <w:style w:type="paragraph" w:customStyle="1" w:styleId="RevisionVerzeichnis4">
    <w:name w:val="Revision Verzeichnis 4"/>
    <w:basedOn w:val="Normal"/>
    <w:rsid w:val="0098296B"/>
    <w:pPr>
      <w:keepNext/>
      <w:spacing w:before="240" w:line="360" w:lineRule="auto"/>
      <w:jc w:val="center"/>
    </w:pPr>
    <w:rPr>
      <w:color w:val="800000"/>
    </w:rPr>
  </w:style>
  <w:style w:type="paragraph" w:customStyle="1" w:styleId="RevisionVerzeichnis5">
    <w:name w:val="Revision Verzeichnis 5"/>
    <w:basedOn w:val="Normal"/>
    <w:rsid w:val="0098296B"/>
    <w:pPr>
      <w:keepNext/>
      <w:spacing w:before="240" w:line="360" w:lineRule="auto"/>
      <w:jc w:val="center"/>
    </w:pPr>
    <w:rPr>
      <w:color w:val="800000"/>
    </w:rPr>
  </w:style>
  <w:style w:type="paragraph" w:customStyle="1" w:styleId="RevisionVerzeichnis6">
    <w:name w:val="Revision Verzeichnis 6"/>
    <w:basedOn w:val="Normal"/>
    <w:rsid w:val="0098296B"/>
    <w:pPr>
      <w:keepNext/>
      <w:spacing w:before="240" w:line="360" w:lineRule="auto"/>
      <w:jc w:val="center"/>
    </w:pPr>
    <w:rPr>
      <w:color w:val="800000"/>
    </w:rPr>
  </w:style>
  <w:style w:type="paragraph" w:customStyle="1" w:styleId="RevisionVerzeichnis7">
    <w:name w:val="Revision Verzeichnis 7"/>
    <w:basedOn w:val="Normal"/>
    <w:rsid w:val="0098296B"/>
    <w:pPr>
      <w:keepNext/>
      <w:spacing w:before="240" w:line="360" w:lineRule="auto"/>
      <w:jc w:val="center"/>
    </w:pPr>
    <w:rPr>
      <w:color w:val="800000"/>
    </w:rPr>
  </w:style>
  <w:style w:type="paragraph" w:customStyle="1" w:styleId="RevisionVerzeichnis8">
    <w:name w:val="Revision Verzeichnis 8"/>
    <w:basedOn w:val="Normal"/>
    <w:rsid w:val="0098296B"/>
    <w:pPr>
      <w:keepNext/>
      <w:spacing w:before="240" w:line="360" w:lineRule="auto"/>
      <w:jc w:val="center"/>
    </w:pPr>
    <w:rPr>
      <w:color w:val="800000"/>
    </w:rPr>
  </w:style>
  <w:style w:type="paragraph" w:customStyle="1" w:styleId="RevisionVerzeichnis9">
    <w:name w:val="Revision Verzeichnis 9"/>
    <w:basedOn w:val="Normal"/>
    <w:rsid w:val="0098296B"/>
    <w:pPr>
      <w:tabs>
        <w:tab w:val="left" w:pos="709"/>
      </w:tabs>
      <w:ind w:left="709" w:hanging="709"/>
    </w:pPr>
    <w:rPr>
      <w:color w:val="800000"/>
    </w:rPr>
  </w:style>
  <w:style w:type="paragraph" w:customStyle="1" w:styleId="RevisionAnlageBezeichner">
    <w:name w:val="Revision Anlage Bezeichner"/>
    <w:basedOn w:val="Normal"/>
    <w:next w:val="RevisionAnlageVerweis"/>
    <w:rsid w:val="0098296B"/>
    <w:pPr>
      <w:spacing w:before="240"/>
      <w:jc w:val="right"/>
    </w:pPr>
    <w:rPr>
      <w:color w:val="800000"/>
      <w:sz w:val="24"/>
    </w:rPr>
  </w:style>
  <w:style w:type="paragraph" w:customStyle="1" w:styleId="RevisionAnlageberschrift">
    <w:name w:val="Revision Anlage Überschrift"/>
    <w:basedOn w:val="Normal"/>
    <w:next w:val="RevisionAnlageText"/>
    <w:rsid w:val="0098296B"/>
    <w:pPr>
      <w:jc w:val="center"/>
    </w:pPr>
    <w:rPr>
      <w:color w:val="800000"/>
      <w:sz w:val="24"/>
    </w:rPr>
  </w:style>
  <w:style w:type="paragraph" w:customStyle="1" w:styleId="RevisionAnlageVerzeichnisTitel">
    <w:name w:val="Revision Anlage Verzeichnis Titel"/>
    <w:basedOn w:val="Normal"/>
    <w:next w:val="RevisionAnlageVerzeichnis1"/>
    <w:rsid w:val="0098296B"/>
    <w:pPr>
      <w:jc w:val="center"/>
    </w:pPr>
    <w:rPr>
      <w:color w:val="800000"/>
      <w:sz w:val="24"/>
    </w:rPr>
  </w:style>
  <w:style w:type="paragraph" w:customStyle="1" w:styleId="RevisionAnlageVerzeichnis1">
    <w:name w:val="Revision Anlage Verzeichnis 1"/>
    <w:basedOn w:val="Normal"/>
    <w:rsid w:val="0098296B"/>
    <w:pPr>
      <w:jc w:val="center"/>
    </w:pPr>
    <w:rPr>
      <w:color w:val="800000"/>
      <w:sz w:val="22"/>
    </w:rPr>
  </w:style>
  <w:style w:type="paragraph" w:customStyle="1" w:styleId="RevisionAnlageVerzeichnis2">
    <w:name w:val="Revision Anlage Verzeichnis 2"/>
    <w:basedOn w:val="Normal"/>
    <w:rsid w:val="0098296B"/>
    <w:pPr>
      <w:jc w:val="center"/>
    </w:pPr>
    <w:rPr>
      <w:color w:val="800000"/>
      <w:sz w:val="22"/>
    </w:rPr>
  </w:style>
  <w:style w:type="paragraph" w:customStyle="1" w:styleId="RevisionAnlageVerzeichnis3">
    <w:name w:val="Revision Anlage Verzeichnis 3"/>
    <w:basedOn w:val="Normal"/>
    <w:rsid w:val="0098296B"/>
    <w:pPr>
      <w:jc w:val="center"/>
    </w:pPr>
    <w:rPr>
      <w:color w:val="800000"/>
    </w:rPr>
  </w:style>
  <w:style w:type="paragraph" w:customStyle="1" w:styleId="RevisionAnlageVerzeichnis4">
    <w:name w:val="Revision Anlage Verzeichnis 4"/>
    <w:basedOn w:val="Normal"/>
    <w:rsid w:val="0098296B"/>
    <w:pPr>
      <w:jc w:val="center"/>
    </w:pPr>
    <w:rPr>
      <w:color w:val="800000"/>
    </w:rPr>
  </w:style>
  <w:style w:type="paragraph" w:customStyle="1" w:styleId="Revisionberschrift1">
    <w:name w:val="Revision Überschrift 1"/>
    <w:basedOn w:val="Normal"/>
    <w:next w:val="RevisionAnlageText"/>
    <w:rsid w:val="0098296B"/>
    <w:pPr>
      <w:keepNext/>
      <w:spacing w:before="240"/>
    </w:pPr>
    <w:rPr>
      <w:color w:val="800000"/>
    </w:rPr>
  </w:style>
  <w:style w:type="paragraph" w:customStyle="1" w:styleId="Revisionberschrift2">
    <w:name w:val="Revision Überschrift 2"/>
    <w:basedOn w:val="Normal"/>
    <w:next w:val="RevisionAnlageText"/>
    <w:rsid w:val="0098296B"/>
    <w:pPr>
      <w:keepNext/>
      <w:spacing w:before="240"/>
    </w:pPr>
    <w:rPr>
      <w:color w:val="800000"/>
    </w:rPr>
  </w:style>
  <w:style w:type="paragraph" w:customStyle="1" w:styleId="Revisionberschrift3">
    <w:name w:val="Revision Überschrift 3"/>
    <w:basedOn w:val="Normal"/>
    <w:next w:val="RevisionAnlageText"/>
    <w:rsid w:val="0098296B"/>
    <w:pPr>
      <w:keepNext/>
      <w:spacing w:before="240"/>
    </w:pPr>
    <w:rPr>
      <w:color w:val="800000"/>
    </w:rPr>
  </w:style>
  <w:style w:type="paragraph" w:customStyle="1" w:styleId="Revisionberschrift4">
    <w:name w:val="Revision Überschrift 4"/>
    <w:basedOn w:val="Normal"/>
    <w:next w:val="RevisionAnlageText"/>
    <w:rsid w:val="0098296B"/>
    <w:pPr>
      <w:keepNext/>
      <w:spacing w:before="240"/>
    </w:pPr>
    <w:rPr>
      <w:color w:val="800000"/>
    </w:rPr>
  </w:style>
  <w:style w:type="paragraph" w:customStyle="1" w:styleId="RevisionAnlageText">
    <w:name w:val="Revision Anlage Text"/>
    <w:basedOn w:val="Normal"/>
    <w:rsid w:val="0098296B"/>
    <w:rPr>
      <w:color w:val="800000"/>
    </w:rPr>
  </w:style>
  <w:style w:type="paragraph" w:customStyle="1" w:styleId="RevisionListeStufe1">
    <w:name w:val="Revision Liste (Stufe 1)"/>
    <w:basedOn w:val="Normal"/>
    <w:rsid w:val="0098296B"/>
    <w:pPr>
      <w:numPr>
        <w:numId w:val="30"/>
      </w:numPr>
      <w:tabs>
        <w:tab w:val="left" w:pos="0"/>
      </w:tabs>
    </w:pPr>
    <w:rPr>
      <w:color w:val="800000"/>
    </w:rPr>
  </w:style>
  <w:style w:type="paragraph" w:customStyle="1" w:styleId="RevisionListeStufe1manuell">
    <w:name w:val="Revision Liste (Stufe 1) (manuell)"/>
    <w:basedOn w:val="Normal"/>
    <w:rsid w:val="0098296B"/>
    <w:pPr>
      <w:tabs>
        <w:tab w:val="left" w:pos="425"/>
      </w:tabs>
      <w:ind w:left="425" w:hanging="425"/>
    </w:pPr>
    <w:rPr>
      <w:color w:val="800000"/>
    </w:rPr>
  </w:style>
  <w:style w:type="paragraph" w:customStyle="1" w:styleId="RevisionListeFolgeabsatzStufe1">
    <w:name w:val="Revision Liste Folgeabsatz (Stufe 1)"/>
    <w:basedOn w:val="Normal"/>
    <w:rsid w:val="0098296B"/>
    <w:pPr>
      <w:numPr>
        <w:ilvl w:val="1"/>
        <w:numId w:val="30"/>
      </w:numPr>
    </w:pPr>
    <w:rPr>
      <w:color w:val="800000"/>
    </w:rPr>
  </w:style>
  <w:style w:type="paragraph" w:customStyle="1" w:styleId="RevisionListeStufe2">
    <w:name w:val="Revision Liste (Stufe 2)"/>
    <w:basedOn w:val="Normal"/>
    <w:rsid w:val="0098296B"/>
    <w:pPr>
      <w:numPr>
        <w:ilvl w:val="2"/>
        <w:numId w:val="30"/>
      </w:numPr>
    </w:pPr>
    <w:rPr>
      <w:color w:val="800000"/>
    </w:rPr>
  </w:style>
  <w:style w:type="paragraph" w:customStyle="1" w:styleId="RevisionListeStufe2manuell">
    <w:name w:val="Revision Liste (Stufe 2) (manuell)"/>
    <w:basedOn w:val="Normal"/>
    <w:rsid w:val="0098296B"/>
    <w:pPr>
      <w:tabs>
        <w:tab w:val="left" w:pos="850"/>
      </w:tabs>
      <w:ind w:left="850" w:hanging="425"/>
    </w:pPr>
    <w:rPr>
      <w:color w:val="800000"/>
    </w:rPr>
  </w:style>
  <w:style w:type="paragraph" w:customStyle="1" w:styleId="RevisionListeFolgeabsatzStufe2">
    <w:name w:val="Revision Liste Folgeabsatz (Stufe 2)"/>
    <w:basedOn w:val="Normal"/>
    <w:rsid w:val="0098296B"/>
    <w:pPr>
      <w:numPr>
        <w:ilvl w:val="3"/>
        <w:numId w:val="30"/>
      </w:numPr>
    </w:pPr>
    <w:rPr>
      <w:color w:val="800000"/>
    </w:rPr>
  </w:style>
  <w:style w:type="paragraph" w:customStyle="1" w:styleId="RevisionListeStufe3">
    <w:name w:val="Revision Liste (Stufe 3)"/>
    <w:basedOn w:val="Normal"/>
    <w:rsid w:val="0098296B"/>
    <w:pPr>
      <w:numPr>
        <w:ilvl w:val="4"/>
        <w:numId w:val="30"/>
      </w:numPr>
    </w:pPr>
    <w:rPr>
      <w:color w:val="800000"/>
    </w:rPr>
  </w:style>
  <w:style w:type="paragraph" w:customStyle="1" w:styleId="RevisionListeStufe3manuell">
    <w:name w:val="Revision Liste (Stufe 3) (manuell)"/>
    <w:basedOn w:val="Normal"/>
    <w:rsid w:val="0098296B"/>
    <w:pPr>
      <w:tabs>
        <w:tab w:val="left" w:pos="1276"/>
      </w:tabs>
      <w:ind w:left="1276" w:hanging="425"/>
    </w:pPr>
    <w:rPr>
      <w:color w:val="800000"/>
    </w:rPr>
  </w:style>
  <w:style w:type="paragraph" w:customStyle="1" w:styleId="RevisionListeFolgeabsatzStufe3">
    <w:name w:val="Revision Liste Folgeabsatz (Stufe 3)"/>
    <w:basedOn w:val="Normal"/>
    <w:rsid w:val="0098296B"/>
    <w:pPr>
      <w:numPr>
        <w:ilvl w:val="5"/>
        <w:numId w:val="30"/>
      </w:numPr>
    </w:pPr>
    <w:rPr>
      <w:color w:val="800000"/>
    </w:rPr>
  </w:style>
  <w:style w:type="paragraph" w:customStyle="1" w:styleId="RevisionListeStufe4">
    <w:name w:val="Revision Liste (Stufe 4)"/>
    <w:basedOn w:val="Normal"/>
    <w:rsid w:val="0098296B"/>
    <w:pPr>
      <w:numPr>
        <w:ilvl w:val="6"/>
        <w:numId w:val="30"/>
      </w:numPr>
    </w:pPr>
    <w:rPr>
      <w:color w:val="800000"/>
    </w:rPr>
  </w:style>
  <w:style w:type="paragraph" w:customStyle="1" w:styleId="RevisionListeStufe4manuell">
    <w:name w:val="Revision Liste (Stufe 4) (manuell)"/>
    <w:basedOn w:val="Normal"/>
    <w:rsid w:val="0098296B"/>
    <w:pPr>
      <w:tabs>
        <w:tab w:val="left" w:pos="1984"/>
      </w:tabs>
      <w:ind w:left="1984" w:hanging="709"/>
    </w:pPr>
    <w:rPr>
      <w:color w:val="800000"/>
    </w:rPr>
  </w:style>
  <w:style w:type="paragraph" w:customStyle="1" w:styleId="RevisionListeFolgeabsatzStufe4">
    <w:name w:val="Revision Liste Folgeabsatz (Stufe 4)"/>
    <w:basedOn w:val="Normal"/>
    <w:rsid w:val="0098296B"/>
    <w:pPr>
      <w:numPr>
        <w:ilvl w:val="7"/>
        <w:numId w:val="30"/>
      </w:numPr>
    </w:pPr>
    <w:rPr>
      <w:color w:val="800000"/>
    </w:rPr>
  </w:style>
  <w:style w:type="paragraph" w:customStyle="1" w:styleId="RevisionAufzhlungStufe1">
    <w:name w:val="Revision Aufzählung (Stufe 1)"/>
    <w:basedOn w:val="Normal"/>
    <w:rsid w:val="0098296B"/>
    <w:pPr>
      <w:numPr>
        <w:numId w:val="31"/>
      </w:numPr>
      <w:tabs>
        <w:tab w:val="left" w:pos="0"/>
      </w:tabs>
    </w:pPr>
    <w:rPr>
      <w:color w:val="800000"/>
    </w:rPr>
  </w:style>
  <w:style w:type="paragraph" w:customStyle="1" w:styleId="RevisionAufzhlungFolgeabsatzStufe1">
    <w:name w:val="Revision Aufzählung Folgeabsatz (Stufe 1)"/>
    <w:basedOn w:val="Normal"/>
    <w:rsid w:val="0098296B"/>
    <w:pPr>
      <w:tabs>
        <w:tab w:val="left" w:pos="425"/>
      </w:tabs>
      <w:ind w:left="425"/>
    </w:pPr>
    <w:rPr>
      <w:color w:val="800000"/>
    </w:rPr>
  </w:style>
  <w:style w:type="paragraph" w:customStyle="1" w:styleId="RevisionAufzhlungStufe2">
    <w:name w:val="Revision Aufzählung (Stufe 2)"/>
    <w:basedOn w:val="Normal"/>
    <w:rsid w:val="0098296B"/>
    <w:pPr>
      <w:numPr>
        <w:numId w:val="32"/>
      </w:numPr>
      <w:tabs>
        <w:tab w:val="left" w:pos="425"/>
      </w:tabs>
    </w:pPr>
    <w:rPr>
      <w:color w:val="800000"/>
    </w:rPr>
  </w:style>
  <w:style w:type="paragraph" w:customStyle="1" w:styleId="RevisionAufzhlungFolgeabsatzStufe2">
    <w:name w:val="Revision Aufzählung Folgeabsatz (Stufe 2)"/>
    <w:basedOn w:val="Normal"/>
    <w:rsid w:val="0098296B"/>
    <w:pPr>
      <w:tabs>
        <w:tab w:val="left" w:pos="794"/>
      </w:tabs>
      <w:ind w:left="850"/>
    </w:pPr>
    <w:rPr>
      <w:color w:val="800000"/>
    </w:rPr>
  </w:style>
  <w:style w:type="paragraph" w:customStyle="1" w:styleId="RevisionAufzhlungStufe3">
    <w:name w:val="Revision Aufzählung (Stufe 3)"/>
    <w:basedOn w:val="Normal"/>
    <w:rsid w:val="0098296B"/>
    <w:pPr>
      <w:numPr>
        <w:numId w:val="33"/>
      </w:numPr>
      <w:tabs>
        <w:tab w:val="left" w:pos="850"/>
      </w:tabs>
    </w:pPr>
    <w:rPr>
      <w:color w:val="800000"/>
    </w:rPr>
  </w:style>
  <w:style w:type="paragraph" w:customStyle="1" w:styleId="RevisionAufzhlungFolgeabsatzStufe3">
    <w:name w:val="Revision Aufzählung Folgeabsatz (Stufe 3)"/>
    <w:basedOn w:val="Normal"/>
    <w:rsid w:val="0098296B"/>
    <w:pPr>
      <w:tabs>
        <w:tab w:val="left" w:pos="1276"/>
      </w:tabs>
      <w:ind w:left="1276"/>
    </w:pPr>
    <w:rPr>
      <w:color w:val="800000"/>
    </w:rPr>
  </w:style>
  <w:style w:type="paragraph" w:customStyle="1" w:styleId="RevisionAufzhlungStufe4">
    <w:name w:val="Revision Aufzählung (Stufe 4)"/>
    <w:basedOn w:val="Normal"/>
    <w:rsid w:val="0098296B"/>
    <w:pPr>
      <w:numPr>
        <w:numId w:val="34"/>
      </w:numPr>
      <w:tabs>
        <w:tab w:val="left" w:pos="1276"/>
      </w:tabs>
    </w:pPr>
    <w:rPr>
      <w:color w:val="800000"/>
    </w:rPr>
  </w:style>
  <w:style w:type="paragraph" w:customStyle="1" w:styleId="RevisionAufzhlungFolgeabsatzStufe4">
    <w:name w:val="Revision Aufzählung Folgeabsatz (Stufe 4)"/>
    <w:basedOn w:val="Normal"/>
    <w:rsid w:val="0098296B"/>
    <w:pPr>
      <w:tabs>
        <w:tab w:val="left" w:pos="1701"/>
      </w:tabs>
      <w:ind w:left="1701"/>
    </w:pPr>
    <w:rPr>
      <w:color w:val="800000"/>
    </w:rPr>
  </w:style>
  <w:style w:type="paragraph" w:customStyle="1" w:styleId="RevisionAufzhlungStufe5">
    <w:name w:val="Revision Aufzählung (Stufe 5)"/>
    <w:basedOn w:val="Normal"/>
    <w:rsid w:val="0098296B"/>
    <w:pPr>
      <w:numPr>
        <w:numId w:val="35"/>
      </w:numPr>
      <w:tabs>
        <w:tab w:val="left" w:pos="1701"/>
      </w:tabs>
    </w:pPr>
    <w:rPr>
      <w:color w:val="800000"/>
    </w:rPr>
  </w:style>
  <w:style w:type="paragraph" w:customStyle="1" w:styleId="RevisionAufzhlungFolgeabsatzStufe5">
    <w:name w:val="Revision Aufzählung Folgeabsatz (Stufe 5)"/>
    <w:basedOn w:val="Normal"/>
    <w:rsid w:val="0098296B"/>
    <w:pPr>
      <w:tabs>
        <w:tab w:val="left" w:pos="2126"/>
      </w:tabs>
      <w:ind w:left="2126"/>
    </w:pPr>
    <w:rPr>
      <w:color w:val="800000"/>
    </w:rPr>
  </w:style>
  <w:style w:type="paragraph" w:customStyle="1" w:styleId="RevisionFunotentext">
    <w:name w:val="Revision Fußnotentext"/>
    <w:basedOn w:val="FootnoteText"/>
    <w:rsid w:val="0098296B"/>
    <w:rPr>
      <w:color w:val="800000"/>
    </w:rPr>
  </w:style>
  <w:style w:type="paragraph" w:customStyle="1" w:styleId="RevisionFormel">
    <w:name w:val="Revision Formel"/>
    <w:basedOn w:val="Normal"/>
    <w:rsid w:val="0098296B"/>
    <w:pPr>
      <w:spacing w:before="240" w:after="240"/>
      <w:jc w:val="center"/>
    </w:pPr>
    <w:rPr>
      <w:color w:val="800000"/>
    </w:rPr>
  </w:style>
  <w:style w:type="paragraph" w:customStyle="1" w:styleId="RevisionGrafik">
    <w:name w:val="Revision Grafik"/>
    <w:basedOn w:val="Normal"/>
    <w:rsid w:val="0098296B"/>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98296B"/>
    <w:pPr>
      <w:spacing w:before="180"/>
      <w:jc w:val="center"/>
    </w:pPr>
    <w:rPr>
      <w:color w:val="800000"/>
    </w:rPr>
  </w:style>
  <w:style w:type="paragraph" w:customStyle="1" w:styleId="RevisionAnlageVerweis">
    <w:name w:val="Revision Anlage Verweis"/>
    <w:basedOn w:val="Normal"/>
    <w:next w:val="RevisionAnlageberschrift"/>
    <w:rsid w:val="0098296B"/>
    <w:pPr>
      <w:spacing w:before="0"/>
      <w:jc w:val="right"/>
    </w:pPr>
    <w:rPr>
      <w:color w:val="800000"/>
    </w:rPr>
  </w:style>
  <w:style w:type="paragraph" w:customStyle="1" w:styleId="EmpfehlungTextnummeriert">
    <w:name w:val="Empfehlung Text (nummeriert)"/>
    <w:basedOn w:val="Normal"/>
    <w:rsid w:val="0098296B"/>
    <w:pPr>
      <w:numPr>
        <w:numId w:val="37"/>
      </w:numPr>
    </w:pPr>
  </w:style>
  <w:style w:type="paragraph" w:customStyle="1" w:styleId="EmpfehlungTextnichtnummeriert">
    <w:name w:val="Empfehlung Text (nicht nummeriert)"/>
    <w:basedOn w:val="Normal"/>
    <w:next w:val="EmpfehlungNummerierungStufe1"/>
    <w:rsid w:val="0098296B"/>
  </w:style>
  <w:style w:type="paragraph" w:customStyle="1" w:styleId="EmpfehlungNummerierungStufe1">
    <w:name w:val="Empfehlung Nummerierung (Stufe 1)"/>
    <w:basedOn w:val="Normal"/>
    <w:rsid w:val="0098296B"/>
    <w:pPr>
      <w:numPr>
        <w:ilvl w:val="1"/>
        <w:numId w:val="37"/>
      </w:numPr>
      <w:outlineLvl w:val="2"/>
    </w:pPr>
  </w:style>
  <w:style w:type="paragraph" w:customStyle="1" w:styleId="EmpfehlungNummerierungFolgeabsatzStufe1">
    <w:name w:val="Empfehlung Nummerierung Folgeabsatz (Stufe 1)"/>
    <w:basedOn w:val="Normal"/>
    <w:rsid w:val="0098296B"/>
    <w:pPr>
      <w:tabs>
        <w:tab w:val="left" w:pos="425"/>
      </w:tabs>
      <w:ind w:left="425"/>
    </w:pPr>
  </w:style>
  <w:style w:type="paragraph" w:customStyle="1" w:styleId="EmpfehlungNummerierungStufe2">
    <w:name w:val="Empfehlung Nummerierung (Stufe 2)"/>
    <w:basedOn w:val="Normal"/>
    <w:rsid w:val="0098296B"/>
    <w:pPr>
      <w:numPr>
        <w:ilvl w:val="2"/>
        <w:numId w:val="37"/>
      </w:numPr>
      <w:outlineLvl w:val="3"/>
    </w:pPr>
  </w:style>
  <w:style w:type="paragraph" w:customStyle="1" w:styleId="EmpfehlungNummerierungFolgeabsatzStufe2">
    <w:name w:val="Empfehlung Nummerierung Folgeabsatz (Stufe 2)"/>
    <w:basedOn w:val="Normal"/>
    <w:rsid w:val="0098296B"/>
    <w:pPr>
      <w:tabs>
        <w:tab w:val="left" w:pos="850"/>
      </w:tabs>
      <w:ind w:left="850"/>
    </w:pPr>
  </w:style>
  <w:style w:type="paragraph" w:customStyle="1" w:styleId="EmpfehlungNummerierungStufe3">
    <w:name w:val="Empfehlung Nummerierung (Stufe 3)"/>
    <w:basedOn w:val="Normal"/>
    <w:rsid w:val="0098296B"/>
    <w:pPr>
      <w:numPr>
        <w:ilvl w:val="3"/>
        <w:numId w:val="37"/>
      </w:numPr>
    </w:pPr>
  </w:style>
  <w:style w:type="paragraph" w:customStyle="1" w:styleId="EmpfehlungNummerierungFolgeabsatzStufe3">
    <w:name w:val="Empfehlung Nummerierung Folgeabsatz (Stufe 3)"/>
    <w:basedOn w:val="Normal"/>
    <w:rsid w:val="0098296B"/>
    <w:pPr>
      <w:tabs>
        <w:tab w:val="left" w:pos="1276"/>
      </w:tabs>
      <w:ind w:left="1276"/>
    </w:pPr>
  </w:style>
  <w:style w:type="paragraph" w:customStyle="1" w:styleId="EmpfehlungNummerierungStufe4">
    <w:name w:val="Empfehlung Nummerierung (Stufe 4)"/>
    <w:basedOn w:val="Normal"/>
    <w:rsid w:val="0098296B"/>
    <w:pPr>
      <w:numPr>
        <w:ilvl w:val="4"/>
        <w:numId w:val="37"/>
      </w:numPr>
    </w:pPr>
  </w:style>
  <w:style w:type="paragraph" w:customStyle="1" w:styleId="EmpfehlungNummerierungFolgeabsatzStufe4">
    <w:name w:val="Empfehlung Nummerierung Folgeabsatz (Stufe 4)"/>
    <w:basedOn w:val="Normal"/>
    <w:rsid w:val="0098296B"/>
    <w:pPr>
      <w:tabs>
        <w:tab w:val="left" w:pos="1984"/>
      </w:tabs>
      <w:ind w:left="1984"/>
    </w:pPr>
  </w:style>
  <w:style w:type="paragraph" w:customStyle="1" w:styleId="EinzelbegrndungTitel">
    <w:name w:val="Einzelbegründung Titel"/>
    <w:basedOn w:val="Normal"/>
    <w:next w:val="Text"/>
    <w:rsid w:val="0098296B"/>
    <w:pPr>
      <w:keepNext/>
      <w:spacing w:before="120" w:after="100"/>
    </w:pPr>
    <w:rPr>
      <w:rFonts w:ascii="Arial" w:hAnsi="Arial" w:cs="Arial"/>
      <w:b/>
    </w:rPr>
  </w:style>
  <w:style w:type="paragraph" w:customStyle="1" w:styleId="BegrndungTitel">
    <w:name w:val="Begründung Titel"/>
    <w:basedOn w:val="Normal"/>
    <w:next w:val="Text"/>
    <w:rsid w:val="0098296B"/>
    <w:pPr>
      <w:spacing w:before="900" w:after="612"/>
      <w:ind w:right="-2665"/>
      <w:outlineLvl w:val="0"/>
    </w:pPr>
    <w:rPr>
      <w:rFonts w:ascii="Arial" w:hAnsi="Arial" w:cs="Arial"/>
      <w:b/>
      <w:sz w:val="24"/>
    </w:rPr>
  </w:style>
  <w:style w:type="paragraph" w:styleId="PlainText">
    <w:name w:val="Plain Text"/>
    <w:basedOn w:val="Normal"/>
    <w:link w:val="PlainTextChar"/>
    <w:uiPriority w:val="99"/>
    <w:semiHidden/>
    <w:unhideWhenUsed/>
    <w:rsid w:val="00FD15D6"/>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0D9E5-7246-4EBF-86DD-4216EA43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
  <TotalTime>0</TotalTime>
  <Pages>7</Pages>
  <Words>3020</Words>
  <Characters>17219</Characters>
  <Application>Microsoft Office Word</Application>
  <DocSecurity>0</DocSecurity>
  <Lines>143</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Holznagel, Daniel</dc:creator>
  <cp:keywords/>
  <dc:description/>
  <cp:lastModifiedBy>Nielsen, Tanja</cp:lastModifiedBy>
  <cp:revision>2</cp:revision>
  <cp:lastPrinted>2020-12-08T16:22:00Z</cp:lastPrinted>
  <dcterms:created xsi:type="dcterms:W3CDTF">2021-02-09T13:22:00Z</dcterms:created>
  <dcterms:modified xsi:type="dcterms:W3CDTF">2021-02-09T13:22:00Z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