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Zákon, ktorým sa mení zákon o presadzovaní práva v oblasti sociálnych sietí</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3. júna 2021</w:t>
      </w:r>
    </w:p>
    <w:p w14:paraId="3F51C4C2" w14:textId="77777777" w:rsidR="00E83886" w:rsidRDefault="00E83886">
      <w:pPr>
        <w:pStyle w:val="EingangsformelStandardnderungsdokument"/>
      </w:pPr>
      <w:r>
        <w:t>Spolkový snem prijal tento zákon</w:t>
      </w:r>
    </w:p>
    <w:p w14:paraId="3EF60F3B" w14:textId="51840A09" w:rsidR="00E83886" w:rsidRDefault="00B61AA0" w:rsidP="00B61AA0">
      <w:pPr>
        <w:pStyle w:val="ArtikelBezeichner"/>
        <w:numPr>
          <w:ilvl w:val="0"/>
          <w:numId w:val="0"/>
        </w:numPr>
      </w:pPr>
      <w:r>
        <w:t>Článok 1</w:t>
      </w:r>
    </w:p>
    <w:p w14:paraId="00B33297" w14:textId="77777777" w:rsidR="00E83886" w:rsidRDefault="00BC2E28">
      <w:pPr>
        <w:pStyle w:val="Artikelberschrift"/>
      </w:pPr>
      <w:r>
        <w:t>Z</w:t>
      </w:r>
      <w:bookmarkStart w:id="1" w:name="eNV_02766DCDDD0C451696CD2CA9BA8F5F05_1"/>
      <w:bookmarkEnd w:id="1"/>
      <w:r>
        <w:t>mena zákona o presadzovaní práva v oblasti sociálnych sietí</w:t>
      </w:r>
    </w:p>
    <w:p w14:paraId="75A86A66" w14:textId="77777777" w:rsidR="00E83886" w:rsidRPr="00B43644" w:rsidRDefault="00BC2E28">
      <w:pPr>
        <w:pStyle w:val="JuristischerAbsatznichtnummeriert"/>
      </w:pPr>
      <w:r>
        <w:t>Zákon o presadzovaní práva v oblasti sociálnych sietí z 1. septembra 2017 (Spolkový právny vestník I, s. 3352), naposledy zmenený článkom 7 zákona z 30. marca 2021 (Spolkový právny vestník I, s. 441), ďalej zmenený článkom 15 zákona z 30. marca 2021 Spolkový právny vestník I, s. 448), sa mení takto:</w:t>
      </w:r>
    </w:p>
    <w:p w14:paraId="5906B6F4" w14:textId="77777777" w:rsidR="009C3C3B" w:rsidRDefault="009C3C3B" w:rsidP="00FD2509">
      <w:pPr>
        <w:pStyle w:val="NummerierungStufe1"/>
      </w:pPr>
      <w:r>
        <w:t>V</w:t>
      </w:r>
      <w:bookmarkStart w:id="2" w:name="eNV_6C01AF3269F54A25937775F5B1921A82_1"/>
      <w:bookmarkEnd w:id="2"/>
      <w:r>
        <w:t xml:space="preserve"> § 1 ods. 2 sa odkaz </w:t>
      </w:r>
      <w:r>
        <w:rPr>
          <w:rStyle w:val="RevisionText"/>
        </w:rPr>
        <w:t>„§ 2 a § 3“</w:t>
      </w:r>
      <w:r>
        <w:t xml:space="preserve"> nahrádza odkazom </w:t>
      </w:r>
      <w:r>
        <w:rPr>
          <w:rStyle w:val="RevisionText"/>
        </w:rPr>
        <w:t>„§ 2 až § 3b a § 5a“</w:t>
      </w:r>
      <w:r>
        <w:t>.</w:t>
      </w:r>
    </w:p>
    <w:p w14:paraId="71A5833B" w14:textId="77777777" w:rsidR="00FD2509" w:rsidRDefault="00D563DB" w:rsidP="00FD2509">
      <w:pPr>
        <w:pStyle w:val="NummerierungStufe1"/>
      </w:pPr>
      <w:r>
        <w:t>§</w:t>
      </w:r>
      <w:bookmarkStart w:id="3" w:name="eNV_F184275CB3ED43BBAC3DB3FE735A86E0_1"/>
      <w:bookmarkEnd w:id="3"/>
      <w:r>
        <w:t> 2 ods. 2 sa mení takto:</w:t>
      </w:r>
    </w:p>
    <w:p w14:paraId="75A87168" w14:textId="77777777" w:rsidR="00D563DB" w:rsidRPr="001355C5" w:rsidRDefault="00D563DB" w:rsidP="00D563DB">
      <w:pPr>
        <w:pStyle w:val="NummerierungStufe2"/>
      </w:pPr>
      <w:bookmarkStart w:id="4" w:name="eNV_C4D4FB87EB23484289627BC27807BCE5_1"/>
      <w:bookmarkEnd w:id="4"/>
      <w:r>
        <w:t>Bod 2 sa nahrádza týmito bodmi 2 a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Povaha, všeobecný návrh funkčnosti a rozsah všetkých metód, používaných na automatizované zisťovanie obsahu, ktorý sa má odstrániť alebo zablokovať, vrátane všeobecných informácií o použitých údajoch o školení a overení výsledkov týchto postupov zo strany poskytovateľa, ako aj informácie o rozsahu, v akom sú vedecké a výskumné kruhy podporované pri hodnotení týchto postupov a v akom im bol udelený prístup k informáciám, ktoré na tento účel poskytol poskytovateľ,</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Opis mechanizmov doručovania sťažností na nelegálny obsah, opis rozhodovacích kritérií pre odstránenie a blokovanie nelegálneho obsahu a opis postupu preskúmania vrátane poradia preskúmania, či sa tam nachádza nelegálny obsah alebo či nedochádza k porušeniu zmluvných predpisov medzi poskytovateľom a používateľom,“.</w:t>
      </w:r>
    </w:p>
    <w:p w14:paraId="074A3429" w14:textId="77777777" w:rsidR="00E43EFE" w:rsidRPr="001355C5" w:rsidRDefault="00E43EFE" w:rsidP="003764C3">
      <w:pPr>
        <w:pStyle w:val="NummerierungStufe2"/>
      </w:pPr>
      <w:bookmarkStart w:id="6" w:name="DQPErrorScopeAA164204E61A4B6863D92987321"/>
      <w:r>
        <w:t>Doterajšie body 3 až 6 sa stávajú bodmi 4 až 7.</w:t>
      </w:r>
      <w:bookmarkEnd w:id="6"/>
    </w:p>
    <w:p w14:paraId="44BFC151" w14:textId="29827472" w:rsidR="00DE0035" w:rsidRPr="001355C5" w:rsidRDefault="00E43EFE" w:rsidP="003764C3">
      <w:pPr>
        <w:pStyle w:val="NummerierungStufe2"/>
      </w:pPr>
      <w:r>
        <w:t xml:space="preserve">Doterajší bod 7 sa stáva bodom 8 a za slová </w:t>
      </w:r>
      <w:r>
        <w:rPr>
          <w:rStyle w:val="RevisionText"/>
          <w:color w:val="auto"/>
        </w:rPr>
        <w:t>„podľa celkového počtu a“</w:t>
      </w:r>
      <w:r>
        <w:t xml:space="preserve"> sa vkladá slovo </w:t>
      </w:r>
      <w:r>
        <w:rPr>
          <w:rStyle w:val="RevisionText"/>
          <w:color w:val="auto"/>
        </w:rPr>
        <w:t>„viedli,“</w:t>
      </w:r>
      <w:r>
        <w:t xml:space="preserve"> a čiarka za slová </w:t>
      </w:r>
      <w:r>
        <w:rPr>
          <w:rStyle w:val="RevisionText"/>
          <w:color w:val="auto"/>
        </w:rPr>
        <w:t>„ktorý krok poradia preskúmania podľa bodu 3 viedol k odstráneniu alebo blokovaniu“</w:t>
      </w:r>
      <w:r>
        <w:t xml:space="preserve"> sa vkladajú za slová </w:t>
      </w:r>
      <w:r>
        <w:rPr>
          <w:rStyle w:val="RevisionText"/>
          <w:color w:val="auto"/>
        </w:rPr>
        <w:t>„vykonal používateľ“</w:t>
      </w:r>
      <w:r>
        <w:t>.</w:t>
      </w:r>
    </w:p>
    <w:p w14:paraId="0B6811A7" w14:textId="77777777" w:rsidR="008D6E45" w:rsidRPr="001355C5" w:rsidRDefault="00E43EFE" w:rsidP="003764C3">
      <w:pPr>
        <w:pStyle w:val="NummerierungStufe2"/>
      </w:pPr>
      <w:r>
        <w:t>Doterajší b</w:t>
      </w:r>
      <w:bookmarkStart w:id="7" w:name="eNV_3CAAC48361F44D8E911B82392C79CDB9_1"/>
      <w:bookmarkEnd w:id="7"/>
      <w:r>
        <w:t>od 8 sa mení na bod 9 a má toto znenie:</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 xml:space="preserve">vždy počet sťažností na nelegálny obsah, ktoré po ich prijatí viedli k odstráneniu alebo blokovaniu nelegálneho obsahu do 24 hodín, do 48 hodín, </w:t>
      </w:r>
      <w:r>
        <w:rPr>
          <w:color w:val="auto"/>
        </w:rPr>
        <w:lastRenderedPageBreak/>
        <w:t>do týždňa alebo neskôr, dodatočne rozdelený podľa sťažností od reklamačných orgánov a od používateľov, ako aj rozdelený podľa dôvodu sťažnosti,“.</w:t>
      </w:r>
      <w:bookmarkEnd w:id="8"/>
    </w:p>
    <w:p w14:paraId="090FCED8" w14:textId="77777777" w:rsidR="003764C3" w:rsidRPr="001355C5" w:rsidRDefault="00E43EFE" w:rsidP="003764C3">
      <w:pPr>
        <w:pStyle w:val="NummerierungStufe2"/>
      </w:pPr>
      <w:r>
        <w:t>Doterajší bod 9 sa stáva bodom 10 a bodka na konci sa nahrádza čiarkou.</w:t>
      </w:r>
    </w:p>
    <w:p w14:paraId="3E7ED79C" w14:textId="77777777" w:rsidR="003764C3" w:rsidRPr="001355C5" w:rsidRDefault="002C5C85" w:rsidP="002C5C85">
      <w:pPr>
        <w:pStyle w:val="NummerierungStufe2"/>
      </w:pPr>
      <w:r>
        <w:t>Dopĺňajú sa tieto body 11 až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počet námietok prijatých vo vykazovanom období podľa § 3b ods. 1 druhej vety na základe celkového počtu a rozdelený podľa námietok od sťažovateľov a od používateľov, pre ktorých bol uložený obsah, ktorý je predmetom sťažnosti, vždy s informáciou o počte prípadov, pri ktorých došlo k náprave námietky,</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počet námietok prijatých vo vykazovanom období podľa § 3b ods. 3 prvej vety, vždy s uvedením počtu prípadov, v ktorých sa upustilo od preskúmania podľa § 3b ods. 3 tretej vety, a o počte prípadov, pri ktorých došlo k náprave námietky,</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informácie o tom, či a do akej miery bol vedeckým a výskumným pracovníkom poskytnutý vo vykazovanom období prístup k informáciám poskytovateľa s cieľom umožniť im anonymné vyhodnotenie, do akej miery</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bol odstránený alebo zablokovaný nezákonný obsah naviazaný na vlastnosti v zmysle § 1 všeobecného zákona o rovnakom zaobchádzaní zo 14. augusta 2006 (Spolkový právny vestník I s. 1897), ktorý bol naposledy zmenený článkom 8 zákona z 3. apríla 2013 (Spolkový právny vestník s. 610), v aktuálne platnom znení,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či šírenie nezákonného obsahu má konkrétny vplyv na určité skupiny používateľov, a</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či organizované štruktúry alebo koordinované správanie tvoria základ šírenia informácií,</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ďalšie opatrenia, ktoré poskytovateľ prijal na ochranu a podporu osôb dotknutých nelegálnym obsahom,</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zhrnutie s tabuľkovým prehľadom, ktorý porovnáva celkový počet prijatých sťažností na nezákonný obsah, percentuálny podiel obsahu odstráneného alebo zablokovaného v reakcii na tieto sťažnosti, počet námietok podľa § 3b ods. 1 vety 2 a § 3b ods. 3 vety 1 a percentuálny podiel rozhodnutí zmenených v reakcii na tieto námietky so zodpovedajúcimi počtami za dve predchádzajúce vykazované obdobia, spolu s vysvetlením významných rozdielov a ich možných dôvodov,</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Vysvetlenie ustanovení vo všeobecných podmienkach poskytovateľa o prípustnosti šírenia obsahu v sociálnej sieti, ktoré poskytovateľ používa na uzatváranie zmlúv so spotrebiteľmi,</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Uvedenie, do akej miery je dohoda o ustanoveniach podľa odseku 16 v súlade s požiadavkami § 307 až 309 Občianskeho zákonníka a iných právnych predpisov.“</w:t>
      </w:r>
    </w:p>
    <w:p w14:paraId="268633E7" w14:textId="77777777" w:rsidR="00BE13DB" w:rsidRPr="001355C5" w:rsidRDefault="00BE13DB" w:rsidP="00BE13DB">
      <w:pPr>
        <w:pStyle w:val="NummerierungStufe1"/>
      </w:pPr>
      <w:r>
        <w:t>§</w:t>
      </w:r>
      <w:bookmarkStart w:id="10" w:name="eNV_1071D66C7A3A4E78904AD55041E5495E_1"/>
      <w:bookmarkEnd w:id="10"/>
      <w:r>
        <w:t> 3 sa mení takto:</w:t>
      </w:r>
    </w:p>
    <w:p w14:paraId="0581E3DD" w14:textId="77777777" w:rsidR="00BE13DB" w:rsidRPr="001355C5" w:rsidRDefault="00BE13DB" w:rsidP="00BE13DB">
      <w:pPr>
        <w:pStyle w:val="NummerierungStufe2"/>
      </w:pPr>
      <w:r>
        <w:t>D</w:t>
      </w:r>
      <w:bookmarkStart w:id="11" w:name="eNV_014D67E831A54E84AE69F682494D2210_1"/>
      <w:bookmarkEnd w:id="11"/>
      <w:r>
        <w:t xml:space="preserve">o ods. 1 vety 2 sa vkladajú slová </w:t>
      </w:r>
      <w:r>
        <w:rPr>
          <w:rStyle w:val="RevisionText"/>
          <w:color w:val="auto"/>
        </w:rPr>
        <w:t>„pri vnímaní obsahu“</w:t>
      </w:r>
      <w:r>
        <w:t xml:space="preserve"> za slovo </w:t>
      </w:r>
      <w:r>
        <w:rPr>
          <w:rStyle w:val="RevisionText"/>
          <w:color w:val="auto"/>
        </w:rPr>
        <w:t>„a“</w:t>
      </w:r>
      <w:r>
        <w:t xml:space="preserve"> a čiarka a slová </w:t>
      </w:r>
      <w:r>
        <w:rPr>
          <w:rStyle w:val="RevisionText"/>
          <w:color w:val="auto"/>
        </w:rPr>
        <w:t>„ľahko použiteľné“</w:t>
      </w:r>
      <w:r>
        <w:t xml:space="preserve"> sa vkladajú za slovo </w:t>
      </w:r>
      <w:r>
        <w:rPr>
          <w:rStyle w:val="RevisionText"/>
          <w:color w:val="auto"/>
        </w:rPr>
        <w:t>„prístupné“</w:t>
      </w:r>
      <w:r>
        <w:t>.</w:t>
      </w:r>
    </w:p>
    <w:p w14:paraId="630F3893" w14:textId="77777777" w:rsidR="00BE13DB" w:rsidRPr="001355C5" w:rsidRDefault="00BE13DB" w:rsidP="00BE13DB">
      <w:pPr>
        <w:pStyle w:val="NummerierungStufe2"/>
      </w:pPr>
      <w:r>
        <w:lastRenderedPageBreak/>
        <w:t>O</w:t>
      </w:r>
      <w:bookmarkStart w:id="12" w:name="eNV_29BA89EA1BB2430697A4687983AABC93_1"/>
      <w:bookmarkEnd w:id="12"/>
      <w:r>
        <w:t>dsek 2 sa mení takto:</w:t>
      </w:r>
    </w:p>
    <w:p w14:paraId="59FA4E72" w14:textId="77777777" w:rsidR="001B5632" w:rsidRPr="001355C5" w:rsidRDefault="001B5632" w:rsidP="001B5632">
      <w:pPr>
        <w:pStyle w:val="NummerierungStufe3"/>
      </w:pPr>
      <w:r>
        <w:t>V</w:t>
      </w:r>
      <w:bookmarkStart w:id="13" w:name="eNV_EEB47693F91D4F2B9784901065243950_1"/>
      <w:bookmarkEnd w:id="13"/>
      <w:r>
        <w:t xml:space="preserve"> bode 3 písm. b) sa slová </w:t>
      </w:r>
      <w:r>
        <w:rPr>
          <w:rStyle w:val="RevisionText"/>
          <w:color w:val="auto"/>
        </w:rPr>
        <w:t>„sociálna sieť“</w:t>
      </w:r>
      <w:r>
        <w:t xml:space="preserve"> nahrádzajú slovami </w:t>
      </w:r>
      <w:r>
        <w:rPr>
          <w:rStyle w:val="RevisionText"/>
          <w:color w:val="auto"/>
        </w:rPr>
        <w:t>„poskytovateľ sociálnej siete“</w:t>
      </w:r>
      <w:r>
        <w:t>.</w:t>
      </w:r>
    </w:p>
    <w:p w14:paraId="72A04C98" w14:textId="77777777" w:rsidR="00AE356F" w:rsidRPr="001355C5" w:rsidRDefault="00CE245D" w:rsidP="001B5632">
      <w:pPr>
        <w:pStyle w:val="NummerierungStufe3"/>
      </w:pPr>
      <w:r>
        <w:t>Body 4 a 5 budú znieť takto:</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v prípade odstránenia zabezpečí obsah na účely dokazovania a uchováva ho na tento účel po dobu desiatich týždňov v rozsahu pôsobnosti smernice Európskeho parlamentu a Rady 2000/31/ES z 8. júna 2000 o určitých právnych aspektoch služieb informačnej spoločnosti na vnútornom trhu, najmä o elektronickom obchode (</w:t>
      </w:r>
      <w:bookmarkStart w:id="15" w:name="DQPErrorScope2646C3C49F191982EE73F3F98FA"/>
      <w:r>
        <w:rPr>
          <w:color w:val="auto"/>
        </w:rPr>
        <w:t>„</w:t>
      </w:r>
      <w:bookmarkEnd w:id="15"/>
      <w:r>
        <w:rPr>
          <w:color w:val="auto"/>
        </w:rPr>
        <w:t>smernica o elektronickom obchode) (Ú. v. ES L 178, 17.7.2000, s. 1) a smernice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(Ú. v. EÚ L 95, 15.4.2010, s. 1; L 263, 6.10.2010, s. 15), ktorá bola zmenená smernicou (EÚ) 2018/1808 (Ú. v. EÚ L 303, 28.11.2018, s.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sťažovateľa a používateľa, pre ktorého bol uložený obsah, ktorý je predmetom sťažnosti, okamžite informuje o každom rozhodnutí a pritom</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odôvodní svoje rozhodnutie,</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poukáže na možnosť podania námietky podľa § 3b ods. 1 druhej vety, postup tu ustanovený na tento účel podľa § 3b ods. 1 tretej vety, lehotu podľa § 3b ods. 1 druhej vety, ako aj skutočnosť, že obsah námietky možno predložiť v rámci postupu podľa § 3b ods. 2 bodu 1 a</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informuje sťažovateľa, že na používateľa, pre ktorého bol uložený obsah, ktorý je predmetom sťažnosti, môže podať trestné oznámenie a na ktorých webových stránkach o tom môže získať bližšie informácie.“</w:t>
      </w:r>
    </w:p>
    <w:p w14:paraId="7A752ABA" w14:textId="77777777" w:rsidR="00D31A36" w:rsidRPr="001355C5" w:rsidRDefault="00E94ACD" w:rsidP="00D31A36">
      <w:pPr>
        <w:pStyle w:val="NummerierungStufe3"/>
      </w:pPr>
      <w:r>
        <w:t>Dopĺňajú sa tieto vety:</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„V prípadoch prvej vety bodu 3 písm. b) môže poskytovateľ sociálnej siete poskytnúť uznanému samoregulačnému orgánu obsah, ktorý je predmetom sťažnosti, informácie o čase zdieľania alebo sprístupnenia obsahu a rozsahu šírenia, ako aj obsah, ktorý je s príslušným obsahom rozpoznateľné spojený, pokiaľ je to nevyhnutné na účely rozhodnutia. Samoregulačný orgán je oprávnený spracúvať príslušné osobné údaje v rozsahu nevyhnutnom na preskúmanie. Prípadná nesprávnosť rozhodnutia prijatého samoregulačným orgánom v prípadoch prvej vety bodu 3 písm. b) nie je porušením poskytovateľa sociálnej siete proti odseku 1 prvej vete.“</w:t>
      </w:r>
    </w:p>
    <w:p w14:paraId="05710271" w14:textId="77777777" w:rsidR="008331B2" w:rsidRPr="001355C5" w:rsidRDefault="008331B2" w:rsidP="008331B2">
      <w:pPr>
        <w:pStyle w:val="NummerierungStufe2"/>
      </w:pPr>
      <w:r>
        <w:t>O</w:t>
      </w:r>
      <w:bookmarkStart w:id="17" w:name="eNV_1BD0FCD066BB4ADDA24D31C7AFEE9D76_1"/>
      <w:bookmarkEnd w:id="17"/>
      <w:r>
        <w:t>dsek 6 sa mení a dopĺňa takto:</w:t>
      </w:r>
    </w:p>
    <w:p w14:paraId="5B774DD7" w14:textId="77777777" w:rsidR="009E7D6E" w:rsidRPr="001355C5" w:rsidRDefault="002F6D0D" w:rsidP="008331B2">
      <w:pPr>
        <w:pStyle w:val="NummerierungStufe3"/>
      </w:pPr>
      <w:r>
        <w:t xml:space="preserve">V bode 3 sa slovo </w:t>
      </w:r>
      <w:r>
        <w:rPr>
          <w:rStyle w:val="RevisionText"/>
          <w:color w:val="auto"/>
        </w:rPr>
        <w:t>„poskytuje,“</w:t>
      </w:r>
      <w:r>
        <w:t xml:space="preserve"> nahrádza slovami </w:t>
      </w:r>
      <w:r>
        <w:rPr>
          <w:rStyle w:val="RevisionText"/>
          <w:color w:val="auto"/>
        </w:rPr>
        <w:t>„poskytuje na žiadosť sťažovateľa a na žiadosť používateľa, pre ktorého bol uložený obsah, ktorý je predmetom sťažnosti, a“</w:t>
      </w:r>
      <w:r>
        <w:t xml:space="preserve">. </w:t>
      </w:r>
    </w:p>
    <w:p w14:paraId="0AF21211" w14:textId="77777777" w:rsidR="008331B2" w:rsidRPr="001355C5" w:rsidRDefault="008331B2" w:rsidP="008331B2">
      <w:pPr>
        <w:pStyle w:val="NummerierungStufe3"/>
      </w:pPr>
      <w:bookmarkStart w:id="18" w:name="eNV_C577E052D4584A18A8AFB1A777664717_1"/>
      <w:bookmarkEnd w:id="18"/>
      <w:r>
        <w:t>B</w:t>
      </w:r>
      <w:bookmarkStart w:id="19" w:name="eNV_95D0B1FF82E643548E19CDBF244405BA_1"/>
      <w:bookmarkEnd w:id="19"/>
      <w:r>
        <w:t>od 4 sa zrušuje.</w:t>
      </w:r>
    </w:p>
    <w:p w14:paraId="03ABCB4E" w14:textId="77777777" w:rsidR="002F6D0D" w:rsidRPr="001355C5" w:rsidRDefault="002F6D0D" w:rsidP="008331B2">
      <w:pPr>
        <w:pStyle w:val="NummerierungStufe3"/>
      </w:pPr>
      <w:bookmarkStart w:id="20" w:name="DQPErrorScopeE4F4EA840838595339EED4986C9"/>
      <w:r>
        <w:t>Bod 5 sa stáva bodom 4.</w:t>
      </w:r>
      <w:bookmarkEnd w:id="20"/>
    </w:p>
    <w:p w14:paraId="70A31A7E" w14:textId="77777777" w:rsidR="002C5C85" w:rsidRPr="001355C5" w:rsidRDefault="002C5C85" w:rsidP="002C5C85">
      <w:pPr>
        <w:pStyle w:val="NummerierungStufe2"/>
      </w:pPr>
      <w:r>
        <w:lastRenderedPageBreak/>
        <w:t>Do odseku 7 sa vkladajú tieto vety:</w:t>
      </w:r>
    </w:p>
    <w:p w14:paraId="3C3C4597" w14:textId="77777777" w:rsidR="002C5C85" w:rsidRPr="001355C5" w:rsidRDefault="002C5C85" w:rsidP="00E53355">
      <w:pPr>
        <w:pStyle w:val="RevisionJuristischerAbsatzFolgeabsatz"/>
        <w:ind w:left="850"/>
        <w:rPr>
          <w:color w:val="auto"/>
        </w:rPr>
      </w:pPr>
      <w:r>
        <w:rPr>
          <w:color w:val="auto"/>
        </w:rPr>
        <w:t>„Poskytuje ústrednému dozornému orgánu spolkových krajín pre mediálnu ochranu mládeže príležitosť vyjadriť sa pred rozhodnutím o uznaní. Rozhodnutie možno doplniť o doplnkové ustanovenia. Lehota by nemala byť kratšia ako päť rokov.“</w:t>
      </w:r>
    </w:p>
    <w:p w14:paraId="6F468865" w14:textId="77777777" w:rsidR="00654A16" w:rsidRPr="001355C5" w:rsidRDefault="00654A16" w:rsidP="00654A16">
      <w:pPr>
        <w:pStyle w:val="NummerierungStufe2"/>
      </w:pPr>
      <w:r>
        <w:t xml:space="preserve">Vkladajú sa tieto odseky 8 a 9 a </w:t>
      </w:r>
      <w:bookmarkStart w:id="21" w:name="eNV_C9F4E65DC72A4A318587B7B03101C3D9_1"/>
      <w:bookmarkEnd w:id="21"/>
      <w:r>
        <w:t>po odseku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Uznaný samoregulačný orgán musí bezodkladne informovať správny orgán uvedený v § 4 o zmenách okolností relevantných pre uznanie a o ďalších informáciách uvedených v žiadosti o uznanie.</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Uznaný samoregulačný orgán musí do 31. júla každého roka zverejniť na svojej internetovej stránke správu o činnosti za predchádzajúci kalendárny rok a predložiť ju správnemu orgánu uvedenému v § 4.“</w:t>
      </w:r>
    </w:p>
    <w:p w14:paraId="0A4EFCFA" w14:textId="77777777" w:rsidR="00E43EFE" w:rsidRPr="001355C5" w:rsidRDefault="00E43EFE" w:rsidP="00E43EFE">
      <w:pPr>
        <w:pStyle w:val="NummerierungStufe2"/>
      </w:pPr>
      <w:bookmarkStart w:id="22" w:name="DQPErrorScope5756FCF4B74B2F1C86E686CCCF8"/>
      <w:r>
        <w:t>Predchádzajúce odseky 8 a 9 sa stávajú novými odsekmi 10 a 11.</w:t>
      </w:r>
      <w:bookmarkEnd w:id="22"/>
    </w:p>
    <w:p w14:paraId="134BA870" w14:textId="77777777" w:rsidR="002C5C85" w:rsidRPr="001355C5" w:rsidRDefault="002C5C85" w:rsidP="007068D4">
      <w:pPr>
        <w:pStyle w:val="NummerierungStufe1"/>
      </w:pPr>
      <w:r>
        <w:t>§ 3a sa mení takto:</w:t>
      </w:r>
    </w:p>
    <w:p w14:paraId="58898B35" w14:textId="77777777" w:rsidR="002C5C85" w:rsidRPr="001355C5" w:rsidRDefault="002C5C85" w:rsidP="008A1C13">
      <w:pPr>
        <w:pStyle w:val="NummerierungStufe2"/>
      </w:pPr>
      <w:r>
        <w:t>Odsek 4 nadobúda znenie:</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Dokumenty predložené Spolkovému kriminálnemu úradu musia obsahovať:</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obsah a, ak je k dispozícii, čas, kedy bol obsah zdieľaný alebo sprístupnený verejnosti, s uvedením príslušného časového pásma,</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nasledujúce informácie o používateľovi, ktorý zdieľal obsah s inými používateľmi alebo ho sprístupnil verejnosti:</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používateľské meno a,</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ak je k dispozícii, posledná IP adresa použitá poskytovateľom sociálnej siete, vrátane čísla portu a času posledného prístupu, s uvedením príslušného časového pásma.“</w:t>
      </w:r>
    </w:p>
    <w:p w14:paraId="60139EDD" w14:textId="77777777" w:rsidR="002C5C85" w:rsidRPr="001355C5" w:rsidRDefault="006945A0" w:rsidP="008A1C13">
      <w:pPr>
        <w:pStyle w:val="NummerierungStufe2"/>
      </w:pPr>
      <w:r>
        <w:t>Vkladá sa tento odsek 8:</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Orgány činné v trestnom konaní môžu spracúvať osobné údaje, v pseudonymizovanej podobe, potrebné na účely všeobecnej výmeny s poskytovateľmi sociálnych sietí pri uplatňovaní odsekov 1 až 7.“</w:t>
      </w:r>
    </w:p>
    <w:p w14:paraId="1EC0B3D6" w14:textId="77777777" w:rsidR="007068D4" w:rsidRPr="001355C5" w:rsidRDefault="003A6658" w:rsidP="007068D4">
      <w:pPr>
        <w:pStyle w:val="NummerierungStufe1"/>
      </w:pPr>
      <w:r>
        <w:t>Pred § 4 sa vkladajú § 3b až § 3f:</w:t>
      </w:r>
    </w:p>
    <w:p w14:paraId="61BFE1F2" w14:textId="77777777" w:rsidR="007068D4" w:rsidRPr="001355C5" w:rsidRDefault="007068D4" w:rsidP="00E53355">
      <w:pPr>
        <w:pStyle w:val="RevisionParagraphBezeichnermanuell"/>
        <w:ind w:left="425" w:hanging="75"/>
        <w:rPr>
          <w:color w:val="auto"/>
        </w:rPr>
      </w:pPr>
      <w:r>
        <w:rPr>
          <w:color w:val="auto"/>
        </w:rPr>
        <w:t>„§ 3b</w:t>
      </w:r>
    </w:p>
    <w:p w14:paraId="194BEC84" w14:textId="77777777" w:rsidR="00222B8C" w:rsidRPr="001355C5" w:rsidRDefault="00222B8C" w:rsidP="00E53355">
      <w:pPr>
        <w:pStyle w:val="RevisionParagraphberschrift"/>
        <w:ind w:left="425"/>
        <w:rPr>
          <w:color w:val="auto"/>
        </w:rPr>
      </w:pPr>
      <w:r>
        <w:rPr>
          <w:color w:val="auto"/>
        </w:rPr>
        <w:t>Postup pri podaní námietky</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Poskytovateľ sociálnej siete udržiava účinný a transparentný postup v súlade s odsekom 2, ktorý umožňuje sťažovateľovi aj používateľovi, pre ktorého bol uložený obsah, ktorý je predmetom sťažnosti, preskúmať rozhodnutie o odstránení alebo zablokovaní prístupu k obsahu (pôvodné rozhodnutie) prijaté v reakcii na sťažnosť týkajúcu sa nezákonného obsahu; výnimka sa uplatňuje v prípadoch § 3 ods. 2 vety 1 bodu 3 písm. b).</w:t>
      </w:r>
      <w:bookmarkStart w:id="24" w:name="DQPErrorScope07558994FA2BBF877D1F8241434"/>
      <w:bookmarkEnd w:id="23"/>
      <w:r>
        <w:rPr>
          <w:color w:val="auto"/>
        </w:rPr>
        <w:t xml:space="preserve">Preskúmanie sa vyžaduje len vtedy, ak sťažovateľ alebo používateľ, pre ktorého bol uložený obsah, ktorý je predmetom sťažnosti, podá žiadosť o </w:t>
      </w:r>
      <w:r>
        <w:rPr>
          <w:color w:val="auto"/>
        </w:rPr>
        <w:lastRenderedPageBreak/>
        <w:t xml:space="preserve">preskúmanie s uvedením dôvodov do dvoch týždňov od informácií o pôvodnom rozhodnutí (odvolanie). Na tento účel musí poskytovateľ sociálnej siete poskytnúť ľahko rozpoznateľný postup, ktorý umožňuje jednoduchý elektronický kontakt a priamu komunikáciu s ním. </w:t>
      </w:r>
      <w:bookmarkEnd w:id="24"/>
      <w:r>
        <w:rPr>
          <w:color w:val="auto"/>
        </w:rPr>
        <w:t>Spôsob kontaktu musí byť uvedený aj v informáciách podľa § 3 ods. 2 pododseku 1 bodu 5 písm.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Postupom podľa odseku 1 prvej vety sa zabezpečí, aby poskytovateľ sociálnej siete,</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v prípade, že chce odvolanie napraviť, bezodkladne informuje používateľa o obsahu odvolania v prípade odvolania sťažovateľa, bezodkladne informuje sťažovateľa o obsahu odvolania v prípade odvolania zo strany používateľa a poskytne používateľovi v prvom prípade a sťažovateľovi v druhom prípade možnosť vyjadriť sa v primeranej lehote,</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upozornil, že obsah vyjadrenia používateľa možno postúpiť sťažovateľovi a obsah vyjadrenia sťažovateľa možno postúpiť používateľovi,</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bezodkladne zaistil preskúmanie svojho pôvodného rozhodnutia osobou, ktorá sa pôvodným rozhodnutím nezaoberala,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bezodkladne oznámil svoje rozhodnutie o preskúmaní sťažovateľovi a používateľovi a v jednotlivých prípadoch ho zdôvodnil, v prípadoch, keď sa voči sťažovateľovi a používateľovi neprijmú žiadne kroky len v rozsahu, v akom už boli zapojení do postupu pri podaní námietky, a</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zabezpečí, aby sa totožnosť sťažovateľa a používateľa v konaní nezverejňovala.</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Pokiaľ rozhodnutie o odstránení alebo znemožnení prístupu k obsahu nie je založené na sťažnosti na nezákonný obsah, odseky 1 a 2 sa uplatňujú mutatis mutandis. Ak je rozhodnutie založené na sťažnosti tretej strany na obsah, na miesto sťažovateľa nastúpi osoba, ktorá podala sťažnosť poskytovateľovi sociálnej siete. Bez ohľadu na odsek 2 pododsek 3 nie je potrebné, aby preskúmanie vykonala osoba, ktorá sa nezaoberala pôvodným rozhodnutím. </w:t>
      </w:r>
      <w:bookmarkStart w:id="25" w:name="DQPErrorScopeE57447843F5BAB62D772EAE93DA"/>
      <w:r>
        <w:rPr>
          <w:color w:val="auto"/>
        </w:rPr>
        <w:t>Bez ohľadu na odsek 1 druhú vetu sa preskúmanie podľa prvej vety nevyžaduje, ak ide o zjavne nežiaduci obsah alebo komerčnú komunikáciu, ktorá porušuje všeobecné obchodné podmienky poskytovateľa a ktorú používateľ vo veľkom počte prípadov zdieľal s inými používateľmi alebo sprístupňoval verejnosti a námietka zjavne nemá nádej na úspech.</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Právo podať žalobu zostáva nedotknuté.</w:t>
      </w:r>
    </w:p>
    <w:p w14:paraId="61869D73" w14:textId="77777777" w:rsidR="004420C8" w:rsidRPr="001355C5" w:rsidRDefault="004420C8" w:rsidP="00E53355">
      <w:pPr>
        <w:pStyle w:val="RevisionParagraphBezeichnermanuell"/>
        <w:ind w:left="425"/>
        <w:rPr>
          <w:color w:val="auto"/>
        </w:rPr>
      </w:pPr>
      <w:r>
        <w:rPr>
          <w:color w:val="auto"/>
        </w:rPr>
        <w:t>§ 3c</w:t>
      </w:r>
    </w:p>
    <w:p w14:paraId="04533C71" w14:textId="77777777" w:rsidR="002B001F" w:rsidRPr="001355C5" w:rsidRDefault="002B001F" w:rsidP="00E53355">
      <w:pPr>
        <w:pStyle w:val="RevisionParagraphberschrift"/>
        <w:ind w:left="425"/>
        <w:rPr>
          <w:color w:val="auto"/>
        </w:rPr>
      </w:pPr>
      <w:r>
        <w:rPr>
          <w:color w:val="auto"/>
        </w:rPr>
        <w:t>Urovnanie sporu</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Správny orgán uvedený v § 4 môže uznať inštitúcie organizované podľa súkromného práva ako rozhodcovské orgány na mimosúdne urovnávanie sporov medzi sťažovateľmi alebo používateľmi, pre ktorých bol uložený obsah, ktorý je predmetom sťažnosti, a poskytovateľmi sociálnych sietí v prípade rozhodnutí prijatých podľa § 3 odseku 2 prvej vety bodu 1 až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Inštitúcia organizovaná podľa súkromného práva bude uznaná ako rozhodcovský orgán podľa odseku 1, ak</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jej sponzorom je právnická osoba,</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lastRenderedPageBreak/>
        <w:t>ktorá má svoje sídlo v členskom štáte Európskej únie alebo v inom signatárskom štáte Dohody o Európskom hospodárskom priestore, na ktorý sa vzťahuje smernica 2010/13/EÚ,</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ktorá je trvale zriadená a</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ktorej financovanie je zabezpečené,</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je zaručená nezávislosť, nestrannosť a odbornosť osôb, ktoré sa majú zúčastniť na urovnaní sporu,</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je zabezpečené jej náležité vybavenie a rýchle vyriešenie procesu urovnania sporu,</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má zmierovací poriadok, ktorý upravuje podrobnosti procesu urovnania sporu a jej kompetencie a ktorý umožňuje jednoduchý, málo nákladný, nezáväzný a spravodlivý postup urovnania sporu, na ktorom sa môžu zúčastniť poskytovateľ sociálnej siete, sťažovateľ a používateľ, pre ktorého bol uložený obsah, ktorý je predmetom sťažnosti,</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je zabezpečené, že verejnosť je neustále informovaná o prístupnosti a zodpovednosti rozhodcovského orgánu a o priebehu urovnania sporu vrátane zmierovacieho poriadku.</w:t>
      </w:r>
    </w:p>
    <w:p w14:paraId="4D53200C" w14:textId="77777777" w:rsidR="006432C7" w:rsidRPr="001355C5" w:rsidRDefault="006432C7" w:rsidP="00E53355">
      <w:pPr>
        <w:pStyle w:val="RevisionJuristischerAbsatzFolgeabsatz"/>
        <w:ind w:left="425"/>
        <w:rPr>
          <w:color w:val="auto"/>
        </w:rPr>
      </w:pPr>
      <w:r>
        <w:rPr>
          <w:color w:val="auto"/>
        </w:rPr>
        <w:t>Obdobne platí § 3 odsek 7 druhá a tretia veta a odseky 8 až 10.</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Sťažovatelia a používatelia, pre ktorých bol uložený obsah, ktorý je predmetom sťažnosti, môžu v rámci svojej kompetencie zvolať rozhodcovský orgán, ak sa predtým uskutočnilo konanie o námietke podľa § 3b alebo preskúmanie rozhodnutia v zmysle § 3 ods. 6 bodu 3 a poskytovateľ sociálnej siete sa, všeobecne alebo v jednotlivých prípadoch, zúčastňuje urovnania sporu pred týmto rozhodcovským orgánom. </w:t>
      </w:r>
      <w:bookmarkStart w:id="27" w:name="DQPErrorScopeFF0F7104CBD94FC2C8D85EC1C4F"/>
      <w:bookmarkEnd w:id="26"/>
      <w:r>
        <w:rPr>
          <w:color w:val="auto"/>
        </w:rPr>
        <w:t xml:space="preserve">Ak sa poskytovateľ zúčastňuje urovnania sporu, môže poskytnúť rozhodcovskému orgánu obsah, ktorý je predmetom sťažnosti, informácie </w:t>
      </w:r>
      <w:r>
        <w:rPr>
          <w:rStyle w:val="RevisionText"/>
          <w:color w:val="auto"/>
        </w:rPr>
        <w:t>o čase zdieľania alebo sprístupnenia obsahu a rozsahu šírenia</w:t>
      </w:r>
      <w:r>
        <w:rPr>
          <w:color w:val="auto"/>
        </w:rPr>
        <w:t xml:space="preserve">, ako aj obsah, ktorý s týmto obsahom zjavne súvisí, pokiaľ je to potrebné pre urovnanie sporu; v prípade ak na urovnanie sporu vyzve sťažovateľ, poskytnuté môžu byť tiež kontaktné údaje používateľa, pre ktorého bol uložený obsah, ktorý je predmetom sťažnosti. V prípade ak na urovnanie sporu vyzve používateľ, pre ktorého bol uložený obsah, ktorý je predmetom sťažnosti, kontaktné údaje sťažovateľa. </w:t>
      </w:r>
      <w:bookmarkEnd w:id="27"/>
      <w:r>
        <w:rPr>
          <w:rStyle w:val="RevisionText"/>
          <w:color w:val="auto"/>
        </w:rPr>
        <w:t>Rozhodcovský orgán je oprávnený spracúvať príslušné osobné údaje, pokiaľ je to potrebné pre urovnanie sporu; zverejnenie osobných údajov sťažovateľa a používateľa, pre ktorého bol uložený obsah, ktorý je premetom sťažnosti, je vylúčené.</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Účasť na procese urovnania sporu je dobrovoľná. Právo na odvolanie pred súdmi zostáva nedotknuté. </w:t>
      </w:r>
      <w:bookmarkStart w:id="28" w:name="DQPErrorScopeCA95913401EB617EF752D152E14"/>
      <w:r>
        <w:rPr>
          <w:color w:val="auto"/>
        </w:rPr>
        <w:t>Zákon o urovnávaní spotrebiteľských sporov</w:t>
      </w:r>
      <w:bookmarkEnd w:id="28"/>
      <w:r>
        <w:rPr>
          <w:color w:val="auto"/>
        </w:rPr>
        <w:t xml:space="preserve"> z 19. februára 2016 (Spolkový právny vestník I, s. 254, 1039), zmenený článkom 1 zákona z 30. novembra 2019 (Spolkový právny vestník I, s. 1942), sa neuplatňuje.</w:t>
      </w:r>
    </w:p>
    <w:p w14:paraId="3F8F1C63" w14:textId="77777777" w:rsidR="000125D5" w:rsidRPr="002D1297" w:rsidRDefault="000125D5" w:rsidP="00E53355">
      <w:pPr>
        <w:pStyle w:val="RevisionParagraphBezeichnermanuell"/>
        <w:ind w:left="425"/>
        <w:rPr>
          <w:color w:val="auto"/>
        </w:rPr>
      </w:pPr>
      <w:r>
        <w:rPr>
          <w:color w:val="auto"/>
        </w:rPr>
        <w:t>§ 3d</w:t>
      </w:r>
    </w:p>
    <w:p w14:paraId="7040D56F" w14:textId="77777777" w:rsidR="000125D5" w:rsidRPr="001355C5" w:rsidRDefault="006D22CC" w:rsidP="00E53355">
      <w:pPr>
        <w:pStyle w:val="RevisionParagraphberschrift"/>
        <w:ind w:left="425"/>
        <w:rPr>
          <w:color w:val="auto"/>
        </w:rPr>
      </w:pPr>
      <w:r>
        <w:rPr>
          <w:color w:val="auto"/>
        </w:rPr>
        <w:t>Vymedzenia pojmov pre služby platformy na zdieľanie videa</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Na účely tohto zákona:</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služby platformy na zdieľanie videa sú</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lastRenderedPageBreak/>
        <w:t>telemédia, ktorých hlavným účelom alebo dôležitou funkciou je sprístupnenie programov alebo používateľmi vytvorených videí, za ktoré poskytovateľ služieb nenesie žiadnu redakčnú zodpovednosť, širokej verejnosti, pričom poskytovateľ služieb určuje organizáciu vysielania programov alebo používateľmi vytvorených videí, aj automatickými prostriedkami,</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oddeliteľné časti telemédií, ak sa na oddeliteľnú časť vzťahuje hlavný účel uvedený v písm.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používateľom vytvorené video je postupnosť pohyblivých obrázkov so zvukom alebo bez zvuku, ktorá bez ohľadu na svoju dĺžku predstavuje jeden komponent a ktorú tento alebo iný používateľ nahrá do služby platformy na zdieľanie videí,</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program je postupnosť pohyblivých obrázkov so zvukom alebo bez zvuku, ktorá bez ohľadu na svoju dĺžku predstavuje jeden komponent plánu vysielania alebo katalógu vytvoreného poskytovateľom služieb,</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členský štát je ktorýkoľvek členský štát Európskej únie a ktorýkoľvek iný signatársky štát Dohody o Európskom hospodárskom priestore, na ktorý sa vzťahuje smernica 2010/13/EÚ,</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materská spoločnosť je spoločnosť, ktorá kontroluje jednu alebo viac dcérskych spoločností,</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dcérska spoločnosť je spoločnosť, ktorá je priamo alebo nepriamo kontrolovaná materskou spoločnosťou,</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skupina je celá materská spoločnosť, všetky jej dcérske spoločnosti a všetky ostatné spoločnosti, ktoré sú ekonomicky a právne spojené s materskou spoločnosťou a jej dcérskymi spoločnosťami.</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V zmysle tohto zákona je krajinou sídla poskytovateľa služieb platformy na zdieľanie videa ten členský štát, na ktorého území má poskytovateľ svoje sídlo. Ak poskytovateľ služieb platformy na zdieľanie videa nemá sídlo na území členského štátu, za krajinu sídla sa považuje ten členský štát, na území ktorého</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má materská spoločnosť alebo dcérska spoločnosť poskytovateľa alebo</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iná spoločnosť skupiny, ktorej súčasťou je poskytovateľ,</w:t>
      </w:r>
    </w:p>
    <w:p w14:paraId="3AC701E4" w14:textId="77777777" w:rsidR="00494DCB" w:rsidRPr="001355C5" w:rsidRDefault="00A76F3C" w:rsidP="00E53355">
      <w:pPr>
        <w:pStyle w:val="RevisionJuristischerAbsatzFolgeabsatz"/>
        <w:ind w:left="425"/>
        <w:rPr>
          <w:color w:val="auto"/>
        </w:rPr>
      </w:pPr>
      <w:r>
        <w:rPr>
          <w:color w:val="auto"/>
        </w:rPr>
        <w:t>svoje sídlo.</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Ak v prípadoch podľa ods. 2 druhej vety majú materská spoločnosť, dcérske spoločnosti alebo ostatné spoločnosti skupiny sídlo v rôznych členských štátoch, za sídlo poskytovateľa sa považuje ten členský štát, v ktorom má sídlo jeho materská spoločnosť, alebo, ak takáto pobočka neexistuje, za sídlo sa považuje ten členský štát, v ktorom má sídlo jej dcérska spoločnosť, alebo ak takáto pobočka neexistuje, za sídlo sa považuje ten členský štát, v ktorom má sídlo iná spoločnosť skupiny. </w:t>
      </w:r>
      <w:bookmarkEnd w:id="29"/>
      <w:r>
        <w:rPr>
          <w:color w:val="auto"/>
        </w:rPr>
        <w:t>Ak existuje viac dcérskych spoločností a každá z týchto dcérskych spoločností má svoje sídlo v inom členskom štáte, za sídlo poskytovateľa sa považuje ten členský štát, v ktorom niektorá z dcérskych spoločností začala ako prvá vykonávať svoju činnosť, za predpokladu, že dcérska spoločnosť má trvalé a skutočné prepojenie na hospodárstvo tohto členského štátu. Ak je súčasťou skupiny viacero ďalších spoločností a každá z nich má svoje sídlo v inom členskom štáte, za sídlo poskytovateľa sa považuje ten členský štát, v ktorom niektorá zo spoločností začala ako prvá vykonávať svoju činnosť, za predpokladu, že má trvalé a skutočné prepojenie na hospodárstvo tohto členského štátu.</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lastRenderedPageBreak/>
        <w:t>Ak sa medzi správnym orgánom, uvedeným v § 4 a orgánom iného členského štátu, vyskytujú rozdiely v názoroch na to, ktorý členský štát je sídlom poskytovateľa služieb platformy na zdieľanie videí, alebo sa za taký považuje, správny orgán uvedený v § 4 to musí okamžite oznámiť Európskej komisii.</w:t>
      </w:r>
    </w:p>
    <w:p w14:paraId="65B64238" w14:textId="77777777" w:rsidR="000A5E86" w:rsidRPr="001355C5" w:rsidRDefault="000A5E86" w:rsidP="00E53355">
      <w:pPr>
        <w:pStyle w:val="RevisionParagraphBezeichnermanuell"/>
        <w:ind w:left="425"/>
        <w:rPr>
          <w:color w:val="auto"/>
        </w:rPr>
      </w:pPr>
      <w:r>
        <w:rPr>
          <w:color w:val="auto"/>
        </w:rPr>
        <w:t>§ 3e</w:t>
      </w:r>
    </w:p>
    <w:p w14:paraId="1C1753AF" w14:textId="77777777" w:rsidR="000A5E86" w:rsidRPr="001355C5" w:rsidRDefault="00092488" w:rsidP="00E53355">
      <w:pPr>
        <w:pStyle w:val="RevisionParagraphberschrift"/>
        <w:ind w:left="425"/>
        <w:rPr>
          <w:color w:val="auto"/>
        </w:rPr>
      </w:pPr>
      <w:r>
        <w:rPr>
          <w:color w:val="auto"/>
        </w:rPr>
        <w:t>Predpisy vzťahujúce sa na služby platformy na zdieľanie videí</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Tento zákon sa vzťahuje na poskytovateľov služieb platformy na zdieľanie videí, ak v odsekoch 2 a 3 nie je ustanovené inak.</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Na poskytovateľov služieb platformy na zdieľanie videí, ktorí majú v Nemecku menej ako dva milióny registrovaných používateľov, sa tento zákon uplatňuje iba vtedy, ak je Spolková republika Nemecko podľa § 3d odsekov 2 a 3 krajinou sídla alebo sa za krajinu sídla považuje. Tento zákon sa na ňu vzťahuje iba s ohľadom na používateľmi vytvorené videá a programy podľa § 3d ods. 1 bodov 2 a 3, ktorých obsah spĺňa skutkovú podstatu § 111, § 130 ods. 1 alebo 2, § 131, § 140, § 166 alebo § 184b trestného zákona a nie je oprávnený. Na rozdiel od § 1 ods. 2 sú títo poskytovatelia služieb platformy na zdieľanie videí oslobodení od povinností podľa § 2, § 3 ods. 2 prvej vety bodu 3 a 4, ako aj ods. 4 a §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Na poskytovateľov služieb platformy na zdieľanie videí, u ktorých je podľa § 3d ods. 2 a 3 krajinou sídla iný členský štát ako Spolková republika Nemecko alebo sa za krajinu sídla považuje, sa vzhľadom na používateľmi vytvorené videá a programy uvedené v odseku 2 druhej vete uplatňujú povinnosti podľa § 2, § 3 a § 3b iba na základe a v rozsahu nariadenia orgánu uvedeného v § 4. </w:t>
      </w:r>
      <w:bookmarkStart w:id="31" w:name="DQPErrorScopeBDF1949485EA6F0E446600D58EB"/>
      <w:bookmarkEnd w:id="30"/>
      <w:r>
        <w:rPr>
          <w:color w:val="auto"/>
        </w:rPr>
        <w:t xml:space="preserve">Nariadenie sa môže vydať len v rozsahu, v akom sú v platnom znení a v súlade s príslušnými procesnými krokmi splnené podmienky stanovené v § 3 ods. 5 zákona o telemédiách z 26. februára 2007 (Spolkový právny vestník I, s. 179), naposledy zmeneného článkom 12 zákona z 30. marca 2021 (Spolkový právny vestník I, s. 448). </w:t>
      </w:r>
      <w:bookmarkEnd w:id="31"/>
      <w:r>
        <w:rPr>
          <w:color w:val="auto"/>
        </w:rPr>
        <w:t>Správny orgán uvedený v § 4 môže poveriť úrad, aby skontroloval, či sú splnené požiadavky § 3 ods. 5 prvej vety zákona o telemédiách.</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Pokiaľ sa podľa odsekov 1 až 3 tento zákon, s ohľadom na používateľmi vytvorené videá a programy uvedené v ods. 2 druhej vete, vzťahuje na poskytovateľa služby platformy na zdieľanie videí, je tento povinný sa svojimi používateľmi účinne dohodnúť na tom, že títo majú zakázané šírenie používateľmi vytvorených videí a programov uvedených v odseku 2 druhej vete.</w:t>
      </w:r>
      <w:bookmarkEnd w:id="32"/>
    </w:p>
    <w:p w14:paraId="55AC470D" w14:textId="77777777" w:rsidR="007418C8" w:rsidRPr="001355C5" w:rsidRDefault="007418C8" w:rsidP="00E53355">
      <w:pPr>
        <w:pStyle w:val="RevisionParagraphBezeichnermanuell"/>
        <w:ind w:left="425"/>
        <w:rPr>
          <w:color w:val="auto"/>
        </w:rPr>
      </w:pPr>
      <w:r>
        <w:rPr>
          <w:color w:val="auto"/>
        </w:rPr>
        <w:t>§ 3f</w:t>
      </w:r>
    </w:p>
    <w:p w14:paraId="4D2E9790" w14:textId="77777777" w:rsidR="007418C8" w:rsidRPr="001355C5" w:rsidRDefault="007418C8" w:rsidP="00E53355">
      <w:pPr>
        <w:pStyle w:val="RevisionParagraphberschrift"/>
        <w:ind w:left="425"/>
        <w:rPr>
          <w:color w:val="auto"/>
        </w:rPr>
      </w:pPr>
      <w:r>
        <w:rPr>
          <w:color w:val="auto"/>
        </w:rPr>
        <w:t>Úradné urovnanie sporov so službami platformy na zdieľanie videí</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Pri správnom orgáne uvedenom v § 4 sa zriadi úradný rozhodcovský orgán. </w:t>
      </w:r>
      <w:bookmarkStart w:id="33" w:name="DQPErrorScopeE92CF804F62B9CE832E9F29632C"/>
      <w:r>
        <w:rPr>
          <w:color w:val="auto"/>
        </w:rPr>
        <w:t xml:space="preserve">Úradný rozhodcovský orgán slúži na mimosúdne urovnávanie sporov s poskytovateľmi služieb platformy na zdieľanie videí o rozhodnutiach podľa § 3 ods. 2 prvej vety bodov 1 až 3, pokiaľ ide o existenciu používateľmi vytvorených videí a programov, ktorých obsah spĺňa niektorú zo skutkových podstát uvedených v § 3e ods. 2 druhej vete a nie je oprávnený. </w:t>
      </w:r>
      <w:bookmarkStart w:id="34" w:name="DQPErrorScope36716444AD4BE67878A909DAB58"/>
      <w:bookmarkEnd w:id="33"/>
      <w:r>
        <w:rPr>
          <w:color w:val="auto"/>
        </w:rPr>
        <w:t>Úradný rozhodcovský orgán je zodpovedný iba za spory s poskytovateľmi služieb platformy na zdieľania videí, ktorých krajinou sídla je Spolková republika Nemecko podľa § 3d ods. 2 alebo sa za krajinu sídla považuje, a to iba v prípade, ak sa poskytovateľ nezúčastní konania o urovnaní sporu uznaného rozhodcovského orgánu podľa § 3c ods. 1 alebo ak za rozhodcovský orgán podľa § 3c ods. 1 nie je uznaný žiadny ústav organizovaný podľa súkromného práva.</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lastRenderedPageBreak/>
        <w:t>Požiadavky § 3c ods. 2 prvej vety bodu 2 až 5 a § 3 ods. 9 a § 3c ods. 3 a 4 sa primerane vzťahujú na úradný rozhodcovský orgán.</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Úradný rozhodcovský orgán môže za vedenia konania o urovnaní sporu účtovať poplatky, ktoré sú uvedené v ich zmierovacom poriadku.“</w:t>
      </w:r>
    </w:p>
    <w:p w14:paraId="1C58FB43" w14:textId="77777777" w:rsidR="007068D4" w:rsidRPr="001355C5" w:rsidRDefault="009545A0" w:rsidP="007068D4">
      <w:pPr>
        <w:pStyle w:val="NummerierungStufe1"/>
      </w:pPr>
      <w:r>
        <w:t>§</w:t>
      </w:r>
      <w:bookmarkStart w:id="35" w:name="eNV_C9F55B4BE97741478F2249B607AE3168_1"/>
      <w:bookmarkEnd w:id="35"/>
      <w:r>
        <w:t> 4 sa mení takto:</w:t>
      </w:r>
    </w:p>
    <w:p w14:paraId="1CAC0552" w14:textId="77777777" w:rsidR="005468C2" w:rsidRPr="001355C5" w:rsidRDefault="005468C2" w:rsidP="009545A0">
      <w:pPr>
        <w:pStyle w:val="NummerierungStufe2"/>
      </w:pPr>
      <w:r>
        <w:t>Odsek 1 sa mení takto:</w:t>
      </w:r>
    </w:p>
    <w:p w14:paraId="0E54D550" w14:textId="77777777" w:rsidR="00CA1C39" w:rsidRPr="001355C5" w:rsidRDefault="00CA1C39" w:rsidP="00CA1C39">
      <w:pPr>
        <w:pStyle w:val="NummerierungStufe3"/>
      </w:pPr>
      <w:r>
        <w:t xml:space="preserve">V bode 2 sa slová </w:t>
      </w:r>
      <w:r>
        <w:rPr>
          <w:rStyle w:val="RevisionText"/>
          <w:color w:val="auto"/>
        </w:rPr>
        <w:t>„alebo § 3b ods. 1 prvá veta“</w:t>
      </w:r>
      <w:r>
        <w:t xml:space="preserve"> vkladajú za slová </w:t>
      </w:r>
      <w:r>
        <w:rPr>
          <w:rStyle w:val="RevisionText"/>
          <w:color w:val="auto"/>
        </w:rPr>
        <w:t>„prvá veta“</w:t>
      </w:r>
      <w:r>
        <w:t xml:space="preserve"> a slová </w:t>
      </w:r>
      <w:r>
        <w:rPr>
          <w:rStyle w:val="RevisionText"/>
          <w:color w:val="auto"/>
        </w:rPr>
        <w:t>„alebo na preskúmanie rozhodnutia“</w:t>
      </w:r>
      <w:r>
        <w:t xml:space="preserve"> sa vkladajú za slovo </w:t>
      </w:r>
      <w:r>
        <w:rPr>
          <w:rStyle w:val="RevisionText"/>
          <w:color w:val="auto"/>
        </w:rPr>
        <w:t>„majú“</w:t>
      </w:r>
      <w:r>
        <w:t>.</w:t>
      </w:r>
    </w:p>
    <w:p w14:paraId="67880C37" w14:textId="77777777" w:rsidR="00E94ACD" w:rsidRPr="001355C5" w:rsidRDefault="00E94ACD" w:rsidP="00092488">
      <w:pPr>
        <w:pStyle w:val="NummerierungStufe3"/>
      </w:pPr>
      <w:r>
        <w:t xml:space="preserve">V bode 3 sa slová </w:t>
      </w:r>
      <w:r>
        <w:rPr>
          <w:rStyle w:val="RevisionText"/>
          <w:color w:val="auto"/>
        </w:rPr>
        <w:t>„alebo § 3b ods. 1 tretia veta“</w:t>
      </w:r>
      <w:r>
        <w:t xml:space="preserve"> vkladajú za slová </w:t>
      </w:r>
      <w:r>
        <w:rPr>
          <w:rStyle w:val="RevisionText"/>
          <w:color w:val="auto"/>
        </w:rPr>
        <w:t>„druhá veta“</w:t>
      </w:r>
      <w:r>
        <w:t>.</w:t>
      </w:r>
    </w:p>
    <w:p w14:paraId="694995FC" w14:textId="77777777" w:rsidR="005468C2" w:rsidRPr="001355C5" w:rsidRDefault="005468C2" w:rsidP="00092488">
      <w:pPr>
        <w:pStyle w:val="NummerierungStufe3"/>
      </w:pPr>
      <w:bookmarkStart w:id="36" w:name="DQPErrorScopeE72DC994AA48B802F2C16A30F0D"/>
      <w:r>
        <w:t>Bod 6a sa stáva bodom 7.</w:t>
      </w:r>
      <w:bookmarkEnd w:id="36"/>
    </w:p>
    <w:p w14:paraId="470BD5FD" w14:textId="77777777" w:rsidR="005468C2" w:rsidRPr="001355C5" w:rsidRDefault="005468C2" w:rsidP="00092488">
      <w:pPr>
        <w:pStyle w:val="NummerierungStufe3"/>
      </w:pPr>
      <w:bookmarkStart w:id="37" w:name="DQPErrorScopeCB774C2457AB3DE6B781A62FB20"/>
      <w:r>
        <w:t>Doterajšie body 7 a 8 sa stávajú bodmi 8 a 9.</w:t>
      </w:r>
      <w:bookmarkEnd w:id="37"/>
    </w:p>
    <w:p w14:paraId="2C1D24E7" w14:textId="77777777" w:rsidR="000E1AD4" w:rsidRPr="001355C5" w:rsidRDefault="000E1AD4" w:rsidP="009545A0">
      <w:pPr>
        <w:pStyle w:val="NummerierungStufe2"/>
      </w:pPr>
      <w:r>
        <w:t xml:space="preserve">V odseku 2 pododseku 1 sa slová </w:t>
      </w:r>
      <w:r>
        <w:rPr>
          <w:rStyle w:val="RevisionText"/>
          <w:color w:val="auto"/>
        </w:rPr>
        <w:t>„body 7 a 8“</w:t>
      </w:r>
      <w:r>
        <w:t xml:space="preserve"> nahrádzajú slovami </w:t>
      </w:r>
      <w:r>
        <w:rPr>
          <w:rStyle w:val="RevisionText"/>
          <w:color w:val="auto"/>
        </w:rPr>
        <w:t>„body 8 a 9“</w:t>
      </w:r>
      <w:r>
        <w:t>.</w:t>
      </w:r>
    </w:p>
    <w:p w14:paraId="751D6B29" w14:textId="77777777" w:rsidR="00AD2CA4" w:rsidRPr="001355C5" w:rsidRDefault="00AD2CA4" w:rsidP="00AD2CA4">
      <w:pPr>
        <w:pStyle w:val="NummerierungStufe1"/>
      </w:pPr>
      <w:r>
        <w:t>Z</w:t>
      </w:r>
      <w:bookmarkStart w:id="38" w:name="eNV_E6DE02647D4D48EA8EC2D351BB8C0943_1"/>
      <w:bookmarkEnd w:id="38"/>
      <w:r>
        <w:t>a § 4 sa vkladá tento § 4a:</w:t>
      </w:r>
    </w:p>
    <w:p w14:paraId="04A4FB69" w14:textId="77777777" w:rsidR="00AD2CA4" w:rsidRPr="001355C5" w:rsidRDefault="00AD2CA4" w:rsidP="00E53355">
      <w:pPr>
        <w:pStyle w:val="RevisionParagraphBezeichnermanuell"/>
        <w:ind w:left="425" w:hanging="75"/>
        <w:rPr>
          <w:color w:val="auto"/>
        </w:rPr>
      </w:pPr>
      <w:r>
        <w:rPr>
          <w:color w:val="auto"/>
        </w:rPr>
        <w:t>„§ 4a</w:t>
      </w:r>
    </w:p>
    <w:p w14:paraId="484D93D5" w14:textId="77777777" w:rsidR="00AD2CA4" w:rsidRPr="001355C5" w:rsidRDefault="00AD2CA4" w:rsidP="00E53355">
      <w:pPr>
        <w:pStyle w:val="RevisionParagraphberschrift"/>
        <w:ind w:left="425"/>
        <w:rPr>
          <w:color w:val="auto"/>
        </w:rPr>
      </w:pPr>
      <w:r>
        <w:rPr>
          <w:color w:val="auto"/>
        </w:rPr>
        <w:t>Dohľad</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Na dodržiavanie ustanovení tohto zákona dohliada správny orgán uvedený v § 4.</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Ak správny orgán uvedený v § 4 zistí, že poskytovateľ sociálnej siete porušil alebo porušuje ustanovenia tohto zákona, prijme voči poskytovateľovi potrebné opatrenia. Môže poskytovateľovi najmä uložiť povinnosť zdržať sa porušovania. § 4 ods. 5 sa uplatňuje mutatis mutandis s podmienkou, že súd, ktorý rozhodne o námietke proti správnej pokute, je príslušný.</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V správnom konaní podľa odseku 2 poskytovateľ sociálnej siete poskytne správnemu orgánu uvedenému v § 4 na požiadanie informácie o opatreniach prijatých na vykonanie tohto zákona, počte registrovaných používateľov v Nemecku a sťažnostiach na nezákonný obsah prijatých v uplynulom kalendárnom roku, zástupca poskytovateľa a, v prípade právnických osôb, spoločností a subjektov nezapísaných do obchodného registra, osoby určené na zastupovanie podľa zákona alebo stanov sú povinné poskytnúť požadované informácie v mene spoločnosti. </w:t>
      </w:r>
      <w:bookmarkEnd w:id="39"/>
      <w:r>
        <w:rPr>
          <w:color w:val="auto"/>
        </w:rPr>
        <w:t>Žiadosť o informácie musí byť primeraná. Pokiaľ sú fyzické osoby povinné poskytnúť súčinnosť podľa prvej vety, musia tiež zverejniť skutočnosti, ktoré pravdepodobne povedú k trestnému stíhaniu alebo k porušeniu predpisov, ak je získavanie informácií iným spôsobom podstatne ťažšie alebo ho nemožno očakávať. Informácie poskytnuté fyzickou osobou podľa prvej vety sa však môžu použiť v trestnom konaní alebo v konaní podľa zákona o priestupkoch iba s jej súhlasom voči tejto osobe alebo niektorému z príbuzných uvedených v § 383 ods. 1 bodoch 1 až 3 Občianskeho súdneho poriadku. Informácie uvedené podľa prvej vety možno použiť v konaní o stanovení peňažnej pokuty podľa § 30 zákona o priestupkoch voči poskytovateľovi iba so súhlasom poskytovateľa alebo osoby, ktorá informácie poskytla v dôsledku svojej povinnosti podľa prvej vety.</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 xml:space="preserve">Svedkovia sú povinní vypovedať v správnom konaní podľa odseku 2. Svedok môže odmietnuť vypovedať na otázky, ktorých zodpovedanie by jeho samého alebo </w:t>
      </w:r>
      <w:r>
        <w:rPr>
          <w:color w:val="auto"/>
        </w:rPr>
        <w:lastRenderedPageBreak/>
        <w:t>niektorého z príbuzných uvedených v § 383 ods. 1 bodoch 1 až 3 Občianskeho súdneho poriadku vystavilo riziku trestného stíhania alebo konania podľa zákona o priestupkoch. Ďalej sa primerane uplatňujú ustanovenia Občianskeho súdneho poriadku o povinnosti vypovedať ako svedok. Správny orgán uvedený v § 4 musí svedka pred výsluchom poučiť o jeho práve odmietnuť vypovedať.“</w:t>
      </w:r>
    </w:p>
    <w:p w14:paraId="4340EFAD" w14:textId="77777777" w:rsidR="00AD2CA4" w:rsidRPr="001355C5" w:rsidRDefault="00AD2CA4" w:rsidP="006945A0">
      <w:pPr>
        <w:pStyle w:val="NummerierungStufe1"/>
      </w:pPr>
      <w:r>
        <w:t>§</w:t>
      </w:r>
      <w:bookmarkStart w:id="40" w:name="eNV_04FF9BB8F8AA4AA7A9BF1B042E4A5062_1"/>
      <w:bookmarkEnd w:id="40"/>
      <w:r>
        <w:t> 5 sa mení takto:</w:t>
      </w:r>
    </w:p>
    <w:p w14:paraId="2D379F88" w14:textId="77777777" w:rsidR="00AD2CA4" w:rsidRPr="001355C5" w:rsidRDefault="00AD2CA4" w:rsidP="00AD2CA4">
      <w:pPr>
        <w:pStyle w:val="NummerierungStufe2"/>
      </w:pPr>
      <w:r>
        <w:t>T</w:t>
      </w:r>
      <w:bookmarkStart w:id="41" w:name="eNV_FE6D31F203874E4C8EEC616DEBA99F3C_1"/>
      <w:bookmarkEnd w:id="41"/>
      <w:r>
        <w:t>druhá a tretia veta prvého odseku znejú takto:</w:t>
      </w:r>
    </w:p>
    <w:p w14:paraId="49EFFC86" w14:textId="77777777" w:rsidR="00AA3DB5" w:rsidRPr="001355C5" w:rsidRDefault="00AA3DB5" w:rsidP="00E53355">
      <w:pPr>
        <w:pStyle w:val="RevisionJuristischerAbsatzFolgeabsatz"/>
        <w:ind w:left="850"/>
        <w:rPr>
          <w:bCs/>
          <w:color w:val="auto"/>
        </w:rPr>
      </w:pPr>
      <w:r>
        <w:rPr>
          <w:color w:val="auto"/>
        </w:rPr>
        <w:t>„V dôsledku toho môže obdržať doručenky v konaniach o peňažných pokutách a právnych konania o dozore podľa § 4 a § 4a alebo v súdnych konaniach pred nemeckými súdmi z dôvodu šírenia alebo z dôvodu neodôvodneného prevzatia šírenia nezákonného obsahu, najmä v prípadoch, keď sa požaduje obnova odstráneného alebo blokovaného obsahu. To platí aj pre doručovanie písomností, ktoré zahajujú takéto konanie, doručovanie konečných súdnych rozhodnutí a doručovanie v konaniach o výkone alebo vykonateľnosti rozhodnutia.“</w:t>
      </w:r>
    </w:p>
    <w:p w14:paraId="16B76B89" w14:textId="77777777" w:rsidR="00AA3DB5" w:rsidRPr="001355C5" w:rsidRDefault="00AA3DB5" w:rsidP="00AA3DB5">
      <w:pPr>
        <w:pStyle w:val="NummerierungStufe2"/>
      </w:pPr>
      <w:r>
        <w:t>O</w:t>
      </w:r>
      <w:bookmarkStart w:id="42" w:name="eNV_9291AE4B799844E98739D68DE9F55F7C_1"/>
      <w:bookmarkEnd w:id="42"/>
      <w:r>
        <w:t>dsek 2 sa mení takto:</w:t>
      </w:r>
    </w:p>
    <w:p w14:paraId="15A52BDB" w14:textId="77777777" w:rsidR="00AA3DB5" w:rsidRPr="001355C5" w:rsidRDefault="00AA3DB5" w:rsidP="00AA3DB5">
      <w:pPr>
        <w:pStyle w:val="NummerierungStufe3"/>
      </w:pPr>
      <w:r>
        <w:t>V</w:t>
      </w:r>
      <w:bookmarkStart w:id="43" w:name="eNV_C9EC0596544E46D7A0B4712CAE7C00B0_1"/>
      <w:bookmarkEnd w:id="43"/>
      <w:r>
        <w:t xml:space="preserve">prvej vete sa slová </w:t>
      </w:r>
      <w:r>
        <w:rPr>
          <w:rStyle w:val="RevisionText"/>
          <w:color w:val="auto"/>
        </w:rPr>
        <w:t>„voči správnemu orgánu uvedenému v § 4“</w:t>
      </w:r>
      <w:r>
        <w:t xml:space="preserve">vkladajú za slovo </w:t>
      </w:r>
      <w:r>
        <w:rPr>
          <w:rStyle w:val="RevisionText"/>
          <w:color w:val="auto"/>
        </w:rPr>
        <w:t>„vnútroštátne“</w:t>
      </w:r>
      <w:r>
        <w:t>.</w:t>
      </w:r>
    </w:p>
    <w:p w14:paraId="7C90362A" w14:textId="77777777" w:rsidR="00AA3DB5" w:rsidRPr="001355C5" w:rsidRDefault="00CE291E" w:rsidP="00AA3DB5">
      <w:pPr>
        <w:pStyle w:val="NummerierungStufe3"/>
      </w:pPr>
      <w:r>
        <w:t>Prid</w:t>
      </w:r>
      <w:bookmarkStart w:id="44" w:name="eNV_CD5A7E96D5134342A11A35189CB5E6D5_1"/>
      <w:bookmarkEnd w:id="44"/>
      <w:r>
        <w:t>ávajú sa tieto vety:</w:t>
      </w:r>
    </w:p>
    <w:p w14:paraId="437ADFA5" w14:textId="77777777" w:rsidR="00F86A78" w:rsidRPr="001355C5" w:rsidRDefault="00AA3DB5" w:rsidP="00E53355">
      <w:pPr>
        <w:pStyle w:val="RevisionJuristischerAbsatzFolgeabsatz"/>
        <w:ind w:left="1276"/>
        <w:rPr>
          <w:bCs/>
          <w:color w:val="auto"/>
        </w:rPr>
      </w:pPr>
      <w:r>
        <w:rPr>
          <w:color w:val="auto"/>
        </w:rPr>
        <w:t>„Správny orgán uvedený v § 4 vedie zoznam osôb oprávnených k prevzatiu. Na požiadanie poskytuje vnútroštátnym orgánom činným v trestnom konaní s tým súvisiace informácie.“</w:t>
      </w:r>
    </w:p>
    <w:p w14:paraId="5BE2967B" w14:textId="77777777" w:rsidR="000235A5" w:rsidRPr="001355C5" w:rsidRDefault="000235A5" w:rsidP="008A1C13">
      <w:pPr>
        <w:pStyle w:val="NummerierungStufe1"/>
      </w:pPr>
      <w:r>
        <w:t>Za § 5 sa vkladá tento § 5a:</w:t>
      </w:r>
    </w:p>
    <w:p w14:paraId="1EB3C8D9" w14:textId="77777777" w:rsidR="000235A5" w:rsidRPr="001355C5" w:rsidRDefault="000235A5" w:rsidP="000235A5">
      <w:pPr>
        <w:pStyle w:val="RevisionParagraphBezeichnermanuell"/>
        <w:ind w:left="425" w:hanging="75"/>
        <w:rPr>
          <w:color w:val="auto"/>
        </w:rPr>
      </w:pPr>
      <w:r>
        <w:rPr>
          <w:color w:val="auto"/>
        </w:rPr>
        <w:t>„§ 5a</w:t>
      </w:r>
    </w:p>
    <w:p w14:paraId="722CF057" w14:textId="77777777" w:rsidR="000235A5" w:rsidRPr="001355C5" w:rsidRDefault="000235A5" w:rsidP="000235A5">
      <w:pPr>
        <w:pStyle w:val="RevisionParagraphberschrift"/>
        <w:ind w:left="425"/>
        <w:rPr>
          <w:color w:val="auto"/>
        </w:rPr>
      </w:pPr>
      <w:r>
        <w:rPr>
          <w:color w:val="auto"/>
        </w:rPr>
        <w:t>Informácie pre vedecký výskum</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Výskumným pracovníkom v zmysle tohto nariadenia je každá fyzická alebo právnická osoba, ktorá vykonáva vedecký výskum.</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Výskumný pracovník môže od poskytovateľa sociálnej siete požadovať kvalifikované informácie o</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použití a konkrétnom postupe na automatické rozpoznávanie obsahu, ktorý sa má odstrániť alebo zablokovať, najmä o druhu a rozsahu používaných technológií a účeloch, kritériách a parametroch pre ich programovanie a o používaných údajoch,</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o šírení obsahu, ktorý bol predmetom sťažností na nelegálny obsah alebo ktorý bol poskytovateľom odstránený alebo blokovaný, najmä o zodpovedajúcom obsahu a informáciách o tom, ktorí používatelia s obsahom interagovali a akým spôsobom.</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Informácie podľa odseku 2 možno požadovať iba vtedy, ak je to potrebné pre projekty vedeckého výskumu, vykonávaného vo verejnom záujme, týkajúceho sa druhu, rozsahu, príčin a účinkov verejnej komunikácie na sociálnych sieťach a spôsobu, ako s nimi nakladajú poskytovatelia.</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lastRenderedPageBreak/>
        <w:t>Informácie možno poskytnúť iba vtedy, ak výskumný pracovník predloží poskytovateľovi sociálnej siete koncepciu ochrany. Koncepcia ochrany zahŕňa</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opis informácií požadovaných na účely výskumu podľa odseku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opis zamýšľaného použitia informácií,</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opis prijatých opatrení na zabránenie akémukoľvek inému použitiu informácií,</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opis preventívnych opatrení prijatých na ochranu chránených záujmov poskytovateľa a</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opis technických a organizačných opatrení, ktoré zabezpečujú ochranu osobných údajov.</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Poskytovateľ sociálnej siete môže odmietnuť poskytnúť prístup, ak:</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jeho chránené záujmy významne prevažujú nad verejným záujmom o výskum, alebo</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sú narušené chránené záujmy dotknutých osôb a verejný záujem o výskum neprevažuje nad záujmami dotknutých osôb týkajúcich sa dôvernosti.</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Poskytovateľ sociálnej siete môže na účely poskytovania informácií podľa odseku 2 prenášať tieto osobné údaje:</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šírený obsah,</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sťažnosti na nelegálny obsah,</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používateľské mená osôb podieľajúcich sa na šírení,</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bližšie okolnosti o interakciách osôb zapojených do šírenia s ohľadom na príslušný obsah a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údaje o školení týkajúce sa postupov na automatické rozpoznávanie obsahu, ktorý sa má odstrániť alebo zablokovať, ako aj informácie o spôsobe fungovania, účeloch, kritériách a parametroch programovania týchto postupov.</w:t>
      </w:r>
    </w:p>
    <w:p w14:paraId="101C9DCB" w14:textId="77777777" w:rsidR="000235A5" w:rsidRPr="001355C5" w:rsidRDefault="000235A5" w:rsidP="000235A5">
      <w:pPr>
        <w:pStyle w:val="RevisionJuristischerAbsatzFolgeabsatz"/>
        <w:ind w:left="425"/>
        <w:rPr>
          <w:color w:val="auto"/>
        </w:rPr>
      </w:pPr>
      <w:r>
        <w:rPr>
          <w:color w:val="auto"/>
        </w:rPr>
        <w:t>Údaje sa majú prenášať anonymne alebo prinajmenšom pseudonymizované, pokiaľ je to možné bez ohrozenia účelu výskumu.</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Výskumný pracovník môže údaje spracúvať iba na účely projektu vedeckého výskumu podľa odseku 3. Pokiaľ sa spracúvajú osobitné kategórie údajov v zmysle článku 9 ods. 1 nariadenia Európskeho parlamentu a Rady (EÚ) 2016/679 z 27. apríla 2016 o ochrane fyzických osôb pri spracúvaní osobných údajov a o voľnom pohybe takýchto údajov, ktorým sa zrušuje smernica 95/46/ES) (všeobecné nariadenie o ochrane údajov) (Ú. v. EÚ L 119 zo 4.5.2016, s. 1; L 314 z 22.11.2016, s. 72; L 127 z 23.5.2018, s. 2) v znení zmien, musí výskumný pracovník prijať vhodné a konkrétne opatrenia na tento účel na ochranu záujmov dotknutej osoby podľa § 22 ods. 2 bodu 2 spolkového zákona o ochrane údajov. Okrem uvedených opatrení sa musia údaje v zmysle článku 9 ods. 1 nariadenia (EÚ) 2016/679 anonymizovať hneď, ako to bude podľa účelu výskumu možné. </w:t>
      </w:r>
      <w:bookmarkEnd w:id="46"/>
      <w:r>
        <w:rPr>
          <w:color w:val="auto"/>
        </w:rPr>
        <w:t xml:space="preserve"> Akékoľvek ďalšie požiadavky na ochranu údajov zostávajú nedotknuté.</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 xml:space="preserve">Poskytovateľ sociálnej siete má voči výskumnému pracovníkovi nárok na náhradu nákladov v primeranej výške vzniknutých poskytnutím informácií podľa ods. 2. Pri stanovení primeranej výšky je potrebné vziať do úvahy, že náklady nesmú </w:t>
      </w:r>
      <w:r>
        <w:rPr>
          <w:color w:val="auto"/>
        </w:rPr>
        <w:lastRenderedPageBreak/>
        <w:t>predstavovať významnú prekážku pri využívaní práva na informácie. Je potrebné zodpovedajúco uplatniť § 287 odsek 1 Občianskeho súdneho poriadku. Maximálne refundovateľné náklady sú 5 000 eur, s výnimkou prípadov uvedených v piatej vete. Túto sumu je možné prekročiť iba v prípade, ak poskytnutie informácií viedlo k mimoriadne vysokým nákladom. Po predložení koncepcie ochrany podľa ods. 4 môže výskumný pracovník požadovať od poskytovateľa, aby v primeranej lehote bezplatne predložil odhad nákladov.“</w:t>
      </w:r>
      <w:bookmarkEnd w:id="48"/>
    </w:p>
    <w:p w14:paraId="2077EF98" w14:textId="77777777" w:rsidR="006945A0" w:rsidRPr="001355C5" w:rsidRDefault="006945A0" w:rsidP="008A1C13">
      <w:pPr>
        <w:pStyle w:val="NummerierungStufe1"/>
      </w:pPr>
      <w:r>
        <w:t>Do § 6 sa vkladajú tieto odseky 3 až 6:</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Na správy týkajúce sa období do 31. decembra 2021 vrátane sa uplatňuje § 2 zákona o zlepšení presadzovania práva v sociálnych sieťach z 1. septembra 2017 (Spolkový právny vestník I, s. 3352).</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Správa podľa § 3 ods. 9 sa musí prvýkrát predložiť k 31. júlu 2022.</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Na orgány s regulovanou samoreguláciou, ktoré už boli uznané 28. júna 2021, sa § 3 ods. 6 bod 3 uplatňuje do konca roka 2022, v znení zákona o zlepšení presadzovania práva v sociálnych sieťach z 1. septembra 2017 (Spolkový právny vestník I, s.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Na poskytovateľov, ktorí nie sú poskytovateľmi služieb platforiem na zdieľanie videí, sa § 3b uplatňuje až od 1. októbra 2021. V prípade poskytovateľov služieb platforiem na zdieľanie videí sa § 3b uplatňuje len od 1. októbra 2021, pokiaľ ide o obsah, ktorý nepredstavuje videá alebo programy vytvorené používateľmi.“</w:t>
      </w:r>
    </w:p>
    <w:p w14:paraId="2118C079" w14:textId="440D3807" w:rsidR="00455A86" w:rsidRPr="001355C5" w:rsidRDefault="00B61AA0" w:rsidP="00B61AA0">
      <w:pPr>
        <w:pStyle w:val="ArtikelBezeichner"/>
        <w:numPr>
          <w:ilvl w:val="0"/>
          <w:numId w:val="0"/>
        </w:numPr>
      </w:pPr>
      <w:r>
        <w:t>Článok 2</w:t>
      </w:r>
    </w:p>
    <w:p w14:paraId="4D9CB7F9" w14:textId="77777777" w:rsidR="00455A86" w:rsidRPr="001355C5" w:rsidRDefault="00455A86" w:rsidP="00455A86">
      <w:pPr>
        <w:pStyle w:val="Artikelberschrift"/>
      </w:pPr>
      <w:r>
        <w:t>Z</w:t>
      </w:r>
      <w:bookmarkStart w:id="51" w:name="eNV_75EECEE39F6042299F02C89BB83ABA93_1"/>
      <w:bookmarkEnd w:id="51"/>
      <w:r>
        <w:t>mena zákona o telemédiách</w:t>
      </w:r>
    </w:p>
    <w:p w14:paraId="104AB961" w14:textId="56887D9A" w:rsidR="00455A86" w:rsidRPr="001355C5" w:rsidRDefault="00AC2CB9" w:rsidP="00FA30F0">
      <w:pPr>
        <w:pStyle w:val="JuristischerAbsatznichtnummeriert"/>
      </w:pPr>
      <w:r>
        <w:t>§ 14 zákona o registrácií osôb z 26. februára 2007 (Spolkový právny vestník I, s. 179), naposledy zmenený článkom 12 zákona z 30. marca 2021 (Spolkový právny vestník I, s. 448,1380), sa mení takto:</w:t>
      </w:r>
    </w:p>
    <w:p w14:paraId="1DB683A0" w14:textId="77777777" w:rsidR="00FF2EC1" w:rsidRPr="001355C5" w:rsidRDefault="00FF2EC1" w:rsidP="00FF2EC1">
      <w:pPr>
        <w:pStyle w:val="NummerierungStufe1"/>
      </w:pPr>
      <w:r>
        <w:t>Do odseku 3 sa vkladá nasledujúca veta:</w:t>
      </w:r>
    </w:p>
    <w:p w14:paraId="7DE44C3D" w14:textId="77777777" w:rsidR="00FF2EC1" w:rsidRPr="001355C5" w:rsidRDefault="00FF2EC1" w:rsidP="00065020">
      <w:pPr>
        <w:pStyle w:val="RevisionJuristischerAbsatzFolgeabsatz"/>
        <w:ind w:left="425"/>
        <w:rPr>
          <w:color w:val="auto"/>
        </w:rPr>
      </w:pPr>
      <w:r>
        <w:rPr>
          <w:color w:val="auto"/>
        </w:rPr>
        <w:t>„V tomto rozsahu je povinný poskytnúť informácie poškodenému.“</w:t>
      </w:r>
    </w:p>
    <w:p w14:paraId="3A4DCC6D" w14:textId="77777777" w:rsidR="00FF2EC1" w:rsidRPr="001355C5" w:rsidRDefault="00FF2EC1" w:rsidP="005D706D">
      <w:pPr>
        <w:pStyle w:val="NummerierungStufe1"/>
      </w:pPr>
      <w:r>
        <w:t>Za odsek 4 prvú vetu sa vkladá nasledujúca veta:</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Súd rozhoduje aj o povinnosti poskytovať informácie, pokiaľ sa žiadosť výslovne neobmedzuje na nariadenie oprávnenosti poskytovania informácií.</w:t>
      </w:r>
      <w:r>
        <w:rPr>
          <w:rStyle w:val="RevisionText"/>
          <w:color w:val="auto"/>
        </w:rPr>
        <w:t>“</w:t>
      </w:r>
    </w:p>
    <w:p w14:paraId="3490D74B" w14:textId="1817ADD9" w:rsidR="008157F4" w:rsidRDefault="00B61AA0" w:rsidP="00B61AA0">
      <w:pPr>
        <w:pStyle w:val="ArtikelBezeichner"/>
        <w:numPr>
          <w:ilvl w:val="0"/>
          <w:numId w:val="0"/>
        </w:numPr>
      </w:pPr>
      <w:r>
        <w:t>Článok 3</w:t>
      </w:r>
    </w:p>
    <w:p w14:paraId="33A01610" w14:textId="77777777" w:rsidR="008157F4" w:rsidRDefault="008157F4" w:rsidP="008157F4">
      <w:pPr>
        <w:pStyle w:val="Artikelberschrift"/>
      </w:pPr>
      <w:r>
        <w:t>Zmena zákona o boji proti pravicovému extrémizmu a trestnej činnosti z nenávisti</w:t>
      </w:r>
    </w:p>
    <w:p w14:paraId="1F7B3809" w14:textId="77777777" w:rsidR="008157F4" w:rsidRDefault="008157F4" w:rsidP="008157F4">
      <w:pPr>
        <w:pStyle w:val="JuristischerAbsatznichtnummeriert"/>
      </w:pPr>
      <w:r>
        <w:t>Článok 7 ods. 1 písm. b) a ods. 2 zákona o boji proti pravicovému extrémizmu a trestnej činnosti z nenávisti z 30. marca 2021 (Spolkový právny vestník I, s. 441), zmeneného článkom 15 zákona z 30. marca 2021 (Spolkový právny vestník I, s. 448), sa zrušuje.</w:t>
      </w:r>
    </w:p>
    <w:p w14:paraId="55216B0A" w14:textId="14079E9E" w:rsidR="006945A0" w:rsidRPr="006945A0" w:rsidRDefault="00B61AA0" w:rsidP="00B61AA0">
      <w:pPr>
        <w:pStyle w:val="ArtikelBezeichner"/>
        <w:numPr>
          <w:ilvl w:val="0"/>
          <w:numId w:val="0"/>
        </w:numPr>
      </w:pPr>
      <w:r>
        <w:lastRenderedPageBreak/>
        <w:t>Článok 4</w:t>
      </w:r>
    </w:p>
    <w:p w14:paraId="7E143A31" w14:textId="77777777" w:rsidR="006945A0" w:rsidRPr="006945A0" w:rsidRDefault="006945A0" w:rsidP="008A1C13">
      <w:pPr>
        <w:pStyle w:val="Artikelberschrift"/>
      </w:pPr>
      <w:r>
        <w:t>Nadobudnutie účinnosti</w:t>
      </w:r>
    </w:p>
    <w:p w14:paraId="690968A7" w14:textId="29B2BF15" w:rsidR="006945A0" w:rsidRDefault="00065020" w:rsidP="0040116B">
      <w:pPr>
        <w:pStyle w:val="JuristischerAbsatznummeriert"/>
      </w:pPr>
      <w:r>
        <w:t>Tento zákon nadobúda účinnosť 28. júna 2021 s výhradou odsekov 2 a 3.</w:t>
      </w:r>
    </w:p>
    <w:p w14:paraId="2900BC71" w14:textId="228CA322" w:rsidR="008157F4" w:rsidRPr="006945A0" w:rsidRDefault="00065020" w:rsidP="0040116B">
      <w:pPr>
        <w:pStyle w:val="JuristischerAbsatznummeriert"/>
      </w:pPr>
      <w:r>
        <w:t>V článku 1 ods. 3 písm. b) dvojitom písm. bb) nadobúda § 3 ods. 2 bod 5 zákona o presadzovaní práva v oblasti sietí účinnosť 1. októbra 2021.</w:t>
      </w:r>
    </w:p>
    <w:p w14:paraId="1C49F280" w14:textId="77777777" w:rsidR="006945A0" w:rsidRPr="006945A0" w:rsidRDefault="006945A0" w:rsidP="0040116B">
      <w:pPr>
        <w:pStyle w:val="JuristischerAbsatznummeriert"/>
      </w:pPr>
      <w:r>
        <w:t>Dňa 1. februára 2022 nadobúda účinnosť:</w:t>
      </w:r>
    </w:p>
    <w:p w14:paraId="5BE8DBDC" w14:textId="77777777" w:rsidR="006945A0" w:rsidRDefault="00065020" w:rsidP="0040116B">
      <w:pPr>
        <w:pStyle w:val="NummerierungStufe1"/>
      </w:pPr>
      <w:r>
        <w:t>článok 1 ods. 4,</w:t>
      </w:r>
    </w:p>
    <w:p w14:paraId="0F476C14" w14:textId="77777777" w:rsidR="00065020" w:rsidRPr="006945A0" w:rsidRDefault="00065020" w:rsidP="0040116B">
      <w:pPr>
        <w:pStyle w:val="NummerierungStufe1"/>
      </w:pPr>
      <w:r>
        <w:t>článok 1 ods. 6 písm. a), dvojité písmená cc) a dd) a písmeno b) a</w:t>
      </w:r>
    </w:p>
    <w:p w14:paraId="1354F279" w14:textId="496FF371" w:rsidR="006945A0" w:rsidRDefault="00065020" w:rsidP="008A1C13">
      <w:pPr>
        <w:pStyle w:val="NummerierungStufe1"/>
      </w:pPr>
      <w:r>
        <w:t>Článok 1 ods.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Práva Spolkovej rady podľa ústavy sú zachované.</w:t>
      </w:r>
    </w:p>
    <w:p w14:paraId="6630C8D5" w14:textId="21074584" w:rsidR="00524B83" w:rsidRPr="00524B83" w:rsidRDefault="00524B83" w:rsidP="00524B83">
      <w:pPr>
        <w:pStyle w:val="JuristischerAbsatzFolgeabsatz"/>
      </w:pPr>
      <w:r>
        <w:t>Zákon uvedený vyššie sa týmto vykonáva. Uverejní sa v Spolkovom právnom vestníku.</w:t>
      </w:r>
    </w:p>
    <w:p w14:paraId="789581D2" w14:textId="77777777" w:rsidR="00524B83" w:rsidRPr="00B61AA0" w:rsidRDefault="00524B83" w:rsidP="00524B83">
      <w:pPr>
        <w:pStyle w:val="JuristischerAbsatzFolgeabsatz"/>
      </w:pPr>
      <w:r>
        <w:t>Berlín 3. júna 2021</w:t>
      </w:r>
    </w:p>
    <w:p w14:paraId="1AA24B74" w14:textId="77777777" w:rsidR="00524B83" w:rsidRPr="00BA414F" w:rsidRDefault="00524B83" w:rsidP="00524B83">
      <w:pPr>
        <w:pStyle w:val="JuristischerAbsatzFolgeabsatz"/>
        <w:jc w:val="center"/>
        <w:rPr>
          <w:spacing w:val="50"/>
        </w:rPr>
      </w:pPr>
      <w:r w:rsidRPr="00BA414F">
        <w:rPr>
          <w:spacing w:val="50"/>
        </w:rPr>
        <w:t>Spolkový prezident</w:t>
      </w:r>
    </w:p>
    <w:p w14:paraId="5F3565D9" w14:textId="77777777" w:rsidR="00524B83" w:rsidRPr="00BA414F" w:rsidRDefault="00524B83" w:rsidP="00524B83">
      <w:pPr>
        <w:pStyle w:val="JuristischerAbsatzFolgeabsatz"/>
        <w:jc w:val="center"/>
        <w:rPr>
          <w:spacing w:val="50"/>
        </w:rPr>
      </w:pPr>
      <w:r w:rsidRPr="00BA414F">
        <w:rPr>
          <w:spacing w:val="50"/>
        </w:rPr>
        <w:t>Steinmeier</w:t>
      </w:r>
    </w:p>
    <w:p w14:paraId="1E912554" w14:textId="77777777" w:rsidR="00524B83" w:rsidRPr="00BA414F" w:rsidRDefault="00524B83" w:rsidP="00524B83">
      <w:pPr>
        <w:pStyle w:val="JuristischerAbsatzFolgeabsatz"/>
        <w:jc w:val="center"/>
        <w:rPr>
          <w:spacing w:val="50"/>
        </w:rPr>
      </w:pPr>
      <w:r w:rsidRPr="00BA414F">
        <w:rPr>
          <w:spacing w:val="50"/>
        </w:rPr>
        <w:t>Spolková kancelárka</w:t>
      </w:r>
    </w:p>
    <w:p w14:paraId="4151C5C8" w14:textId="77777777" w:rsidR="00524B83" w:rsidRPr="00BA414F" w:rsidRDefault="00524B83" w:rsidP="00524B83">
      <w:pPr>
        <w:pStyle w:val="JuristischerAbsatzFolgeabsatz"/>
        <w:jc w:val="center"/>
        <w:rPr>
          <w:spacing w:val="50"/>
        </w:rPr>
      </w:pPr>
      <w:r w:rsidRPr="00BA414F">
        <w:rPr>
          <w:spacing w:val="50"/>
        </w:rPr>
        <w:t>Dr. Angela Merkelová</w:t>
      </w:r>
    </w:p>
    <w:p w14:paraId="791D6152" w14:textId="77777777" w:rsidR="00524B83" w:rsidRPr="00BA414F" w:rsidRDefault="00524B83" w:rsidP="00524B83">
      <w:pPr>
        <w:pStyle w:val="JuristischerAbsatzFolgeabsatz"/>
        <w:jc w:val="center"/>
        <w:rPr>
          <w:spacing w:val="50"/>
        </w:rPr>
      </w:pPr>
      <w:r w:rsidRPr="00BA414F">
        <w:rPr>
          <w:spacing w:val="50"/>
        </w:rPr>
        <w:t>Spolková ministerka</w:t>
      </w:r>
    </w:p>
    <w:p w14:paraId="772B748E" w14:textId="77777777" w:rsidR="00524B83" w:rsidRPr="00BA414F" w:rsidRDefault="00524B83" w:rsidP="00524B83">
      <w:pPr>
        <w:pStyle w:val="JuristischerAbsatzFolgeabsatz"/>
        <w:jc w:val="center"/>
        <w:rPr>
          <w:spacing w:val="50"/>
        </w:rPr>
      </w:pPr>
      <w:r w:rsidRPr="00BA414F">
        <w:rPr>
          <w:spacing w:val="50"/>
        </w:rPr>
        <w:t>za spravodlivosť a ochranu spotrebiteľa</w:t>
      </w:r>
    </w:p>
    <w:p w14:paraId="4D3A1799" w14:textId="59236FD5" w:rsidR="00524B83" w:rsidRPr="00BA414F" w:rsidRDefault="00524B83" w:rsidP="00524B83">
      <w:pPr>
        <w:pStyle w:val="JuristischerAbsatzFolgeabsatz"/>
        <w:jc w:val="center"/>
        <w:rPr>
          <w:spacing w:val="50"/>
        </w:rPr>
      </w:pPr>
      <w:r w:rsidRPr="00BA414F">
        <w:rPr>
          <w:spacing w:val="50"/>
        </w:rPr>
        <w:t>Christine Lambrechtová</w:t>
      </w:r>
    </w:p>
    <w:sectPr w:rsidR="00524B83" w:rsidRPr="00BA414F"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CE91" w14:textId="77777777" w:rsidR="006A7BDE" w:rsidRDefault="006A7BDE" w:rsidP="005D1540">
      <w:pPr>
        <w:spacing w:before="0" w:after="0"/>
      </w:pPr>
      <w:r>
        <w:separator/>
      </w:r>
    </w:p>
  </w:endnote>
  <w:endnote w:type="continuationSeparator" w:id="0">
    <w:p w14:paraId="3D3D2F2C" w14:textId="77777777" w:rsidR="006A7BDE" w:rsidRDefault="006A7BDE"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83AE3" w14:textId="77777777" w:rsidR="006A7BDE" w:rsidRDefault="006A7BDE" w:rsidP="005D1540">
      <w:pPr>
        <w:spacing w:before="0" w:after="0"/>
      </w:pPr>
      <w:r>
        <w:separator/>
      </w:r>
    </w:p>
  </w:footnote>
  <w:footnote w:type="continuationSeparator" w:id="0">
    <w:p w14:paraId="4C41E6E3" w14:textId="77777777" w:rsidR="006A7BDE" w:rsidRDefault="006A7BDE"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Tento zákon slúži na vykonávanie smernice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 (Ú. v. EÚ L 303, 28.11.2018, s. 69).</w:t>
      </w:r>
    </w:p>
  </w:footnote>
  <w:footnote w:id="2">
    <w:p w14:paraId="50BC2B1B" w14:textId="77777777" w:rsidR="00861858" w:rsidRDefault="00861858">
      <w:pPr>
        <w:pStyle w:val="Fotnotstext"/>
      </w:pPr>
      <w:r>
        <w:rPr>
          <w:rStyle w:val="Fotnotsreferens"/>
        </w:rPr>
        <w:footnoteRef/>
      </w:r>
      <w:r>
        <w:tab/>
      </w:r>
      <w:r>
        <w:t xml:space="preserve">Oznámené </w:t>
      </w:r>
      <w:r>
        <w:t>v súlade so smernicou Európskeho parlamentu a Rady (EÚ) 2015/1535 z 9. septembra 2015, ktorou sa stanovuje postup pri poskytovaní informácií v oblasti technických predpisov a pravidiel vzťahujúcich sa na služby informačnej spoločnosti (Ú. v. EÚ L 241,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Posledná aktualizácia: 17. júna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Verzia: </w:t>
    </w:r>
    <w:r>
      <w:rPr>
        <w:sz w:val="18"/>
      </w:rPr>
      <w:t>17. júna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A7BDE"/>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41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4</TotalTime>
  <Pages>13</Pages>
  <Words>4971</Words>
  <Characters>26347</Characters>
  <Application>Microsoft Office Word</Application>
  <DocSecurity>0</DocSecurity>
  <Lines>219</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