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05" w:rsidRPr="0029391E" w:rsidRDefault="009B5005" w:rsidP="009B5005">
      <w:pPr>
        <w:pStyle w:val="OZNPROJEKTUwskazaniedatylubwersjiprojektu"/>
      </w:pPr>
      <w:r w:rsidRPr="0029391E">
        <w:t>Projekt z dnia 1</w:t>
      </w:r>
      <w:r>
        <w:t>4 maja</w:t>
      </w:r>
      <w:r w:rsidRPr="0029391E">
        <w:t xml:space="preserve"> 2019 r.</w:t>
      </w:r>
    </w:p>
    <w:p w:rsidR="009B5005" w:rsidRPr="0029391E" w:rsidRDefault="009B5005" w:rsidP="009B5005"/>
    <w:p w:rsidR="009B5005" w:rsidRDefault="009B5005" w:rsidP="009B5005">
      <w:pPr>
        <w:pStyle w:val="OZNRODZAKTUtznustawalubrozporzdzenieiorganwydajcy"/>
      </w:pPr>
      <w:r w:rsidRPr="00F43BA2">
        <w:t>ROZPORZĄDZENIE</w:t>
      </w:r>
    </w:p>
    <w:p w:rsidR="009B5005" w:rsidRPr="0029391E" w:rsidRDefault="009B5005" w:rsidP="009B5005">
      <w:pPr>
        <w:pStyle w:val="OZNRODZAKTUtznustawalubrozporzdzenieiorganwydajcy"/>
      </w:pPr>
      <w:r w:rsidRPr="00F43BA2">
        <w:t>MINISTRA CYFRYZACJI</w:t>
      </w:r>
      <w:r w:rsidRPr="007963EC">
        <w:rPr>
          <w:rStyle w:val="IGindeksgrny"/>
          <w:rFonts w:eastAsiaTheme="majorEastAsia"/>
        </w:rPr>
        <w:footnoteReference w:id="1"/>
      </w:r>
      <w:r w:rsidRPr="007963EC">
        <w:rPr>
          <w:rStyle w:val="IGindeksgrny"/>
        </w:rPr>
        <w:t>)</w:t>
      </w:r>
    </w:p>
    <w:p w:rsidR="009B5005" w:rsidRPr="0029391E" w:rsidRDefault="009B5005" w:rsidP="009B5005">
      <w:pPr>
        <w:pStyle w:val="DATAAKTUdatauchwalenialubwydaniaaktu"/>
      </w:pPr>
      <w:r w:rsidRPr="0029391E">
        <w:t>z dnia…</w:t>
      </w:r>
    </w:p>
    <w:p w:rsidR="009B5005" w:rsidRPr="0029391E" w:rsidRDefault="009B5005" w:rsidP="009B5005">
      <w:pPr>
        <w:pStyle w:val="TYTUAKTUprzedmiotregulacjiustawylubrozporzdzenia"/>
      </w:pPr>
      <w:r w:rsidRPr="0029391E">
        <w:t>w sprawie wymagań technicznych i eksploatacyjnych dla odbiorników cyfrowych</w:t>
      </w:r>
      <w:r w:rsidRPr="007963EC">
        <w:rPr>
          <w:rStyle w:val="IGindeksgrny"/>
        </w:rPr>
        <w:footnoteReference w:id="2"/>
      </w:r>
      <w:r w:rsidRPr="007963EC">
        <w:rPr>
          <w:rStyle w:val="IGindeksgrny"/>
        </w:rPr>
        <w:t>)</w:t>
      </w:r>
    </w:p>
    <w:p w:rsidR="009B5005" w:rsidRPr="0029391E" w:rsidRDefault="009B5005" w:rsidP="009B5005">
      <w:pPr>
        <w:pStyle w:val="NIEARTTEKSTtekstnieartykuowanynppodstprawnarozplubpreambua"/>
      </w:pPr>
      <w:r w:rsidRPr="0029391E">
        <w:t>Na podstawie art. 132 ust. 3 ustawy z dnia 16 lipca 2004 r. - Prawo telekomunikacyjne (Dz. U. z 2018 r. poz. 1954, 2245</w:t>
      </w:r>
      <w:r>
        <w:t xml:space="preserve"> i </w:t>
      </w:r>
      <w:r w:rsidRPr="0029391E">
        <w:t>2354</w:t>
      </w:r>
      <w:r>
        <w:t xml:space="preserve"> oraz z 2019 r. poz. 643 i 730</w:t>
      </w:r>
      <w:r w:rsidRPr="0029391E">
        <w:t>) zarządza się, co następuje:</w:t>
      </w:r>
    </w:p>
    <w:p w:rsidR="009B5005" w:rsidRPr="0029391E" w:rsidRDefault="009B5005" w:rsidP="009B5005">
      <w:pPr>
        <w:pStyle w:val="ARTartustawynprozporzdzenia"/>
      </w:pPr>
      <w:r w:rsidRPr="0029391E">
        <w:rPr>
          <w:b/>
          <w:bCs/>
        </w:rPr>
        <w:t>§ 1.</w:t>
      </w:r>
      <w:r w:rsidRPr="0029391E">
        <w:t xml:space="preserve"> 1. Rozporządzenie określa </w:t>
      </w:r>
      <w:r w:rsidRPr="00F43BA2">
        <w:t>wymagania</w:t>
      </w:r>
      <w:r w:rsidRPr="0029391E">
        <w:t xml:space="preserve"> techniczne i eksploatacyjne dla odbiorników cyfrowych.</w:t>
      </w:r>
    </w:p>
    <w:p w:rsidR="009B5005" w:rsidRPr="0029391E" w:rsidRDefault="009B5005" w:rsidP="009B5005">
      <w:pPr>
        <w:pStyle w:val="USTustnpkodeksu"/>
      </w:pPr>
      <w:r w:rsidRPr="0029391E">
        <w:t xml:space="preserve">2. Wymagania, o </w:t>
      </w:r>
      <w:r w:rsidRPr="00F43BA2">
        <w:t>których</w:t>
      </w:r>
      <w:r w:rsidRPr="0029391E">
        <w:t xml:space="preserve"> mowa w ust. 1, są określone w załączniku do rozporządzenia.</w:t>
      </w:r>
    </w:p>
    <w:p w:rsidR="009B5005" w:rsidRPr="00F43BA2" w:rsidRDefault="009B5005" w:rsidP="009B5005">
      <w:pPr>
        <w:pStyle w:val="ARTartustawynprozporzdzenia"/>
      </w:pPr>
      <w:r w:rsidRPr="00F43BA2">
        <w:rPr>
          <w:rStyle w:val="Ppogrubienie"/>
        </w:rPr>
        <w:t>§ 2.</w:t>
      </w:r>
      <w:r w:rsidRPr="00F43BA2">
        <w:t> Traci moc rozporządzenie Ministra Administracji i Cyfryzacji z dnia 7 lipca 2015 r. w sprawie wymagań technicznych i eksploatacyjnych dla odbiorników cyfrowych (Dz. U. z 2017 r. poz. 1092).</w:t>
      </w:r>
    </w:p>
    <w:p w:rsidR="009B5005" w:rsidRPr="0029391E" w:rsidRDefault="009B5005" w:rsidP="009B5005">
      <w:pPr>
        <w:pStyle w:val="ARTartustawynprozporzdzenia"/>
      </w:pPr>
      <w:r w:rsidRPr="0029391E">
        <w:rPr>
          <w:b/>
          <w:bCs/>
        </w:rPr>
        <w:t>§ 3.</w:t>
      </w:r>
      <w:r w:rsidRPr="0029391E">
        <w:t> Rozporządzenie wchodzi w życie z dniem 1 grudnia 2019 r.</w:t>
      </w:r>
    </w:p>
    <w:p w:rsidR="009B5005" w:rsidRPr="0029391E" w:rsidRDefault="009B5005" w:rsidP="009B5005"/>
    <w:p w:rsidR="00FA6EEF" w:rsidRDefault="009B5005" w:rsidP="00940A0E">
      <w:pPr>
        <w:pStyle w:val="NAZORGWYDnazwaorganuwydajcegoprojektowanyakt"/>
      </w:pPr>
      <w:r w:rsidRPr="0029391E">
        <w:t xml:space="preserve">MINISTER </w:t>
      </w:r>
      <w:r w:rsidRPr="00F43BA2">
        <w:t>CYFRYZACJI</w:t>
      </w:r>
    </w:p>
    <w:p w:rsidR="00A954AA" w:rsidRDefault="00A954AA">
      <w:pPr>
        <w:widowControl/>
        <w:autoSpaceDE/>
        <w:autoSpaceDN/>
        <w:adjustRightInd/>
        <w:spacing w:after="160" w:line="259" w:lineRule="auto"/>
        <w:rPr>
          <w:rFonts w:ascii="Times" w:eastAsia="Times New Roman" w:hAnsi="Times" w:cs="Times New Roman"/>
          <w:b/>
          <w:bCs/>
          <w:caps/>
          <w:kern w:val="24"/>
          <w:szCs w:val="24"/>
        </w:rPr>
      </w:pPr>
      <w:r>
        <w:br w:type="page"/>
      </w:r>
    </w:p>
    <w:p w:rsidR="00A954AA" w:rsidRPr="0029391E" w:rsidRDefault="00A954AA" w:rsidP="00A954AA">
      <w:pPr>
        <w:pStyle w:val="TEKSTZacznikido"/>
      </w:pPr>
      <w:r w:rsidRPr="0029391E">
        <w:lastRenderedPageBreak/>
        <w:t xml:space="preserve">Załącznik do rozporządzenia Ministra Cyfryzacji z dnia…. </w:t>
      </w:r>
      <w:r>
        <w:t>(p</w:t>
      </w:r>
      <w:r w:rsidRPr="0029391E">
        <w:t>oz</w:t>
      </w:r>
      <w:r>
        <w:t>. …)</w:t>
      </w:r>
    </w:p>
    <w:p w:rsidR="00A954AA" w:rsidRPr="0029391E" w:rsidRDefault="00A954AA" w:rsidP="00A954AA">
      <w:pPr>
        <w:jc w:val="center"/>
      </w:pPr>
      <w:r w:rsidRPr="00B02048">
        <w:t>WYMAGANIA TECHNICZNE I EKSPLOATACYJNE DLA ODBIORNIKÓW CYFROWYCH</w:t>
      </w:r>
    </w:p>
    <w:p w:rsidR="00A954AA" w:rsidRPr="00F43BA2" w:rsidRDefault="00A954AA" w:rsidP="00A954AA">
      <w:pPr>
        <w:pStyle w:val="NIEARTTEKSTtekstnieartykuowanynppodstprawnarozplubpreambua"/>
        <w:rPr>
          <w:rStyle w:val="Ppogrubienie"/>
        </w:rPr>
      </w:pPr>
      <w:r w:rsidRPr="00F43BA2">
        <w:rPr>
          <w:rStyle w:val="Ppogrubienie"/>
        </w:rPr>
        <w:t>1. Postanowienia ogólne</w:t>
      </w:r>
    </w:p>
    <w:p w:rsidR="00A954AA" w:rsidRPr="0029391E" w:rsidRDefault="00A954AA" w:rsidP="00A954AA">
      <w:pPr>
        <w:pStyle w:val="NIEARTTEKSTtekstnieartykuowanynppodstprawnarozplubpreambua"/>
      </w:pPr>
      <w:r w:rsidRPr="0029391E">
        <w:t xml:space="preserve">Załącznik określa wymagania techniczne i eksploatacyjne, których spełnienie jest niezbędne do poprawnego odbioru przez odbiorniki cyfrowe sygnałów dostarczanych drogą </w:t>
      </w:r>
      <w:proofErr w:type="spellStart"/>
      <w:r w:rsidRPr="0029391E">
        <w:t>rozsiewczą</w:t>
      </w:r>
      <w:proofErr w:type="spellEnd"/>
      <w:r w:rsidRPr="0029391E">
        <w:t xml:space="preserve"> naziemną w oparciu o system DVB-T i DVB-T2, służący do dostarczania treści audiowizualnych oraz innych danych i usług dodatkowych. </w:t>
      </w:r>
    </w:p>
    <w:p w:rsidR="00A954AA" w:rsidRPr="0064306A" w:rsidRDefault="00A954AA" w:rsidP="00A954AA">
      <w:pPr>
        <w:pStyle w:val="NIEARTTEKSTtekstnieartykuowanynppodstprawnarozplubpreambua"/>
      </w:pPr>
      <w:r w:rsidRPr="0064306A">
        <w:t xml:space="preserve">Dla DVB-T za podstawowe przyjęto parametry odbiornika cyfrowego zdefiniowanego w ETSI TS 101 154 [15] jako ,,25 </w:t>
      </w:r>
      <w:proofErr w:type="spellStart"/>
      <w:r w:rsidRPr="0064306A">
        <w:t>Hz</w:t>
      </w:r>
      <w:proofErr w:type="spellEnd"/>
      <w:r w:rsidRPr="0064306A">
        <w:t xml:space="preserve"> H.264/AVC HDTV video, </w:t>
      </w:r>
      <w:bookmarkStart w:id="0" w:name="_Hlk6499064"/>
      <w:r w:rsidRPr="0064306A">
        <w:t xml:space="preserve">MPEG-2 </w:t>
      </w:r>
      <w:proofErr w:type="spellStart"/>
      <w:r w:rsidRPr="0064306A">
        <w:t>Layer</w:t>
      </w:r>
      <w:proofErr w:type="spellEnd"/>
      <w:r w:rsidRPr="0064306A">
        <w:t xml:space="preserve"> 2 </w:t>
      </w:r>
      <w:bookmarkEnd w:id="0"/>
      <w:r w:rsidRPr="0064306A">
        <w:t xml:space="preserve">and E-AC-3 audio, for a </w:t>
      </w:r>
      <w:proofErr w:type="spellStart"/>
      <w:r w:rsidRPr="0064306A">
        <w:t>Baseline</w:t>
      </w:r>
      <w:proofErr w:type="spellEnd"/>
      <w:r w:rsidRPr="0064306A">
        <w:t xml:space="preserve"> IRD </w:t>
      </w:r>
      <w:proofErr w:type="spellStart"/>
      <w:r w:rsidRPr="0064306A">
        <w:t>able</w:t>
      </w:r>
      <w:proofErr w:type="spellEnd"/>
      <w:r w:rsidRPr="0064306A">
        <w:t xml:space="preserve"> to </w:t>
      </w:r>
      <w:proofErr w:type="spellStart"/>
      <w:r w:rsidRPr="0064306A">
        <w:t>decode</w:t>
      </w:r>
      <w:proofErr w:type="spellEnd"/>
      <w:r w:rsidRPr="0064306A">
        <w:t xml:space="preserve"> </w:t>
      </w:r>
      <w:proofErr w:type="spellStart"/>
      <w:r w:rsidRPr="0064306A">
        <w:t>up</w:t>
      </w:r>
      <w:proofErr w:type="spellEnd"/>
      <w:r w:rsidRPr="0064306A">
        <w:t xml:space="preserve"> to 1920 x 1080 </w:t>
      </w:r>
      <w:proofErr w:type="spellStart"/>
      <w:r w:rsidRPr="0064306A">
        <w:t>interlaced</w:t>
      </w:r>
      <w:proofErr w:type="spellEnd"/>
      <w:r w:rsidRPr="0064306A">
        <w:t xml:space="preserve"> 25 </w:t>
      </w:r>
      <w:proofErr w:type="spellStart"/>
      <w:r w:rsidRPr="0064306A">
        <w:t>Hz</w:t>
      </w:r>
      <w:proofErr w:type="spellEnd"/>
      <w:r w:rsidRPr="0064306A">
        <w:t xml:space="preserve"> video </w:t>
      </w:r>
      <w:proofErr w:type="spellStart"/>
      <w:r w:rsidRPr="0064306A">
        <w:t>pictures</w:t>
      </w:r>
      <w:proofErr w:type="spellEnd"/>
      <w:r w:rsidRPr="0064306A">
        <w:t xml:space="preserve"> </w:t>
      </w:r>
      <w:proofErr w:type="spellStart"/>
      <w:r w:rsidRPr="0064306A">
        <w:t>or</w:t>
      </w:r>
      <w:proofErr w:type="spellEnd"/>
      <w:r w:rsidRPr="0064306A">
        <w:t xml:space="preserve"> 1280 x 720 progressive 50 </w:t>
      </w:r>
      <w:proofErr w:type="spellStart"/>
      <w:r w:rsidRPr="0064306A">
        <w:t>Hz</w:t>
      </w:r>
      <w:proofErr w:type="spellEnd"/>
      <w:r w:rsidRPr="0064306A">
        <w:t xml:space="preserve"> video </w:t>
      </w:r>
      <w:proofErr w:type="spellStart"/>
      <w:r w:rsidRPr="0064306A">
        <w:t>pictures</w:t>
      </w:r>
      <w:proofErr w:type="spellEnd"/>
      <w:r w:rsidRPr="0064306A">
        <w:t>”.</w:t>
      </w:r>
    </w:p>
    <w:p w:rsidR="00A954AA" w:rsidRPr="0029391E" w:rsidRDefault="00A954AA" w:rsidP="00A954AA">
      <w:pPr>
        <w:pStyle w:val="NIEARTTEKSTtekstnieartykuowanynppodstprawnarozplubpreambua"/>
      </w:pPr>
      <w:r w:rsidRPr="0029391E">
        <w:t>Dla DVB-T2 za podstawowe przyjęto parametry odbiornika cyfrowego zdefiniowanego w ETSI TS 101 154 [</w:t>
      </w:r>
      <w:r>
        <w:t>15</w:t>
      </w:r>
      <w:r w:rsidRPr="0029391E">
        <w:t xml:space="preserve">] dla poziomu 4.1 HDTV: 50 </w:t>
      </w:r>
      <w:proofErr w:type="spellStart"/>
      <w:r w:rsidRPr="0029391E">
        <w:t>Hz</w:t>
      </w:r>
      <w:proofErr w:type="spellEnd"/>
      <w:r w:rsidRPr="0029391E">
        <w:t xml:space="preserve"> HEVC HDTV 8-bit (rozdzielczości 1920x1080 p50, 1280x720 p50) oraz SDTV 8-bit poziom 3.1 i MPEG-2 </w:t>
      </w:r>
      <w:r>
        <w:t>Audio Warstwa</w:t>
      </w:r>
      <w:r w:rsidRPr="0029391E">
        <w:t xml:space="preserve"> 2 </w:t>
      </w:r>
      <w:r>
        <w:t>i</w:t>
      </w:r>
      <w:r w:rsidRPr="0029391E">
        <w:t xml:space="preserve"> E-AC-3 audio. W przypadku odbiornika telewizyjnego zdolnego do wyświetlania obrazów ultra wysokiej rozdzielczości (UHDTV), odbiornik DVB-T2 obsługuje także format określony w ETSI TS 101 154 [</w:t>
      </w:r>
      <w:r>
        <w:t>15</w:t>
      </w:r>
      <w:r w:rsidRPr="0029391E">
        <w:t>] p</w:t>
      </w:r>
      <w:r>
        <w:t>oziom</w:t>
      </w:r>
      <w:r w:rsidRPr="0029391E">
        <w:t xml:space="preserve"> 5.14 jako UHDTV IRD HEVC HDR </w:t>
      </w:r>
      <w:proofErr w:type="spellStart"/>
      <w:r w:rsidRPr="0029391E">
        <w:t>Main</w:t>
      </w:r>
      <w:proofErr w:type="spellEnd"/>
      <w:r w:rsidRPr="0029391E">
        <w:t xml:space="preserve"> 10 Profile, </w:t>
      </w:r>
      <w:proofErr w:type="spellStart"/>
      <w:r w:rsidRPr="0029391E">
        <w:t>Main</w:t>
      </w:r>
      <w:proofErr w:type="spellEnd"/>
      <w:r w:rsidRPr="0029391E">
        <w:t xml:space="preserve"> </w:t>
      </w:r>
      <w:proofErr w:type="spellStart"/>
      <w:r w:rsidRPr="0029391E">
        <w:t>Tier</w:t>
      </w:r>
      <w:proofErr w:type="spellEnd"/>
      <w:r w:rsidRPr="0029391E">
        <w:t xml:space="preserve"> i High </w:t>
      </w:r>
      <w:proofErr w:type="spellStart"/>
      <w:r w:rsidRPr="0029391E">
        <w:t>Tier</w:t>
      </w:r>
      <w:proofErr w:type="spellEnd"/>
      <w:r w:rsidRPr="0029391E">
        <w:t>, oraz poziom 5.1 dla telewizji o ultra wysokiej rozdzielczości (UHDTV) o rozdzielczości 3840x2160 oraz AC-4 audio.</w:t>
      </w:r>
    </w:p>
    <w:p w:rsidR="00A954AA" w:rsidRPr="0029391E" w:rsidRDefault="00A954AA" w:rsidP="00A954AA">
      <w:pPr>
        <w:pStyle w:val="NIEARTTEKSTtekstnieartykuowanynppodstprawnarozplubpreambua"/>
      </w:pPr>
      <w:r w:rsidRPr="0029391E">
        <w:t>Spełnienie wymagań określonych w niniejszym załączniku nie wyklucza rozbudowy odbiornika cyfrowego o inne funkcje podnoszące jego walory funkcjonalne lub użytkowe.</w:t>
      </w:r>
    </w:p>
    <w:p w:rsidR="00A954AA" w:rsidRPr="0029391E" w:rsidRDefault="00A954AA" w:rsidP="00A954AA">
      <w:pPr>
        <w:pStyle w:val="NIEARTTEKSTtekstnieartykuowanynppodstprawnarozplubpreambua"/>
      </w:pPr>
      <w:r w:rsidRPr="0029391E">
        <w:t>Parametry techniczne oznaczone zwrotem „o ile występuje” nie są obowiązkowe do stosowania, ale jeżeli występują, to spełniają podane wymagania.</w:t>
      </w:r>
    </w:p>
    <w:p w:rsidR="00A954AA" w:rsidRPr="00F43BA2" w:rsidRDefault="00A954AA" w:rsidP="00A954AA">
      <w:pPr>
        <w:pStyle w:val="NIEARTTEKSTtekstnieartykuowanynppodstprawnarozplubpreambua"/>
        <w:rPr>
          <w:rStyle w:val="Ppogrubienie"/>
        </w:rPr>
      </w:pPr>
      <w:r w:rsidRPr="00F43BA2">
        <w:rPr>
          <w:rStyle w:val="Ppogrubienie"/>
        </w:rPr>
        <w:t>2. Wykaz powołanych norm i dokumentów</w:t>
      </w:r>
    </w:p>
    <w:p w:rsidR="00A954AA" w:rsidRPr="0029391E" w:rsidRDefault="00A954AA" w:rsidP="00A954AA">
      <w:pPr>
        <w:pStyle w:val="NIEARTTEKSTtekstnieartykuowanynppodstprawnarozplubpreambua"/>
      </w:pPr>
      <w:r w:rsidRPr="0029391E">
        <w:t>2.1.</w:t>
      </w:r>
      <w:r w:rsidRPr="0029391E">
        <w:tab/>
        <w:t>Wykaz norm i dokumentów powoływanych w załączniku:</w:t>
      </w:r>
    </w:p>
    <w:p w:rsidR="00A954AA" w:rsidRDefault="00A954AA" w:rsidP="00A954AA">
      <w:pPr>
        <w:pStyle w:val="NIEARTTEKSTtekstnieartykuowanynppodstprawnarozplubpreambua"/>
      </w:pPr>
      <w:r>
        <w:rPr>
          <w:rFonts w:ascii="Calibri" w:eastAsia="Calibri" w:hAnsi="Calibri" w:cs="Times New Roman"/>
          <w:sz w:val="22"/>
          <w:szCs w:val="22"/>
          <w:lang w:eastAsia="en-US"/>
        </w:rPr>
        <w:t>[1]</w:t>
      </w:r>
      <w:r>
        <w:rPr>
          <w:rFonts w:ascii="Calibri" w:eastAsia="Calibri" w:hAnsi="Calibri" w:cs="Times New Roman"/>
          <w:sz w:val="22"/>
          <w:szCs w:val="22"/>
          <w:lang w:eastAsia="en-US"/>
        </w:rPr>
        <w:tab/>
      </w:r>
      <w:r>
        <w:t xml:space="preserve">PN-EN 50049-1:2003 Wymagania dotyczące połączeń wzajemnych elektronicznego sprzętu powszechnego użytku – Złącze </w:t>
      </w:r>
      <w:proofErr w:type="spellStart"/>
      <w:r>
        <w:t>peritelevision</w:t>
      </w:r>
      <w:proofErr w:type="spellEnd"/>
    </w:p>
    <w:p w:rsidR="00A954AA" w:rsidRDefault="00A954AA" w:rsidP="00A954AA">
      <w:pPr>
        <w:pStyle w:val="NIEARTTEKSTtekstnieartykuowanynppodstprawnarozplubpreambua"/>
      </w:pPr>
      <w:r>
        <w:rPr>
          <w:rFonts w:ascii="Calibri" w:eastAsia="Calibri" w:hAnsi="Calibri" w:cs="Times New Roman"/>
          <w:sz w:val="22"/>
          <w:szCs w:val="22"/>
          <w:lang w:eastAsia="en-US"/>
        </w:rPr>
        <w:lastRenderedPageBreak/>
        <w:t>[2]</w:t>
      </w:r>
      <w:r>
        <w:rPr>
          <w:rFonts w:ascii="Calibri" w:eastAsia="Calibri" w:hAnsi="Calibri" w:cs="Times New Roman"/>
          <w:sz w:val="22"/>
          <w:szCs w:val="22"/>
          <w:lang w:eastAsia="en-US"/>
        </w:rPr>
        <w:tab/>
      </w:r>
      <w:r>
        <w:t xml:space="preserve">PN-EN 50157-2-1:2002 </w:t>
      </w:r>
      <w:r>
        <w:tab/>
        <w:t xml:space="preserve">Wymagania dotyczące połączeń elektronicznych urządzeń powszechnego użytku: łącze </w:t>
      </w:r>
      <w:proofErr w:type="spellStart"/>
      <w:r>
        <w:t>AV.link</w:t>
      </w:r>
      <w:proofErr w:type="spellEnd"/>
      <w:r>
        <w:t xml:space="preserve"> - Część 2-1: Uzgadnianie jakości sygnału i automatyczny wybór urządzeń źródłowych</w:t>
      </w:r>
    </w:p>
    <w:p w:rsidR="00A954AA" w:rsidRDefault="00A954AA" w:rsidP="00A954AA">
      <w:pPr>
        <w:pStyle w:val="NIEARTTEKSTtekstnieartykuowanynppodstprawnarozplubpreambua"/>
      </w:pPr>
      <w:r>
        <w:rPr>
          <w:rFonts w:ascii="Calibri" w:eastAsia="Calibri" w:hAnsi="Calibri" w:cs="Times New Roman"/>
          <w:sz w:val="22"/>
          <w:szCs w:val="22"/>
          <w:lang w:eastAsia="en-US"/>
        </w:rPr>
        <w:t>[3]</w:t>
      </w:r>
      <w:r>
        <w:rPr>
          <w:rFonts w:ascii="Calibri" w:eastAsia="Calibri" w:hAnsi="Calibri" w:cs="Times New Roman"/>
          <w:sz w:val="22"/>
          <w:szCs w:val="22"/>
          <w:lang w:eastAsia="en-US"/>
        </w:rPr>
        <w:tab/>
      </w:r>
      <w:r>
        <w:t>PN-EN 50160:2010 Parametry napięcia zasilającego w publicznych sieciach elektroenergetycznych</w:t>
      </w:r>
    </w:p>
    <w:p w:rsidR="00A954AA" w:rsidRDefault="00A954AA" w:rsidP="00A954AA">
      <w:pPr>
        <w:pStyle w:val="NIEARTTEKSTtekstnieartykuowanynppodstprawnarozplubpreambua"/>
      </w:pPr>
      <w:r>
        <w:rPr>
          <w:rFonts w:ascii="Calibri" w:eastAsia="Calibri" w:hAnsi="Calibri" w:cs="Times New Roman"/>
          <w:sz w:val="22"/>
          <w:szCs w:val="22"/>
          <w:lang w:eastAsia="en-US"/>
        </w:rPr>
        <w:t>[4]</w:t>
      </w:r>
      <w:r>
        <w:rPr>
          <w:rFonts w:ascii="Calibri" w:eastAsia="Calibri" w:hAnsi="Calibri" w:cs="Times New Roman"/>
          <w:sz w:val="22"/>
          <w:szCs w:val="22"/>
          <w:lang w:eastAsia="en-US"/>
        </w:rPr>
        <w:tab/>
      </w:r>
      <w:r>
        <w:t>PN-EN 60038:2012 Napięcia znormalizowane CENELEC</w:t>
      </w:r>
    </w:p>
    <w:p w:rsidR="00A954AA" w:rsidRDefault="00A954AA" w:rsidP="00A954AA">
      <w:pPr>
        <w:pStyle w:val="NIEARTTEKSTtekstnieartykuowanynppodstprawnarozplubpreambua"/>
      </w:pPr>
      <w:r>
        <w:rPr>
          <w:rFonts w:ascii="Calibri" w:eastAsia="Calibri" w:hAnsi="Calibri" w:cs="Times New Roman"/>
          <w:sz w:val="22"/>
          <w:szCs w:val="22"/>
          <w:lang w:eastAsia="en-US"/>
        </w:rPr>
        <w:t>[5]</w:t>
      </w:r>
      <w:r>
        <w:rPr>
          <w:rFonts w:ascii="Calibri" w:eastAsia="Calibri" w:hAnsi="Calibri" w:cs="Times New Roman"/>
          <w:sz w:val="22"/>
          <w:szCs w:val="22"/>
          <w:lang w:eastAsia="en-US"/>
        </w:rPr>
        <w:tab/>
      </w:r>
      <w:r>
        <w:t>PN-EN 60958-1:2010 Cyfrowy interfejs foniczny - Część 1: Postanowienia ogólne</w:t>
      </w:r>
    </w:p>
    <w:p w:rsidR="00A954AA" w:rsidRDefault="00A954AA" w:rsidP="00A954AA">
      <w:pPr>
        <w:pStyle w:val="NIEARTTEKSTtekstnieartykuowanynppodstprawnarozplubpreambua"/>
      </w:pPr>
      <w:r>
        <w:rPr>
          <w:rFonts w:ascii="Calibri" w:eastAsia="Calibri" w:hAnsi="Calibri" w:cs="Times New Roman"/>
          <w:sz w:val="22"/>
          <w:szCs w:val="22"/>
          <w:lang w:eastAsia="en-US"/>
        </w:rPr>
        <w:t>[6]</w:t>
      </w:r>
      <w:r>
        <w:rPr>
          <w:rFonts w:ascii="Calibri" w:eastAsia="Calibri" w:hAnsi="Calibri" w:cs="Times New Roman"/>
          <w:sz w:val="22"/>
          <w:szCs w:val="22"/>
          <w:lang w:eastAsia="en-US"/>
        </w:rPr>
        <w:tab/>
      </w:r>
      <w:r>
        <w:t xml:space="preserve">PN-EN 61169-2:2007 Złącza wielkiej częstotliwości – Część 2: Specyfikacja grupowa – Złącza współosiowe wielkiej częstotliwości typu 9,52 </w:t>
      </w:r>
    </w:p>
    <w:p w:rsidR="00A954AA" w:rsidRDefault="00A954AA" w:rsidP="00A954AA">
      <w:pPr>
        <w:pStyle w:val="NIEARTTEKSTtekstnieartykuowanynppodstprawnarozplubpreambua"/>
      </w:pPr>
      <w:r>
        <w:rPr>
          <w:rFonts w:ascii="Calibri" w:eastAsia="Calibri" w:hAnsi="Calibri" w:cs="Times New Roman"/>
          <w:sz w:val="22"/>
          <w:szCs w:val="22"/>
          <w:lang w:eastAsia="en-US"/>
        </w:rPr>
        <w:t>[7]</w:t>
      </w:r>
      <w:r>
        <w:rPr>
          <w:rFonts w:ascii="Calibri" w:eastAsia="Calibri" w:hAnsi="Calibri" w:cs="Times New Roman"/>
          <w:sz w:val="22"/>
          <w:szCs w:val="22"/>
          <w:lang w:eastAsia="en-US"/>
        </w:rPr>
        <w:tab/>
      </w:r>
      <w:r>
        <w:t>PN-EN 62216:2011 Cyfrowe odbiorniki telewizji w systemie DVB-T</w:t>
      </w:r>
    </w:p>
    <w:p w:rsidR="00A954AA" w:rsidRDefault="00A954AA" w:rsidP="00A954AA">
      <w:pPr>
        <w:pStyle w:val="NIEARTTEKSTtekstnieartykuowanynppodstprawnarozplubpreambua"/>
      </w:pPr>
      <w:r>
        <w:rPr>
          <w:rFonts w:ascii="Calibri" w:eastAsia="Calibri" w:hAnsi="Calibri" w:cs="Times New Roman"/>
          <w:sz w:val="22"/>
          <w:szCs w:val="22"/>
          <w:lang w:eastAsia="en-US"/>
        </w:rPr>
        <w:t>[8]</w:t>
      </w:r>
      <w:r>
        <w:rPr>
          <w:rFonts w:ascii="Calibri" w:eastAsia="Calibri" w:hAnsi="Calibri" w:cs="Times New Roman"/>
          <w:sz w:val="22"/>
          <w:szCs w:val="22"/>
          <w:lang w:eastAsia="en-US"/>
        </w:rPr>
        <w:tab/>
      </w:r>
      <w:r>
        <w:t>PN-EN 62680-2-1:2016-03 Interfejsy uniwersalnej magistrali szeregowej do transmisji danych oraz zasilania – Część 2-1: Specyfikacja uniwersalnej magistrali szeregowej, wersja 2.0 (TA 14)</w:t>
      </w:r>
    </w:p>
    <w:p w:rsidR="00A954AA" w:rsidRDefault="00A954AA" w:rsidP="00A954AA">
      <w:pPr>
        <w:pStyle w:val="NIEARTTEKSTtekstnieartykuowanynppodstprawnarozplubpreambua"/>
      </w:pPr>
      <w:r>
        <w:rPr>
          <w:rFonts w:ascii="Calibri" w:eastAsia="Calibri" w:hAnsi="Calibri" w:cs="Times New Roman"/>
          <w:sz w:val="22"/>
          <w:szCs w:val="22"/>
          <w:lang w:eastAsia="en-US"/>
        </w:rPr>
        <w:t>[9]</w:t>
      </w:r>
      <w:r>
        <w:rPr>
          <w:rFonts w:ascii="Calibri" w:eastAsia="Calibri" w:hAnsi="Calibri" w:cs="Times New Roman"/>
          <w:sz w:val="22"/>
          <w:szCs w:val="22"/>
          <w:lang w:eastAsia="en-US"/>
        </w:rPr>
        <w:tab/>
      </w:r>
      <w:r>
        <w:t xml:space="preserve">PN-ETSI EN 300 468 Telewizja cyfrowa (DVB) – Wymagania techniczne dotyczące informacji o usługach (SI) w systemach DVB </w:t>
      </w:r>
    </w:p>
    <w:p w:rsidR="00A954AA" w:rsidRDefault="00A954AA" w:rsidP="00A954AA">
      <w:pPr>
        <w:pStyle w:val="NIEARTTEKSTtekstnieartykuowanynppodstprawnarozplubpreambua"/>
      </w:pPr>
      <w:r>
        <w:rPr>
          <w:rFonts w:ascii="Calibri" w:eastAsia="Calibri" w:hAnsi="Calibri" w:cs="Times New Roman"/>
          <w:sz w:val="22"/>
          <w:szCs w:val="22"/>
          <w:lang w:eastAsia="en-US"/>
        </w:rPr>
        <w:t>[10]</w:t>
      </w:r>
      <w:r>
        <w:rPr>
          <w:rFonts w:ascii="Calibri" w:eastAsia="Calibri" w:hAnsi="Calibri" w:cs="Times New Roman"/>
          <w:sz w:val="22"/>
          <w:szCs w:val="22"/>
          <w:lang w:eastAsia="en-US"/>
        </w:rPr>
        <w:tab/>
      </w:r>
      <w:r>
        <w:t xml:space="preserve">PN-ETSI EN 300 706 V1.2.1:2005 Wymagania na wzbogacony teletekst  </w:t>
      </w:r>
    </w:p>
    <w:p w:rsidR="00A954AA" w:rsidRDefault="00A954AA" w:rsidP="00A954AA">
      <w:pPr>
        <w:pStyle w:val="NIEARTTEKSTtekstnieartykuowanynppodstprawnarozplubpreambua"/>
      </w:pPr>
      <w:r>
        <w:rPr>
          <w:rFonts w:ascii="Calibri" w:eastAsia="Calibri" w:hAnsi="Calibri" w:cs="Times New Roman"/>
          <w:sz w:val="22"/>
          <w:szCs w:val="22"/>
          <w:lang w:eastAsia="en-US"/>
        </w:rPr>
        <w:t>[11]</w:t>
      </w:r>
      <w:r>
        <w:rPr>
          <w:rFonts w:ascii="Calibri" w:eastAsia="Calibri" w:hAnsi="Calibri" w:cs="Times New Roman"/>
          <w:sz w:val="22"/>
          <w:szCs w:val="22"/>
          <w:lang w:eastAsia="en-US"/>
        </w:rPr>
        <w:tab/>
      </w:r>
      <w:r>
        <w:t xml:space="preserve">PN-ETSI EN 300 743 V1.6.1:2019-04 Telewizja Cyfrowa (DVB) – Systemy napisów </w:t>
      </w:r>
    </w:p>
    <w:p w:rsidR="00A954AA" w:rsidRDefault="00A954AA" w:rsidP="00A954AA">
      <w:pPr>
        <w:pStyle w:val="NIEARTTEKSTtekstnieartykuowanynppodstprawnarozplubpreambua"/>
      </w:pPr>
      <w:r>
        <w:rPr>
          <w:rFonts w:ascii="Calibri" w:eastAsia="Calibri" w:hAnsi="Calibri" w:cs="Times New Roman"/>
          <w:sz w:val="22"/>
          <w:szCs w:val="22"/>
          <w:lang w:eastAsia="en-US"/>
        </w:rPr>
        <w:t>[12]</w:t>
      </w:r>
      <w:r>
        <w:rPr>
          <w:rFonts w:ascii="Calibri" w:eastAsia="Calibri" w:hAnsi="Calibri" w:cs="Times New Roman"/>
          <w:sz w:val="22"/>
          <w:szCs w:val="22"/>
          <w:lang w:eastAsia="en-US"/>
        </w:rPr>
        <w:tab/>
      </w:r>
      <w:r>
        <w:t xml:space="preserve">PN-ETSI EN 300 744 Telewizja cyfrowa (DVB) </w:t>
      </w:r>
      <w:r w:rsidRPr="007C67F1">
        <w:t xml:space="preserve">– </w:t>
      </w:r>
      <w:r>
        <w:t xml:space="preserve">Struktura ramkowania, kodowanie kanałowe i modulacja dla naziemnej telewizji cyfrowej </w:t>
      </w:r>
    </w:p>
    <w:p w:rsidR="00A954AA" w:rsidRDefault="00A954AA" w:rsidP="00A954AA">
      <w:pPr>
        <w:pStyle w:val="NIEARTTEKSTtekstnieartykuowanynppodstprawnarozplubpreambua"/>
      </w:pPr>
      <w:r>
        <w:rPr>
          <w:rFonts w:ascii="Calibri" w:eastAsia="Calibri" w:hAnsi="Calibri" w:cs="Times New Roman"/>
          <w:sz w:val="22"/>
          <w:szCs w:val="22"/>
          <w:lang w:eastAsia="en-US"/>
        </w:rPr>
        <w:t>[13]</w:t>
      </w:r>
      <w:r>
        <w:rPr>
          <w:rFonts w:ascii="Calibri" w:eastAsia="Calibri" w:hAnsi="Calibri" w:cs="Times New Roman"/>
          <w:sz w:val="22"/>
          <w:szCs w:val="22"/>
          <w:lang w:eastAsia="en-US"/>
        </w:rPr>
        <w:tab/>
      </w:r>
      <w:r>
        <w:t>PN-ETSI EN 302 755 Telewizja cyfrowa (DVB) – Struktura ramkowania, kodowanie kanałowe i modulacja dla systemu drugiej generacji naziemnej telewizji cyfrowej (DVB-T2).</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[14]</w:t>
      </w:r>
      <w:r w:rsidRPr="00426330">
        <w:rPr>
          <w:rFonts w:ascii="Calibri" w:eastAsia="Calibri" w:hAnsi="Calibri" w:cs="Times New Roman"/>
          <w:sz w:val="22"/>
          <w:szCs w:val="22"/>
          <w:lang w:val="en-US" w:eastAsia="en-US"/>
        </w:rPr>
        <w:tab/>
      </w:r>
      <w:r w:rsidRPr="007963EC">
        <w:rPr>
          <w:lang w:val="en-US"/>
        </w:rPr>
        <w:t>ETSI TS 100 289 V1.2.1 (2014-03) Digital Video Broadcasting (DVB); Support for use of the DVB Scrambling Algorithm version 3 within digital broadcasting systems</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[15]</w:t>
      </w:r>
      <w:r w:rsidRPr="00426330">
        <w:rPr>
          <w:rFonts w:ascii="Calibri" w:eastAsia="Calibri" w:hAnsi="Calibri" w:cs="Times New Roman"/>
          <w:sz w:val="22"/>
          <w:szCs w:val="22"/>
          <w:lang w:val="en-US" w:eastAsia="en-US"/>
        </w:rPr>
        <w:tab/>
      </w:r>
      <w:r w:rsidRPr="007963EC">
        <w:rPr>
          <w:lang w:val="en-US"/>
        </w:rPr>
        <w:t>ETSI TS 101 154 Digital Video Broadcasting (DVB); Specification for the use of Video and Audio Coding in Broadcasting Applications based on the MPEG-2 Transport Stream</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lastRenderedPageBreak/>
        <w:t>[16]</w:t>
      </w:r>
      <w:r w:rsidRPr="00426330">
        <w:rPr>
          <w:rFonts w:ascii="Calibri" w:eastAsia="Calibri" w:hAnsi="Calibri" w:cs="Times New Roman"/>
          <w:sz w:val="22"/>
          <w:szCs w:val="22"/>
          <w:lang w:val="en-US" w:eastAsia="en-US"/>
        </w:rPr>
        <w:tab/>
      </w:r>
      <w:r w:rsidRPr="007963EC">
        <w:rPr>
          <w:lang w:val="en-US"/>
        </w:rPr>
        <w:t xml:space="preserve">ETSI TS 102 006 Digital Video Broadcasting (DVB); Specification for System Software Update in DVB Systems </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[17]</w:t>
      </w:r>
      <w:r w:rsidRPr="00426330">
        <w:rPr>
          <w:rFonts w:ascii="Calibri" w:eastAsia="Calibri" w:hAnsi="Calibri" w:cs="Times New Roman"/>
          <w:sz w:val="22"/>
          <w:szCs w:val="22"/>
          <w:lang w:val="en-US" w:eastAsia="en-US"/>
        </w:rPr>
        <w:tab/>
      </w:r>
      <w:r w:rsidRPr="007963EC">
        <w:rPr>
          <w:lang w:val="en-US"/>
        </w:rPr>
        <w:t xml:space="preserve">ETSI TS 102 366 Digital Audio Compression (AC-3, Enhanced AC-3) Standard </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[18]</w:t>
      </w:r>
      <w:r w:rsidRPr="00426330">
        <w:rPr>
          <w:rFonts w:ascii="Calibri" w:eastAsia="Calibri" w:hAnsi="Calibri" w:cs="Times New Roman"/>
          <w:sz w:val="22"/>
          <w:szCs w:val="22"/>
          <w:lang w:val="en-US" w:eastAsia="en-US"/>
        </w:rPr>
        <w:tab/>
      </w:r>
      <w:r w:rsidRPr="007963EC">
        <w:rPr>
          <w:lang w:val="en-US"/>
        </w:rPr>
        <w:t>ETSI TS 102 796 Hybrid Broadcast Broadband TV</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[19]</w:t>
      </w:r>
      <w:r w:rsidRPr="00426330">
        <w:rPr>
          <w:rFonts w:ascii="Calibri" w:eastAsia="Calibri" w:hAnsi="Calibri" w:cs="Times New Roman"/>
          <w:sz w:val="22"/>
          <w:szCs w:val="22"/>
          <w:lang w:val="en-US" w:eastAsia="en-US"/>
        </w:rPr>
        <w:tab/>
      </w:r>
      <w:r w:rsidRPr="007963EC">
        <w:rPr>
          <w:lang w:val="en-US"/>
        </w:rPr>
        <w:t>ETSI TS 103 190 Digital Audio Compression (AC-4) Standard Part 2: Immersive and personalized audio</w:t>
      </w:r>
    </w:p>
    <w:p w:rsidR="00A954AA" w:rsidRDefault="00A954AA" w:rsidP="00A954AA">
      <w:pPr>
        <w:pStyle w:val="NIEARTTEKSTtekstnieartykuowanynppodstprawnarozplubpreambua"/>
      </w:pPr>
      <w:r>
        <w:rPr>
          <w:rFonts w:ascii="Calibri" w:eastAsia="Calibri" w:hAnsi="Calibri" w:cs="Times New Roman"/>
          <w:sz w:val="22"/>
          <w:szCs w:val="22"/>
          <w:lang w:eastAsia="en-US"/>
        </w:rPr>
        <w:t>[20]</w:t>
      </w:r>
      <w:r>
        <w:rPr>
          <w:rFonts w:ascii="Calibri" w:eastAsia="Calibri" w:hAnsi="Calibri" w:cs="Times New Roman"/>
          <w:sz w:val="22"/>
          <w:szCs w:val="22"/>
          <w:lang w:eastAsia="en-US"/>
        </w:rPr>
        <w:tab/>
      </w:r>
      <w:r>
        <w:t>PN-ISO/IEC 8859-2:2001 Technika informatyczna - Zestawy znaków graficznych w jednobajtowym kodzie 8-bitowym - Alfabet łaciński nr 2</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[21]</w:t>
      </w:r>
      <w:r w:rsidRPr="00426330">
        <w:rPr>
          <w:rFonts w:ascii="Calibri" w:eastAsia="Calibri" w:hAnsi="Calibri" w:cs="Times New Roman"/>
          <w:sz w:val="22"/>
          <w:szCs w:val="22"/>
          <w:lang w:val="en-US" w:eastAsia="en-US"/>
        </w:rPr>
        <w:tab/>
      </w:r>
      <w:r w:rsidRPr="007963EC">
        <w:rPr>
          <w:lang w:val="en-US"/>
        </w:rPr>
        <w:t xml:space="preserve">IEC 61937-3:2017 Digital audio - Interface for non-linear PCM encoded audio </w:t>
      </w:r>
      <w:proofErr w:type="spellStart"/>
      <w:r w:rsidRPr="007963EC">
        <w:rPr>
          <w:lang w:val="en-US"/>
        </w:rPr>
        <w:t>bitstreams</w:t>
      </w:r>
      <w:proofErr w:type="spellEnd"/>
      <w:r w:rsidRPr="007963EC">
        <w:rPr>
          <w:lang w:val="en-US"/>
        </w:rPr>
        <w:t xml:space="preserve"> applying IEC 60958 - Part 3: Non-linear PCM </w:t>
      </w:r>
      <w:proofErr w:type="spellStart"/>
      <w:r w:rsidRPr="007963EC">
        <w:rPr>
          <w:lang w:val="en-US"/>
        </w:rPr>
        <w:t>bitstreams</w:t>
      </w:r>
      <w:proofErr w:type="spellEnd"/>
      <w:r w:rsidRPr="007963EC">
        <w:rPr>
          <w:lang w:val="en-US"/>
        </w:rPr>
        <w:t xml:space="preserve"> according to the AC-3 and enhanced AC-3 formats</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[22]</w:t>
      </w:r>
      <w:r w:rsidRPr="00426330">
        <w:rPr>
          <w:rFonts w:ascii="Calibri" w:eastAsia="Calibri" w:hAnsi="Calibri" w:cs="Times New Roman"/>
          <w:sz w:val="22"/>
          <w:szCs w:val="22"/>
          <w:lang w:val="en-US" w:eastAsia="en-US"/>
        </w:rPr>
        <w:tab/>
      </w:r>
      <w:r w:rsidRPr="007963EC">
        <w:rPr>
          <w:lang w:val="en-US"/>
        </w:rPr>
        <w:t xml:space="preserve">ISO/IEC 13818-3:1998 </w:t>
      </w:r>
      <w:r w:rsidRPr="007963EC">
        <w:rPr>
          <w:lang w:val="en-US"/>
        </w:rPr>
        <w:tab/>
        <w:t>Information technology – Generic coding of moving pictures and associated audio information – Part 3: Audio</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[23]</w:t>
      </w:r>
      <w:r w:rsidRPr="00426330">
        <w:rPr>
          <w:rFonts w:ascii="Calibri" w:eastAsia="Calibri" w:hAnsi="Calibri" w:cs="Times New Roman"/>
          <w:sz w:val="22"/>
          <w:szCs w:val="22"/>
          <w:lang w:val="en-US" w:eastAsia="en-US"/>
        </w:rPr>
        <w:tab/>
      </w:r>
      <w:r w:rsidRPr="007963EC">
        <w:rPr>
          <w:lang w:val="en-US"/>
        </w:rPr>
        <w:t xml:space="preserve">ITU-T Recommendation H.264: Advanced video coding for generic audiovisual services </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[24]</w:t>
      </w:r>
      <w:r w:rsidRPr="00426330">
        <w:rPr>
          <w:rFonts w:ascii="Calibri" w:eastAsia="Calibri" w:hAnsi="Calibri" w:cs="Times New Roman"/>
          <w:sz w:val="22"/>
          <w:szCs w:val="22"/>
          <w:lang w:val="en-US" w:eastAsia="en-US"/>
        </w:rPr>
        <w:tab/>
      </w:r>
      <w:r w:rsidRPr="007963EC">
        <w:rPr>
          <w:lang w:val="en-US"/>
        </w:rPr>
        <w:t>ITU-T Recommendation H.265 High efficiency video coding</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[25]</w:t>
      </w:r>
      <w:r w:rsidRPr="00426330">
        <w:rPr>
          <w:rFonts w:ascii="Calibri" w:eastAsia="Calibri" w:hAnsi="Calibri" w:cs="Times New Roman"/>
          <w:sz w:val="22"/>
          <w:szCs w:val="22"/>
          <w:lang w:val="en-US" w:eastAsia="en-US"/>
        </w:rPr>
        <w:tab/>
      </w:r>
      <w:r w:rsidRPr="007963EC">
        <w:rPr>
          <w:lang w:val="en-US"/>
        </w:rPr>
        <w:t xml:space="preserve">ITU-R BT.2020 </w:t>
      </w:r>
      <w:r w:rsidRPr="007963EC">
        <w:rPr>
          <w:lang w:val="en-US"/>
        </w:rPr>
        <w:tab/>
        <w:t xml:space="preserve">Parameter values for ultra-high definition television systems for production and international </w:t>
      </w:r>
      <w:proofErr w:type="spellStart"/>
      <w:r w:rsidRPr="007963EC">
        <w:rPr>
          <w:lang w:val="en-US"/>
        </w:rPr>
        <w:t>programme</w:t>
      </w:r>
      <w:proofErr w:type="spellEnd"/>
      <w:r w:rsidRPr="007963EC">
        <w:rPr>
          <w:lang w:val="en-US"/>
        </w:rPr>
        <w:t xml:space="preserve"> exchange</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[26]</w:t>
      </w:r>
      <w:r w:rsidRPr="00426330">
        <w:rPr>
          <w:rFonts w:ascii="Calibri" w:eastAsia="Calibri" w:hAnsi="Calibri" w:cs="Times New Roman"/>
          <w:sz w:val="22"/>
          <w:szCs w:val="22"/>
          <w:lang w:val="en-US" w:eastAsia="en-US"/>
        </w:rPr>
        <w:tab/>
      </w:r>
      <w:r w:rsidRPr="007963EC">
        <w:rPr>
          <w:lang w:val="en-US"/>
        </w:rPr>
        <w:t xml:space="preserve">ITU-R BT.2100 Image parameter values for high dynamic range television for use in production and international </w:t>
      </w:r>
      <w:proofErr w:type="spellStart"/>
      <w:r w:rsidRPr="007963EC">
        <w:rPr>
          <w:lang w:val="en-US"/>
        </w:rPr>
        <w:t>programme</w:t>
      </w:r>
      <w:proofErr w:type="spellEnd"/>
      <w:r w:rsidRPr="007963EC">
        <w:rPr>
          <w:lang w:val="en-US"/>
        </w:rPr>
        <w:t xml:space="preserve"> exchange</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[27]</w:t>
      </w:r>
      <w:r w:rsidRPr="00426330">
        <w:rPr>
          <w:rFonts w:ascii="Calibri" w:eastAsia="Calibri" w:hAnsi="Calibri" w:cs="Times New Roman"/>
          <w:sz w:val="22"/>
          <w:szCs w:val="22"/>
          <w:lang w:val="en-US" w:eastAsia="en-US"/>
        </w:rPr>
        <w:tab/>
      </w:r>
      <w:r w:rsidRPr="007963EC">
        <w:rPr>
          <w:lang w:val="en-US"/>
        </w:rPr>
        <w:t>Digital Video Broadcasting (DVB); Specification for Service Information (SI) in DVB systems, DVB Document A038, Feb 2019</w:t>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[28]</w:t>
      </w:r>
      <w:r w:rsidRPr="00426330">
        <w:rPr>
          <w:rFonts w:ascii="Calibri" w:eastAsia="Calibri" w:hAnsi="Calibri" w:cs="Times New Roman"/>
          <w:sz w:val="22"/>
          <w:szCs w:val="22"/>
          <w:lang w:val="en-US" w:eastAsia="en-US"/>
        </w:rPr>
        <w:tab/>
      </w:r>
      <w:r w:rsidRPr="007963EC">
        <w:rPr>
          <w:lang w:val="en-US"/>
        </w:rPr>
        <w:t>High-bandwidth Digital Content Protection System, Revision 1.3, December 21, 2006, Digital Content Protection LLC</w:t>
      </w:r>
      <w:r w:rsidRPr="007963EC">
        <w:rPr>
          <w:lang w:val="en-US"/>
        </w:rPr>
        <w:tab/>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[29]</w:t>
      </w:r>
      <w:r w:rsidRPr="00426330">
        <w:rPr>
          <w:rFonts w:ascii="Calibri" w:eastAsia="Calibri" w:hAnsi="Calibri" w:cs="Times New Roman"/>
          <w:sz w:val="22"/>
          <w:szCs w:val="22"/>
          <w:lang w:val="en-US" w:eastAsia="en-US"/>
        </w:rPr>
        <w:tab/>
      </w:r>
      <w:r w:rsidRPr="007963EC">
        <w:rPr>
          <w:lang w:val="en-US"/>
        </w:rPr>
        <w:t>High-bandwidth Digital Content Protection System, Mapping HDCP to HDMI, Revision 2.2, February 13, 2013, Digital Content Protection LLC</w:t>
      </w:r>
      <w:r w:rsidRPr="007963EC">
        <w:rPr>
          <w:lang w:val="en-US"/>
        </w:rPr>
        <w:tab/>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[30]</w:t>
      </w:r>
      <w:r w:rsidRPr="00426330">
        <w:rPr>
          <w:rFonts w:ascii="Calibri" w:eastAsia="Calibri" w:hAnsi="Calibri" w:cs="Times New Roman"/>
          <w:sz w:val="22"/>
          <w:szCs w:val="22"/>
          <w:lang w:val="en-US" w:eastAsia="en-US"/>
        </w:rPr>
        <w:tab/>
      </w:r>
      <w:r w:rsidRPr="007963EC">
        <w:rPr>
          <w:lang w:val="en-US"/>
        </w:rPr>
        <w:t xml:space="preserve">High-Definition Multimedia Interface, Version 1.4a, March 2010, HDMI Licensing, LLC </w:t>
      </w:r>
      <w:r w:rsidRPr="007963EC">
        <w:rPr>
          <w:lang w:val="en-US"/>
        </w:rPr>
        <w:tab/>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lastRenderedPageBreak/>
        <w:t>[31]</w:t>
      </w:r>
      <w:r w:rsidRPr="00426330">
        <w:rPr>
          <w:rFonts w:ascii="Calibri" w:eastAsia="Calibri" w:hAnsi="Calibri" w:cs="Times New Roman"/>
          <w:sz w:val="22"/>
          <w:szCs w:val="22"/>
          <w:lang w:val="en-US" w:eastAsia="en-US"/>
        </w:rPr>
        <w:tab/>
      </w:r>
      <w:r w:rsidRPr="007963EC">
        <w:rPr>
          <w:lang w:val="en-US"/>
        </w:rPr>
        <w:t>High-Definition Multimedia Interface, Version 2.1, November 2017, HDMI Licensing, LLC</w:t>
      </w:r>
      <w:r w:rsidRPr="007963EC">
        <w:rPr>
          <w:lang w:val="en-US"/>
        </w:rPr>
        <w:tab/>
      </w:r>
    </w:p>
    <w:p w:rsidR="00A954AA" w:rsidRPr="007963EC" w:rsidRDefault="00A954AA" w:rsidP="00A954AA">
      <w:pPr>
        <w:pStyle w:val="NIEARTTEKSTtekstnieartykuowanynppodstprawnarozplubpreambua"/>
        <w:rPr>
          <w:lang w:val="en-US"/>
        </w:rPr>
      </w:pPr>
      <w:r w:rsidRPr="00426330">
        <w:rPr>
          <w:rFonts w:ascii="Calibri" w:eastAsia="Calibri" w:hAnsi="Calibri" w:cs="Times New Roman"/>
          <w:sz w:val="22"/>
          <w:szCs w:val="22"/>
          <w:lang w:val="en-US" w:eastAsia="en-US"/>
        </w:rPr>
        <w:t>[32]</w:t>
      </w:r>
      <w:r w:rsidRPr="00426330">
        <w:rPr>
          <w:rFonts w:ascii="Calibri" w:eastAsia="Calibri" w:hAnsi="Calibri" w:cs="Times New Roman"/>
          <w:sz w:val="22"/>
          <w:szCs w:val="22"/>
          <w:lang w:val="en-US" w:eastAsia="en-US"/>
        </w:rPr>
        <w:tab/>
      </w:r>
      <w:proofErr w:type="spellStart"/>
      <w:r w:rsidRPr="007963EC">
        <w:rPr>
          <w:lang w:val="en-US"/>
        </w:rPr>
        <w:t>NorDig</w:t>
      </w:r>
      <w:proofErr w:type="spellEnd"/>
      <w:r w:rsidRPr="007963EC">
        <w:rPr>
          <w:lang w:val="en-US"/>
        </w:rPr>
        <w:tab/>
        <w:t>Unified Requirements for Integrated Receiver Decoders for use in cable, satellite, terrestrial and managed IPTV based networks, Requirements ver. 3.1 (October 27, 2018)</w:t>
      </w:r>
    </w:p>
    <w:p w:rsidR="00A954AA" w:rsidRPr="0029391E" w:rsidRDefault="00A954AA" w:rsidP="00A954AA">
      <w:pPr>
        <w:pStyle w:val="NIEARTTEKSTtekstnieartykuowanynppodstprawnarozplubpreambua"/>
      </w:pPr>
      <w:r w:rsidRPr="0029391E">
        <w:t xml:space="preserve">2.2. </w:t>
      </w:r>
      <w:r w:rsidRPr="0029391E">
        <w:tab/>
        <w:t>W przypadku, gdy wykaz, o którym mowa w pkt 2.1, zawiera odesłanie do konkretnej wersji dokumentu (identyfikowanej przez datę publikacji, numer edycji, numer wersji, itd.), nie stosuje się kolejnych wersji tego dokumentu.</w:t>
      </w:r>
    </w:p>
    <w:p w:rsidR="00A954AA" w:rsidRPr="0029391E" w:rsidRDefault="00A954AA" w:rsidP="00A954AA">
      <w:pPr>
        <w:pStyle w:val="NIEARTTEKSTtekstnieartykuowanynppodstprawnarozplubpreambua"/>
      </w:pPr>
      <w:r w:rsidRPr="0029391E">
        <w:t>2.3.</w:t>
      </w:r>
      <w:r w:rsidRPr="0029391E">
        <w:tab/>
        <w:t>W przypadku, gdy wykaz, o którym mowa w pkt 2.1, nie zawiera odesłania do konkretnej wersji dokumentu, stosuje się najnowszą wersję tego dokumentu.</w:t>
      </w:r>
    </w:p>
    <w:p w:rsidR="00A954AA" w:rsidRPr="0029391E" w:rsidRDefault="00A954AA" w:rsidP="00A954AA">
      <w:pPr>
        <w:pStyle w:val="NIEARTTEKSTtekstnieartykuowanynppodstprawnarozplubpreambua"/>
      </w:pPr>
      <w:r w:rsidRPr="0029391E">
        <w:t>2.4.</w:t>
      </w:r>
      <w:r w:rsidRPr="0029391E">
        <w:tab/>
        <w:t xml:space="preserve">Dokumenty, o których mowa w </w:t>
      </w:r>
      <w:r>
        <w:t>pkt 2.1, w jednostkach redakcyjnych</w:t>
      </w:r>
      <w:r w:rsidRPr="0029391E">
        <w:t xml:space="preserve"> [</w:t>
      </w:r>
      <w:r>
        <w:t>14</w:t>
      </w:r>
      <w:r w:rsidRPr="0029391E">
        <w:t>]-[</w:t>
      </w:r>
      <w:r>
        <w:t>19</w:t>
      </w:r>
      <w:r w:rsidRPr="0029391E">
        <w:t>]</w:t>
      </w:r>
      <w:r>
        <w:t xml:space="preserve"> </w:t>
      </w:r>
      <w:r w:rsidRPr="0029391E">
        <w:t xml:space="preserve">są dostępne na stronie Europejskiego Instytutu Norm Telekomunikacyjnych </w:t>
      </w:r>
      <w:r>
        <w:t>(</w:t>
      </w:r>
      <w:r w:rsidRPr="0029391E">
        <w:t>ETSI</w:t>
      </w:r>
      <w:r>
        <w:t>)</w:t>
      </w:r>
      <w:r w:rsidRPr="0029391E">
        <w:t xml:space="preserve"> </w:t>
      </w:r>
      <w:r>
        <w:t xml:space="preserve">- </w:t>
      </w:r>
      <w:r w:rsidRPr="0029391E">
        <w:t>www.etsi.org.</w:t>
      </w:r>
    </w:p>
    <w:p w:rsidR="00A954AA" w:rsidRPr="0029391E" w:rsidRDefault="00A954AA" w:rsidP="00A954AA">
      <w:pPr>
        <w:pStyle w:val="NIEARTTEKSTtekstnieartykuowanynppodstprawnarozplubpreambua"/>
      </w:pPr>
      <w:r w:rsidRPr="0029391E">
        <w:t>2.5.</w:t>
      </w:r>
      <w:r w:rsidRPr="0029391E">
        <w:tab/>
        <w:t xml:space="preserve">Dokumenty, o których mowa w </w:t>
      </w:r>
      <w:r>
        <w:t xml:space="preserve">pkt 2.1, w </w:t>
      </w:r>
      <w:r w:rsidRPr="0029391E">
        <w:t>jednostkach redakcyjnych [</w:t>
      </w:r>
      <w:r>
        <w:t>21</w:t>
      </w:r>
      <w:r w:rsidRPr="0029391E">
        <w:t>] i [</w:t>
      </w:r>
      <w:r>
        <w:t>22</w:t>
      </w:r>
      <w:r w:rsidRPr="0029391E">
        <w:t xml:space="preserve">], są dostępne (odpłatnie) na stronie Międzynarodowej Komisji Elektrotechnicznej </w:t>
      </w:r>
      <w:r>
        <w:t>(</w:t>
      </w:r>
      <w:r w:rsidRPr="0029391E">
        <w:t>IEC</w:t>
      </w:r>
      <w:r>
        <w:t>)</w:t>
      </w:r>
      <w:r w:rsidRPr="0029391E">
        <w:t xml:space="preserve"> </w:t>
      </w:r>
      <w:r>
        <w:t xml:space="preserve">- </w:t>
      </w:r>
      <w:r w:rsidRPr="0029391E">
        <w:t>www.iec.ch.</w:t>
      </w:r>
    </w:p>
    <w:p w:rsidR="00A954AA" w:rsidRPr="0029391E" w:rsidRDefault="00A954AA" w:rsidP="00A954AA">
      <w:pPr>
        <w:pStyle w:val="NIEARTTEKSTtekstnieartykuowanynppodstprawnarozplubpreambua"/>
      </w:pPr>
      <w:r w:rsidRPr="0029391E">
        <w:t>2.6.</w:t>
      </w:r>
      <w:r w:rsidRPr="0029391E">
        <w:tab/>
        <w:t xml:space="preserve">Dokumenty, o których mowa w </w:t>
      </w:r>
      <w:r>
        <w:t xml:space="preserve">pkt 2.1, w </w:t>
      </w:r>
      <w:r w:rsidRPr="0029391E">
        <w:t>jednostkach redakcyjnych [</w:t>
      </w:r>
      <w:r>
        <w:t>23</w:t>
      </w:r>
      <w:r w:rsidRPr="0029391E">
        <w:t>]</w:t>
      </w:r>
      <w:r>
        <w:t>-</w:t>
      </w:r>
      <w:r w:rsidRPr="0029391E">
        <w:t>[2</w:t>
      </w:r>
      <w:r>
        <w:t>6</w:t>
      </w:r>
      <w:r w:rsidRPr="0029391E">
        <w:t xml:space="preserve">] są dostępne na stronie Międzynarodowego Związku Telekomunikacyjnego </w:t>
      </w:r>
      <w:r>
        <w:t xml:space="preserve">(ITU ) - </w:t>
      </w:r>
      <w:r w:rsidRPr="0029391E">
        <w:t>www.itu.int.</w:t>
      </w:r>
    </w:p>
    <w:p w:rsidR="00A954AA" w:rsidRPr="0029391E" w:rsidRDefault="00A954AA" w:rsidP="00A954AA">
      <w:pPr>
        <w:pStyle w:val="NIEARTTEKSTtekstnieartykuowanynppodstprawnarozplubpreambua"/>
      </w:pPr>
      <w:r w:rsidRPr="0029391E">
        <w:t>2.7.</w:t>
      </w:r>
      <w:r w:rsidRPr="0029391E">
        <w:tab/>
        <w:t xml:space="preserve">Dokumenty, o których mowa w </w:t>
      </w:r>
      <w:r>
        <w:t xml:space="preserve">pkt 2.1, w </w:t>
      </w:r>
      <w:r w:rsidRPr="0029391E">
        <w:t>jednostkach redakcyjnych [</w:t>
      </w:r>
      <w:r>
        <w:t>3</w:t>
      </w:r>
      <w:r w:rsidRPr="0029391E">
        <w:t>0]-[</w:t>
      </w:r>
      <w:r>
        <w:t>3</w:t>
      </w:r>
      <w:r w:rsidRPr="0029391E">
        <w:t>1], są dostępne na stronie www.hdmi.org.</w:t>
      </w:r>
    </w:p>
    <w:p w:rsidR="00A954AA" w:rsidRPr="0029391E" w:rsidRDefault="00A954AA" w:rsidP="00A954AA">
      <w:pPr>
        <w:pStyle w:val="NIEARTTEKSTtekstnieartykuowanynppodstprawnarozplubpreambua"/>
      </w:pPr>
      <w:r w:rsidRPr="0029391E">
        <w:t>2.8.</w:t>
      </w:r>
      <w:r w:rsidRPr="0029391E">
        <w:tab/>
        <w:t xml:space="preserve">Dokumenty, o których mowa w </w:t>
      </w:r>
      <w:r>
        <w:t xml:space="preserve">pkt 2.1, w </w:t>
      </w:r>
      <w:r w:rsidRPr="0029391E">
        <w:t>jednostkach redakcyjnych [2</w:t>
      </w:r>
      <w:r>
        <w:t>8</w:t>
      </w:r>
      <w:r w:rsidRPr="0029391E">
        <w:t>]-[2</w:t>
      </w:r>
      <w:r>
        <w:t>9</w:t>
      </w:r>
      <w:r w:rsidRPr="0029391E">
        <w:t>], są dostępne na stronie www.digital-cp.com.</w:t>
      </w:r>
    </w:p>
    <w:p w:rsidR="00A954AA" w:rsidRPr="0029391E" w:rsidRDefault="00A954AA" w:rsidP="00A954AA">
      <w:pPr>
        <w:pStyle w:val="NIEARTTEKSTtekstnieartykuowanynppodstprawnarozplubpreambua"/>
      </w:pPr>
      <w:r w:rsidRPr="0029391E">
        <w:t>2.9.</w:t>
      </w:r>
      <w:r w:rsidRPr="0029391E">
        <w:tab/>
        <w:t>Dokumenty</w:t>
      </w:r>
      <w:r>
        <w:t>, o których mowa w pkt 2.1, w</w:t>
      </w:r>
      <w:r w:rsidRPr="0029391E">
        <w:t xml:space="preserve"> jednostkach redakcyjnych [1-</w:t>
      </w:r>
      <w:r>
        <w:t>13</w:t>
      </w:r>
      <w:r w:rsidRPr="0029391E">
        <w:t>]</w:t>
      </w:r>
      <w:r>
        <w:t xml:space="preserve"> </w:t>
      </w:r>
      <w:r w:rsidRPr="0029391E">
        <w:t>[</w:t>
      </w:r>
      <w:r>
        <w:t>20</w:t>
      </w:r>
      <w:r w:rsidRPr="0029391E">
        <w:t>] są nieodpłatnie udostępniane w czytelniach norm Polskiego Komitetu Normalizacyjnego oraz (odpłatnie) na stronie www.pkn.pl.</w:t>
      </w:r>
    </w:p>
    <w:p w:rsidR="00A954AA" w:rsidRPr="0029391E" w:rsidRDefault="00A954AA" w:rsidP="00A954AA">
      <w:pPr>
        <w:pStyle w:val="NIEARTTEKSTtekstnieartykuowanynppodstprawnarozplubpreambua"/>
      </w:pPr>
      <w:r w:rsidRPr="0029391E">
        <w:t xml:space="preserve">2.10. </w:t>
      </w:r>
      <w:r w:rsidRPr="0029391E">
        <w:tab/>
        <w:t xml:space="preserve">Dokument, o którym mowa w </w:t>
      </w:r>
      <w:r>
        <w:t xml:space="preserve">pkt 2.1, w </w:t>
      </w:r>
      <w:r w:rsidRPr="0029391E">
        <w:t>jednostce redakcyjnej [</w:t>
      </w:r>
      <w:r>
        <w:t>32</w:t>
      </w:r>
      <w:r w:rsidRPr="0029391E">
        <w:t xml:space="preserve">], jest dostępny na stronie www.nordig.org. </w:t>
      </w:r>
    </w:p>
    <w:p w:rsidR="00A954AA" w:rsidRPr="0029391E" w:rsidRDefault="00A954AA" w:rsidP="00A954AA">
      <w:pPr>
        <w:pStyle w:val="NIEARTTEKSTtekstnieartykuowanynppodstprawnarozplubpreambua"/>
      </w:pPr>
      <w:r w:rsidRPr="0029391E">
        <w:t>2.11.</w:t>
      </w:r>
      <w:r w:rsidRPr="0029391E">
        <w:tab/>
        <w:t xml:space="preserve">Dokument, o którym mowa w </w:t>
      </w:r>
      <w:r>
        <w:t xml:space="preserve">pkt 2.1, w </w:t>
      </w:r>
      <w:r w:rsidRPr="0029391E">
        <w:t>jednostce redakcyjnej [</w:t>
      </w:r>
      <w:r>
        <w:t>27</w:t>
      </w:r>
      <w:r w:rsidRPr="0029391E">
        <w:t>], jest dostępny na stronie www.dvb.org.</w:t>
      </w:r>
    </w:p>
    <w:p w:rsidR="00A954AA" w:rsidRPr="0029391E" w:rsidRDefault="00A954AA" w:rsidP="00A954AA">
      <w:pPr>
        <w:pStyle w:val="NIEARTTEKSTtekstnieartykuowanynppodstprawnarozplubpreambua"/>
      </w:pPr>
    </w:p>
    <w:p w:rsidR="00A954AA" w:rsidRPr="00F43BA2" w:rsidRDefault="00A954AA" w:rsidP="00A954AA">
      <w:pPr>
        <w:pStyle w:val="NIEARTTEKSTtekstnieartykuowanynppodstprawnarozplubpreambua"/>
        <w:rPr>
          <w:rStyle w:val="Ppogrubienie"/>
        </w:rPr>
      </w:pPr>
      <w:r w:rsidRPr="00F43BA2">
        <w:rPr>
          <w:rStyle w:val="Ppogrubienie"/>
        </w:rPr>
        <w:t>3. Skróty i akronimy</w:t>
      </w:r>
    </w:p>
    <w:p w:rsidR="00A954AA" w:rsidRPr="0029391E" w:rsidRDefault="00A954AA" w:rsidP="00A954AA">
      <w:pPr>
        <w:pStyle w:val="NIEARTTEKSTtekstnieartykuowanynppodstprawnarozplubpreambua"/>
      </w:pPr>
      <w:r w:rsidRPr="0029391E">
        <w:t>Użyte w załączniku skróty i akronimy oznaczają:</w:t>
      </w:r>
    </w:p>
    <w:p w:rsidR="00A954AA" w:rsidRPr="0029391E" w:rsidRDefault="00A954AA" w:rsidP="00A954AA">
      <w:pPr>
        <w:pStyle w:val="NIEARTTEKSTtekstnieartykuowanynppodstprawnarozplubpreambua"/>
      </w:pPr>
      <w:r w:rsidRPr="0029391E">
        <w:t>AC-3</w:t>
      </w:r>
      <w:r w:rsidRPr="0029391E">
        <w:tab/>
        <w:t xml:space="preserve">System kodowania dźwięku wielokanałowego Dolby AC-3 (Dolby Audio </w:t>
      </w:r>
      <w:proofErr w:type="spellStart"/>
      <w:r w:rsidRPr="0029391E">
        <w:t>Coding</w:t>
      </w:r>
      <w:proofErr w:type="spellEnd"/>
      <w:r w:rsidRPr="0029391E">
        <w:t xml:space="preserve"> 3) </w:t>
      </w:r>
    </w:p>
    <w:p w:rsidR="00A954AA" w:rsidRPr="0029391E" w:rsidRDefault="00A954AA" w:rsidP="00A954AA">
      <w:pPr>
        <w:pStyle w:val="NIEARTTEKSTtekstnieartykuowanynppodstprawnarozplubpreambua"/>
      </w:pPr>
      <w:r w:rsidRPr="0029391E">
        <w:t xml:space="preserve">AC-4 </w:t>
      </w:r>
      <w:r w:rsidRPr="0029391E">
        <w:tab/>
        <w:t xml:space="preserve">System kodowania dźwięku wielokanałowego Dolby AC-4 (Dolby Audio </w:t>
      </w:r>
      <w:proofErr w:type="spellStart"/>
      <w:r w:rsidRPr="0029391E">
        <w:t>Coding</w:t>
      </w:r>
      <w:proofErr w:type="spellEnd"/>
      <w:r w:rsidRPr="0029391E">
        <w:t xml:space="preserve"> 4)</w:t>
      </w:r>
    </w:p>
    <w:p w:rsidR="00A954AA" w:rsidRPr="0064306A" w:rsidRDefault="00A954AA" w:rsidP="00A954AA">
      <w:pPr>
        <w:pStyle w:val="NIEARTTEKSTtekstnieartykuowanynppodstprawnarozplubpreambua"/>
      </w:pPr>
      <w:r w:rsidRPr="0064306A">
        <w:t>API</w:t>
      </w:r>
      <w:r w:rsidRPr="0064306A">
        <w:tab/>
        <w:t>Interfejs programistyczny aplikacji (Application Programming Interface)</w:t>
      </w:r>
    </w:p>
    <w:p w:rsidR="00A954AA" w:rsidRPr="0029391E" w:rsidRDefault="00A954AA" w:rsidP="00A954AA">
      <w:pPr>
        <w:pStyle w:val="NIEARTTEKSTtekstnieartykuowanynppodstprawnarozplubpreambua"/>
      </w:pPr>
      <w:r w:rsidRPr="0029391E">
        <w:t xml:space="preserve">AVC </w:t>
      </w:r>
      <w:r w:rsidRPr="0029391E">
        <w:tab/>
        <w:t xml:space="preserve">Zaawansowane kodowanie wizji (Advanced Video </w:t>
      </w:r>
      <w:proofErr w:type="spellStart"/>
      <w:r w:rsidRPr="0029391E">
        <w:t>Coding</w:t>
      </w:r>
      <w:proofErr w:type="spellEnd"/>
      <w:r w:rsidRPr="0029391E">
        <w:t>)</w:t>
      </w:r>
    </w:p>
    <w:p w:rsidR="00A954AA" w:rsidRPr="0029391E" w:rsidRDefault="00A954AA" w:rsidP="00A954AA">
      <w:pPr>
        <w:pStyle w:val="NIEARTTEKSTtekstnieartykuowanynppodstprawnarozplubpreambua"/>
      </w:pPr>
      <w:r w:rsidRPr="0029391E">
        <w:t>DVB</w:t>
      </w:r>
      <w:r w:rsidRPr="0029391E">
        <w:tab/>
        <w:t xml:space="preserve">Telewizja cyfrowa nadawana zgodnie ze schematem kodowania i modulacji DVB (Digital Video </w:t>
      </w:r>
      <w:proofErr w:type="spellStart"/>
      <w:r w:rsidRPr="0029391E">
        <w:t>Broadcasting</w:t>
      </w:r>
      <w:proofErr w:type="spellEnd"/>
      <w:r w:rsidRPr="0029391E">
        <w:t>)</w:t>
      </w:r>
    </w:p>
    <w:p w:rsidR="00A954AA" w:rsidRPr="0029391E" w:rsidRDefault="00A954AA" w:rsidP="00A954AA">
      <w:pPr>
        <w:pStyle w:val="NIEARTTEKSTtekstnieartykuowanynppodstprawnarozplubpreambua"/>
      </w:pPr>
      <w:r w:rsidRPr="0029391E">
        <w:t>DVB-T</w:t>
      </w:r>
      <w:r w:rsidRPr="0029391E">
        <w:tab/>
        <w:t xml:space="preserve">Naziemna telewizja cyfrowa (odmiana systemu telewizji cyfrowej DVB przeznaczona do transmisji naziemnych) (Digital Video </w:t>
      </w:r>
      <w:proofErr w:type="spellStart"/>
      <w:r w:rsidRPr="0029391E">
        <w:t>Broadcasting</w:t>
      </w:r>
      <w:proofErr w:type="spellEnd"/>
      <w:r w:rsidRPr="0029391E">
        <w:t xml:space="preserve"> - </w:t>
      </w:r>
      <w:proofErr w:type="spellStart"/>
      <w:r w:rsidRPr="0029391E">
        <w:t>Terrestrial</w:t>
      </w:r>
      <w:proofErr w:type="spellEnd"/>
      <w:r w:rsidRPr="0029391E">
        <w:t>)</w:t>
      </w:r>
    </w:p>
    <w:p w:rsidR="00A954AA" w:rsidRPr="0029391E" w:rsidRDefault="00A954AA" w:rsidP="00A954AA">
      <w:pPr>
        <w:pStyle w:val="NIEARTTEKSTtekstnieartykuowanynppodstprawnarozplubpreambua"/>
      </w:pPr>
      <w:r w:rsidRPr="0029391E">
        <w:t>DVB-T2</w:t>
      </w:r>
      <w:r w:rsidRPr="0029391E">
        <w:tab/>
        <w:t xml:space="preserve">Druga generacja naziemnej telewizji cyfrowej (Digital Video </w:t>
      </w:r>
      <w:proofErr w:type="spellStart"/>
      <w:r w:rsidRPr="0029391E">
        <w:t>Broadcasting</w:t>
      </w:r>
      <w:proofErr w:type="spellEnd"/>
      <w:r w:rsidRPr="0029391E">
        <w:t xml:space="preserve"> – </w:t>
      </w:r>
      <w:proofErr w:type="spellStart"/>
      <w:r w:rsidRPr="0029391E">
        <w:t>Terrestrial</w:t>
      </w:r>
      <w:proofErr w:type="spellEnd"/>
      <w:r w:rsidRPr="0029391E">
        <w:t xml:space="preserve"> Second </w:t>
      </w:r>
      <w:proofErr w:type="spellStart"/>
      <w:r w:rsidRPr="0029391E">
        <w:t>Generation</w:t>
      </w:r>
      <w:proofErr w:type="spellEnd"/>
      <w:r w:rsidRPr="0029391E">
        <w:t>)</w:t>
      </w:r>
    </w:p>
    <w:p w:rsidR="00A954AA" w:rsidRPr="0029391E" w:rsidRDefault="00A954AA" w:rsidP="00A954AA">
      <w:pPr>
        <w:pStyle w:val="NIEARTTEKSTtekstnieartykuowanynppodstprawnarozplubpreambua"/>
      </w:pPr>
      <w:r w:rsidRPr="0029391E">
        <w:t>E-AC-3</w:t>
      </w:r>
      <w:r w:rsidRPr="0029391E">
        <w:tab/>
        <w:t>System kodowania dźwięku wielokanałowego Dolby będący rozwinięciem systemu AC-3 (</w:t>
      </w:r>
      <w:proofErr w:type="spellStart"/>
      <w:r w:rsidRPr="0029391E">
        <w:t>Enhanced</w:t>
      </w:r>
      <w:proofErr w:type="spellEnd"/>
      <w:r w:rsidRPr="0029391E">
        <w:t xml:space="preserve"> Audio </w:t>
      </w:r>
      <w:proofErr w:type="spellStart"/>
      <w:r w:rsidRPr="0029391E">
        <w:t>Coding</w:t>
      </w:r>
      <w:proofErr w:type="spellEnd"/>
      <w:r w:rsidRPr="0029391E">
        <w:t xml:space="preserve"> 3)</w:t>
      </w:r>
    </w:p>
    <w:p w:rsidR="00A954AA" w:rsidRPr="0029391E" w:rsidRDefault="00A954AA" w:rsidP="00A954AA">
      <w:pPr>
        <w:pStyle w:val="NIEARTTEKSTtekstnieartykuowanynppodstprawnarozplubpreambua"/>
      </w:pPr>
      <w:proofErr w:type="spellStart"/>
      <w:r w:rsidRPr="0029391E">
        <w:t>eARC</w:t>
      </w:r>
      <w:proofErr w:type="spellEnd"/>
      <w:r w:rsidRPr="0029391E">
        <w:t xml:space="preserve"> </w:t>
      </w:r>
      <w:r w:rsidRPr="0029391E">
        <w:tab/>
        <w:t xml:space="preserve">Kanał </w:t>
      </w:r>
      <w:r>
        <w:t>zwrotny w audio</w:t>
      </w:r>
      <w:r w:rsidRPr="0029391E">
        <w:t xml:space="preserve"> w HDMI obsługujący systemy audio nowej generacji (</w:t>
      </w:r>
      <w:proofErr w:type="spellStart"/>
      <w:r>
        <w:t>E</w:t>
      </w:r>
      <w:r w:rsidRPr="0029391E">
        <w:t>nhanced</w:t>
      </w:r>
      <w:proofErr w:type="spellEnd"/>
      <w:r w:rsidRPr="0029391E">
        <w:t xml:space="preserve"> Audio Return Channel)</w:t>
      </w:r>
    </w:p>
    <w:p w:rsidR="00A954AA" w:rsidRPr="0029391E" w:rsidRDefault="00A954AA" w:rsidP="00A954AA">
      <w:pPr>
        <w:pStyle w:val="NIEARTTEKSTtekstnieartykuowanynppodstprawnarozplubpreambua"/>
      </w:pPr>
      <w:r w:rsidRPr="0029391E">
        <w:t>FTA</w:t>
      </w:r>
      <w:r w:rsidRPr="0029391E">
        <w:tab/>
        <w:t>Programy niekodowane dostępne dla każdego (</w:t>
      </w:r>
      <w:proofErr w:type="spellStart"/>
      <w:r w:rsidRPr="0029391E">
        <w:t>Free</w:t>
      </w:r>
      <w:proofErr w:type="spellEnd"/>
      <w:r w:rsidRPr="0029391E">
        <w:t>-to-</w:t>
      </w:r>
      <w:proofErr w:type="spellStart"/>
      <w:r w:rsidRPr="0029391E">
        <w:t>Air</w:t>
      </w:r>
      <w:proofErr w:type="spellEnd"/>
      <w:r w:rsidRPr="0029391E">
        <w:t>)</w:t>
      </w:r>
    </w:p>
    <w:p w:rsidR="00A954AA" w:rsidRPr="0029391E" w:rsidRDefault="00A954AA" w:rsidP="00A954AA">
      <w:pPr>
        <w:pStyle w:val="NIEARTTEKSTtekstnieartykuowanynppodstprawnarozplubpreambua"/>
      </w:pPr>
      <w:proofErr w:type="spellStart"/>
      <w:r w:rsidRPr="0029391E">
        <w:t>HbbTV</w:t>
      </w:r>
      <w:proofErr w:type="spellEnd"/>
      <w:r w:rsidRPr="0029391E">
        <w:tab/>
        <w:t>Usługa dostarczająca dodatkowych treści multimedialnych przez sieć Internet (</w:t>
      </w:r>
      <w:proofErr w:type="spellStart"/>
      <w:r w:rsidRPr="0029391E">
        <w:t>Hybrid</w:t>
      </w:r>
      <w:proofErr w:type="spellEnd"/>
      <w:r w:rsidRPr="0029391E">
        <w:t xml:space="preserve"> Broadcast Broadband TV)</w:t>
      </w:r>
    </w:p>
    <w:p w:rsidR="00A954AA" w:rsidRPr="0064306A" w:rsidRDefault="00A954AA" w:rsidP="00A954AA">
      <w:pPr>
        <w:pStyle w:val="NIEARTTEKSTtekstnieartykuowanynppodstprawnarozplubpreambua"/>
      </w:pPr>
      <w:r w:rsidRPr="0064306A">
        <w:t>HDCP</w:t>
      </w:r>
      <w:r w:rsidRPr="0064306A">
        <w:tab/>
        <w:t>Szerokopasmowy system ochrony cyfrowych treści (High-</w:t>
      </w:r>
      <w:proofErr w:type="spellStart"/>
      <w:r w:rsidRPr="0064306A">
        <w:t>Bandwidth</w:t>
      </w:r>
      <w:proofErr w:type="spellEnd"/>
      <w:r w:rsidRPr="0064306A">
        <w:t xml:space="preserve"> Digital Content </w:t>
      </w:r>
      <w:proofErr w:type="spellStart"/>
      <w:r w:rsidRPr="0064306A">
        <w:t>Protection</w:t>
      </w:r>
      <w:proofErr w:type="spellEnd"/>
      <w:r w:rsidRPr="0064306A">
        <w:t xml:space="preserve"> System) </w:t>
      </w:r>
    </w:p>
    <w:p w:rsidR="00A954AA" w:rsidRPr="0029391E" w:rsidRDefault="00A954AA" w:rsidP="00A954AA">
      <w:pPr>
        <w:pStyle w:val="NIEARTTEKSTtekstnieartykuowanynppodstprawnarozplubpreambua"/>
        <w:rPr>
          <w:lang w:val="en-US"/>
        </w:rPr>
      </w:pPr>
      <w:r w:rsidRPr="0029391E">
        <w:rPr>
          <w:lang w:val="en-US"/>
        </w:rPr>
        <w:t xml:space="preserve">HDMI </w:t>
      </w:r>
      <w:r w:rsidRPr="0029391E">
        <w:rPr>
          <w:lang w:val="en-US"/>
        </w:rPr>
        <w:tab/>
      </w:r>
      <w:proofErr w:type="spellStart"/>
      <w:r w:rsidRPr="0029391E">
        <w:rPr>
          <w:lang w:val="en-US"/>
        </w:rPr>
        <w:t>Interfejs</w:t>
      </w:r>
      <w:proofErr w:type="spellEnd"/>
      <w:r w:rsidRPr="0029391E">
        <w:rPr>
          <w:lang w:val="en-US"/>
        </w:rPr>
        <w:t xml:space="preserve"> </w:t>
      </w:r>
      <w:proofErr w:type="spellStart"/>
      <w:r w:rsidRPr="0029391E">
        <w:rPr>
          <w:lang w:val="en-US"/>
        </w:rPr>
        <w:t>multimedialny</w:t>
      </w:r>
      <w:proofErr w:type="spellEnd"/>
      <w:r w:rsidRPr="0029391E">
        <w:rPr>
          <w:lang w:val="en-US"/>
        </w:rPr>
        <w:t xml:space="preserve"> HD (High-Definition Multimedia Interface)</w:t>
      </w:r>
    </w:p>
    <w:p w:rsidR="00A954AA" w:rsidRPr="0029391E" w:rsidRDefault="00A954AA" w:rsidP="00A954AA">
      <w:pPr>
        <w:pStyle w:val="NIEARTTEKSTtekstnieartykuowanynppodstprawnarozplubpreambua"/>
      </w:pPr>
      <w:r w:rsidRPr="0029391E">
        <w:t>HDR</w:t>
      </w:r>
      <w:r w:rsidRPr="0029391E">
        <w:tab/>
        <w:t xml:space="preserve">Obraz o szerokim zakresie dynamiki  (High </w:t>
      </w:r>
      <w:proofErr w:type="spellStart"/>
      <w:r w:rsidRPr="0029391E">
        <w:t>Dynamic</w:t>
      </w:r>
      <w:proofErr w:type="spellEnd"/>
      <w:r w:rsidRPr="0029391E">
        <w:t xml:space="preserve"> </w:t>
      </w:r>
      <w:proofErr w:type="spellStart"/>
      <w:r w:rsidRPr="0029391E">
        <w:t>Range</w:t>
      </w:r>
      <w:proofErr w:type="spellEnd"/>
      <w:r w:rsidRPr="0029391E">
        <w:t xml:space="preserve"> </w:t>
      </w:r>
      <w:r>
        <w:t>I</w:t>
      </w:r>
      <w:r w:rsidRPr="0029391E">
        <w:t xml:space="preserve">mage), o parametrach zdefiniowanych w </w:t>
      </w:r>
      <w:r>
        <w:t xml:space="preserve">Rekomendacji </w:t>
      </w:r>
      <w:r w:rsidRPr="0029391E">
        <w:t>ITU-R BT. 2100 [</w:t>
      </w:r>
      <w:r>
        <w:t>26</w:t>
      </w:r>
      <w:r w:rsidRPr="0029391E">
        <w:t xml:space="preserve">] </w:t>
      </w:r>
    </w:p>
    <w:p w:rsidR="00A954AA" w:rsidRPr="0029391E" w:rsidRDefault="00A954AA" w:rsidP="00A954AA">
      <w:pPr>
        <w:pStyle w:val="NIEARTTEKSTtekstnieartykuowanynppodstprawnarozplubpreambua"/>
      </w:pPr>
      <w:r w:rsidRPr="0029391E">
        <w:t>HDTV</w:t>
      </w:r>
      <w:r w:rsidRPr="0029391E">
        <w:tab/>
        <w:t>Telewizja o wysokiej rozdzielczości (High Definition TV) 1280x720 i 1920x1080</w:t>
      </w:r>
    </w:p>
    <w:p w:rsidR="00A954AA" w:rsidRPr="0029391E" w:rsidRDefault="00A954AA" w:rsidP="00A954AA">
      <w:pPr>
        <w:pStyle w:val="NIEARTTEKSTtekstnieartykuowanynppodstprawnarozplubpreambua"/>
      </w:pPr>
      <w:r w:rsidRPr="0029391E">
        <w:lastRenderedPageBreak/>
        <w:t>HEVC</w:t>
      </w:r>
      <w:r w:rsidRPr="0029391E">
        <w:tab/>
        <w:t xml:space="preserve">Standard wysokiej efektywności kompresji wideo (High </w:t>
      </w:r>
      <w:proofErr w:type="spellStart"/>
      <w:r w:rsidRPr="0029391E">
        <w:t>Efficiency</w:t>
      </w:r>
      <w:proofErr w:type="spellEnd"/>
      <w:r w:rsidRPr="0029391E">
        <w:t xml:space="preserve"> Video </w:t>
      </w:r>
      <w:proofErr w:type="spellStart"/>
      <w:r w:rsidRPr="0029391E">
        <w:t>Coding</w:t>
      </w:r>
      <w:proofErr w:type="spellEnd"/>
      <w:r w:rsidRPr="0029391E">
        <w:t>)</w:t>
      </w:r>
    </w:p>
    <w:p w:rsidR="00A954AA" w:rsidRPr="0029391E" w:rsidRDefault="00A954AA" w:rsidP="00A954AA">
      <w:pPr>
        <w:pStyle w:val="NIEARTTEKSTtekstnieartykuowanynppodstprawnarozplubpreambua"/>
      </w:pPr>
      <w:r w:rsidRPr="0029391E">
        <w:t>HFR</w:t>
      </w:r>
      <w:r w:rsidRPr="0029391E">
        <w:tab/>
        <w:t xml:space="preserve">Technika transmisji zapewniająca większą liczbę klatek na sekundę w rejestrowanym/odtwarzanym materiale wideo (High </w:t>
      </w:r>
      <w:proofErr w:type="spellStart"/>
      <w:r w:rsidRPr="0029391E">
        <w:t>Frame</w:t>
      </w:r>
      <w:proofErr w:type="spellEnd"/>
      <w:r w:rsidRPr="0029391E">
        <w:t xml:space="preserve"> </w:t>
      </w:r>
      <w:proofErr w:type="spellStart"/>
      <w:r w:rsidRPr="0029391E">
        <w:t>Rate</w:t>
      </w:r>
      <w:proofErr w:type="spellEnd"/>
      <w:r w:rsidRPr="0029391E">
        <w:t xml:space="preserve">, 100/120 klatek na sekundę) </w:t>
      </w:r>
    </w:p>
    <w:p w:rsidR="00A954AA" w:rsidRPr="0029391E" w:rsidRDefault="00A954AA" w:rsidP="00A954AA">
      <w:pPr>
        <w:pStyle w:val="NIEARTTEKSTtekstnieartykuowanynppodstprawnarozplubpreambua"/>
      </w:pPr>
      <w:r w:rsidRPr="0029391E">
        <w:t>HLG10</w:t>
      </w:r>
      <w:r w:rsidRPr="0029391E">
        <w:tab/>
        <w:t>System HDR którego specyfikacja jest zawarta w Rekomendacji ITU-R BT.2100 [</w:t>
      </w:r>
      <w:r>
        <w:t>26</w:t>
      </w:r>
      <w:r w:rsidRPr="0029391E">
        <w:t>]</w:t>
      </w:r>
      <w:r>
        <w:t>,</w:t>
      </w:r>
      <w:r w:rsidRPr="0029391E">
        <w:t xml:space="preserve"> z 10</w:t>
      </w:r>
      <w:r>
        <w:t>-</w:t>
      </w:r>
      <w:r w:rsidRPr="0029391E">
        <w:t xml:space="preserve"> bitową rozdzielczością przestrzeni kolorów zgodnie z Rekomendacją ITU-R BT.2020 [</w:t>
      </w:r>
      <w:r>
        <w:t>25</w:t>
      </w:r>
      <w:r w:rsidRPr="0029391E">
        <w:t>] (</w:t>
      </w:r>
      <w:proofErr w:type="spellStart"/>
      <w:r w:rsidRPr="0029391E">
        <w:t>Hybrid</w:t>
      </w:r>
      <w:proofErr w:type="spellEnd"/>
      <w:r w:rsidRPr="0029391E">
        <w:t xml:space="preserve"> Log Gamma 10)</w:t>
      </w:r>
    </w:p>
    <w:p w:rsidR="00A954AA" w:rsidRPr="0029391E" w:rsidRDefault="00A954AA" w:rsidP="00A954AA">
      <w:pPr>
        <w:pStyle w:val="NIEARTTEKSTtekstnieartykuowanynppodstprawnarozplubpreambua"/>
      </w:pPr>
      <w:proofErr w:type="spellStart"/>
      <w:r w:rsidRPr="0029391E">
        <w:t>iDTV</w:t>
      </w:r>
      <w:proofErr w:type="spellEnd"/>
      <w:r w:rsidRPr="0029391E">
        <w:tab/>
        <w:t xml:space="preserve">IRD wyposażony w wyświetlacz obrazu (telewizor) </w:t>
      </w:r>
    </w:p>
    <w:p w:rsidR="00A954AA" w:rsidRPr="0029391E" w:rsidRDefault="00A954AA" w:rsidP="00A954AA">
      <w:pPr>
        <w:pStyle w:val="NIEARTTEKSTtekstnieartykuowanynppodstprawnarozplubpreambua"/>
      </w:pPr>
      <w:r w:rsidRPr="0029391E">
        <w:t>IRD</w:t>
      </w:r>
      <w:r w:rsidRPr="0029391E">
        <w:tab/>
        <w:t>Odbiornik zintegrowany, wyposażony w zintegrowany dekoder wizji i fonii (</w:t>
      </w:r>
      <w:proofErr w:type="spellStart"/>
      <w:r w:rsidRPr="0029391E">
        <w:t>Integrated</w:t>
      </w:r>
      <w:proofErr w:type="spellEnd"/>
      <w:r w:rsidRPr="0029391E">
        <w:t xml:space="preserve"> </w:t>
      </w:r>
      <w:proofErr w:type="spellStart"/>
      <w:r w:rsidRPr="0029391E">
        <w:t>Receiver</w:t>
      </w:r>
      <w:proofErr w:type="spellEnd"/>
      <w:r w:rsidRPr="0029391E">
        <w:t>/</w:t>
      </w:r>
      <w:proofErr w:type="spellStart"/>
      <w:r w:rsidRPr="0029391E">
        <w:t>Decoder</w:t>
      </w:r>
      <w:proofErr w:type="spellEnd"/>
      <w:r w:rsidRPr="0029391E">
        <w:t xml:space="preserve">), w wersji STB lub </w:t>
      </w:r>
      <w:proofErr w:type="spellStart"/>
      <w:r w:rsidRPr="0029391E">
        <w:t>iDTV</w:t>
      </w:r>
      <w:proofErr w:type="spellEnd"/>
    </w:p>
    <w:p w:rsidR="00A954AA" w:rsidRPr="0029391E" w:rsidRDefault="00A954AA" w:rsidP="00A954AA">
      <w:pPr>
        <w:pStyle w:val="NIEARTTEKSTtekstnieartykuowanynppodstprawnarozplubpreambua"/>
      </w:pPr>
      <w:r w:rsidRPr="0029391E">
        <w:t>LCN</w:t>
      </w:r>
      <w:r w:rsidRPr="0029391E">
        <w:tab/>
        <w:t>Logiczna numeracja kanałów (</w:t>
      </w:r>
      <w:proofErr w:type="spellStart"/>
      <w:r w:rsidRPr="0029391E">
        <w:t>Logical</w:t>
      </w:r>
      <w:proofErr w:type="spellEnd"/>
      <w:r w:rsidRPr="0029391E">
        <w:t xml:space="preserve"> Channel </w:t>
      </w:r>
      <w:proofErr w:type="spellStart"/>
      <w:r w:rsidRPr="0029391E">
        <w:t>Number</w:t>
      </w:r>
      <w:proofErr w:type="spellEnd"/>
      <w:r w:rsidRPr="0029391E">
        <w:t>)</w:t>
      </w:r>
    </w:p>
    <w:p w:rsidR="00A954AA" w:rsidRPr="0029391E" w:rsidRDefault="00A954AA" w:rsidP="00A954AA">
      <w:pPr>
        <w:pStyle w:val="NIEARTTEKSTtekstnieartykuowanynppodstprawnarozplubpreambua"/>
      </w:pPr>
      <w:r w:rsidRPr="0029391E">
        <w:t>MPEG</w:t>
      </w:r>
      <w:r w:rsidRPr="0029391E">
        <w:tab/>
        <w:t>Grupa Ekspertów do spraw Obrazów Ruchomych (</w:t>
      </w:r>
      <w:proofErr w:type="spellStart"/>
      <w:r w:rsidRPr="0029391E">
        <w:t>Moving</w:t>
      </w:r>
      <w:proofErr w:type="spellEnd"/>
      <w:r w:rsidRPr="0029391E">
        <w:t xml:space="preserve"> </w:t>
      </w:r>
      <w:proofErr w:type="spellStart"/>
      <w:r w:rsidRPr="0029391E">
        <w:t>Pictures</w:t>
      </w:r>
      <w:proofErr w:type="spellEnd"/>
      <w:r w:rsidRPr="0029391E">
        <w:t xml:space="preserve"> </w:t>
      </w:r>
      <w:proofErr w:type="spellStart"/>
      <w:r w:rsidRPr="0029391E">
        <w:t>Experts</w:t>
      </w:r>
      <w:proofErr w:type="spellEnd"/>
      <w:r w:rsidRPr="0029391E">
        <w:t xml:space="preserve"> </w:t>
      </w:r>
      <w:proofErr w:type="spellStart"/>
      <w:r w:rsidRPr="0029391E">
        <w:t>Group</w:t>
      </w:r>
      <w:proofErr w:type="spellEnd"/>
      <w:r w:rsidRPr="0029391E">
        <w:t>)</w:t>
      </w:r>
    </w:p>
    <w:p w:rsidR="00A954AA" w:rsidRPr="0029391E" w:rsidRDefault="00A954AA" w:rsidP="00A954AA">
      <w:pPr>
        <w:pStyle w:val="NIEARTTEKSTtekstnieartykuowanynppodstprawnarozplubpreambua"/>
      </w:pPr>
      <w:bookmarkStart w:id="1" w:name="_Hlk6499098"/>
      <w:r w:rsidRPr="0029391E">
        <w:t>MPEG-2 Audio Warstwa 2</w:t>
      </w:r>
      <w:bookmarkEnd w:id="1"/>
      <w:r w:rsidRPr="0029391E">
        <w:t xml:space="preserve"> Format kompresji dźwięku MPEG-2 zdefiniowany w normie ISO/IEC 13818-3</w:t>
      </w:r>
      <w:r>
        <w:t>:</w:t>
      </w:r>
      <w:r w:rsidRPr="00B02048">
        <w:t xml:space="preserve"> 1998 </w:t>
      </w:r>
      <w:r w:rsidRPr="0029391E">
        <w:t xml:space="preserve"> [</w:t>
      </w:r>
      <w:r>
        <w:t>22</w:t>
      </w:r>
      <w:r w:rsidRPr="0029391E">
        <w:t>]</w:t>
      </w:r>
    </w:p>
    <w:p w:rsidR="00A954AA" w:rsidRPr="0029391E" w:rsidRDefault="00A954AA" w:rsidP="00A954AA">
      <w:pPr>
        <w:pStyle w:val="NIEARTTEKSTtekstnieartykuowanynppodstprawnarozplubpreambua"/>
      </w:pPr>
      <w:r w:rsidRPr="0029391E">
        <w:t>NIT</w:t>
      </w:r>
      <w:r w:rsidRPr="0029391E">
        <w:tab/>
        <w:t xml:space="preserve">Tablica informacji o sieci (Network Information </w:t>
      </w:r>
      <w:proofErr w:type="spellStart"/>
      <w:r w:rsidRPr="0029391E">
        <w:t>Table</w:t>
      </w:r>
      <w:proofErr w:type="spellEnd"/>
      <w:r w:rsidRPr="0029391E">
        <w:t>)</w:t>
      </w:r>
    </w:p>
    <w:p w:rsidR="00A954AA" w:rsidRPr="0029391E" w:rsidRDefault="00A954AA" w:rsidP="00A954AA">
      <w:pPr>
        <w:pStyle w:val="NIEARTTEKSTtekstnieartykuowanynppodstprawnarozplubpreambua"/>
      </w:pPr>
      <w:r w:rsidRPr="0029391E">
        <w:t>OFDM</w:t>
      </w:r>
      <w:r w:rsidRPr="0029391E">
        <w:tab/>
        <w:t>zwielokrotnianie z ortogonalnym podziałem częstotliwości (</w:t>
      </w:r>
      <w:proofErr w:type="spellStart"/>
      <w:r w:rsidRPr="0029391E">
        <w:t>Orthogonal</w:t>
      </w:r>
      <w:proofErr w:type="spellEnd"/>
      <w:r w:rsidRPr="0029391E">
        <w:t xml:space="preserve"> </w:t>
      </w:r>
      <w:proofErr w:type="spellStart"/>
      <w:r w:rsidRPr="0029391E">
        <w:t>Frequency-Division</w:t>
      </w:r>
      <w:proofErr w:type="spellEnd"/>
      <w:r w:rsidRPr="0029391E">
        <w:t xml:space="preserve"> </w:t>
      </w:r>
      <w:proofErr w:type="spellStart"/>
      <w:r w:rsidRPr="0029391E">
        <w:t>Multiplexing</w:t>
      </w:r>
      <w:proofErr w:type="spellEnd"/>
      <w:r w:rsidRPr="0029391E">
        <w:t>)</w:t>
      </w:r>
    </w:p>
    <w:p w:rsidR="00A954AA" w:rsidRPr="0064306A" w:rsidRDefault="00A954AA" w:rsidP="00A954AA">
      <w:pPr>
        <w:pStyle w:val="NIEARTTEKSTtekstnieartykuowanynppodstprawnarozplubpreambua"/>
      </w:pPr>
      <w:r w:rsidRPr="0064306A">
        <w:t>OSD</w:t>
      </w:r>
      <w:r w:rsidRPr="0064306A">
        <w:tab/>
        <w:t xml:space="preserve">Grafika ekranowa (On </w:t>
      </w:r>
      <w:proofErr w:type="spellStart"/>
      <w:r w:rsidRPr="0064306A">
        <w:t>Screen</w:t>
      </w:r>
      <w:proofErr w:type="spellEnd"/>
      <w:r w:rsidRPr="0064306A">
        <w:t xml:space="preserve"> Display)</w:t>
      </w:r>
    </w:p>
    <w:p w:rsidR="00A954AA" w:rsidRPr="0029391E" w:rsidRDefault="00A954AA" w:rsidP="00A954AA">
      <w:pPr>
        <w:pStyle w:val="NIEARTTEKSTtekstnieartykuowanynppodstprawnarozplubpreambua"/>
      </w:pPr>
      <w:r w:rsidRPr="0029391E">
        <w:t>PLP</w:t>
      </w:r>
      <w:r w:rsidRPr="0029391E">
        <w:tab/>
        <w:t>Pojedynczy strumień danych fizycznych o określonej modulacji i kodowaniu (</w:t>
      </w:r>
      <w:proofErr w:type="spellStart"/>
      <w:r w:rsidRPr="0029391E">
        <w:t>Physical</w:t>
      </w:r>
      <w:proofErr w:type="spellEnd"/>
      <w:r w:rsidRPr="0029391E">
        <w:t xml:space="preserve"> </w:t>
      </w:r>
      <w:proofErr w:type="spellStart"/>
      <w:r w:rsidRPr="0029391E">
        <w:t>Layer</w:t>
      </w:r>
      <w:proofErr w:type="spellEnd"/>
      <w:r w:rsidRPr="0029391E">
        <w:t xml:space="preserve"> </w:t>
      </w:r>
      <w:proofErr w:type="spellStart"/>
      <w:r w:rsidRPr="0029391E">
        <w:t>Pipe</w:t>
      </w:r>
      <w:proofErr w:type="spellEnd"/>
      <w:r w:rsidRPr="0029391E">
        <w:t>)</w:t>
      </w:r>
    </w:p>
    <w:p w:rsidR="00A954AA" w:rsidRPr="0029391E" w:rsidRDefault="00A954AA" w:rsidP="00A954AA">
      <w:pPr>
        <w:pStyle w:val="NIEARTTEKSTtekstnieartykuowanynppodstprawnarozplubpreambua"/>
      </w:pPr>
      <w:r w:rsidRPr="0029391E">
        <w:t>PQ10</w:t>
      </w:r>
      <w:r w:rsidRPr="0029391E">
        <w:tab/>
        <w:t>System HDR z uwzględnieniem nieliniowej funkcji percepcji wzroku, pozwalający na uzyskiwanie bardzo szerokiego zakresu poziomów jasności, którego specyfikacja jest zawarta w Rekomendacji ITU-R BT.2100 [</w:t>
      </w:r>
      <w:r>
        <w:t>26</w:t>
      </w:r>
      <w:r w:rsidRPr="0029391E">
        <w:t>] z 10</w:t>
      </w:r>
      <w:r>
        <w:t>-</w:t>
      </w:r>
      <w:r w:rsidRPr="0029391E">
        <w:t>bitową rozdzielczością przestrzeni kolorów zgodnie z Rekomendacją ITU-R BT.2020 [</w:t>
      </w:r>
      <w:r>
        <w:t>25</w:t>
      </w:r>
      <w:r w:rsidRPr="0029391E">
        <w:t xml:space="preserve">] </w:t>
      </w:r>
      <w:r>
        <w:t>(</w:t>
      </w:r>
      <w:proofErr w:type="spellStart"/>
      <w:r w:rsidRPr="0029391E">
        <w:t>Perceptual</w:t>
      </w:r>
      <w:proofErr w:type="spellEnd"/>
      <w:r w:rsidRPr="0029391E">
        <w:t xml:space="preserve"> </w:t>
      </w:r>
      <w:proofErr w:type="spellStart"/>
      <w:r w:rsidRPr="0029391E">
        <w:t>Quantizer</w:t>
      </w:r>
      <w:proofErr w:type="spellEnd"/>
      <w:r w:rsidRPr="0029391E">
        <w:t xml:space="preserve"> 10</w:t>
      </w:r>
      <w:r>
        <w:t>)</w:t>
      </w:r>
    </w:p>
    <w:p w:rsidR="00A954AA" w:rsidRPr="0064306A" w:rsidRDefault="00A954AA" w:rsidP="00A954AA">
      <w:pPr>
        <w:pStyle w:val="NIEARTTEKSTtekstnieartykuowanynppodstprawnarozplubpreambua"/>
      </w:pPr>
      <w:r w:rsidRPr="0064306A">
        <w:t>SDT</w:t>
      </w:r>
      <w:r w:rsidRPr="0064306A">
        <w:tab/>
        <w:t xml:space="preserve">Tablica opisu usługi (Service </w:t>
      </w:r>
      <w:proofErr w:type="spellStart"/>
      <w:r w:rsidRPr="0064306A">
        <w:t>Description</w:t>
      </w:r>
      <w:proofErr w:type="spellEnd"/>
      <w:r w:rsidRPr="0064306A">
        <w:t xml:space="preserve"> </w:t>
      </w:r>
      <w:proofErr w:type="spellStart"/>
      <w:r w:rsidRPr="0064306A">
        <w:t>Table</w:t>
      </w:r>
      <w:proofErr w:type="spellEnd"/>
      <w:r w:rsidRPr="0064306A">
        <w:t>)</w:t>
      </w:r>
    </w:p>
    <w:p w:rsidR="00A954AA" w:rsidRPr="0029391E" w:rsidRDefault="00A954AA" w:rsidP="00A954AA">
      <w:pPr>
        <w:pStyle w:val="NIEARTTEKSTtekstnieartykuowanynppodstprawnarozplubpreambua"/>
      </w:pPr>
      <w:r w:rsidRPr="0029391E">
        <w:t>SDTV</w:t>
      </w:r>
      <w:r w:rsidRPr="0029391E">
        <w:tab/>
        <w:t>Telewizja o standardowej rozdzielczości (Standard Definition TV)</w:t>
      </w:r>
    </w:p>
    <w:p w:rsidR="00A954AA" w:rsidRPr="0029391E" w:rsidRDefault="00A954AA" w:rsidP="00A954AA">
      <w:pPr>
        <w:pStyle w:val="NIEARTTEKSTtekstnieartykuowanynppodstprawnarozplubpreambua"/>
      </w:pPr>
      <w:r w:rsidRPr="0029391E">
        <w:t>SI</w:t>
      </w:r>
      <w:r w:rsidRPr="0029391E">
        <w:tab/>
        <w:t>Informacja o usługach (Service Information)</w:t>
      </w:r>
    </w:p>
    <w:p w:rsidR="00A954AA" w:rsidRPr="0029391E" w:rsidRDefault="00A954AA" w:rsidP="00A954AA">
      <w:pPr>
        <w:pStyle w:val="NIEARTTEKSTtekstnieartykuowanynppodstprawnarozplubpreambua"/>
      </w:pPr>
      <w:r w:rsidRPr="0029391E">
        <w:lastRenderedPageBreak/>
        <w:t>SISO</w:t>
      </w:r>
      <w:r w:rsidRPr="0029391E">
        <w:tab/>
        <w:t>Technika transmisji jednej treści przy pomocy jednej anteny nadawczej</w:t>
      </w:r>
      <w:r>
        <w:t>,</w:t>
      </w:r>
      <w:r w:rsidRPr="0029391E">
        <w:t xml:space="preserve"> odbieranej przy pomocy pojedynczej anteny odbiorczej (Single-Input Single-</w:t>
      </w:r>
      <w:proofErr w:type="spellStart"/>
      <w:r w:rsidRPr="0029391E">
        <w:t>Output</w:t>
      </w:r>
      <w:proofErr w:type="spellEnd"/>
      <w:r w:rsidRPr="0029391E">
        <w:t>)</w:t>
      </w:r>
    </w:p>
    <w:p w:rsidR="00A954AA" w:rsidRPr="0029391E" w:rsidRDefault="00A954AA" w:rsidP="00A954AA">
      <w:pPr>
        <w:pStyle w:val="NIEARTTEKSTtekstnieartykuowanynppodstprawnarozplubpreambua"/>
      </w:pPr>
      <w:r w:rsidRPr="0029391E">
        <w:t>SSU</w:t>
      </w:r>
      <w:r w:rsidRPr="0029391E">
        <w:tab/>
        <w:t>Aktualizacja oprogramowania systemowego (System Software Update)</w:t>
      </w:r>
    </w:p>
    <w:p w:rsidR="00A954AA" w:rsidRPr="0029391E" w:rsidRDefault="00A954AA" w:rsidP="00A954AA">
      <w:pPr>
        <w:pStyle w:val="NIEARTTEKSTtekstnieartykuowanynppodstprawnarozplubpreambua"/>
      </w:pPr>
      <w:r w:rsidRPr="0029391E">
        <w:t>STB</w:t>
      </w:r>
      <w:r w:rsidRPr="0029391E">
        <w:tab/>
        <w:t>Odbiornik cyfrowy niezawierający wyświetlacza obrazu (Set-Top Box)</w:t>
      </w:r>
    </w:p>
    <w:p w:rsidR="00A954AA" w:rsidRDefault="00A954AA" w:rsidP="00A954AA">
      <w:pPr>
        <w:pStyle w:val="NIEARTTEKSTtekstnieartykuowanynppodstprawnarozplubpreambua"/>
      </w:pPr>
      <w:r w:rsidRPr="0029391E">
        <w:t>TV</w:t>
      </w:r>
      <w:r w:rsidRPr="0029391E">
        <w:tab/>
        <w:t>Telewizja (</w:t>
      </w:r>
      <w:proofErr w:type="spellStart"/>
      <w:r w:rsidRPr="0029391E">
        <w:t>TeleVision</w:t>
      </w:r>
      <w:proofErr w:type="spellEnd"/>
      <w:r w:rsidRPr="0029391E">
        <w:t>)</w:t>
      </w:r>
    </w:p>
    <w:p w:rsidR="00A954AA" w:rsidRPr="0029391E" w:rsidRDefault="00A954AA" w:rsidP="00A954AA">
      <w:pPr>
        <w:pStyle w:val="NIEARTTEKSTtekstnieartykuowanynppodstprawnarozplubpreambua"/>
      </w:pPr>
      <w:r w:rsidRPr="002712F8">
        <w:t>UHDTV</w:t>
      </w:r>
      <w:r w:rsidRPr="002712F8">
        <w:tab/>
        <w:t xml:space="preserve">Telewizja o ultra wysokiej rozdzielczości (Ultra High Definition TV) 3840x2160 </w:t>
      </w:r>
    </w:p>
    <w:p w:rsidR="00A954AA" w:rsidRPr="0029391E" w:rsidRDefault="00A954AA" w:rsidP="00A954AA">
      <w:pPr>
        <w:pStyle w:val="NIEARTTEKSTtekstnieartykuowanynppodstprawnarozplubpreambua"/>
      </w:pPr>
      <w:r w:rsidRPr="0029391E">
        <w:t>UHF</w:t>
      </w:r>
      <w:r w:rsidRPr="0029391E">
        <w:tab/>
      </w:r>
      <w:proofErr w:type="spellStart"/>
      <w:r w:rsidRPr="0029391E">
        <w:t>Ultrawielka</w:t>
      </w:r>
      <w:proofErr w:type="spellEnd"/>
      <w:r w:rsidRPr="0029391E">
        <w:t xml:space="preserve"> częstotliwość 300-3000 MHz (Ultra-High </w:t>
      </w:r>
      <w:proofErr w:type="spellStart"/>
      <w:r w:rsidRPr="0029391E">
        <w:t>Frequency</w:t>
      </w:r>
      <w:proofErr w:type="spellEnd"/>
      <w:r w:rsidRPr="0029391E">
        <w:t>), fale decymetrowe</w:t>
      </w:r>
    </w:p>
    <w:p w:rsidR="00A954AA" w:rsidRPr="0029391E" w:rsidRDefault="00A954AA" w:rsidP="00A954AA">
      <w:pPr>
        <w:pStyle w:val="NIEARTTEKSTtekstnieartykuowanynppodstprawnarozplubpreambua"/>
      </w:pPr>
      <w:r w:rsidRPr="0029391E">
        <w:t>USB</w:t>
      </w:r>
      <w:r w:rsidRPr="0029391E">
        <w:tab/>
        <w:t xml:space="preserve">Uniwersalna magistrala szeregowa (Universal Serial Bus) </w:t>
      </w:r>
    </w:p>
    <w:p w:rsidR="00A954AA" w:rsidRPr="0029391E" w:rsidRDefault="00A954AA" w:rsidP="00A954AA">
      <w:pPr>
        <w:pStyle w:val="NIEARTTEKSTtekstnieartykuowanynppodstprawnarozplubpreambua"/>
      </w:pPr>
      <w:r w:rsidRPr="0029391E">
        <w:t>UTF-8</w:t>
      </w:r>
      <w:r w:rsidRPr="0029391E">
        <w:tab/>
        <w:t xml:space="preserve">8-bitowy system kodowania </w:t>
      </w:r>
      <w:proofErr w:type="spellStart"/>
      <w:r w:rsidRPr="0029391E">
        <w:t>Unicode</w:t>
      </w:r>
      <w:proofErr w:type="spellEnd"/>
      <w:r w:rsidRPr="0029391E">
        <w:t xml:space="preserve"> (8-bit </w:t>
      </w:r>
      <w:proofErr w:type="spellStart"/>
      <w:r w:rsidRPr="0029391E">
        <w:t>Unicode</w:t>
      </w:r>
      <w:proofErr w:type="spellEnd"/>
      <w:r w:rsidRPr="0029391E">
        <w:t xml:space="preserve"> </w:t>
      </w:r>
      <w:proofErr w:type="spellStart"/>
      <w:r w:rsidRPr="0029391E">
        <w:t>Transformation</w:t>
      </w:r>
      <w:proofErr w:type="spellEnd"/>
      <w:r w:rsidRPr="0029391E">
        <w:t xml:space="preserve"> Format) </w:t>
      </w:r>
    </w:p>
    <w:p w:rsidR="00A954AA" w:rsidRPr="0029391E" w:rsidRDefault="00A954AA" w:rsidP="00A954AA">
      <w:pPr>
        <w:pStyle w:val="NIEARTTEKSTtekstnieartykuowanynppodstprawnarozplubpreambua"/>
      </w:pPr>
      <w:r w:rsidRPr="0029391E">
        <w:t>VBI</w:t>
      </w:r>
      <w:r w:rsidRPr="0029391E">
        <w:tab/>
        <w:t xml:space="preserve">Przedział wygaszania pionowego (Video </w:t>
      </w:r>
      <w:proofErr w:type="spellStart"/>
      <w:r w:rsidRPr="0029391E">
        <w:t>Blanking</w:t>
      </w:r>
      <w:proofErr w:type="spellEnd"/>
      <w:r w:rsidRPr="0029391E">
        <w:t xml:space="preserve"> </w:t>
      </w:r>
      <w:proofErr w:type="spellStart"/>
      <w:r w:rsidRPr="0029391E">
        <w:t>Interval</w:t>
      </w:r>
      <w:proofErr w:type="spellEnd"/>
      <w:r w:rsidRPr="0029391E">
        <w:t>)</w:t>
      </w:r>
    </w:p>
    <w:p w:rsidR="00A954AA" w:rsidRPr="0029391E" w:rsidRDefault="00A954AA" w:rsidP="00A954AA">
      <w:pPr>
        <w:pStyle w:val="NIEARTTEKSTtekstnieartykuowanynppodstprawnarozplubpreambua"/>
      </w:pPr>
      <w:r w:rsidRPr="0029391E">
        <w:t>VHF</w:t>
      </w:r>
      <w:r w:rsidRPr="0029391E">
        <w:tab/>
        <w:t>Bardzo wielka częstotliwość 30-300 MHz (</w:t>
      </w:r>
      <w:proofErr w:type="spellStart"/>
      <w:r w:rsidRPr="0029391E">
        <w:t>Very</w:t>
      </w:r>
      <w:proofErr w:type="spellEnd"/>
      <w:r w:rsidRPr="0029391E">
        <w:t xml:space="preserve">-High </w:t>
      </w:r>
      <w:proofErr w:type="spellStart"/>
      <w:r w:rsidRPr="0029391E">
        <w:t>Frequency</w:t>
      </w:r>
      <w:proofErr w:type="spellEnd"/>
      <w:r w:rsidRPr="0029391E">
        <w:t>), fale metrowe</w:t>
      </w:r>
    </w:p>
    <w:p w:rsidR="00A954AA" w:rsidRPr="00F43BA2" w:rsidRDefault="00A954AA" w:rsidP="00A954AA">
      <w:pPr>
        <w:pStyle w:val="NIEARTTEKSTtekstnieartykuowanynppodstprawnarozplubpreambua"/>
        <w:rPr>
          <w:rStyle w:val="Ppogrubienie"/>
        </w:rPr>
      </w:pPr>
      <w:r w:rsidRPr="00F43BA2">
        <w:rPr>
          <w:rStyle w:val="Ppogrubienie"/>
        </w:rPr>
        <w:t>4. Możliwości odbiorcze</w:t>
      </w:r>
    </w:p>
    <w:p w:rsidR="00A954AA" w:rsidRPr="0029391E" w:rsidRDefault="00A954AA" w:rsidP="00A954AA">
      <w:pPr>
        <w:pStyle w:val="NIEARTTEKSTtekstnieartykuowanynppodstprawnarozplubpreambua"/>
      </w:pPr>
      <w:r w:rsidRPr="0029391E">
        <w:t xml:space="preserve">Odbiornik cyfrowy zapewnia odbiór sygnałów cyfrowych DVB-T i DVB-T2 o parametrach zgodnych z </w:t>
      </w:r>
      <w:r>
        <w:t>PN-</w:t>
      </w:r>
      <w:r w:rsidRPr="0029391E">
        <w:t>ETSI EN 300 744 [</w:t>
      </w:r>
      <w:r>
        <w:t>12</w:t>
      </w:r>
      <w:r w:rsidRPr="0029391E">
        <w:t xml:space="preserve">] i z </w:t>
      </w:r>
      <w:r>
        <w:t>PN-</w:t>
      </w:r>
      <w:r w:rsidRPr="0029391E">
        <w:t>ETSI EN 302 755 [</w:t>
      </w:r>
      <w:r>
        <w:t>13</w:t>
      </w:r>
      <w:r w:rsidRPr="0029391E">
        <w:t>] nadawanych w zakresach: VHF (174-230 MHz) w kanałach o szerokości 7 MHz i UHF (470-790 MHz) w kanałach o szerokości 8 MHz. Tuner odbiornika cyfrowego spełnia wymagania podane w normie PN-EN 62216:2011 [</w:t>
      </w:r>
      <w:r>
        <w:t>7</w:t>
      </w:r>
      <w:r w:rsidRPr="0029391E">
        <w:t xml:space="preserve">] oraz pozostałe wymagania części radiowej odbiornika określone w rozdziale 3.4 normy </w:t>
      </w:r>
      <w:proofErr w:type="spellStart"/>
      <w:r w:rsidRPr="0029391E">
        <w:t>NorDig</w:t>
      </w:r>
      <w:proofErr w:type="spellEnd"/>
      <w:r w:rsidRPr="0029391E">
        <w:t xml:space="preserve"> </w:t>
      </w:r>
      <w:proofErr w:type="spellStart"/>
      <w:r w:rsidRPr="0029391E">
        <w:t>Unified</w:t>
      </w:r>
      <w:proofErr w:type="spellEnd"/>
      <w:r w:rsidRPr="0029391E">
        <w:t xml:space="preserve"> </w:t>
      </w:r>
      <w:proofErr w:type="spellStart"/>
      <w:r w:rsidRPr="0029391E">
        <w:t>Requirements</w:t>
      </w:r>
      <w:proofErr w:type="spellEnd"/>
      <w:r w:rsidRPr="0029391E">
        <w:t xml:space="preserve"> for </w:t>
      </w:r>
      <w:proofErr w:type="spellStart"/>
      <w:r w:rsidRPr="0029391E">
        <w:t>Integrated</w:t>
      </w:r>
      <w:proofErr w:type="spellEnd"/>
      <w:r w:rsidRPr="0029391E">
        <w:t xml:space="preserve"> </w:t>
      </w:r>
      <w:proofErr w:type="spellStart"/>
      <w:r w:rsidRPr="0029391E">
        <w:t>Receiver</w:t>
      </w:r>
      <w:proofErr w:type="spellEnd"/>
      <w:r w:rsidRPr="0029391E">
        <w:t xml:space="preserve"> </w:t>
      </w:r>
      <w:proofErr w:type="spellStart"/>
      <w:r w:rsidRPr="0029391E">
        <w:t>Decoders</w:t>
      </w:r>
      <w:proofErr w:type="spellEnd"/>
      <w:r w:rsidRPr="0029391E">
        <w:t xml:space="preserve"> for </w:t>
      </w:r>
      <w:proofErr w:type="spellStart"/>
      <w:r w:rsidRPr="0029391E">
        <w:t>use</w:t>
      </w:r>
      <w:proofErr w:type="spellEnd"/>
      <w:r w:rsidRPr="0029391E">
        <w:t xml:space="preserve"> in </w:t>
      </w:r>
      <w:proofErr w:type="spellStart"/>
      <w:r w:rsidRPr="0029391E">
        <w:t>cable</w:t>
      </w:r>
      <w:proofErr w:type="spellEnd"/>
      <w:r w:rsidRPr="0029391E">
        <w:t xml:space="preserve">, </w:t>
      </w:r>
      <w:proofErr w:type="spellStart"/>
      <w:r w:rsidRPr="0029391E">
        <w:t>satellite</w:t>
      </w:r>
      <w:proofErr w:type="spellEnd"/>
      <w:r w:rsidRPr="0029391E">
        <w:t xml:space="preserve">, </w:t>
      </w:r>
      <w:proofErr w:type="spellStart"/>
      <w:r w:rsidRPr="0029391E">
        <w:t>terrestrial</w:t>
      </w:r>
      <w:proofErr w:type="spellEnd"/>
      <w:r w:rsidRPr="0029391E">
        <w:t xml:space="preserve"> and </w:t>
      </w:r>
      <w:proofErr w:type="spellStart"/>
      <w:r w:rsidRPr="0029391E">
        <w:t>managed</w:t>
      </w:r>
      <w:proofErr w:type="spellEnd"/>
      <w:r w:rsidRPr="0029391E">
        <w:t xml:space="preserve"> IPTV </w:t>
      </w:r>
      <w:proofErr w:type="spellStart"/>
      <w:r w:rsidRPr="0029391E">
        <w:t>based</w:t>
      </w:r>
      <w:proofErr w:type="spellEnd"/>
      <w:r w:rsidRPr="0029391E">
        <w:t xml:space="preserve"> networks</w:t>
      </w:r>
      <w:r w:rsidRPr="0029391E" w:rsidDel="004C4782">
        <w:t xml:space="preserve"> </w:t>
      </w:r>
      <w:r w:rsidRPr="0029391E">
        <w:t>[</w:t>
      </w:r>
      <w:r>
        <w:t>32</w:t>
      </w:r>
      <w:r w:rsidRPr="0029391E">
        <w:t>].</w:t>
      </w:r>
    </w:p>
    <w:p w:rsidR="00A954AA" w:rsidRPr="00F43BA2" w:rsidRDefault="00A954AA" w:rsidP="00A954AA">
      <w:pPr>
        <w:pStyle w:val="NIEARTTEKSTtekstnieartykuowanynppodstprawnarozplubpreambua"/>
        <w:rPr>
          <w:rStyle w:val="Ppogrubienie"/>
        </w:rPr>
      </w:pPr>
      <w:r w:rsidRPr="00F43BA2">
        <w:rPr>
          <w:rStyle w:val="Ppogrubienie"/>
        </w:rPr>
        <w:t>5. Procedura przeszukiwania pasma</w:t>
      </w:r>
    </w:p>
    <w:p w:rsidR="00A954AA" w:rsidRPr="0029391E" w:rsidRDefault="00A954AA" w:rsidP="00A954AA">
      <w:pPr>
        <w:pStyle w:val="NIEARTTEKSTtekstnieartykuowanynppodstprawnarozplubpreambua"/>
      </w:pPr>
      <w:r w:rsidRPr="0029391E">
        <w:t xml:space="preserve">Odbiornik cyfrowy umożliwia automatyczne przeszukiwanie całego dostępnego zakresu częstotliwości oraz dostrojenie do prawidłowej struktury ramki DVB-T oraz DVB-T2, kodowania kanałowego i modulacji w celu dostarczenia wejściowego strumienia transportowego do następnych modułów. Odbiornik DVB-T2 umożliwia odbiór transmisji SISO, przy pomocy techniki OFDM wykorzystującej obrócone konstelacje i bez obróconych konstelacji. Odbiornik cyfrowy zapewnia odbiór transmisji DVB-T2 składającej się z co najmniej </w:t>
      </w:r>
      <w:r>
        <w:t>jednego</w:t>
      </w:r>
      <w:r w:rsidRPr="0029391E">
        <w:t xml:space="preserve"> PLP. Dane o dostrojeniu są przechowywane na liście usług, aby umożliwić szybkie wybranie żądanego strumienia transportowego.</w:t>
      </w:r>
    </w:p>
    <w:p w:rsidR="00A954AA" w:rsidRPr="00F43BA2" w:rsidRDefault="00A954AA" w:rsidP="00A954AA">
      <w:pPr>
        <w:pStyle w:val="NIEARTTEKSTtekstnieartykuowanynppodstprawnarozplubpreambua"/>
        <w:rPr>
          <w:rStyle w:val="Ppogrubienie"/>
        </w:rPr>
      </w:pPr>
      <w:r w:rsidRPr="00F43BA2">
        <w:rPr>
          <w:rStyle w:val="Ppogrubienie"/>
        </w:rPr>
        <w:lastRenderedPageBreak/>
        <w:t>6. Dostęp do usług</w:t>
      </w:r>
    </w:p>
    <w:p w:rsidR="00A954AA" w:rsidRPr="0029391E" w:rsidRDefault="00A954AA" w:rsidP="00A954AA">
      <w:pPr>
        <w:pStyle w:val="NIEARTTEKSTtekstnieartykuowanynppodstprawnarozplubpreambua"/>
      </w:pPr>
      <w:r w:rsidRPr="0029391E">
        <w:t>Odbiornik cyfrowy zapewnia możliwość:</w:t>
      </w:r>
    </w:p>
    <w:p w:rsidR="00A954AA" w:rsidRPr="00F43BA2" w:rsidRDefault="00A954AA" w:rsidP="00A954AA">
      <w:pPr>
        <w:pStyle w:val="PKTpunkt"/>
      </w:pPr>
      <w:r w:rsidRPr="00F43BA2">
        <w:t>1)</w:t>
      </w:r>
      <w:r w:rsidRPr="00F43BA2">
        <w:tab/>
        <w:t>odbioru programów telewizyjnych niekodowanych (FTA);</w:t>
      </w:r>
    </w:p>
    <w:p w:rsidR="00A954AA" w:rsidRPr="00F43BA2" w:rsidRDefault="00A954AA" w:rsidP="00A954AA">
      <w:pPr>
        <w:pStyle w:val="PKTpunkt"/>
      </w:pPr>
      <w:r w:rsidRPr="00F43BA2">
        <w:t>2)</w:t>
      </w:r>
      <w:r w:rsidRPr="00F43BA2">
        <w:tab/>
        <w:t xml:space="preserve">wyboru składowej fonii usługi w przypadku transmisji wielu składowych fonii w ramach jednej usługi; wymaga się, aby pilot odbiornika posiadał przycisk do wyboru ścieżki dźwiękowej lub inny mechanizm umożliwiający w łatwy sposób wybór tej ścieżki; </w:t>
      </w:r>
    </w:p>
    <w:p w:rsidR="00A954AA" w:rsidRPr="00F43BA2" w:rsidRDefault="00A954AA" w:rsidP="00A954AA">
      <w:pPr>
        <w:pStyle w:val="PKTpunkt"/>
      </w:pPr>
      <w:r w:rsidRPr="00F43BA2">
        <w:t>3)</w:t>
      </w:r>
      <w:r w:rsidRPr="00F43BA2">
        <w:tab/>
        <w:t>wyboru napisów (teletekstowe lub DVB) w formacie UTF-8;</w:t>
      </w:r>
    </w:p>
    <w:p w:rsidR="00A954AA" w:rsidRPr="00F43BA2" w:rsidRDefault="00A954AA" w:rsidP="00A954AA">
      <w:pPr>
        <w:pStyle w:val="PKTpunkt"/>
      </w:pPr>
      <w:r w:rsidRPr="00F43BA2">
        <w:t>4)</w:t>
      </w:r>
      <w:r w:rsidRPr="00F43BA2">
        <w:tab/>
        <w:t>korzystania z teletekstu;</w:t>
      </w:r>
    </w:p>
    <w:p w:rsidR="00A954AA" w:rsidRPr="00F43BA2" w:rsidRDefault="00A954AA" w:rsidP="00A954AA">
      <w:pPr>
        <w:pStyle w:val="PKTpunkt"/>
      </w:pPr>
      <w:r w:rsidRPr="00F43BA2">
        <w:t>5)</w:t>
      </w:r>
      <w:r w:rsidRPr="00F43BA2">
        <w:tab/>
        <w:t>formatowania obrazu dla stosunku boków 4:3 i 16:9;</w:t>
      </w:r>
    </w:p>
    <w:p w:rsidR="00A954AA" w:rsidRPr="00F43BA2" w:rsidRDefault="00A954AA" w:rsidP="00A954AA">
      <w:pPr>
        <w:pStyle w:val="PKTpunkt"/>
      </w:pPr>
      <w:r w:rsidRPr="00F43BA2">
        <w:t>6)</w:t>
      </w:r>
      <w:r w:rsidRPr="00F43BA2">
        <w:tab/>
        <w:t>rodzicielskiej kontroli dostępu do wybranych programów lub audycji;</w:t>
      </w:r>
    </w:p>
    <w:p w:rsidR="00A954AA" w:rsidRPr="00F43BA2" w:rsidRDefault="00A954AA" w:rsidP="00A954AA">
      <w:pPr>
        <w:pStyle w:val="PKTpunkt"/>
      </w:pPr>
      <w:r w:rsidRPr="00F43BA2">
        <w:t xml:space="preserve">7) </w:t>
      </w:r>
      <w:r w:rsidRPr="00F43BA2">
        <w:tab/>
        <w:t>dostępu do menu w języku polskim i ustawienia języka narodowego polskiego.</w:t>
      </w:r>
    </w:p>
    <w:p w:rsidR="00A954AA" w:rsidRPr="00F43BA2" w:rsidRDefault="00A954AA" w:rsidP="00A954AA">
      <w:pPr>
        <w:pStyle w:val="NIEARTTEKSTtekstnieartykuowanynppodstprawnarozplubpreambua"/>
        <w:rPr>
          <w:rStyle w:val="Ppogrubienie"/>
        </w:rPr>
      </w:pPr>
      <w:r w:rsidRPr="00F43BA2">
        <w:rPr>
          <w:rStyle w:val="Ppogrubienie"/>
        </w:rPr>
        <w:t>7. Nawigator informacji o usługach</w:t>
      </w:r>
    </w:p>
    <w:p w:rsidR="00A954AA" w:rsidRPr="0029391E" w:rsidRDefault="00A954AA" w:rsidP="00A954AA">
      <w:pPr>
        <w:pStyle w:val="NIEARTTEKSTtekstnieartykuowanynppodstprawnarozplubpreambua"/>
      </w:pPr>
      <w:r w:rsidRPr="0029391E">
        <w:t>Odbiornik cyfrowy jest wyposażony w nawigator informacji o usługach, który zapewnia użytkownikowi dostęp do podstawowych informacji o usługach i zdarzeniach transmitowanych w tablicach SI opisanych w PN-ETSI EN 300 468 [</w:t>
      </w:r>
      <w:r>
        <w:t>9</w:t>
      </w:r>
      <w:r w:rsidRPr="0029391E">
        <w:t xml:space="preserve">] i w DVB </w:t>
      </w:r>
      <w:proofErr w:type="spellStart"/>
      <w:r w:rsidRPr="0029391E">
        <w:t>Document</w:t>
      </w:r>
      <w:proofErr w:type="spellEnd"/>
      <w:r w:rsidRPr="0029391E">
        <w:t xml:space="preserve"> A038 [</w:t>
      </w:r>
      <w:r>
        <w:t>27</w:t>
      </w:r>
      <w:r w:rsidRPr="0029391E">
        <w:t>] oraz pozwala użytkownikowi sterować odbiornikiem. Nawigator informacji o usługach umożliwia poprawne wyświetlanie znaków alfabetu polskiego zakodowane zgodnie z PN-ISO/IEC 8859-2 [</w:t>
      </w:r>
      <w:r>
        <w:t>20</w:t>
      </w:r>
      <w:r w:rsidRPr="0029391E">
        <w:t>].</w:t>
      </w:r>
    </w:p>
    <w:p w:rsidR="00A954AA" w:rsidRPr="00F43BA2" w:rsidRDefault="00A954AA" w:rsidP="00A954AA">
      <w:pPr>
        <w:pStyle w:val="NIEARTTEKSTtekstnieartykuowanynppodstprawnarozplubpreambua"/>
        <w:rPr>
          <w:rStyle w:val="Ppogrubienie"/>
        </w:rPr>
      </w:pPr>
      <w:r w:rsidRPr="00F43BA2">
        <w:rPr>
          <w:rStyle w:val="Ppogrubienie"/>
        </w:rPr>
        <w:t>8. Instalacja automatyczna</w:t>
      </w:r>
    </w:p>
    <w:p w:rsidR="00A954AA" w:rsidRPr="0029391E" w:rsidRDefault="00A954AA" w:rsidP="00A954AA">
      <w:pPr>
        <w:pStyle w:val="NIEARTTEKSTtekstnieartykuowanynppodstprawnarozplubpreambua"/>
      </w:pPr>
      <w:r w:rsidRPr="0029391E">
        <w:t>Odbiornik cyfrowy korzysta z obowiązkowych informacji NIT lub SDT określonych w PN-ETSI EN 300 468 [</w:t>
      </w:r>
      <w:r>
        <w:t>9</w:t>
      </w:r>
      <w:r w:rsidRPr="0029391E">
        <w:t xml:space="preserve">] i w DVB </w:t>
      </w:r>
      <w:proofErr w:type="spellStart"/>
      <w:r w:rsidRPr="0029391E">
        <w:t>Document</w:t>
      </w:r>
      <w:proofErr w:type="spellEnd"/>
      <w:r w:rsidRPr="0029391E">
        <w:t xml:space="preserve"> A038 [</w:t>
      </w:r>
      <w:r>
        <w:t>27</w:t>
      </w:r>
      <w:r w:rsidRPr="0029391E">
        <w:t>] w celu automatycznego utworzenia listy usług i późniejszej jej aktualizacji. Odbiornik obsługuje LCN. Wszystkie znalezione usługi oznaczone jako „widzialne” są umieszczone na liście usług zgodnie z nadanym numerem LCN. W przypadku braku numeru lub ich kolizji, usługa jest umieszczona na końcu listy. Użytkownik ma możliwość zmiany uszeregowania usług lub stworzenia własnej listy. Wszystkie usługi oznaczone jako „niewidoczne” są zachowane, ale nie są wyświetlane na liście dostępnych usług.</w:t>
      </w:r>
    </w:p>
    <w:p w:rsidR="00A954AA" w:rsidRPr="00F43BA2" w:rsidRDefault="00A954AA" w:rsidP="00A954AA">
      <w:pPr>
        <w:pStyle w:val="NIEARTTEKSTtekstnieartykuowanynppodstprawnarozplubpreambua"/>
        <w:rPr>
          <w:rStyle w:val="Ppogrubienie"/>
        </w:rPr>
      </w:pPr>
      <w:r w:rsidRPr="00F43BA2">
        <w:rPr>
          <w:rStyle w:val="Ppogrubienie"/>
        </w:rPr>
        <w:t>9. Rodzicielska kontrola dostępu</w:t>
      </w:r>
    </w:p>
    <w:p w:rsidR="00A954AA" w:rsidRPr="0029391E" w:rsidRDefault="00A954AA" w:rsidP="00A954AA">
      <w:pPr>
        <w:pStyle w:val="NIEARTTEKSTtekstnieartykuowanynppodstprawnarozplubpreambua"/>
      </w:pPr>
      <w:r w:rsidRPr="0029391E">
        <w:t>Odbiornik cyfrowy umożliwia blokowanie dostępu do całych programów lub do wybranych kategorii audycji, jeżeli w strumieniu występuje „</w:t>
      </w:r>
      <w:proofErr w:type="spellStart"/>
      <w:r w:rsidRPr="0029391E">
        <w:t>parental_rating_descriptor</w:t>
      </w:r>
      <w:proofErr w:type="spellEnd"/>
      <w:r w:rsidRPr="0029391E">
        <w:t>” określony w PN-ETSI EN 300 468 [</w:t>
      </w:r>
      <w:r>
        <w:t>9</w:t>
      </w:r>
      <w:r w:rsidRPr="0029391E">
        <w:t>].</w:t>
      </w:r>
    </w:p>
    <w:p w:rsidR="00A954AA" w:rsidRPr="00F43BA2" w:rsidRDefault="00A954AA" w:rsidP="00A954AA">
      <w:pPr>
        <w:pStyle w:val="NIEARTTEKSTtekstnieartykuowanynppodstprawnarozplubpreambua"/>
        <w:rPr>
          <w:rStyle w:val="Ppogrubienie"/>
        </w:rPr>
      </w:pPr>
      <w:r w:rsidRPr="00F43BA2">
        <w:rPr>
          <w:rStyle w:val="Ppogrubienie"/>
        </w:rPr>
        <w:lastRenderedPageBreak/>
        <w:t xml:space="preserve">10. Dekoder sygnału wizji </w:t>
      </w:r>
    </w:p>
    <w:p w:rsidR="00A954AA" w:rsidRPr="0029391E" w:rsidRDefault="00A954AA" w:rsidP="00A954AA">
      <w:pPr>
        <w:pStyle w:val="NIEARTTEKSTtekstnieartykuowanynppodstprawnarozplubpreambua"/>
      </w:pPr>
      <w:r w:rsidRPr="0029391E">
        <w:t>Dekoder sygnału wizji dekoduje strumienie cyfrowe wizji zgodnie z:</w:t>
      </w:r>
    </w:p>
    <w:p w:rsidR="00A954AA" w:rsidRPr="0029391E" w:rsidRDefault="00A954AA" w:rsidP="00A954AA">
      <w:pPr>
        <w:pStyle w:val="PKTpunkt"/>
      </w:pPr>
      <w:r w:rsidRPr="0029391E">
        <w:t>1) Zaleceniem ITU-T H.264 [</w:t>
      </w:r>
      <w:r>
        <w:t>23</w:t>
      </w:r>
      <w:r w:rsidRPr="0029391E">
        <w:t>] z ograniczeniami określonymi w ETSI TS 101 154 [</w:t>
      </w:r>
      <w:r>
        <w:t>15</w:t>
      </w:r>
      <w:r w:rsidRPr="0029391E">
        <w:t xml:space="preserve">] część 5.6 i 5.7 dla odbiornika 25 </w:t>
      </w:r>
      <w:proofErr w:type="spellStart"/>
      <w:r w:rsidRPr="0029391E">
        <w:t>Hz</w:t>
      </w:r>
      <w:proofErr w:type="spellEnd"/>
      <w:r w:rsidRPr="0029391E">
        <w:t xml:space="preserve"> H.264/AVC zdolnego do dekodowania strumieni HP@L4 HDTV oraz zdolnego do dekodowania strumieni MP@L3</w:t>
      </w:r>
      <w:r>
        <w:t xml:space="preserve"> </w:t>
      </w:r>
      <w:r w:rsidRPr="0029391E">
        <w:t>SDTV</w:t>
      </w:r>
      <w:r>
        <w:t>;</w:t>
      </w:r>
    </w:p>
    <w:p w:rsidR="00A954AA" w:rsidRPr="0029391E" w:rsidRDefault="00A954AA" w:rsidP="00A954AA">
      <w:pPr>
        <w:pStyle w:val="PKTpunkt"/>
      </w:pPr>
      <w:r w:rsidRPr="0029391E">
        <w:t>2)  Zaleceniem ITU-T H.265 [2</w:t>
      </w:r>
      <w:r>
        <w:t>4</w:t>
      </w:r>
      <w:r w:rsidRPr="0029391E">
        <w:t>] z ograniczeniami określonymi w ETSI TS 101 154 [</w:t>
      </w:r>
      <w:r>
        <w:t>15</w:t>
      </w:r>
      <w:r w:rsidRPr="0029391E">
        <w:t>] część 5.14 (HDTV)</w:t>
      </w:r>
      <w:r>
        <w:t xml:space="preserve"> dla odbiornika</w:t>
      </w:r>
      <w:r w:rsidRPr="0029391E">
        <w:t xml:space="preserve"> 50 </w:t>
      </w:r>
      <w:proofErr w:type="spellStart"/>
      <w:r w:rsidRPr="0029391E">
        <w:t>Hz</w:t>
      </w:r>
      <w:proofErr w:type="spellEnd"/>
      <w:r w:rsidRPr="0029391E">
        <w:t xml:space="preserve"> HEVC HDTV 8-bit (rozdzielczości 1920x1080 p50, 1280x720 p50)</w:t>
      </w:r>
      <w:r>
        <w:t>;</w:t>
      </w:r>
    </w:p>
    <w:p w:rsidR="00A954AA" w:rsidRPr="0029391E" w:rsidRDefault="00A954AA" w:rsidP="00A954AA">
      <w:pPr>
        <w:pStyle w:val="PKTpunkt"/>
      </w:pPr>
      <w:r w:rsidRPr="0029391E">
        <w:t>3) Zaleceniem ITU-T H.265 [2</w:t>
      </w:r>
      <w:r>
        <w:t>4</w:t>
      </w:r>
      <w:r w:rsidRPr="0029391E">
        <w:t>] z ograniczeniami określonymi w ETSI TS 101 154 [</w:t>
      </w:r>
      <w:r>
        <w:t>15</w:t>
      </w:r>
      <w:r w:rsidRPr="0029391E">
        <w:t xml:space="preserve">] dla odbiornika 50 </w:t>
      </w:r>
      <w:proofErr w:type="spellStart"/>
      <w:r w:rsidRPr="0029391E">
        <w:t>Hz</w:t>
      </w:r>
      <w:proofErr w:type="spellEnd"/>
      <w:r w:rsidRPr="0029391E">
        <w:t xml:space="preserve"> HEVC HDTV 8-bit IRD video zdolnego do dekodowania strumieni MP@L3.1, </w:t>
      </w:r>
      <w:proofErr w:type="spellStart"/>
      <w:r w:rsidRPr="0029391E">
        <w:t>Main</w:t>
      </w:r>
      <w:proofErr w:type="spellEnd"/>
      <w:r w:rsidRPr="0029391E">
        <w:t xml:space="preserve"> </w:t>
      </w:r>
      <w:proofErr w:type="spellStart"/>
      <w:r w:rsidRPr="0029391E">
        <w:t>Tier</w:t>
      </w:r>
      <w:proofErr w:type="spellEnd"/>
      <w:r w:rsidRPr="0029391E">
        <w:t xml:space="preserve"> (zdefiniowanym w [2</w:t>
      </w:r>
      <w:r>
        <w:t>4</w:t>
      </w:r>
      <w:r w:rsidRPr="0029391E">
        <w:t>]) SDTV.</w:t>
      </w:r>
    </w:p>
    <w:p w:rsidR="00A954AA" w:rsidRPr="0029391E" w:rsidRDefault="00A954AA" w:rsidP="00A954AA">
      <w:pPr>
        <w:pStyle w:val="NIEARTTEKSTtekstnieartykuowanynppodstprawnarozplubpreambua"/>
      </w:pPr>
      <w:r w:rsidRPr="0029391E">
        <w:t>W przypadku odbiornika zintegrowanego (</w:t>
      </w:r>
      <w:proofErr w:type="spellStart"/>
      <w:r w:rsidRPr="0029391E">
        <w:t>iDTV</w:t>
      </w:r>
      <w:proofErr w:type="spellEnd"/>
      <w:r w:rsidRPr="0029391E">
        <w:t>) umożliwiającego wyświetlanie obrazu ultra wysokiej rozdzielczości (UHDTV), zgodnie z Zaleceniem ITU-T H.265 [2</w:t>
      </w:r>
      <w:r>
        <w:t>4</w:t>
      </w:r>
      <w:r w:rsidRPr="0029391E">
        <w:t>] wymagana jest obsługa dekodowania strumieni w</w:t>
      </w:r>
      <w:r>
        <w:t>edług</w:t>
      </w:r>
      <w:r w:rsidRPr="0029391E">
        <w:t xml:space="preserve"> profili (zdefiniowanych w [2</w:t>
      </w:r>
      <w:r>
        <w:t>4</w:t>
      </w:r>
      <w:r w:rsidRPr="0029391E">
        <w:t xml:space="preserve">]) </w:t>
      </w:r>
      <w:proofErr w:type="spellStart"/>
      <w:r w:rsidRPr="0029391E">
        <w:t>Main</w:t>
      </w:r>
      <w:proofErr w:type="spellEnd"/>
      <w:r w:rsidRPr="0029391E">
        <w:t xml:space="preserve"> Profile i </w:t>
      </w:r>
      <w:proofErr w:type="spellStart"/>
      <w:r w:rsidRPr="0029391E">
        <w:t>Main</w:t>
      </w:r>
      <w:proofErr w:type="spellEnd"/>
      <w:r w:rsidRPr="0029391E">
        <w:t xml:space="preserve"> 10 Profile, </w:t>
      </w:r>
      <w:proofErr w:type="spellStart"/>
      <w:r w:rsidRPr="0029391E">
        <w:t>Main</w:t>
      </w:r>
      <w:proofErr w:type="spellEnd"/>
      <w:r w:rsidRPr="0029391E">
        <w:t xml:space="preserve"> </w:t>
      </w:r>
      <w:proofErr w:type="spellStart"/>
      <w:r w:rsidRPr="0029391E">
        <w:t>Tier</w:t>
      </w:r>
      <w:proofErr w:type="spellEnd"/>
      <w:r w:rsidRPr="0029391E">
        <w:t xml:space="preserve"> i High </w:t>
      </w:r>
      <w:proofErr w:type="spellStart"/>
      <w:r w:rsidRPr="0029391E">
        <w:t>Tier</w:t>
      </w:r>
      <w:proofErr w:type="spellEnd"/>
      <w:r w:rsidRPr="0029391E">
        <w:t xml:space="preserve">.: </w:t>
      </w:r>
    </w:p>
    <w:p w:rsidR="00A954AA" w:rsidRPr="0029391E" w:rsidRDefault="00A954AA" w:rsidP="00A954AA">
      <w:pPr>
        <w:pStyle w:val="PKTpunkt"/>
      </w:pPr>
      <w:r w:rsidRPr="0029391E">
        <w:t>1)</w:t>
      </w:r>
      <w:r w:rsidRPr="0029391E">
        <w:tab/>
        <w:t>HEVC UHDTV IRD z ograniczeniami określonymi w ETSI TS 101 154 [</w:t>
      </w:r>
      <w:r>
        <w:t>15</w:t>
      </w:r>
      <w:r w:rsidRPr="0029391E">
        <w:t>] część 5.14.3</w:t>
      </w:r>
      <w:r>
        <w:t>;</w:t>
      </w:r>
    </w:p>
    <w:p w:rsidR="00A954AA" w:rsidRPr="0029391E" w:rsidRDefault="00A954AA" w:rsidP="00A954AA">
      <w:pPr>
        <w:pStyle w:val="PKTpunkt"/>
      </w:pPr>
      <w:r w:rsidRPr="0029391E">
        <w:t>2)</w:t>
      </w:r>
      <w:r w:rsidRPr="0029391E">
        <w:tab/>
        <w:t xml:space="preserve">HEVC HDR UHDTV IRD </w:t>
      </w:r>
      <w:r>
        <w:t>wykorzystujący</w:t>
      </w:r>
      <w:r w:rsidRPr="0029391E">
        <w:t xml:space="preserve"> HLG10 oraz HEVC HDR UHDTV IRD </w:t>
      </w:r>
      <w:r>
        <w:t>wykorzystujący</w:t>
      </w:r>
      <w:r w:rsidRPr="0029391E">
        <w:t xml:space="preserve"> PQ10 z ograniczeniami określonymi w ETSI TS 101 154 [</w:t>
      </w:r>
      <w:r>
        <w:t>15</w:t>
      </w:r>
      <w:r w:rsidRPr="0029391E">
        <w:t>] część 5.14.4</w:t>
      </w:r>
      <w:r>
        <w:t>.</w:t>
      </w:r>
    </w:p>
    <w:p w:rsidR="00A954AA" w:rsidRPr="00F43BA2" w:rsidRDefault="00A954AA" w:rsidP="00A954AA">
      <w:pPr>
        <w:pStyle w:val="NIEARTTEKSTtekstnieartykuowanynppodstprawnarozplubpreambua"/>
        <w:rPr>
          <w:rStyle w:val="Ppogrubienie"/>
        </w:rPr>
      </w:pPr>
      <w:r w:rsidRPr="00F43BA2">
        <w:rPr>
          <w:rStyle w:val="Ppogrubienie"/>
        </w:rPr>
        <w:t>11. Dekoder sygnału fonii</w:t>
      </w:r>
    </w:p>
    <w:p w:rsidR="00A954AA" w:rsidRPr="0029391E" w:rsidRDefault="00A954AA" w:rsidP="00A954AA">
      <w:pPr>
        <w:pStyle w:val="NIEARTTEKSTtekstnieartykuowanynppodstprawnarozplubpreambua"/>
      </w:pPr>
      <w:r w:rsidRPr="0029391E">
        <w:t>Dekoder sygnału fonii dekoduje strumienie cyfrowe fonii zakodowane zgodnie z:</w:t>
      </w:r>
    </w:p>
    <w:p w:rsidR="00A954AA" w:rsidRPr="0029391E" w:rsidRDefault="00A954AA" w:rsidP="00A954AA">
      <w:pPr>
        <w:pStyle w:val="PKTpunkt"/>
      </w:pPr>
      <w:r w:rsidRPr="0029391E">
        <w:t xml:space="preserve">1) </w:t>
      </w:r>
      <w:bookmarkStart w:id="2" w:name="_Hlk6499122"/>
      <w:r w:rsidRPr="0029391E">
        <w:t xml:space="preserve">MPEG-2 </w:t>
      </w:r>
      <w:r>
        <w:t xml:space="preserve">Audio </w:t>
      </w:r>
      <w:r w:rsidRPr="0029391E">
        <w:t xml:space="preserve">Warstwa </w:t>
      </w:r>
      <w:bookmarkEnd w:id="2"/>
      <w:r>
        <w:t>2</w:t>
      </w:r>
      <w:r w:rsidRPr="0029391E">
        <w:t xml:space="preserve"> </w:t>
      </w:r>
      <w:r>
        <w:t>z</w:t>
      </w:r>
      <w:r w:rsidRPr="0029391E">
        <w:t xml:space="preserve"> ograniczeniami zawartymi w ETSI TS 101 154 [</w:t>
      </w:r>
      <w:r>
        <w:t>15</w:t>
      </w:r>
      <w:r w:rsidRPr="0029391E">
        <w:t xml:space="preserve">] część 6.1. </w:t>
      </w:r>
    </w:p>
    <w:p w:rsidR="00A954AA" w:rsidRPr="0029391E" w:rsidRDefault="00A954AA" w:rsidP="00A954AA">
      <w:pPr>
        <w:pStyle w:val="PKTpunkt"/>
      </w:pPr>
      <w:r w:rsidRPr="0029391E">
        <w:t>2) E-AC-3, zgodnie z ETSI TS 102 366 [</w:t>
      </w:r>
      <w:r>
        <w:t>17</w:t>
      </w:r>
      <w:r w:rsidRPr="0029391E">
        <w:t>] i ograniczeniami zawartymi w ETSI TS 101</w:t>
      </w:r>
      <w:r>
        <w:t> </w:t>
      </w:r>
      <w:r w:rsidRPr="0029391E">
        <w:t>154</w:t>
      </w:r>
      <w:r>
        <w:t>, część 6.2</w:t>
      </w:r>
      <w:r w:rsidRPr="0029391E">
        <w:t xml:space="preserve"> [</w:t>
      </w:r>
      <w:r>
        <w:t>15</w:t>
      </w:r>
      <w:r w:rsidRPr="0029391E">
        <w:t>].</w:t>
      </w:r>
    </w:p>
    <w:p w:rsidR="00A954AA" w:rsidRPr="0029391E" w:rsidRDefault="00A954AA" w:rsidP="00A954AA">
      <w:pPr>
        <w:pStyle w:val="NIEARTTEKSTtekstnieartykuowanynppodstprawnarozplubpreambua"/>
      </w:pPr>
      <w:r w:rsidRPr="0029391E">
        <w:t>W przypadku odbiornika zintegrowanego (</w:t>
      </w:r>
      <w:proofErr w:type="spellStart"/>
      <w:r w:rsidRPr="0029391E">
        <w:t>iDTV</w:t>
      </w:r>
      <w:proofErr w:type="spellEnd"/>
      <w:r w:rsidRPr="0029391E">
        <w:t>) umożliwiającego wyświetlanie obrazu ultra wysokiej rozdzielczości (UHDTV), wymagana jest obsługa AC-4 zgodnie z ETSI TS 103 190 [</w:t>
      </w:r>
      <w:r>
        <w:t>19</w:t>
      </w:r>
      <w:r w:rsidRPr="0029391E">
        <w:t>] i ograniczeniami zawartymi w ETSI TS 101 154 [</w:t>
      </w:r>
      <w:r>
        <w:t>15</w:t>
      </w:r>
      <w:r w:rsidRPr="0029391E">
        <w:t>] częś</w:t>
      </w:r>
      <w:r>
        <w:t xml:space="preserve">ć </w:t>
      </w:r>
      <w:r w:rsidRPr="0029391E">
        <w:t>6.6 i 6.7.</w:t>
      </w:r>
    </w:p>
    <w:p w:rsidR="00A954AA" w:rsidRPr="0029391E" w:rsidRDefault="00A954AA" w:rsidP="00A954AA">
      <w:pPr>
        <w:pStyle w:val="NIEARTTEKSTtekstnieartykuowanynppodstprawnarozplubpreambua"/>
      </w:pPr>
      <w:r w:rsidRPr="0029391E">
        <w:t>Dekoder sygnału fonii wykorzystuje metadane przesyłane w strumieniu E-AC-3 lub AC-4 do normalizacji siły głosu, konwersji dźwięku przestrzennego do stereofonicznego lub mieszania głównej składowej fonii z dodatkowymi składowymi zgodnie z PN-ETSI EN 300 468 [</w:t>
      </w:r>
      <w:r>
        <w:t>9</w:t>
      </w:r>
      <w:r w:rsidRPr="0029391E">
        <w:t>]</w:t>
      </w:r>
      <w:r>
        <w:t xml:space="preserve"> </w:t>
      </w:r>
      <w:proofErr w:type="spellStart"/>
      <w:r w:rsidRPr="0029391E">
        <w:t>Annex</w:t>
      </w:r>
      <w:proofErr w:type="spellEnd"/>
      <w:r w:rsidRPr="0029391E">
        <w:t xml:space="preserve"> J.</w:t>
      </w:r>
      <w:r w:rsidRPr="0029391E">
        <w:tab/>
      </w:r>
    </w:p>
    <w:p w:rsidR="00A954AA" w:rsidRPr="0029391E" w:rsidRDefault="00A954AA" w:rsidP="00A954AA">
      <w:pPr>
        <w:pStyle w:val="NIEARTTEKSTtekstnieartykuowanynppodstprawnarozplubpreambua"/>
      </w:pPr>
      <w:r w:rsidRPr="0029391E">
        <w:lastRenderedPageBreak/>
        <w:t>Odbiornik umożliwia personalizację odbioru dźwięku przez użytkownika z pilota odbiornika:</w:t>
      </w:r>
    </w:p>
    <w:p w:rsidR="00A954AA" w:rsidRPr="0029391E" w:rsidRDefault="00A954AA" w:rsidP="00A954AA">
      <w:pPr>
        <w:pStyle w:val="PKTpunkt"/>
      </w:pPr>
      <w:r w:rsidRPr="0029391E">
        <w:t>1)</w:t>
      </w:r>
      <w:r w:rsidRPr="0029391E">
        <w:tab/>
        <w:t>Wybór formatu dźwięku: 1.0, 2.0, 5.1, 5.1.2, 5.1.4</w:t>
      </w:r>
      <w:r>
        <w:t>;</w:t>
      </w:r>
    </w:p>
    <w:p w:rsidR="00A954AA" w:rsidRPr="0029391E" w:rsidRDefault="00A954AA" w:rsidP="00A954AA">
      <w:pPr>
        <w:pStyle w:val="PKTpunkt"/>
      </w:pPr>
      <w:r w:rsidRPr="0029391E">
        <w:t>2)</w:t>
      </w:r>
      <w:r w:rsidRPr="0029391E">
        <w:tab/>
        <w:t>Poprawę zrozumiałości dialogów</w:t>
      </w:r>
      <w:r>
        <w:t>;</w:t>
      </w:r>
    </w:p>
    <w:p w:rsidR="00A954AA" w:rsidRPr="0029391E" w:rsidRDefault="00A954AA" w:rsidP="00A954AA">
      <w:pPr>
        <w:pStyle w:val="PKTpunkt"/>
      </w:pPr>
      <w:r w:rsidRPr="0029391E">
        <w:t>3)</w:t>
      </w:r>
      <w:r w:rsidRPr="0029391E">
        <w:tab/>
        <w:t xml:space="preserve">Zmiksowanie z dźwiękiem głównym dźwięku dodatkowego (np. komentatora, </w:t>
      </w:r>
      <w:proofErr w:type="spellStart"/>
      <w:r w:rsidRPr="0029391E">
        <w:t>audiodeskrypcji</w:t>
      </w:r>
      <w:proofErr w:type="spellEnd"/>
      <w:r w:rsidRPr="0029391E">
        <w:t>), nadawanych jako dźwięk obiektowy.</w:t>
      </w:r>
    </w:p>
    <w:p w:rsidR="00A954AA" w:rsidRPr="0029391E" w:rsidRDefault="00A954AA" w:rsidP="00A954AA">
      <w:pPr>
        <w:pStyle w:val="NIEARTTEKSTtekstnieartykuowanynppodstprawnarozplubpreambua"/>
      </w:pPr>
      <w:r w:rsidRPr="0029391E">
        <w:t>Niezależnie od systemu kodowania i liczby transmitowanych kanałów fonicznych, dekoder sygnału fonii dostarcza sygnał stereofoniczny do wyjścia analogowego fonii odbiornika cyfrowego (o ile występuje), chyba że nadawane są sygnał monofoniczny lub dwa dźwięki. Wówczas dekoder dostarcza na obu kanałach wybrany sygnał monofoniczny.</w:t>
      </w:r>
    </w:p>
    <w:p w:rsidR="00A954AA" w:rsidRPr="00F43BA2" w:rsidRDefault="00A954AA" w:rsidP="00A954AA">
      <w:pPr>
        <w:pStyle w:val="NIEARTTEKSTtekstnieartykuowanynppodstprawnarozplubpreambua"/>
        <w:rPr>
          <w:rStyle w:val="Ppogrubienie"/>
        </w:rPr>
      </w:pPr>
      <w:r w:rsidRPr="00F43BA2">
        <w:rPr>
          <w:rStyle w:val="Ppogrubienie"/>
        </w:rPr>
        <w:t>12. Teletekst i napisy DVB</w:t>
      </w:r>
    </w:p>
    <w:p w:rsidR="00A954AA" w:rsidRPr="0029391E" w:rsidRDefault="00A954AA" w:rsidP="00A954AA">
      <w:pPr>
        <w:pStyle w:val="NIEARTTEKSTtekstnieartykuowanynppodstprawnarozplubpreambua"/>
      </w:pPr>
      <w:r w:rsidRPr="0029391E">
        <w:t>12.1.</w:t>
      </w:r>
      <w:r w:rsidRPr="0029391E">
        <w:tab/>
        <w:t>Teletekst</w:t>
      </w:r>
    </w:p>
    <w:p w:rsidR="00A954AA" w:rsidRPr="0029391E" w:rsidRDefault="00A954AA" w:rsidP="00A954AA">
      <w:pPr>
        <w:pStyle w:val="NIEARTTEKSTtekstnieartykuowanynppodstprawnarozplubpreambua"/>
      </w:pPr>
      <w:r w:rsidRPr="0029391E">
        <w:t>Podczas dekodowania strumieni: dźwięku, obrazu i danych odbiornik cyfrowy jednocześnie wydziela dane teletekstu spełniające wymagania normy PN-ETSI EN 300 706 V1.2.1 [</w:t>
      </w:r>
      <w:r>
        <w:t>10</w:t>
      </w:r>
      <w:r w:rsidRPr="0029391E">
        <w:t xml:space="preserve">] dla poziomu 1.5 i transmitowane w postaci pakietów zgodnie z normą PN-ETSI EN 300 743 </w:t>
      </w:r>
      <w:r w:rsidRPr="00B02048">
        <w:t>V1.6.1:2019-04</w:t>
      </w:r>
      <w:r w:rsidRPr="0029391E">
        <w:t xml:space="preserve"> [</w:t>
      </w:r>
      <w:r>
        <w:t>11</w:t>
      </w:r>
      <w:r w:rsidRPr="0029391E">
        <w:t>]. Teletekst przesyłany w strumieniach cyfrowych jest dekodowany w odbiorniku następująco:</w:t>
      </w:r>
    </w:p>
    <w:p w:rsidR="00A954AA" w:rsidRPr="0029391E" w:rsidRDefault="00A954AA" w:rsidP="00A954AA">
      <w:pPr>
        <w:pStyle w:val="PKTpunkt"/>
      </w:pPr>
      <w:r w:rsidRPr="0029391E">
        <w:t>1)</w:t>
      </w:r>
      <w:r w:rsidRPr="0029391E">
        <w:tab/>
        <w:t>przez dekoder wewnętrzny i wyświetlany w trybie wyświetlania znaków i grafiki na ekranie (OSD) lub</w:t>
      </w:r>
    </w:p>
    <w:p w:rsidR="00A954AA" w:rsidRPr="0029391E" w:rsidRDefault="00A954AA" w:rsidP="00A954AA">
      <w:pPr>
        <w:pStyle w:val="PKTpunkt"/>
      </w:pPr>
      <w:r w:rsidRPr="0029391E">
        <w:t>2)</w:t>
      </w:r>
      <w:r w:rsidRPr="0029391E">
        <w:tab/>
        <w:t>w przypadku STB wyposażonego w wyjście analogowe - przez wstawienie danych na wybranych liniach w czasie trwania przedziału wygaszania pionowego (VBI) zgodnie z wymaganiami normy ETSI EN 300 706 V1.2.1  [</w:t>
      </w:r>
      <w:r>
        <w:t>10</w:t>
      </w:r>
      <w:r w:rsidRPr="0029391E">
        <w:t>] dla poziomu 1.5.</w:t>
      </w:r>
    </w:p>
    <w:p w:rsidR="00A954AA" w:rsidRPr="0029391E" w:rsidRDefault="00A954AA" w:rsidP="00A954AA">
      <w:pPr>
        <w:pStyle w:val="NIEARTTEKSTtekstnieartykuowanynppodstprawnarozplubpreambua"/>
      </w:pPr>
      <w:r w:rsidRPr="0029391E">
        <w:t>12.2.</w:t>
      </w:r>
      <w:r w:rsidRPr="0029391E">
        <w:tab/>
        <w:t>Napisy DVB</w:t>
      </w:r>
    </w:p>
    <w:p w:rsidR="00A954AA" w:rsidRPr="0029391E" w:rsidRDefault="00A954AA" w:rsidP="00A954AA">
      <w:pPr>
        <w:pStyle w:val="NIEARTTEKSTtekstnieartykuowanynppodstprawnarozplubpreambua"/>
      </w:pPr>
      <w:r w:rsidRPr="0029391E">
        <w:t xml:space="preserve">Odbiornik cyfrowy dekoduje i wyświetla napisy transmitowane zgodnie z normą ETSI EN 300 743 </w:t>
      </w:r>
      <w:r w:rsidRPr="00B02048">
        <w:t>V1.6.1:2019-04</w:t>
      </w:r>
      <w:r w:rsidRPr="0029391E">
        <w:t xml:space="preserve"> [</w:t>
      </w:r>
      <w:r>
        <w:t>11</w:t>
      </w:r>
      <w:r w:rsidRPr="0029391E">
        <w:t>].</w:t>
      </w:r>
    </w:p>
    <w:p w:rsidR="00A954AA" w:rsidRPr="0029391E" w:rsidRDefault="00A954AA" w:rsidP="00A954AA">
      <w:pPr>
        <w:pStyle w:val="NIEARTTEKSTtekstnieartykuowanynppodstprawnarozplubpreambua"/>
        <w:rPr>
          <w:b/>
        </w:rPr>
      </w:pPr>
      <w:r w:rsidRPr="0029391E">
        <w:t>Dekodowanie teletekstu i napisów DVB, które są odbierane jednocześnie, jest kontrolowane przez użytkownika.</w:t>
      </w:r>
    </w:p>
    <w:p w:rsidR="00A954AA" w:rsidRPr="00F43BA2" w:rsidRDefault="00A954AA" w:rsidP="00A954AA">
      <w:pPr>
        <w:pStyle w:val="NIEARTTEKSTtekstnieartykuowanynppodstprawnarozplubpreambua"/>
        <w:rPr>
          <w:rStyle w:val="Ppogrubienie"/>
        </w:rPr>
      </w:pPr>
      <w:r w:rsidRPr="00F43BA2">
        <w:rPr>
          <w:rStyle w:val="Ppogrubienie"/>
        </w:rPr>
        <w:t>13. HFR (o ile występuje w odbiorniku)</w:t>
      </w:r>
    </w:p>
    <w:p w:rsidR="00A954AA" w:rsidRPr="0029391E" w:rsidRDefault="00A954AA" w:rsidP="00A954AA">
      <w:pPr>
        <w:pStyle w:val="NIEARTTEKSTtekstnieartykuowanynppodstprawnarozplubpreambua"/>
      </w:pPr>
      <w:r w:rsidRPr="0029391E">
        <w:t>Dla odbiornika UHDTV, który umożliwia wyświetlanie obrazu w technice HFR wymagana jest obsługa dekodowania strumieni w</w:t>
      </w:r>
      <w:r>
        <w:t>edług</w:t>
      </w:r>
      <w:r w:rsidRPr="0029391E">
        <w:t xml:space="preserve"> profili (zdefiniowanych w </w:t>
      </w:r>
      <w:r>
        <w:t xml:space="preserve">Rekomendacji ITU wskazanej w </w:t>
      </w:r>
      <w:r w:rsidRPr="0029391E">
        <w:t>[2</w:t>
      </w:r>
      <w:r>
        <w:t>4</w:t>
      </w:r>
      <w:r w:rsidRPr="0029391E">
        <w:t xml:space="preserve">]) </w:t>
      </w:r>
      <w:proofErr w:type="spellStart"/>
      <w:r w:rsidRPr="0029391E">
        <w:t>Main</w:t>
      </w:r>
      <w:proofErr w:type="spellEnd"/>
      <w:r w:rsidRPr="0029391E">
        <w:t xml:space="preserve"> Profile i </w:t>
      </w:r>
      <w:proofErr w:type="spellStart"/>
      <w:r w:rsidRPr="0029391E">
        <w:t>Main</w:t>
      </w:r>
      <w:proofErr w:type="spellEnd"/>
      <w:r w:rsidRPr="0029391E">
        <w:t xml:space="preserve"> 10 Profile, </w:t>
      </w:r>
      <w:proofErr w:type="spellStart"/>
      <w:r w:rsidRPr="0029391E">
        <w:t>Main</w:t>
      </w:r>
      <w:proofErr w:type="spellEnd"/>
      <w:r w:rsidRPr="0029391E">
        <w:t xml:space="preserve"> </w:t>
      </w:r>
      <w:proofErr w:type="spellStart"/>
      <w:r w:rsidRPr="0029391E">
        <w:t>Tier</w:t>
      </w:r>
      <w:proofErr w:type="spellEnd"/>
      <w:r w:rsidRPr="0029391E">
        <w:t xml:space="preserve"> i High </w:t>
      </w:r>
      <w:proofErr w:type="spellStart"/>
      <w:r w:rsidRPr="0029391E">
        <w:t>Tier</w:t>
      </w:r>
      <w:proofErr w:type="spellEnd"/>
      <w:r w:rsidRPr="0029391E">
        <w:t xml:space="preserve">: </w:t>
      </w:r>
      <w:r w:rsidRPr="0029391E">
        <w:lastRenderedPageBreak/>
        <w:t xml:space="preserve">HEVC HDR HFR UHDTV IRD </w:t>
      </w:r>
      <w:r>
        <w:t>wykorzystujący</w:t>
      </w:r>
      <w:r w:rsidRPr="0029391E">
        <w:t xml:space="preserve"> HLG10 oraz HEVC HDR HFR UHDTV IRD </w:t>
      </w:r>
      <w:r>
        <w:t>wykorzystujący</w:t>
      </w:r>
      <w:r w:rsidRPr="0029391E">
        <w:t xml:space="preserve"> PQ10 z ograniczeniami określonymi w ETSI TS 101 154 [</w:t>
      </w:r>
      <w:r>
        <w:t>15</w:t>
      </w:r>
      <w:r w:rsidRPr="0029391E">
        <w:t>] część 5.14.5</w:t>
      </w:r>
    </w:p>
    <w:p w:rsidR="00A954AA" w:rsidRPr="00F43BA2" w:rsidRDefault="00A954AA" w:rsidP="00A954AA">
      <w:pPr>
        <w:pStyle w:val="NIEARTTEKSTtekstnieartykuowanynppodstprawnarozplubpreambua"/>
        <w:rPr>
          <w:rStyle w:val="Ppogrubienie"/>
        </w:rPr>
      </w:pPr>
      <w:r w:rsidRPr="00F43BA2">
        <w:rPr>
          <w:rStyle w:val="Ppogrubienie"/>
        </w:rPr>
        <w:t>14. Telewizja hybrydowa (</w:t>
      </w:r>
      <w:proofErr w:type="spellStart"/>
      <w:r w:rsidRPr="00F43BA2">
        <w:rPr>
          <w:rStyle w:val="Ppogrubienie"/>
        </w:rPr>
        <w:t>HbbTV</w:t>
      </w:r>
      <w:proofErr w:type="spellEnd"/>
      <w:r w:rsidRPr="00F43BA2">
        <w:rPr>
          <w:rStyle w:val="Ppogrubienie"/>
        </w:rPr>
        <w:t xml:space="preserve">) </w:t>
      </w:r>
    </w:p>
    <w:p w:rsidR="00A954AA" w:rsidRPr="0029391E" w:rsidRDefault="00A954AA" w:rsidP="00A954AA">
      <w:pPr>
        <w:pStyle w:val="NIEARTTEKSTtekstnieartykuowanynppodstprawnarozplubpreambua"/>
      </w:pPr>
      <w:r w:rsidRPr="0029391E">
        <w:t xml:space="preserve">Jeśli odbiornik posiada możliwość podłączenia do Internetu i ma zaimplementowane funkcje interaktywne, to umożliwia wykorzystywanie </w:t>
      </w:r>
      <w:proofErr w:type="spellStart"/>
      <w:r w:rsidRPr="0029391E">
        <w:t>HbbTV</w:t>
      </w:r>
      <w:proofErr w:type="spellEnd"/>
      <w:r w:rsidRPr="0029391E">
        <w:t xml:space="preserve"> i obsługuje co najmniej wersję 2.0.2 </w:t>
      </w:r>
      <w:proofErr w:type="spellStart"/>
      <w:r w:rsidRPr="0029391E">
        <w:t>HbbTV</w:t>
      </w:r>
      <w:proofErr w:type="spellEnd"/>
      <w:r w:rsidRPr="0029391E">
        <w:t>, zgodnie z normą ETSI TS 102 796 [</w:t>
      </w:r>
      <w:r>
        <w:t>18</w:t>
      </w:r>
      <w:r w:rsidRPr="0029391E">
        <w:t xml:space="preserve">] w wersji V1.5.1 (2018-09) lub nowszą. </w:t>
      </w:r>
      <w:proofErr w:type="spellStart"/>
      <w:r w:rsidRPr="0029391E">
        <w:t>HbbTV</w:t>
      </w:r>
      <w:proofErr w:type="spellEnd"/>
      <w:r w:rsidRPr="0029391E">
        <w:t xml:space="preserve"> jest aktywna domyślnie w momencie zakupu odbiornika cyfrowego</w:t>
      </w:r>
      <w:r>
        <w:t>,</w:t>
      </w:r>
      <w:r w:rsidRPr="0029391E">
        <w:t xml:space="preserve"> </w:t>
      </w:r>
      <w:r>
        <w:t>jeżeli</w:t>
      </w:r>
      <w:r w:rsidRPr="0029391E">
        <w:t xml:space="preserve"> został on w tę usługę wyposażony. Wymagane jest</w:t>
      </w:r>
      <w:r>
        <w:t>,</w:t>
      </w:r>
      <w:r w:rsidRPr="0029391E">
        <w:t xml:space="preserve"> aby użytkownik mógł łatwo włączać i wyłączać funkcję </w:t>
      </w:r>
      <w:proofErr w:type="spellStart"/>
      <w:r w:rsidRPr="0029391E">
        <w:t>HbbTV</w:t>
      </w:r>
      <w:proofErr w:type="spellEnd"/>
      <w:r w:rsidRPr="0029391E">
        <w:t>.</w:t>
      </w:r>
    </w:p>
    <w:p w:rsidR="00A954AA" w:rsidRPr="0029391E" w:rsidRDefault="00A954AA" w:rsidP="00A954AA">
      <w:pPr>
        <w:pStyle w:val="NIEARTTEKSTtekstnieartykuowanynppodstprawnarozplubpreambua"/>
        <w:rPr>
          <w:b/>
        </w:rPr>
      </w:pPr>
      <w:r w:rsidRPr="0029391E">
        <w:t xml:space="preserve">Odbiornik </w:t>
      </w:r>
      <w:proofErr w:type="spellStart"/>
      <w:r w:rsidRPr="0029391E">
        <w:t>HbbTV</w:t>
      </w:r>
      <w:proofErr w:type="spellEnd"/>
      <w:r w:rsidRPr="0029391E">
        <w:t xml:space="preserve"> poprawnie odbiera i wykonuje aplikacje programowe (API) zgodne z </w:t>
      </w:r>
      <w:proofErr w:type="spellStart"/>
      <w:r w:rsidRPr="0029391E">
        <w:t>HbbTV</w:t>
      </w:r>
      <w:proofErr w:type="spellEnd"/>
      <w:r w:rsidRPr="0029391E">
        <w:t xml:space="preserve"> według ETSI TS 102 796 [</w:t>
      </w:r>
      <w:r>
        <w:t>18</w:t>
      </w:r>
      <w:r w:rsidRPr="0029391E">
        <w:t>] w wersji V1.5.1 (2018-09) lub nowszej.</w:t>
      </w:r>
    </w:p>
    <w:p w:rsidR="00A954AA" w:rsidRPr="00F43BA2" w:rsidRDefault="00A954AA" w:rsidP="00A954AA">
      <w:pPr>
        <w:pStyle w:val="NIEARTTEKSTtekstnieartykuowanynppodstprawnarozplubpreambua"/>
        <w:rPr>
          <w:rStyle w:val="Ppogrubienie"/>
        </w:rPr>
      </w:pPr>
      <w:r w:rsidRPr="00F43BA2">
        <w:rPr>
          <w:rStyle w:val="Ppogrubienie"/>
        </w:rPr>
        <w:t>15. Zdalna aktualizacja oprogramowania</w:t>
      </w:r>
    </w:p>
    <w:p w:rsidR="00A954AA" w:rsidRPr="0029391E" w:rsidRDefault="00A954AA" w:rsidP="00A954AA">
      <w:pPr>
        <w:pStyle w:val="NIEARTTEKSTtekstnieartykuowanynppodstprawnarozplubpreambua"/>
      </w:pPr>
      <w:r w:rsidRPr="0029391E">
        <w:t xml:space="preserve">Odbiornik cyfrowy umożliwia aktualizację oprogramowania systemowego służącą konserwacji lub podwyższaniu funkcjonalności oprogramowania odbiornika po jego sprzedaży oraz aktualizacji wersji </w:t>
      </w:r>
      <w:proofErr w:type="spellStart"/>
      <w:r w:rsidRPr="0029391E">
        <w:t>HbbTV</w:t>
      </w:r>
      <w:proofErr w:type="spellEnd"/>
      <w:r w:rsidRPr="0029391E">
        <w:t xml:space="preserve"> (o ile występuje). Metoda aktualizacji oprogramowania pozostaje w gestii producenta odbiornika, jako jedna z wybranych poniżej:</w:t>
      </w:r>
    </w:p>
    <w:p w:rsidR="00A954AA" w:rsidRPr="0029391E" w:rsidRDefault="00A954AA" w:rsidP="00A954AA">
      <w:pPr>
        <w:pStyle w:val="PKTpunkt"/>
      </w:pPr>
      <w:r w:rsidRPr="0029391E">
        <w:t>1)</w:t>
      </w:r>
      <w:r w:rsidRPr="0029391E">
        <w:tab/>
        <w:t>nośnika pamięci dołączanego do złącza USB</w:t>
      </w:r>
      <w:r>
        <w:t>;</w:t>
      </w:r>
    </w:p>
    <w:p w:rsidR="00A954AA" w:rsidRPr="0029391E" w:rsidRDefault="00A954AA" w:rsidP="00A954AA">
      <w:pPr>
        <w:pStyle w:val="PKTpunkt"/>
      </w:pPr>
      <w:r w:rsidRPr="0029391E">
        <w:t>2)</w:t>
      </w:r>
      <w:r w:rsidRPr="0029391E">
        <w:tab/>
        <w:t>przez Internet (w przypadku odbiorników interaktywnych pozwalających na korzystanie z usług telewizji interaktywnej przez Internet)</w:t>
      </w:r>
      <w:r>
        <w:t>;</w:t>
      </w:r>
    </w:p>
    <w:p w:rsidR="00A954AA" w:rsidRPr="0029391E" w:rsidRDefault="00A954AA" w:rsidP="00A954AA">
      <w:pPr>
        <w:pStyle w:val="PKTpunkt"/>
      </w:pPr>
      <w:r w:rsidRPr="0029391E">
        <w:t>3)</w:t>
      </w:r>
      <w:r w:rsidRPr="0029391E">
        <w:tab/>
        <w:t>DVB-SSU zgodnie z ETSI TS 102 006 [</w:t>
      </w:r>
      <w:r>
        <w:t>16</w:t>
      </w:r>
      <w:r w:rsidRPr="0029391E">
        <w:t>]</w:t>
      </w:r>
      <w:r>
        <w:t>.</w:t>
      </w:r>
    </w:p>
    <w:p w:rsidR="00A954AA" w:rsidRPr="0029391E" w:rsidRDefault="00A954AA" w:rsidP="00A954AA">
      <w:pPr>
        <w:pStyle w:val="NIEARTTEKSTtekstnieartykuowanynppodstprawnarozplubpreambua"/>
      </w:pPr>
      <w:r w:rsidRPr="0029391E">
        <w:t>16. Interfejsy odbiornika cyfrowego</w:t>
      </w:r>
    </w:p>
    <w:p w:rsidR="00A954AA" w:rsidRPr="0029391E" w:rsidRDefault="00A954AA" w:rsidP="00A954AA">
      <w:pPr>
        <w:pStyle w:val="NIEARTTEKSTtekstnieartykuowanynppodstprawnarozplubpreambua"/>
      </w:pPr>
      <w:r w:rsidRPr="0029391E">
        <w:t>16.1.</w:t>
      </w:r>
      <w:r w:rsidRPr="0029391E">
        <w:tab/>
        <w:t>Interfejs sygnału wielkiej częstotliwości:</w:t>
      </w:r>
    </w:p>
    <w:p w:rsidR="00A954AA" w:rsidRPr="0029391E" w:rsidRDefault="00A954AA" w:rsidP="00A954AA">
      <w:pPr>
        <w:pStyle w:val="NIEARTTEKSTtekstnieartykuowanynppodstprawnarozplubpreambua"/>
      </w:pPr>
      <w:r w:rsidRPr="0029391E">
        <w:t>Odbiornik cyfrowy jest wyposażony w jedno gniazdo wejściowe IEC zgodnie z PN-EN 61169-2:2007 [6]. Impedancja wejściowa wynosi 75 Ω.</w:t>
      </w:r>
    </w:p>
    <w:p w:rsidR="00A954AA" w:rsidRPr="0029391E" w:rsidRDefault="00A954AA" w:rsidP="00A954AA">
      <w:pPr>
        <w:pStyle w:val="NIEARTTEKSTtekstnieartykuowanynppodstprawnarozplubpreambua"/>
      </w:pPr>
      <w:r w:rsidRPr="0029391E">
        <w:t>16.2.</w:t>
      </w:r>
      <w:r w:rsidRPr="0029391E">
        <w:tab/>
        <w:t>Interfejs cyfrowy</w:t>
      </w:r>
    </w:p>
    <w:p w:rsidR="00A954AA" w:rsidRDefault="00A954AA" w:rsidP="00A954AA">
      <w:pPr>
        <w:pStyle w:val="NIEARTTEKSTtekstnieartykuowanynppodstprawnarozplubpreambua"/>
      </w:pPr>
      <w:r w:rsidRPr="004B594C">
        <w:t>Odbiornik cyfrowy jest wyposażony w gniazdo HDMI typu A, zgodnie z High-Definition Multimedia Interface [30] zabezpieczone systemem HDCP zgodnie z High-</w:t>
      </w:r>
      <w:proofErr w:type="spellStart"/>
      <w:r w:rsidRPr="004B594C">
        <w:t>bandwidth</w:t>
      </w:r>
      <w:proofErr w:type="spellEnd"/>
      <w:r w:rsidRPr="004B594C">
        <w:t xml:space="preserve"> Digital Content </w:t>
      </w:r>
      <w:proofErr w:type="spellStart"/>
      <w:r w:rsidRPr="004B594C">
        <w:t>Protection</w:t>
      </w:r>
      <w:proofErr w:type="spellEnd"/>
      <w:r w:rsidRPr="004B594C">
        <w:t xml:space="preserve"> System [28]. W przypadku odbiornika zintegrowanego (</w:t>
      </w:r>
      <w:proofErr w:type="spellStart"/>
      <w:r w:rsidRPr="004B594C">
        <w:t>iDTV</w:t>
      </w:r>
      <w:proofErr w:type="spellEnd"/>
      <w:r w:rsidRPr="004B594C">
        <w:t>) umożliwiającego wyświetlanie obrazu ultra wysokiej rozdzielczości (UHDTV) wymagany jest Standard HDMI 2.1</w:t>
      </w:r>
      <w:r>
        <w:t xml:space="preserve"> </w:t>
      </w:r>
      <w:r w:rsidRPr="004B594C">
        <w:t xml:space="preserve">zgodnie z High-Definition Multimedia Interface, Version 2.1 [31] z obsługą HDR i </w:t>
      </w:r>
      <w:proofErr w:type="spellStart"/>
      <w:r w:rsidRPr="004B594C">
        <w:t>eARC</w:t>
      </w:r>
      <w:proofErr w:type="spellEnd"/>
      <w:r w:rsidRPr="004B594C">
        <w:t xml:space="preserve"> oraz HDCP 2.2  zgodnie z  High-</w:t>
      </w:r>
      <w:proofErr w:type="spellStart"/>
      <w:r w:rsidRPr="004B594C">
        <w:t>bandwidth</w:t>
      </w:r>
      <w:proofErr w:type="spellEnd"/>
      <w:r w:rsidRPr="004B594C">
        <w:t xml:space="preserve"> Digital Content </w:t>
      </w:r>
      <w:proofErr w:type="spellStart"/>
      <w:r w:rsidRPr="004B594C">
        <w:t>Protection</w:t>
      </w:r>
      <w:proofErr w:type="spellEnd"/>
      <w:r w:rsidRPr="004B594C">
        <w:t xml:space="preserve"> </w:t>
      </w:r>
      <w:r w:rsidRPr="004B594C">
        <w:lastRenderedPageBreak/>
        <w:t xml:space="preserve">System, </w:t>
      </w:r>
      <w:proofErr w:type="spellStart"/>
      <w:r w:rsidRPr="004B594C">
        <w:t>Mapping</w:t>
      </w:r>
      <w:proofErr w:type="spellEnd"/>
      <w:r w:rsidRPr="004B594C">
        <w:t xml:space="preserve"> HDCP to HDMI, </w:t>
      </w:r>
      <w:proofErr w:type="spellStart"/>
      <w:r w:rsidRPr="004B594C">
        <w:t>Revision</w:t>
      </w:r>
      <w:proofErr w:type="spellEnd"/>
      <w:r w:rsidRPr="004B594C">
        <w:t xml:space="preserve"> 2.2 [29]. Wymaganie posiadania gniazda HDMI nie dotyczy odbiornika zawierającego wyświetlacz obrazu o przekątnej równej albo mniejszej niż 30 cm.</w:t>
      </w:r>
    </w:p>
    <w:p w:rsidR="00A954AA" w:rsidRPr="00F43BA2" w:rsidRDefault="00A954AA" w:rsidP="00A954AA">
      <w:pPr>
        <w:pStyle w:val="NIEARTTEKSTtekstnieartykuowanynppodstprawnarozplubpreambua"/>
        <w:rPr>
          <w:rStyle w:val="Ppogrubienie"/>
        </w:rPr>
      </w:pPr>
      <w:r w:rsidRPr="00F43BA2">
        <w:rPr>
          <w:rStyle w:val="Ppogrubienie"/>
        </w:rPr>
        <w:t>17. Zasilanie odbiornika cyfrowego</w:t>
      </w:r>
    </w:p>
    <w:p w:rsidR="00A954AA" w:rsidRPr="0029391E" w:rsidRDefault="00A954AA" w:rsidP="00A954AA">
      <w:pPr>
        <w:pStyle w:val="NIEARTTEKSTtekstnieartykuowanynppodstprawnarozplubpreambua"/>
      </w:pPr>
      <w:r w:rsidRPr="0029391E">
        <w:t>1)</w:t>
      </w:r>
      <w:r w:rsidRPr="0029391E">
        <w:tab/>
        <w:t>Napięcie: 230 V ± 10% według PN-EN 60038:2012 [4];</w:t>
      </w:r>
    </w:p>
    <w:p w:rsidR="00A954AA" w:rsidRDefault="00A954AA" w:rsidP="00A954AA">
      <w:pPr>
        <w:pStyle w:val="NIEARTTEKSTtekstnieartykuowanynppodstprawnarozplubpreambua"/>
      </w:pPr>
      <w:r w:rsidRPr="0029391E">
        <w:t>2)</w:t>
      </w:r>
      <w:r w:rsidRPr="0029391E">
        <w:tab/>
        <w:t>Częstotliwość: 47-53 Hz według PN-EN 50160:2010 [3].</w:t>
      </w:r>
      <w:bookmarkStart w:id="3" w:name="_GoBack"/>
      <w:bookmarkEnd w:id="3"/>
    </w:p>
    <w:sectPr w:rsidR="00A954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005" w:rsidRDefault="009B5005" w:rsidP="009B5005">
      <w:pPr>
        <w:spacing w:line="240" w:lineRule="auto"/>
      </w:pPr>
      <w:r>
        <w:separator/>
      </w:r>
    </w:p>
  </w:endnote>
  <w:endnote w:type="continuationSeparator" w:id="0">
    <w:p w:rsidR="009B5005" w:rsidRDefault="009B5005"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005" w:rsidRDefault="009B5005" w:rsidP="009B5005">
      <w:pPr>
        <w:spacing w:line="240" w:lineRule="auto"/>
      </w:pPr>
      <w:r>
        <w:separator/>
      </w:r>
    </w:p>
  </w:footnote>
  <w:footnote w:type="continuationSeparator" w:id="0">
    <w:p w:rsidR="009B5005" w:rsidRDefault="009B5005" w:rsidP="009B5005">
      <w:pPr>
        <w:spacing w:line="240" w:lineRule="auto"/>
      </w:pPr>
      <w:r>
        <w:continuationSeparator/>
      </w:r>
    </w:p>
  </w:footnote>
  <w:footnote w:id="1">
    <w:p w:rsidR="009B5005" w:rsidRPr="0029391E" w:rsidRDefault="009B5005" w:rsidP="009B5005">
      <w:pPr>
        <w:pStyle w:val="ODNONIKtreodnonika"/>
      </w:pPr>
      <w:r w:rsidRPr="0029391E">
        <w:rPr>
          <w:rStyle w:val="Odwoanieprzypisudolnego"/>
          <w:rFonts w:ascii="Calibri" w:hAnsi="Calibri" w:cs="Calibri"/>
        </w:rPr>
        <w:footnoteRef/>
      </w:r>
      <w:r w:rsidRPr="0029391E">
        <w:rPr>
          <w:vertAlign w:val="superscript"/>
        </w:rPr>
        <w:t>)</w:t>
      </w:r>
      <w:r w:rsidRPr="0029391E">
        <w:t xml:space="preserve"> </w:t>
      </w:r>
      <w:r>
        <w:tab/>
      </w:r>
      <w:r w:rsidRPr="0029391E">
        <w:t>Minister Cyfryzacji kieruje działem administracji rządowej – informatyzacja, na podstawie § 1 ust. 2 rozporządzenia Prezesa Rady Ministrów z dnia 20 kwietnia 2018 r. w sprawie szczegółowego zakresu działania Ministra Cyfryzacji (Dz. U. poz. 761).</w:t>
      </w:r>
    </w:p>
  </w:footnote>
  <w:footnote w:id="2">
    <w:p w:rsidR="009B5005" w:rsidRPr="001B1DA3" w:rsidRDefault="009B5005" w:rsidP="009B5005">
      <w:pPr>
        <w:pStyle w:val="ODNONIKtreodnonika"/>
        <w:rPr>
          <w:rStyle w:val="Odwoanieprzypisudolnego"/>
          <w:rFonts w:ascii="Calibri" w:hAnsi="Calibri" w:cs="Calibri"/>
        </w:rPr>
      </w:pPr>
      <w:r w:rsidRPr="0029391E">
        <w:rPr>
          <w:rStyle w:val="Odwoanieprzypisudolnego"/>
          <w:rFonts w:ascii="Calibri" w:hAnsi="Calibri" w:cs="Calibri"/>
        </w:rPr>
        <w:footnoteRef/>
      </w:r>
      <w:r w:rsidRPr="001B1DA3">
        <w:rPr>
          <w:rStyle w:val="Odwoanieprzypisudolnego"/>
          <w:rFonts w:cs="Calibri"/>
        </w:rPr>
        <w:t xml:space="preserve">) </w:t>
      </w:r>
      <w:r>
        <w:tab/>
      </w:r>
      <w:r w:rsidRPr="001B1DA3">
        <w:t>Niniejsz</w:t>
      </w:r>
      <w:r>
        <w:t>e</w:t>
      </w:r>
      <w:r w:rsidRPr="001B1DA3">
        <w:t xml:space="preserve"> </w:t>
      </w:r>
      <w:r>
        <w:t xml:space="preserve">rozporządzenie </w:t>
      </w:r>
      <w:r w:rsidRPr="001B1DA3">
        <w:t xml:space="preserve"> został</w:t>
      </w:r>
      <w:r>
        <w:t>o</w:t>
      </w:r>
      <w:r w:rsidRPr="001B1DA3">
        <w:t xml:space="preserve"> notyfikowan</w:t>
      </w:r>
      <w:r>
        <w:t>e</w:t>
      </w:r>
      <w:r w:rsidRPr="001B1DA3">
        <w:t xml:space="preserve"> Komisji Euro</w:t>
      </w:r>
      <w:r>
        <w:t xml:space="preserve">pejskiej w dniu … r., pod numerem ..., </w:t>
      </w:r>
      <w:r w:rsidRPr="001B1DA3">
        <w:t>zgodnie z § 4</w:t>
      </w:r>
      <w:r>
        <w:t xml:space="preserve"> </w:t>
      </w:r>
      <w:r w:rsidRPr="001B1DA3">
        <w:t>rozporządzenia Rady Ministrów z dnia 23 grudnia 2002 r. w sprawie sposobu funkcjonowania krajowego</w:t>
      </w:r>
      <w:r>
        <w:t xml:space="preserve"> </w:t>
      </w:r>
      <w:r w:rsidRPr="001B1DA3">
        <w:t>systemu notyfikacji norm i aktów prawnych (Dz. U. poz. 2039 oraz z 2004 r. poz. 597), które wdraża</w:t>
      </w:r>
      <w:r>
        <w:t xml:space="preserve"> </w:t>
      </w:r>
      <w:r w:rsidRPr="001B1DA3">
        <w:t>dyrektyw</w:t>
      </w:r>
      <w:r>
        <w:t>ę</w:t>
      </w:r>
      <w:r w:rsidRPr="001B1DA3">
        <w:t xml:space="preserve"> (UE) 2015/1535 Parlamentu Europejskiego i Rady z dnia 9 września 2015 r.</w:t>
      </w:r>
      <w:r>
        <w:t xml:space="preserve"> </w:t>
      </w:r>
      <w:r w:rsidRPr="001B1DA3">
        <w:t>ustanawiając</w:t>
      </w:r>
      <w:r>
        <w:t>ą</w:t>
      </w:r>
      <w:r w:rsidRPr="001B1DA3">
        <w:t xml:space="preserve"> procedurę udzielania informacji w dziedzinie przepisów technicznych oraz zasad dotyczących</w:t>
      </w:r>
      <w:r>
        <w:t xml:space="preserve"> </w:t>
      </w:r>
      <w:r w:rsidRPr="001B1DA3">
        <w:t>usług społeczeństwa informacyjnego (Dz. Urz. UE L 241 z 17.09.2015, str. 1).</w:t>
      </w:r>
      <w:r w:rsidRPr="001B1DA3" w:rsidDel="00FF3640">
        <w:rPr>
          <w:rStyle w:val="Odwoanieprzypisudolnego"/>
          <w:rFonts w:cs="Calibr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940A0E"/>
    <w:rsid w:val="009B5005"/>
    <w:rsid w:val="00A954A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omylnaczcionkaakapitu"/>
    <w:uiPriority w:val="2"/>
    <w:qFormat/>
    <w:rsid w:val="009B5005"/>
    <w:rPr>
      <w:b w:val="0"/>
      <w:i w:val="0"/>
      <w:vanish w:val="0"/>
      <w:spacing w:val="0"/>
      <w:vertAlign w:val="superscript"/>
    </w:rPr>
  </w:style>
  <w:style w:type="character" w:customStyle="1" w:styleId="Ppogrubienie">
    <w:name w:val="_P_ – pogrubienie"/>
    <w:basedOn w:val="Domylnaczcionkaakapitu"/>
    <w:uiPriority w:val="1"/>
    <w:qFormat/>
    <w:rsid w:val="009B5005"/>
    <w:rPr>
      <w:b/>
    </w:rPr>
  </w:style>
  <w:style w:type="paragraph" w:styleId="Tekstdymka">
    <w:name w:val="Balloon Text"/>
    <w:basedOn w:val="Normalny"/>
    <w:link w:val="TekstdymkaZnak"/>
    <w:uiPriority w:val="99"/>
    <w:semiHidden/>
    <w:rsid w:val="00A954A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A954AA"/>
    <w:rPr>
      <w:rFonts w:ascii="Tahoma" w:eastAsia="Times New Roman" w:hAnsi="Tahoma" w:cs="Tahoma"/>
      <w:kern w:val="1"/>
      <w:sz w:val="24"/>
      <w:szCs w:val="16"/>
      <w:lang w:eastAsia="ar-SA"/>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lang w:eastAsia="pl-PL"/>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3100</Words>
  <Characters>18600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Wójcik Małgorzata</cp:lastModifiedBy>
  <cp:revision>3</cp:revision>
  <dcterms:created xsi:type="dcterms:W3CDTF">2019-05-15T10:55:00Z</dcterms:created>
  <dcterms:modified xsi:type="dcterms:W3CDTF">2019-05-15T11:06:00Z</dcterms:modified>
</cp:coreProperties>
</file>