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4D5DC5" w:rsidRDefault="009E12ED" w:rsidP="009E12ED">
      <w:pPr>
        <w:widowControl/>
        <w:jc w:val="center"/>
        <w:rPr>
          <w:rFonts w:ascii="Courier New" w:hAnsi="Courier New" w:cs="Courier New"/>
          <w:sz w:val="20"/>
        </w:rPr>
      </w:pPr>
      <w:r w:rsidRPr="004D5DC5">
        <w:rPr>
          <w:rFonts w:ascii="Courier New" w:hAnsi="Courier New"/>
          <w:sz w:val="20"/>
        </w:rPr>
        <w:t>1. ------IND- 2019 0213 PL- PT- ------ 20190528 --- --- PROJET</w:t>
      </w:r>
    </w:p>
    <w:p w:rsidR="009B5005" w:rsidRPr="004D5DC5" w:rsidRDefault="009B5005" w:rsidP="009E12ED">
      <w:pPr>
        <w:pStyle w:val="OZNPROJEKTUwskazaniedatylubwersjiprojektu"/>
        <w:rPr>
          <w:rFonts w:cs="Times New Roman"/>
          <w:szCs w:val="24"/>
        </w:rPr>
      </w:pPr>
      <w:r w:rsidRPr="004D5DC5">
        <w:t>Projeto de 14 de maio de 2019</w:t>
      </w:r>
    </w:p>
    <w:p w:rsidR="009B5005" w:rsidRPr="004D5DC5" w:rsidRDefault="009B5005" w:rsidP="009E12ED">
      <w:pPr>
        <w:widowControl/>
        <w:rPr>
          <w:rFonts w:cs="Times New Roman"/>
          <w:szCs w:val="24"/>
        </w:rPr>
      </w:pPr>
    </w:p>
    <w:p w:rsidR="009B5005" w:rsidRPr="004D5DC5" w:rsidRDefault="009B5005" w:rsidP="009E12ED">
      <w:pPr>
        <w:pStyle w:val="OZNRODZAKTUtznustawalubrozporzdzenieiorganwydajcy"/>
        <w:keepNext w:val="0"/>
        <w:rPr>
          <w:rFonts w:ascii="Times New Roman" w:hAnsi="Times New Roman"/>
        </w:rPr>
      </w:pPr>
      <w:r w:rsidRPr="004D5DC5">
        <w:rPr>
          <w:rFonts w:ascii="Times New Roman" w:hAnsi="Times New Roman"/>
        </w:rPr>
        <w:t>REGULAMENTO</w:t>
      </w:r>
    </w:p>
    <w:p w:rsidR="009B5005" w:rsidRPr="004D5DC5" w:rsidRDefault="009B5005" w:rsidP="009E12ED">
      <w:pPr>
        <w:pStyle w:val="OZNRODZAKTUtznustawalubrozporzdzenieiorganwydajcy"/>
        <w:keepNext w:val="0"/>
        <w:rPr>
          <w:rFonts w:ascii="Times New Roman" w:hAnsi="Times New Roman"/>
        </w:rPr>
      </w:pPr>
      <w:r w:rsidRPr="004D5DC5">
        <w:rPr>
          <w:rFonts w:ascii="Times New Roman" w:hAnsi="Times New Roman"/>
        </w:rPr>
        <w:t>DO MINISTRO DA DIGITALIZAÇÃO</w:t>
      </w:r>
      <w:r w:rsidRPr="004D5DC5">
        <w:rPr>
          <w:rStyle w:val="IGindeksgrny"/>
          <w:rFonts w:ascii="Times New Roman" w:eastAsiaTheme="majorEastAsia" w:hAnsi="Times New Roman"/>
        </w:rPr>
        <w:footnoteReference w:id="1"/>
      </w:r>
      <w:r w:rsidRPr="004D5DC5">
        <w:rPr>
          <w:rStyle w:val="IGindeksgrny"/>
          <w:rFonts w:ascii="Times New Roman" w:hAnsi="Times New Roman"/>
        </w:rPr>
        <w:t>)</w:t>
      </w:r>
    </w:p>
    <w:p w:rsidR="009B5005" w:rsidRPr="004D5DC5" w:rsidRDefault="009B5005" w:rsidP="009E12ED">
      <w:pPr>
        <w:pStyle w:val="DATAAKTUdatauchwalenialubwydaniaaktu"/>
        <w:keepNext w:val="0"/>
        <w:rPr>
          <w:rFonts w:ascii="Times New Roman" w:hAnsi="Times New Roman" w:cs="Times New Roman"/>
        </w:rPr>
      </w:pPr>
      <w:r w:rsidRPr="004D5DC5">
        <w:rPr>
          <w:rFonts w:ascii="Times New Roman" w:hAnsi="Times New Roman"/>
        </w:rPr>
        <w:t>de [data] de [mês] de [ano]</w:t>
      </w:r>
    </w:p>
    <w:p w:rsidR="009B5005" w:rsidRPr="004D5DC5" w:rsidRDefault="009B5005" w:rsidP="009E12ED">
      <w:pPr>
        <w:pStyle w:val="TYTUAKTUprzedmiotregulacjiustawylubrozporzdzenia"/>
        <w:keepNext w:val="0"/>
        <w:rPr>
          <w:rFonts w:ascii="Times New Roman" w:hAnsi="Times New Roman" w:cs="Times New Roman"/>
        </w:rPr>
      </w:pPr>
      <w:r w:rsidRPr="004D5DC5">
        <w:rPr>
          <w:rFonts w:ascii="Times New Roman" w:hAnsi="Times New Roman"/>
        </w:rPr>
        <w:t>relativo aos requisitos técnicos e operacionais para recetores digitais</w:t>
      </w:r>
      <w:r w:rsidRPr="004D5DC5">
        <w:rPr>
          <w:rStyle w:val="IGindeksgrny"/>
          <w:rFonts w:ascii="Times New Roman" w:hAnsi="Times New Roman"/>
        </w:rPr>
        <w:footnoteReference w:id="2"/>
      </w:r>
      <w:r w:rsidRPr="004D5DC5">
        <w:rPr>
          <w:rStyle w:val="IGindeksgrny"/>
          <w:rFonts w:ascii="Times New Roman" w:hAnsi="Times New Roman"/>
        </w:rPr>
        <w:t>)</w:t>
      </w:r>
    </w:p>
    <w:p w:rsidR="009B5005" w:rsidRPr="004D5DC5" w:rsidRDefault="009B5005" w:rsidP="009E12ED">
      <w:pPr>
        <w:pStyle w:val="NIEARTTEKSTtekstnieartykuowanynppodstprawnarozplubpreambua"/>
        <w:rPr>
          <w:rFonts w:ascii="Times New Roman" w:hAnsi="Times New Roman" w:cs="Times New Roman"/>
          <w:szCs w:val="24"/>
        </w:rPr>
      </w:pPr>
      <w:r w:rsidRPr="004D5DC5">
        <w:rPr>
          <w:rFonts w:ascii="Times New Roman" w:hAnsi="Times New Roman"/>
        </w:rPr>
        <w:t>Nos termos do artigo 132.º, n.º 3, da Lei, de 16 de julho de 2004, relativa às telecomunicações (</w:t>
      </w:r>
      <w:r w:rsidRPr="004D5DC5">
        <w:rPr>
          <w:rFonts w:ascii="Times New Roman" w:hAnsi="Times New Roman"/>
          <w:i/>
        </w:rPr>
        <w:t>Diário</w:t>
      </w:r>
      <w:r w:rsidRPr="004D5DC5">
        <w:rPr>
          <w:rFonts w:ascii="Times New Roman" w:hAnsi="Times New Roman"/>
        </w:rPr>
        <w:t xml:space="preserve"> </w:t>
      </w:r>
      <w:r w:rsidRPr="004D5DC5">
        <w:rPr>
          <w:rFonts w:ascii="Times New Roman" w:hAnsi="Times New Roman"/>
          <w:i/>
        </w:rPr>
        <w:t>Oficial</w:t>
      </w:r>
      <w:r w:rsidRPr="004D5DC5">
        <w:rPr>
          <w:rFonts w:ascii="Times New Roman" w:hAnsi="Times New Roman"/>
        </w:rPr>
        <w:t xml:space="preserve"> de 2018, pontos 1954, 2245 e 2354, e de 2019, pontos 643 e 730), decreta-se o seguinte:</w:t>
      </w:r>
    </w:p>
    <w:p w:rsidR="009B5005" w:rsidRPr="004D5DC5" w:rsidRDefault="009B5005" w:rsidP="009E12ED">
      <w:pPr>
        <w:pStyle w:val="ARTartustawynprozporzdzenia"/>
        <w:rPr>
          <w:rFonts w:ascii="Times New Roman" w:hAnsi="Times New Roman" w:cs="Times New Roman"/>
          <w:szCs w:val="24"/>
        </w:rPr>
      </w:pPr>
      <w:r w:rsidRPr="004D5DC5">
        <w:rPr>
          <w:rFonts w:ascii="Times New Roman" w:hAnsi="Times New Roman"/>
          <w:b/>
        </w:rPr>
        <w:t>Artigo 1.º</w:t>
      </w:r>
      <w:r w:rsidRPr="004D5DC5">
        <w:rPr>
          <w:rFonts w:ascii="Times New Roman" w:hAnsi="Times New Roman"/>
        </w:rPr>
        <w:t> 1. O regulamento estabelece os requisitos técnicos e operacionais para recetores digitais.</w:t>
      </w:r>
    </w:p>
    <w:p w:rsidR="009B5005" w:rsidRPr="004D5DC5" w:rsidRDefault="009B5005" w:rsidP="009E12ED">
      <w:pPr>
        <w:pStyle w:val="USTustnpkodeksu"/>
        <w:rPr>
          <w:rFonts w:ascii="Times New Roman" w:hAnsi="Times New Roman" w:cs="Times New Roman"/>
          <w:szCs w:val="24"/>
        </w:rPr>
      </w:pPr>
      <w:r w:rsidRPr="004D5DC5">
        <w:rPr>
          <w:rFonts w:ascii="Times New Roman" w:hAnsi="Times New Roman"/>
        </w:rPr>
        <w:t>2. Os requisitos mencionados no n.º 1 encontram-se definidos no anexo do regulamento.</w:t>
      </w:r>
    </w:p>
    <w:p w:rsidR="009B5005" w:rsidRPr="004D5DC5" w:rsidRDefault="009B5005" w:rsidP="009E12ED">
      <w:pPr>
        <w:pStyle w:val="ARTartustawynprozporzdzenia"/>
        <w:rPr>
          <w:rFonts w:ascii="Times New Roman" w:hAnsi="Times New Roman" w:cs="Times New Roman"/>
          <w:szCs w:val="24"/>
        </w:rPr>
      </w:pPr>
      <w:r w:rsidRPr="004D5DC5">
        <w:rPr>
          <w:rStyle w:val="Ppogrubienie"/>
          <w:rFonts w:ascii="Times New Roman" w:hAnsi="Times New Roman"/>
        </w:rPr>
        <w:t>Artigo 2.º</w:t>
      </w:r>
      <w:r w:rsidRPr="004D5DC5">
        <w:rPr>
          <w:rFonts w:ascii="Times New Roman" w:hAnsi="Times New Roman"/>
        </w:rPr>
        <w:t> O Regulamento do ministro da Administração e da Digitalização, de 7 de julho de 2015, relativo aos requisitos técnicos e operacionais para recetores digitais (</w:t>
      </w:r>
      <w:r w:rsidRPr="004D5DC5">
        <w:rPr>
          <w:rFonts w:ascii="Times New Roman" w:hAnsi="Times New Roman"/>
          <w:i/>
        </w:rPr>
        <w:t>Diário</w:t>
      </w:r>
      <w:r w:rsidRPr="004D5DC5">
        <w:rPr>
          <w:rFonts w:ascii="Times New Roman" w:hAnsi="Times New Roman"/>
        </w:rPr>
        <w:t xml:space="preserve"> </w:t>
      </w:r>
      <w:r w:rsidRPr="004D5DC5">
        <w:rPr>
          <w:rFonts w:ascii="Times New Roman" w:hAnsi="Times New Roman"/>
          <w:i/>
        </w:rPr>
        <w:t>Oficial</w:t>
      </w:r>
      <w:r w:rsidRPr="004D5DC5">
        <w:rPr>
          <w:rFonts w:ascii="Times New Roman" w:hAnsi="Times New Roman"/>
        </w:rPr>
        <w:t xml:space="preserve"> de 2017, ponto 1092) é revogado.</w:t>
      </w:r>
    </w:p>
    <w:p w:rsidR="009B5005" w:rsidRPr="004D5DC5" w:rsidRDefault="009B5005" w:rsidP="009E12ED">
      <w:pPr>
        <w:pStyle w:val="ARTartustawynprozporzdzenia"/>
        <w:rPr>
          <w:rFonts w:ascii="Times New Roman" w:hAnsi="Times New Roman" w:cs="Times New Roman"/>
          <w:szCs w:val="24"/>
        </w:rPr>
      </w:pPr>
      <w:r w:rsidRPr="004D5DC5">
        <w:rPr>
          <w:rFonts w:ascii="Times New Roman" w:hAnsi="Times New Roman"/>
          <w:b/>
        </w:rPr>
        <w:t>Artigo 3.º</w:t>
      </w:r>
      <w:r w:rsidRPr="004D5DC5">
        <w:rPr>
          <w:rFonts w:ascii="Times New Roman" w:hAnsi="Times New Roman"/>
        </w:rPr>
        <w:t> O presente regulamento entra em vigor em 1 de dezembro de 2019.</w:t>
      </w:r>
    </w:p>
    <w:p w:rsidR="009B5005" w:rsidRPr="004D5DC5" w:rsidRDefault="009B5005" w:rsidP="009E12ED">
      <w:pPr>
        <w:widowControl/>
        <w:rPr>
          <w:rFonts w:cs="Times New Roman"/>
          <w:szCs w:val="24"/>
        </w:rPr>
      </w:pPr>
    </w:p>
    <w:p w:rsidR="00FA6EEF" w:rsidRPr="004D5DC5" w:rsidRDefault="009B5005" w:rsidP="009E12ED">
      <w:pPr>
        <w:pStyle w:val="NAZORGWYDnazwaorganuwydajcegoprojektowanyakt"/>
        <w:keepNext w:val="0"/>
        <w:rPr>
          <w:rFonts w:ascii="Times New Roman" w:hAnsi="Times New Roman"/>
        </w:rPr>
      </w:pPr>
      <w:r w:rsidRPr="004D5DC5">
        <w:rPr>
          <w:rFonts w:ascii="Times New Roman" w:hAnsi="Times New Roman"/>
        </w:rPr>
        <w:t>O MINISTRO DA DIGITALIZAÇÃO</w:t>
      </w:r>
    </w:p>
    <w:p w:rsidR="00A954AA" w:rsidRPr="004D5DC5" w:rsidRDefault="00A954AA" w:rsidP="009E12ED">
      <w:pPr>
        <w:pStyle w:val="TEKSTZacznikido"/>
        <w:keepLines/>
        <w:pageBreakBefore/>
        <w:rPr>
          <w:rFonts w:cs="Times New Roman"/>
          <w:szCs w:val="24"/>
        </w:rPr>
      </w:pPr>
      <w:r w:rsidRPr="004D5DC5">
        <w:lastRenderedPageBreak/>
        <w:t>Anexo do Regulamento do ministro da Digitalização de ................ (ponto ...)</w:t>
      </w:r>
    </w:p>
    <w:p w:rsidR="00A954AA" w:rsidRPr="004D5DC5" w:rsidRDefault="00A954AA" w:rsidP="009E12ED">
      <w:pPr>
        <w:keepNext/>
        <w:keepLines/>
        <w:widowControl/>
        <w:jc w:val="center"/>
        <w:rPr>
          <w:rFonts w:cs="Times New Roman"/>
          <w:szCs w:val="24"/>
        </w:rPr>
      </w:pPr>
      <w:r w:rsidRPr="004D5DC5">
        <w:t>REQUISITOS TÉCNICOS E OPERACIONAIS PARA RECETORES DIGITAIS</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 Disposições gerais</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O anexo estabelece os requisitos técnicos e operacionais a serem cumpridos pelos recetores digitais de sinais emitidos por uma rede de distribuição terrestre baseada nos sistemas DVB-T e DVB-T2 utilizados para distribuir conteúdo audiovisual e outros dados e serviços adicionais.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No caso do sistema DVB-T, foram utilizados como base os parâmetros para recetores digitais definidos na norma ETSI TS 101 154 [15] como «25 Hz H.264/AVC HDTV </w:t>
      </w:r>
      <w:proofErr w:type="spellStart"/>
      <w:r w:rsidRPr="004D5DC5">
        <w:rPr>
          <w:rFonts w:ascii="Times New Roman" w:hAnsi="Times New Roman"/>
        </w:rPr>
        <w:t>video</w:t>
      </w:r>
      <w:proofErr w:type="spellEnd"/>
      <w:r w:rsidRPr="004D5DC5">
        <w:rPr>
          <w:rFonts w:ascii="Times New Roman" w:hAnsi="Times New Roman"/>
        </w:rPr>
        <w:t xml:space="preserve">, MPEG-2 </w:t>
      </w:r>
      <w:proofErr w:type="spellStart"/>
      <w:r w:rsidRPr="004D5DC5">
        <w:rPr>
          <w:rFonts w:ascii="Times New Roman" w:hAnsi="Times New Roman"/>
        </w:rPr>
        <w:t>Layer</w:t>
      </w:r>
      <w:proofErr w:type="spellEnd"/>
      <w:r w:rsidRPr="004D5DC5">
        <w:rPr>
          <w:rFonts w:ascii="Times New Roman" w:hAnsi="Times New Roman"/>
        </w:rPr>
        <w:t xml:space="preserve"> II </w:t>
      </w:r>
      <w:proofErr w:type="spellStart"/>
      <w:r w:rsidRPr="004D5DC5">
        <w:rPr>
          <w:rFonts w:ascii="Times New Roman" w:hAnsi="Times New Roman"/>
        </w:rPr>
        <w:t>and</w:t>
      </w:r>
      <w:proofErr w:type="spellEnd"/>
      <w:r w:rsidRPr="004D5DC5">
        <w:rPr>
          <w:rFonts w:ascii="Times New Roman" w:hAnsi="Times New Roman"/>
        </w:rPr>
        <w:t xml:space="preserve"> E-AC-3 </w:t>
      </w:r>
      <w:proofErr w:type="spellStart"/>
      <w:r w:rsidRPr="004D5DC5">
        <w:rPr>
          <w:rFonts w:ascii="Times New Roman" w:hAnsi="Times New Roman"/>
        </w:rPr>
        <w:t>audio</w:t>
      </w:r>
      <w:proofErr w:type="spellEnd"/>
      <w:r w:rsidRPr="004D5DC5">
        <w:rPr>
          <w:rFonts w:ascii="Times New Roman" w:hAnsi="Times New Roman"/>
        </w:rPr>
        <w:t xml:space="preserve">, for a </w:t>
      </w:r>
      <w:proofErr w:type="spellStart"/>
      <w:r w:rsidRPr="004D5DC5">
        <w:rPr>
          <w:rFonts w:ascii="Times New Roman" w:hAnsi="Times New Roman"/>
        </w:rPr>
        <w:t>Baseline</w:t>
      </w:r>
      <w:proofErr w:type="spellEnd"/>
      <w:r w:rsidRPr="004D5DC5">
        <w:rPr>
          <w:rFonts w:ascii="Times New Roman" w:hAnsi="Times New Roman"/>
        </w:rPr>
        <w:t xml:space="preserve"> IRD </w:t>
      </w:r>
      <w:proofErr w:type="spellStart"/>
      <w:r w:rsidRPr="004D5DC5">
        <w:rPr>
          <w:rFonts w:ascii="Times New Roman" w:hAnsi="Times New Roman"/>
        </w:rPr>
        <w:t>able</w:t>
      </w:r>
      <w:proofErr w:type="spellEnd"/>
      <w:r w:rsidRPr="004D5DC5">
        <w:rPr>
          <w:rFonts w:ascii="Times New Roman" w:hAnsi="Times New Roman"/>
        </w:rPr>
        <w:t xml:space="preserve"> to </w:t>
      </w:r>
      <w:proofErr w:type="spellStart"/>
      <w:r w:rsidRPr="004D5DC5">
        <w:rPr>
          <w:rFonts w:ascii="Times New Roman" w:hAnsi="Times New Roman"/>
        </w:rPr>
        <w:t>decode</w:t>
      </w:r>
      <w:proofErr w:type="spellEnd"/>
      <w:r w:rsidRPr="004D5DC5">
        <w:rPr>
          <w:rFonts w:ascii="Times New Roman" w:hAnsi="Times New Roman"/>
        </w:rPr>
        <w:t xml:space="preserve"> </w:t>
      </w:r>
      <w:proofErr w:type="spellStart"/>
      <w:r w:rsidRPr="004D5DC5">
        <w:rPr>
          <w:rFonts w:ascii="Times New Roman" w:hAnsi="Times New Roman"/>
        </w:rPr>
        <w:t>up</w:t>
      </w:r>
      <w:proofErr w:type="spellEnd"/>
      <w:r w:rsidRPr="004D5DC5">
        <w:rPr>
          <w:rFonts w:ascii="Times New Roman" w:hAnsi="Times New Roman"/>
        </w:rPr>
        <w:t xml:space="preserve"> to 1920 x 1080 </w:t>
      </w:r>
      <w:proofErr w:type="spellStart"/>
      <w:r w:rsidRPr="004D5DC5">
        <w:rPr>
          <w:rFonts w:ascii="Times New Roman" w:hAnsi="Times New Roman"/>
        </w:rPr>
        <w:t>interlaced</w:t>
      </w:r>
      <w:proofErr w:type="spellEnd"/>
      <w:r w:rsidRPr="004D5DC5">
        <w:rPr>
          <w:rFonts w:ascii="Times New Roman" w:hAnsi="Times New Roman"/>
        </w:rPr>
        <w:t xml:space="preserve"> 25 Hz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pictures</w:t>
      </w:r>
      <w:proofErr w:type="spellEnd"/>
      <w:r w:rsidRPr="004D5DC5">
        <w:rPr>
          <w:rFonts w:ascii="Times New Roman" w:hAnsi="Times New Roman"/>
        </w:rPr>
        <w:t xml:space="preserve"> </w:t>
      </w:r>
      <w:proofErr w:type="spellStart"/>
      <w:r w:rsidRPr="004D5DC5">
        <w:rPr>
          <w:rFonts w:ascii="Times New Roman" w:hAnsi="Times New Roman"/>
        </w:rPr>
        <w:t>or</w:t>
      </w:r>
      <w:proofErr w:type="spellEnd"/>
      <w:r w:rsidRPr="004D5DC5">
        <w:rPr>
          <w:rFonts w:ascii="Times New Roman" w:hAnsi="Times New Roman"/>
        </w:rPr>
        <w:t xml:space="preserve"> 1280 x 720 </w:t>
      </w:r>
      <w:proofErr w:type="spellStart"/>
      <w:r w:rsidRPr="004D5DC5">
        <w:rPr>
          <w:rFonts w:ascii="Times New Roman" w:hAnsi="Times New Roman"/>
        </w:rPr>
        <w:t>progressive</w:t>
      </w:r>
      <w:proofErr w:type="spellEnd"/>
      <w:r w:rsidRPr="004D5DC5">
        <w:rPr>
          <w:rFonts w:ascii="Times New Roman" w:hAnsi="Times New Roman"/>
        </w:rPr>
        <w:t xml:space="preserve"> 50 Hz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pictures</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No caso do sistema DVB-T2, foram utilizados como base os parâmetros para recetores digitais definidos na norma ETSI TS 101 154 [15] para o nível 4.1 de HDTV: IRD 8 bits HEVC HDTV 50 Hz (resolução 1920x1080 p50, 1280x720 p50), SDTV 8 bits nível 3.1 e áudio MPEG-2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Layer</w:t>
      </w:r>
      <w:proofErr w:type="spellEnd"/>
      <w:r w:rsidRPr="004D5DC5">
        <w:rPr>
          <w:rFonts w:ascii="Times New Roman" w:hAnsi="Times New Roman"/>
        </w:rPr>
        <w:t xml:space="preserve"> II e E-AC-3. No caso de um recetor de televisão com capacidade de exibir imagens em definição ultraelevada (UHDTV), o recetor DVB-T2 é igualmente compatível com o formato estipulado na norma ETSI TS 101 154 [15], nível 5.14 para IRD UHDTV HEVC HDR </w:t>
      </w:r>
      <w:proofErr w:type="spellStart"/>
      <w:r w:rsidRPr="004D5DC5">
        <w:rPr>
          <w:rFonts w:ascii="Times New Roman" w:hAnsi="Times New Roman"/>
        </w:rPr>
        <w:t>Main</w:t>
      </w:r>
      <w:proofErr w:type="spellEnd"/>
      <w:r w:rsidRPr="004D5DC5">
        <w:rPr>
          <w:rFonts w:ascii="Times New Roman" w:hAnsi="Times New Roman"/>
        </w:rPr>
        <w:t xml:space="preserve"> 10 </w:t>
      </w:r>
      <w:proofErr w:type="spellStart"/>
      <w:r w:rsidRPr="004D5DC5">
        <w:rPr>
          <w:rFonts w:ascii="Times New Roman" w:hAnsi="Times New Roman"/>
        </w:rPr>
        <w:t>Profile</w:t>
      </w:r>
      <w:proofErr w:type="spellEnd"/>
      <w:r w:rsidRPr="004D5DC5">
        <w:rPr>
          <w:rFonts w:ascii="Times New Roman" w:hAnsi="Times New Roman"/>
        </w:rPr>
        <w:t xml:space="preserve">,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e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e nível 5.1 para UHDTV com resolução 3840x2160, bem como áudio AC-4.</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 cumprimento dos requisitos estabelecidos no presente regulamento não exclui a possibilidade de serem incorporadas nos recetores digitais outras funções tendentes a melhorar a sua funcionalidade e usabilidade.</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parâmetros técnicos marcados com «sempre que aplicável» não são obrigatórios, mas se de facto forem aplicáveis devem cumprir os requisitos especificados.</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2. Lista de documentos e normas de referência</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2.1.</w:t>
      </w:r>
      <w:r w:rsidRPr="004D5DC5">
        <w:tab/>
      </w:r>
      <w:r w:rsidRPr="004D5DC5">
        <w:rPr>
          <w:rFonts w:ascii="Times New Roman" w:hAnsi="Times New Roman"/>
        </w:rPr>
        <w:t>Lista de normas e documentos referidos no anexo: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 xml:space="preserve">PN-EN 50049-1:2003 Requisitos de interconexão dos aparelhos eletrónicos para usos domésticos: Conectores de </w:t>
      </w:r>
      <w:proofErr w:type="spellStart"/>
      <w:r w:rsidRPr="004D5DC5">
        <w:rPr>
          <w:rFonts w:ascii="Times New Roman" w:hAnsi="Times New Roman"/>
        </w:rPr>
        <w:t>peritelevisão</w:t>
      </w:r>
      <w:proofErr w:type="spellEnd"/>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lastRenderedPageBreak/>
        <w:t>[2]</w:t>
      </w:r>
      <w:r w:rsidRPr="004D5DC5">
        <w:tab/>
      </w:r>
      <w:r w:rsidRPr="004D5DC5">
        <w:rPr>
          <w:rFonts w:ascii="Times New Roman" w:hAnsi="Times New Roman"/>
        </w:rPr>
        <w:t>PN-EN 50157-2-1:2002 Requisitos de interconexão dos aparelhos eletrónicos para uso doméstico: Ligação AV – Parte 2-1: Adaptação da qualidade do sinal e seleção automática de fontes</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[3]</w:t>
      </w:r>
      <w:r w:rsidRPr="004D5DC5">
        <w:tab/>
      </w:r>
      <w:r w:rsidRPr="004D5DC5">
        <w:rPr>
          <w:rFonts w:ascii="Times New Roman" w:hAnsi="Times New Roman"/>
        </w:rPr>
        <w:t>PN-EN 50160:2010 Características da tensão fornecida pelas redes de distribuição pública de energia elétrica</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[4]</w:t>
      </w:r>
      <w:r w:rsidRPr="004D5DC5">
        <w:tab/>
      </w:r>
      <w:r w:rsidRPr="004D5DC5">
        <w:rPr>
          <w:rFonts w:ascii="Times New Roman" w:hAnsi="Times New Roman"/>
        </w:rPr>
        <w:t>PN-EN 60038:2012 Tensões normais do CENELEC</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[5]</w:t>
      </w:r>
      <w:r w:rsidRPr="004D5DC5">
        <w:tab/>
      </w:r>
      <w:r w:rsidRPr="004D5DC5">
        <w:rPr>
          <w:rFonts w:ascii="Times New Roman" w:hAnsi="Times New Roman"/>
        </w:rPr>
        <w:t>PN-EN 60958-1:2010 Interface áudio digital – Parte 1: Generalidades</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[6]</w:t>
      </w:r>
      <w:r w:rsidRPr="004D5DC5">
        <w:tab/>
      </w:r>
      <w:r w:rsidRPr="004D5DC5">
        <w:rPr>
          <w:rFonts w:ascii="Times New Roman" w:hAnsi="Times New Roman"/>
        </w:rPr>
        <w:t xml:space="preserve">PN-EN 61169-2:2007 Conectores de radiofrequência – Parte 2: Especificação Intermédia – Conectores coaxiais de radiofrequência do tipo 9,52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[7]</w:t>
      </w:r>
      <w:r w:rsidRPr="004D5DC5">
        <w:tab/>
      </w:r>
      <w:r w:rsidRPr="004D5DC5">
        <w:rPr>
          <w:rFonts w:ascii="Times New Roman" w:hAnsi="Times New Roman"/>
        </w:rPr>
        <w:t>PN-EN 62216:2011 Recetor de televisão digital terrestre para o sistema DVB-T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[8]</w:t>
      </w:r>
      <w:r w:rsidRPr="004D5DC5">
        <w:tab/>
      </w:r>
      <w:r w:rsidRPr="004D5DC5">
        <w:rPr>
          <w:rFonts w:ascii="Times New Roman" w:hAnsi="Times New Roman"/>
        </w:rPr>
        <w:t>PN-EN 62680-1:2016-03 Conexão USB para dados e energia – Parte 2-1: Especificações USB, Revisão 2.0 (TA 14)</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[9]</w:t>
      </w:r>
      <w:r w:rsidRPr="004D5DC5">
        <w:tab/>
      </w:r>
      <w:r w:rsidRPr="004D5DC5">
        <w:rPr>
          <w:rFonts w:ascii="Times New Roman" w:hAnsi="Times New Roman"/>
        </w:rPr>
        <w:t xml:space="preserve">PN-ETSI EN 300 468 Radiodifusão Televisiva Digital (DVB) – Especificação para Informação de Serviço (SI) em sistemas DVB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[10]</w:t>
      </w:r>
      <w:r w:rsidRPr="004D5DC5">
        <w:tab/>
      </w:r>
      <w:r w:rsidRPr="004D5DC5">
        <w:rPr>
          <w:rFonts w:ascii="Times New Roman" w:hAnsi="Times New Roman"/>
        </w:rPr>
        <w:t>PN-ETSI EN 300 706 V1.2.1:2005 Especificação de teletexto avançado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[11]</w:t>
      </w:r>
      <w:r w:rsidRPr="004D5DC5">
        <w:tab/>
      </w:r>
      <w:r w:rsidRPr="004D5DC5">
        <w:rPr>
          <w:rFonts w:ascii="Times New Roman" w:hAnsi="Times New Roman"/>
        </w:rPr>
        <w:t xml:space="preserve">PN-ETSI EN 300 743 V1.6.1:2019-04 Radiodifusão Televisiva Digital (DVB) – Sistemas de legendagem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[12]</w:t>
      </w:r>
      <w:r w:rsidRPr="004D5DC5">
        <w:tab/>
      </w:r>
      <w:r w:rsidRPr="004D5DC5">
        <w:rPr>
          <w:rFonts w:ascii="Times New Roman" w:hAnsi="Times New Roman"/>
        </w:rPr>
        <w:t xml:space="preserve">PN-ETSI EN 300 744 Radiodifusão Televisiva Digital (DVB) – Estrutura de alinhamento de trama, codificação de canal e modulação para televisão digital terrestre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[13]</w:t>
      </w:r>
      <w:r w:rsidRPr="004D5DC5">
        <w:tab/>
      </w:r>
      <w:r w:rsidRPr="004D5DC5">
        <w:rPr>
          <w:rFonts w:ascii="Times New Roman" w:hAnsi="Times New Roman"/>
        </w:rPr>
        <w:t>PN-ETSI EN 302 755 Radiodifusão Televisiva Digital (DVB) – Estrutura de alinhamento de trama, codificação de canal e modulação para televisão digital terrestre de segunda geração (DVB-T2).</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[14]</w:t>
      </w:r>
      <w:r w:rsidRPr="004D5DC5">
        <w:rPr>
          <w:lang w:val="en-US"/>
        </w:rPr>
        <w:tab/>
      </w:r>
      <w:r w:rsidRPr="004D5DC5">
        <w:rPr>
          <w:rFonts w:ascii="Times New Roman" w:hAnsi="Times New Roman"/>
          <w:lang w:val="en-US"/>
        </w:rPr>
        <w:t>ETSI TS 100 289 V1.2.1 (2014-03) Digital Video Broadcasting (DVB); Support for use of the DVB Scrambling Algorithm version 3 within digital broadcasting systems</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[15]</w:t>
      </w:r>
      <w:r w:rsidRPr="004D5DC5">
        <w:rPr>
          <w:lang w:val="en-US"/>
        </w:rPr>
        <w:tab/>
      </w:r>
      <w:r w:rsidRPr="004D5DC5">
        <w:rPr>
          <w:rFonts w:ascii="Times New Roman" w:hAnsi="Times New Roman"/>
          <w:lang w:val="en-US"/>
        </w:rPr>
        <w:t>ETSI TS 101 154 Digital Video Broadcasting (DVB); Specification for the use of Video and Audio Coding in Broadcasting Applications based on the MPEG-2 Transport Stream</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[16]</w:t>
      </w:r>
      <w:r w:rsidRPr="004D5DC5">
        <w:rPr>
          <w:lang w:val="en-US"/>
        </w:rPr>
        <w:tab/>
      </w:r>
      <w:r w:rsidRPr="004D5DC5">
        <w:rPr>
          <w:rFonts w:ascii="Times New Roman" w:hAnsi="Times New Roman"/>
          <w:lang w:val="en-US"/>
        </w:rPr>
        <w:t xml:space="preserve">ETSI TS 102 006 Digital Video Broadcasting (DVB); Specification for System Software Update in DVB Systems </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lastRenderedPageBreak/>
        <w:t>[17]</w:t>
      </w:r>
      <w:r w:rsidRPr="004D5DC5">
        <w:rPr>
          <w:lang w:val="en-US"/>
        </w:rPr>
        <w:tab/>
      </w:r>
      <w:r w:rsidRPr="004D5DC5">
        <w:rPr>
          <w:rFonts w:ascii="Times New Roman" w:hAnsi="Times New Roman"/>
          <w:lang w:val="en-US"/>
        </w:rPr>
        <w:t xml:space="preserve">ETSI TS 102 366 Digital Audio Compression (AC-3, Enhanced AC-3) Standard </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[18]</w:t>
      </w:r>
      <w:r w:rsidRPr="004D5DC5">
        <w:rPr>
          <w:lang w:val="en-US"/>
        </w:rPr>
        <w:tab/>
      </w:r>
      <w:r w:rsidRPr="004D5DC5">
        <w:rPr>
          <w:rFonts w:ascii="Times New Roman" w:hAnsi="Times New Roman"/>
          <w:lang w:val="en-US"/>
        </w:rPr>
        <w:t>ETSI TS 102 796 Hybrid Broadband TV</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[19]</w:t>
      </w:r>
      <w:r w:rsidRPr="004D5DC5">
        <w:rPr>
          <w:lang w:val="en-US"/>
        </w:rPr>
        <w:tab/>
      </w:r>
      <w:r w:rsidRPr="004D5DC5">
        <w:rPr>
          <w:rFonts w:ascii="Times New Roman" w:hAnsi="Times New Roman"/>
          <w:lang w:val="en-US"/>
        </w:rPr>
        <w:t xml:space="preserve">ETSI TS 103 190 Digital Audio Compression (AC-4) Standard Part 2: Immersive and </w:t>
      </w:r>
      <w:proofErr w:type="spellStart"/>
      <w:r w:rsidRPr="004D5DC5">
        <w:rPr>
          <w:rFonts w:ascii="Times New Roman" w:hAnsi="Times New Roman"/>
          <w:lang w:val="en-US"/>
        </w:rPr>
        <w:t>personalised</w:t>
      </w:r>
      <w:proofErr w:type="spellEnd"/>
      <w:r w:rsidRPr="004D5DC5">
        <w:rPr>
          <w:rFonts w:ascii="Times New Roman" w:hAnsi="Times New Roman"/>
          <w:lang w:val="en-US"/>
        </w:rPr>
        <w:t xml:space="preserve"> audio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[20]</w:t>
      </w:r>
      <w:r w:rsidRPr="004D5DC5">
        <w:tab/>
      </w:r>
      <w:r w:rsidRPr="004D5DC5">
        <w:rPr>
          <w:rFonts w:ascii="Times New Roman" w:hAnsi="Times New Roman"/>
        </w:rPr>
        <w:t>PN-ISO/IEC 8859-2:2001 Tecnologias da informação – Conjuntos de carateres gráficos num código de byte único de 8 bits – Alfabeto latino n.º 2</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[21]</w:t>
      </w:r>
      <w:r w:rsidRPr="004D5DC5">
        <w:rPr>
          <w:lang w:val="en-US"/>
        </w:rPr>
        <w:tab/>
      </w:r>
      <w:r w:rsidRPr="004D5DC5">
        <w:rPr>
          <w:rFonts w:ascii="Times New Roman" w:hAnsi="Times New Roman"/>
          <w:lang w:val="en-US"/>
        </w:rPr>
        <w:t xml:space="preserve">IEC 61937-3:2017 Digital Audio – Interface for non-linear PCM encoded audio </w:t>
      </w:r>
      <w:proofErr w:type="spellStart"/>
      <w:r w:rsidRPr="004D5DC5">
        <w:rPr>
          <w:rFonts w:ascii="Times New Roman" w:hAnsi="Times New Roman"/>
          <w:lang w:val="en-US"/>
        </w:rPr>
        <w:t>bitstreams</w:t>
      </w:r>
      <w:proofErr w:type="spellEnd"/>
      <w:r w:rsidRPr="004D5DC5">
        <w:rPr>
          <w:rFonts w:ascii="Times New Roman" w:hAnsi="Times New Roman"/>
          <w:lang w:val="en-US"/>
        </w:rPr>
        <w:t xml:space="preserve"> applying IEC 60958 Part 3: Non-linear PCM </w:t>
      </w:r>
      <w:proofErr w:type="spellStart"/>
      <w:r w:rsidRPr="004D5DC5">
        <w:rPr>
          <w:rFonts w:ascii="Times New Roman" w:hAnsi="Times New Roman"/>
          <w:lang w:val="en-US"/>
        </w:rPr>
        <w:t>bitstreams</w:t>
      </w:r>
      <w:proofErr w:type="spellEnd"/>
      <w:r w:rsidRPr="004D5DC5">
        <w:rPr>
          <w:rFonts w:ascii="Times New Roman" w:hAnsi="Times New Roman"/>
          <w:lang w:val="en-US"/>
        </w:rPr>
        <w:t xml:space="preserve"> according to the AC-3 and enhanced AC-3 formats</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[22]</w:t>
      </w:r>
      <w:r w:rsidRPr="004D5DC5">
        <w:rPr>
          <w:lang w:val="en-US"/>
        </w:rPr>
        <w:tab/>
      </w:r>
      <w:r w:rsidRPr="004D5DC5">
        <w:rPr>
          <w:rFonts w:ascii="Times New Roman" w:hAnsi="Times New Roman"/>
          <w:lang w:val="en-US"/>
        </w:rPr>
        <w:t>ISO/IEC 13818-3:1998 Information technology – Generic coding of moving pictures and associated audio information – Part 3: Audio</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[23]</w:t>
      </w:r>
      <w:r w:rsidRPr="004D5DC5">
        <w:rPr>
          <w:lang w:val="en-US"/>
        </w:rPr>
        <w:tab/>
      </w:r>
      <w:r w:rsidRPr="004D5DC5">
        <w:rPr>
          <w:rFonts w:ascii="Times New Roman" w:hAnsi="Times New Roman"/>
          <w:lang w:val="en-US"/>
        </w:rPr>
        <w:t xml:space="preserve">ITU-T Recommendation H.264: Advanced video coding for generic audio-visual services </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[24]</w:t>
      </w:r>
      <w:r w:rsidRPr="004D5DC5">
        <w:rPr>
          <w:lang w:val="en-US"/>
        </w:rPr>
        <w:tab/>
      </w:r>
      <w:r w:rsidRPr="004D5DC5">
        <w:rPr>
          <w:rFonts w:ascii="Times New Roman" w:hAnsi="Times New Roman"/>
          <w:lang w:val="en-US"/>
        </w:rPr>
        <w:t>ITU-T Recommendation H.265 High efficiency video coding</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[25]</w:t>
      </w:r>
      <w:r w:rsidRPr="004D5DC5">
        <w:rPr>
          <w:lang w:val="en-US"/>
        </w:rPr>
        <w:tab/>
      </w:r>
      <w:r w:rsidRPr="004D5DC5">
        <w:rPr>
          <w:rFonts w:ascii="Times New Roman" w:hAnsi="Times New Roman"/>
          <w:lang w:val="en-US"/>
        </w:rPr>
        <w:t xml:space="preserve">ITU-R BT.2020 Parameter values for ultra-high definition television systems for production and international </w:t>
      </w:r>
      <w:proofErr w:type="spellStart"/>
      <w:r w:rsidRPr="004D5DC5">
        <w:rPr>
          <w:rFonts w:ascii="Times New Roman" w:hAnsi="Times New Roman"/>
          <w:lang w:val="en-US"/>
        </w:rPr>
        <w:t>programme</w:t>
      </w:r>
      <w:proofErr w:type="spellEnd"/>
      <w:r w:rsidRPr="004D5DC5">
        <w:rPr>
          <w:rFonts w:ascii="Times New Roman" w:hAnsi="Times New Roman"/>
          <w:lang w:val="en-US"/>
        </w:rPr>
        <w:t xml:space="preserve"> exchange</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[26]</w:t>
      </w:r>
      <w:r w:rsidRPr="004D5DC5">
        <w:rPr>
          <w:lang w:val="en-US"/>
        </w:rPr>
        <w:tab/>
      </w:r>
      <w:r w:rsidRPr="004D5DC5">
        <w:rPr>
          <w:rFonts w:ascii="Times New Roman" w:hAnsi="Times New Roman"/>
          <w:lang w:val="en-US"/>
        </w:rPr>
        <w:t xml:space="preserve">ITU-R BT.2100 Image parameter values for high dynamic range television for use in production and international </w:t>
      </w:r>
      <w:proofErr w:type="spellStart"/>
      <w:r w:rsidRPr="004D5DC5">
        <w:rPr>
          <w:rFonts w:ascii="Times New Roman" w:hAnsi="Times New Roman"/>
          <w:lang w:val="en-US"/>
        </w:rPr>
        <w:t>programme</w:t>
      </w:r>
      <w:proofErr w:type="spellEnd"/>
      <w:r w:rsidRPr="004D5DC5">
        <w:rPr>
          <w:rFonts w:ascii="Times New Roman" w:hAnsi="Times New Roman"/>
          <w:lang w:val="en-US"/>
        </w:rPr>
        <w:t xml:space="preserve"> exchange</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[27]</w:t>
      </w:r>
      <w:r w:rsidRPr="004D5DC5">
        <w:rPr>
          <w:lang w:val="en-US"/>
        </w:rPr>
        <w:tab/>
      </w:r>
      <w:r w:rsidRPr="004D5DC5">
        <w:rPr>
          <w:rFonts w:ascii="Times New Roman" w:hAnsi="Times New Roman"/>
          <w:lang w:val="en-US"/>
        </w:rPr>
        <w:t>Digital Video Broadcasting (DVB); Specification for Service Information (SI) in DVB systems, DVB Document A038, Feb 2019</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[28]</w:t>
      </w:r>
      <w:r w:rsidRPr="004D5DC5">
        <w:rPr>
          <w:lang w:val="en-US"/>
        </w:rPr>
        <w:tab/>
      </w:r>
      <w:r w:rsidRPr="004D5DC5">
        <w:rPr>
          <w:rFonts w:ascii="Times New Roman" w:hAnsi="Times New Roman"/>
          <w:lang w:val="en-US"/>
        </w:rPr>
        <w:t>High-Bandwidth Digital Content Protection System, Revision 1.3, 21 December 2006, Digital Content Protection LLC</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[29]</w:t>
      </w:r>
      <w:r w:rsidRPr="004D5DC5">
        <w:rPr>
          <w:lang w:val="en-US"/>
        </w:rPr>
        <w:tab/>
      </w:r>
      <w:r w:rsidRPr="004D5DC5">
        <w:rPr>
          <w:rFonts w:ascii="Times New Roman" w:hAnsi="Times New Roman"/>
          <w:lang w:val="en-US"/>
        </w:rPr>
        <w:t>High-Bandwidth Digital Content Protection System, Mapping HDCP to HDMI, Revision 2.2, 13 February 2013, Digital Content Protection LLC</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[30]</w:t>
      </w:r>
      <w:r w:rsidRPr="004D5DC5">
        <w:rPr>
          <w:lang w:val="en-US"/>
        </w:rPr>
        <w:tab/>
      </w:r>
      <w:r w:rsidRPr="004D5DC5">
        <w:rPr>
          <w:rFonts w:ascii="Times New Roman" w:hAnsi="Times New Roman"/>
          <w:lang w:val="en-US"/>
        </w:rPr>
        <w:t>High-Definition Multimedia Interface, Version 1.4a, March 2010, HDMI Licensing, LLC</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t>[31]</w:t>
      </w:r>
      <w:r w:rsidRPr="004D5DC5">
        <w:rPr>
          <w:lang w:val="en-US"/>
        </w:rPr>
        <w:tab/>
      </w:r>
      <w:r w:rsidRPr="004D5DC5">
        <w:rPr>
          <w:rFonts w:ascii="Times New Roman" w:hAnsi="Times New Roman"/>
          <w:lang w:val="en-US"/>
        </w:rPr>
        <w:t>High-Definition Multimedia Interface, Version 2.1, November 2017, HDMI Licensing, LLC</w:t>
      </w:r>
    </w:p>
    <w:p w:rsidR="00A954AA" w:rsidRPr="004D5DC5" w:rsidRDefault="00A954AA" w:rsidP="009E12ED">
      <w:pPr>
        <w:pStyle w:val="NIEARTTEKSTtekstnieartykuowanynppodstprawnarozplubpreambua"/>
        <w:rPr>
          <w:rFonts w:ascii="Times New Roman" w:hAnsi="Times New Roman" w:cs="Times New Roman"/>
          <w:szCs w:val="24"/>
          <w:lang w:val="en-US"/>
        </w:rPr>
      </w:pPr>
      <w:r w:rsidRPr="004D5DC5">
        <w:rPr>
          <w:rFonts w:ascii="Times New Roman" w:hAnsi="Times New Roman"/>
          <w:lang w:val="en-US"/>
        </w:rPr>
        <w:lastRenderedPageBreak/>
        <w:t>[32]</w:t>
      </w:r>
      <w:r w:rsidRPr="004D5DC5">
        <w:rPr>
          <w:lang w:val="en-US"/>
        </w:rPr>
        <w:tab/>
      </w:r>
      <w:proofErr w:type="spellStart"/>
      <w:r w:rsidRPr="004D5DC5">
        <w:rPr>
          <w:rFonts w:ascii="Times New Roman" w:hAnsi="Times New Roman"/>
          <w:lang w:val="en-US"/>
        </w:rPr>
        <w:t>NorDig</w:t>
      </w:r>
      <w:proofErr w:type="spellEnd"/>
      <w:r w:rsidRPr="004D5DC5">
        <w:rPr>
          <w:rFonts w:ascii="Times New Roman" w:hAnsi="Times New Roman"/>
          <w:lang w:val="en-US"/>
        </w:rPr>
        <w:t xml:space="preserve"> Unified Requirements for Integrated Receiver Decoders for use in cable, satellite, terrestrial and managed IPTV based networks, Requirements ver. 3.1 (27 October 2018)</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2.2. </w:t>
      </w:r>
      <w:r w:rsidRPr="004D5DC5">
        <w:tab/>
      </w:r>
      <w:r w:rsidRPr="004D5DC5">
        <w:rPr>
          <w:rFonts w:ascii="Times New Roman" w:hAnsi="Times New Roman"/>
        </w:rPr>
        <w:t>Se na lista apresentada no ponto 2.1 for referida uma versão específica do documento (identificado através da data de publicação, número da edição, número da versão, etc.), não devem ser utilizadas versões posteriores desse documento.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2.3.</w:t>
      </w:r>
      <w:r w:rsidRPr="004D5DC5">
        <w:tab/>
      </w:r>
      <w:r w:rsidRPr="004D5DC5">
        <w:rPr>
          <w:rFonts w:ascii="Times New Roman" w:hAnsi="Times New Roman"/>
        </w:rPr>
        <w:t>Se na lista apresentada no ponto 2.1 não for referida uma versão específica do documento, deve ser utilizada a versão mais recente do documento.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2.4.</w:t>
      </w:r>
      <w:r w:rsidRPr="004D5DC5">
        <w:tab/>
      </w:r>
      <w:r w:rsidRPr="004D5DC5">
        <w:rPr>
          <w:rFonts w:ascii="Times New Roman" w:hAnsi="Times New Roman"/>
        </w:rPr>
        <w:t>Os documentos referidos no ponto 2.1, subpontos [14] a [19], encontram-se disponíveis no sítio Web do Instituto Europeu de Normalização das Telecomunicações (ETSI) (www.etsi.org).</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2.5.</w:t>
      </w:r>
      <w:r w:rsidRPr="004D5DC5">
        <w:tab/>
      </w:r>
      <w:r w:rsidRPr="004D5DC5">
        <w:rPr>
          <w:rFonts w:ascii="Times New Roman" w:hAnsi="Times New Roman"/>
        </w:rPr>
        <w:t>Os documentos referidos no ponto 2.1, subpontos [21] e [22], encontram-se disponíveis (mediante pagamento) no sítio Web da Comissão Eletrotécnica Internacional (www.iec.ch).</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2.6.</w:t>
      </w:r>
      <w:r w:rsidRPr="004D5DC5">
        <w:tab/>
      </w:r>
      <w:r w:rsidRPr="004D5DC5">
        <w:rPr>
          <w:rFonts w:ascii="Times New Roman" w:hAnsi="Times New Roman"/>
        </w:rPr>
        <w:t>Os documentos referidos no ponto 2.1, subpontos [23] a [26], encontram-se disponíveis no sítio web da União Internacional das Telecomunicações (UIT) (www.itu.org).</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2.7.</w:t>
      </w:r>
      <w:r w:rsidRPr="004D5DC5">
        <w:tab/>
      </w:r>
      <w:r w:rsidRPr="004D5DC5">
        <w:rPr>
          <w:rFonts w:ascii="Times New Roman" w:hAnsi="Times New Roman"/>
        </w:rPr>
        <w:t>Os documentos referidos no ponto 2.1, subpontos [30] e [31], encontram-se disponíveis no sítio Web www.hdmi.org.</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2.8.</w:t>
      </w:r>
      <w:r w:rsidRPr="004D5DC5">
        <w:tab/>
      </w:r>
      <w:r w:rsidRPr="004D5DC5">
        <w:rPr>
          <w:rFonts w:ascii="Times New Roman" w:hAnsi="Times New Roman"/>
        </w:rPr>
        <w:t>Os documentos referidos no ponto 2.1, subpontos [28] e [29], encontram-se disponíveis no sítio Web www.digital-cp.com.</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2.9.</w:t>
      </w:r>
      <w:r w:rsidRPr="004D5DC5">
        <w:tab/>
      </w:r>
      <w:r w:rsidRPr="004D5DC5">
        <w:rPr>
          <w:rFonts w:ascii="Times New Roman" w:hAnsi="Times New Roman"/>
        </w:rPr>
        <w:t>Os documentos referidos no ponto 2.1, subpontos [1] a [13] e [20], encontram-se disponíveis a título gratuito nas salas de leitura do Comité Polaco de Normalização e no sítio Web www.pkn.pl (mediante pagamento).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2.10. </w:t>
      </w:r>
      <w:r w:rsidRPr="004D5DC5">
        <w:tab/>
      </w:r>
      <w:r w:rsidRPr="004D5DC5">
        <w:rPr>
          <w:rFonts w:ascii="Times New Roman" w:hAnsi="Times New Roman"/>
        </w:rPr>
        <w:t xml:space="preserve">O documento referido no ponto 2.1, subponto [32], encontra-se disponível no sítio Web www.nordig.org.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2.11.</w:t>
      </w:r>
      <w:r w:rsidRPr="004D5DC5">
        <w:tab/>
      </w:r>
      <w:r w:rsidRPr="004D5DC5">
        <w:rPr>
          <w:rFonts w:ascii="Times New Roman" w:hAnsi="Times New Roman"/>
        </w:rPr>
        <w:t>O documento referido no ponto 2.1, subponto [27], encontra-se disponível no sítio Web www.dvb.org.</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lastRenderedPageBreak/>
        <w:t>3. Abreviaturas e acrónimos</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Os significados das abreviaturas e acrónimos utilizados no presente anexo são os seguintes:</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AC-3</w:t>
      </w:r>
      <w:r w:rsidRPr="004D5DC5">
        <w:tab/>
      </w:r>
      <w:r w:rsidRPr="004D5DC5">
        <w:rPr>
          <w:rFonts w:ascii="Times New Roman" w:hAnsi="Times New Roman"/>
        </w:rPr>
        <w:t xml:space="preserve">Codificação de áudio </w:t>
      </w:r>
      <w:proofErr w:type="spellStart"/>
      <w:r w:rsidRPr="004D5DC5">
        <w:rPr>
          <w:rFonts w:ascii="Times New Roman" w:hAnsi="Times New Roman"/>
        </w:rPr>
        <w:t>Dolby</w:t>
      </w:r>
      <w:proofErr w:type="spellEnd"/>
      <w:r w:rsidRPr="004D5DC5">
        <w:rPr>
          <w:rFonts w:ascii="Times New Roman" w:hAnsi="Times New Roman"/>
        </w:rPr>
        <w:t xml:space="preserve"> AC-3 (</w:t>
      </w:r>
      <w:proofErr w:type="spellStart"/>
      <w:r w:rsidRPr="004D5DC5">
        <w:rPr>
          <w:rFonts w:ascii="Times New Roman" w:hAnsi="Times New Roman"/>
        </w:rPr>
        <w:t>Dolby</w:t>
      </w:r>
      <w:proofErr w:type="spellEnd"/>
      <w:r w:rsidRPr="004D5DC5">
        <w:rPr>
          <w:rFonts w:ascii="Times New Roman" w:hAnsi="Times New Roman"/>
        </w:rPr>
        <w:t xml:space="preserve">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Coding</w:t>
      </w:r>
      <w:proofErr w:type="spellEnd"/>
      <w:r w:rsidRPr="004D5DC5">
        <w:rPr>
          <w:rFonts w:ascii="Times New Roman" w:hAnsi="Times New Roman"/>
        </w:rPr>
        <w:t xml:space="preserve"> 3)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AC-4</w:t>
      </w:r>
      <w:r w:rsidRPr="004D5DC5">
        <w:tab/>
      </w:r>
      <w:r w:rsidRPr="004D5DC5">
        <w:rPr>
          <w:rFonts w:ascii="Times New Roman" w:hAnsi="Times New Roman"/>
        </w:rPr>
        <w:t xml:space="preserve">Codificação de áudio </w:t>
      </w:r>
      <w:proofErr w:type="spellStart"/>
      <w:r w:rsidRPr="004D5DC5">
        <w:rPr>
          <w:rFonts w:ascii="Times New Roman" w:hAnsi="Times New Roman"/>
        </w:rPr>
        <w:t>Dolby</w:t>
      </w:r>
      <w:proofErr w:type="spellEnd"/>
      <w:r w:rsidRPr="004D5DC5">
        <w:rPr>
          <w:rFonts w:ascii="Times New Roman" w:hAnsi="Times New Roman"/>
        </w:rPr>
        <w:t xml:space="preserve"> AC-4 (</w:t>
      </w:r>
      <w:proofErr w:type="spellStart"/>
      <w:r w:rsidRPr="004D5DC5">
        <w:rPr>
          <w:rFonts w:ascii="Times New Roman" w:hAnsi="Times New Roman"/>
        </w:rPr>
        <w:t>Dolby</w:t>
      </w:r>
      <w:proofErr w:type="spellEnd"/>
      <w:r w:rsidRPr="004D5DC5">
        <w:rPr>
          <w:rFonts w:ascii="Times New Roman" w:hAnsi="Times New Roman"/>
        </w:rPr>
        <w:t xml:space="preserve">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Coding</w:t>
      </w:r>
      <w:proofErr w:type="spellEnd"/>
      <w:r w:rsidRPr="004D5DC5">
        <w:rPr>
          <w:rFonts w:ascii="Times New Roman" w:hAnsi="Times New Roman"/>
        </w:rPr>
        <w:t xml:space="preserve"> 4)</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API</w:t>
      </w:r>
      <w:r w:rsidRPr="004D5DC5">
        <w:tab/>
      </w:r>
      <w:r w:rsidRPr="004D5DC5">
        <w:rPr>
          <w:rFonts w:ascii="Times New Roman" w:hAnsi="Times New Roman"/>
        </w:rPr>
        <w:t>Interface de programação de aplicações (</w:t>
      </w:r>
      <w:proofErr w:type="spellStart"/>
      <w:r w:rsidRPr="004D5DC5">
        <w:rPr>
          <w:rFonts w:ascii="Times New Roman" w:hAnsi="Times New Roman"/>
        </w:rPr>
        <w:t>Application</w:t>
      </w:r>
      <w:proofErr w:type="spellEnd"/>
      <w:r w:rsidRPr="004D5DC5">
        <w:rPr>
          <w:rFonts w:ascii="Times New Roman" w:hAnsi="Times New Roman"/>
        </w:rPr>
        <w:t xml:space="preserve"> </w:t>
      </w:r>
      <w:proofErr w:type="spellStart"/>
      <w:r w:rsidRPr="004D5DC5">
        <w:rPr>
          <w:rFonts w:ascii="Times New Roman" w:hAnsi="Times New Roman"/>
        </w:rPr>
        <w:t>Programming</w:t>
      </w:r>
      <w:proofErr w:type="spellEnd"/>
      <w:r w:rsidRPr="004D5DC5">
        <w:rPr>
          <w:rFonts w:ascii="Times New Roman" w:hAnsi="Times New Roman"/>
        </w:rPr>
        <w:t xml:space="preserve"> Interface)</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AVC</w:t>
      </w:r>
      <w:r w:rsidRPr="004D5DC5">
        <w:tab/>
      </w:r>
      <w:r w:rsidRPr="004D5DC5">
        <w:rPr>
          <w:rFonts w:ascii="Times New Roman" w:hAnsi="Times New Roman"/>
        </w:rPr>
        <w:t>Codificação de vídeo avançada (</w:t>
      </w:r>
      <w:proofErr w:type="spellStart"/>
      <w:r w:rsidRPr="004D5DC5">
        <w:rPr>
          <w:rFonts w:ascii="Times New Roman" w:hAnsi="Times New Roman"/>
        </w:rPr>
        <w:t>Advanced</w:t>
      </w:r>
      <w:proofErr w:type="spellEnd"/>
      <w:r w:rsidRPr="004D5DC5">
        <w:rPr>
          <w:rFonts w:ascii="Times New Roman" w:hAnsi="Times New Roman"/>
        </w:rPr>
        <w:t xml:space="preserve">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Coding</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DVB</w:t>
      </w:r>
      <w:r w:rsidRPr="004D5DC5">
        <w:tab/>
      </w:r>
      <w:r w:rsidRPr="004D5DC5">
        <w:rPr>
          <w:rFonts w:ascii="Times New Roman" w:hAnsi="Times New Roman"/>
        </w:rPr>
        <w:t xml:space="preserve">Radiodifusão Televisiva Digital (Digital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Broadcasting</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DVB-T</w:t>
      </w:r>
      <w:r w:rsidRPr="004D5DC5">
        <w:tab/>
      </w:r>
      <w:r w:rsidRPr="004D5DC5">
        <w:rPr>
          <w:rFonts w:ascii="Times New Roman" w:hAnsi="Times New Roman"/>
        </w:rPr>
        <w:t xml:space="preserve">Radiodifusão Televisiva Digital – Terrestre (Digital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Broadcasting</w:t>
      </w:r>
      <w:proofErr w:type="spellEnd"/>
      <w:r w:rsidRPr="004D5DC5">
        <w:rPr>
          <w:rFonts w:ascii="Times New Roman" w:hAnsi="Times New Roman"/>
        </w:rPr>
        <w:t xml:space="preserve"> - </w:t>
      </w:r>
      <w:proofErr w:type="spellStart"/>
      <w:r w:rsidRPr="004D5DC5">
        <w:rPr>
          <w:rFonts w:ascii="Times New Roman" w:hAnsi="Times New Roman"/>
        </w:rPr>
        <w:t>Terrestrial</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DVB-T2</w:t>
      </w:r>
      <w:r w:rsidRPr="004D5DC5">
        <w:tab/>
      </w:r>
      <w:r w:rsidRPr="004D5DC5">
        <w:rPr>
          <w:rFonts w:ascii="Times New Roman" w:hAnsi="Times New Roman"/>
        </w:rPr>
        <w:t xml:space="preserve">Radiodifusão Televisiva Digital – Terrestre de segunda geração (Digital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Broadcasting</w:t>
      </w:r>
      <w:proofErr w:type="spellEnd"/>
      <w:r w:rsidRPr="004D5DC5">
        <w:rPr>
          <w:rFonts w:ascii="Times New Roman" w:hAnsi="Times New Roman"/>
        </w:rPr>
        <w:t xml:space="preserve"> – </w:t>
      </w:r>
      <w:proofErr w:type="spellStart"/>
      <w:r w:rsidRPr="004D5DC5">
        <w:rPr>
          <w:rFonts w:ascii="Times New Roman" w:hAnsi="Times New Roman"/>
        </w:rPr>
        <w:t>Terrestrial</w:t>
      </w:r>
      <w:proofErr w:type="spellEnd"/>
      <w:r w:rsidRPr="004D5DC5">
        <w:rPr>
          <w:rFonts w:ascii="Times New Roman" w:hAnsi="Times New Roman"/>
        </w:rPr>
        <w:t xml:space="preserve"> </w:t>
      </w:r>
      <w:proofErr w:type="spellStart"/>
      <w:r w:rsidRPr="004D5DC5">
        <w:rPr>
          <w:rFonts w:ascii="Times New Roman" w:hAnsi="Times New Roman"/>
        </w:rPr>
        <w:t>Second</w:t>
      </w:r>
      <w:proofErr w:type="spellEnd"/>
      <w:r w:rsidRPr="004D5DC5">
        <w:rPr>
          <w:rFonts w:ascii="Times New Roman" w:hAnsi="Times New Roman"/>
        </w:rPr>
        <w:t xml:space="preserve"> </w:t>
      </w:r>
      <w:proofErr w:type="spellStart"/>
      <w:r w:rsidRPr="004D5DC5">
        <w:rPr>
          <w:rFonts w:ascii="Times New Roman" w:hAnsi="Times New Roman"/>
        </w:rPr>
        <w:t>Generation</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E-AC-3</w:t>
      </w:r>
      <w:r w:rsidRPr="004D5DC5">
        <w:tab/>
      </w:r>
      <w:r w:rsidRPr="004D5DC5">
        <w:rPr>
          <w:rFonts w:ascii="Times New Roman" w:hAnsi="Times New Roman"/>
        </w:rPr>
        <w:t>Sistema de codificação multicanal de áudio digital, reforço do sistema AC-3 (</w:t>
      </w:r>
      <w:proofErr w:type="spellStart"/>
      <w:r w:rsidRPr="004D5DC5">
        <w:rPr>
          <w:rFonts w:ascii="Times New Roman" w:hAnsi="Times New Roman"/>
        </w:rPr>
        <w:t>Enhanced</w:t>
      </w:r>
      <w:proofErr w:type="spellEnd"/>
      <w:r w:rsidRPr="004D5DC5">
        <w:rPr>
          <w:rFonts w:ascii="Times New Roman" w:hAnsi="Times New Roman"/>
        </w:rPr>
        <w:t xml:space="preserve">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Coding</w:t>
      </w:r>
      <w:proofErr w:type="spellEnd"/>
      <w:r w:rsidRPr="004D5DC5">
        <w:rPr>
          <w:rFonts w:ascii="Times New Roman" w:hAnsi="Times New Roman"/>
        </w:rPr>
        <w:t xml:space="preserve"> 3)</w:t>
      </w:r>
    </w:p>
    <w:p w:rsidR="00A954AA" w:rsidRPr="004D5DC5" w:rsidRDefault="00A954AA" w:rsidP="009E12ED">
      <w:pPr>
        <w:pStyle w:val="NIEARTTEKSTtekstnieartykuowanynppodstprawnarozplubpreambua"/>
        <w:rPr>
          <w:rFonts w:ascii="Times New Roman" w:hAnsi="Times New Roman" w:cs="Times New Roman"/>
          <w:szCs w:val="24"/>
        </w:rPr>
      </w:pPr>
      <w:proofErr w:type="spellStart"/>
      <w:r w:rsidRPr="004D5DC5">
        <w:rPr>
          <w:rFonts w:ascii="Times New Roman" w:hAnsi="Times New Roman"/>
        </w:rPr>
        <w:t>eARC</w:t>
      </w:r>
      <w:proofErr w:type="spellEnd"/>
      <w:r w:rsidRPr="004D5DC5">
        <w:tab/>
      </w:r>
      <w:r w:rsidRPr="004D5DC5">
        <w:rPr>
          <w:rFonts w:ascii="Times New Roman" w:hAnsi="Times New Roman"/>
        </w:rPr>
        <w:t>Canal de retorno de áudio em HDMI para sistemas de áudio de nova geração (</w:t>
      </w:r>
      <w:proofErr w:type="spellStart"/>
      <w:r w:rsidRPr="004D5DC5">
        <w:rPr>
          <w:rFonts w:ascii="Times New Roman" w:hAnsi="Times New Roman"/>
        </w:rPr>
        <w:t>Enhanced</w:t>
      </w:r>
      <w:proofErr w:type="spellEnd"/>
      <w:r w:rsidRPr="004D5DC5">
        <w:rPr>
          <w:rFonts w:ascii="Times New Roman" w:hAnsi="Times New Roman"/>
        </w:rPr>
        <w:t xml:space="preserve">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Return</w:t>
      </w:r>
      <w:proofErr w:type="spellEnd"/>
      <w:r w:rsidRPr="004D5DC5">
        <w:rPr>
          <w:rFonts w:ascii="Times New Roman" w:hAnsi="Times New Roman"/>
        </w:rPr>
        <w:t xml:space="preserve"> </w:t>
      </w:r>
      <w:proofErr w:type="spellStart"/>
      <w:r w:rsidRPr="004D5DC5">
        <w:rPr>
          <w:rFonts w:ascii="Times New Roman" w:hAnsi="Times New Roman"/>
        </w:rPr>
        <w:t>Channel</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FTA</w:t>
      </w:r>
      <w:r w:rsidRPr="004D5DC5">
        <w:tab/>
      </w:r>
      <w:r w:rsidRPr="004D5DC5">
        <w:rPr>
          <w:rFonts w:ascii="Times New Roman" w:hAnsi="Times New Roman"/>
        </w:rPr>
        <w:t>Sinal aberto – Programas não codificados disponíveis para todos (Free-to-</w:t>
      </w:r>
      <w:proofErr w:type="spellStart"/>
      <w:r w:rsidRPr="004D5DC5">
        <w:rPr>
          <w:rFonts w:ascii="Times New Roman" w:hAnsi="Times New Roman"/>
        </w:rPr>
        <w:t>Air</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proofErr w:type="spellStart"/>
      <w:r w:rsidRPr="004D5DC5">
        <w:rPr>
          <w:rFonts w:ascii="Times New Roman" w:hAnsi="Times New Roman"/>
        </w:rPr>
        <w:t>HbbTV</w:t>
      </w:r>
      <w:proofErr w:type="spellEnd"/>
      <w:r w:rsidRPr="004D5DC5">
        <w:tab/>
      </w:r>
      <w:r w:rsidRPr="004D5DC5">
        <w:rPr>
          <w:rFonts w:ascii="Times New Roman" w:hAnsi="Times New Roman"/>
        </w:rPr>
        <w:t>Serviço que distribui conteúdo multimédia adicional através da Internet (</w:t>
      </w:r>
      <w:proofErr w:type="spellStart"/>
      <w:r w:rsidRPr="004D5DC5">
        <w:rPr>
          <w:rFonts w:ascii="Times New Roman" w:hAnsi="Times New Roman"/>
        </w:rPr>
        <w:t>Hybrid</w:t>
      </w:r>
      <w:proofErr w:type="spellEnd"/>
      <w:r w:rsidRPr="004D5DC5">
        <w:rPr>
          <w:rFonts w:ascii="Times New Roman" w:hAnsi="Times New Roman"/>
        </w:rPr>
        <w:t xml:space="preserve"> </w:t>
      </w:r>
      <w:proofErr w:type="spellStart"/>
      <w:r w:rsidRPr="004D5DC5">
        <w:rPr>
          <w:rFonts w:ascii="Times New Roman" w:hAnsi="Times New Roman"/>
        </w:rPr>
        <w:t>Broadcast</w:t>
      </w:r>
      <w:proofErr w:type="spellEnd"/>
      <w:r w:rsidRPr="004D5DC5">
        <w:rPr>
          <w:rFonts w:ascii="Times New Roman" w:hAnsi="Times New Roman"/>
        </w:rPr>
        <w:t xml:space="preserve"> </w:t>
      </w:r>
      <w:proofErr w:type="spellStart"/>
      <w:r w:rsidRPr="004D5DC5">
        <w:rPr>
          <w:rFonts w:ascii="Times New Roman" w:hAnsi="Times New Roman"/>
        </w:rPr>
        <w:t>Broadband</w:t>
      </w:r>
      <w:proofErr w:type="spellEnd"/>
      <w:r w:rsidRPr="004D5DC5">
        <w:rPr>
          <w:rFonts w:ascii="Times New Roman" w:hAnsi="Times New Roman"/>
        </w:rPr>
        <w:t xml:space="preserve"> TV)</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HDCP</w:t>
      </w:r>
      <w:r w:rsidRPr="004D5DC5">
        <w:tab/>
      </w:r>
      <w:r w:rsidRPr="004D5DC5">
        <w:rPr>
          <w:rFonts w:ascii="Times New Roman" w:hAnsi="Times New Roman"/>
        </w:rPr>
        <w:t>Sistema de proteção de conteúdo digital em banda larga (</w:t>
      </w:r>
      <w:proofErr w:type="spellStart"/>
      <w:r w:rsidRPr="004D5DC5">
        <w:rPr>
          <w:rFonts w:ascii="Times New Roman" w:hAnsi="Times New Roman"/>
        </w:rPr>
        <w:t>High-Bandwidth</w:t>
      </w:r>
      <w:proofErr w:type="spellEnd"/>
      <w:r w:rsidRPr="004D5DC5">
        <w:rPr>
          <w:rFonts w:ascii="Times New Roman" w:hAnsi="Times New Roman"/>
        </w:rPr>
        <w:t xml:space="preserve"> Digital </w:t>
      </w:r>
      <w:proofErr w:type="spellStart"/>
      <w:r w:rsidRPr="004D5DC5">
        <w:rPr>
          <w:rFonts w:ascii="Times New Roman" w:hAnsi="Times New Roman"/>
        </w:rPr>
        <w:t>Content</w:t>
      </w:r>
      <w:proofErr w:type="spellEnd"/>
      <w:r w:rsidRPr="004D5DC5">
        <w:rPr>
          <w:rFonts w:ascii="Times New Roman" w:hAnsi="Times New Roman"/>
        </w:rPr>
        <w:t xml:space="preserve"> </w:t>
      </w:r>
      <w:proofErr w:type="spellStart"/>
      <w:r w:rsidRPr="004D5DC5">
        <w:rPr>
          <w:rFonts w:ascii="Times New Roman" w:hAnsi="Times New Roman"/>
        </w:rPr>
        <w:t>Protection</w:t>
      </w:r>
      <w:proofErr w:type="spellEnd"/>
      <w:r w:rsidRPr="004D5DC5">
        <w:rPr>
          <w:rFonts w:ascii="Times New Roman" w:hAnsi="Times New Roman"/>
        </w:rPr>
        <w:t xml:space="preserve"> </w:t>
      </w:r>
      <w:proofErr w:type="spellStart"/>
      <w:r w:rsidRPr="004D5DC5">
        <w:rPr>
          <w:rFonts w:ascii="Times New Roman" w:hAnsi="Times New Roman"/>
        </w:rPr>
        <w:t>System</w:t>
      </w:r>
      <w:proofErr w:type="spellEnd"/>
      <w:r w:rsidRPr="004D5DC5">
        <w:rPr>
          <w:rFonts w:ascii="Times New Roman" w:hAnsi="Times New Roman"/>
        </w:rPr>
        <w:t xml:space="preserve">)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HDMI</w:t>
      </w:r>
      <w:r w:rsidRPr="004D5DC5">
        <w:tab/>
      </w:r>
      <w:r w:rsidRPr="004D5DC5">
        <w:rPr>
          <w:rFonts w:ascii="Times New Roman" w:hAnsi="Times New Roman"/>
        </w:rPr>
        <w:t>Interface multimédia de alta definição (</w:t>
      </w:r>
      <w:proofErr w:type="spellStart"/>
      <w:r w:rsidRPr="004D5DC5">
        <w:rPr>
          <w:rFonts w:ascii="Times New Roman" w:hAnsi="Times New Roman"/>
        </w:rPr>
        <w:t>High-Definition</w:t>
      </w:r>
      <w:proofErr w:type="spellEnd"/>
      <w:r w:rsidRPr="004D5DC5">
        <w:rPr>
          <w:rFonts w:ascii="Times New Roman" w:hAnsi="Times New Roman"/>
        </w:rPr>
        <w:t xml:space="preserve"> </w:t>
      </w:r>
      <w:proofErr w:type="spellStart"/>
      <w:r w:rsidRPr="004D5DC5">
        <w:rPr>
          <w:rFonts w:ascii="Times New Roman" w:hAnsi="Times New Roman"/>
        </w:rPr>
        <w:t>Multimedia</w:t>
      </w:r>
      <w:proofErr w:type="spellEnd"/>
      <w:r w:rsidRPr="004D5DC5">
        <w:rPr>
          <w:rFonts w:ascii="Times New Roman" w:hAnsi="Times New Roman"/>
        </w:rPr>
        <w:t xml:space="preserve"> Interface)</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HDR</w:t>
      </w:r>
      <w:r w:rsidRPr="004D5DC5">
        <w:tab/>
      </w:r>
      <w:r w:rsidRPr="004D5DC5">
        <w:rPr>
          <w:rFonts w:ascii="Times New Roman" w:hAnsi="Times New Roman"/>
        </w:rPr>
        <w:t>Imagem de Grande Alcance Dinâmico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Dynamic</w:t>
      </w:r>
      <w:proofErr w:type="spellEnd"/>
      <w:r w:rsidRPr="004D5DC5">
        <w:rPr>
          <w:rFonts w:ascii="Times New Roman" w:hAnsi="Times New Roman"/>
        </w:rPr>
        <w:t xml:space="preserve"> Range </w:t>
      </w:r>
      <w:proofErr w:type="spellStart"/>
      <w:r w:rsidRPr="004D5DC5">
        <w:rPr>
          <w:rFonts w:ascii="Times New Roman" w:hAnsi="Times New Roman"/>
        </w:rPr>
        <w:t>Image</w:t>
      </w:r>
      <w:proofErr w:type="spellEnd"/>
      <w:r w:rsidRPr="004D5DC5">
        <w:rPr>
          <w:rFonts w:ascii="Times New Roman" w:hAnsi="Times New Roman"/>
        </w:rPr>
        <w:t xml:space="preserve">), que cumpre os parâmetros estipulados na Recomendação ITU-R BT. 2100 [26]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HDTV</w:t>
      </w:r>
      <w:r w:rsidRPr="004D5DC5">
        <w:tab/>
      </w:r>
      <w:r w:rsidRPr="004D5DC5">
        <w:rPr>
          <w:rFonts w:ascii="Times New Roman" w:hAnsi="Times New Roman"/>
        </w:rPr>
        <w:t>TV de Alta Definição (</w:t>
      </w:r>
      <w:proofErr w:type="spellStart"/>
      <w:r w:rsidRPr="004D5DC5">
        <w:rPr>
          <w:rFonts w:ascii="Times New Roman" w:hAnsi="Times New Roman"/>
        </w:rPr>
        <w:t>High-Definition</w:t>
      </w:r>
      <w:proofErr w:type="spellEnd"/>
      <w:r w:rsidRPr="004D5DC5">
        <w:rPr>
          <w:rFonts w:ascii="Times New Roman" w:hAnsi="Times New Roman"/>
        </w:rPr>
        <w:t xml:space="preserve"> TV), 1280x720 e 1920x1080</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HEVC</w:t>
      </w:r>
      <w:r w:rsidRPr="004D5DC5">
        <w:tab/>
      </w:r>
      <w:r w:rsidRPr="004D5DC5">
        <w:rPr>
          <w:rFonts w:ascii="Times New Roman" w:hAnsi="Times New Roman"/>
        </w:rPr>
        <w:t>Codificação de vídeo de alta eficiência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Efficiency</w:t>
      </w:r>
      <w:proofErr w:type="spellEnd"/>
      <w:r w:rsidRPr="004D5DC5">
        <w:rPr>
          <w:rFonts w:ascii="Times New Roman" w:hAnsi="Times New Roman"/>
        </w:rPr>
        <w:t xml:space="preserve">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Coding</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lastRenderedPageBreak/>
        <w:t>HFR</w:t>
      </w:r>
      <w:r w:rsidRPr="004D5DC5">
        <w:tab/>
      </w:r>
      <w:r w:rsidRPr="004D5DC5">
        <w:rPr>
          <w:rFonts w:ascii="Times New Roman" w:hAnsi="Times New Roman"/>
        </w:rPr>
        <w:t>Velocidade de fotogramas elevada – técnica de transmissão com velocidades de fotogramas superiores no vídeo gravado/visualizado (100/120 fotogramas por segundo)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Frame</w:t>
      </w:r>
      <w:proofErr w:type="spellEnd"/>
      <w:r w:rsidRPr="004D5DC5">
        <w:rPr>
          <w:rFonts w:ascii="Times New Roman" w:hAnsi="Times New Roman"/>
        </w:rPr>
        <w:t xml:space="preserve"> Rate)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HLG10</w:t>
      </w:r>
      <w:r w:rsidRPr="004D5DC5">
        <w:tab/>
      </w:r>
      <w:r w:rsidRPr="004D5DC5">
        <w:rPr>
          <w:rFonts w:ascii="Times New Roman" w:hAnsi="Times New Roman"/>
        </w:rPr>
        <w:t>Sistema HDR, cuja especificação está incluída na Recomendação ITU-R BT.2100 [26], com uma definição de intensidade de cor de 10 bits em conformidade com a Recomendação ITU-R BT.2020 [25] (</w:t>
      </w:r>
      <w:proofErr w:type="spellStart"/>
      <w:r w:rsidRPr="004D5DC5">
        <w:rPr>
          <w:rFonts w:ascii="Times New Roman" w:hAnsi="Times New Roman"/>
        </w:rPr>
        <w:t>Hybrid</w:t>
      </w:r>
      <w:proofErr w:type="spellEnd"/>
      <w:r w:rsidRPr="004D5DC5">
        <w:rPr>
          <w:rFonts w:ascii="Times New Roman" w:hAnsi="Times New Roman"/>
        </w:rPr>
        <w:t xml:space="preserve"> Log </w:t>
      </w:r>
      <w:proofErr w:type="spellStart"/>
      <w:r w:rsidRPr="004D5DC5">
        <w:rPr>
          <w:rFonts w:ascii="Times New Roman" w:hAnsi="Times New Roman"/>
        </w:rPr>
        <w:t>Gamma</w:t>
      </w:r>
      <w:proofErr w:type="spellEnd"/>
      <w:r w:rsidRPr="004D5DC5">
        <w:rPr>
          <w:rFonts w:ascii="Times New Roman" w:hAnsi="Times New Roman"/>
        </w:rPr>
        <w:t xml:space="preserve"> 10)</w:t>
      </w:r>
    </w:p>
    <w:p w:rsidR="00A954AA" w:rsidRPr="004D5DC5" w:rsidRDefault="00A954AA" w:rsidP="009E12ED">
      <w:pPr>
        <w:pStyle w:val="NIEARTTEKSTtekstnieartykuowanynppodstprawnarozplubpreambua"/>
        <w:rPr>
          <w:rFonts w:ascii="Times New Roman" w:hAnsi="Times New Roman" w:cs="Times New Roman"/>
          <w:szCs w:val="24"/>
        </w:rPr>
      </w:pPr>
      <w:proofErr w:type="spellStart"/>
      <w:r w:rsidRPr="004D5DC5">
        <w:rPr>
          <w:rFonts w:ascii="Times New Roman" w:hAnsi="Times New Roman"/>
        </w:rPr>
        <w:t>iDTV</w:t>
      </w:r>
      <w:proofErr w:type="spellEnd"/>
      <w:r w:rsidRPr="004D5DC5">
        <w:tab/>
      </w:r>
      <w:r w:rsidRPr="004D5DC5">
        <w:rPr>
          <w:rFonts w:ascii="Times New Roman" w:hAnsi="Times New Roman"/>
        </w:rPr>
        <w:t xml:space="preserve">IRD equipado com imagem (Televisão)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IRD</w:t>
      </w:r>
      <w:r w:rsidRPr="004D5DC5">
        <w:tab/>
      </w:r>
      <w:r w:rsidRPr="004D5DC5">
        <w:rPr>
          <w:rFonts w:ascii="Times New Roman" w:hAnsi="Times New Roman"/>
        </w:rPr>
        <w:t xml:space="preserve">Recetor integrado equipado com um descodificador de imagem e áudio, num STB ou </w:t>
      </w:r>
      <w:proofErr w:type="spellStart"/>
      <w:r w:rsidRPr="004D5DC5">
        <w:rPr>
          <w:rFonts w:ascii="Times New Roman" w:hAnsi="Times New Roman"/>
        </w:rPr>
        <w:t>iDTV</w:t>
      </w:r>
      <w:proofErr w:type="spellEnd"/>
      <w:r w:rsidRPr="004D5DC5">
        <w:rPr>
          <w:rFonts w:ascii="Times New Roman" w:hAnsi="Times New Roman"/>
        </w:rPr>
        <w:t xml:space="preserve"> (</w:t>
      </w:r>
      <w:proofErr w:type="spellStart"/>
      <w:r w:rsidRPr="004D5DC5">
        <w:rPr>
          <w:rFonts w:ascii="Times New Roman" w:hAnsi="Times New Roman"/>
        </w:rPr>
        <w:t>Integrated</w:t>
      </w:r>
      <w:proofErr w:type="spellEnd"/>
      <w:r w:rsidRPr="004D5DC5">
        <w:rPr>
          <w:rFonts w:ascii="Times New Roman" w:hAnsi="Times New Roman"/>
        </w:rPr>
        <w:t xml:space="preserve"> </w:t>
      </w:r>
      <w:proofErr w:type="spellStart"/>
      <w:r w:rsidRPr="004D5DC5">
        <w:rPr>
          <w:rFonts w:ascii="Times New Roman" w:hAnsi="Times New Roman"/>
        </w:rPr>
        <w:t>Receiver</w:t>
      </w:r>
      <w:proofErr w:type="spellEnd"/>
      <w:r w:rsidRPr="004D5DC5">
        <w:rPr>
          <w:rFonts w:ascii="Times New Roman" w:hAnsi="Times New Roman"/>
        </w:rPr>
        <w:t>/</w:t>
      </w:r>
      <w:proofErr w:type="spellStart"/>
      <w:r w:rsidRPr="004D5DC5">
        <w:rPr>
          <w:rFonts w:ascii="Times New Roman" w:hAnsi="Times New Roman"/>
        </w:rPr>
        <w:t>Decoder</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LCN</w:t>
      </w:r>
      <w:r w:rsidRPr="004D5DC5">
        <w:tab/>
      </w:r>
      <w:r w:rsidRPr="004D5DC5">
        <w:rPr>
          <w:rFonts w:ascii="Times New Roman" w:hAnsi="Times New Roman"/>
        </w:rPr>
        <w:t xml:space="preserve">Número de canal lógico (Logical </w:t>
      </w:r>
      <w:proofErr w:type="spellStart"/>
      <w:r w:rsidRPr="004D5DC5">
        <w:rPr>
          <w:rFonts w:ascii="Times New Roman" w:hAnsi="Times New Roman"/>
        </w:rPr>
        <w:t>Channel</w:t>
      </w:r>
      <w:proofErr w:type="spellEnd"/>
      <w:r w:rsidRPr="004D5DC5">
        <w:rPr>
          <w:rFonts w:ascii="Times New Roman" w:hAnsi="Times New Roman"/>
        </w:rPr>
        <w:t xml:space="preserve"> </w:t>
      </w:r>
      <w:proofErr w:type="spellStart"/>
      <w:r w:rsidRPr="004D5DC5">
        <w:rPr>
          <w:rFonts w:ascii="Times New Roman" w:hAnsi="Times New Roman"/>
        </w:rPr>
        <w:t>Number</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MPEG</w:t>
      </w:r>
      <w:r w:rsidRPr="004D5DC5">
        <w:tab/>
      </w:r>
      <w:r w:rsidRPr="004D5DC5">
        <w:rPr>
          <w:rFonts w:ascii="Times New Roman" w:hAnsi="Times New Roman"/>
        </w:rPr>
        <w:t>Grupo de Peritos em Imagens em Movimento (</w:t>
      </w:r>
      <w:proofErr w:type="spellStart"/>
      <w:r w:rsidRPr="004D5DC5">
        <w:rPr>
          <w:rFonts w:ascii="Times New Roman" w:hAnsi="Times New Roman"/>
        </w:rPr>
        <w:t>Moving</w:t>
      </w:r>
      <w:proofErr w:type="spellEnd"/>
      <w:r w:rsidRPr="004D5DC5">
        <w:rPr>
          <w:rFonts w:ascii="Times New Roman" w:hAnsi="Times New Roman"/>
        </w:rPr>
        <w:t xml:space="preserve"> </w:t>
      </w:r>
      <w:proofErr w:type="spellStart"/>
      <w:r w:rsidRPr="004D5DC5">
        <w:rPr>
          <w:rFonts w:ascii="Times New Roman" w:hAnsi="Times New Roman"/>
        </w:rPr>
        <w:t>Pictures</w:t>
      </w:r>
      <w:proofErr w:type="spellEnd"/>
      <w:r w:rsidRPr="004D5DC5">
        <w:rPr>
          <w:rFonts w:ascii="Times New Roman" w:hAnsi="Times New Roman"/>
        </w:rPr>
        <w:t xml:space="preserve"> Experts </w:t>
      </w:r>
      <w:proofErr w:type="spellStart"/>
      <w:r w:rsidRPr="004D5DC5">
        <w:rPr>
          <w:rFonts w:ascii="Times New Roman" w:hAnsi="Times New Roman"/>
        </w:rPr>
        <w:t>Group</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MPEG-2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Layer</w:t>
      </w:r>
      <w:proofErr w:type="spellEnd"/>
      <w:r w:rsidRPr="004D5DC5">
        <w:rPr>
          <w:rFonts w:ascii="Times New Roman" w:hAnsi="Times New Roman"/>
        </w:rPr>
        <w:t xml:space="preserve"> II</w:t>
      </w:r>
      <w:r w:rsidRPr="004D5DC5">
        <w:tab/>
      </w:r>
      <w:r w:rsidRPr="004D5DC5">
        <w:rPr>
          <w:rFonts w:ascii="Times New Roman" w:hAnsi="Times New Roman"/>
        </w:rPr>
        <w:t>Formato de compressão de áudio MPEG-2 conforme definido na norma ISO/IEC 13818-3: 1998 [22]</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NIT</w:t>
      </w:r>
      <w:r w:rsidRPr="004D5DC5">
        <w:tab/>
      </w:r>
      <w:r w:rsidRPr="004D5DC5">
        <w:rPr>
          <w:rFonts w:ascii="Times New Roman" w:hAnsi="Times New Roman"/>
        </w:rPr>
        <w:t xml:space="preserve">Tabela de informações de rede (Network </w:t>
      </w:r>
      <w:proofErr w:type="spellStart"/>
      <w:r w:rsidRPr="004D5DC5">
        <w:rPr>
          <w:rFonts w:ascii="Times New Roman" w:hAnsi="Times New Roman"/>
        </w:rPr>
        <w:t>Information</w:t>
      </w:r>
      <w:proofErr w:type="spellEnd"/>
      <w:r w:rsidRPr="004D5DC5">
        <w:rPr>
          <w:rFonts w:ascii="Times New Roman" w:hAnsi="Times New Roman"/>
        </w:rPr>
        <w:t xml:space="preserve"> </w:t>
      </w:r>
      <w:proofErr w:type="spellStart"/>
      <w:r w:rsidRPr="004D5DC5">
        <w:rPr>
          <w:rFonts w:ascii="Times New Roman" w:hAnsi="Times New Roman"/>
        </w:rPr>
        <w:t>Table</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OFDM</w:t>
      </w:r>
      <w:r w:rsidRPr="004D5DC5">
        <w:tab/>
      </w:r>
      <w:r w:rsidRPr="004D5DC5">
        <w:rPr>
          <w:rFonts w:ascii="Times New Roman" w:hAnsi="Times New Roman"/>
        </w:rPr>
        <w:t>Multiplexagem ortogonal por divisão de frequências (</w:t>
      </w:r>
      <w:proofErr w:type="spellStart"/>
      <w:r w:rsidRPr="004D5DC5">
        <w:rPr>
          <w:rFonts w:ascii="Times New Roman" w:hAnsi="Times New Roman"/>
        </w:rPr>
        <w:t>Orthogonal</w:t>
      </w:r>
      <w:proofErr w:type="spellEnd"/>
      <w:r w:rsidRPr="004D5DC5">
        <w:rPr>
          <w:rFonts w:ascii="Times New Roman" w:hAnsi="Times New Roman"/>
        </w:rPr>
        <w:t xml:space="preserve"> </w:t>
      </w:r>
      <w:proofErr w:type="spellStart"/>
      <w:r w:rsidRPr="004D5DC5">
        <w:rPr>
          <w:rFonts w:ascii="Times New Roman" w:hAnsi="Times New Roman"/>
        </w:rPr>
        <w:t>Frequency-Division</w:t>
      </w:r>
      <w:proofErr w:type="spellEnd"/>
      <w:r w:rsidRPr="004D5DC5">
        <w:rPr>
          <w:rFonts w:ascii="Times New Roman" w:hAnsi="Times New Roman"/>
        </w:rPr>
        <w:t xml:space="preserve"> </w:t>
      </w:r>
      <w:proofErr w:type="spellStart"/>
      <w:r w:rsidRPr="004D5DC5">
        <w:rPr>
          <w:rFonts w:ascii="Times New Roman" w:hAnsi="Times New Roman"/>
        </w:rPr>
        <w:t>Multiplexing</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OSD</w:t>
      </w:r>
      <w:r w:rsidRPr="004D5DC5">
        <w:tab/>
      </w:r>
      <w:r w:rsidRPr="004D5DC5">
        <w:rPr>
          <w:rFonts w:ascii="Times New Roman" w:hAnsi="Times New Roman"/>
        </w:rPr>
        <w:t>Apresentação no ecrã (</w:t>
      </w:r>
      <w:proofErr w:type="spellStart"/>
      <w:r w:rsidRPr="004D5DC5">
        <w:rPr>
          <w:rFonts w:ascii="Times New Roman" w:hAnsi="Times New Roman"/>
        </w:rPr>
        <w:t>On</w:t>
      </w:r>
      <w:proofErr w:type="spellEnd"/>
      <w:r w:rsidRPr="004D5DC5">
        <w:rPr>
          <w:rFonts w:ascii="Times New Roman" w:hAnsi="Times New Roman"/>
        </w:rPr>
        <w:t xml:space="preserve"> </w:t>
      </w:r>
      <w:proofErr w:type="spellStart"/>
      <w:r w:rsidRPr="004D5DC5">
        <w:rPr>
          <w:rFonts w:ascii="Times New Roman" w:hAnsi="Times New Roman"/>
        </w:rPr>
        <w:t>Screen</w:t>
      </w:r>
      <w:proofErr w:type="spellEnd"/>
      <w:r w:rsidRPr="004D5DC5">
        <w:rPr>
          <w:rFonts w:ascii="Times New Roman" w:hAnsi="Times New Roman"/>
        </w:rPr>
        <w:t xml:space="preserve"> Display)</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PLP</w:t>
      </w:r>
      <w:r w:rsidRPr="004D5DC5">
        <w:tab/>
      </w:r>
      <w:r w:rsidRPr="004D5DC5">
        <w:rPr>
          <w:rFonts w:ascii="Times New Roman" w:hAnsi="Times New Roman"/>
        </w:rPr>
        <w:t>Fluxo único de dados físicos com modulação e codificação específicas (</w:t>
      </w:r>
      <w:proofErr w:type="spellStart"/>
      <w:r w:rsidRPr="004D5DC5">
        <w:rPr>
          <w:rFonts w:ascii="Times New Roman" w:hAnsi="Times New Roman"/>
        </w:rPr>
        <w:t>Physical</w:t>
      </w:r>
      <w:proofErr w:type="spellEnd"/>
      <w:r w:rsidRPr="004D5DC5">
        <w:rPr>
          <w:rFonts w:ascii="Times New Roman" w:hAnsi="Times New Roman"/>
        </w:rPr>
        <w:t xml:space="preserve"> </w:t>
      </w:r>
      <w:proofErr w:type="spellStart"/>
      <w:r w:rsidRPr="004D5DC5">
        <w:rPr>
          <w:rFonts w:ascii="Times New Roman" w:hAnsi="Times New Roman"/>
        </w:rPr>
        <w:t>Layer</w:t>
      </w:r>
      <w:proofErr w:type="spellEnd"/>
      <w:r w:rsidRPr="004D5DC5">
        <w:rPr>
          <w:rFonts w:ascii="Times New Roman" w:hAnsi="Times New Roman"/>
        </w:rPr>
        <w:t xml:space="preserve"> </w:t>
      </w:r>
      <w:proofErr w:type="spellStart"/>
      <w:r w:rsidRPr="004D5DC5">
        <w:rPr>
          <w:rFonts w:ascii="Times New Roman" w:hAnsi="Times New Roman"/>
        </w:rPr>
        <w:t>Pipe</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PQ10</w:t>
      </w:r>
      <w:r w:rsidRPr="004D5DC5">
        <w:tab/>
      </w:r>
      <w:r w:rsidRPr="004D5DC5">
        <w:rPr>
          <w:rFonts w:ascii="Times New Roman" w:hAnsi="Times New Roman"/>
        </w:rPr>
        <w:t>Sistema HDR que tem em consideração a função não linear da perceção da visão e garante a obtenção de um amplo intervalo de níveis de luminância, cuja especificação está incluída na Recomendação ITU-R BT.2100 [26], com uma definição de intensidade de cor de 10 bits em conformidade com a Recomendação ITU-R BT.2020 [25] (</w:t>
      </w:r>
      <w:proofErr w:type="spellStart"/>
      <w:r w:rsidRPr="004D5DC5">
        <w:rPr>
          <w:rFonts w:ascii="Times New Roman" w:hAnsi="Times New Roman"/>
        </w:rPr>
        <w:t>Perceptual</w:t>
      </w:r>
      <w:proofErr w:type="spellEnd"/>
      <w:r w:rsidRPr="004D5DC5">
        <w:rPr>
          <w:rFonts w:ascii="Times New Roman" w:hAnsi="Times New Roman"/>
        </w:rPr>
        <w:t xml:space="preserve"> </w:t>
      </w:r>
      <w:proofErr w:type="spellStart"/>
      <w:r w:rsidRPr="004D5DC5">
        <w:rPr>
          <w:rFonts w:ascii="Times New Roman" w:hAnsi="Times New Roman"/>
        </w:rPr>
        <w:t>Quantiser</w:t>
      </w:r>
      <w:proofErr w:type="spellEnd"/>
      <w:r w:rsidRPr="004D5DC5">
        <w:rPr>
          <w:rFonts w:ascii="Times New Roman" w:hAnsi="Times New Roman"/>
        </w:rPr>
        <w:t> 10)</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SDT</w:t>
      </w:r>
      <w:r w:rsidRPr="004D5DC5">
        <w:tab/>
      </w:r>
      <w:r w:rsidRPr="004D5DC5">
        <w:rPr>
          <w:rFonts w:ascii="Times New Roman" w:hAnsi="Times New Roman"/>
        </w:rPr>
        <w:t>Tabela de descrição de serviços (</w:t>
      </w:r>
      <w:proofErr w:type="spellStart"/>
      <w:r w:rsidRPr="004D5DC5">
        <w:rPr>
          <w:rFonts w:ascii="Times New Roman" w:hAnsi="Times New Roman"/>
        </w:rPr>
        <w:t>Service</w:t>
      </w:r>
      <w:proofErr w:type="spellEnd"/>
      <w:r w:rsidRPr="004D5DC5">
        <w:rPr>
          <w:rFonts w:ascii="Times New Roman" w:hAnsi="Times New Roman"/>
        </w:rPr>
        <w:t xml:space="preserve"> </w:t>
      </w:r>
      <w:proofErr w:type="spellStart"/>
      <w:r w:rsidRPr="004D5DC5">
        <w:rPr>
          <w:rFonts w:ascii="Times New Roman" w:hAnsi="Times New Roman"/>
        </w:rPr>
        <w:t>Description</w:t>
      </w:r>
      <w:proofErr w:type="spellEnd"/>
      <w:r w:rsidRPr="004D5DC5">
        <w:rPr>
          <w:rFonts w:ascii="Times New Roman" w:hAnsi="Times New Roman"/>
        </w:rPr>
        <w:t xml:space="preserve"> </w:t>
      </w:r>
      <w:proofErr w:type="spellStart"/>
      <w:r w:rsidRPr="004D5DC5">
        <w:rPr>
          <w:rFonts w:ascii="Times New Roman" w:hAnsi="Times New Roman"/>
        </w:rPr>
        <w:t>Table</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SDTV</w:t>
      </w:r>
      <w:r w:rsidRPr="004D5DC5">
        <w:tab/>
      </w:r>
      <w:r w:rsidRPr="004D5DC5">
        <w:rPr>
          <w:rFonts w:ascii="Times New Roman" w:hAnsi="Times New Roman"/>
        </w:rPr>
        <w:t xml:space="preserve">Televisão de definição padrão (Standard </w:t>
      </w:r>
      <w:proofErr w:type="spellStart"/>
      <w:r w:rsidRPr="004D5DC5">
        <w:rPr>
          <w:rFonts w:ascii="Times New Roman" w:hAnsi="Times New Roman"/>
        </w:rPr>
        <w:t>Definition</w:t>
      </w:r>
      <w:proofErr w:type="spellEnd"/>
      <w:r w:rsidRPr="004D5DC5">
        <w:rPr>
          <w:rFonts w:ascii="Times New Roman" w:hAnsi="Times New Roman"/>
        </w:rPr>
        <w:t xml:space="preserve"> TV)</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SI</w:t>
      </w:r>
      <w:r w:rsidRPr="004D5DC5">
        <w:tab/>
      </w:r>
      <w:r w:rsidRPr="004D5DC5">
        <w:rPr>
          <w:rFonts w:ascii="Times New Roman" w:hAnsi="Times New Roman"/>
        </w:rPr>
        <w:t>Informações de serviço (</w:t>
      </w:r>
      <w:proofErr w:type="spellStart"/>
      <w:r w:rsidRPr="004D5DC5">
        <w:rPr>
          <w:rFonts w:ascii="Times New Roman" w:hAnsi="Times New Roman"/>
        </w:rPr>
        <w:t>Service</w:t>
      </w:r>
      <w:proofErr w:type="spellEnd"/>
      <w:r w:rsidRPr="004D5DC5">
        <w:rPr>
          <w:rFonts w:ascii="Times New Roman" w:hAnsi="Times New Roman"/>
        </w:rPr>
        <w:t xml:space="preserve"> </w:t>
      </w:r>
      <w:proofErr w:type="spellStart"/>
      <w:r w:rsidRPr="004D5DC5">
        <w:rPr>
          <w:rFonts w:ascii="Times New Roman" w:hAnsi="Times New Roman"/>
        </w:rPr>
        <w:t>Information</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SISO</w:t>
      </w:r>
      <w:r w:rsidRPr="004D5DC5">
        <w:tab/>
      </w:r>
      <w:r w:rsidRPr="004D5DC5">
        <w:rPr>
          <w:rFonts w:ascii="Times New Roman" w:hAnsi="Times New Roman"/>
        </w:rPr>
        <w:t>Técnica de transmissão de conteúdo recorrendo apenas a uma antena de transmissão e uma antena de receção (Single-Input Single-Output)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SSU</w:t>
      </w:r>
      <w:r w:rsidRPr="004D5DC5">
        <w:tab/>
      </w:r>
      <w:r w:rsidRPr="004D5DC5">
        <w:rPr>
          <w:rFonts w:ascii="Times New Roman" w:hAnsi="Times New Roman"/>
        </w:rPr>
        <w:t>Atualização do software do sistema (</w:t>
      </w:r>
      <w:proofErr w:type="spellStart"/>
      <w:r w:rsidRPr="004D5DC5">
        <w:rPr>
          <w:rFonts w:ascii="Times New Roman" w:hAnsi="Times New Roman"/>
        </w:rPr>
        <w:t>System</w:t>
      </w:r>
      <w:proofErr w:type="spellEnd"/>
      <w:r w:rsidRPr="004D5DC5">
        <w:rPr>
          <w:rFonts w:ascii="Times New Roman" w:hAnsi="Times New Roman"/>
        </w:rPr>
        <w:t xml:space="preserve"> Software </w:t>
      </w:r>
      <w:proofErr w:type="spellStart"/>
      <w:r w:rsidRPr="004D5DC5">
        <w:rPr>
          <w:rFonts w:ascii="Times New Roman" w:hAnsi="Times New Roman"/>
        </w:rPr>
        <w:t>Update</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lastRenderedPageBreak/>
        <w:t>STB</w:t>
      </w:r>
      <w:r w:rsidRPr="004D5DC5">
        <w:tab/>
      </w:r>
      <w:r w:rsidRPr="004D5DC5">
        <w:rPr>
          <w:rFonts w:ascii="Times New Roman" w:hAnsi="Times New Roman"/>
        </w:rPr>
        <w:t>Recetor digital sem imagem (Set-Top Box)</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TV</w:t>
      </w:r>
      <w:r w:rsidRPr="004D5DC5">
        <w:tab/>
      </w:r>
      <w:r w:rsidRPr="004D5DC5">
        <w:rPr>
          <w:rFonts w:ascii="Times New Roman" w:hAnsi="Times New Roman"/>
        </w:rPr>
        <w:t>Televisão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UHDTV</w:t>
      </w:r>
      <w:r w:rsidRPr="004D5DC5">
        <w:tab/>
      </w:r>
      <w:r w:rsidRPr="004D5DC5">
        <w:rPr>
          <w:rFonts w:ascii="Times New Roman" w:hAnsi="Times New Roman"/>
        </w:rPr>
        <w:t>TV de definição ultraelevada (3840x2160) (</w:t>
      </w:r>
      <w:proofErr w:type="spellStart"/>
      <w:r w:rsidRPr="004D5DC5">
        <w:rPr>
          <w:rFonts w:ascii="Times New Roman" w:hAnsi="Times New Roman"/>
        </w:rPr>
        <w:t>Ultra-High</w:t>
      </w:r>
      <w:proofErr w:type="spellEnd"/>
      <w:r w:rsidRPr="004D5DC5">
        <w:rPr>
          <w:rFonts w:ascii="Times New Roman" w:hAnsi="Times New Roman"/>
        </w:rPr>
        <w:t xml:space="preserve"> </w:t>
      </w:r>
      <w:proofErr w:type="spellStart"/>
      <w:r w:rsidRPr="004D5DC5">
        <w:rPr>
          <w:rFonts w:ascii="Times New Roman" w:hAnsi="Times New Roman"/>
        </w:rPr>
        <w:t>Definition</w:t>
      </w:r>
      <w:proofErr w:type="spellEnd"/>
      <w:r w:rsidRPr="004D5DC5">
        <w:rPr>
          <w:rFonts w:ascii="Times New Roman" w:hAnsi="Times New Roman"/>
        </w:rPr>
        <w:t xml:space="preserve"> TV)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UHF</w:t>
      </w:r>
      <w:r w:rsidRPr="004D5DC5">
        <w:tab/>
      </w:r>
      <w:r w:rsidRPr="004D5DC5">
        <w:rPr>
          <w:rFonts w:ascii="Times New Roman" w:hAnsi="Times New Roman"/>
        </w:rPr>
        <w:t xml:space="preserve">Frequência </w:t>
      </w:r>
      <w:proofErr w:type="spellStart"/>
      <w:r w:rsidRPr="004D5DC5">
        <w:rPr>
          <w:rFonts w:ascii="Times New Roman" w:hAnsi="Times New Roman"/>
        </w:rPr>
        <w:t>ultra-alta</w:t>
      </w:r>
      <w:proofErr w:type="spellEnd"/>
      <w:r w:rsidRPr="004D5DC5">
        <w:rPr>
          <w:rFonts w:ascii="Times New Roman" w:hAnsi="Times New Roman"/>
        </w:rPr>
        <w:t xml:space="preserve"> (300-3 000 MHz), onda decimétrica (</w:t>
      </w:r>
      <w:proofErr w:type="spellStart"/>
      <w:r w:rsidRPr="004D5DC5">
        <w:rPr>
          <w:rFonts w:ascii="Times New Roman" w:hAnsi="Times New Roman"/>
        </w:rPr>
        <w:t>Ultra-High</w:t>
      </w:r>
      <w:proofErr w:type="spellEnd"/>
      <w:r w:rsidRPr="004D5DC5">
        <w:rPr>
          <w:rFonts w:ascii="Times New Roman" w:hAnsi="Times New Roman"/>
        </w:rPr>
        <w:t xml:space="preserve"> </w:t>
      </w:r>
      <w:proofErr w:type="spellStart"/>
      <w:r w:rsidRPr="004D5DC5">
        <w:rPr>
          <w:rFonts w:ascii="Times New Roman" w:hAnsi="Times New Roman"/>
        </w:rPr>
        <w:t>Frequency</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USB</w:t>
      </w:r>
      <w:r w:rsidRPr="004D5DC5">
        <w:tab/>
      </w:r>
      <w:r w:rsidRPr="004D5DC5">
        <w:rPr>
          <w:rFonts w:ascii="Times New Roman" w:hAnsi="Times New Roman"/>
        </w:rPr>
        <w:t xml:space="preserve">Barramento série universal (Universal Serial Bus)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UTF-8</w:t>
      </w:r>
      <w:r w:rsidRPr="004D5DC5">
        <w:tab/>
      </w:r>
      <w:r w:rsidRPr="004D5DC5">
        <w:rPr>
          <w:rFonts w:ascii="Times New Roman" w:hAnsi="Times New Roman"/>
        </w:rPr>
        <w:t xml:space="preserve">Formato de transformação Unicode de 8 bits (8-bit Unicode </w:t>
      </w:r>
      <w:proofErr w:type="spellStart"/>
      <w:r w:rsidRPr="004D5DC5">
        <w:rPr>
          <w:rFonts w:ascii="Times New Roman" w:hAnsi="Times New Roman"/>
        </w:rPr>
        <w:t>Transformation</w:t>
      </w:r>
      <w:proofErr w:type="spellEnd"/>
      <w:r w:rsidRPr="004D5DC5">
        <w:rPr>
          <w:rFonts w:ascii="Times New Roman" w:hAnsi="Times New Roman"/>
        </w:rPr>
        <w:t xml:space="preserve"> </w:t>
      </w:r>
      <w:proofErr w:type="spellStart"/>
      <w:r w:rsidRPr="004D5DC5">
        <w:rPr>
          <w:rFonts w:ascii="Times New Roman" w:hAnsi="Times New Roman"/>
        </w:rPr>
        <w:t>Format</w:t>
      </w:r>
      <w:proofErr w:type="spellEnd"/>
      <w:r w:rsidRPr="004D5DC5">
        <w:rPr>
          <w:rFonts w:ascii="Times New Roman" w:hAnsi="Times New Roman"/>
        </w:rPr>
        <w:t xml:space="preserve">)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VBI</w:t>
      </w:r>
      <w:r w:rsidRPr="004D5DC5">
        <w:tab/>
      </w:r>
      <w:r w:rsidRPr="004D5DC5">
        <w:rPr>
          <w:rFonts w:ascii="Times New Roman" w:hAnsi="Times New Roman"/>
        </w:rPr>
        <w:t>Intervalo de interrupção de vídeo (</w:t>
      </w:r>
      <w:proofErr w:type="spellStart"/>
      <w:r w:rsidRPr="004D5DC5">
        <w:rPr>
          <w:rFonts w:ascii="Times New Roman" w:hAnsi="Times New Roman"/>
        </w:rPr>
        <w:t>Video</w:t>
      </w:r>
      <w:proofErr w:type="spellEnd"/>
      <w:r w:rsidRPr="004D5DC5">
        <w:rPr>
          <w:rFonts w:ascii="Times New Roman" w:hAnsi="Times New Roman"/>
        </w:rPr>
        <w:t xml:space="preserve"> </w:t>
      </w:r>
      <w:proofErr w:type="spellStart"/>
      <w:r w:rsidRPr="004D5DC5">
        <w:rPr>
          <w:rFonts w:ascii="Times New Roman" w:hAnsi="Times New Roman"/>
        </w:rPr>
        <w:t>Blanking</w:t>
      </w:r>
      <w:proofErr w:type="spellEnd"/>
      <w:r w:rsidRPr="004D5DC5">
        <w:rPr>
          <w:rFonts w:ascii="Times New Roman" w:hAnsi="Times New Roman"/>
        </w:rPr>
        <w:t xml:space="preserve"> </w:t>
      </w:r>
      <w:proofErr w:type="spellStart"/>
      <w:r w:rsidRPr="004D5DC5">
        <w:rPr>
          <w:rFonts w:ascii="Times New Roman" w:hAnsi="Times New Roman"/>
        </w:rPr>
        <w:t>Interval</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VHF</w:t>
      </w:r>
      <w:r w:rsidRPr="004D5DC5">
        <w:tab/>
      </w:r>
      <w:r w:rsidRPr="004D5DC5">
        <w:rPr>
          <w:rFonts w:ascii="Times New Roman" w:hAnsi="Times New Roman"/>
        </w:rPr>
        <w:t>Frequência muito alta (30-300 MHz), ondas métricas (</w:t>
      </w:r>
      <w:proofErr w:type="spellStart"/>
      <w:r w:rsidRPr="004D5DC5">
        <w:rPr>
          <w:rFonts w:ascii="Times New Roman" w:hAnsi="Times New Roman"/>
        </w:rPr>
        <w:t>Very-High</w:t>
      </w:r>
      <w:proofErr w:type="spellEnd"/>
      <w:r w:rsidRPr="004D5DC5">
        <w:rPr>
          <w:rFonts w:ascii="Times New Roman" w:hAnsi="Times New Roman"/>
        </w:rPr>
        <w:t xml:space="preserve"> </w:t>
      </w:r>
      <w:proofErr w:type="spellStart"/>
      <w:r w:rsidRPr="004D5DC5">
        <w:rPr>
          <w:rFonts w:ascii="Times New Roman" w:hAnsi="Times New Roman"/>
        </w:rPr>
        <w:t>Frequency</w:t>
      </w:r>
      <w:proofErr w:type="spellEnd"/>
      <w:r w:rsidRPr="004D5DC5">
        <w:rPr>
          <w:rFonts w:ascii="Times New Roman" w:hAnsi="Times New Roman"/>
        </w:rPr>
        <w:t>)</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4. Capacidade de receção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permitem a receção dos sinais digitais DVB-T e DVB-T2 com parâmetros que cumprem as normas PN-ETSI EN 300 744 [12] e PN-ETSI EN 302 755[13] transmitidos em: VHF (174-230 MHz), para canais com largura de banda de 7 MHz, e UHF (470-790 MHz), para canais com largura de banda de 8 MHz. O sintonizador do recetor digital cumpre os requisitos estipulados na norma PN-EN 62216:2011 [7], bem como os restantes requisitos aplicáveis a recetores digitais estipulados no capítulo 3.4 da norma «</w:t>
      </w:r>
      <w:proofErr w:type="spellStart"/>
      <w:r w:rsidRPr="004D5DC5">
        <w:rPr>
          <w:rFonts w:ascii="Times New Roman" w:hAnsi="Times New Roman"/>
        </w:rPr>
        <w:t>NorDig</w:t>
      </w:r>
      <w:proofErr w:type="spellEnd"/>
      <w:r w:rsidRPr="004D5DC5">
        <w:rPr>
          <w:rFonts w:ascii="Times New Roman" w:hAnsi="Times New Roman"/>
        </w:rPr>
        <w:t xml:space="preserve"> </w:t>
      </w:r>
      <w:proofErr w:type="spellStart"/>
      <w:r w:rsidRPr="004D5DC5">
        <w:rPr>
          <w:rFonts w:ascii="Times New Roman" w:hAnsi="Times New Roman"/>
        </w:rPr>
        <w:t>Unified</w:t>
      </w:r>
      <w:proofErr w:type="spellEnd"/>
      <w:r w:rsidRPr="004D5DC5">
        <w:rPr>
          <w:rFonts w:ascii="Times New Roman" w:hAnsi="Times New Roman"/>
        </w:rPr>
        <w:t xml:space="preserve"> </w:t>
      </w:r>
      <w:proofErr w:type="spellStart"/>
      <w:r w:rsidRPr="004D5DC5">
        <w:rPr>
          <w:rFonts w:ascii="Times New Roman" w:hAnsi="Times New Roman"/>
        </w:rPr>
        <w:t>Requirements</w:t>
      </w:r>
      <w:proofErr w:type="spellEnd"/>
      <w:r w:rsidRPr="004D5DC5">
        <w:rPr>
          <w:rFonts w:ascii="Times New Roman" w:hAnsi="Times New Roman"/>
        </w:rPr>
        <w:t xml:space="preserve"> for </w:t>
      </w:r>
      <w:proofErr w:type="spellStart"/>
      <w:r w:rsidRPr="004D5DC5">
        <w:rPr>
          <w:rFonts w:ascii="Times New Roman" w:hAnsi="Times New Roman"/>
        </w:rPr>
        <w:t>Integrated</w:t>
      </w:r>
      <w:proofErr w:type="spellEnd"/>
      <w:r w:rsidRPr="004D5DC5">
        <w:rPr>
          <w:rFonts w:ascii="Times New Roman" w:hAnsi="Times New Roman"/>
        </w:rPr>
        <w:t xml:space="preserve"> </w:t>
      </w:r>
      <w:proofErr w:type="spellStart"/>
      <w:r w:rsidRPr="004D5DC5">
        <w:rPr>
          <w:rFonts w:ascii="Times New Roman" w:hAnsi="Times New Roman"/>
        </w:rPr>
        <w:t>Receiver</w:t>
      </w:r>
      <w:proofErr w:type="spellEnd"/>
      <w:r w:rsidRPr="004D5DC5">
        <w:rPr>
          <w:rFonts w:ascii="Times New Roman" w:hAnsi="Times New Roman"/>
        </w:rPr>
        <w:t xml:space="preserve"> </w:t>
      </w:r>
      <w:proofErr w:type="spellStart"/>
      <w:r w:rsidRPr="004D5DC5">
        <w:rPr>
          <w:rFonts w:ascii="Times New Roman" w:hAnsi="Times New Roman"/>
        </w:rPr>
        <w:t>Decoders</w:t>
      </w:r>
      <w:proofErr w:type="spellEnd"/>
      <w:r w:rsidRPr="004D5DC5">
        <w:rPr>
          <w:rFonts w:ascii="Times New Roman" w:hAnsi="Times New Roman"/>
        </w:rPr>
        <w:t xml:space="preserve"> for use in cable, </w:t>
      </w:r>
      <w:proofErr w:type="spellStart"/>
      <w:r w:rsidRPr="004D5DC5">
        <w:rPr>
          <w:rFonts w:ascii="Times New Roman" w:hAnsi="Times New Roman"/>
        </w:rPr>
        <w:t>satellite</w:t>
      </w:r>
      <w:proofErr w:type="spellEnd"/>
      <w:r w:rsidRPr="004D5DC5">
        <w:rPr>
          <w:rFonts w:ascii="Times New Roman" w:hAnsi="Times New Roman"/>
        </w:rPr>
        <w:t xml:space="preserve">, </w:t>
      </w:r>
      <w:proofErr w:type="spellStart"/>
      <w:r w:rsidRPr="004D5DC5">
        <w:rPr>
          <w:rFonts w:ascii="Times New Roman" w:hAnsi="Times New Roman"/>
        </w:rPr>
        <w:t>terrestrial</w:t>
      </w:r>
      <w:proofErr w:type="spellEnd"/>
      <w:r w:rsidRPr="004D5DC5">
        <w:rPr>
          <w:rFonts w:ascii="Times New Roman" w:hAnsi="Times New Roman"/>
        </w:rPr>
        <w:t xml:space="preserve"> </w:t>
      </w:r>
      <w:proofErr w:type="spellStart"/>
      <w:r w:rsidRPr="004D5DC5">
        <w:rPr>
          <w:rFonts w:ascii="Times New Roman" w:hAnsi="Times New Roman"/>
        </w:rPr>
        <w:t>and</w:t>
      </w:r>
      <w:proofErr w:type="spellEnd"/>
      <w:r w:rsidRPr="004D5DC5">
        <w:rPr>
          <w:rFonts w:ascii="Times New Roman" w:hAnsi="Times New Roman"/>
        </w:rPr>
        <w:t xml:space="preserve"> </w:t>
      </w:r>
      <w:proofErr w:type="spellStart"/>
      <w:r w:rsidRPr="004D5DC5">
        <w:rPr>
          <w:rFonts w:ascii="Times New Roman" w:hAnsi="Times New Roman"/>
        </w:rPr>
        <w:t>managed</w:t>
      </w:r>
      <w:proofErr w:type="spellEnd"/>
      <w:r w:rsidRPr="004D5DC5">
        <w:rPr>
          <w:rFonts w:ascii="Times New Roman" w:hAnsi="Times New Roman"/>
        </w:rPr>
        <w:t xml:space="preserve"> IPTV </w:t>
      </w:r>
      <w:proofErr w:type="spellStart"/>
      <w:r w:rsidRPr="004D5DC5">
        <w:rPr>
          <w:rFonts w:ascii="Times New Roman" w:hAnsi="Times New Roman"/>
        </w:rPr>
        <w:t>based</w:t>
      </w:r>
      <w:proofErr w:type="spellEnd"/>
      <w:r w:rsidRPr="004D5DC5">
        <w:rPr>
          <w:rFonts w:ascii="Times New Roman" w:hAnsi="Times New Roman"/>
        </w:rPr>
        <w:t xml:space="preserve"> networks» [32].</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5. Procedimento de procura de banda</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permitem a procura automática de toda a gama de frequências disponível e a sintonização das estruturas de alinhamento de trama DVB-T e DVB-T2 corretas, a modulação e a codificação dos canais, com vista a fornecer o fluxo de transporte de entrada aos módulos subsequentes. Um recetor DVB-T2 permite a receção de transmissões SISO mediante a técnica OFDM, com e sem recurso a constelações inversas. Um recetor digital permite a receção de transmissões DVB-T2 que consistam em, pelo menos, um PLP. As informações relativas à sintonização são guardadas na lista de serviços para permitir a rápida seleção do fluxo de transporte necessário.</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lastRenderedPageBreak/>
        <w:t>6. Acesso a serviços</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Um recetor digital oferece as seguintes opções:</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Receção de programas de TV de sinal aberto (FTA);</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 xml:space="preserve">Seleção de um elemento de um serviço de som no caso da transmissão de diversos elementos de som de um serviço; o comando possui um botão para a seleção da banda sonora ou de um outro mecanismo que permite uma fácil seleção da banda sonora; </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3)</w:t>
      </w:r>
      <w:r w:rsidRPr="004D5DC5">
        <w:tab/>
      </w:r>
      <w:r w:rsidRPr="004D5DC5">
        <w:rPr>
          <w:rFonts w:ascii="Times New Roman" w:hAnsi="Times New Roman"/>
        </w:rPr>
        <w:t>Seleção de legendas (teletexto ou DVB) no formato UTF-8;</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4)</w:t>
      </w:r>
      <w:r w:rsidRPr="004D5DC5">
        <w:tab/>
      </w:r>
      <w:r w:rsidRPr="004D5DC5">
        <w:rPr>
          <w:rFonts w:ascii="Times New Roman" w:hAnsi="Times New Roman"/>
        </w:rPr>
        <w:t>Utilização de teletexto;</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5)</w:t>
      </w:r>
      <w:r w:rsidRPr="004D5DC5">
        <w:tab/>
      </w:r>
      <w:r w:rsidRPr="004D5DC5">
        <w:rPr>
          <w:rFonts w:ascii="Times New Roman" w:hAnsi="Times New Roman"/>
        </w:rPr>
        <w:t>Formatação da imagem em 4:3 ou 16:9;</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6)</w:t>
      </w:r>
      <w:r w:rsidRPr="004D5DC5">
        <w:tab/>
      </w:r>
      <w:r w:rsidRPr="004D5DC5">
        <w:rPr>
          <w:rFonts w:ascii="Times New Roman" w:hAnsi="Times New Roman"/>
        </w:rPr>
        <w:t>Utilização da opção de controlo parental de acesso a programas ou programas áudio selecionados;</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7)</w:t>
      </w:r>
      <w:r w:rsidRPr="004D5DC5">
        <w:tab/>
      </w:r>
      <w:r w:rsidRPr="004D5DC5">
        <w:rPr>
          <w:rFonts w:ascii="Times New Roman" w:hAnsi="Times New Roman"/>
        </w:rPr>
        <w:t>Acesso ao menu em polaco e definição de polaco como língua nacional.</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7. Navegador de informações de serviço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estão equipados com um navegador de informações de serviço que oferece ao utilizador o acesso a informações básicas sobre os serviços e eventos transmitidas em tabelas SI especificadas na norma PN-ETSI 300 468 [9] e no Documento A038 [27] relativo à DVB e permite ao utilizador controlar o recetor. O navegador de informações de serviço permite a exibição correta das letras codificadas do alfabeto polaco em conformidade com a norma PN-ISO/IEC 8859-2 [20].</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8. Instalação automática</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utilizam as informações obrigatórias da tabela de informações de rede (NIT) ou da tabela de descrição de serviços (SDT), descritas na norma ETSI EN 300 468 [9] e no Documento A038 [27] relativo à DVB, para a geração automática de uma lista de serviços e respetiva atualização posterior. Os recetores suportam o LCN. Todos os serviços encontrados marcados como «visível» são colocados na lista de serviços em conformidade com o número LCN atribuído. No caso de números insuficientes ou números duplicados, o serviço é colocado no final da lista. O utilizador tem a opção de alterar a ordem dos serviços ou de criar a sua própria lista. Todos os serviços marcados como «não visíveis» são mantidos, mas não são apresentados na lista de serviços disponíveis.</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lastRenderedPageBreak/>
        <w:t>9. Controlo parental de acesso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permitem o bloqueio integral do acesso a programas ou categorias de programas selecionadas, se o fluxo contiver o «</w:t>
      </w:r>
      <w:proofErr w:type="spellStart"/>
      <w:r w:rsidRPr="004D5DC5">
        <w:rPr>
          <w:rFonts w:ascii="Times New Roman" w:hAnsi="Times New Roman"/>
        </w:rPr>
        <w:t>parental_rating_descriptor</w:t>
      </w:r>
      <w:proofErr w:type="spellEnd"/>
      <w:r w:rsidRPr="004D5DC5">
        <w:rPr>
          <w:rFonts w:ascii="Times New Roman" w:hAnsi="Times New Roman"/>
        </w:rPr>
        <w:t>» especificado na norma PN-ETSI EN 300 468 [9].</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 xml:space="preserve">10. Descodificador de sinal de imagem </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Um descodificador de sinal de imagem descodifica fluxos digitais de imagem em conformidade com:</w:t>
      </w:r>
    </w:p>
    <w:p w:rsidR="00A954AA" w:rsidRPr="004D5DC5" w:rsidRDefault="009E12ED"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Recomendação ITU-T H.264 [23], com as limitações estipuladas na norma ETSI TS 101 154 [15], partes 5.6 e 5.7, para um recetor de 25 Hz H.264/AVC com capacidade de descodificação de fluxos HP@L4 HDTV e MP@L3 SDTV;</w:t>
      </w:r>
    </w:p>
    <w:p w:rsidR="00A954AA" w:rsidRPr="004D5DC5" w:rsidRDefault="009E12ED"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Recomendação ITU-T H.265 [24], com as limitações estipuladas na norma ETSI TS 101 154 [15], parte 5.14 (HDTV), para um recetor de 8 bits HEVC HDTV 50 Hz (resolução 1920x1080 p50, 1280x720 p50);</w:t>
      </w:r>
    </w:p>
    <w:p w:rsidR="00A954AA" w:rsidRPr="004D5DC5" w:rsidRDefault="009E12ED" w:rsidP="009E12ED">
      <w:pPr>
        <w:pStyle w:val="PKTpunkt"/>
        <w:rPr>
          <w:rFonts w:ascii="Times New Roman" w:hAnsi="Times New Roman" w:cs="Times New Roman"/>
          <w:szCs w:val="24"/>
        </w:rPr>
      </w:pPr>
      <w:r w:rsidRPr="004D5DC5">
        <w:rPr>
          <w:rFonts w:ascii="Times New Roman" w:hAnsi="Times New Roman"/>
        </w:rPr>
        <w:t>3)</w:t>
      </w:r>
      <w:r w:rsidRPr="004D5DC5">
        <w:tab/>
      </w:r>
      <w:r w:rsidRPr="004D5DC5">
        <w:rPr>
          <w:rFonts w:ascii="Times New Roman" w:hAnsi="Times New Roman"/>
        </w:rPr>
        <w:t xml:space="preserve">Recomendação ITU-T H.265 [24], com as limitações estipuladas na norma ETSI TS 101 154 [15], para um recetor de vídeo IRD de 8 bits HEVC HDTV 50 Hz com capacidade de descodificação de fluxos MP@L3.1 e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SDTV (estipulado no subponto [24]).</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No caso de um recetor digital de televisão integrado (</w:t>
      </w:r>
      <w:proofErr w:type="spellStart"/>
      <w:r w:rsidRPr="004D5DC5">
        <w:rPr>
          <w:rFonts w:ascii="Times New Roman" w:hAnsi="Times New Roman"/>
        </w:rPr>
        <w:t>iDTV</w:t>
      </w:r>
      <w:proofErr w:type="spellEnd"/>
      <w:r w:rsidRPr="004D5DC5">
        <w:rPr>
          <w:rFonts w:ascii="Times New Roman" w:hAnsi="Times New Roman"/>
        </w:rPr>
        <w:t xml:space="preserve">) com capacidade de exibição de imagens com definição ultraelevada (UHDTV), em conformidade com a Recomendação ITU-T H.265 [24], são necessários os fluxos de descodificação por perfis (estipulados no subponto [24])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profile</w:t>
      </w:r>
      <w:proofErr w:type="spellEnd"/>
      <w:r w:rsidRPr="004D5DC5">
        <w:rPr>
          <w:rFonts w:ascii="Times New Roman" w:hAnsi="Times New Roman"/>
        </w:rPr>
        <w:t xml:space="preserve"> e </w:t>
      </w:r>
      <w:proofErr w:type="spellStart"/>
      <w:r w:rsidRPr="004D5DC5">
        <w:rPr>
          <w:rFonts w:ascii="Times New Roman" w:hAnsi="Times New Roman"/>
        </w:rPr>
        <w:t>Main</w:t>
      </w:r>
      <w:proofErr w:type="spellEnd"/>
      <w:r w:rsidRPr="004D5DC5">
        <w:rPr>
          <w:rFonts w:ascii="Times New Roman" w:hAnsi="Times New Roman"/>
        </w:rPr>
        <w:t xml:space="preserve"> 10 </w:t>
      </w:r>
      <w:proofErr w:type="spellStart"/>
      <w:r w:rsidRPr="004D5DC5">
        <w:rPr>
          <w:rFonts w:ascii="Times New Roman" w:hAnsi="Times New Roman"/>
        </w:rPr>
        <w:t>Profile</w:t>
      </w:r>
      <w:proofErr w:type="spellEnd"/>
      <w:r w:rsidRPr="004D5DC5">
        <w:rPr>
          <w:rFonts w:ascii="Times New Roman" w:hAnsi="Times New Roman"/>
        </w:rPr>
        <w:t xml:space="preserve">, bem como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e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IRD HEVC UHDTV com as limitações estipuladas na norma ETSI TS 101 154 [15], parte 5.14.3;</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IRD HEVC HDR UHDTV com recurso a HLG10 e IRD HEVC HDR UHDTV com recurso a PQ10, com as limitações estipuladas na norma ETSI TS 101 154 [15], parte 5.14.4.</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11. Descodificador de sinal sonoro</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Um descodificador de sinal sonoro descodifica fluxos digitais de som em conformidade com:</w:t>
      </w:r>
    </w:p>
    <w:p w:rsidR="00A954AA" w:rsidRPr="004D5DC5" w:rsidRDefault="009E12ED"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 xml:space="preserve">MPEG-2 </w:t>
      </w:r>
      <w:proofErr w:type="spellStart"/>
      <w:r w:rsidRPr="004D5DC5">
        <w:rPr>
          <w:rFonts w:ascii="Times New Roman" w:hAnsi="Times New Roman"/>
        </w:rPr>
        <w:t>Audio</w:t>
      </w:r>
      <w:proofErr w:type="spellEnd"/>
      <w:r w:rsidRPr="004D5DC5">
        <w:rPr>
          <w:rFonts w:ascii="Times New Roman" w:hAnsi="Times New Roman"/>
        </w:rPr>
        <w:t xml:space="preserve"> </w:t>
      </w:r>
      <w:proofErr w:type="spellStart"/>
      <w:r w:rsidRPr="004D5DC5">
        <w:rPr>
          <w:rFonts w:ascii="Times New Roman" w:hAnsi="Times New Roman"/>
        </w:rPr>
        <w:t>Layer</w:t>
      </w:r>
      <w:proofErr w:type="spellEnd"/>
      <w:r w:rsidRPr="004D5DC5">
        <w:rPr>
          <w:rFonts w:ascii="Times New Roman" w:hAnsi="Times New Roman"/>
        </w:rPr>
        <w:t xml:space="preserve"> II, com as limitações estipuladas na norma ETSI TS 101 154 [15], parte 6.1; </w:t>
      </w:r>
    </w:p>
    <w:p w:rsidR="00A954AA" w:rsidRPr="004D5DC5" w:rsidRDefault="009E12ED"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E-AC-3, em conformidade com a norma ETSI TS 102 366 [17] e com as limitações que constam da norma ETSI TS 101 154, parte 6.2 [15].</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lastRenderedPageBreak/>
        <w:t>No caso de um recetor digital de televisão integrado (</w:t>
      </w:r>
      <w:proofErr w:type="spellStart"/>
      <w:r w:rsidRPr="004D5DC5">
        <w:rPr>
          <w:rFonts w:ascii="Times New Roman" w:hAnsi="Times New Roman"/>
        </w:rPr>
        <w:t>iDTV</w:t>
      </w:r>
      <w:proofErr w:type="spellEnd"/>
      <w:r w:rsidRPr="004D5DC5">
        <w:rPr>
          <w:rFonts w:ascii="Times New Roman" w:hAnsi="Times New Roman"/>
        </w:rPr>
        <w:t>) com capacidade de exibição de imagens com definição ultraelevada (UHDTV), é necessário que este seja compatível com AC-4, em conformidade com a norma ETSI TS 103 190 [19] e as limitações constantes da norma ETSI TS 101 154 [15], partes 6.6 e 6.7.</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O descodificador do sinal sonoro utiliza os </w:t>
      </w:r>
      <w:proofErr w:type="spellStart"/>
      <w:r w:rsidRPr="004D5DC5">
        <w:rPr>
          <w:rFonts w:ascii="Times New Roman" w:hAnsi="Times New Roman"/>
        </w:rPr>
        <w:t>metadados</w:t>
      </w:r>
      <w:proofErr w:type="spellEnd"/>
      <w:r w:rsidRPr="004D5DC5">
        <w:rPr>
          <w:rFonts w:ascii="Times New Roman" w:hAnsi="Times New Roman"/>
        </w:rPr>
        <w:t xml:space="preserve"> transmitidos no fluxo E-AC-3 ou AC-4 para padronizar a intensidade da voz, converter som espacial em som estereofónico ou misturar o componente principal de som com componentes adicionais, de acordo com o anexo J da norma PN-ETSI EN 300 468 [9].</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O recetor permite que o utilizador personalize a receção de som através do comando do recetor:</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Selecionar o formato de som: 1.0, 2.0, 5.1, 5.1.2, 5.1.4;</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Melhor inteligibilidade do diálogo;</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3)</w:t>
      </w:r>
      <w:r w:rsidRPr="004D5DC5">
        <w:tab/>
      </w:r>
      <w:r w:rsidRPr="004D5DC5">
        <w:rPr>
          <w:rFonts w:ascii="Times New Roman" w:hAnsi="Times New Roman"/>
        </w:rPr>
        <w:t xml:space="preserve">Misturar som adicional (por exemplo, um comentador, </w:t>
      </w:r>
      <w:proofErr w:type="spellStart"/>
      <w:r w:rsidRPr="004D5DC5">
        <w:rPr>
          <w:rFonts w:ascii="Times New Roman" w:hAnsi="Times New Roman"/>
        </w:rPr>
        <w:t>audiodescrição</w:t>
      </w:r>
      <w:proofErr w:type="spellEnd"/>
      <w:r w:rsidRPr="004D5DC5">
        <w:rPr>
          <w:rFonts w:ascii="Times New Roman" w:hAnsi="Times New Roman"/>
        </w:rPr>
        <w:t>) com o som principal, transmitido como som de objeto.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Independentemente do sistema de codificação e do número de canais de som transmitidos, o descodificador de sinal sonoro fornece um sinal estereofónico à saída analógica de som do recetor digital (sempre que aplicável), a menos que esteja a ser transmitido um sinal monofónico ou dois sinais. Nesse caso, o descodificador envia o sinal monofónico selecionado para ambos os canais.</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12. Teletexto e legendas DVB</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12.1.</w:t>
      </w:r>
      <w:r w:rsidRPr="004D5DC5">
        <w:tab/>
      </w:r>
      <w:r w:rsidRPr="004D5DC5">
        <w:rPr>
          <w:rFonts w:ascii="Times New Roman" w:hAnsi="Times New Roman"/>
        </w:rPr>
        <w:t>Teletexto</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Durante a descodificação dos fluxos de som, imagem e dados, o recetor digital vai transmitindo em simultâneo dados de teletexto que cumprem os requisitos da norma PN-ETSI EN 300 706 V1.2.1 [10] para o nível 1.5, os quais são transmitidos na forma de pacotes conformes com a norma PN-ETSI EN 300 743 V1.6.1:2019-04 [11]. O teletexto transmitido em fluxos digitais é descodificado no recetor da seguinte forma:</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Através de um descodificador interno, exibido como apresentação no ecrã (OSD); ou</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No caso de um STB com uma saída analógica integrada, colocando os dados em linhas selecionadas durante o intervalo de interrupção de vídeo (VBI), em conformidade com os requisitos da norma ETSI EN 300 706 V1.2.1 [10] para o nível 1.5.</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lastRenderedPageBreak/>
        <w:t>12.2.</w:t>
      </w:r>
      <w:r w:rsidRPr="004D5DC5">
        <w:tab/>
      </w:r>
      <w:r w:rsidRPr="004D5DC5">
        <w:rPr>
          <w:rFonts w:ascii="Times New Roman" w:hAnsi="Times New Roman"/>
        </w:rPr>
        <w:t>Legendas DVB</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descodificam e apresentam as legendas transmitidas, em conformidade com a norma ETSI EN 300 743 V1.6.1:2-2019-04 [11].</w:t>
      </w:r>
    </w:p>
    <w:p w:rsidR="00A954AA" w:rsidRPr="004D5DC5" w:rsidRDefault="00A954AA" w:rsidP="009E12ED">
      <w:pPr>
        <w:pStyle w:val="NIEARTTEKSTtekstnieartykuowanynppodstprawnarozplubpreambua"/>
        <w:rPr>
          <w:rFonts w:ascii="Times New Roman" w:hAnsi="Times New Roman" w:cs="Times New Roman"/>
          <w:b/>
          <w:szCs w:val="24"/>
        </w:rPr>
      </w:pPr>
      <w:r w:rsidRPr="004D5DC5">
        <w:rPr>
          <w:rFonts w:ascii="Times New Roman" w:hAnsi="Times New Roman"/>
        </w:rPr>
        <w:t>A descodificação de teletexto e de legendas DVB recebidos simultaneamente é controlada pelo utilizador.</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13. HFR (se presente no recetor)</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No caso de um recetor UHDTV com capacidade de exibição de imagens através da tecnologia HFR, são necessários fluxos de descodificação por perfis (estipulados na Recomendação ITU [24])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profile</w:t>
      </w:r>
      <w:proofErr w:type="spellEnd"/>
      <w:r w:rsidRPr="004D5DC5">
        <w:rPr>
          <w:rFonts w:ascii="Times New Roman" w:hAnsi="Times New Roman"/>
        </w:rPr>
        <w:t xml:space="preserve"> e </w:t>
      </w:r>
      <w:proofErr w:type="spellStart"/>
      <w:r w:rsidRPr="004D5DC5">
        <w:rPr>
          <w:rFonts w:ascii="Times New Roman" w:hAnsi="Times New Roman"/>
        </w:rPr>
        <w:t>Main</w:t>
      </w:r>
      <w:proofErr w:type="spellEnd"/>
      <w:r w:rsidRPr="004D5DC5">
        <w:rPr>
          <w:rFonts w:ascii="Times New Roman" w:hAnsi="Times New Roman"/>
        </w:rPr>
        <w:t xml:space="preserve"> 10 </w:t>
      </w:r>
      <w:proofErr w:type="spellStart"/>
      <w:r w:rsidRPr="004D5DC5">
        <w:rPr>
          <w:rFonts w:ascii="Times New Roman" w:hAnsi="Times New Roman"/>
        </w:rPr>
        <w:t>Profile</w:t>
      </w:r>
      <w:proofErr w:type="spellEnd"/>
      <w:r w:rsidRPr="004D5DC5">
        <w:rPr>
          <w:rFonts w:ascii="Times New Roman" w:hAnsi="Times New Roman"/>
        </w:rPr>
        <w:t xml:space="preserve">, bem como </w:t>
      </w:r>
      <w:proofErr w:type="spellStart"/>
      <w:r w:rsidRPr="004D5DC5">
        <w:rPr>
          <w:rFonts w:ascii="Times New Roman" w:hAnsi="Times New Roman"/>
        </w:rPr>
        <w:t>Main</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xml:space="preserve"> e </w:t>
      </w:r>
      <w:proofErr w:type="spellStart"/>
      <w:r w:rsidRPr="004D5DC5">
        <w:rPr>
          <w:rFonts w:ascii="Times New Roman" w:hAnsi="Times New Roman"/>
        </w:rPr>
        <w:t>High</w:t>
      </w:r>
      <w:proofErr w:type="spellEnd"/>
      <w:r w:rsidRPr="004D5DC5">
        <w:rPr>
          <w:rFonts w:ascii="Times New Roman" w:hAnsi="Times New Roman"/>
        </w:rPr>
        <w:t xml:space="preserve"> </w:t>
      </w:r>
      <w:proofErr w:type="spellStart"/>
      <w:r w:rsidRPr="004D5DC5">
        <w:rPr>
          <w:rFonts w:ascii="Times New Roman" w:hAnsi="Times New Roman"/>
        </w:rPr>
        <w:t>Tier</w:t>
      </w:r>
      <w:proofErr w:type="spellEnd"/>
      <w:r w:rsidRPr="004D5DC5">
        <w:rPr>
          <w:rFonts w:ascii="Times New Roman" w:hAnsi="Times New Roman"/>
        </w:rPr>
        <w:t>: IRD HEVC HDR UHDTV com recurso a HLG10 e IRD HEVC HDR UHDTV com recurso a PQ10, com as limitações estipuladas na norma ETSI TS 101 154 [15], parte 5.14.5.</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14. TV de banda larga híbrida (</w:t>
      </w:r>
      <w:proofErr w:type="spellStart"/>
      <w:r w:rsidRPr="004D5DC5">
        <w:rPr>
          <w:rStyle w:val="Ppogrubienie"/>
          <w:rFonts w:ascii="Times New Roman" w:hAnsi="Times New Roman"/>
        </w:rPr>
        <w:t>HbbTV</w:t>
      </w:r>
      <w:proofErr w:type="spellEnd"/>
      <w:r w:rsidRPr="004D5DC5">
        <w:rPr>
          <w:rStyle w:val="Ppogrubienie"/>
          <w:rFonts w:ascii="Times New Roman" w:hAnsi="Times New Roman"/>
        </w:rPr>
        <w:t xml:space="preserve">) </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Se for possível conectar um recetor à Internet e se este for dotado de funções interativas, tal possibilita a utilização da </w:t>
      </w:r>
      <w:proofErr w:type="spellStart"/>
      <w:r w:rsidRPr="004D5DC5">
        <w:rPr>
          <w:rFonts w:ascii="Times New Roman" w:hAnsi="Times New Roman"/>
        </w:rPr>
        <w:t>HbbTV</w:t>
      </w:r>
      <w:proofErr w:type="spellEnd"/>
      <w:r w:rsidRPr="004D5DC5">
        <w:rPr>
          <w:rFonts w:ascii="Times New Roman" w:hAnsi="Times New Roman"/>
        </w:rPr>
        <w:t xml:space="preserve"> e torna-o compatível com, pelo menos, a versão 2.0.2 da </w:t>
      </w:r>
      <w:proofErr w:type="spellStart"/>
      <w:r w:rsidRPr="004D5DC5">
        <w:rPr>
          <w:rFonts w:ascii="Times New Roman" w:hAnsi="Times New Roman"/>
        </w:rPr>
        <w:t>HbbTV</w:t>
      </w:r>
      <w:proofErr w:type="spellEnd"/>
      <w:r w:rsidRPr="004D5DC5">
        <w:rPr>
          <w:rFonts w:ascii="Times New Roman" w:hAnsi="Times New Roman"/>
        </w:rPr>
        <w:t xml:space="preserve">, em conformidade com a norma ETSI TS 102 796 [18], versão V1.5.1 (2018-09) ou posterior. A </w:t>
      </w:r>
      <w:proofErr w:type="spellStart"/>
      <w:r w:rsidRPr="004D5DC5">
        <w:rPr>
          <w:rFonts w:ascii="Times New Roman" w:hAnsi="Times New Roman"/>
        </w:rPr>
        <w:t>HbbTV</w:t>
      </w:r>
      <w:proofErr w:type="spellEnd"/>
      <w:r w:rsidRPr="004D5DC5">
        <w:rPr>
          <w:rFonts w:ascii="Times New Roman" w:hAnsi="Times New Roman"/>
        </w:rPr>
        <w:t xml:space="preserve"> encontra-se automaticamente ativa aquando da compra de um recetor digital, caso seja dotada de tal serviço. O que precede é necessário para que o utilizador consiga ligar e desligar facilmente a função </w:t>
      </w:r>
      <w:proofErr w:type="spellStart"/>
      <w:r w:rsidRPr="004D5DC5">
        <w:rPr>
          <w:rFonts w:ascii="Times New Roman" w:hAnsi="Times New Roman"/>
        </w:rPr>
        <w:t>HbbTV</w:t>
      </w:r>
      <w:proofErr w:type="spellEnd"/>
      <w:r w:rsidRPr="004D5DC5">
        <w:rPr>
          <w:rFonts w:ascii="Times New Roman" w:hAnsi="Times New Roman"/>
        </w:rPr>
        <w:t>.</w:t>
      </w:r>
    </w:p>
    <w:p w:rsidR="00A954AA" w:rsidRPr="004D5DC5" w:rsidRDefault="00A954AA" w:rsidP="009E12ED">
      <w:pPr>
        <w:pStyle w:val="NIEARTTEKSTtekstnieartykuowanynppodstprawnarozplubpreambua"/>
        <w:rPr>
          <w:rFonts w:ascii="Times New Roman" w:hAnsi="Times New Roman" w:cs="Times New Roman"/>
          <w:b/>
          <w:szCs w:val="24"/>
        </w:rPr>
      </w:pPr>
      <w:r w:rsidRPr="004D5DC5">
        <w:rPr>
          <w:rFonts w:ascii="Times New Roman" w:hAnsi="Times New Roman"/>
        </w:rPr>
        <w:t xml:space="preserve">O recetor da </w:t>
      </w:r>
      <w:proofErr w:type="spellStart"/>
      <w:r w:rsidRPr="004D5DC5">
        <w:rPr>
          <w:rFonts w:ascii="Times New Roman" w:hAnsi="Times New Roman"/>
        </w:rPr>
        <w:t>HbbTV</w:t>
      </w:r>
      <w:proofErr w:type="spellEnd"/>
      <w:r w:rsidRPr="004D5DC5">
        <w:rPr>
          <w:rFonts w:ascii="Times New Roman" w:hAnsi="Times New Roman"/>
        </w:rPr>
        <w:t xml:space="preserve"> recebe e executa corretamente aplicações de programação (API) compatíveis com a </w:t>
      </w:r>
      <w:proofErr w:type="spellStart"/>
      <w:r w:rsidRPr="004D5DC5">
        <w:rPr>
          <w:rFonts w:ascii="Times New Roman" w:hAnsi="Times New Roman"/>
        </w:rPr>
        <w:t>HbbTV</w:t>
      </w:r>
      <w:proofErr w:type="spellEnd"/>
      <w:r w:rsidRPr="004D5DC5">
        <w:rPr>
          <w:rFonts w:ascii="Times New Roman" w:hAnsi="Times New Roman"/>
        </w:rPr>
        <w:t>, em conformidade com a norma ETSI TS 102 796 [18], versão V1.5.1 (2018-09) ou posterior.</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 xml:space="preserve">15. Atualização remota de </w:t>
      </w:r>
      <w:r w:rsidRPr="004D5DC5">
        <w:rPr>
          <w:rStyle w:val="Ppogrubienie"/>
          <w:rFonts w:ascii="Times New Roman" w:hAnsi="Times New Roman"/>
          <w:i/>
        </w:rPr>
        <w:t>software</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Os recetores digitais permitem que sejam realizadas atualizações do </w:t>
      </w:r>
      <w:r w:rsidRPr="004D5DC5">
        <w:rPr>
          <w:rFonts w:ascii="Times New Roman" w:hAnsi="Times New Roman"/>
          <w:i/>
        </w:rPr>
        <w:t>software</w:t>
      </w:r>
      <w:r w:rsidRPr="004D5DC5">
        <w:rPr>
          <w:rFonts w:ascii="Times New Roman" w:hAnsi="Times New Roman"/>
        </w:rPr>
        <w:t xml:space="preserve"> do sistema que mantêm ou melhoram a funcionalidade do </w:t>
      </w:r>
      <w:r w:rsidRPr="004D5DC5">
        <w:rPr>
          <w:rFonts w:ascii="Times New Roman" w:hAnsi="Times New Roman"/>
          <w:i/>
        </w:rPr>
        <w:t>software</w:t>
      </w:r>
      <w:r w:rsidRPr="004D5DC5">
        <w:rPr>
          <w:rFonts w:ascii="Times New Roman" w:hAnsi="Times New Roman"/>
        </w:rPr>
        <w:t xml:space="preserve"> do recetor após a sua venda e a atualização da versão </w:t>
      </w:r>
      <w:proofErr w:type="spellStart"/>
      <w:r w:rsidRPr="004D5DC5">
        <w:rPr>
          <w:rFonts w:ascii="Times New Roman" w:hAnsi="Times New Roman"/>
        </w:rPr>
        <w:t>HbbTV</w:t>
      </w:r>
      <w:proofErr w:type="spellEnd"/>
      <w:r w:rsidRPr="004D5DC5">
        <w:rPr>
          <w:rFonts w:ascii="Times New Roman" w:hAnsi="Times New Roman"/>
        </w:rPr>
        <w:t xml:space="preserve"> (sempre que aplicável). Cabe ao fabricante do recetor definir o método de realização de uma atualização de </w:t>
      </w:r>
      <w:r w:rsidRPr="004D5DC5">
        <w:rPr>
          <w:rFonts w:ascii="Times New Roman" w:hAnsi="Times New Roman"/>
          <w:i/>
        </w:rPr>
        <w:t>software</w:t>
      </w:r>
      <w:r w:rsidRPr="004D5DC5">
        <w:rPr>
          <w:rFonts w:ascii="Times New Roman" w:hAnsi="Times New Roman"/>
        </w:rPr>
        <w:t>, podendo ser um dos seguintes:</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Dispositivo de armazenamento ligado a uma interface USB;</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Através da Internet (no caso de recetores interativos que garantam a utilização de serviços de televisão interativos através da Internet);</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3)</w:t>
      </w:r>
      <w:r w:rsidRPr="004D5DC5">
        <w:tab/>
      </w:r>
      <w:r w:rsidRPr="004D5DC5">
        <w:rPr>
          <w:rFonts w:ascii="Times New Roman" w:hAnsi="Times New Roman"/>
        </w:rPr>
        <w:t>DVB-SSU em conformidade com a norma ETSI TS 102 006 [16].</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lastRenderedPageBreak/>
        <w:t>16. Interfaces dos recetores digitais</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16.1.</w:t>
      </w:r>
      <w:r w:rsidRPr="004D5DC5">
        <w:tab/>
      </w:r>
      <w:r w:rsidRPr="004D5DC5">
        <w:rPr>
          <w:rFonts w:ascii="Times New Roman" w:hAnsi="Times New Roman"/>
        </w:rPr>
        <w:t>Interface de sinal de alta frequência:</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Os recetores digitais devem estar equipados com uma entrada IEC conforme com a norma PN-EN 61169-2:2007 [6]. A impedância de entrada é 75 Ω.</w:t>
      </w:r>
    </w:p>
    <w:p w:rsidR="00A954AA" w:rsidRPr="004D5DC5" w:rsidRDefault="00A954AA" w:rsidP="009E12ED">
      <w:pPr>
        <w:pStyle w:val="NIEARTTEKSTtekstnieartykuowanynppodstprawnarozplubpreambua"/>
        <w:keepNext/>
        <w:keepLines/>
        <w:rPr>
          <w:rFonts w:ascii="Times New Roman" w:hAnsi="Times New Roman" w:cs="Times New Roman"/>
          <w:szCs w:val="24"/>
        </w:rPr>
      </w:pPr>
      <w:r w:rsidRPr="004D5DC5">
        <w:rPr>
          <w:rFonts w:ascii="Times New Roman" w:hAnsi="Times New Roman"/>
        </w:rPr>
        <w:t>16.2.</w:t>
      </w:r>
      <w:r w:rsidRPr="004D5DC5">
        <w:tab/>
      </w:r>
      <w:r w:rsidRPr="004D5DC5">
        <w:rPr>
          <w:rFonts w:ascii="Times New Roman" w:hAnsi="Times New Roman"/>
        </w:rPr>
        <w:t>Interface digital:</w:t>
      </w:r>
    </w:p>
    <w:p w:rsidR="00A954AA" w:rsidRPr="004D5DC5" w:rsidRDefault="00A954AA" w:rsidP="009E12ED">
      <w:pPr>
        <w:pStyle w:val="NIEARTTEKSTtekstnieartykuowanynppodstprawnarozplubpreambua"/>
        <w:rPr>
          <w:rFonts w:ascii="Times New Roman" w:hAnsi="Times New Roman" w:cs="Times New Roman"/>
          <w:szCs w:val="24"/>
        </w:rPr>
      </w:pPr>
      <w:r w:rsidRPr="004D5DC5">
        <w:rPr>
          <w:rFonts w:ascii="Times New Roman" w:hAnsi="Times New Roman"/>
        </w:rPr>
        <w:t xml:space="preserve">Os recetores digitais são dotados de uma saída HDMI tipo A conforme com a </w:t>
      </w:r>
      <w:proofErr w:type="spellStart"/>
      <w:r w:rsidRPr="004D5DC5">
        <w:rPr>
          <w:rFonts w:ascii="Times New Roman" w:hAnsi="Times New Roman"/>
        </w:rPr>
        <w:t>High-Definition</w:t>
      </w:r>
      <w:proofErr w:type="spellEnd"/>
      <w:r w:rsidRPr="004D5DC5">
        <w:rPr>
          <w:rFonts w:ascii="Times New Roman" w:hAnsi="Times New Roman"/>
        </w:rPr>
        <w:t xml:space="preserve"> </w:t>
      </w:r>
      <w:proofErr w:type="spellStart"/>
      <w:r w:rsidRPr="004D5DC5">
        <w:rPr>
          <w:rFonts w:ascii="Times New Roman" w:hAnsi="Times New Roman"/>
        </w:rPr>
        <w:t>Multimedia</w:t>
      </w:r>
      <w:proofErr w:type="spellEnd"/>
      <w:r w:rsidRPr="004D5DC5">
        <w:rPr>
          <w:rFonts w:ascii="Times New Roman" w:hAnsi="Times New Roman"/>
        </w:rPr>
        <w:t xml:space="preserve"> Interface [30] protegida com um sistema HDCP conforme com o sistema </w:t>
      </w:r>
      <w:proofErr w:type="spellStart"/>
      <w:r w:rsidRPr="004D5DC5">
        <w:rPr>
          <w:rFonts w:ascii="Times New Roman" w:hAnsi="Times New Roman"/>
        </w:rPr>
        <w:t>High-Bandwidth</w:t>
      </w:r>
      <w:proofErr w:type="spellEnd"/>
      <w:r w:rsidRPr="004D5DC5">
        <w:rPr>
          <w:rFonts w:ascii="Times New Roman" w:hAnsi="Times New Roman"/>
        </w:rPr>
        <w:t xml:space="preserve"> Digital </w:t>
      </w:r>
      <w:proofErr w:type="spellStart"/>
      <w:r w:rsidRPr="004D5DC5">
        <w:rPr>
          <w:rFonts w:ascii="Times New Roman" w:hAnsi="Times New Roman"/>
        </w:rPr>
        <w:t>Content</w:t>
      </w:r>
      <w:proofErr w:type="spellEnd"/>
      <w:r w:rsidRPr="004D5DC5">
        <w:rPr>
          <w:rFonts w:ascii="Times New Roman" w:hAnsi="Times New Roman"/>
        </w:rPr>
        <w:t xml:space="preserve"> </w:t>
      </w:r>
      <w:proofErr w:type="spellStart"/>
      <w:r w:rsidRPr="004D5DC5">
        <w:rPr>
          <w:rFonts w:ascii="Times New Roman" w:hAnsi="Times New Roman"/>
        </w:rPr>
        <w:t>Protection</w:t>
      </w:r>
      <w:proofErr w:type="spellEnd"/>
      <w:r w:rsidRPr="004D5DC5">
        <w:rPr>
          <w:rFonts w:ascii="Times New Roman" w:hAnsi="Times New Roman"/>
        </w:rPr>
        <w:t xml:space="preserve"> </w:t>
      </w:r>
      <w:proofErr w:type="spellStart"/>
      <w:r w:rsidRPr="004D5DC5">
        <w:rPr>
          <w:rFonts w:ascii="Times New Roman" w:hAnsi="Times New Roman"/>
        </w:rPr>
        <w:t>System</w:t>
      </w:r>
      <w:proofErr w:type="spellEnd"/>
      <w:r w:rsidRPr="004D5DC5">
        <w:rPr>
          <w:rFonts w:ascii="Times New Roman" w:hAnsi="Times New Roman"/>
        </w:rPr>
        <w:t xml:space="preserve"> [28]. No caso de um recetor digital de televisão integrado que permita a exibição de imagens com definição ultraelevada (UHDTV), é necessária a norma </w:t>
      </w:r>
      <w:proofErr w:type="spellStart"/>
      <w:r w:rsidRPr="004D5DC5">
        <w:rPr>
          <w:rFonts w:ascii="Times New Roman" w:hAnsi="Times New Roman"/>
        </w:rPr>
        <w:t>High-Definition</w:t>
      </w:r>
      <w:proofErr w:type="spellEnd"/>
      <w:r w:rsidRPr="004D5DC5">
        <w:rPr>
          <w:rFonts w:ascii="Times New Roman" w:hAnsi="Times New Roman"/>
        </w:rPr>
        <w:t xml:space="preserve"> </w:t>
      </w:r>
      <w:proofErr w:type="spellStart"/>
      <w:r w:rsidRPr="004D5DC5">
        <w:rPr>
          <w:rFonts w:ascii="Times New Roman" w:hAnsi="Times New Roman"/>
        </w:rPr>
        <w:t>Multimedia</w:t>
      </w:r>
      <w:proofErr w:type="spellEnd"/>
      <w:r w:rsidRPr="004D5DC5">
        <w:rPr>
          <w:rFonts w:ascii="Times New Roman" w:hAnsi="Times New Roman"/>
        </w:rPr>
        <w:t xml:space="preserve"> Interface, versão 2.1 [31], bem como compatibilidade com HDR, </w:t>
      </w:r>
      <w:proofErr w:type="spellStart"/>
      <w:r w:rsidRPr="004D5DC5">
        <w:rPr>
          <w:rFonts w:ascii="Times New Roman" w:hAnsi="Times New Roman"/>
        </w:rPr>
        <w:t>eARC</w:t>
      </w:r>
      <w:proofErr w:type="spellEnd"/>
      <w:r w:rsidRPr="004D5DC5">
        <w:rPr>
          <w:rFonts w:ascii="Times New Roman" w:hAnsi="Times New Roman"/>
        </w:rPr>
        <w:t xml:space="preserve"> e HDCP 2.2, em conformidade com </w:t>
      </w:r>
      <w:proofErr w:type="spellStart"/>
      <w:r w:rsidRPr="004D5DC5">
        <w:rPr>
          <w:rFonts w:ascii="Times New Roman" w:hAnsi="Times New Roman"/>
        </w:rPr>
        <w:t>High-Bandwidth</w:t>
      </w:r>
      <w:proofErr w:type="spellEnd"/>
      <w:r w:rsidRPr="004D5DC5">
        <w:rPr>
          <w:rFonts w:ascii="Times New Roman" w:hAnsi="Times New Roman"/>
        </w:rPr>
        <w:t xml:space="preserve"> Digital </w:t>
      </w:r>
      <w:proofErr w:type="spellStart"/>
      <w:r w:rsidRPr="004D5DC5">
        <w:rPr>
          <w:rFonts w:ascii="Times New Roman" w:hAnsi="Times New Roman"/>
        </w:rPr>
        <w:t>Content</w:t>
      </w:r>
      <w:proofErr w:type="spellEnd"/>
      <w:r w:rsidRPr="004D5DC5">
        <w:rPr>
          <w:rFonts w:ascii="Times New Roman" w:hAnsi="Times New Roman"/>
        </w:rPr>
        <w:t xml:space="preserve"> </w:t>
      </w:r>
      <w:proofErr w:type="spellStart"/>
      <w:r w:rsidRPr="004D5DC5">
        <w:rPr>
          <w:rFonts w:ascii="Times New Roman" w:hAnsi="Times New Roman"/>
        </w:rPr>
        <w:t>Protection</w:t>
      </w:r>
      <w:proofErr w:type="spellEnd"/>
      <w:r w:rsidRPr="004D5DC5">
        <w:rPr>
          <w:rFonts w:ascii="Times New Roman" w:hAnsi="Times New Roman"/>
        </w:rPr>
        <w:t xml:space="preserve"> </w:t>
      </w:r>
      <w:proofErr w:type="spellStart"/>
      <w:r w:rsidRPr="004D5DC5">
        <w:rPr>
          <w:rFonts w:ascii="Times New Roman" w:hAnsi="Times New Roman"/>
        </w:rPr>
        <w:t>System</w:t>
      </w:r>
      <w:proofErr w:type="spellEnd"/>
      <w:r w:rsidRPr="004D5DC5">
        <w:rPr>
          <w:rFonts w:ascii="Times New Roman" w:hAnsi="Times New Roman"/>
        </w:rPr>
        <w:t xml:space="preserve">, </w:t>
      </w:r>
      <w:proofErr w:type="spellStart"/>
      <w:r w:rsidRPr="004D5DC5">
        <w:rPr>
          <w:rFonts w:ascii="Times New Roman" w:hAnsi="Times New Roman"/>
        </w:rPr>
        <w:t>Mapping</w:t>
      </w:r>
      <w:proofErr w:type="spellEnd"/>
      <w:r w:rsidRPr="004D5DC5">
        <w:rPr>
          <w:rFonts w:ascii="Times New Roman" w:hAnsi="Times New Roman"/>
        </w:rPr>
        <w:t xml:space="preserve"> HDCP to HDMI, </w:t>
      </w:r>
      <w:proofErr w:type="spellStart"/>
      <w:r w:rsidRPr="004D5DC5">
        <w:rPr>
          <w:rFonts w:ascii="Times New Roman" w:hAnsi="Times New Roman"/>
        </w:rPr>
        <w:t>Revision</w:t>
      </w:r>
      <w:proofErr w:type="spellEnd"/>
      <w:r w:rsidRPr="004D5DC5">
        <w:rPr>
          <w:rFonts w:ascii="Times New Roman" w:hAnsi="Times New Roman"/>
        </w:rPr>
        <w:t xml:space="preserve"> 2.2 [29]. O requisito de uma entrada HDMI não é aplicável a recetores com um ecrã com um comprimento diagonal inferior ou igual a 30 cm.</w:t>
      </w:r>
    </w:p>
    <w:p w:rsidR="00A954AA" w:rsidRPr="004D5DC5" w:rsidRDefault="00A954AA" w:rsidP="009E12ED">
      <w:pPr>
        <w:pStyle w:val="NIEARTTEKSTtekstnieartykuowanynppodstprawnarozplubpreambua"/>
        <w:keepNext/>
        <w:keepLines/>
        <w:rPr>
          <w:rStyle w:val="Ppogrubienie"/>
          <w:rFonts w:ascii="Times New Roman" w:hAnsi="Times New Roman" w:cs="Times New Roman"/>
          <w:szCs w:val="24"/>
        </w:rPr>
      </w:pPr>
      <w:r w:rsidRPr="004D5DC5">
        <w:rPr>
          <w:rStyle w:val="Ppogrubienie"/>
          <w:rFonts w:ascii="Times New Roman" w:hAnsi="Times New Roman"/>
        </w:rPr>
        <w:t>17. Alimentação dos recetores digitais</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1)</w:t>
      </w:r>
      <w:r w:rsidRPr="004D5DC5">
        <w:tab/>
      </w:r>
      <w:r w:rsidRPr="004D5DC5">
        <w:rPr>
          <w:rFonts w:ascii="Times New Roman" w:hAnsi="Times New Roman"/>
        </w:rPr>
        <w:t>Tensão de alimentação: 230 V ±10 %, de acordo com a norma PN-EN 60038:2012 [4];</w:t>
      </w:r>
    </w:p>
    <w:p w:rsidR="00A954AA" w:rsidRPr="004D5DC5" w:rsidRDefault="00A954AA" w:rsidP="009E12ED">
      <w:pPr>
        <w:pStyle w:val="PKTpunkt"/>
        <w:rPr>
          <w:rFonts w:ascii="Times New Roman" w:hAnsi="Times New Roman" w:cs="Times New Roman"/>
          <w:szCs w:val="24"/>
        </w:rPr>
      </w:pPr>
      <w:r w:rsidRPr="004D5DC5">
        <w:rPr>
          <w:rFonts w:ascii="Times New Roman" w:hAnsi="Times New Roman"/>
        </w:rPr>
        <w:t>2)</w:t>
      </w:r>
      <w:r w:rsidRPr="004D5DC5">
        <w:tab/>
      </w:r>
      <w:r w:rsidRPr="004D5DC5">
        <w:rPr>
          <w:rFonts w:ascii="Times New Roman" w:hAnsi="Times New Roman"/>
        </w:rPr>
        <w:t>Frequência: 47-53 Hz, de acordo com a norma PN-EN 50160:2010 [3].</w:t>
      </w:r>
      <w:bookmarkStart w:id="0" w:name="_GoBack"/>
      <w:bookmarkEnd w:id="0"/>
    </w:p>
    <w:sectPr w:rsidR="00A954AA" w:rsidRPr="004D5D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03" w:rsidRDefault="00FF5D03" w:rsidP="009B5005">
      <w:pPr>
        <w:spacing w:line="240" w:lineRule="auto"/>
      </w:pPr>
      <w:r>
        <w:separator/>
      </w:r>
    </w:p>
  </w:endnote>
  <w:endnote w:type="continuationSeparator" w:id="0">
    <w:p w:rsidR="00FF5D03" w:rsidRDefault="00FF5D03"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03" w:rsidRDefault="00FF5D03" w:rsidP="009B5005">
      <w:pPr>
        <w:spacing w:line="240" w:lineRule="auto"/>
      </w:pPr>
      <w:r>
        <w:separator/>
      </w:r>
    </w:p>
  </w:footnote>
  <w:footnote w:type="continuationSeparator" w:id="0">
    <w:p w:rsidR="00FF5D03" w:rsidRDefault="00FF5D03"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O ministro da Digitalização é responsável pelo departamento governamental da Informatização, nos termos do artigo 1.º, n.º 2, do Regulamento do primeiro-ministro, de 20 de abril de 2018, relativo ao âmbito específico das atividades do ministro da Digitalização (</w:t>
      </w:r>
      <w:r>
        <w:rPr>
          <w:i/>
        </w:rPr>
        <w:t>Diário</w:t>
      </w:r>
      <w:r>
        <w:t xml:space="preserve"> </w:t>
      </w:r>
      <w:r>
        <w:rPr>
          <w:i/>
        </w:rPr>
        <w:t>Oficial</w:t>
      </w:r>
      <w:r>
        <w:t>, ponto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O presente regulamento foi notificado à Comissão Europeia, em ……, sob o n.º …., em conformidade com o artigo 4.º do Regulamento do Conselho de Ministros, de 23 de dezembro de 2002, relativo ao modo de funcionamento do sistema nacional de notificação de normas e atos jurídicos (</w:t>
      </w:r>
      <w:r>
        <w:rPr>
          <w:i/>
        </w:rPr>
        <w:t>Diário</w:t>
      </w:r>
      <w:r>
        <w:t xml:space="preserve"> </w:t>
      </w:r>
      <w:r>
        <w:rPr>
          <w:i/>
        </w:rPr>
        <w:t>Oficial</w:t>
      </w:r>
      <w:r>
        <w:t>, ponto 2039, e de 2004, ponto 597), que implementa as disposições da Diretiva (UE) 2015/1535 do Parlamento Europeu e do Conselho, de 9 de setembro de 2015, relativa a um procedimento de informação no domínio das regulamentações técnicas e das regras relativas aos serviços da sociedade da informação (JO L 241 de 17.9.2015,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42583B"/>
    <w:rsid w:val="004D5DC5"/>
    <w:rsid w:val="006A28DB"/>
    <w:rsid w:val="007F3688"/>
    <w:rsid w:val="008F265D"/>
    <w:rsid w:val="00940A0E"/>
    <w:rsid w:val="009B5005"/>
    <w:rsid w:val="009E12ED"/>
    <w:rsid w:val="00A4010F"/>
    <w:rsid w:val="00A954AA"/>
    <w:rsid w:val="00B726D7"/>
    <w:rsid w:val="00D705FF"/>
    <w:rsid w:val="00E346C4"/>
    <w:rsid w:val="00F1487A"/>
    <w:rsid w:val="00FA6EEF"/>
    <w:rsid w:val="00FF5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pt-PT"/>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pt-PT"/>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3405</Words>
  <Characters>19409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10</cp:revision>
  <dcterms:created xsi:type="dcterms:W3CDTF">2019-05-15T10:55:00Z</dcterms:created>
  <dcterms:modified xsi:type="dcterms:W3CDTF">2019-05-29T08:20:00Z</dcterms:modified>
</cp:coreProperties>
</file>