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B7" w:rsidRPr="00266AB7" w:rsidRDefault="00266AB7" w:rsidP="00B13E81">
      <w:pPr>
        <w:pStyle w:val="LLMinisterionAsetus"/>
        <w:rPr>
          <w:b w:val="0"/>
        </w:rPr>
      </w:pPr>
      <w:r>
        <w:rPr>
          <w:rFonts w:ascii="Courier New" w:hAnsi="Courier New"/>
          <w:b w:val="0"/>
          <w:sz w:val="20"/>
        </w:rPr>
        <w:t>1. ---</w:t>
      </w:r>
      <w:r w:rsidR="00973810">
        <w:rPr>
          <w:rFonts w:ascii="Courier New" w:hAnsi="Courier New"/>
          <w:b w:val="0"/>
          <w:sz w:val="20"/>
        </w:rPr>
        <w:t>-</w:t>
      </w:r>
      <w:r>
        <w:rPr>
          <w:rFonts w:ascii="Courier New" w:hAnsi="Courier New"/>
          <w:b w:val="0"/>
          <w:sz w:val="20"/>
        </w:rPr>
        <w:t xml:space="preserve">--IND- 2017 0446 FIN FR- ------ </w:t>
      </w:r>
      <w:r>
        <w:rPr>
          <w:rFonts w:ascii="Segoe UI" w:hAnsi="Segoe UI"/>
          <w:b w:val="0"/>
          <w:color w:val="000000"/>
          <w:sz w:val="20"/>
        </w:rPr>
        <w:t>20200831</w:t>
      </w:r>
      <w:r>
        <w:rPr>
          <w:rFonts w:ascii="Calibri" w:hAnsi="Calibri"/>
          <w:b w:val="0"/>
          <w:sz w:val="20"/>
        </w:rPr>
        <w:t xml:space="preserve"> </w:t>
      </w:r>
      <w:r>
        <w:rPr>
          <w:rFonts w:ascii="Courier New" w:hAnsi="Courier New"/>
          <w:b w:val="0"/>
          <w:sz w:val="20"/>
        </w:rPr>
        <w:t>--- --- FINAL</w:t>
      </w:r>
    </w:p>
    <w:p w:rsidR="00CC2ADB" w:rsidRDefault="00CC2ADB" w:rsidP="00B13E81">
      <w:pPr>
        <w:pStyle w:val="LLMinisterionAsetus"/>
      </w:pPr>
      <w:r>
        <w:t>Décret du ministère de l’environnement</w:t>
      </w:r>
    </w:p>
    <w:p w:rsidR="00CC2ADB" w:rsidRPr="00E95E31" w:rsidRDefault="0025588E" w:rsidP="00B13E81">
      <w:pPr>
        <w:pStyle w:val="LLSaadoksenNimi"/>
      </w:pPr>
      <w:r>
        <w:t>sur les installations d’eau et d’assainissement des bâtiments</w:t>
      </w:r>
    </w:p>
    <w:p w:rsidR="00831D3A" w:rsidRDefault="00831D3A" w:rsidP="00B13E81">
      <w:pPr>
        <w:pStyle w:val="LLNormaali"/>
      </w:pPr>
    </w:p>
    <w:p w:rsidR="00CC2ADB" w:rsidRDefault="00CC2ADB" w:rsidP="00B13E81">
      <w:pPr>
        <w:pStyle w:val="LLJohtolauseKappaleet"/>
      </w:pPr>
      <w:r>
        <w:t>Conformément à la décision du ministère de l’environnement, et en vertu de l’article 117 c, paragraphe 3, de l’article 117 d, paragraphe 2, de l’article 117 f, paragraphe 3, de l’article 117 g, paragraphe 4, de l’article 117 i, paragraphe 4, de l’article 122 a, paragraphe 3, et de l’article 150 f, paragraphe 4, de la loi (132/1999) relative à l’aménagement du territoire et à la construction, tels qu’ils apparaissent à l’article 117 c, paragraphe 3, à l’article 117 d, paragraphe 2, à l’article 117 f, paragraphe 3, et à l’article 117 i, paragraphe 4, dans la loi 958/2012, à l’article 117 g, paragraphe 4, dans la loi 1151/2016, à l’article 122 a, paragraphe 3 et à l’article 150 f, paragraphe 4, dans la loi 41/2014, il est établi:</w:t>
      </w:r>
    </w:p>
    <w:p w:rsidR="00CC2ADB" w:rsidRDefault="00CC2ADB" w:rsidP="00B13E81">
      <w:pPr>
        <w:pStyle w:val="LLNormaali"/>
      </w:pPr>
    </w:p>
    <w:p w:rsidR="00D05441" w:rsidRDefault="00D05441" w:rsidP="00B13E81">
      <w:pPr>
        <w:pStyle w:val="LLNormaali"/>
      </w:pPr>
    </w:p>
    <w:p w:rsidR="00CC2ADB" w:rsidRDefault="00CC2ADB" w:rsidP="00B13E81">
      <w:pPr>
        <w:pStyle w:val="LLLuku"/>
        <w:keepNext/>
        <w:keepLines/>
      </w:pPr>
      <w:r>
        <w:t>Chapitre 1</w:t>
      </w:r>
    </w:p>
    <w:p w:rsidR="00CC2ADB" w:rsidRDefault="00CC2ADB" w:rsidP="00B13E81">
      <w:pPr>
        <w:pStyle w:val="LLLuvunOtsikko"/>
        <w:keepNext/>
        <w:keepLines/>
      </w:pPr>
      <w:r>
        <w:t>Généralités</w:t>
      </w:r>
    </w:p>
    <w:p w:rsidR="00CC2ADB" w:rsidRDefault="00CC2ADB" w:rsidP="00B13E81">
      <w:pPr>
        <w:pStyle w:val="LLPykala"/>
        <w:keepNext/>
        <w:keepLines/>
      </w:pPr>
      <w:r>
        <w:t>Article premier</w:t>
      </w:r>
    </w:p>
    <w:p w:rsidR="00CC2ADB" w:rsidRDefault="00676356" w:rsidP="00B13E81">
      <w:pPr>
        <w:pStyle w:val="LLPykalanOtsikko"/>
        <w:keepNext/>
        <w:keepLines/>
      </w:pPr>
      <w:r>
        <w:t>Champ d’application</w:t>
      </w:r>
    </w:p>
    <w:p w:rsidR="00CC2ADB" w:rsidRDefault="00CC2ADB" w:rsidP="00B13E81">
      <w:pPr>
        <w:pStyle w:val="LLKappalejako"/>
      </w:pPr>
      <w:r>
        <w:t xml:space="preserve">Le présent décret concerne la conception et la construction des bâtiments neufs et des installations d’eau et d’assainissement situées sur une parcelle. Le décret concerne également l’agrandissement des bâtiments et l’ajout d’un local comptabilisé dans la surface, les travaux de réfection et de modification ainsi que la modification de l’usage d’un bâtiment. </w:t>
      </w:r>
    </w:p>
    <w:p w:rsidR="00CC2ADB" w:rsidRDefault="00CC2ADB" w:rsidP="00B13E81">
      <w:pPr>
        <w:pStyle w:val="LLNormaali"/>
      </w:pPr>
    </w:p>
    <w:p w:rsidR="00CC2ADB" w:rsidRDefault="00CC2ADB" w:rsidP="00B13E81">
      <w:pPr>
        <w:pStyle w:val="LLPykala"/>
        <w:keepNext/>
        <w:keepLines/>
      </w:pPr>
      <w:r>
        <w:t>Article 2</w:t>
      </w:r>
    </w:p>
    <w:p w:rsidR="00CC2ADB" w:rsidRDefault="00CC2ADB" w:rsidP="00B13E81">
      <w:pPr>
        <w:pStyle w:val="LLPykalanOtsikko"/>
        <w:keepNext/>
        <w:keepLines/>
      </w:pPr>
      <w:r>
        <w:t>Définitions</w:t>
      </w:r>
    </w:p>
    <w:p w:rsidR="00CC2ADB" w:rsidRPr="00174CB0" w:rsidRDefault="00CC2ADB" w:rsidP="00B13E81">
      <w:pPr>
        <w:pStyle w:val="LLMomentinJohdantoKappale"/>
        <w:keepNext/>
        <w:keepLines/>
      </w:pPr>
      <w:r>
        <w:t>On entend dans le présent décret par:</w:t>
      </w:r>
    </w:p>
    <w:p w:rsidR="003F5A35" w:rsidRDefault="0025588E" w:rsidP="00F114BD">
      <w:pPr>
        <w:pStyle w:val="LLMomentinKohta"/>
        <w:numPr>
          <w:ilvl w:val="0"/>
          <w:numId w:val="7"/>
        </w:numPr>
        <w:rPr>
          <w:i/>
        </w:rPr>
      </w:pPr>
      <w:r>
        <w:rPr>
          <w:i/>
          <w:iCs/>
        </w:rPr>
        <w:t>installation d’eau séparative</w:t>
      </w:r>
      <w:r>
        <w:t xml:space="preserve">, une installation pour la circulation des eaux non domestiques, </w:t>
      </w:r>
    </w:p>
    <w:p w:rsidR="00CC2ADB" w:rsidRDefault="00CC2ADB" w:rsidP="00F114BD">
      <w:pPr>
        <w:pStyle w:val="LLMomentinKohta"/>
        <w:numPr>
          <w:ilvl w:val="0"/>
          <w:numId w:val="7"/>
        </w:numPr>
      </w:pPr>
      <w:r>
        <w:rPr>
          <w:i/>
          <w:iCs/>
        </w:rPr>
        <w:t>eaux de ruissellement</w:t>
      </w:r>
      <w:r>
        <w:t>, les eaux de pluie ou de fonte des neiges qui doivent être évacuées de la surface du sol, du toit des bâtiments ou d’autres surfaces équivalentes,</w:t>
      </w:r>
    </w:p>
    <w:p w:rsidR="00CC2ADB" w:rsidRDefault="00CC2ADB" w:rsidP="00F114BD">
      <w:pPr>
        <w:pStyle w:val="LLMomentinKohta"/>
        <w:numPr>
          <w:ilvl w:val="0"/>
          <w:numId w:val="7"/>
        </w:numPr>
      </w:pPr>
      <w:r>
        <w:rPr>
          <w:i/>
          <w:iCs/>
        </w:rPr>
        <w:t>intervalle d’air</w:t>
      </w:r>
      <w:r>
        <w:t>, la distance verticale libre entre le bord inférieur (ou équivalent) du tuyau de refoulement de la robinetterie et la ligne d’eau la plus haute possible du réservoir (ou équivalent) qui se trouve en dessous,</w:t>
      </w:r>
    </w:p>
    <w:p w:rsidR="00CC2ADB" w:rsidRDefault="00CC2ADB" w:rsidP="00F114BD">
      <w:pPr>
        <w:pStyle w:val="LLMomentinKohta"/>
        <w:numPr>
          <w:ilvl w:val="0"/>
          <w:numId w:val="7"/>
        </w:numPr>
      </w:pPr>
      <w:r>
        <w:rPr>
          <w:i/>
          <w:iCs/>
        </w:rPr>
        <w:t>conduite de répartition</w:t>
      </w:r>
      <w:r>
        <w:t>, une conduite d’eau desservant au moins deux points d’eau,</w:t>
      </w:r>
    </w:p>
    <w:p w:rsidR="00CC2ADB" w:rsidRDefault="00CC2ADB" w:rsidP="00F114BD">
      <w:pPr>
        <w:pStyle w:val="LLMomentinKohta"/>
        <w:numPr>
          <w:ilvl w:val="0"/>
          <w:numId w:val="7"/>
        </w:numPr>
      </w:pPr>
      <w:r>
        <w:rPr>
          <w:i/>
          <w:iCs/>
        </w:rPr>
        <w:t>eaux usées</w:t>
      </w:r>
      <w:r>
        <w:t>, de manière générale les eaux qui doivent être évacuées par un système d’assainissement et qui ont été souillées chimiquement, microbiologiquement, physiquement ou d’une autre façon,</w:t>
      </w:r>
    </w:p>
    <w:p w:rsidR="00CC2ADB" w:rsidRDefault="00CC2ADB" w:rsidP="00F114BD">
      <w:pPr>
        <w:pStyle w:val="LLMomentinKohta"/>
        <w:numPr>
          <w:ilvl w:val="0"/>
          <w:numId w:val="7"/>
        </w:numPr>
      </w:pPr>
      <w:r>
        <w:rPr>
          <w:i/>
          <w:iCs/>
        </w:rPr>
        <w:t>bridage</w:t>
      </w:r>
      <w:r>
        <w:t>, la fixation d’une conduite d’eau ou d’une canalisation par des brides,</w:t>
      </w:r>
    </w:p>
    <w:p w:rsidR="00174CB0" w:rsidRDefault="00174CB0" w:rsidP="00F114BD">
      <w:pPr>
        <w:pStyle w:val="LLMomentinKohta"/>
        <w:numPr>
          <w:ilvl w:val="0"/>
          <w:numId w:val="7"/>
        </w:numPr>
      </w:pPr>
      <w:r>
        <w:rPr>
          <w:i/>
        </w:rPr>
        <w:t>soupape de réglage</w:t>
      </w:r>
      <w:r>
        <w:t xml:space="preserve">, un dispositif destiné au réglage du débit d’eau, </w:t>
      </w:r>
    </w:p>
    <w:p w:rsidR="00CC2ADB" w:rsidRDefault="00CC2ADB" w:rsidP="00F114BD">
      <w:pPr>
        <w:pStyle w:val="LLMomentinKohta"/>
        <w:numPr>
          <w:ilvl w:val="0"/>
          <w:numId w:val="7"/>
        </w:numPr>
      </w:pPr>
      <w:r>
        <w:rPr>
          <w:i/>
          <w:iCs/>
        </w:rPr>
        <w:t>point de fixation</w:t>
      </w:r>
      <w:r>
        <w:t>, la fixation d’une conduite d’eau ou d’une canalisation pour empêcher le tuyau de bouger par rapport au point d’appui,</w:t>
      </w:r>
    </w:p>
    <w:p w:rsidR="00CC2ADB" w:rsidRDefault="00CC2ADB" w:rsidP="00F114BD">
      <w:pPr>
        <w:pStyle w:val="LLMomentinKohta"/>
        <w:numPr>
          <w:ilvl w:val="0"/>
          <w:numId w:val="7"/>
        </w:numPr>
      </w:pPr>
      <w:r>
        <w:rPr>
          <w:i/>
          <w:iCs/>
        </w:rPr>
        <w:t>collecteur</w:t>
      </w:r>
      <w:r>
        <w:t>, une canalisation à laquelle sont liés deux ou plusieurs points de canalisation,</w:t>
      </w:r>
    </w:p>
    <w:p w:rsidR="00CC2ADB" w:rsidRDefault="00CC2ADB" w:rsidP="00F114BD">
      <w:pPr>
        <w:pStyle w:val="LLMomentinKohta"/>
        <w:numPr>
          <w:ilvl w:val="0"/>
          <w:numId w:val="7"/>
        </w:numPr>
      </w:pPr>
      <w:r>
        <w:rPr>
          <w:i/>
          <w:iCs/>
        </w:rPr>
        <w:t>conduite de raccordement</w:t>
      </w:r>
      <w:r>
        <w:t>, une conduite d’eau par laquelle la robinetterie est raccordée à la conduite de répartition,</w:t>
      </w:r>
    </w:p>
    <w:p w:rsidR="00CC2ADB" w:rsidRDefault="00CC2ADB" w:rsidP="00F114BD">
      <w:pPr>
        <w:pStyle w:val="LLMomentinKohta"/>
        <w:numPr>
          <w:ilvl w:val="0"/>
          <w:numId w:val="7"/>
        </w:numPr>
      </w:pPr>
      <w:r>
        <w:rPr>
          <w:i/>
          <w:iCs/>
        </w:rPr>
        <w:t>canalisation de raccordement</w:t>
      </w:r>
      <w:r>
        <w:t>, une canalisation par laquelle le point de canalisation est raccordé au collecteur,</w:t>
      </w:r>
    </w:p>
    <w:p w:rsidR="00CC2ADB" w:rsidRDefault="00CC2ADB" w:rsidP="00F114BD">
      <w:pPr>
        <w:pStyle w:val="LLMomentinKohta"/>
        <w:numPr>
          <w:ilvl w:val="0"/>
          <w:numId w:val="7"/>
        </w:numPr>
      </w:pPr>
      <w:r>
        <w:rPr>
          <w:i/>
          <w:iCs/>
        </w:rPr>
        <w:lastRenderedPageBreak/>
        <w:t>point de raccordement</w:t>
      </w:r>
      <w:r>
        <w:t>, un point où l’installation d’eau et le système d’assainissement d’un bien immobilier sont reliés au réseau d’eau et d’assainissement d’une station de traitement des eaux,</w:t>
      </w:r>
    </w:p>
    <w:p w:rsidR="00005AB3" w:rsidRDefault="00005AB3" w:rsidP="00F114BD">
      <w:pPr>
        <w:pStyle w:val="LLMomentinKohta"/>
        <w:numPr>
          <w:ilvl w:val="0"/>
          <w:numId w:val="7"/>
        </w:numPr>
      </w:pPr>
      <w:r>
        <w:rPr>
          <w:i/>
          <w:iCs/>
        </w:rPr>
        <w:t>eaux chaudes sanitaires</w:t>
      </w:r>
      <w:r>
        <w:t>, les eaux chauffées à partir des eaux domestiques,</w:t>
      </w:r>
    </w:p>
    <w:p w:rsidR="00D542F8" w:rsidRPr="00373A7A" w:rsidRDefault="00D542F8" w:rsidP="00F114BD">
      <w:pPr>
        <w:pStyle w:val="LLMomentinKohta"/>
        <w:numPr>
          <w:ilvl w:val="0"/>
          <w:numId w:val="7"/>
        </w:numPr>
      </w:pPr>
      <w:r>
        <w:rPr>
          <w:i/>
          <w:iCs/>
        </w:rPr>
        <w:t>averse de dimensionnement</w:t>
      </w:r>
      <w:r>
        <w:t>, la plus importante averse de dix minutes susceptible de se produire,</w:t>
      </w:r>
    </w:p>
    <w:p w:rsidR="00CC2ADB" w:rsidRDefault="00CC2ADB" w:rsidP="00F114BD">
      <w:pPr>
        <w:pStyle w:val="LLMomentinKohta"/>
        <w:numPr>
          <w:ilvl w:val="0"/>
          <w:numId w:val="7"/>
        </w:numPr>
      </w:pPr>
      <w:r>
        <w:rPr>
          <w:i/>
          <w:iCs/>
        </w:rPr>
        <w:t>débit de dimensionnement</w:t>
      </w:r>
      <w:r>
        <w:t>, l’indice du débit utilisé pour le dimensionnement des conduites d’eau et des canalisations,</w:t>
      </w:r>
    </w:p>
    <w:p w:rsidR="00CC2ADB" w:rsidRDefault="00CC2ADB" w:rsidP="00F114BD">
      <w:pPr>
        <w:pStyle w:val="LLMomentinKohta"/>
        <w:numPr>
          <w:ilvl w:val="0"/>
          <w:numId w:val="7"/>
        </w:numPr>
      </w:pPr>
      <w:r>
        <w:rPr>
          <w:i/>
          <w:iCs/>
        </w:rPr>
        <w:t>débit normé</w:t>
      </w:r>
      <w:r>
        <w:t>, l’indice obtenu au point d’eau ou l’indice du débit aboutissant au point de canalisation,</w:t>
      </w:r>
    </w:p>
    <w:p w:rsidR="00AC5896" w:rsidRDefault="00AC5896" w:rsidP="00F114BD">
      <w:pPr>
        <w:pStyle w:val="LLMomentinKohta"/>
        <w:numPr>
          <w:ilvl w:val="0"/>
          <w:numId w:val="7"/>
        </w:numPr>
      </w:pPr>
      <w:r>
        <w:rPr>
          <w:i/>
          <w:iCs/>
        </w:rPr>
        <w:t>hauteur de barrage</w:t>
      </w:r>
      <w:r>
        <w:t>, le niveau accepté jusqu’auquel le niveau d’eau peut s’élever dans la canalisation au niveau du bien immobilier raccordé,</w:t>
      </w:r>
    </w:p>
    <w:p w:rsidR="00CC2ADB" w:rsidRDefault="00CC2ADB" w:rsidP="00F114BD">
      <w:pPr>
        <w:pStyle w:val="LLMomentinKohta"/>
        <w:numPr>
          <w:ilvl w:val="0"/>
          <w:numId w:val="7"/>
        </w:numPr>
      </w:pPr>
      <w:r>
        <w:rPr>
          <w:i/>
          <w:iCs/>
        </w:rPr>
        <w:t>valve de barrage</w:t>
      </w:r>
      <w:r>
        <w:t>, une valve permettant au flux des eaux canalisées de ne s’écouler que dans une direction,</w:t>
      </w:r>
    </w:p>
    <w:p w:rsidR="00CC2ADB" w:rsidRDefault="00CC2ADB" w:rsidP="00F114BD">
      <w:pPr>
        <w:pStyle w:val="LLMomentinKohta"/>
        <w:numPr>
          <w:ilvl w:val="0"/>
          <w:numId w:val="7"/>
        </w:numPr>
      </w:pPr>
      <w:r>
        <w:rPr>
          <w:i/>
          <w:iCs/>
        </w:rPr>
        <w:t>système d’assainissement à air comprimé</w:t>
      </w:r>
      <w:r>
        <w:t>, un système d’assainissement où les eaux usées, les eaux de ruissellement ou les eaux de drainage des fondations sont pompées,</w:t>
      </w:r>
    </w:p>
    <w:p w:rsidR="00CC2ADB" w:rsidRDefault="00CC2ADB" w:rsidP="00F114BD">
      <w:pPr>
        <w:pStyle w:val="LLMomentinKohta"/>
        <w:numPr>
          <w:ilvl w:val="0"/>
          <w:numId w:val="7"/>
        </w:numPr>
      </w:pPr>
      <w:r>
        <w:rPr>
          <w:i/>
          <w:iCs/>
        </w:rPr>
        <w:t>eaux de drainage des fondations</w:t>
      </w:r>
      <w:r>
        <w:t>, les eaux absorbées dans le sol et qui sont recueillies dans les canalisations ou dans un autre lieu de collecte pour drainer le sol et les fondations d’un bâtiment,</w:t>
      </w:r>
    </w:p>
    <w:p w:rsidR="00CC2ADB" w:rsidRDefault="00CC2ADB" w:rsidP="00F114BD">
      <w:pPr>
        <w:pStyle w:val="LLMomentinKohta"/>
        <w:numPr>
          <w:ilvl w:val="0"/>
          <w:numId w:val="7"/>
        </w:numPr>
      </w:pPr>
      <w:r>
        <w:rPr>
          <w:i/>
          <w:iCs/>
        </w:rPr>
        <w:t>canalisation verticale</w:t>
      </w:r>
      <w:r>
        <w:t>, une canalisation dont l’inclinaison par rapport à la verticale est inférieure à 45 degrés,</w:t>
      </w:r>
    </w:p>
    <w:p w:rsidR="00CC2ADB" w:rsidRDefault="00CC2ADB" w:rsidP="00F114BD">
      <w:pPr>
        <w:pStyle w:val="LLMomentinKohta"/>
        <w:numPr>
          <w:ilvl w:val="0"/>
          <w:numId w:val="7"/>
        </w:numPr>
      </w:pPr>
      <w:r>
        <w:rPr>
          <w:i/>
          <w:iCs/>
        </w:rPr>
        <w:t>installation d’eau incendie</w:t>
      </w:r>
      <w:r>
        <w:t>, une installation destinée à l’extinction des incendies,</w:t>
      </w:r>
    </w:p>
    <w:p w:rsidR="00CC2ADB" w:rsidRDefault="00174CB0" w:rsidP="00F114BD">
      <w:pPr>
        <w:pStyle w:val="LLMomentinKohta"/>
        <w:numPr>
          <w:ilvl w:val="0"/>
          <w:numId w:val="7"/>
        </w:numPr>
      </w:pPr>
      <w:r>
        <w:rPr>
          <w:i/>
          <w:iCs/>
        </w:rPr>
        <w:t>soupape de fermeture</w:t>
      </w:r>
      <w:r>
        <w:t>, un appareil pour l’ouverture ou la fermeture du flux d’eau,</w:t>
      </w:r>
    </w:p>
    <w:p w:rsidR="00CC2ADB" w:rsidRDefault="00174CB0" w:rsidP="00F114BD">
      <w:pPr>
        <w:pStyle w:val="LLMomentinKohta"/>
        <w:numPr>
          <w:ilvl w:val="0"/>
          <w:numId w:val="7"/>
        </w:numPr>
      </w:pPr>
      <w:r>
        <w:rPr>
          <w:i/>
        </w:rPr>
        <w:t>eau domestique</w:t>
      </w:r>
      <w:r>
        <w:t>, l’eau potable ou destinée à être utilisée pour la cuisine ou pour d’autres utilisations domestiques ainsi que pour la préparation, la transformation, la conservation et la mise sur le marché de denrées alimentaires, dans le respect des dispositions sur l’eau domestique de l’article 16 de la loi (763/1994) sur la protection de la santé,</w:t>
      </w:r>
    </w:p>
    <w:p w:rsidR="00CC2ADB" w:rsidRDefault="00CC2ADB" w:rsidP="00F114BD">
      <w:pPr>
        <w:pStyle w:val="LLMomentinKohta"/>
        <w:numPr>
          <w:ilvl w:val="0"/>
          <w:numId w:val="7"/>
        </w:numPr>
      </w:pPr>
      <w:r>
        <w:rPr>
          <w:i/>
          <w:iCs/>
        </w:rPr>
        <w:t>conduite d’eau de parcelle</w:t>
      </w:r>
      <w:r>
        <w:t>, une conduite d’eau qui raccorde l’installation d’eau d’un bien immobilier à une conduite d’eau commune à plusieurs biens immobiliers,</w:t>
      </w:r>
    </w:p>
    <w:p w:rsidR="00CC2ADB" w:rsidRDefault="00CC2ADB" w:rsidP="00F114BD">
      <w:pPr>
        <w:pStyle w:val="LLMomentinKohta"/>
        <w:numPr>
          <w:ilvl w:val="0"/>
          <w:numId w:val="7"/>
        </w:numPr>
      </w:pPr>
      <w:r>
        <w:rPr>
          <w:i/>
          <w:iCs/>
        </w:rPr>
        <w:t>canalisation de parcelle</w:t>
      </w:r>
      <w:r>
        <w:t>, une canalisation qui raccorde la canalisation d’un bien immobilier à une canalisation commune à plusieurs biens immobiliers,</w:t>
      </w:r>
    </w:p>
    <w:p w:rsidR="00CC2ADB" w:rsidRDefault="00CC2ADB" w:rsidP="00F114BD">
      <w:pPr>
        <w:pStyle w:val="LLMomentinKohta"/>
        <w:numPr>
          <w:ilvl w:val="0"/>
          <w:numId w:val="7"/>
        </w:numPr>
      </w:pPr>
      <w:r>
        <w:rPr>
          <w:i/>
          <w:iCs/>
        </w:rPr>
        <w:t>canalisation de ventilation</w:t>
      </w:r>
      <w:r>
        <w:t>, un tuyau servant à aérer une canalisation et à équilibrer les variations de pression,</w:t>
      </w:r>
    </w:p>
    <w:p w:rsidR="00CC2ADB" w:rsidRDefault="00CC2ADB" w:rsidP="00F114BD">
      <w:pPr>
        <w:pStyle w:val="LLMomentinKohta"/>
        <w:numPr>
          <w:ilvl w:val="0"/>
          <w:numId w:val="7"/>
        </w:numPr>
      </w:pPr>
      <w:r>
        <w:rPr>
          <w:i/>
          <w:iCs/>
        </w:rPr>
        <w:t>soupape de vidange</w:t>
      </w:r>
      <w:r>
        <w:t>, un appareil qui, en cas de sous-pression d’une certaine grandeur dans un tuyau ou dans un appareil, ouvre un passage vers l’air environnant et empêche ainsi un effet de siphon occasionnant un retour d’eau,</w:t>
      </w:r>
    </w:p>
    <w:p w:rsidR="00CC2ADB" w:rsidRDefault="00CC2ADB" w:rsidP="00F114BD">
      <w:pPr>
        <w:pStyle w:val="LLMomentinKohta"/>
        <w:numPr>
          <w:ilvl w:val="0"/>
          <w:numId w:val="7"/>
        </w:numPr>
      </w:pPr>
      <w:r>
        <w:rPr>
          <w:i/>
          <w:iCs/>
        </w:rPr>
        <w:t>canalisation horizontale</w:t>
      </w:r>
      <w:r>
        <w:t>, une canalisation dont l’inclinaison par rapport à la verticale est supérieure ou égale à 45 degrés,</w:t>
      </w:r>
    </w:p>
    <w:p w:rsidR="00CC2ADB" w:rsidRDefault="00CC2ADB" w:rsidP="00F114BD">
      <w:pPr>
        <w:pStyle w:val="LLMomentinKohta"/>
        <w:numPr>
          <w:ilvl w:val="0"/>
          <w:numId w:val="7"/>
        </w:numPr>
      </w:pPr>
      <w:r>
        <w:rPr>
          <w:i/>
          <w:iCs/>
        </w:rPr>
        <w:t>conduite d’eau remplaçable</w:t>
      </w:r>
      <w:r>
        <w:t>, un tuyau qui peut être remplacé et réparé sans procédures contraignantes ou sans endommager les structures,</w:t>
      </w:r>
    </w:p>
    <w:p w:rsidR="00CC2ADB" w:rsidRDefault="00CC2ADB" w:rsidP="00F114BD">
      <w:pPr>
        <w:pStyle w:val="LLMomentinKohta"/>
        <w:numPr>
          <w:ilvl w:val="0"/>
          <w:numId w:val="7"/>
        </w:numPr>
      </w:pPr>
      <w:r>
        <w:rPr>
          <w:i/>
          <w:iCs/>
        </w:rPr>
        <w:t>emplacement d’une conduite d’eau ou d’une canalisation dans un bâtiment</w:t>
      </w:r>
      <w:r>
        <w:t>, une conduite d’eau ou une canalisation placées dans la dalle de sous-sol du bâtiment ou au-dessus de celle-ci,</w:t>
      </w:r>
    </w:p>
    <w:p w:rsidR="00CC2ADB" w:rsidRDefault="00CC2ADB" w:rsidP="00F114BD">
      <w:pPr>
        <w:pStyle w:val="LLMomentinKohta"/>
        <w:numPr>
          <w:ilvl w:val="0"/>
          <w:numId w:val="7"/>
        </w:numPr>
      </w:pPr>
      <w:r>
        <w:rPr>
          <w:i/>
          <w:iCs/>
        </w:rPr>
        <w:t>emplacement d’une conduite d’eau ou d’une canalisation dans le sol</w:t>
      </w:r>
      <w:r>
        <w:t>, une conduite d’eau ou une canalisation placées dans le sol, en dessous de la dalle de sous-sol du bâtiment, ou à l’extérieur du mur de fondation,</w:t>
      </w:r>
    </w:p>
    <w:p w:rsidR="00CC2ADB" w:rsidRDefault="00CC2ADB" w:rsidP="00F114BD">
      <w:pPr>
        <w:pStyle w:val="LLMomentinKohta"/>
        <w:numPr>
          <w:ilvl w:val="0"/>
          <w:numId w:val="7"/>
        </w:numPr>
      </w:pPr>
      <w:r>
        <w:rPr>
          <w:i/>
          <w:iCs/>
        </w:rPr>
        <w:t>robinetterie</w:t>
      </w:r>
      <w:r>
        <w:t>, un appareil permettant de faire couler de l’eau, comme un robinet, un mélangeur ou autre,</w:t>
      </w:r>
    </w:p>
    <w:p w:rsidR="00CC2ADB" w:rsidRDefault="00CC2ADB" w:rsidP="00F114BD">
      <w:pPr>
        <w:pStyle w:val="LLMomentinKohta"/>
        <w:numPr>
          <w:ilvl w:val="0"/>
          <w:numId w:val="7"/>
        </w:numPr>
      </w:pPr>
      <w:r>
        <w:rPr>
          <w:i/>
          <w:iCs/>
        </w:rPr>
        <w:t>installation d’eau</w:t>
      </w:r>
      <w:r>
        <w:t>, une installation pour la circulation de l’eau domestique et de l’eau chaude sanitaire,</w:t>
      </w:r>
    </w:p>
    <w:p w:rsidR="00CC2ADB" w:rsidRDefault="00CC2ADB" w:rsidP="00F114BD">
      <w:pPr>
        <w:pStyle w:val="LLMomentinKohta"/>
        <w:numPr>
          <w:ilvl w:val="0"/>
          <w:numId w:val="7"/>
        </w:numPr>
      </w:pPr>
      <w:r>
        <w:rPr>
          <w:i/>
          <w:iCs/>
        </w:rPr>
        <w:t>buse de refoulement</w:t>
      </w:r>
      <w:r>
        <w:t>, un appareil empêchant les gaz de canalisation de s’échapper des canalisations,</w:t>
      </w:r>
    </w:p>
    <w:p w:rsidR="00CC2ADB" w:rsidRDefault="00CC2ADB" w:rsidP="00F114BD">
      <w:pPr>
        <w:pStyle w:val="LLMomentinKohta"/>
        <w:numPr>
          <w:ilvl w:val="0"/>
          <w:numId w:val="7"/>
        </w:numPr>
      </w:pPr>
      <w:r>
        <w:rPr>
          <w:i/>
          <w:iCs/>
        </w:rPr>
        <w:t>point d’eau</w:t>
      </w:r>
      <w:r>
        <w:t>, une prise d’eau munie d’une robinetterie,</w:t>
      </w:r>
    </w:p>
    <w:p w:rsidR="00CC2ADB" w:rsidRDefault="00CC2ADB" w:rsidP="00F114BD">
      <w:pPr>
        <w:pStyle w:val="LLMomentinKohta"/>
        <w:numPr>
          <w:ilvl w:val="0"/>
          <w:numId w:val="7"/>
        </w:numPr>
      </w:pPr>
      <w:r>
        <w:rPr>
          <w:i/>
          <w:iCs/>
        </w:rPr>
        <w:t>accessoires de canalisation</w:t>
      </w:r>
      <w:r>
        <w:t>, des appareils destinés à l’assainissement, comme un évier, une évacuation par le sol, des toilettes ou équivalents,</w:t>
      </w:r>
    </w:p>
    <w:p w:rsidR="00CC2ADB" w:rsidRDefault="00CC2ADB" w:rsidP="00F114BD">
      <w:pPr>
        <w:pStyle w:val="LLMomentinKohta"/>
        <w:numPr>
          <w:ilvl w:val="0"/>
          <w:numId w:val="7"/>
        </w:numPr>
      </w:pPr>
      <w:r>
        <w:rPr>
          <w:i/>
          <w:iCs/>
        </w:rPr>
        <w:lastRenderedPageBreak/>
        <w:t>installation d’assainissement</w:t>
      </w:r>
      <w:r>
        <w:t>, une installation pour l’évacuation des eaux usées, des eaux de ruissellement ou des eaux de drainage des fondations,</w:t>
      </w:r>
    </w:p>
    <w:p w:rsidR="00CC2ADB" w:rsidRDefault="00CC2ADB" w:rsidP="00F114BD">
      <w:pPr>
        <w:pStyle w:val="LLMomentinKohta"/>
        <w:numPr>
          <w:ilvl w:val="0"/>
          <w:numId w:val="7"/>
        </w:numPr>
      </w:pPr>
      <w:r>
        <w:rPr>
          <w:i/>
          <w:iCs/>
        </w:rPr>
        <w:t>point de canalisation</w:t>
      </w:r>
      <w:r>
        <w:t>, un lieu d’assainissement muni d’accessoires de canalisation,</w:t>
      </w:r>
    </w:p>
    <w:p w:rsidR="00CC2ADB" w:rsidRDefault="00CC2ADB" w:rsidP="00F114BD">
      <w:pPr>
        <w:pStyle w:val="LLMomentinKohta"/>
        <w:numPr>
          <w:ilvl w:val="0"/>
          <w:numId w:val="7"/>
        </w:numPr>
      </w:pPr>
      <w:r>
        <w:rPr>
          <w:i/>
          <w:iCs/>
        </w:rPr>
        <w:t>assainissement incliné</w:t>
      </w:r>
      <w:r>
        <w:t>, un système d’assainissement où les eaux usées, les eaux de ruissellement et les eaux de drainage des fondations sont évacuées à l’aide de la gravitation,</w:t>
      </w:r>
    </w:p>
    <w:p w:rsidR="00CC2ADB" w:rsidRDefault="00CC2ADB" w:rsidP="00F114BD">
      <w:pPr>
        <w:pStyle w:val="LLMomentinKohta"/>
        <w:numPr>
          <w:ilvl w:val="0"/>
          <w:numId w:val="7"/>
        </w:numPr>
      </w:pPr>
      <w:r>
        <w:rPr>
          <w:i/>
          <w:iCs/>
        </w:rPr>
        <w:t>inclinaison minimale</w:t>
      </w:r>
      <w:r>
        <w:t>, l’inclinaison minimale permise pour une canalisation inclinée autonettoyante,</w:t>
      </w:r>
    </w:p>
    <w:p w:rsidR="00CC2ADB" w:rsidRDefault="00CC2ADB" w:rsidP="00F114BD">
      <w:pPr>
        <w:pStyle w:val="LLMomentinKohta"/>
        <w:numPr>
          <w:ilvl w:val="0"/>
          <w:numId w:val="7"/>
        </w:numPr>
      </w:pPr>
      <w:r>
        <w:rPr>
          <w:i/>
          <w:iCs/>
        </w:rPr>
        <w:t>valve unidirectionnelle</w:t>
      </w:r>
      <w:r>
        <w:t>, une valve permettant au flux des eaux dans les conduites de ne s’écouler que dans une direction,</w:t>
      </w:r>
    </w:p>
    <w:p w:rsidR="00CC2ADB" w:rsidRDefault="00CC2ADB" w:rsidP="00F114BD">
      <w:pPr>
        <w:pStyle w:val="LLMomentinKohta"/>
        <w:numPr>
          <w:ilvl w:val="0"/>
          <w:numId w:val="7"/>
        </w:numPr>
      </w:pPr>
      <w:r>
        <w:rPr>
          <w:i/>
          <w:iCs/>
        </w:rPr>
        <w:t>tuyau de débordement</w:t>
      </w:r>
      <w:r>
        <w:t>, un tuyau empêchant qu’un appareil ne soit trop rempli.</w:t>
      </w:r>
    </w:p>
    <w:p w:rsidR="00174CB0" w:rsidRDefault="00174CB0" w:rsidP="00B13E81">
      <w:pPr>
        <w:pStyle w:val="LLNormaali"/>
      </w:pPr>
    </w:p>
    <w:p w:rsidR="00CC2ADB" w:rsidRDefault="00CC2ADB" w:rsidP="00B13E81">
      <w:pPr>
        <w:pStyle w:val="LLPykala"/>
        <w:keepNext/>
        <w:keepLines/>
      </w:pPr>
      <w:r>
        <w:t>Article 3</w:t>
      </w:r>
    </w:p>
    <w:p w:rsidR="00CC2ADB" w:rsidRDefault="00FA0A34" w:rsidP="00B13E81">
      <w:pPr>
        <w:pStyle w:val="LLPykalanOtsikko"/>
        <w:keepNext/>
        <w:keepLines/>
      </w:pPr>
      <w:r>
        <w:t>Conception des installations d’eau et d’assainissement des bâtiments</w:t>
      </w:r>
    </w:p>
    <w:p w:rsidR="00174CB0" w:rsidRDefault="00CC2ADB" w:rsidP="00B13E81">
      <w:pPr>
        <w:pStyle w:val="LLKappalejako"/>
      </w:pPr>
      <w:r>
        <w:t>L’architecte en chef, l’architecte spécial et l’architecte du bâtiment doivent, conformément à leurs attributions, veiller lors de la conception du bâtiment à ce que ce dernier remplisse, selon sa destination, les exigences liées à la sécurité, à l’hygiène, à la sûreté d’utilisation, à la robustesse et à l’efficacité énergétique des installations d’eau et d’assainissement. Le projet doit faire apparaître les parties, produits et matériaux utilisés dans les installations d’eau et d’assainissement.</w:t>
      </w:r>
    </w:p>
    <w:p w:rsidR="002A642A" w:rsidRDefault="002A642A" w:rsidP="00B13E81">
      <w:pPr>
        <w:pStyle w:val="LLNormaali"/>
      </w:pPr>
    </w:p>
    <w:p w:rsidR="00CC2ADB" w:rsidRDefault="00CC2ADB" w:rsidP="00B13E81">
      <w:pPr>
        <w:pStyle w:val="LLLuku"/>
        <w:keepNext/>
        <w:keepLines/>
      </w:pPr>
      <w:r>
        <w:t>Chapitre 2</w:t>
      </w:r>
    </w:p>
    <w:p w:rsidR="00CC2ADB" w:rsidRDefault="00A36225" w:rsidP="00B13E81">
      <w:pPr>
        <w:pStyle w:val="LLLuvunOtsikko"/>
        <w:keepNext/>
        <w:keepLines/>
      </w:pPr>
      <w:r>
        <w:t>Installations d’eau des bâtiments</w:t>
      </w:r>
    </w:p>
    <w:p w:rsidR="00CC2ADB" w:rsidRDefault="00CC2ADB" w:rsidP="00B13E81">
      <w:pPr>
        <w:pStyle w:val="LLPykala"/>
        <w:keepNext/>
        <w:keepLines/>
      </w:pPr>
      <w:r>
        <w:t>Article 4</w:t>
      </w:r>
    </w:p>
    <w:p w:rsidR="00CC2ADB" w:rsidRDefault="00CC2ADB" w:rsidP="00B13E81">
      <w:pPr>
        <w:pStyle w:val="LLPykalanOtsikko"/>
        <w:keepNext/>
        <w:keepLines/>
      </w:pPr>
      <w:r>
        <w:t>Qualité de l’eau</w:t>
      </w:r>
    </w:p>
    <w:p w:rsidR="00E5298B" w:rsidRDefault="003A7573" w:rsidP="00B13E81">
      <w:pPr>
        <w:pStyle w:val="LLKappalejako"/>
      </w:pPr>
      <w:r>
        <w:t xml:space="preserve">La qualité de l’eau destinée à alimenter l’installation d’eau du bâtiment doit être connue de l’architecte spécial en vue de la conception technique de l’installation, et afin d’éviter la corrosion. On ne peut alimenter l’installation d’eau qu’avec une eau respectant les exigences de qualité fixées à l’eau domestique. </w:t>
      </w:r>
    </w:p>
    <w:p w:rsidR="00CC2ADB" w:rsidRDefault="00D913FF" w:rsidP="00B13E81">
      <w:pPr>
        <w:pStyle w:val="LLKappalejako"/>
      </w:pPr>
      <w:r>
        <w:t>L’eau prise dans l’installation d’eau ne doit pas mettre en péril la santé et ne doit pas présenter de gênes gustatives ou olfactives.</w:t>
      </w:r>
    </w:p>
    <w:p w:rsidR="00CC2ADB" w:rsidRDefault="00CC2ADB" w:rsidP="00B13E81">
      <w:pPr>
        <w:pStyle w:val="LLNormaali"/>
      </w:pPr>
    </w:p>
    <w:p w:rsidR="00CC2ADB" w:rsidRDefault="00CC2ADB" w:rsidP="00B13E81">
      <w:pPr>
        <w:pStyle w:val="LLPykala"/>
        <w:keepNext/>
        <w:keepLines/>
      </w:pPr>
      <w:r>
        <w:t>Article 5</w:t>
      </w:r>
    </w:p>
    <w:p w:rsidR="00CC2ADB" w:rsidRDefault="00CC2ADB" w:rsidP="00B13E81">
      <w:pPr>
        <w:pStyle w:val="LLPykalanOtsikko"/>
        <w:keepNext/>
        <w:keepLines/>
      </w:pPr>
      <w:r>
        <w:t>Protection contre les risques sanitaires et autres risques</w:t>
      </w:r>
    </w:p>
    <w:p w:rsidR="00CC2ADB" w:rsidRDefault="00CC2ADB" w:rsidP="00B13E81">
      <w:pPr>
        <w:pStyle w:val="LLKappalejako"/>
      </w:pPr>
      <w:r>
        <w:t xml:space="preserve">Une installation sanitaire raccordée au réseau d’une station de traitement des eaux ne doit pas être directement reliée à une installation d’eau, une installation d’assainissement ou une installation d’eau spéciale dont l’eau provient d’une autre source d’eau. </w:t>
      </w:r>
    </w:p>
    <w:p w:rsidR="00CC2ADB" w:rsidRDefault="00CC2ADB" w:rsidP="00B13E81">
      <w:pPr>
        <w:pStyle w:val="LLKappalejako"/>
      </w:pPr>
      <w:r>
        <w:t>Les produits utilisés dans une installation d’eau doivent être adaptés à l’alimentation en eau domestique.</w:t>
      </w:r>
    </w:p>
    <w:p w:rsidR="00CC2ADB" w:rsidRDefault="00CC2ADB" w:rsidP="00B13E81">
      <w:pPr>
        <w:pStyle w:val="LLKappalejako"/>
      </w:pPr>
      <w:r>
        <w:t>L’installation d’eau doit permettre d’éviter le risque de contamination dû à un retour d’eau ou à une infiltration de liquides et de gaz. Si une conduite d’eau se situe dans un sol pollué ou qu’il existe un risque de pollution, il convient d’utiliser pour les tuyaux un matériau étanche à la diffusion.</w:t>
      </w:r>
    </w:p>
    <w:p w:rsidR="00CC2ADB" w:rsidRDefault="00CC2ADB" w:rsidP="00B13E81">
      <w:pPr>
        <w:pStyle w:val="LLNormaali"/>
      </w:pPr>
    </w:p>
    <w:p w:rsidR="00CC2ADB" w:rsidRDefault="00CC2ADB" w:rsidP="00973810">
      <w:pPr>
        <w:pStyle w:val="LLPykala"/>
        <w:keepNext/>
        <w:keepLines/>
      </w:pPr>
      <w:r>
        <w:lastRenderedPageBreak/>
        <w:t>Article 6</w:t>
      </w:r>
    </w:p>
    <w:p w:rsidR="00CC2ADB" w:rsidRDefault="00CC2ADB" w:rsidP="00973810">
      <w:pPr>
        <w:pStyle w:val="LLPykalanOtsikko"/>
        <w:keepNext/>
        <w:keepLines/>
      </w:pPr>
      <w:r>
        <w:t>Température de l’eau</w:t>
      </w:r>
    </w:p>
    <w:p w:rsidR="0061306C" w:rsidRDefault="004A2B91" w:rsidP="00B13E81">
      <w:pPr>
        <w:pStyle w:val="LLKappalejako"/>
      </w:pPr>
      <w:r>
        <w:t xml:space="preserve">La conduite d’eau froide doit être conçue et installée de telle façon que la température de l’eau située dans l’installation d’eau froide ne dépasse pas 20 °C. Après une période sans utilisation d’au moins huit heures, la température de l’eau ne doit pas excéder 24 °C. </w:t>
      </w:r>
    </w:p>
    <w:p w:rsidR="00D12F59" w:rsidRDefault="00CC2ADB" w:rsidP="00B13E81">
      <w:pPr>
        <w:pStyle w:val="LLKappalejako"/>
      </w:pPr>
      <w:r>
        <w:t xml:space="preserve">La température de l’eau dans une installation d’eau chaude doit être d’au moins 55 degrés Celsius, et elle doit pouvoir parvenir à la robinetterie d’eau chaude en 20 secondes. La température de l’eau obtenue de l’installation d’eau chaude peut être au maximum de 65 degrés Celsius. </w:t>
      </w:r>
    </w:p>
    <w:p w:rsidR="00CC2ADB" w:rsidRDefault="00CC2ADB" w:rsidP="00B13E81">
      <w:pPr>
        <w:pStyle w:val="LLKappalejako"/>
      </w:pPr>
      <w:r>
        <w:t xml:space="preserve">L’installation d’eau doit être telle qu’un écoulement croisé dommageable de l’eau, depuis la conduite d’eau chaude vers la conduite d’eau froide ou inversement, soit exclu. </w:t>
      </w:r>
    </w:p>
    <w:p w:rsidR="001E7301" w:rsidRDefault="001E7301" w:rsidP="00B13E81">
      <w:pPr>
        <w:pStyle w:val="LLNormaali"/>
      </w:pPr>
    </w:p>
    <w:p w:rsidR="00CC2ADB" w:rsidRDefault="00CC2ADB" w:rsidP="00B13E81">
      <w:pPr>
        <w:pStyle w:val="LLPykala"/>
        <w:keepNext/>
        <w:keepLines/>
      </w:pPr>
      <w:bookmarkStart w:id="0" w:name="_GoBack"/>
      <w:bookmarkEnd w:id="0"/>
      <w:r>
        <w:t>Article 7</w:t>
      </w:r>
    </w:p>
    <w:p w:rsidR="00CC2ADB" w:rsidRDefault="00CC2ADB" w:rsidP="00B13E81">
      <w:pPr>
        <w:pStyle w:val="LLPykalanOtsikko"/>
        <w:keepNext/>
        <w:keepLines/>
      </w:pPr>
      <w:r>
        <w:t>Dimensionnement de l’installation d’eau</w:t>
      </w:r>
    </w:p>
    <w:p w:rsidR="00CC2ADB" w:rsidRDefault="00CC2ADB" w:rsidP="00B13E81">
      <w:pPr>
        <w:pStyle w:val="LLKappalejako"/>
      </w:pPr>
      <w:r>
        <w:t xml:space="preserve">L’installation d’eau doit supporter une surpression interne d’au moins 1000 kilopascals. </w:t>
      </w:r>
    </w:p>
    <w:p w:rsidR="00CC2ADB" w:rsidRDefault="00CC2ADB" w:rsidP="00B13E81">
      <w:pPr>
        <w:pStyle w:val="LLKappalejako"/>
      </w:pPr>
      <w:r>
        <w:t xml:space="preserve">La robinetterie doit permettre un débit régulier eu égard à sa destination, sans bruit désagréable ni sauts de pression. </w:t>
      </w:r>
    </w:p>
    <w:p w:rsidR="00CC2ADB" w:rsidRDefault="00CC2ADB" w:rsidP="00B13E81">
      <w:pPr>
        <w:pStyle w:val="LLNormaali"/>
      </w:pPr>
    </w:p>
    <w:p w:rsidR="00CC2ADB" w:rsidRDefault="00CC2ADB" w:rsidP="00B13E81">
      <w:pPr>
        <w:pStyle w:val="LLPykala"/>
        <w:keepNext/>
        <w:keepLines/>
      </w:pPr>
      <w:r>
        <w:t>Article 8</w:t>
      </w:r>
    </w:p>
    <w:p w:rsidR="00CC2ADB" w:rsidRDefault="00CC2ADB" w:rsidP="00B13E81">
      <w:pPr>
        <w:pStyle w:val="LLPykalanOtsikko"/>
        <w:keepNext/>
        <w:keepLines/>
      </w:pPr>
      <w:r>
        <w:t>Circuit d’eau chaude sanitaire</w:t>
      </w:r>
    </w:p>
    <w:p w:rsidR="00656D55" w:rsidRDefault="00656D55" w:rsidP="00B13E81">
      <w:pPr>
        <w:pStyle w:val="LLKappalejako"/>
      </w:pPr>
      <w:r>
        <w:t xml:space="preserve">Le circuit d’eau chaude sanitaire d’un bâtiment neuf ne doit pas inclure d’émetteurs de chaleur ni de chauffage au sol. </w:t>
      </w:r>
    </w:p>
    <w:p w:rsidR="001920DE" w:rsidRDefault="001E7301" w:rsidP="00B13E81">
      <w:pPr>
        <w:pStyle w:val="LLKappalejako"/>
      </w:pPr>
      <w:r>
        <w:t>Lors de travaux de réfection et de modification, les émetteurs de chaleur associés au circuit d’eau chaude sanitaire peuvent être remplacés de telle façon que la puissance d’émission de chaleur des émetteurs installés n’excède pas 200 W par pièce. L’eau chaude sanitaire ne doit en revanche pas être utilisée pour le chauffage au sol.</w:t>
      </w:r>
    </w:p>
    <w:p w:rsidR="001E7301" w:rsidRDefault="001E7301" w:rsidP="00B13E81">
      <w:pPr>
        <w:pStyle w:val="LLNormaali"/>
      </w:pPr>
    </w:p>
    <w:p w:rsidR="00CC2ADB" w:rsidRDefault="00CC2ADB" w:rsidP="00B13E81">
      <w:pPr>
        <w:pStyle w:val="LLPykala"/>
        <w:keepNext/>
        <w:keepLines/>
      </w:pPr>
      <w:r>
        <w:t>Article 9</w:t>
      </w:r>
    </w:p>
    <w:p w:rsidR="00CC2ADB" w:rsidRDefault="00CC2ADB" w:rsidP="00B13E81">
      <w:pPr>
        <w:pStyle w:val="LLPykalanOtsikko"/>
        <w:keepNext/>
        <w:keepLines/>
      </w:pPr>
      <w:r>
        <w:t>Robinetterie</w:t>
      </w:r>
    </w:p>
    <w:p w:rsidR="009A75D7" w:rsidRDefault="00CC2ADB" w:rsidP="00B13E81">
      <w:pPr>
        <w:pStyle w:val="LLKappalejako"/>
      </w:pPr>
      <w:r>
        <w:t>La robinetterie doit être adaptée à sa destination. Les fonctions et les sens de mouvement des mécanismes destinés à régler la quantité d’eau et la température doivent être sûrs. Le mécanisme de la robinetterie doit avoir une structure garantissant que la température de surface ne dépasse pas 40 degrés Celsius.</w:t>
      </w:r>
    </w:p>
    <w:p w:rsidR="00360458" w:rsidRDefault="00360458" w:rsidP="00B13E81">
      <w:pPr>
        <w:pStyle w:val="LLNormaali"/>
      </w:pPr>
    </w:p>
    <w:p w:rsidR="00CC2ADB" w:rsidRDefault="00CC2ADB" w:rsidP="00B13E81">
      <w:pPr>
        <w:pStyle w:val="LLPykala"/>
        <w:keepNext/>
        <w:keepLines/>
      </w:pPr>
      <w:r>
        <w:t>Article 10</w:t>
      </w:r>
    </w:p>
    <w:p w:rsidR="00CC2ADB" w:rsidRDefault="00CC2ADB" w:rsidP="00B13E81">
      <w:pPr>
        <w:pStyle w:val="LLPykalanOtsikko"/>
        <w:keepNext/>
        <w:keepLines/>
      </w:pPr>
      <w:r>
        <w:t>Compteurs d’eau</w:t>
      </w:r>
    </w:p>
    <w:p w:rsidR="003F5A35" w:rsidRDefault="00CC2ADB" w:rsidP="00B13E81">
      <w:pPr>
        <w:pStyle w:val="LLKappalejako"/>
      </w:pPr>
      <w:r>
        <w:t xml:space="preserve">Le compteur d’eau d’un bien immobilier doit être situé à un endroit où il est facile à installer, à consulter et à entretenir, et où il ne peut geler. </w:t>
      </w:r>
    </w:p>
    <w:p w:rsidR="00CC2ADB" w:rsidRDefault="00165654" w:rsidP="00B13E81">
      <w:pPr>
        <w:pStyle w:val="LLKappalejako"/>
      </w:pPr>
      <w:r>
        <w:t>Le bâtiment doit contenir des compteurs d’eau pour chaque appartement afin de pouvoir mesurer l’eau froide et l’eau chaude utilisées par l’appartement, de telle façon que la consommation d’eau indiquée par les compteurs puisse servir de base de facturation. Les compteurs d’eau pour chaque appartement doivent être installés à un endroit où ils puissent être facilement installés, entretenus et consultés.</w:t>
      </w:r>
    </w:p>
    <w:p w:rsidR="00CC2ADB" w:rsidRDefault="00CC2ADB" w:rsidP="00B13E81">
      <w:pPr>
        <w:pStyle w:val="LLNormaali"/>
      </w:pPr>
    </w:p>
    <w:p w:rsidR="00CC2ADB" w:rsidRDefault="00CC2ADB" w:rsidP="00B13E81">
      <w:pPr>
        <w:pStyle w:val="LLPykala"/>
        <w:keepNext/>
        <w:keepLines/>
      </w:pPr>
      <w:r>
        <w:lastRenderedPageBreak/>
        <w:t>Article 11</w:t>
      </w:r>
    </w:p>
    <w:p w:rsidR="00CC2ADB" w:rsidRDefault="00CC2ADB" w:rsidP="00B13E81">
      <w:pPr>
        <w:pStyle w:val="LLPykalanOtsikko"/>
        <w:keepNext/>
        <w:keepLines/>
      </w:pPr>
      <w:r>
        <w:t>Raccordement de l’installation d’eau incendie à l’installation d’eau du bâtiment</w:t>
      </w:r>
    </w:p>
    <w:p w:rsidR="00CC2ADB" w:rsidRDefault="00CC2ADB" w:rsidP="00B13E81">
      <w:pPr>
        <w:pStyle w:val="LLKappalejako"/>
      </w:pPr>
      <w:r>
        <w:t>L’installation d’eau incendie peut être raccordée à l’installation d’eau du bâtiment avec une licence de l’entreprise de traitement des eaux.</w:t>
      </w:r>
    </w:p>
    <w:p w:rsidR="00CC2ADB" w:rsidRDefault="00CC2ADB" w:rsidP="00B13E81">
      <w:pPr>
        <w:pStyle w:val="LLKappalejako"/>
      </w:pPr>
      <w:r>
        <w:t>L’installation d’eau incendie ne doit pas causer d’inconvénient sanitaire ou autre à l’installation d’eau du bâtiment et à son bon fonctionnement. Une installation d’eau incendie utilisant des produits nocifs ne doit pas être raccordée à l’installation d’eau.</w:t>
      </w:r>
    </w:p>
    <w:p w:rsidR="00CC2ADB" w:rsidRDefault="00CC2ADB" w:rsidP="00B13E81">
      <w:pPr>
        <w:pStyle w:val="LLKappalejako"/>
      </w:pPr>
      <w:r>
        <w:t>L’installation d’eau incendie ne doit pas causer de retour d’eau dans l’installation d’eau du bâtiment.</w:t>
      </w:r>
    </w:p>
    <w:p w:rsidR="00CC2ADB" w:rsidRDefault="00CC2ADB" w:rsidP="00B13E81">
      <w:pPr>
        <w:pStyle w:val="LLNormaali"/>
      </w:pPr>
    </w:p>
    <w:p w:rsidR="00CC2ADB" w:rsidRDefault="00CC2ADB" w:rsidP="00B13E81">
      <w:pPr>
        <w:pStyle w:val="LLPykala"/>
        <w:keepNext/>
        <w:keepLines/>
      </w:pPr>
      <w:r>
        <w:t>Article 12</w:t>
      </w:r>
    </w:p>
    <w:p w:rsidR="00CC2ADB" w:rsidRDefault="00CC2ADB" w:rsidP="00B13E81">
      <w:pPr>
        <w:pStyle w:val="LLPykalanOtsikko"/>
        <w:keepNext/>
        <w:keepLines/>
      </w:pPr>
      <w:r>
        <w:t>Pose d’une installation d’eau séparative</w:t>
      </w:r>
    </w:p>
    <w:p w:rsidR="00CC2ADB" w:rsidRDefault="00CC2ADB" w:rsidP="00B13E81">
      <w:pPr>
        <w:pStyle w:val="LLKappalejako"/>
      </w:pPr>
      <w:r>
        <w:t>Dans une installation d’eau séparative, on ne peut faire circuler dans un but technique une eau non domestique que si l’installation est séparée de l’installation d’eau domestique par un intervalle d’air.</w:t>
      </w:r>
    </w:p>
    <w:p w:rsidR="00CC2ADB" w:rsidRDefault="00CC2ADB" w:rsidP="00B13E81">
      <w:pPr>
        <w:pStyle w:val="LLKappalejako"/>
      </w:pPr>
      <w:r>
        <w:t xml:space="preserve">Chaque point d’eau d’une installation d’eau séparative et chaque élément du réseau doit porter une indication claire et permanente affichant la qualité et la destination de l’eau. </w:t>
      </w:r>
    </w:p>
    <w:p w:rsidR="00CC2ADB" w:rsidRDefault="00CC2ADB" w:rsidP="00B13E81">
      <w:pPr>
        <w:pStyle w:val="LLKappalejako"/>
      </w:pPr>
    </w:p>
    <w:p w:rsidR="00CC2ADB" w:rsidRDefault="00CC2ADB" w:rsidP="00B13E81">
      <w:pPr>
        <w:pStyle w:val="LLLuku"/>
        <w:keepNext/>
        <w:keepLines/>
      </w:pPr>
      <w:r>
        <w:t>Chapitre 3</w:t>
      </w:r>
    </w:p>
    <w:p w:rsidR="00CC2ADB" w:rsidRDefault="00CC2ADB" w:rsidP="00B13E81">
      <w:pPr>
        <w:pStyle w:val="LLLuvunOtsikko"/>
        <w:keepNext/>
        <w:keepLines/>
      </w:pPr>
      <w:r>
        <w:t>Sûreté d’utilisation d’une installation d’eau</w:t>
      </w:r>
    </w:p>
    <w:p w:rsidR="00CC2ADB" w:rsidRDefault="00CC2ADB" w:rsidP="00B13E81">
      <w:pPr>
        <w:pStyle w:val="LLPykala"/>
        <w:keepNext/>
        <w:keepLines/>
      </w:pPr>
      <w:r>
        <w:t>Article 13</w:t>
      </w:r>
    </w:p>
    <w:p w:rsidR="00CC2ADB" w:rsidRDefault="00CC2ADB" w:rsidP="00B13E81">
      <w:pPr>
        <w:pStyle w:val="LLPykalanOtsikko"/>
        <w:keepNext/>
        <w:keepLines/>
      </w:pPr>
      <w:r>
        <w:t>Détection des fuites</w:t>
      </w:r>
    </w:p>
    <w:p w:rsidR="00CC2ADB" w:rsidRDefault="00CC2ADB" w:rsidP="00B13E81">
      <w:pPr>
        <w:pStyle w:val="LLKappalejako"/>
      </w:pPr>
      <w:r>
        <w:t xml:space="preserve">L’architecte spécial doit concevoir les conduites d’eau du bâtiment et les appareils raccordés de telle façon qu’une éventuelle fuite d’eau soit facilement détectable, et que les conduites d’eau et appareils puissent être facilement vérifiés, réparés et remplacés. Les conduites de raccordement situées dans les structures des murs ne doivent pas contenir de joints. Il est interdit de pratiquer des ouvertures dans les conduites d’eau du sol d’une salle d’eau. </w:t>
      </w:r>
    </w:p>
    <w:p w:rsidR="00CC2ADB" w:rsidRDefault="00CC2ADB" w:rsidP="00B13E81">
      <w:pPr>
        <w:pStyle w:val="LLKappalejako"/>
      </w:pPr>
      <w:r>
        <w:t>Pour repérer des fuites d’eau, il convient d’utiliser des solutions structurelles faisant apparaître les fuites. Les conduites de répartition verticales doivent présenter à chaque étage des détecteurs de fuite mécaniques ou structurels si les conduites de répartition ne sont pas visibles.</w:t>
      </w:r>
    </w:p>
    <w:p w:rsidR="007B34AD" w:rsidRPr="007B34AD" w:rsidRDefault="007B34AD" w:rsidP="00B13E81">
      <w:pPr>
        <w:pStyle w:val="LLNormaali"/>
      </w:pPr>
    </w:p>
    <w:p w:rsidR="00CC2ADB" w:rsidRDefault="00165004" w:rsidP="00B13E81">
      <w:pPr>
        <w:pStyle w:val="LLPykala"/>
        <w:keepNext/>
        <w:keepLines/>
      </w:pPr>
      <w:r>
        <w:t>Article 14</w:t>
      </w:r>
    </w:p>
    <w:p w:rsidR="00CC2ADB" w:rsidRDefault="00CC2ADB" w:rsidP="00B13E81">
      <w:pPr>
        <w:pStyle w:val="LLPykalanOtsikko"/>
        <w:keepNext/>
        <w:keepLines/>
      </w:pPr>
      <w:r>
        <w:t>Étanchéité d’une installation d’eau</w:t>
      </w:r>
    </w:p>
    <w:p w:rsidR="00CC2ADB" w:rsidRDefault="00CC2ADB" w:rsidP="00B13E81">
      <w:pPr>
        <w:pStyle w:val="LLKappalejako"/>
      </w:pPr>
      <w:r>
        <w:t xml:space="preserve">L’installation d’eau doit être étanche. L’étanchéité de l’installation d’eau doit être vérifiée en utilisant des produits, éléments ou matériaux compatibles. </w:t>
      </w:r>
    </w:p>
    <w:p w:rsidR="00165004" w:rsidRDefault="00165004" w:rsidP="00B13E81">
      <w:pPr>
        <w:pStyle w:val="LLNormaali"/>
      </w:pPr>
    </w:p>
    <w:p w:rsidR="00CC2ADB" w:rsidRDefault="00CC2ADB" w:rsidP="00B13E81">
      <w:pPr>
        <w:pStyle w:val="LLPykala"/>
        <w:keepNext/>
        <w:keepLines/>
      </w:pPr>
      <w:r>
        <w:t>Article 15</w:t>
      </w:r>
    </w:p>
    <w:p w:rsidR="00CC2ADB" w:rsidRDefault="00CC2ADB" w:rsidP="00B13E81">
      <w:pPr>
        <w:pStyle w:val="LLPykalanOtsikko"/>
        <w:keepNext/>
        <w:keepLines/>
      </w:pPr>
      <w:r>
        <w:t>Prévention du gel</w:t>
      </w:r>
    </w:p>
    <w:p w:rsidR="00F95386" w:rsidRDefault="00CC2ADB" w:rsidP="00B13E81">
      <w:pPr>
        <w:pStyle w:val="LLKappalejako"/>
      </w:pPr>
      <w:r>
        <w:t xml:space="preserve">L’eau présente dans l’installation d’eau ne doit pas geler. Les conduites d’eau situées dans un local froid doivent être isolées thermiquement. Les conduites d’eau situées dans le sol doivent être situées en dessous de la profondeur de gel si le gel de ces conduites n’est pas empêché par un autre moyen. </w:t>
      </w:r>
    </w:p>
    <w:p w:rsidR="00CC2ADB" w:rsidRDefault="00CC2ADB" w:rsidP="00B13E81">
      <w:pPr>
        <w:pStyle w:val="LLNormaali"/>
      </w:pPr>
    </w:p>
    <w:p w:rsidR="00CC2ADB" w:rsidRDefault="00CC2ADB" w:rsidP="00B13E81">
      <w:pPr>
        <w:pStyle w:val="LLPykala"/>
        <w:keepNext/>
        <w:keepLines/>
      </w:pPr>
      <w:r>
        <w:lastRenderedPageBreak/>
        <w:t>Article 16</w:t>
      </w:r>
    </w:p>
    <w:p w:rsidR="00CC2ADB" w:rsidRDefault="001E7301" w:rsidP="00B13E81">
      <w:pPr>
        <w:pStyle w:val="LLPykalanOtsikko"/>
        <w:keepNext/>
        <w:keepLines/>
      </w:pPr>
      <w:r>
        <w:t>Brides et points de fixation</w:t>
      </w:r>
    </w:p>
    <w:p w:rsidR="00CC2ADB" w:rsidRDefault="00CC2ADB" w:rsidP="00B13E81">
      <w:pPr>
        <w:pStyle w:val="LLKappalejako"/>
      </w:pPr>
      <w:r>
        <w:t>Les brides et les points de fixation des conduites d’eau doivent être faits de telle façon que l’élargissement thermique et les forces dues au flux d’eau ne causent pas de déplacement, détachement ou détérioration des tuyaux, ni de bruit désagréable. Les brides et les produits utilisés pour la fixation doivent être résistants à la corrosion dans leur environnement d’utilisation.</w:t>
      </w:r>
    </w:p>
    <w:p w:rsidR="00CB5569" w:rsidRDefault="00CB5569" w:rsidP="00B13E81">
      <w:pPr>
        <w:pStyle w:val="LLNormaali"/>
      </w:pPr>
    </w:p>
    <w:p w:rsidR="00CC2ADB" w:rsidRDefault="00CC2ADB" w:rsidP="00B13E81">
      <w:pPr>
        <w:pStyle w:val="LLPykala"/>
        <w:keepNext/>
        <w:keepLines/>
      </w:pPr>
      <w:r>
        <w:t>Article 17</w:t>
      </w:r>
    </w:p>
    <w:p w:rsidR="00CC2ADB" w:rsidRDefault="00CC2ADB" w:rsidP="00B13E81">
      <w:pPr>
        <w:pStyle w:val="LLPykalanOtsikko"/>
        <w:keepNext/>
        <w:keepLines/>
      </w:pPr>
      <w:r>
        <w:t>Appareils de fermeture et d’avertissement de l’installation d’eau</w:t>
      </w:r>
    </w:p>
    <w:p w:rsidR="00B74E8F" w:rsidRPr="00D05441" w:rsidRDefault="00CC2ADB" w:rsidP="00B13E81">
      <w:pPr>
        <w:pStyle w:val="LLKappalejako"/>
      </w:pPr>
      <w:r>
        <w:t xml:space="preserve">L’installation d’eau doit contenir des possibilités de fermeture, afin qu’elle soit facile à utiliser, entretenir et réparer. </w:t>
      </w:r>
    </w:p>
    <w:p w:rsidR="00CC2ADB" w:rsidRDefault="00CC2ADB" w:rsidP="00B13E81">
      <w:pPr>
        <w:pStyle w:val="LLMomentinJohdantoKappale"/>
      </w:pPr>
      <w:r>
        <w:t>Les soupapes de fermeture doivent être placées:</w:t>
      </w:r>
    </w:p>
    <w:p w:rsidR="00CC2ADB" w:rsidRPr="00D05441" w:rsidRDefault="00CC2ADB" w:rsidP="00F114BD">
      <w:pPr>
        <w:pStyle w:val="LLMomentinKohta"/>
        <w:numPr>
          <w:ilvl w:val="0"/>
          <w:numId w:val="8"/>
        </w:numPr>
      </w:pPr>
      <w:r>
        <w:t>dans chaque bâtiment</w:t>
      </w:r>
    </w:p>
    <w:p w:rsidR="00CC2ADB" w:rsidRPr="00D05441" w:rsidRDefault="00CC2ADB" w:rsidP="00F114BD">
      <w:pPr>
        <w:pStyle w:val="LLMomentinKohta"/>
        <w:numPr>
          <w:ilvl w:val="0"/>
          <w:numId w:val="8"/>
        </w:numPr>
      </w:pPr>
      <w:r>
        <w:t>dans chaque appartement</w:t>
      </w:r>
    </w:p>
    <w:p w:rsidR="00CC2ADB" w:rsidRPr="00D05441" w:rsidRDefault="00C83C9F" w:rsidP="00F114BD">
      <w:pPr>
        <w:pStyle w:val="LLMomentinKohta"/>
        <w:numPr>
          <w:ilvl w:val="0"/>
          <w:numId w:val="8"/>
        </w:numPr>
      </w:pPr>
      <w:r>
        <w:t>dans les conduites de répartition verticales</w:t>
      </w:r>
    </w:p>
    <w:p w:rsidR="00CC2ADB" w:rsidRPr="00D05441" w:rsidRDefault="00CC2ADB" w:rsidP="00F114BD">
      <w:pPr>
        <w:pStyle w:val="LLMomentinKohta"/>
        <w:numPr>
          <w:ilvl w:val="0"/>
          <w:numId w:val="8"/>
        </w:numPr>
      </w:pPr>
      <w:r>
        <w:t>de chaque côté des appareils disposés dans les conduites de répartition</w:t>
      </w:r>
    </w:p>
    <w:p w:rsidR="00CC2ADB" w:rsidRPr="00D05441" w:rsidRDefault="00CC2ADB" w:rsidP="00F114BD">
      <w:pPr>
        <w:pStyle w:val="LLMomentinKohta"/>
        <w:numPr>
          <w:ilvl w:val="0"/>
          <w:numId w:val="8"/>
        </w:numPr>
      </w:pPr>
      <w:r>
        <w:t xml:space="preserve">avant un appareil ou un équipement raccordés à une conduite de raccordement </w:t>
      </w:r>
    </w:p>
    <w:p w:rsidR="00CC2ADB" w:rsidRPr="00D05441" w:rsidRDefault="00CC2ADB" w:rsidP="00F114BD">
      <w:pPr>
        <w:pStyle w:val="LLMomentinKohta"/>
        <w:numPr>
          <w:ilvl w:val="0"/>
          <w:numId w:val="8"/>
        </w:numPr>
      </w:pPr>
      <w:r>
        <w:t>de chaque côté des compteurs d’eau.</w:t>
      </w:r>
    </w:p>
    <w:p w:rsidR="00B74E8F" w:rsidRDefault="00B74E8F" w:rsidP="00B13E81">
      <w:pPr>
        <w:pStyle w:val="LLKappalejako"/>
      </w:pPr>
      <w:r>
        <w:t>Une installation d’eau chaude sanitaire doit être munie d’un avertisseur pour empêcher les surpressions.</w:t>
      </w:r>
    </w:p>
    <w:p w:rsidR="00CC2ADB" w:rsidRDefault="00CC2ADB" w:rsidP="00B13E81">
      <w:pPr>
        <w:pStyle w:val="LLNormaali"/>
      </w:pPr>
    </w:p>
    <w:p w:rsidR="00CC2ADB" w:rsidRDefault="00CC2ADB" w:rsidP="00B13E81">
      <w:pPr>
        <w:pStyle w:val="LLPykala"/>
        <w:keepNext/>
        <w:keepLines/>
      </w:pPr>
      <w:r>
        <w:t>Article 18</w:t>
      </w:r>
    </w:p>
    <w:p w:rsidR="00CC2ADB" w:rsidRDefault="00CC2ADB" w:rsidP="00B13E81">
      <w:pPr>
        <w:pStyle w:val="LLPykalanOtsikko"/>
        <w:keepNext/>
        <w:keepLines/>
      </w:pPr>
      <w:r>
        <w:t>Appareils de mesure et de réglage d’une installation d’eau</w:t>
      </w:r>
    </w:p>
    <w:p w:rsidR="00CC2ADB" w:rsidRDefault="00CC2ADB" w:rsidP="00B13E81">
      <w:pPr>
        <w:pStyle w:val="LLMomentinJohdantoKappale"/>
      </w:pPr>
      <w:r>
        <w:t>L’installation d’eau doit permettre la mesure et le réglage pour le contrôle des valeurs de fonctionnement les plus importantes. L’installation d’eau doit inclure:</w:t>
      </w:r>
    </w:p>
    <w:p w:rsidR="00CC2ADB" w:rsidRDefault="00CC2ADB" w:rsidP="00F114BD">
      <w:pPr>
        <w:pStyle w:val="LLMomentinKohta"/>
        <w:numPr>
          <w:ilvl w:val="0"/>
          <w:numId w:val="9"/>
        </w:numPr>
      </w:pPr>
      <w:r>
        <w:t>un indicateur de pression</w:t>
      </w:r>
    </w:p>
    <w:p w:rsidR="00CC2ADB" w:rsidRDefault="00CC2ADB" w:rsidP="00F114BD">
      <w:pPr>
        <w:pStyle w:val="LLMomentinKohta"/>
        <w:numPr>
          <w:ilvl w:val="0"/>
          <w:numId w:val="9"/>
        </w:numPr>
      </w:pPr>
      <w:r>
        <w:t>des thermomètres pour mesurer la température de l’eau de retour sortant du chauffe-eau vers la conduite d’eau chaude sanitaire mélangée et vers le circuit d’eau chaude sanitaire</w:t>
      </w:r>
    </w:p>
    <w:p w:rsidR="00CC2ADB" w:rsidRDefault="00CC2ADB" w:rsidP="00F114BD">
      <w:pPr>
        <w:pStyle w:val="LLMomentinKohta"/>
        <w:numPr>
          <w:ilvl w:val="0"/>
          <w:numId w:val="9"/>
        </w:numPr>
      </w:pPr>
      <w:r>
        <w:t>des soupapes de réglage.</w:t>
      </w:r>
    </w:p>
    <w:p w:rsidR="00C333AB" w:rsidRDefault="00C333AB" w:rsidP="00B13E81">
      <w:pPr>
        <w:pStyle w:val="LLNormaali"/>
      </w:pPr>
    </w:p>
    <w:p w:rsidR="00CC2ADB" w:rsidRDefault="00CC2ADB" w:rsidP="00B13E81">
      <w:pPr>
        <w:pStyle w:val="LLPykala"/>
        <w:keepNext/>
        <w:keepLines/>
      </w:pPr>
      <w:r>
        <w:t>Article 19</w:t>
      </w:r>
    </w:p>
    <w:p w:rsidR="00CC2ADB" w:rsidRDefault="00CC2ADB" w:rsidP="00B13E81">
      <w:pPr>
        <w:pStyle w:val="LLPykalanOtsikko"/>
        <w:keepNext/>
        <w:keepLines/>
      </w:pPr>
      <w:r>
        <w:t>Modification de pression de la conduite d’eau</w:t>
      </w:r>
    </w:p>
    <w:p w:rsidR="00CC2ADB" w:rsidRDefault="00CC2ADB" w:rsidP="00B13E81">
      <w:pPr>
        <w:pStyle w:val="LLKappalejako"/>
      </w:pPr>
      <w:r>
        <w:t xml:space="preserve">L’architecte spécial doit fournir un calcul de perte de pression de l’installation d’eau. </w:t>
      </w:r>
    </w:p>
    <w:p w:rsidR="00CC2ADB" w:rsidRDefault="00CC2ADB" w:rsidP="00B13E81">
      <w:pPr>
        <w:pStyle w:val="LLKappalejako"/>
      </w:pPr>
      <w:r>
        <w:t xml:space="preserve">Si la pression de l’eau dans la conduite de répartition dépasse les 500 kilopascals, il convient d’utiliser la soupape de réduction de pression, avec laquelle la pression redescendra au niveau exigé par le dimensionnement de l’installation d’eau. </w:t>
      </w:r>
    </w:p>
    <w:p w:rsidR="00CC2ADB" w:rsidRDefault="00CB5569" w:rsidP="00B13E81">
      <w:pPr>
        <w:pStyle w:val="LLKappalejako"/>
      </w:pPr>
      <w:r>
        <w:t xml:space="preserve">Si le niveau de pression est si bas que l’installation d’eau ne fournit pas le débit exigé par son dimensionnement, il convient d’utiliser un système d’augmentation de la pression. L’installation d’augmentation de la pression doit être munie d’appareils de réglage pour régler la pression de sortie, de façon à éliminer les variations de pression ou les bruits gênants, et d’avertisseurs pour empêcher une surpression trop importante. </w:t>
      </w:r>
    </w:p>
    <w:p w:rsidR="00CC2ADB" w:rsidRDefault="00CC2ADB" w:rsidP="00B13E81">
      <w:pPr>
        <w:pStyle w:val="LLNormaali"/>
      </w:pPr>
    </w:p>
    <w:p w:rsidR="00CC2ADB" w:rsidRDefault="00CC2ADB" w:rsidP="00B13E81">
      <w:pPr>
        <w:pStyle w:val="LLLuku"/>
        <w:keepNext/>
        <w:keepLines/>
      </w:pPr>
      <w:r>
        <w:lastRenderedPageBreak/>
        <w:t>Chapitre 4</w:t>
      </w:r>
    </w:p>
    <w:p w:rsidR="00CC2ADB" w:rsidRDefault="00CC2ADB" w:rsidP="00B13E81">
      <w:pPr>
        <w:pStyle w:val="LLLuvunOtsikko"/>
        <w:keepNext/>
        <w:keepLines/>
      </w:pPr>
      <w:r>
        <w:t>Mesures de la mise en service de l’installation d’eau</w:t>
      </w:r>
    </w:p>
    <w:p w:rsidR="00CC2ADB" w:rsidRDefault="00CC2ADB" w:rsidP="00B13E81">
      <w:pPr>
        <w:pStyle w:val="LLPykala"/>
        <w:keepNext/>
        <w:keepLines/>
      </w:pPr>
      <w:r>
        <w:t>Article 20</w:t>
      </w:r>
    </w:p>
    <w:p w:rsidR="00CC2ADB" w:rsidRDefault="00CC2ADB" w:rsidP="00B13E81">
      <w:pPr>
        <w:pStyle w:val="LLPykalanOtsikko"/>
        <w:keepNext/>
        <w:keepLines/>
      </w:pPr>
      <w:r>
        <w:t>Constatation de l’étanchéité d’une installation d’eau</w:t>
      </w:r>
    </w:p>
    <w:p w:rsidR="001E7301" w:rsidRDefault="00CC2ADB" w:rsidP="00B13E81">
      <w:pPr>
        <w:pStyle w:val="LLKappalejako"/>
      </w:pPr>
      <w:r>
        <w:t xml:space="preserve">Le maître d’œuvre doit veiller à ce que l’étanchéité de l’installation d’eau ait été vérifiée avant la mise en service du bâtiment. L’étanchéité de l’installation d’eau doit être vérifiée par un test de pression de l’eau. Le test doit être fait de telle façon que les conduites d’eau soient non isolées et facilement visibles, avec leurs joints. </w:t>
      </w:r>
    </w:p>
    <w:p w:rsidR="00CC2ADB" w:rsidRDefault="00CC2ADB" w:rsidP="00B13E81">
      <w:pPr>
        <w:pStyle w:val="LLKappalejako"/>
      </w:pPr>
      <w:r>
        <w:t>Le responsable de la phase de construction doit indiquer dans le dossier de contrôle du travail de construction que l’étanchéité de l’installation d’eau a été vérifiée.</w:t>
      </w:r>
    </w:p>
    <w:p w:rsidR="00935DA6" w:rsidRDefault="00935DA6" w:rsidP="00B13E81">
      <w:pPr>
        <w:pStyle w:val="LLNormaali"/>
      </w:pPr>
    </w:p>
    <w:p w:rsidR="00AB4530" w:rsidRDefault="00CC2ADB" w:rsidP="00B13E81">
      <w:pPr>
        <w:pStyle w:val="LLPykala"/>
        <w:keepNext/>
        <w:keepLines/>
      </w:pPr>
      <w:r>
        <w:t>Article 21</w:t>
      </w:r>
    </w:p>
    <w:p w:rsidR="00CC2ADB" w:rsidRDefault="00CC2ADB" w:rsidP="00B13E81">
      <w:pPr>
        <w:pStyle w:val="LLPykalanOtsikko"/>
        <w:keepNext/>
        <w:keepLines/>
      </w:pPr>
      <w:r>
        <w:t>Lavage de l’installation d’eau</w:t>
      </w:r>
    </w:p>
    <w:p w:rsidR="005D431F" w:rsidRDefault="00CC2ADB" w:rsidP="00B13E81">
      <w:pPr>
        <w:pStyle w:val="LLKappalejako"/>
      </w:pPr>
      <w:r>
        <w:t xml:space="preserve">Le maître d’œuvre doit veiller à ce que l’installation d’eau ait été lavée avant la mise en service. Le lavage doit se faire avec de l’eau domestique afin que les saletés et particules éventuelles soient évacuées des tuyaux. </w:t>
      </w:r>
    </w:p>
    <w:p w:rsidR="00CC2ADB" w:rsidRDefault="00CC2ADB" w:rsidP="00B13E81">
      <w:pPr>
        <w:pStyle w:val="LLKappalejako"/>
      </w:pPr>
      <w:r>
        <w:t>Le responsable de la phase de construction doit indiquer ce lavage dans le dossier de contrôle du travail de construction.</w:t>
      </w:r>
    </w:p>
    <w:p w:rsidR="00CC2ADB" w:rsidRDefault="00CC2ADB" w:rsidP="00B13E81">
      <w:pPr>
        <w:pStyle w:val="LLNormaali"/>
      </w:pPr>
    </w:p>
    <w:p w:rsidR="00CC2ADB" w:rsidRDefault="00CC2ADB" w:rsidP="00B13E81">
      <w:pPr>
        <w:pStyle w:val="LLPykala"/>
        <w:keepNext/>
        <w:keepLines/>
      </w:pPr>
      <w:r>
        <w:t>Article 22</w:t>
      </w:r>
    </w:p>
    <w:p w:rsidR="00CC2ADB" w:rsidRDefault="00CC2ADB" w:rsidP="00B13E81">
      <w:pPr>
        <w:pStyle w:val="LLPykalanOtsikko"/>
        <w:keepNext/>
        <w:keepLines/>
      </w:pPr>
      <w:r>
        <w:t>Nettoyage et désinfection de l’installation d’eau</w:t>
      </w:r>
    </w:p>
    <w:p w:rsidR="00CC2ADB" w:rsidRDefault="00CC2ADB" w:rsidP="00B13E81">
      <w:pPr>
        <w:pStyle w:val="LLKappalejako"/>
      </w:pPr>
      <w:r>
        <w:t>S’il y a des raisons de soupçon</w:t>
      </w:r>
      <w:r w:rsidR="006A6288">
        <w:t>ner que l’installation d’eau a</w:t>
      </w:r>
      <w:r>
        <w:t xml:space="preserve"> pu subir l’influence de microbes vecteurs de maladies, ou d’autres substances dangereuses ou nocives, le maître d’œuvre doit veiller à ce qu’elle ait été nettoyée et désinfectée avant la mise en service.</w:t>
      </w:r>
    </w:p>
    <w:p w:rsidR="00CC2ADB" w:rsidRDefault="00CC2ADB" w:rsidP="00B13E81">
      <w:pPr>
        <w:pStyle w:val="LLKappalejako"/>
      </w:pPr>
      <w:r>
        <w:t>Le responsable de la phase de construction doit indiquer ce travail de nettoyage dans le dossier de contrôle du travail de construction.</w:t>
      </w:r>
    </w:p>
    <w:p w:rsidR="00CC2ADB" w:rsidRDefault="00CC2ADB" w:rsidP="00B13E81">
      <w:pPr>
        <w:pStyle w:val="LLNormaali"/>
      </w:pPr>
    </w:p>
    <w:p w:rsidR="00CC2ADB" w:rsidRDefault="00CC2ADB" w:rsidP="00B13E81">
      <w:pPr>
        <w:pStyle w:val="LLPykala"/>
        <w:keepNext/>
        <w:keepLines/>
      </w:pPr>
      <w:r>
        <w:t>Article 23</w:t>
      </w:r>
    </w:p>
    <w:p w:rsidR="00CC2ADB" w:rsidRDefault="00CC2ADB" w:rsidP="00B13E81">
      <w:pPr>
        <w:pStyle w:val="LLPykalanOtsikko"/>
        <w:keepNext/>
        <w:keepLines/>
      </w:pPr>
      <w:r>
        <w:t>Mesure et réglage de la pression de l’installation d’eau et des débits de la robinetterie</w:t>
      </w:r>
    </w:p>
    <w:p w:rsidR="00CC2ADB" w:rsidRDefault="00CC2ADB" w:rsidP="00B13E81">
      <w:pPr>
        <w:pStyle w:val="LLKappalejako"/>
      </w:pPr>
      <w:r>
        <w:t xml:space="preserve">Le maître d’œuvre doit veiller à ce que la pression de l’installation d’eau et les débits de la robinetterie aient été mesurés, réglés et certifiés conformes au projet avant la mise en service. </w:t>
      </w:r>
    </w:p>
    <w:p w:rsidR="00CC2ADB" w:rsidRDefault="00CC2ADB" w:rsidP="00B13E81">
      <w:pPr>
        <w:pStyle w:val="LLKappalejako"/>
      </w:pPr>
      <w:r>
        <w:t>Le responsable de la phase de construction doit indiquer la conformité des travaux de mesure et de réglage dans le dossier de contrôle du travail de construction.</w:t>
      </w:r>
    </w:p>
    <w:p w:rsidR="00CC2ADB" w:rsidRDefault="00CC2ADB" w:rsidP="00B13E81">
      <w:pPr>
        <w:pStyle w:val="LLKappalejako"/>
      </w:pPr>
    </w:p>
    <w:p w:rsidR="00CC2ADB" w:rsidRDefault="00CC2ADB" w:rsidP="00B13E81">
      <w:pPr>
        <w:pStyle w:val="LLPykala"/>
        <w:keepNext/>
        <w:keepLines/>
      </w:pPr>
      <w:r>
        <w:t>Article 24</w:t>
      </w:r>
    </w:p>
    <w:p w:rsidR="00CC2ADB" w:rsidRDefault="00CC2ADB" w:rsidP="00B13E81">
      <w:pPr>
        <w:pStyle w:val="LLPykalanOtsikko"/>
        <w:keepNext/>
        <w:keepLines/>
      </w:pPr>
      <w:r>
        <w:t>Réglage du débit du circuit d’eau chaude sanitaire</w:t>
      </w:r>
    </w:p>
    <w:p w:rsidR="0049049B" w:rsidRDefault="0049049B" w:rsidP="00B13E81">
      <w:pPr>
        <w:pStyle w:val="LLKappalejako"/>
      </w:pPr>
      <w:r>
        <w:t>Le maître d’œuvre doit veiller à ce que le débit dans le circuit ait été mesuré et réglé avant la mise en service.</w:t>
      </w:r>
    </w:p>
    <w:p w:rsidR="0049049B" w:rsidRDefault="0049049B" w:rsidP="00B13E81">
      <w:pPr>
        <w:pStyle w:val="LLKappalejako"/>
      </w:pPr>
      <w:r>
        <w:t>La personne en charge de la phase de construction doit indiquer le débit dans le dossier de contrôle du travail de construction.</w:t>
      </w:r>
    </w:p>
    <w:p w:rsidR="00AB4530" w:rsidRDefault="00AB4530" w:rsidP="00B13E81">
      <w:pPr>
        <w:pStyle w:val="LLNormaali"/>
      </w:pPr>
    </w:p>
    <w:p w:rsidR="00CC2ADB" w:rsidRDefault="00CC2ADB" w:rsidP="00B13E81">
      <w:pPr>
        <w:pStyle w:val="LLLuku"/>
        <w:keepNext/>
        <w:keepLines/>
      </w:pPr>
      <w:r>
        <w:lastRenderedPageBreak/>
        <w:t>Chapitre 5</w:t>
      </w:r>
    </w:p>
    <w:p w:rsidR="00CC2ADB" w:rsidRDefault="00F2333B" w:rsidP="00B13E81">
      <w:pPr>
        <w:pStyle w:val="LLLuvunOtsikko"/>
        <w:keepNext/>
        <w:keepLines/>
      </w:pPr>
      <w:r>
        <w:t>Installation d’eaux usées des bâtiments</w:t>
      </w:r>
    </w:p>
    <w:p w:rsidR="00CC2ADB" w:rsidRDefault="00CC2ADB" w:rsidP="00B13E81">
      <w:pPr>
        <w:pStyle w:val="LLPykala"/>
        <w:keepNext/>
        <w:keepLines/>
      </w:pPr>
      <w:r>
        <w:t>Article 25</w:t>
      </w:r>
    </w:p>
    <w:p w:rsidR="00CC2ADB" w:rsidRDefault="00CC2ADB" w:rsidP="00B13E81">
      <w:pPr>
        <w:pStyle w:val="LLPykalanOtsikko"/>
        <w:keepNext/>
        <w:keepLines/>
      </w:pPr>
      <w:r>
        <w:t>Évacuation des eaux usées</w:t>
      </w:r>
    </w:p>
    <w:p w:rsidR="00AD5665" w:rsidRDefault="001B316A" w:rsidP="00B13E81">
      <w:pPr>
        <w:pStyle w:val="LLKappalejako"/>
      </w:pPr>
      <w:r>
        <w:t xml:space="preserve">L’installation d’eaux usées du bâtiment ne doit pas causer de risque sanitaire, de désagrément olfactif, de crues dans les canalisations, de bruit ni de gêne environnementale. </w:t>
      </w:r>
    </w:p>
    <w:p w:rsidR="00CC2ADB" w:rsidRDefault="00250231" w:rsidP="00B13E81">
      <w:pPr>
        <w:pStyle w:val="LLKappalejako"/>
      </w:pPr>
      <w:r>
        <w:t>Les eaux usées doivent être évacuées dans les canalisations de la station de traitement des eaux, ou bien épurées au niveau du bien immobilier, ou encore évacuées dans un conteneur fermé.</w:t>
      </w:r>
    </w:p>
    <w:p w:rsidR="001A3D82" w:rsidRDefault="001A3D82" w:rsidP="00B13E81">
      <w:pPr>
        <w:pStyle w:val="LLKappalejako"/>
      </w:pPr>
      <w:r>
        <w:t>La taille de tuyau des canalisations ne doit pas se réduire dans le sens d’écoulement.</w:t>
      </w:r>
    </w:p>
    <w:p w:rsidR="00CC2ADB" w:rsidRDefault="00CC2ADB" w:rsidP="00B13E81">
      <w:pPr>
        <w:pStyle w:val="LLNormaali"/>
      </w:pPr>
    </w:p>
    <w:p w:rsidR="00CC2ADB" w:rsidRDefault="00CC2ADB" w:rsidP="00B13E81">
      <w:pPr>
        <w:pStyle w:val="LLPykala"/>
        <w:keepNext/>
        <w:keepLines/>
      </w:pPr>
      <w:r>
        <w:t>Article 26</w:t>
      </w:r>
    </w:p>
    <w:p w:rsidR="00CC2ADB" w:rsidRDefault="00CC2ADB" w:rsidP="00B13E81">
      <w:pPr>
        <w:pStyle w:val="LLPykalanOtsikko"/>
        <w:keepNext/>
        <w:keepLines/>
      </w:pPr>
      <w:r>
        <w:t>Organisation de l’assainissement</w:t>
      </w:r>
    </w:p>
    <w:p w:rsidR="00186764" w:rsidRDefault="00186764" w:rsidP="00B13E81">
      <w:pPr>
        <w:pStyle w:val="LLKappalejako"/>
      </w:pPr>
      <w:r>
        <w:t>Il doit y avoir au niveau d’un point d’eau un point de canalisation raccordé aux canalisations par des accessoires de canalisation. Aucun point de canalisation n’est exigé pour un poste d’arrosage, un poste incendie, une douche d’urgence ni pour un réfrigérateur ou un distributeur de boissons isolé.</w:t>
      </w:r>
    </w:p>
    <w:p w:rsidR="00CC2ADB" w:rsidRDefault="00800D4A" w:rsidP="00B13E81">
      <w:pPr>
        <w:pStyle w:val="LLMomentinJohdantoKappale"/>
      </w:pPr>
      <w:r>
        <w:t>Une évacuation par le sol peut se voir raccorder un maximum de deux siphons secs qui peuvent être placés à un maximum de trois mètres de distance de l’évacuation par le sol. Les locaux munis d’une évacuation par le sol, dans le cadre d’une construction de bâtiment neuf, ou de travaux de réfection et de modification correspondant à une construction de bâtiment neuf, sont notamment:</w:t>
      </w:r>
    </w:p>
    <w:p w:rsidR="00CC2ADB" w:rsidRDefault="00CC2ADB" w:rsidP="00F114BD">
      <w:pPr>
        <w:pStyle w:val="LLMomentinKohta"/>
        <w:numPr>
          <w:ilvl w:val="0"/>
          <w:numId w:val="10"/>
        </w:numPr>
      </w:pPr>
      <w:r>
        <w:t>douche et salle de bains, y compris attenante à un sauna</w:t>
      </w:r>
    </w:p>
    <w:p w:rsidR="00CC2ADB" w:rsidRDefault="00CC2ADB" w:rsidP="00F114BD">
      <w:pPr>
        <w:pStyle w:val="LLMomentinKohta"/>
        <w:numPr>
          <w:ilvl w:val="0"/>
          <w:numId w:val="10"/>
        </w:numPr>
      </w:pPr>
      <w:r>
        <w:t>buanderie</w:t>
      </w:r>
    </w:p>
    <w:p w:rsidR="00CC2ADB" w:rsidRDefault="00CC2ADB" w:rsidP="00F114BD">
      <w:pPr>
        <w:pStyle w:val="LLMomentinKohta"/>
        <w:numPr>
          <w:ilvl w:val="0"/>
          <w:numId w:val="10"/>
        </w:numPr>
      </w:pPr>
      <w:r>
        <w:t>chaufferie</w:t>
      </w:r>
    </w:p>
    <w:p w:rsidR="00CC2ADB" w:rsidRDefault="00CC2ADB" w:rsidP="00F114BD">
      <w:pPr>
        <w:pStyle w:val="LLMomentinKohta"/>
        <w:numPr>
          <w:ilvl w:val="0"/>
          <w:numId w:val="10"/>
        </w:numPr>
      </w:pPr>
      <w:r>
        <w:t>local des machines de ventilation</w:t>
      </w:r>
    </w:p>
    <w:p w:rsidR="00CC2ADB" w:rsidRDefault="00CC2ADB" w:rsidP="00F114BD">
      <w:pPr>
        <w:pStyle w:val="LLMomentinKohta"/>
        <w:numPr>
          <w:ilvl w:val="0"/>
          <w:numId w:val="10"/>
        </w:numPr>
      </w:pPr>
      <w:r>
        <w:t xml:space="preserve">toilettes publiques </w:t>
      </w:r>
    </w:p>
    <w:p w:rsidR="00CC2ADB" w:rsidRDefault="00CC2ADB" w:rsidP="00F114BD">
      <w:pPr>
        <w:pStyle w:val="LLMomentinKohta"/>
        <w:numPr>
          <w:ilvl w:val="0"/>
          <w:numId w:val="10"/>
        </w:numPr>
      </w:pPr>
      <w:r>
        <w:t>local technique présentant un risque de dégât des eaux</w:t>
      </w:r>
    </w:p>
    <w:p w:rsidR="00CC2ADB" w:rsidRDefault="00CC2ADB" w:rsidP="00F114BD">
      <w:pPr>
        <w:pStyle w:val="LLMomentinKohta"/>
        <w:numPr>
          <w:ilvl w:val="0"/>
          <w:numId w:val="10"/>
        </w:numPr>
      </w:pPr>
      <w:r>
        <w:t>lieu destiné au lavage des voitures</w:t>
      </w:r>
    </w:p>
    <w:p w:rsidR="00186764" w:rsidRDefault="00CC2ADB" w:rsidP="00F114BD">
      <w:pPr>
        <w:pStyle w:val="LLMomentinKohta"/>
        <w:numPr>
          <w:ilvl w:val="0"/>
          <w:numId w:val="10"/>
        </w:numPr>
      </w:pPr>
      <w:r>
        <w:t>locaux spéciaux nettoyés par lavage à l’eau.</w:t>
      </w:r>
    </w:p>
    <w:p w:rsidR="00CC2ADB" w:rsidRDefault="00CC2ADB" w:rsidP="00B13E81">
      <w:pPr>
        <w:pStyle w:val="LLNormaali"/>
      </w:pPr>
    </w:p>
    <w:p w:rsidR="00CC2ADB" w:rsidRDefault="00CC2ADB" w:rsidP="00B13E81">
      <w:pPr>
        <w:pStyle w:val="LLPykala"/>
        <w:keepNext/>
        <w:keepLines/>
      </w:pPr>
      <w:r>
        <w:t>Article 27</w:t>
      </w:r>
    </w:p>
    <w:p w:rsidR="00CC2ADB" w:rsidRDefault="00CC2ADB" w:rsidP="00B13E81">
      <w:pPr>
        <w:pStyle w:val="LLPykalanOtsikko"/>
        <w:keepNext/>
        <w:keepLines/>
      </w:pPr>
      <w:r>
        <w:t>Station de pompage des eaux usées</w:t>
      </w:r>
    </w:p>
    <w:p w:rsidR="007D028B" w:rsidRDefault="00CC2ADB" w:rsidP="00B13E81">
      <w:pPr>
        <w:pStyle w:val="LLKappalejako"/>
      </w:pPr>
      <w:r>
        <w:t>Si les points de canalisation du bâtiment ne permettent pas d’évacuer les eaux usées par gravitation à l’aide d’un système d’assainissement incliné, les eaux usées doivent être pompées. La station de pompage doit être étanche, doit résister à la pression terrestre et ne doit pas causer d’odeurs. La station de pompage des eaux usées doit être ventilée.</w:t>
      </w:r>
    </w:p>
    <w:p w:rsidR="00D6463F" w:rsidRDefault="007D028B" w:rsidP="00B13E81">
      <w:pPr>
        <w:pStyle w:val="LLKappalejako"/>
      </w:pPr>
      <w:r>
        <w:t>La station de pompage doit être munie d’un détecteur d’anomalies. Elle doit être située à un endroit permettant un contrôle et un entretien aisés. Les eaux usées ne doivent pas pouvoir retourner vers la station.</w:t>
      </w:r>
    </w:p>
    <w:p w:rsidR="00CC2ADB" w:rsidRDefault="00CC2ADB" w:rsidP="00B13E81">
      <w:pPr>
        <w:pStyle w:val="LLKappalejako"/>
      </w:pPr>
      <w:r>
        <w:t>Si un point de canalisation est situé sous la hauteur de barrage, les eaux usées doivent être pompées. Lors de travaux de réfection et de modification, un point de canalisation isolé situé sous la hauteur de barrage peut, faute de pompage, être muni d’une valve de barrage, sauf pour les eaux des WC.</w:t>
      </w:r>
    </w:p>
    <w:p w:rsidR="00D6463F" w:rsidRDefault="00D6463F" w:rsidP="00B13E81">
      <w:pPr>
        <w:pStyle w:val="LLNormaali"/>
      </w:pPr>
    </w:p>
    <w:p w:rsidR="00CC2ADB" w:rsidRDefault="00CC2ADB" w:rsidP="00B13E81">
      <w:pPr>
        <w:pStyle w:val="LLPykala"/>
        <w:keepNext/>
        <w:keepLines/>
      </w:pPr>
      <w:r>
        <w:lastRenderedPageBreak/>
        <w:t>Article 28</w:t>
      </w:r>
    </w:p>
    <w:p w:rsidR="00CC2ADB" w:rsidRDefault="00CC2ADB" w:rsidP="00B13E81">
      <w:pPr>
        <w:pStyle w:val="LLPykalanOtsikko"/>
        <w:keepNext/>
        <w:keepLines/>
      </w:pPr>
      <w:r>
        <w:t>Empêcher la propagation d’odeurs de canalisation</w:t>
      </w:r>
    </w:p>
    <w:p w:rsidR="00A9090D" w:rsidRDefault="00CC2ADB" w:rsidP="00B13E81">
      <w:pPr>
        <w:pStyle w:val="LLKappalejako"/>
      </w:pPr>
      <w:r>
        <w:t>L’installation d’assainissement ne doit pas causer de gêne olfactive.</w:t>
      </w:r>
    </w:p>
    <w:p w:rsidR="00CC2ADB" w:rsidRDefault="001A1CD4" w:rsidP="00B13E81">
      <w:pPr>
        <w:pStyle w:val="LLKappalejako"/>
      </w:pPr>
      <w:r>
        <w:t>Un point de canalisation doit être muni d’une buse de refoulement.</w:t>
      </w:r>
    </w:p>
    <w:p w:rsidR="00CC2ADB" w:rsidRDefault="00CC2ADB" w:rsidP="00B13E81">
      <w:pPr>
        <w:pStyle w:val="LLKappalejako"/>
      </w:pPr>
      <w:r>
        <w:t xml:space="preserve">Les canalisations doivent être raccordées à une canalisation de ventilation qui dépasse le haut de la toiture du bâtiment. Une canalisation de ventilation située dans un local froid doit être isolée thermiquement. </w:t>
      </w:r>
    </w:p>
    <w:p w:rsidR="00CC2ADB" w:rsidRDefault="00CC2ADB" w:rsidP="00B13E81">
      <w:pPr>
        <w:pStyle w:val="LLNormaali"/>
      </w:pPr>
    </w:p>
    <w:p w:rsidR="00CC2ADB" w:rsidRDefault="00CC2ADB" w:rsidP="00B13E81">
      <w:pPr>
        <w:pStyle w:val="LLPykala"/>
        <w:keepNext/>
        <w:keepLines/>
      </w:pPr>
      <w:r>
        <w:t>Article 29</w:t>
      </w:r>
    </w:p>
    <w:p w:rsidR="00CC2ADB" w:rsidRDefault="00CC2ADB" w:rsidP="00B13E81">
      <w:pPr>
        <w:pStyle w:val="LLPykalanOtsikko"/>
        <w:keepNext/>
        <w:keepLines/>
      </w:pPr>
      <w:r>
        <w:t>Assainissement des eaux de débordement et des eaux de vidange</w:t>
      </w:r>
    </w:p>
    <w:p w:rsidR="00CC2ADB" w:rsidRDefault="00CC2ADB" w:rsidP="00B13E81">
      <w:pPr>
        <w:pStyle w:val="LLKappalejako"/>
      </w:pPr>
      <w:r>
        <w:t xml:space="preserve">Les eaux de débordement et eaux de vidange des réservoirs d’eau, ainsi que les effluents des lave-linge et lave-vaisselle, ne doivent pas retourner vers les appareils depuis les canalisations. </w:t>
      </w:r>
    </w:p>
    <w:p w:rsidR="00935DA6" w:rsidRDefault="00935DA6" w:rsidP="00B13E81">
      <w:pPr>
        <w:pStyle w:val="LLKappalejako"/>
      </w:pPr>
    </w:p>
    <w:p w:rsidR="00CC2ADB" w:rsidRDefault="00CC2ADB" w:rsidP="00B13E81">
      <w:pPr>
        <w:pStyle w:val="LLLuku"/>
        <w:keepNext/>
        <w:keepLines/>
      </w:pPr>
      <w:r>
        <w:t>Chapitre 6</w:t>
      </w:r>
    </w:p>
    <w:p w:rsidR="00CC2ADB" w:rsidRDefault="00CC2ADB" w:rsidP="00B13E81">
      <w:pPr>
        <w:pStyle w:val="LLLuvunOtsikko"/>
        <w:keepNext/>
        <w:keepLines/>
      </w:pPr>
      <w:r>
        <w:t>Sûreté d’utilisation de l’installation d’eaux usées</w:t>
      </w:r>
    </w:p>
    <w:p w:rsidR="00CC2ADB" w:rsidRDefault="00CC2ADB" w:rsidP="00B13E81">
      <w:pPr>
        <w:pStyle w:val="LLPykala"/>
        <w:keepNext/>
        <w:keepLines/>
      </w:pPr>
      <w:r>
        <w:t>Article 30</w:t>
      </w:r>
    </w:p>
    <w:p w:rsidR="00CC2ADB" w:rsidRDefault="001E7301" w:rsidP="00B13E81">
      <w:pPr>
        <w:pStyle w:val="LLPykalanOtsikko"/>
        <w:keepNext/>
        <w:keepLines/>
      </w:pPr>
      <w:r>
        <w:t>Bridage et fixation des canalisations dans les structures</w:t>
      </w:r>
    </w:p>
    <w:p w:rsidR="00CC2ADB" w:rsidRDefault="001E7301" w:rsidP="00B13E81">
      <w:pPr>
        <w:pStyle w:val="LLKappalejako"/>
      </w:pPr>
      <w:r>
        <w:t xml:space="preserve">Les canalisations doivent être bridées et fixées dans les structures de telle façon que les forces mécaniques et la dilatation thermique ne causent pas d’enfoncements ni de modifications dommageables dans les canalisations. La canalisation doit être attachée si les forces causées par l’écoulement des eaux usées sont si puissantes que la canalisation ne peut autrement rester en place sans occasionner une gêne. Les brides et les produits utilisés pour la fixation doivent être résistants à la corrosion dans leur environnement d’utilisation. </w:t>
      </w:r>
    </w:p>
    <w:p w:rsidR="00CC2ADB" w:rsidRDefault="00CC2ADB" w:rsidP="00B13E81">
      <w:pPr>
        <w:pStyle w:val="LLKappalejako"/>
      </w:pPr>
      <w:r>
        <w:t xml:space="preserve">Les brides d’une canalisation réparée par revêtement ou par gainage doivent être dans un état garantissant qu’elles résisteront aux contraintes causées par l’utilisation de la canalisation. </w:t>
      </w:r>
    </w:p>
    <w:p w:rsidR="00710003" w:rsidRDefault="00710003" w:rsidP="00B13E81">
      <w:pPr>
        <w:pStyle w:val="LLNormaali"/>
      </w:pPr>
    </w:p>
    <w:p w:rsidR="00CC2ADB" w:rsidRDefault="00CC2ADB" w:rsidP="00B13E81">
      <w:pPr>
        <w:pStyle w:val="LLPykala"/>
        <w:keepNext/>
        <w:keepLines/>
      </w:pPr>
      <w:r>
        <w:t>Article 31</w:t>
      </w:r>
    </w:p>
    <w:p w:rsidR="00CC2ADB" w:rsidRDefault="00AB60D1" w:rsidP="00B13E81">
      <w:pPr>
        <w:pStyle w:val="LLPykalanOtsikko"/>
        <w:keepNext/>
        <w:keepLines/>
      </w:pPr>
      <w:r>
        <w:t>Prendre en compte les conditions extérieures pour l’emplacement d’une canalisation</w:t>
      </w:r>
    </w:p>
    <w:p w:rsidR="00A9090D" w:rsidRDefault="00CC2ADB" w:rsidP="00B13E81">
      <w:pPr>
        <w:pStyle w:val="LLKappalejako"/>
      </w:pPr>
      <w:r>
        <w:t>Une canalisation placée dans le sol doit résister à la contrainte due au sol, à la corrosivité du sol et à l’affaissement. La fuite d’une canalisation par gravité située en zone de nappe phréatique doit être repérable.</w:t>
      </w:r>
    </w:p>
    <w:p w:rsidR="00710003" w:rsidRDefault="00703826" w:rsidP="00B13E81">
      <w:pPr>
        <w:pStyle w:val="LLKappalejako"/>
      </w:pPr>
      <w:r>
        <w:t>Les conduites d’eau placées dans le sol et les canalisations doivent être repérables, et doivent être écartées les unes des autres.</w:t>
      </w:r>
    </w:p>
    <w:p w:rsidR="00A9090D" w:rsidRDefault="00710003" w:rsidP="00B13E81">
      <w:pPr>
        <w:pStyle w:val="LLKappalejako"/>
      </w:pPr>
      <w:r>
        <w:t>Une installation d’assainissement ne doit pas geler.</w:t>
      </w:r>
    </w:p>
    <w:p w:rsidR="00710003" w:rsidRDefault="00710003" w:rsidP="00B13E81">
      <w:pPr>
        <w:pStyle w:val="LLKappalejako"/>
      </w:pPr>
    </w:p>
    <w:p w:rsidR="00CC2ADB" w:rsidRDefault="00A9090D" w:rsidP="00B13E81">
      <w:pPr>
        <w:pStyle w:val="LLPykala"/>
        <w:keepNext/>
        <w:keepLines/>
      </w:pPr>
      <w:r>
        <w:t>Article 32</w:t>
      </w:r>
    </w:p>
    <w:p w:rsidR="00CC2ADB" w:rsidRDefault="00FF288B" w:rsidP="00B13E81">
      <w:pPr>
        <w:pStyle w:val="LLPykalanOtsikko"/>
        <w:keepNext/>
        <w:keepLines/>
      </w:pPr>
      <w:r>
        <w:t>Étanchéité d’une installation d’eaux usées</w:t>
      </w:r>
    </w:p>
    <w:p w:rsidR="00755FD6" w:rsidRDefault="00502D70" w:rsidP="00B13E81">
      <w:pPr>
        <w:pStyle w:val="LLKappalejako"/>
      </w:pPr>
      <w:r>
        <w:t>L’installation d’eaux usées doit être étanche. Les matériaux et joints doivent être compatibles.</w:t>
      </w:r>
    </w:p>
    <w:p w:rsidR="00755FD6" w:rsidRDefault="00755FD6" w:rsidP="00B13E81">
      <w:pPr>
        <w:pStyle w:val="LLKappalejako"/>
      </w:pPr>
      <w:r>
        <w:t>Le responsable de la phase de construction doit indiquer dans le dossier de contrôle du travail de construction que l’étanchéité de l’installation d’eaux usées a été vérifiée.</w:t>
      </w:r>
    </w:p>
    <w:p w:rsidR="00CC2ADB" w:rsidRDefault="00CC2ADB" w:rsidP="00B13E81">
      <w:pPr>
        <w:pStyle w:val="LLNormaali"/>
      </w:pPr>
    </w:p>
    <w:p w:rsidR="00CC2ADB" w:rsidRDefault="00CC2ADB" w:rsidP="00B13E81">
      <w:pPr>
        <w:pStyle w:val="LLPykala"/>
        <w:keepNext/>
        <w:keepLines/>
      </w:pPr>
      <w:r>
        <w:lastRenderedPageBreak/>
        <w:t>Article 33</w:t>
      </w:r>
    </w:p>
    <w:p w:rsidR="00CC2ADB" w:rsidRDefault="00CC2ADB" w:rsidP="00B13E81">
      <w:pPr>
        <w:pStyle w:val="LLPykalanOtsikko"/>
        <w:keepNext/>
        <w:keepLines/>
      </w:pPr>
      <w:r>
        <w:t>Séparateurs pour installation d’eaux usées</w:t>
      </w:r>
    </w:p>
    <w:p w:rsidR="00CC2ADB" w:rsidRDefault="00CC2ADB" w:rsidP="00B13E81">
      <w:pPr>
        <w:pStyle w:val="LLKappalejako"/>
      </w:pPr>
      <w:r>
        <w:t>Si du sable, du limon, de la graisse, de l’essence, du pétrole ou d’autres substances physiques ou chimiques nocives peuvent se retrouver dans l’installation et le réseau d’eaux usées ou dans l’environnement, l’installation d’eaux usées doit être munie de séparateurs ou d’un appareil de traitement.</w:t>
      </w:r>
    </w:p>
    <w:p w:rsidR="00CC2ADB" w:rsidRDefault="00CC2ADB" w:rsidP="00B13E81">
      <w:pPr>
        <w:pStyle w:val="LLKappalejako"/>
      </w:pPr>
      <w:r>
        <w:t>Les séparateurs doivent être placés de façon à pouvoir être entretenus et vidés aisément et sans occasionner de gêne.</w:t>
      </w:r>
    </w:p>
    <w:p w:rsidR="00831D3A" w:rsidRDefault="00CC2ADB" w:rsidP="00B13E81">
      <w:pPr>
        <w:pStyle w:val="LLKappalejako"/>
      </w:pPr>
      <w:r>
        <w:t>Les séparateurs de pétrole et de graisse doivent être munis d’une alarme de remplissage. Un tuyau de canalisation situé après un séparateur doit permettre le prélèvement d’échantillons.</w:t>
      </w:r>
    </w:p>
    <w:p w:rsidR="00831D3A" w:rsidRDefault="00831D3A" w:rsidP="00B13E81">
      <w:pPr>
        <w:pStyle w:val="LLNormaali"/>
      </w:pPr>
    </w:p>
    <w:p w:rsidR="00CC2ADB" w:rsidRDefault="00CC2ADB" w:rsidP="00B13E81">
      <w:pPr>
        <w:pStyle w:val="LLPykala"/>
        <w:keepNext/>
        <w:keepLines/>
      </w:pPr>
      <w:r>
        <w:t>Article 34</w:t>
      </w:r>
    </w:p>
    <w:p w:rsidR="00CC2ADB" w:rsidRDefault="00A9090D" w:rsidP="00B13E81">
      <w:pPr>
        <w:pStyle w:val="LLPykalanOtsikko"/>
        <w:keepNext/>
        <w:keepLines/>
      </w:pPr>
      <w:r>
        <w:t xml:space="preserve"> Trous de poing des canalisations d’eaux usées</w:t>
      </w:r>
    </w:p>
    <w:p w:rsidR="00CC2ADB" w:rsidRDefault="00CC2ADB" w:rsidP="00B13E81">
      <w:pPr>
        <w:pStyle w:val="LLKappalejako"/>
      </w:pPr>
      <w:r>
        <w:t xml:space="preserve">L’installation d’eaux usées doit être munie de trous de poing aisément accessibles et fermables, aussi bien dans les canalisations horizontales que verticales. Les trous de poing doivent être placés de façon à ce que la tuyauterie puisse être entièrement nettoyée. </w:t>
      </w:r>
    </w:p>
    <w:p w:rsidR="00B13E81" w:rsidRDefault="00B13E81" w:rsidP="00B13E81">
      <w:pPr>
        <w:pStyle w:val="LLKappalejako"/>
      </w:pPr>
    </w:p>
    <w:p w:rsidR="00CC2ADB" w:rsidRDefault="00CC2ADB" w:rsidP="00B13E81">
      <w:pPr>
        <w:pStyle w:val="LLLuku"/>
        <w:keepNext/>
        <w:keepLines/>
      </w:pPr>
      <w:r>
        <w:t>Chapitre 7</w:t>
      </w:r>
    </w:p>
    <w:p w:rsidR="00CC2ADB" w:rsidRDefault="0033317D" w:rsidP="00B13E81">
      <w:pPr>
        <w:pStyle w:val="LLLuvunOtsikko"/>
        <w:keepNext/>
        <w:keepLines/>
      </w:pPr>
      <w:r>
        <w:t>Installation d’eau de ruissellement</w:t>
      </w:r>
    </w:p>
    <w:p w:rsidR="00CC2ADB" w:rsidRDefault="00CC2ADB" w:rsidP="00B13E81">
      <w:pPr>
        <w:pStyle w:val="LLPykala"/>
        <w:keepNext/>
        <w:keepLines/>
      </w:pPr>
      <w:r>
        <w:t xml:space="preserve">Article 35 </w:t>
      </w:r>
    </w:p>
    <w:p w:rsidR="00CC2ADB" w:rsidRDefault="00CC2ADB" w:rsidP="00B13E81">
      <w:pPr>
        <w:pStyle w:val="LLPykalanOtsikko"/>
        <w:keepNext/>
        <w:keepLines/>
      </w:pPr>
      <w:r>
        <w:t>Conception du système d’eaux de ruissellement</w:t>
      </w:r>
    </w:p>
    <w:p w:rsidR="00CC2ADB" w:rsidRDefault="00950F1C" w:rsidP="00B13E81">
      <w:pPr>
        <w:pStyle w:val="LLKappalejako"/>
      </w:pPr>
      <w:r>
        <w:t xml:space="preserve">L’architecte en chef et l’architecte spécial doivent, conformément à leurs attributions, concevoir le système d’eaux de ruissellement de telle façon que la première option pour l’évacuation des eaux de ruissellement soit leur capture et leur absorption dans la parcelle. Si l’absorption des eaux de ruissellement n’est pas possible en raison des propriétés du sol, il doit y avoir dans la parcelle une installation d’eaux de ruissellement par laquelle les eaux de ruissellement coulent vers un cours d’eau ouvert, un système aquatique ou dans les canalisations pour eaux de ruissellement de la commune. Les eaux usées ne doivent pas être évacuées dans l’installation d’eaux de ruissellement. </w:t>
      </w:r>
    </w:p>
    <w:p w:rsidR="00CC2ADB" w:rsidRDefault="00CC2ADB" w:rsidP="00B13E81">
      <w:pPr>
        <w:pStyle w:val="LLKappalejako"/>
      </w:pPr>
      <w:r>
        <w:t>Le dimensionnement de l’installation d’eaux de ruissellement doit être tel qu’un débit correspondant à l’averse de dimensionnement ne cause pas de crue dans la canalisation dans laquelle il se déverse.</w:t>
      </w:r>
    </w:p>
    <w:p w:rsidR="009163D9" w:rsidRDefault="009163D9" w:rsidP="00B13E81">
      <w:pPr>
        <w:pStyle w:val="LLNormaali"/>
      </w:pPr>
    </w:p>
    <w:p w:rsidR="00CC2ADB" w:rsidRDefault="00CC2ADB" w:rsidP="00B13E81">
      <w:pPr>
        <w:pStyle w:val="LLPykala"/>
        <w:keepNext/>
        <w:keepLines/>
      </w:pPr>
      <w:r>
        <w:t>Article 36</w:t>
      </w:r>
    </w:p>
    <w:p w:rsidR="00CC2ADB" w:rsidRDefault="00CC2ADB" w:rsidP="00B13E81">
      <w:pPr>
        <w:pStyle w:val="LLPykalanOtsikko"/>
        <w:keepNext/>
        <w:keepLines/>
      </w:pPr>
      <w:r>
        <w:t>Emplacement de l’installation d’eaux de ruissellement</w:t>
      </w:r>
    </w:p>
    <w:p w:rsidR="00CC2ADB" w:rsidRDefault="00CC2ADB" w:rsidP="00B13E81">
      <w:pPr>
        <w:pStyle w:val="LLKappalejako"/>
      </w:pPr>
      <w:r>
        <w:t>Les canalisations d’eaux de ruissellement situées à l’intérieur d’un bâtiment ne doivent pas causer de bruit. Les canalisations d’eaux de ruissellement situées dans le sol doivent résister sans subir de dommage ni de dysfonctionnement aux effets de la pression du sol, des contraintes et de la corrosivité du sol, ainsi qu’à un éventuel affaissement. L’installation d’eaux de ruissellement doit pouvoir être nettoyée en passant par des puits d’accès et par des tuyaux de nettoyage.</w:t>
      </w:r>
    </w:p>
    <w:p w:rsidR="00D6463F" w:rsidRDefault="001A77D8" w:rsidP="00B13E81">
      <w:pPr>
        <w:pStyle w:val="LLKappalejako"/>
      </w:pPr>
      <w:r>
        <w:t>Les canalisations d’eaux de ruissellement ne doivent pas geler.</w:t>
      </w:r>
    </w:p>
    <w:p w:rsidR="00C54443" w:rsidRDefault="00C54443" w:rsidP="00B13E81">
      <w:pPr>
        <w:pStyle w:val="LLNormaali"/>
      </w:pPr>
    </w:p>
    <w:p w:rsidR="00CC2ADB" w:rsidRDefault="00CC2ADB" w:rsidP="00B13E81">
      <w:pPr>
        <w:pStyle w:val="LLPykala"/>
        <w:keepNext/>
        <w:keepLines/>
      </w:pPr>
      <w:r>
        <w:lastRenderedPageBreak/>
        <w:t xml:space="preserve">Article 37 </w:t>
      </w:r>
    </w:p>
    <w:p w:rsidR="00CC2ADB" w:rsidRDefault="00CC2ADB" w:rsidP="00B13E81">
      <w:pPr>
        <w:pStyle w:val="LLPykalanOtsikko"/>
        <w:keepNext/>
        <w:keepLines/>
      </w:pPr>
      <w:r>
        <w:t>Étanchéité et sûreté d’utilisation des canalisations d’eaux de ruissellement situées à l’intérieur d’un bâtiment</w:t>
      </w:r>
    </w:p>
    <w:p w:rsidR="00CC2ADB" w:rsidRDefault="00CC2ADB" w:rsidP="00B13E81">
      <w:pPr>
        <w:pStyle w:val="LLKappalejako"/>
      </w:pPr>
      <w:r>
        <w:t>Le maître d’œuvre doit veiller à ce que l’étanchéité des canalisations d’eaux de ruissellement intérieures soit vérifiée. Les canalisations d’eaux de ruissellement doivent être fixées aux structures de telle façon qu’aucun enfoncement dommageable ne puisse s’y produire, et de telle façon qu’une éventuelle dilatation thermique ne puisse causer de gêne, et que les forces dues aux courants des eaux de ruissellement ne puissent causer de déplacements dommageables des tuyaux. Les canalisations d’eaux de ruissellement intérieures doivent être munies d’un isolant anticondensation.</w:t>
      </w:r>
    </w:p>
    <w:p w:rsidR="00AB55F2" w:rsidRDefault="00AB55F2" w:rsidP="00B13E81">
      <w:pPr>
        <w:pStyle w:val="LLKappalejako"/>
      </w:pPr>
      <w:r>
        <w:t>Le responsable de la phase de construction doit indiquer dans le dossier de contrôle du travail de construction que l’étanchéité des canalisations d’eaux de ruissellement intérieures a été constatée.</w:t>
      </w:r>
    </w:p>
    <w:p w:rsidR="00086E28" w:rsidRDefault="00086E28" w:rsidP="00B13E81">
      <w:pPr>
        <w:pStyle w:val="LLNormaali"/>
      </w:pPr>
    </w:p>
    <w:p w:rsidR="00086E28" w:rsidRDefault="00086E28" w:rsidP="00B13E81">
      <w:pPr>
        <w:pStyle w:val="LLPykala"/>
        <w:keepNext/>
        <w:keepLines/>
      </w:pPr>
      <w:r>
        <w:t>Article 38</w:t>
      </w:r>
    </w:p>
    <w:p w:rsidR="00086E28" w:rsidRPr="00373A7A" w:rsidRDefault="00296554" w:rsidP="00B13E81">
      <w:pPr>
        <w:pStyle w:val="LLPykalanOtsikko"/>
        <w:keepNext/>
        <w:keepLines/>
      </w:pPr>
      <w:r>
        <w:t>Évacuation des eaux de drainage des fondations du bâtiment</w:t>
      </w:r>
    </w:p>
    <w:p w:rsidR="00086E28" w:rsidRPr="00373A7A" w:rsidRDefault="00086E28" w:rsidP="00B13E81">
      <w:pPr>
        <w:pStyle w:val="LLKappalejako"/>
      </w:pPr>
      <w:r>
        <w:t>Les canaux de drainage doivent évacuer les eaux de drainage des fondations vers le puisard collecteur des eaux de sol, par l’intermédiaire de puisards de drainage. Les eaux de drainage des fondations doivent s’écouler depuis la parcelle sans causer de gêne pour les installations d’eaux usées et d’eaux de ruissellement. Selon le système d’assainissement de la zone, les eaux de drainage des fondations du bâtiment peuvent s’écouler vers un cours d’eau ouvert, un système aquatique, dans les canalisations pour eaux de ruissellement de la commune, ou bien elles peuvent être absorbées dans le sol. Les eaux usées et les eaux de ruissellement ne doivent pas s’écouler dans les canalisations d’eaux de drainage des fondations.</w:t>
      </w:r>
    </w:p>
    <w:p w:rsidR="00086E28" w:rsidRDefault="00086E28" w:rsidP="00B13E81">
      <w:pPr>
        <w:pStyle w:val="LLNormaali"/>
      </w:pPr>
    </w:p>
    <w:p w:rsidR="00CC2ADB" w:rsidRDefault="00CC2ADB" w:rsidP="00B13E81">
      <w:pPr>
        <w:pStyle w:val="LLLuku"/>
        <w:keepNext/>
        <w:keepLines/>
      </w:pPr>
      <w:r>
        <w:t>Chapitre 8</w:t>
      </w:r>
    </w:p>
    <w:p w:rsidR="00CC2ADB" w:rsidRDefault="00CC2ADB" w:rsidP="00B13E81">
      <w:pPr>
        <w:pStyle w:val="LLLuvunOtsikko"/>
        <w:keepNext/>
        <w:keepLines/>
      </w:pPr>
      <w:r>
        <w:t>Entrée en vigueur et dispositions transitoires</w:t>
      </w:r>
    </w:p>
    <w:p w:rsidR="00CC2ADB" w:rsidRDefault="00CC2ADB" w:rsidP="00B13E81">
      <w:pPr>
        <w:pStyle w:val="LLVoimaantuloPykala"/>
        <w:keepNext/>
        <w:keepLines/>
        <w:numPr>
          <w:ilvl w:val="0"/>
          <w:numId w:val="0"/>
        </w:numPr>
      </w:pPr>
      <w:r>
        <w:t>Article 39</w:t>
      </w:r>
    </w:p>
    <w:p w:rsidR="00CC2ADB" w:rsidRDefault="00CC2ADB" w:rsidP="00B13E81">
      <w:pPr>
        <w:pStyle w:val="LLPykalanOtsikko"/>
        <w:keepNext/>
        <w:keepLines/>
      </w:pPr>
      <w:r>
        <w:t>Entrée en vigueur</w:t>
      </w:r>
    </w:p>
    <w:p w:rsidR="00D27F7F" w:rsidRDefault="00891B59" w:rsidP="00B13E81">
      <w:pPr>
        <w:pStyle w:val="LLKappalejako"/>
      </w:pPr>
      <w:r>
        <w:t>Le présent décret entre en vigueur le 1</w:t>
      </w:r>
      <w:r>
        <w:rPr>
          <w:vertAlign w:val="superscript"/>
        </w:rPr>
        <w:t>er</w:t>
      </w:r>
      <w:r>
        <w:t> janvier 2018.</w:t>
      </w:r>
    </w:p>
    <w:p w:rsidR="00D27F7F" w:rsidRDefault="00D27F7F" w:rsidP="00B13E81">
      <w:pPr>
        <w:pStyle w:val="LLKappalejako"/>
      </w:pPr>
      <w:r>
        <w:t>Le traitement d’un projet en cours au moment de l’entrée en vigueur du présent arrêté se verra appliquer les dispositions qui étaient en vigueur à ce moment.</w:t>
      </w:r>
    </w:p>
    <w:p w:rsidR="00D642B6" w:rsidRDefault="00D642B6" w:rsidP="00B13E81">
      <w:pPr>
        <w:pStyle w:val="LLNormaali"/>
      </w:pPr>
    </w:p>
    <w:p w:rsidR="00D642B6" w:rsidRDefault="00E5298B" w:rsidP="00B13E81">
      <w:pPr>
        <w:pStyle w:val="LLPaivays"/>
      </w:pPr>
      <w:r>
        <w:t>Fait à Helsinki, le 22 décembre 2017</w:t>
      </w:r>
    </w:p>
    <w:p w:rsidR="00D27F7F" w:rsidRDefault="00D27F7F" w:rsidP="00B13E81">
      <w:pPr>
        <w:pStyle w:val="LLNormaali"/>
      </w:pPr>
    </w:p>
    <w:p w:rsidR="00D27F7F" w:rsidRDefault="00D27F7F" w:rsidP="00B13E81">
      <w:pPr>
        <w:pStyle w:val="LLNormaali"/>
      </w:pPr>
    </w:p>
    <w:p w:rsidR="00D27F7F" w:rsidRPr="00C14AD2" w:rsidRDefault="00D27F7F" w:rsidP="00B13E81">
      <w:pPr>
        <w:pStyle w:val="LLNormaali"/>
      </w:pPr>
    </w:p>
    <w:p w:rsidR="00D27F7F" w:rsidRPr="000368A7" w:rsidRDefault="00D27F7F" w:rsidP="00B13E81">
      <w:pPr>
        <w:pStyle w:val="LLAllekirjoitus"/>
        <w:rPr>
          <w:b w:val="0"/>
          <w:sz w:val="22"/>
        </w:rPr>
      </w:pPr>
      <w:r>
        <w:rPr>
          <w:b w:val="0"/>
          <w:sz w:val="22"/>
        </w:rPr>
        <w:t>Kimmo Tiilikainen, ministre du logement, de l’énergie et de l’environnement</w:t>
      </w:r>
    </w:p>
    <w:p w:rsidR="00D27F7F" w:rsidRPr="00C14AD2" w:rsidRDefault="00D27F7F" w:rsidP="00B13E81">
      <w:pPr>
        <w:pStyle w:val="LLNormaali"/>
        <w:rPr>
          <w:b/>
        </w:rPr>
      </w:pPr>
    </w:p>
    <w:p w:rsidR="00D27F7F" w:rsidRDefault="00D27F7F" w:rsidP="00B13E81">
      <w:pPr>
        <w:pStyle w:val="LLNormaali"/>
      </w:pPr>
    </w:p>
    <w:p w:rsidR="00831D3A" w:rsidRDefault="00831D3A" w:rsidP="00B13E81">
      <w:pPr>
        <w:pStyle w:val="LLNormaali"/>
      </w:pPr>
    </w:p>
    <w:p w:rsidR="00D27F7F" w:rsidRDefault="00D27F7F" w:rsidP="00B13E81">
      <w:pPr>
        <w:pStyle w:val="LLVarmennus"/>
      </w:pPr>
      <w:r>
        <w:t>Kaisa Kauko, ingénieur en chef</w:t>
      </w:r>
    </w:p>
    <w:sectPr w:rsidR="00D27F7F" w:rsidSect="00C85EB5">
      <w:headerReference w:type="default" r:id="rId11"/>
      <w:footerReference w:type="even" r:id="rId12"/>
      <w:footerReference w:type="default" r:id="rId13"/>
      <w:footerReference w:type="firs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778" w:rsidRDefault="005A2778">
      <w:r>
        <w:separator/>
      </w:r>
    </w:p>
  </w:endnote>
  <w:endnote w:type="continuationSeparator" w:id="0">
    <w:p w:rsidR="005A2778" w:rsidRDefault="005A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Palatino Linotype"/>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751" w:rsidRDefault="00DA1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Pr="00B13E81" w:rsidRDefault="00B13E81" w:rsidP="00B13E81">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973810">
      <w:rPr>
        <w:rStyle w:val="PageNumber"/>
        <w:noProof/>
      </w:rPr>
      <w:t>11</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81" w:rsidRPr="00D642B6" w:rsidRDefault="00B13E81" w:rsidP="00B13E81">
    <w:pPr>
      <w:rPr>
        <w:rFonts w:eastAsiaTheme="minorHAnsi"/>
        <w:sz w:val="16"/>
        <w:szCs w:val="16"/>
      </w:rPr>
    </w:pPr>
    <w:r>
      <w:rPr>
        <w:sz w:val="16"/>
      </w:rPr>
      <w:t xml:space="preserve">Directive (UE) 2015/1535 du Parlement européen et du Conseil (32015L1535); JO L 241 du 17.9.2015, p.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778" w:rsidRDefault="005A2778">
      <w:r>
        <w:separator/>
      </w:r>
    </w:p>
  </w:footnote>
  <w:footnote w:type="continuationSeparator" w:id="0">
    <w:p w:rsidR="005A2778" w:rsidRDefault="005A2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B13E8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 w15:restartNumberingAfterBreak="0">
    <w:nsid w:val="48442F98"/>
    <w:multiLevelType w:val="hybridMultilevel"/>
    <w:tmpl w:val="4800838C"/>
    <w:lvl w:ilvl="0" w:tplc="040B0011">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4C0347FB"/>
    <w:multiLevelType w:val="hybridMultilevel"/>
    <w:tmpl w:val="696822C0"/>
    <w:lvl w:ilvl="0" w:tplc="464EA9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4E9D1BA4"/>
    <w:multiLevelType w:val="hybridMultilevel"/>
    <w:tmpl w:val="509021C0"/>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TOC1"/>
      <w:lvlText w:val="%2"/>
      <w:lvlJc w:val="left"/>
      <w:pPr>
        <w:tabs>
          <w:tab w:val="num" w:pos="357"/>
        </w:tabs>
        <w:ind w:left="0" w:firstLine="0"/>
      </w:pPr>
      <w:rPr>
        <w:rFonts w:hint="default"/>
      </w:rPr>
    </w:lvl>
    <w:lvl w:ilvl="2">
      <w:start w:val="1"/>
      <w:numFmt w:val="decimal"/>
      <w:pStyle w:val="TOC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5" w15:restartNumberingAfterBreak="0">
    <w:nsid w:val="5FC5663A"/>
    <w:multiLevelType w:val="hybridMultilevel"/>
    <w:tmpl w:val="B2CCCD3E"/>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9827291"/>
    <w:multiLevelType w:val="hybridMultilevel"/>
    <w:tmpl w:val="C93EFF9C"/>
    <w:lvl w:ilvl="0" w:tplc="040B000F">
      <w:start w:val="1"/>
      <w:numFmt w:val="decimal"/>
      <w:lvlText w:val="%1."/>
      <w:lvlJc w:val="left"/>
      <w:pPr>
        <w:ind w:left="890" w:hanging="360"/>
      </w:pPr>
    </w:lvl>
    <w:lvl w:ilvl="1" w:tplc="040B0019" w:tentative="1">
      <w:start w:val="1"/>
      <w:numFmt w:val="lowerLetter"/>
      <w:pStyle w:val="LLYKP1Otsikkotaso"/>
      <w:lvlText w:val="%2."/>
      <w:lvlJc w:val="left"/>
      <w:pPr>
        <w:ind w:left="1610" w:hanging="360"/>
      </w:pPr>
    </w:lvl>
    <w:lvl w:ilvl="2" w:tplc="040B001B" w:tentative="1">
      <w:start w:val="1"/>
      <w:numFmt w:val="lowerRoman"/>
      <w:pStyle w:val="LLYKP2Otsikkotaso"/>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8" w15:restartNumberingAfterBreak="0">
    <w:nsid w:val="7BBD5E8B"/>
    <w:multiLevelType w:val="multilevel"/>
    <w:tmpl w:val="D6785076"/>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9"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4"/>
  </w:num>
  <w:num w:numId="3">
    <w:abstractNumId w:val="0"/>
  </w:num>
  <w:num w:numId="4">
    <w:abstractNumId w:val="9"/>
  </w:num>
  <w:num w:numId="5">
    <w:abstractNumId w:val="7"/>
  </w:num>
  <w:num w:numId="6">
    <w:abstractNumId w:val="8"/>
  </w:num>
  <w:num w:numId="7">
    <w:abstractNumId w:val="1"/>
  </w:num>
  <w:num w:numId="8">
    <w:abstractNumId w:val="3"/>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ADB"/>
    <w:rsid w:val="00000B13"/>
    <w:rsid w:val="00000D79"/>
    <w:rsid w:val="00001C65"/>
    <w:rsid w:val="000026A6"/>
    <w:rsid w:val="000034FA"/>
    <w:rsid w:val="00005736"/>
    <w:rsid w:val="00005AB3"/>
    <w:rsid w:val="00007C03"/>
    <w:rsid w:val="00007EA2"/>
    <w:rsid w:val="00010EBD"/>
    <w:rsid w:val="00013069"/>
    <w:rsid w:val="000131D0"/>
    <w:rsid w:val="0001433B"/>
    <w:rsid w:val="0001582F"/>
    <w:rsid w:val="00015D45"/>
    <w:rsid w:val="000166D0"/>
    <w:rsid w:val="00017270"/>
    <w:rsid w:val="000202BC"/>
    <w:rsid w:val="000208A6"/>
    <w:rsid w:val="0002194F"/>
    <w:rsid w:val="00023201"/>
    <w:rsid w:val="00023FEC"/>
    <w:rsid w:val="0002498C"/>
    <w:rsid w:val="00024B6D"/>
    <w:rsid w:val="00030044"/>
    <w:rsid w:val="0003265F"/>
    <w:rsid w:val="000334A3"/>
    <w:rsid w:val="0003393F"/>
    <w:rsid w:val="00034B95"/>
    <w:rsid w:val="00034D5C"/>
    <w:rsid w:val="0003652F"/>
    <w:rsid w:val="000370C8"/>
    <w:rsid w:val="0003723C"/>
    <w:rsid w:val="00040D23"/>
    <w:rsid w:val="00043723"/>
    <w:rsid w:val="00047B66"/>
    <w:rsid w:val="000502E9"/>
    <w:rsid w:val="00050C95"/>
    <w:rsid w:val="00052549"/>
    <w:rsid w:val="00052E56"/>
    <w:rsid w:val="00053799"/>
    <w:rsid w:val="000543D1"/>
    <w:rsid w:val="00054885"/>
    <w:rsid w:val="00054F37"/>
    <w:rsid w:val="000608D6"/>
    <w:rsid w:val="00061325"/>
    <w:rsid w:val="000614BC"/>
    <w:rsid w:val="00061565"/>
    <w:rsid w:val="00061FE7"/>
    <w:rsid w:val="00062A38"/>
    <w:rsid w:val="00063DCC"/>
    <w:rsid w:val="00064F57"/>
    <w:rsid w:val="00065D6B"/>
    <w:rsid w:val="00066DC3"/>
    <w:rsid w:val="000677E9"/>
    <w:rsid w:val="000708C9"/>
    <w:rsid w:val="00070B45"/>
    <w:rsid w:val="000722C4"/>
    <w:rsid w:val="00072C27"/>
    <w:rsid w:val="00075ADB"/>
    <w:rsid w:val="000769BB"/>
    <w:rsid w:val="00077867"/>
    <w:rsid w:val="000811EC"/>
    <w:rsid w:val="00083B75"/>
    <w:rsid w:val="00083E71"/>
    <w:rsid w:val="00084034"/>
    <w:rsid w:val="00086D51"/>
    <w:rsid w:val="00086E28"/>
    <w:rsid w:val="00086E44"/>
    <w:rsid w:val="00086ECF"/>
    <w:rsid w:val="0009275E"/>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14D3"/>
    <w:rsid w:val="000B1655"/>
    <w:rsid w:val="000B2410"/>
    <w:rsid w:val="000B43F5"/>
    <w:rsid w:val="000B559B"/>
    <w:rsid w:val="000C13BA"/>
    <w:rsid w:val="000C15D4"/>
    <w:rsid w:val="000C1725"/>
    <w:rsid w:val="000C3A8E"/>
    <w:rsid w:val="000C4809"/>
    <w:rsid w:val="000C5020"/>
    <w:rsid w:val="000D0AA3"/>
    <w:rsid w:val="000D1D74"/>
    <w:rsid w:val="000D3443"/>
    <w:rsid w:val="000D425F"/>
    <w:rsid w:val="000D4882"/>
    <w:rsid w:val="000D4C9F"/>
    <w:rsid w:val="000D5454"/>
    <w:rsid w:val="000D550A"/>
    <w:rsid w:val="000D67E7"/>
    <w:rsid w:val="000E0B7D"/>
    <w:rsid w:val="000E1B96"/>
    <w:rsid w:val="000E1BB8"/>
    <w:rsid w:val="000E2BF4"/>
    <w:rsid w:val="000E446C"/>
    <w:rsid w:val="000E5733"/>
    <w:rsid w:val="000E7BB6"/>
    <w:rsid w:val="000F0159"/>
    <w:rsid w:val="000F02E2"/>
    <w:rsid w:val="000F06B2"/>
    <w:rsid w:val="000F1313"/>
    <w:rsid w:val="000F1A50"/>
    <w:rsid w:val="000F1AE5"/>
    <w:rsid w:val="000F1F95"/>
    <w:rsid w:val="000F3FDB"/>
    <w:rsid w:val="000F5A45"/>
    <w:rsid w:val="000F63FA"/>
    <w:rsid w:val="000F66A0"/>
    <w:rsid w:val="000F6DC9"/>
    <w:rsid w:val="000F70C7"/>
    <w:rsid w:val="000F71FD"/>
    <w:rsid w:val="00100E02"/>
    <w:rsid w:val="00100EB7"/>
    <w:rsid w:val="00102B17"/>
    <w:rsid w:val="001036E3"/>
    <w:rsid w:val="00103ACA"/>
    <w:rsid w:val="00103C5F"/>
    <w:rsid w:val="001044A0"/>
    <w:rsid w:val="00105C68"/>
    <w:rsid w:val="001063A9"/>
    <w:rsid w:val="00106FD6"/>
    <w:rsid w:val="00107C32"/>
    <w:rsid w:val="00113CCD"/>
    <w:rsid w:val="00113D42"/>
    <w:rsid w:val="00113FEF"/>
    <w:rsid w:val="00114D89"/>
    <w:rsid w:val="0011693E"/>
    <w:rsid w:val="00117C3F"/>
    <w:rsid w:val="00120A6F"/>
    <w:rsid w:val="00121E3B"/>
    <w:rsid w:val="0012276E"/>
    <w:rsid w:val="0012475C"/>
    <w:rsid w:val="00126706"/>
    <w:rsid w:val="00127D8D"/>
    <w:rsid w:val="001305A0"/>
    <w:rsid w:val="001310B9"/>
    <w:rsid w:val="001323A0"/>
    <w:rsid w:val="00134753"/>
    <w:rsid w:val="00140BEC"/>
    <w:rsid w:val="001421FF"/>
    <w:rsid w:val="001534DC"/>
    <w:rsid w:val="00157955"/>
    <w:rsid w:val="001619B4"/>
    <w:rsid w:val="00161A08"/>
    <w:rsid w:val="001628A5"/>
    <w:rsid w:val="00165004"/>
    <w:rsid w:val="00165654"/>
    <w:rsid w:val="00167060"/>
    <w:rsid w:val="00170B5F"/>
    <w:rsid w:val="00171AEB"/>
    <w:rsid w:val="00171B27"/>
    <w:rsid w:val="00172F9D"/>
    <w:rsid w:val="001737ED"/>
    <w:rsid w:val="00173F89"/>
    <w:rsid w:val="00174CB0"/>
    <w:rsid w:val="00174FCA"/>
    <w:rsid w:val="00175AD6"/>
    <w:rsid w:val="00177976"/>
    <w:rsid w:val="001809D8"/>
    <w:rsid w:val="0018107A"/>
    <w:rsid w:val="00182E51"/>
    <w:rsid w:val="00185F2E"/>
    <w:rsid w:val="00186764"/>
    <w:rsid w:val="0019152A"/>
    <w:rsid w:val="001920DE"/>
    <w:rsid w:val="0019244A"/>
    <w:rsid w:val="00193431"/>
    <w:rsid w:val="001942C3"/>
    <w:rsid w:val="00197B82"/>
    <w:rsid w:val="00197F54"/>
    <w:rsid w:val="001A0813"/>
    <w:rsid w:val="001A119D"/>
    <w:rsid w:val="001A15F0"/>
    <w:rsid w:val="001A1CD4"/>
    <w:rsid w:val="001A20EA"/>
    <w:rsid w:val="001A2377"/>
    <w:rsid w:val="001A2585"/>
    <w:rsid w:val="001A2C87"/>
    <w:rsid w:val="001A3D82"/>
    <w:rsid w:val="001A5FE9"/>
    <w:rsid w:val="001A6BB6"/>
    <w:rsid w:val="001A77D8"/>
    <w:rsid w:val="001B0461"/>
    <w:rsid w:val="001B0E89"/>
    <w:rsid w:val="001B1D4B"/>
    <w:rsid w:val="001B3072"/>
    <w:rsid w:val="001B316A"/>
    <w:rsid w:val="001B3C37"/>
    <w:rsid w:val="001B4438"/>
    <w:rsid w:val="001B5202"/>
    <w:rsid w:val="001B537E"/>
    <w:rsid w:val="001B5E85"/>
    <w:rsid w:val="001B67C7"/>
    <w:rsid w:val="001B6BBA"/>
    <w:rsid w:val="001C2301"/>
    <w:rsid w:val="001C35EE"/>
    <w:rsid w:val="001C428A"/>
    <w:rsid w:val="001C5331"/>
    <w:rsid w:val="001C71D6"/>
    <w:rsid w:val="001C77EA"/>
    <w:rsid w:val="001D0135"/>
    <w:rsid w:val="001D0E32"/>
    <w:rsid w:val="001D333D"/>
    <w:rsid w:val="001D74D6"/>
    <w:rsid w:val="001D7C93"/>
    <w:rsid w:val="001D7F9A"/>
    <w:rsid w:val="001E07D9"/>
    <w:rsid w:val="001E0895"/>
    <w:rsid w:val="001E2815"/>
    <w:rsid w:val="001E3303"/>
    <w:rsid w:val="001E53FE"/>
    <w:rsid w:val="001E6CCB"/>
    <w:rsid w:val="001E7301"/>
    <w:rsid w:val="001F0934"/>
    <w:rsid w:val="001F571B"/>
    <w:rsid w:val="001F6E1A"/>
    <w:rsid w:val="001F7A9D"/>
    <w:rsid w:val="001F7C76"/>
    <w:rsid w:val="002013EA"/>
    <w:rsid w:val="00203617"/>
    <w:rsid w:val="002042DB"/>
    <w:rsid w:val="002049A0"/>
    <w:rsid w:val="00205F1C"/>
    <w:rsid w:val="002070FC"/>
    <w:rsid w:val="00213078"/>
    <w:rsid w:val="002133C2"/>
    <w:rsid w:val="0021466D"/>
    <w:rsid w:val="00214F6B"/>
    <w:rsid w:val="00216F59"/>
    <w:rsid w:val="0021781C"/>
    <w:rsid w:val="00220C7D"/>
    <w:rsid w:val="00220DDF"/>
    <w:rsid w:val="002233F1"/>
    <w:rsid w:val="0022357D"/>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109"/>
    <w:rsid w:val="00250231"/>
    <w:rsid w:val="002502FA"/>
    <w:rsid w:val="002505A5"/>
    <w:rsid w:val="00251092"/>
    <w:rsid w:val="002519A0"/>
    <w:rsid w:val="0025236F"/>
    <w:rsid w:val="002523B2"/>
    <w:rsid w:val="002526B9"/>
    <w:rsid w:val="00252C30"/>
    <w:rsid w:val="00252C37"/>
    <w:rsid w:val="00253030"/>
    <w:rsid w:val="00253ED4"/>
    <w:rsid w:val="00254B1E"/>
    <w:rsid w:val="0025588E"/>
    <w:rsid w:val="00255C8C"/>
    <w:rsid w:val="002568F3"/>
    <w:rsid w:val="002600EF"/>
    <w:rsid w:val="00260ED8"/>
    <w:rsid w:val="00261B3D"/>
    <w:rsid w:val="00263506"/>
    <w:rsid w:val="002637F9"/>
    <w:rsid w:val="002640C3"/>
    <w:rsid w:val="002647F9"/>
    <w:rsid w:val="00264939"/>
    <w:rsid w:val="00265DE1"/>
    <w:rsid w:val="00266690"/>
    <w:rsid w:val="00266AB7"/>
    <w:rsid w:val="0027321B"/>
    <w:rsid w:val="00273D95"/>
    <w:rsid w:val="00273F65"/>
    <w:rsid w:val="00276490"/>
    <w:rsid w:val="0027666C"/>
    <w:rsid w:val="002767A8"/>
    <w:rsid w:val="0027698E"/>
    <w:rsid w:val="00276B5C"/>
    <w:rsid w:val="00276C0A"/>
    <w:rsid w:val="002807C6"/>
    <w:rsid w:val="0028520A"/>
    <w:rsid w:val="00287641"/>
    <w:rsid w:val="00292DB8"/>
    <w:rsid w:val="002936C7"/>
    <w:rsid w:val="00293C16"/>
    <w:rsid w:val="00293DCE"/>
    <w:rsid w:val="00295268"/>
    <w:rsid w:val="002953B9"/>
    <w:rsid w:val="00296554"/>
    <w:rsid w:val="002A0577"/>
    <w:rsid w:val="002A0E15"/>
    <w:rsid w:val="002A2066"/>
    <w:rsid w:val="002A2BF7"/>
    <w:rsid w:val="002A4575"/>
    <w:rsid w:val="002A5827"/>
    <w:rsid w:val="002A630E"/>
    <w:rsid w:val="002A642A"/>
    <w:rsid w:val="002B0120"/>
    <w:rsid w:val="002B3891"/>
    <w:rsid w:val="002B4A7F"/>
    <w:rsid w:val="002B712B"/>
    <w:rsid w:val="002B71B8"/>
    <w:rsid w:val="002C19FF"/>
    <w:rsid w:val="002C25AD"/>
    <w:rsid w:val="002C694B"/>
    <w:rsid w:val="002D0561"/>
    <w:rsid w:val="002D158A"/>
    <w:rsid w:val="002D2DFF"/>
    <w:rsid w:val="002D4C0B"/>
    <w:rsid w:val="002E0619"/>
    <w:rsid w:val="002E0770"/>
    <w:rsid w:val="002E0859"/>
    <w:rsid w:val="002E136D"/>
    <w:rsid w:val="002E1C57"/>
    <w:rsid w:val="002E58B2"/>
    <w:rsid w:val="002E657A"/>
    <w:rsid w:val="002E73F2"/>
    <w:rsid w:val="002F036A"/>
    <w:rsid w:val="002F0DA6"/>
    <w:rsid w:val="002F1CFE"/>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6290"/>
    <w:rsid w:val="00317836"/>
    <w:rsid w:val="003206A2"/>
    <w:rsid w:val="00321110"/>
    <w:rsid w:val="0032557F"/>
    <w:rsid w:val="00326029"/>
    <w:rsid w:val="00327C20"/>
    <w:rsid w:val="0033013E"/>
    <w:rsid w:val="00331079"/>
    <w:rsid w:val="0033178C"/>
    <w:rsid w:val="00332113"/>
    <w:rsid w:val="00332AFA"/>
    <w:rsid w:val="0033317D"/>
    <w:rsid w:val="00333C3E"/>
    <w:rsid w:val="0033438A"/>
    <w:rsid w:val="00334D23"/>
    <w:rsid w:val="00335189"/>
    <w:rsid w:val="00336539"/>
    <w:rsid w:val="00337046"/>
    <w:rsid w:val="00337B35"/>
    <w:rsid w:val="00342547"/>
    <w:rsid w:val="003433C2"/>
    <w:rsid w:val="0035308D"/>
    <w:rsid w:val="00353702"/>
    <w:rsid w:val="003569FE"/>
    <w:rsid w:val="00360341"/>
    <w:rsid w:val="00360458"/>
    <w:rsid w:val="00360E69"/>
    <w:rsid w:val="00362079"/>
    <w:rsid w:val="00362AF9"/>
    <w:rsid w:val="0036367F"/>
    <w:rsid w:val="00364D77"/>
    <w:rsid w:val="0036736A"/>
    <w:rsid w:val="003726C7"/>
    <w:rsid w:val="00373A7A"/>
    <w:rsid w:val="00373F61"/>
    <w:rsid w:val="00374108"/>
    <w:rsid w:val="003741DD"/>
    <w:rsid w:val="0037489B"/>
    <w:rsid w:val="0037538C"/>
    <w:rsid w:val="0037558E"/>
    <w:rsid w:val="00377BFD"/>
    <w:rsid w:val="003801DE"/>
    <w:rsid w:val="0038158D"/>
    <w:rsid w:val="00384BEB"/>
    <w:rsid w:val="00387BCD"/>
    <w:rsid w:val="0039043F"/>
    <w:rsid w:val="003906B0"/>
    <w:rsid w:val="00390BBF"/>
    <w:rsid w:val="00392B9C"/>
    <w:rsid w:val="00392BB4"/>
    <w:rsid w:val="00393989"/>
    <w:rsid w:val="00394176"/>
    <w:rsid w:val="00395221"/>
    <w:rsid w:val="00395FC9"/>
    <w:rsid w:val="00397F0E"/>
    <w:rsid w:val="003A43BA"/>
    <w:rsid w:val="003A58B2"/>
    <w:rsid w:val="003A7573"/>
    <w:rsid w:val="003A7AF7"/>
    <w:rsid w:val="003B0771"/>
    <w:rsid w:val="003B1CA9"/>
    <w:rsid w:val="003B1D71"/>
    <w:rsid w:val="003B2B16"/>
    <w:rsid w:val="003B2DC7"/>
    <w:rsid w:val="003B2F0E"/>
    <w:rsid w:val="003B63D8"/>
    <w:rsid w:val="003B6AC8"/>
    <w:rsid w:val="003C2B7B"/>
    <w:rsid w:val="003C5C12"/>
    <w:rsid w:val="003C65E6"/>
    <w:rsid w:val="003D038A"/>
    <w:rsid w:val="003D0C17"/>
    <w:rsid w:val="003D5084"/>
    <w:rsid w:val="003D6403"/>
    <w:rsid w:val="003D7447"/>
    <w:rsid w:val="003E10C5"/>
    <w:rsid w:val="003E2774"/>
    <w:rsid w:val="003E3AA4"/>
    <w:rsid w:val="003E46C0"/>
    <w:rsid w:val="003E4F2F"/>
    <w:rsid w:val="003F0137"/>
    <w:rsid w:val="003F3547"/>
    <w:rsid w:val="003F4E7F"/>
    <w:rsid w:val="003F5A35"/>
    <w:rsid w:val="003F672A"/>
    <w:rsid w:val="003F7948"/>
    <w:rsid w:val="003F7A17"/>
    <w:rsid w:val="00400C9A"/>
    <w:rsid w:val="0040234E"/>
    <w:rsid w:val="0040537C"/>
    <w:rsid w:val="00406C02"/>
    <w:rsid w:val="00407254"/>
    <w:rsid w:val="00407335"/>
    <w:rsid w:val="00407AE9"/>
    <w:rsid w:val="00407EDE"/>
    <w:rsid w:val="00412B76"/>
    <w:rsid w:val="00412DDA"/>
    <w:rsid w:val="00412F15"/>
    <w:rsid w:val="00413287"/>
    <w:rsid w:val="00413367"/>
    <w:rsid w:val="00413E31"/>
    <w:rsid w:val="0041443D"/>
    <w:rsid w:val="00420AF8"/>
    <w:rsid w:val="00421B61"/>
    <w:rsid w:val="00421C3C"/>
    <w:rsid w:val="00421C66"/>
    <w:rsid w:val="004232D2"/>
    <w:rsid w:val="00424DB0"/>
    <w:rsid w:val="00424EDF"/>
    <w:rsid w:val="00427F43"/>
    <w:rsid w:val="004300A4"/>
    <w:rsid w:val="00431A47"/>
    <w:rsid w:val="004340A9"/>
    <w:rsid w:val="004348C9"/>
    <w:rsid w:val="004357BA"/>
    <w:rsid w:val="00436A88"/>
    <w:rsid w:val="00440C37"/>
    <w:rsid w:val="004415C5"/>
    <w:rsid w:val="004417F1"/>
    <w:rsid w:val="00442197"/>
    <w:rsid w:val="00442ACC"/>
    <w:rsid w:val="0044305A"/>
    <w:rsid w:val="0044376A"/>
    <w:rsid w:val="00443949"/>
    <w:rsid w:val="00445534"/>
    <w:rsid w:val="004459ED"/>
    <w:rsid w:val="00445AAC"/>
    <w:rsid w:val="004465E7"/>
    <w:rsid w:val="00447539"/>
    <w:rsid w:val="0045072D"/>
    <w:rsid w:val="00451B3B"/>
    <w:rsid w:val="00452280"/>
    <w:rsid w:val="00454A9E"/>
    <w:rsid w:val="004556A2"/>
    <w:rsid w:val="004558C8"/>
    <w:rsid w:val="00456368"/>
    <w:rsid w:val="0045667E"/>
    <w:rsid w:val="00456803"/>
    <w:rsid w:val="00460201"/>
    <w:rsid w:val="0046089E"/>
    <w:rsid w:val="00460B81"/>
    <w:rsid w:val="004612E9"/>
    <w:rsid w:val="00462B5B"/>
    <w:rsid w:val="00463249"/>
    <w:rsid w:val="004638E3"/>
    <w:rsid w:val="00463FD2"/>
    <w:rsid w:val="0047100A"/>
    <w:rsid w:val="00474AEB"/>
    <w:rsid w:val="004752C5"/>
    <w:rsid w:val="004753A3"/>
    <w:rsid w:val="004768CC"/>
    <w:rsid w:val="00481047"/>
    <w:rsid w:val="00481240"/>
    <w:rsid w:val="00482025"/>
    <w:rsid w:val="00483449"/>
    <w:rsid w:val="00485B55"/>
    <w:rsid w:val="0049049B"/>
    <w:rsid w:val="0049168D"/>
    <w:rsid w:val="00493235"/>
    <w:rsid w:val="004941E5"/>
    <w:rsid w:val="004967AF"/>
    <w:rsid w:val="00497ADA"/>
    <w:rsid w:val="004A20F3"/>
    <w:rsid w:val="004A2B91"/>
    <w:rsid w:val="004A58F9"/>
    <w:rsid w:val="004A6E42"/>
    <w:rsid w:val="004B4B00"/>
    <w:rsid w:val="004B5A50"/>
    <w:rsid w:val="004B7136"/>
    <w:rsid w:val="004B741F"/>
    <w:rsid w:val="004C0F0E"/>
    <w:rsid w:val="004C2447"/>
    <w:rsid w:val="004C2E8F"/>
    <w:rsid w:val="004C56B7"/>
    <w:rsid w:val="004C5949"/>
    <w:rsid w:val="004C6D41"/>
    <w:rsid w:val="004D1C90"/>
    <w:rsid w:val="004D30BE"/>
    <w:rsid w:val="004D328B"/>
    <w:rsid w:val="004D35CD"/>
    <w:rsid w:val="004D3E0C"/>
    <w:rsid w:val="004D4146"/>
    <w:rsid w:val="004E0F73"/>
    <w:rsid w:val="004E2153"/>
    <w:rsid w:val="004E232B"/>
    <w:rsid w:val="004E2892"/>
    <w:rsid w:val="004E5CFD"/>
    <w:rsid w:val="004F1386"/>
    <w:rsid w:val="004F3408"/>
    <w:rsid w:val="004F37CF"/>
    <w:rsid w:val="004F45F5"/>
    <w:rsid w:val="004F6D83"/>
    <w:rsid w:val="005024A4"/>
    <w:rsid w:val="00502D70"/>
    <w:rsid w:val="005045AC"/>
    <w:rsid w:val="00506907"/>
    <w:rsid w:val="005078C4"/>
    <w:rsid w:val="00507AB7"/>
    <w:rsid w:val="00510776"/>
    <w:rsid w:val="00510CE8"/>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B51"/>
    <w:rsid w:val="00541E6B"/>
    <w:rsid w:val="00542750"/>
    <w:rsid w:val="00543113"/>
    <w:rsid w:val="00546C4C"/>
    <w:rsid w:val="005474A8"/>
    <w:rsid w:val="0055413D"/>
    <w:rsid w:val="00556BBA"/>
    <w:rsid w:val="005576EB"/>
    <w:rsid w:val="0056120A"/>
    <w:rsid w:val="00563DFA"/>
    <w:rsid w:val="00564DEC"/>
    <w:rsid w:val="005662AC"/>
    <w:rsid w:val="00570455"/>
    <w:rsid w:val="005747C4"/>
    <w:rsid w:val="00580D52"/>
    <w:rsid w:val="005815CB"/>
    <w:rsid w:val="005853E6"/>
    <w:rsid w:val="00587CD7"/>
    <w:rsid w:val="00587FC7"/>
    <w:rsid w:val="0059124A"/>
    <w:rsid w:val="00591464"/>
    <w:rsid w:val="005954D9"/>
    <w:rsid w:val="005A0416"/>
    <w:rsid w:val="005A10EA"/>
    <w:rsid w:val="005A1605"/>
    <w:rsid w:val="005A1C33"/>
    <w:rsid w:val="005A2778"/>
    <w:rsid w:val="005A38B8"/>
    <w:rsid w:val="005A4C29"/>
    <w:rsid w:val="005A6734"/>
    <w:rsid w:val="005A7B14"/>
    <w:rsid w:val="005A7D6C"/>
    <w:rsid w:val="005B0BF3"/>
    <w:rsid w:val="005B71D3"/>
    <w:rsid w:val="005B7A21"/>
    <w:rsid w:val="005C28BF"/>
    <w:rsid w:val="005C4FE0"/>
    <w:rsid w:val="005C6E54"/>
    <w:rsid w:val="005C7E83"/>
    <w:rsid w:val="005D0466"/>
    <w:rsid w:val="005D047B"/>
    <w:rsid w:val="005D15B5"/>
    <w:rsid w:val="005D1D26"/>
    <w:rsid w:val="005D3739"/>
    <w:rsid w:val="005D431F"/>
    <w:rsid w:val="005D569A"/>
    <w:rsid w:val="005D5B30"/>
    <w:rsid w:val="005D6A3A"/>
    <w:rsid w:val="005D752A"/>
    <w:rsid w:val="005E079F"/>
    <w:rsid w:val="005E1CFB"/>
    <w:rsid w:val="005E2179"/>
    <w:rsid w:val="005E65C1"/>
    <w:rsid w:val="005E7444"/>
    <w:rsid w:val="005F35B9"/>
    <w:rsid w:val="005F466A"/>
    <w:rsid w:val="00600AE3"/>
    <w:rsid w:val="00602870"/>
    <w:rsid w:val="00606968"/>
    <w:rsid w:val="006079E6"/>
    <w:rsid w:val="00610036"/>
    <w:rsid w:val="006100A7"/>
    <w:rsid w:val="0061039B"/>
    <w:rsid w:val="00610662"/>
    <w:rsid w:val="006119FE"/>
    <w:rsid w:val="00612BF3"/>
    <w:rsid w:val="0061306C"/>
    <w:rsid w:val="00613511"/>
    <w:rsid w:val="00615341"/>
    <w:rsid w:val="00616838"/>
    <w:rsid w:val="00616D07"/>
    <w:rsid w:val="00616D6E"/>
    <w:rsid w:val="00617625"/>
    <w:rsid w:val="00617919"/>
    <w:rsid w:val="006209C3"/>
    <w:rsid w:val="00620AC3"/>
    <w:rsid w:val="00620B67"/>
    <w:rsid w:val="0062144A"/>
    <w:rsid w:val="00622DE9"/>
    <w:rsid w:val="0062585A"/>
    <w:rsid w:val="0062648A"/>
    <w:rsid w:val="0062665A"/>
    <w:rsid w:val="0062698C"/>
    <w:rsid w:val="00630648"/>
    <w:rsid w:val="006309A0"/>
    <w:rsid w:val="00635719"/>
    <w:rsid w:val="006372F4"/>
    <w:rsid w:val="00637C8E"/>
    <w:rsid w:val="00640A11"/>
    <w:rsid w:val="00640F8F"/>
    <w:rsid w:val="006428BE"/>
    <w:rsid w:val="00646806"/>
    <w:rsid w:val="00647380"/>
    <w:rsid w:val="00647E7C"/>
    <w:rsid w:val="00650521"/>
    <w:rsid w:val="00651023"/>
    <w:rsid w:val="006524E7"/>
    <w:rsid w:val="006565C8"/>
    <w:rsid w:val="00656D55"/>
    <w:rsid w:val="00660696"/>
    <w:rsid w:val="00660FA6"/>
    <w:rsid w:val="00661C40"/>
    <w:rsid w:val="00663B09"/>
    <w:rsid w:val="00664184"/>
    <w:rsid w:val="006652DD"/>
    <w:rsid w:val="0066592E"/>
    <w:rsid w:val="006669BF"/>
    <w:rsid w:val="0066745C"/>
    <w:rsid w:val="00670496"/>
    <w:rsid w:val="0067188F"/>
    <w:rsid w:val="006724B9"/>
    <w:rsid w:val="00672E0E"/>
    <w:rsid w:val="006740F5"/>
    <w:rsid w:val="006747C5"/>
    <w:rsid w:val="00676356"/>
    <w:rsid w:val="00676463"/>
    <w:rsid w:val="00680251"/>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440"/>
    <w:rsid w:val="006A2F36"/>
    <w:rsid w:val="006A5163"/>
    <w:rsid w:val="006A6288"/>
    <w:rsid w:val="006B0989"/>
    <w:rsid w:val="006B0E5E"/>
    <w:rsid w:val="006B2658"/>
    <w:rsid w:val="006B2F61"/>
    <w:rsid w:val="006B4B0D"/>
    <w:rsid w:val="006B557E"/>
    <w:rsid w:val="006B6985"/>
    <w:rsid w:val="006B7B0A"/>
    <w:rsid w:val="006C070F"/>
    <w:rsid w:val="006C093B"/>
    <w:rsid w:val="006C170E"/>
    <w:rsid w:val="006C2548"/>
    <w:rsid w:val="006C38DC"/>
    <w:rsid w:val="006C45AA"/>
    <w:rsid w:val="006C4822"/>
    <w:rsid w:val="006C5277"/>
    <w:rsid w:val="006D225C"/>
    <w:rsid w:val="006D4C55"/>
    <w:rsid w:val="006D611F"/>
    <w:rsid w:val="006D642E"/>
    <w:rsid w:val="006D77D6"/>
    <w:rsid w:val="006E022B"/>
    <w:rsid w:val="006E0967"/>
    <w:rsid w:val="006E45DD"/>
    <w:rsid w:val="006E56A2"/>
    <w:rsid w:val="006E640F"/>
    <w:rsid w:val="006E7E9F"/>
    <w:rsid w:val="006F0A73"/>
    <w:rsid w:val="006F0B1A"/>
    <w:rsid w:val="006F0EE5"/>
    <w:rsid w:val="006F1A2F"/>
    <w:rsid w:val="006F20FD"/>
    <w:rsid w:val="006F3115"/>
    <w:rsid w:val="006F423C"/>
    <w:rsid w:val="006F5F3F"/>
    <w:rsid w:val="00700617"/>
    <w:rsid w:val="00701097"/>
    <w:rsid w:val="00701964"/>
    <w:rsid w:val="00701EDC"/>
    <w:rsid w:val="00702977"/>
    <w:rsid w:val="00702F51"/>
    <w:rsid w:val="00703826"/>
    <w:rsid w:val="00703CD6"/>
    <w:rsid w:val="00704DA4"/>
    <w:rsid w:val="0070655B"/>
    <w:rsid w:val="00710003"/>
    <w:rsid w:val="00711F7C"/>
    <w:rsid w:val="00712590"/>
    <w:rsid w:val="00712A36"/>
    <w:rsid w:val="0071463C"/>
    <w:rsid w:val="00715039"/>
    <w:rsid w:val="00715964"/>
    <w:rsid w:val="007179BE"/>
    <w:rsid w:val="00717A35"/>
    <w:rsid w:val="00717D2E"/>
    <w:rsid w:val="00717F88"/>
    <w:rsid w:val="00720B6F"/>
    <w:rsid w:val="00721D80"/>
    <w:rsid w:val="00722E11"/>
    <w:rsid w:val="00722E61"/>
    <w:rsid w:val="00723434"/>
    <w:rsid w:val="0072425F"/>
    <w:rsid w:val="00724E19"/>
    <w:rsid w:val="00725317"/>
    <w:rsid w:val="007264E0"/>
    <w:rsid w:val="00726A28"/>
    <w:rsid w:val="0072735A"/>
    <w:rsid w:val="0072742F"/>
    <w:rsid w:val="007275D7"/>
    <w:rsid w:val="007304CB"/>
    <w:rsid w:val="00731882"/>
    <w:rsid w:val="00734053"/>
    <w:rsid w:val="00735BCA"/>
    <w:rsid w:val="00736DB4"/>
    <w:rsid w:val="00737086"/>
    <w:rsid w:val="0073710B"/>
    <w:rsid w:val="00737D32"/>
    <w:rsid w:val="0074053D"/>
    <w:rsid w:val="007501D0"/>
    <w:rsid w:val="007508DA"/>
    <w:rsid w:val="00751369"/>
    <w:rsid w:val="00751EF6"/>
    <w:rsid w:val="007543E9"/>
    <w:rsid w:val="00755550"/>
    <w:rsid w:val="00755FD6"/>
    <w:rsid w:val="007573C3"/>
    <w:rsid w:val="0076001A"/>
    <w:rsid w:val="00760A57"/>
    <w:rsid w:val="00760DA7"/>
    <w:rsid w:val="0076239B"/>
    <w:rsid w:val="00766185"/>
    <w:rsid w:val="00771167"/>
    <w:rsid w:val="00772D78"/>
    <w:rsid w:val="007736DF"/>
    <w:rsid w:val="00774D64"/>
    <w:rsid w:val="00774E8C"/>
    <w:rsid w:val="00775119"/>
    <w:rsid w:val="00775B66"/>
    <w:rsid w:val="0077641D"/>
    <w:rsid w:val="00780BBD"/>
    <w:rsid w:val="00785D7E"/>
    <w:rsid w:val="007914C8"/>
    <w:rsid w:val="00795D54"/>
    <w:rsid w:val="00796058"/>
    <w:rsid w:val="007961ED"/>
    <w:rsid w:val="0079674C"/>
    <w:rsid w:val="00797CFD"/>
    <w:rsid w:val="007A1F5B"/>
    <w:rsid w:val="007A5C1E"/>
    <w:rsid w:val="007A5F41"/>
    <w:rsid w:val="007A669F"/>
    <w:rsid w:val="007B2660"/>
    <w:rsid w:val="007B29BB"/>
    <w:rsid w:val="007B2DFB"/>
    <w:rsid w:val="007B34AD"/>
    <w:rsid w:val="007B52B9"/>
    <w:rsid w:val="007B5D24"/>
    <w:rsid w:val="007B6F82"/>
    <w:rsid w:val="007C05F6"/>
    <w:rsid w:val="007C1B99"/>
    <w:rsid w:val="007C1DCB"/>
    <w:rsid w:val="007C1E68"/>
    <w:rsid w:val="007C3721"/>
    <w:rsid w:val="007C414F"/>
    <w:rsid w:val="007C4857"/>
    <w:rsid w:val="007C5DA4"/>
    <w:rsid w:val="007C7399"/>
    <w:rsid w:val="007D028B"/>
    <w:rsid w:val="007D277B"/>
    <w:rsid w:val="007D331F"/>
    <w:rsid w:val="007D4334"/>
    <w:rsid w:val="007D46F9"/>
    <w:rsid w:val="007D4C94"/>
    <w:rsid w:val="007D4DF4"/>
    <w:rsid w:val="007D4E10"/>
    <w:rsid w:val="007D5046"/>
    <w:rsid w:val="007D7028"/>
    <w:rsid w:val="007D7AE6"/>
    <w:rsid w:val="007E2B56"/>
    <w:rsid w:val="007E2F44"/>
    <w:rsid w:val="007E3364"/>
    <w:rsid w:val="007E3BCF"/>
    <w:rsid w:val="007E421A"/>
    <w:rsid w:val="007E4274"/>
    <w:rsid w:val="007E4CE9"/>
    <w:rsid w:val="007E5567"/>
    <w:rsid w:val="007E6681"/>
    <w:rsid w:val="007E6A10"/>
    <w:rsid w:val="007F17D0"/>
    <w:rsid w:val="007F197F"/>
    <w:rsid w:val="007F260B"/>
    <w:rsid w:val="007F327A"/>
    <w:rsid w:val="007F46A7"/>
    <w:rsid w:val="007F6E4D"/>
    <w:rsid w:val="007F74F2"/>
    <w:rsid w:val="00800ADC"/>
    <w:rsid w:val="00800D4A"/>
    <w:rsid w:val="00803C11"/>
    <w:rsid w:val="00803E18"/>
    <w:rsid w:val="00807643"/>
    <w:rsid w:val="00814E3D"/>
    <w:rsid w:val="00815458"/>
    <w:rsid w:val="00815D87"/>
    <w:rsid w:val="0082041B"/>
    <w:rsid w:val="008208B7"/>
    <w:rsid w:val="00821567"/>
    <w:rsid w:val="00825DB6"/>
    <w:rsid w:val="00826432"/>
    <w:rsid w:val="00826EC2"/>
    <w:rsid w:val="00826FB3"/>
    <w:rsid w:val="00831D3A"/>
    <w:rsid w:val="00831EC7"/>
    <w:rsid w:val="00832A4D"/>
    <w:rsid w:val="008335B6"/>
    <w:rsid w:val="008357B3"/>
    <w:rsid w:val="0084002E"/>
    <w:rsid w:val="00841169"/>
    <w:rsid w:val="0084150F"/>
    <w:rsid w:val="00842B89"/>
    <w:rsid w:val="008434DE"/>
    <w:rsid w:val="00844CF5"/>
    <w:rsid w:val="008452B8"/>
    <w:rsid w:val="0084618D"/>
    <w:rsid w:val="00846891"/>
    <w:rsid w:val="008506D5"/>
    <w:rsid w:val="00850724"/>
    <w:rsid w:val="00850AF4"/>
    <w:rsid w:val="0085139F"/>
    <w:rsid w:val="008516D7"/>
    <w:rsid w:val="00852315"/>
    <w:rsid w:val="00852C5E"/>
    <w:rsid w:val="00852F5A"/>
    <w:rsid w:val="00853D20"/>
    <w:rsid w:val="00853E81"/>
    <w:rsid w:val="00854AF4"/>
    <w:rsid w:val="00856885"/>
    <w:rsid w:val="00856BB8"/>
    <w:rsid w:val="008571E9"/>
    <w:rsid w:val="00857C84"/>
    <w:rsid w:val="008606C6"/>
    <w:rsid w:val="00861733"/>
    <w:rsid w:val="00861A2E"/>
    <w:rsid w:val="00862CEB"/>
    <w:rsid w:val="00863AA4"/>
    <w:rsid w:val="00863DDF"/>
    <w:rsid w:val="00866185"/>
    <w:rsid w:val="00866475"/>
    <w:rsid w:val="00866D66"/>
    <w:rsid w:val="00870788"/>
    <w:rsid w:val="0087128B"/>
    <w:rsid w:val="00871E56"/>
    <w:rsid w:val="00872E1F"/>
    <w:rsid w:val="008731A2"/>
    <w:rsid w:val="0087370F"/>
    <w:rsid w:val="00873DA2"/>
    <w:rsid w:val="00875AFF"/>
    <w:rsid w:val="00876A7C"/>
    <w:rsid w:val="00876B11"/>
    <w:rsid w:val="00877266"/>
    <w:rsid w:val="00881B16"/>
    <w:rsid w:val="008826AF"/>
    <w:rsid w:val="008853FB"/>
    <w:rsid w:val="00885DD6"/>
    <w:rsid w:val="00886C85"/>
    <w:rsid w:val="008903A6"/>
    <w:rsid w:val="008906AD"/>
    <w:rsid w:val="008907B4"/>
    <w:rsid w:val="00890B76"/>
    <w:rsid w:val="00890C18"/>
    <w:rsid w:val="00891A09"/>
    <w:rsid w:val="00891B59"/>
    <w:rsid w:val="00892348"/>
    <w:rsid w:val="00896F25"/>
    <w:rsid w:val="00896F9E"/>
    <w:rsid w:val="00897EA1"/>
    <w:rsid w:val="008A5B08"/>
    <w:rsid w:val="008A6284"/>
    <w:rsid w:val="008A6434"/>
    <w:rsid w:val="008B10BB"/>
    <w:rsid w:val="008B1700"/>
    <w:rsid w:val="008B2208"/>
    <w:rsid w:val="008B26BA"/>
    <w:rsid w:val="008B26DF"/>
    <w:rsid w:val="008B5067"/>
    <w:rsid w:val="008B6808"/>
    <w:rsid w:val="008B6AF2"/>
    <w:rsid w:val="008B7338"/>
    <w:rsid w:val="008B782B"/>
    <w:rsid w:val="008B79F7"/>
    <w:rsid w:val="008B7B4B"/>
    <w:rsid w:val="008C059B"/>
    <w:rsid w:val="008C14BF"/>
    <w:rsid w:val="008C2174"/>
    <w:rsid w:val="008C2AFC"/>
    <w:rsid w:val="008C4A4D"/>
    <w:rsid w:val="008C6BE0"/>
    <w:rsid w:val="008C6CEB"/>
    <w:rsid w:val="008C6F48"/>
    <w:rsid w:val="008C712A"/>
    <w:rsid w:val="008D0FCE"/>
    <w:rsid w:val="008D2404"/>
    <w:rsid w:val="008D4735"/>
    <w:rsid w:val="008D4752"/>
    <w:rsid w:val="008D4A96"/>
    <w:rsid w:val="008D765A"/>
    <w:rsid w:val="008D78E1"/>
    <w:rsid w:val="008D7BB5"/>
    <w:rsid w:val="008D7C53"/>
    <w:rsid w:val="008E15F4"/>
    <w:rsid w:val="008E2364"/>
    <w:rsid w:val="008E336B"/>
    <w:rsid w:val="008E3437"/>
    <w:rsid w:val="008E3838"/>
    <w:rsid w:val="008E3D10"/>
    <w:rsid w:val="008E4F67"/>
    <w:rsid w:val="008E5DE8"/>
    <w:rsid w:val="008F01C4"/>
    <w:rsid w:val="008F1F22"/>
    <w:rsid w:val="008F471B"/>
    <w:rsid w:val="008F6A51"/>
    <w:rsid w:val="008F6AC8"/>
    <w:rsid w:val="008F76DF"/>
    <w:rsid w:val="009033B5"/>
    <w:rsid w:val="0090347C"/>
    <w:rsid w:val="00904491"/>
    <w:rsid w:val="009066F7"/>
    <w:rsid w:val="00907CDB"/>
    <w:rsid w:val="0091070F"/>
    <w:rsid w:val="00911180"/>
    <w:rsid w:val="009126FE"/>
    <w:rsid w:val="00912A46"/>
    <w:rsid w:val="009142F6"/>
    <w:rsid w:val="009152A4"/>
    <w:rsid w:val="009152CD"/>
    <w:rsid w:val="00915E94"/>
    <w:rsid w:val="009163D9"/>
    <w:rsid w:val="00917CD7"/>
    <w:rsid w:val="009227B4"/>
    <w:rsid w:val="009231B9"/>
    <w:rsid w:val="00925A7D"/>
    <w:rsid w:val="00925BA7"/>
    <w:rsid w:val="00927D77"/>
    <w:rsid w:val="009309AB"/>
    <w:rsid w:val="00930B9A"/>
    <w:rsid w:val="00931A81"/>
    <w:rsid w:val="0093232A"/>
    <w:rsid w:val="0093234D"/>
    <w:rsid w:val="00932830"/>
    <w:rsid w:val="00934693"/>
    <w:rsid w:val="00935DA6"/>
    <w:rsid w:val="00936812"/>
    <w:rsid w:val="0093694A"/>
    <w:rsid w:val="00936E0C"/>
    <w:rsid w:val="00937EDD"/>
    <w:rsid w:val="009400ED"/>
    <w:rsid w:val="009404EC"/>
    <w:rsid w:val="00941491"/>
    <w:rsid w:val="00941D51"/>
    <w:rsid w:val="00943D06"/>
    <w:rsid w:val="00946CA5"/>
    <w:rsid w:val="00947D8C"/>
    <w:rsid w:val="009500E7"/>
    <w:rsid w:val="0095031F"/>
    <w:rsid w:val="00950F1C"/>
    <w:rsid w:val="00951B10"/>
    <w:rsid w:val="009522B2"/>
    <w:rsid w:val="0095254D"/>
    <w:rsid w:val="00952BB2"/>
    <w:rsid w:val="00954A27"/>
    <w:rsid w:val="00955368"/>
    <w:rsid w:val="00956EB7"/>
    <w:rsid w:val="009577A3"/>
    <w:rsid w:val="00957B58"/>
    <w:rsid w:val="00960AD0"/>
    <w:rsid w:val="0096274F"/>
    <w:rsid w:val="00964667"/>
    <w:rsid w:val="00972A5F"/>
    <w:rsid w:val="00973449"/>
    <w:rsid w:val="00973501"/>
    <w:rsid w:val="00973810"/>
    <w:rsid w:val="00981B57"/>
    <w:rsid w:val="0098337C"/>
    <w:rsid w:val="0098383B"/>
    <w:rsid w:val="00987062"/>
    <w:rsid w:val="00990555"/>
    <w:rsid w:val="00990E35"/>
    <w:rsid w:val="009918A7"/>
    <w:rsid w:val="00994366"/>
    <w:rsid w:val="009947F3"/>
    <w:rsid w:val="00994A79"/>
    <w:rsid w:val="00995170"/>
    <w:rsid w:val="00996826"/>
    <w:rsid w:val="009977DD"/>
    <w:rsid w:val="00997C0F"/>
    <w:rsid w:val="009A08A4"/>
    <w:rsid w:val="009A1494"/>
    <w:rsid w:val="009A75D7"/>
    <w:rsid w:val="009A7CC3"/>
    <w:rsid w:val="009B0B47"/>
    <w:rsid w:val="009B0F48"/>
    <w:rsid w:val="009B1141"/>
    <w:rsid w:val="009B3382"/>
    <w:rsid w:val="009B3478"/>
    <w:rsid w:val="009B4CFF"/>
    <w:rsid w:val="009B5946"/>
    <w:rsid w:val="009B717E"/>
    <w:rsid w:val="009B71AB"/>
    <w:rsid w:val="009C0216"/>
    <w:rsid w:val="009C4A36"/>
    <w:rsid w:val="009C5AEB"/>
    <w:rsid w:val="009D1283"/>
    <w:rsid w:val="009D16FB"/>
    <w:rsid w:val="009D22F8"/>
    <w:rsid w:val="009D7B40"/>
    <w:rsid w:val="009D7D94"/>
    <w:rsid w:val="009E0EB6"/>
    <w:rsid w:val="009E166A"/>
    <w:rsid w:val="009E21C1"/>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5CC"/>
    <w:rsid w:val="00A20A78"/>
    <w:rsid w:val="00A210D4"/>
    <w:rsid w:val="00A2129B"/>
    <w:rsid w:val="00A21ADC"/>
    <w:rsid w:val="00A25833"/>
    <w:rsid w:val="00A25C2F"/>
    <w:rsid w:val="00A26205"/>
    <w:rsid w:val="00A27BCC"/>
    <w:rsid w:val="00A3091D"/>
    <w:rsid w:val="00A30B33"/>
    <w:rsid w:val="00A33806"/>
    <w:rsid w:val="00A34650"/>
    <w:rsid w:val="00A34BEC"/>
    <w:rsid w:val="00A35FFE"/>
    <w:rsid w:val="00A36225"/>
    <w:rsid w:val="00A3683F"/>
    <w:rsid w:val="00A36A75"/>
    <w:rsid w:val="00A36F96"/>
    <w:rsid w:val="00A37B8B"/>
    <w:rsid w:val="00A41323"/>
    <w:rsid w:val="00A43667"/>
    <w:rsid w:val="00A4401A"/>
    <w:rsid w:val="00A45011"/>
    <w:rsid w:val="00A46441"/>
    <w:rsid w:val="00A478FD"/>
    <w:rsid w:val="00A503EE"/>
    <w:rsid w:val="00A527D8"/>
    <w:rsid w:val="00A5452F"/>
    <w:rsid w:val="00A54615"/>
    <w:rsid w:val="00A54B91"/>
    <w:rsid w:val="00A55CB9"/>
    <w:rsid w:val="00A5645A"/>
    <w:rsid w:val="00A62326"/>
    <w:rsid w:val="00A62BF1"/>
    <w:rsid w:val="00A62C64"/>
    <w:rsid w:val="00A6367D"/>
    <w:rsid w:val="00A65997"/>
    <w:rsid w:val="00A66854"/>
    <w:rsid w:val="00A673A6"/>
    <w:rsid w:val="00A6779F"/>
    <w:rsid w:val="00A7038D"/>
    <w:rsid w:val="00A704A9"/>
    <w:rsid w:val="00A70622"/>
    <w:rsid w:val="00A712DA"/>
    <w:rsid w:val="00A730AA"/>
    <w:rsid w:val="00A808D7"/>
    <w:rsid w:val="00A811DA"/>
    <w:rsid w:val="00A8125B"/>
    <w:rsid w:val="00A8134F"/>
    <w:rsid w:val="00A81ACE"/>
    <w:rsid w:val="00A82953"/>
    <w:rsid w:val="00A83834"/>
    <w:rsid w:val="00A83C7D"/>
    <w:rsid w:val="00A844AA"/>
    <w:rsid w:val="00A8672B"/>
    <w:rsid w:val="00A877C7"/>
    <w:rsid w:val="00A9090D"/>
    <w:rsid w:val="00A90D5A"/>
    <w:rsid w:val="00A9153D"/>
    <w:rsid w:val="00A931F0"/>
    <w:rsid w:val="00A95673"/>
    <w:rsid w:val="00A95921"/>
    <w:rsid w:val="00A95B62"/>
    <w:rsid w:val="00A968F2"/>
    <w:rsid w:val="00AA1334"/>
    <w:rsid w:val="00AA30CA"/>
    <w:rsid w:val="00AA4121"/>
    <w:rsid w:val="00AA6E8E"/>
    <w:rsid w:val="00AB3E0E"/>
    <w:rsid w:val="00AB445E"/>
    <w:rsid w:val="00AB4530"/>
    <w:rsid w:val="00AB4A50"/>
    <w:rsid w:val="00AB55F2"/>
    <w:rsid w:val="00AB5BB1"/>
    <w:rsid w:val="00AB6042"/>
    <w:rsid w:val="00AB60D1"/>
    <w:rsid w:val="00AC14B9"/>
    <w:rsid w:val="00AC2BF0"/>
    <w:rsid w:val="00AC2F49"/>
    <w:rsid w:val="00AC3BA6"/>
    <w:rsid w:val="00AC44C1"/>
    <w:rsid w:val="00AC5896"/>
    <w:rsid w:val="00AD0304"/>
    <w:rsid w:val="00AD07FE"/>
    <w:rsid w:val="00AD21B7"/>
    <w:rsid w:val="00AD3B0F"/>
    <w:rsid w:val="00AD3E93"/>
    <w:rsid w:val="00AD5665"/>
    <w:rsid w:val="00AD5878"/>
    <w:rsid w:val="00AD632D"/>
    <w:rsid w:val="00AD75B9"/>
    <w:rsid w:val="00AD7DC0"/>
    <w:rsid w:val="00AD7FF9"/>
    <w:rsid w:val="00AE288C"/>
    <w:rsid w:val="00AE3D34"/>
    <w:rsid w:val="00AE5755"/>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0795B"/>
    <w:rsid w:val="00B10593"/>
    <w:rsid w:val="00B1236E"/>
    <w:rsid w:val="00B13E81"/>
    <w:rsid w:val="00B14081"/>
    <w:rsid w:val="00B140DF"/>
    <w:rsid w:val="00B15450"/>
    <w:rsid w:val="00B20077"/>
    <w:rsid w:val="00B20B4D"/>
    <w:rsid w:val="00B21AB5"/>
    <w:rsid w:val="00B233CE"/>
    <w:rsid w:val="00B236F7"/>
    <w:rsid w:val="00B23E78"/>
    <w:rsid w:val="00B25B2C"/>
    <w:rsid w:val="00B26DDF"/>
    <w:rsid w:val="00B27533"/>
    <w:rsid w:val="00B30909"/>
    <w:rsid w:val="00B31116"/>
    <w:rsid w:val="00B31B86"/>
    <w:rsid w:val="00B320A9"/>
    <w:rsid w:val="00B32CCB"/>
    <w:rsid w:val="00B35B11"/>
    <w:rsid w:val="00B36A40"/>
    <w:rsid w:val="00B40308"/>
    <w:rsid w:val="00B4051A"/>
    <w:rsid w:val="00B40531"/>
    <w:rsid w:val="00B40D6E"/>
    <w:rsid w:val="00B416B5"/>
    <w:rsid w:val="00B4242A"/>
    <w:rsid w:val="00B42D9C"/>
    <w:rsid w:val="00B436C4"/>
    <w:rsid w:val="00B43BC5"/>
    <w:rsid w:val="00B46941"/>
    <w:rsid w:val="00B50676"/>
    <w:rsid w:val="00B51264"/>
    <w:rsid w:val="00B51A90"/>
    <w:rsid w:val="00B5336D"/>
    <w:rsid w:val="00B5559F"/>
    <w:rsid w:val="00B56BCE"/>
    <w:rsid w:val="00B57BCA"/>
    <w:rsid w:val="00B6025A"/>
    <w:rsid w:val="00B6050B"/>
    <w:rsid w:val="00B6486A"/>
    <w:rsid w:val="00B66882"/>
    <w:rsid w:val="00B67343"/>
    <w:rsid w:val="00B67E15"/>
    <w:rsid w:val="00B719E1"/>
    <w:rsid w:val="00B73260"/>
    <w:rsid w:val="00B73393"/>
    <w:rsid w:val="00B73ECE"/>
    <w:rsid w:val="00B74E8F"/>
    <w:rsid w:val="00B77E51"/>
    <w:rsid w:val="00B817A6"/>
    <w:rsid w:val="00B8432A"/>
    <w:rsid w:val="00B84E3D"/>
    <w:rsid w:val="00B858FE"/>
    <w:rsid w:val="00B872D6"/>
    <w:rsid w:val="00B9042C"/>
    <w:rsid w:val="00B9420D"/>
    <w:rsid w:val="00B95FAB"/>
    <w:rsid w:val="00B96D33"/>
    <w:rsid w:val="00BA0A9A"/>
    <w:rsid w:val="00BA1DD3"/>
    <w:rsid w:val="00BA2B10"/>
    <w:rsid w:val="00BB053A"/>
    <w:rsid w:val="00BB0DB7"/>
    <w:rsid w:val="00BB5686"/>
    <w:rsid w:val="00BB70AC"/>
    <w:rsid w:val="00BB7A4C"/>
    <w:rsid w:val="00BC283C"/>
    <w:rsid w:val="00BC50F7"/>
    <w:rsid w:val="00BC692D"/>
    <w:rsid w:val="00BC7C29"/>
    <w:rsid w:val="00BD128C"/>
    <w:rsid w:val="00BD465D"/>
    <w:rsid w:val="00BD55AF"/>
    <w:rsid w:val="00BD5ACF"/>
    <w:rsid w:val="00BD7179"/>
    <w:rsid w:val="00BE009D"/>
    <w:rsid w:val="00BE03B1"/>
    <w:rsid w:val="00BE0BC3"/>
    <w:rsid w:val="00BE2DE5"/>
    <w:rsid w:val="00BE3F31"/>
    <w:rsid w:val="00BE4521"/>
    <w:rsid w:val="00BF1E83"/>
    <w:rsid w:val="00BF29D9"/>
    <w:rsid w:val="00BF2ACB"/>
    <w:rsid w:val="00BF42DA"/>
    <w:rsid w:val="00BF7FDD"/>
    <w:rsid w:val="00C01DCD"/>
    <w:rsid w:val="00C02835"/>
    <w:rsid w:val="00C04934"/>
    <w:rsid w:val="00C06D69"/>
    <w:rsid w:val="00C10016"/>
    <w:rsid w:val="00C131FF"/>
    <w:rsid w:val="00C13683"/>
    <w:rsid w:val="00C13E48"/>
    <w:rsid w:val="00C20617"/>
    <w:rsid w:val="00C22CBF"/>
    <w:rsid w:val="00C25951"/>
    <w:rsid w:val="00C26932"/>
    <w:rsid w:val="00C32B61"/>
    <w:rsid w:val="00C333AB"/>
    <w:rsid w:val="00C36E9A"/>
    <w:rsid w:val="00C3764E"/>
    <w:rsid w:val="00C4269D"/>
    <w:rsid w:val="00C42E57"/>
    <w:rsid w:val="00C43D48"/>
    <w:rsid w:val="00C46E51"/>
    <w:rsid w:val="00C51417"/>
    <w:rsid w:val="00C51846"/>
    <w:rsid w:val="00C5185A"/>
    <w:rsid w:val="00C53C66"/>
    <w:rsid w:val="00C53D86"/>
    <w:rsid w:val="00C54443"/>
    <w:rsid w:val="00C567FF"/>
    <w:rsid w:val="00C5702D"/>
    <w:rsid w:val="00C57814"/>
    <w:rsid w:val="00C6092A"/>
    <w:rsid w:val="00C60BD5"/>
    <w:rsid w:val="00C611E0"/>
    <w:rsid w:val="00C613F2"/>
    <w:rsid w:val="00C643D4"/>
    <w:rsid w:val="00C66974"/>
    <w:rsid w:val="00C67B43"/>
    <w:rsid w:val="00C7000B"/>
    <w:rsid w:val="00C73D6A"/>
    <w:rsid w:val="00C74E0A"/>
    <w:rsid w:val="00C752A5"/>
    <w:rsid w:val="00C76363"/>
    <w:rsid w:val="00C76996"/>
    <w:rsid w:val="00C802FF"/>
    <w:rsid w:val="00C81A4F"/>
    <w:rsid w:val="00C81B89"/>
    <w:rsid w:val="00C820E8"/>
    <w:rsid w:val="00C82C17"/>
    <w:rsid w:val="00C82FE7"/>
    <w:rsid w:val="00C83C9F"/>
    <w:rsid w:val="00C85BA8"/>
    <w:rsid w:val="00C85EB5"/>
    <w:rsid w:val="00C864A9"/>
    <w:rsid w:val="00C87843"/>
    <w:rsid w:val="00C87A0E"/>
    <w:rsid w:val="00C903B4"/>
    <w:rsid w:val="00C912AD"/>
    <w:rsid w:val="00C9368B"/>
    <w:rsid w:val="00C95454"/>
    <w:rsid w:val="00C95716"/>
    <w:rsid w:val="00C97213"/>
    <w:rsid w:val="00C97827"/>
    <w:rsid w:val="00C97A03"/>
    <w:rsid w:val="00CA0357"/>
    <w:rsid w:val="00CA0CF5"/>
    <w:rsid w:val="00CA1E79"/>
    <w:rsid w:val="00CA21C9"/>
    <w:rsid w:val="00CA3714"/>
    <w:rsid w:val="00CA3F71"/>
    <w:rsid w:val="00CA77FB"/>
    <w:rsid w:val="00CB2B32"/>
    <w:rsid w:val="00CB4A03"/>
    <w:rsid w:val="00CB5569"/>
    <w:rsid w:val="00CB65E2"/>
    <w:rsid w:val="00CB7A26"/>
    <w:rsid w:val="00CC16DD"/>
    <w:rsid w:val="00CC1BB0"/>
    <w:rsid w:val="00CC2ADB"/>
    <w:rsid w:val="00CC4DA8"/>
    <w:rsid w:val="00CC5A11"/>
    <w:rsid w:val="00CC7214"/>
    <w:rsid w:val="00CD0C80"/>
    <w:rsid w:val="00CD5128"/>
    <w:rsid w:val="00CD661D"/>
    <w:rsid w:val="00CE3174"/>
    <w:rsid w:val="00CE43BD"/>
    <w:rsid w:val="00CE51C5"/>
    <w:rsid w:val="00CE6A12"/>
    <w:rsid w:val="00CE71FA"/>
    <w:rsid w:val="00CF0594"/>
    <w:rsid w:val="00CF1122"/>
    <w:rsid w:val="00CF127D"/>
    <w:rsid w:val="00CF234E"/>
    <w:rsid w:val="00CF561D"/>
    <w:rsid w:val="00D00070"/>
    <w:rsid w:val="00D00BD0"/>
    <w:rsid w:val="00D0289E"/>
    <w:rsid w:val="00D03754"/>
    <w:rsid w:val="00D04186"/>
    <w:rsid w:val="00D045AC"/>
    <w:rsid w:val="00D04F06"/>
    <w:rsid w:val="00D05441"/>
    <w:rsid w:val="00D0672B"/>
    <w:rsid w:val="00D07BF0"/>
    <w:rsid w:val="00D100CB"/>
    <w:rsid w:val="00D115D2"/>
    <w:rsid w:val="00D11756"/>
    <w:rsid w:val="00D12F59"/>
    <w:rsid w:val="00D1302A"/>
    <w:rsid w:val="00D13544"/>
    <w:rsid w:val="00D13C8D"/>
    <w:rsid w:val="00D148A8"/>
    <w:rsid w:val="00D151B8"/>
    <w:rsid w:val="00D15630"/>
    <w:rsid w:val="00D1660D"/>
    <w:rsid w:val="00D17641"/>
    <w:rsid w:val="00D207E4"/>
    <w:rsid w:val="00D25FFD"/>
    <w:rsid w:val="00D276F1"/>
    <w:rsid w:val="00D27F7F"/>
    <w:rsid w:val="00D33088"/>
    <w:rsid w:val="00D348B0"/>
    <w:rsid w:val="00D34A4F"/>
    <w:rsid w:val="00D366BD"/>
    <w:rsid w:val="00D4041C"/>
    <w:rsid w:val="00D40A31"/>
    <w:rsid w:val="00D40ACA"/>
    <w:rsid w:val="00D441EB"/>
    <w:rsid w:val="00D44217"/>
    <w:rsid w:val="00D46B7E"/>
    <w:rsid w:val="00D4753B"/>
    <w:rsid w:val="00D50D0E"/>
    <w:rsid w:val="00D52659"/>
    <w:rsid w:val="00D542F8"/>
    <w:rsid w:val="00D54D11"/>
    <w:rsid w:val="00D60F32"/>
    <w:rsid w:val="00D6215C"/>
    <w:rsid w:val="00D62D3E"/>
    <w:rsid w:val="00D63547"/>
    <w:rsid w:val="00D642B6"/>
    <w:rsid w:val="00D6463F"/>
    <w:rsid w:val="00D708F9"/>
    <w:rsid w:val="00D739FA"/>
    <w:rsid w:val="00D748A9"/>
    <w:rsid w:val="00D75459"/>
    <w:rsid w:val="00D75546"/>
    <w:rsid w:val="00D75D46"/>
    <w:rsid w:val="00D7667A"/>
    <w:rsid w:val="00D81152"/>
    <w:rsid w:val="00D81188"/>
    <w:rsid w:val="00D81538"/>
    <w:rsid w:val="00D82045"/>
    <w:rsid w:val="00D840F4"/>
    <w:rsid w:val="00D84B29"/>
    <w:rsid w:val="00D85324"/>
    <w:rsid w:val="00D85ED8"/>
    <w:rsid w:val="00D861B4"/>
    <w:rsid w:val="00D87062"/>
    <w:rsid w:val="00D87C47"/>
    <w:rsid w:val="00D913FF"/>
    <w:rsid w:val="00D92136"/>
    <w:rsid w:val="00D95FE3"/>
    <w:rsid w:val="00DA1751"/>
    <w:rsid w:val="00DA35B5"/>
    <w:rsid w:val="00DA3F48"/>
    <w:rsid w:val="00DA6196"/>
    <w:rsid w:val="00DB1223"/>
    <w:rsid w:val="00DB2956"/>
    <w:rsid w:val="00DB487F"/>
    <w:rsid w:val="00DB6247"/>
    <w:rsid w:val="00DC0F41"/>
    <w:rsid w:val="00DC1D3F"/>
    <w:rsid w:val="00DC1FC8"/>
    <w:rsid w:val="00DC2CAB"/>
    <w:rsid w:val="00DC3CC6"/>
    <w:rsid w:val="00DC5F47"/>
    <w:rsid w:val="00DC604D"/>
    <w:rsid w:val="00DD0576"/>
    <w:rsid w:val="00DD09E5"/>
    <w:rsid w:val="00DD2F75"/>
    <w:rsid w:val="00DD5DB6"/>
    <w:rsid w:val="00DD74A7"/>
    <w:rsid w:val="00DD7657"/>
    <w:rsid w:val="00DE093D"/>
    <w:rsid w:val="00DE20E2"/>
    <w:rsid w:val="00DE2CAD"/>
    <w:rsid w:val="00DE32DD"/>
    <w:rsid w:val="00DF3BBD"/>
    <w:rsid w:val="00DF5083"/>
    <w:rsid w:val="00DF5087"/>
    <w:rsid w:val="00E012B8"/>
    <w:rsid w:val="00E01CF0"/>
    <w:rsid w:val="00E02F6F"/>
    <w:rsid w:val="00E0480C"/>
    <w:rsid w:val="00E04C11"/>
    <w:rsid w:val="00E05762"/>
    <w:rsid w:val="00E157A3"/>
    <w:rsid w:val="00E2369D"/>
    <w:rsid w:val="00E24146"/>
    <w:rsid w:val="00E25A1B"/>
    <w:rsid w:val="00E261DA"/>
    <w:rsid w:val="00E26380"/>
    <w:rsid w:val="00E30F89"/>
    <w:rsid w:val="00E314F3"/>
    <w:rsid w:val="00E334F1"/>
    <w:rsid w:val="00E345E3"/>
    <w:rsid w:val="00E363E1"/>
    <w:rsid w:val="00E372E8"/>
    <w:rsid w:val="00E37438"/>
    <w:rsid w:val="00E40AE3"/>
    <w:rsid w:val="00E40FE6"/>
    <w:rsid w:val="00E43474"/>
    <w:rsid w:val="00E44C6B"/>
    <w:rsid w:val="00E45BC2"/>
    <w:rsid w:val="00E46E37"/>
    <w:rsid w:val="00E471A5"/>
    <w:rsid w:val="00E51F0F"/>
    <w:rsid w:val="00E5298B"/>
    <w:rsid w:val="00E53A81"/>
    <w:rsid w:val="00E54355"/>
    <w:rsid w:val="00E54D35"/>
    <w:rsid w:val="00E55CAF"/>
    <w:rsid w:val="00E562BB"/>
    <w:rsid w:val="00E56A47"/>
    <w:rsid w:val="00E574F2"/>
    <w:rsid w:val="00E63A86"/>
    <w:rsid w:val="00E6442F"/>
    <w:rsid w:val="00E66659"/>
    <w:rsid w:val="00E70B03"/>
    <w:rsid w:val="00E70EDE"/>
    <w:rsid w:val="00E71E8E"/>
    <w:rsid w:val="00E81D6E"/>
    <w:rsid w:val="00E82D11"/>
    <w:rsid w:val="00E8300F"/>
    <w:rsid w:val="00E83A70"/>
    <w:rsid w:val="00E83ACD"/>
    <w:rsid w:val="00E840C6"/>
    <w:rsid w:val="00E846FF"/>
    <w:rsid w:val="00E8473E"/>
    <w:rsid w:val="00E92D87"/>
    <w:rsid w:val="00E940ED"/>
    <w:rsid w:val="00E94855"/>
    <w:rsid w:val="00E9582E"/>
    <w:rsid w:val="00E95E2E"/>
    <w:rsid w:val="00E95E31"/>
    <w:rsid w:val="00E95EB9"/>
    <w:rsid w:val="00E97615"/>
    <w:rsid w:val="00EA1DE3"/>
    <w:rsid w:val="00EA2351"/>
    <w:rsid w:val="00EA2B73"/>
    <w:rsid w:val="00EA40D3"/>
    <w:rsid w:val="00EA6D0E"/>
    <w:rsid w:val="00EB124A"/>
    <w:rsid w:val="00EB1630"/>
    <w:rsid w:val="00EB2B72"/>
    <w:rsid w:val="00EB3149"/>
    <w:rsid w:val="00EB5118"/>
    <w:rsid w:val="00EC0BFA"/>
    <w:rsid w:val="00EC103C"/>
    <w:rsid w:val="00EC4C45"/>
    <w:rsid w:val="00EC603C"/>
    <w:rsid w:val="00EC74CD"/>
    <w:rsid w:val="00EC781D"/>
    <w:rsid w:val="00ED0809"/>
    <w:rsid w:val="00ED0D5F"/>
    <w:rsid w:val="00ED173E"/>
    <w:rsid w:val="00ED1BD6"/>
    <w:rsid w:val="00ED2320"/>
    <w:rsid w:val="00ED23EC"/>
    <w:rsid w:val="00ED284C"/>
    <w:rsid w:val="00ED3558"/>
    <w:rsid w:val="00ED3D12"/>
    <w:rsid w:val="00ED5088"/>
    <w:rsid w:val="00ED5685"/>
    <w:rsid w:val="00ED5C72"/>
    <w:rsid w:val="00ED5FDC"/>
    <w:rsid w:val="00ED643A"/>
    <w:rsid w:val="00ED6D9B"/>
    <w:rsid w:val="00ED6EF2"/>
    <w:rsid w:val="00ED7C82"/>
    <w:rsid w:val="00EE0696"/>
    <w:rsid w:val="00EE0BDB"/>
    <w:rsid w:val="00EE326D"/>
    <w:rsid w:val="00EE4232"/>
    <w:rsid w:val="00EE4362"/>
    <w:rsid w:val="00EE56E6"/>
    <w:rsid w:val="00EE6422"/>
    <w:rsid w:val="00EE6EBE"/>
    <w:rsid w:val="00EE75D5"/>
    <w:rsid w:val="00EF0CF0"/>
    <w:rsid w:val="00EF3837"/>
    <w:rsid w:val="00EF3FC2"/>
    <w:rsid w:val="00EF46CD"/>
    <w:rsid w:val="00EF540A"/>
    <w:rsid w:val="00EF5ACA"/>
    <w:rsid w:val="00EF64C2"/>
    <w:rsid w:val="00EF7C09"/>
    <w:rsid w:val="00F013CA"/>
    <w:rsid w:val="00F01B05"/>
    <w:rsid w:val="00F037E4"/>
    <w:rsid w:val="00F054DC"/>
    <w:rsid w:val="00F05555"/>
    <w:rsid w:val="00F059F8"/>
    <w:rsid w:val="00F05CA8"/>
    <w:rsid w:val="00F114BD"/>
    <w:rsid w:val="00F1207B"/>
    <w:rsid w:val="00F15900"/>
    <w:rsid w:val="00F16B40"/>
    <w:rsid w:val="00F1713A"/>
    <w:rsid w:val="00F175B6"/>
    <w:rsid w:val="00F17A72"/>
    <w:rsid w:val="00F208B1"/>
    <w:rsid w:val="00F212C5"/>
    <w:rsid w:val="00F2234D"/>
    <w:rsid w:val="00F2333B"/>
    <w:rsid w:val="00F268D9"/>
    <w:rsid w:val="00F331F1"/>
    <w:rsid w:val="00F34CBB"/>
    <w:rsid w:val="00F36AFD"/>
    <w:rsid w:val="00F3745E"/>
    <w:rsid w:val="00F37C8E"/>
    <w:rsid w:val="00F40066"/>
    <w:rsid w:val="00F443A3"/>
    <w:rsid w:val="00F44F7B"/>
    <w:rsid w:val="00F45AE3"/>
    <w:rsid w:val="00F46A76"/>
    <w:rsid w:val="00F47FEA"/>
    <w:rsid w:val="00F50A15"/>
    <w:rsid w:val="00F5399B"/>
    <w:rsid w:val="00F57621"/>
    <w:rsid w:val="00F57C9D"/>
    <w:rsid w:val="00F57DCF"/>
    <w:rsid w:val="00F60243"/>
    <w:rsid w:val="00F607FB"/>
    <w:rsid w:val="00F60D0A"/>
    <w:rsid w:val="00F61379"/>
    <w:rsid w:val="00F6436E"/>
    <w:rsid w:val="00F651F0"/>
    <w:rsid w:val="00F674CC"/>
    <w:rsid w:val="00F70618"/>
    <w:rsid w:val="00F707C9"/>
    <w:rsid w:val="00F76660"/>
    <w:rsid w:val="00F76D06"/>
    <w:rsid w:val="00F77563"/>
    <w:rsid w:val="00F80BB2"/>
    <w:rsid w:val="00F830A8"/>
    <w:rsid w:val="00F84659"/>
    <w:rsid w:val="00F87108"/>
    <w:rsid w:val="00F90715"/>
    <w:rsid w:val="00F9097C"/>
    <w:rsid w:val="00F9114B"/>
    <w:rsid w:val="00F93111"/>
    <w:rsid w:val="00F9318B"/>
    <w:rsid w:val="00F93578"/>
    <w:rsid w:val="00F95229"/>
    <w:rsid w:val="00F95386"/>
    <w:rsid w:val="00F9586C"/>
    <w:rsid w:val="00F973F8"/>
    <w:rsid w:val="00F97695"/>
    <w:rsid w:val="00FA0A34"/>
    <w:rsid w:val="00FA1026"/>
    <w:rsid w:val="00FA2BAB"/>
    <w:rsid w:val="00FA2BED"/>
    <w:rsid w:val="00FA300C"/>
    <w:rsid w:val="00FA3999"/>
    <w:rsid w:val="00FA6A64"/>
    <w:rsid w:val="00FB21EC"/>
    <w:rsid w:val="00FB6269"/>
    <w:rsid w:val="00FB7AA4"/>
    <w:rsid w:val="00FB7BE7"/>
    <w:rsid w:val="00FC0F79"/>
    <w:rsid w:val="00FC19DC"/>
    <w:rsid w:val="00FC3AED"/>
    <w:rsid w:val="00FC3E6B"/>
    <w:rsid w:val="00FC51DF"/>
    <w:rsid w:val="00FC6AD6"/>
    <w:rsid w:val="00FC7546"/>
    <w:rsid w:val="00FD036D"/>
    <w:rsid w:val="00FD1158"/>
    <w:rsid w:val="00FD1658"/>
    <w:rsid w:val="00FD20BE"/>
    <w:rsid w:val="00FD49DA"/>
    <w:rsid w:val="00FE0AEA"/>
    <w:rsid w:val="00FE1AFF"/>
    <w:rsid w:val="00FE2325"/>
    <w:rsid w:val="00FE288B"/>
    <w:rsid w:val="00FE37EF"/>
    <w:rsid w:val="00FE3C31"/>
    <w:rsid w:val="00FE5627"/>
    <w:rsid w:val="00FE64B9"/>
    <w:rsid w:val="00FE7770"/>
    <w:rsid w:val="00FF2180"/>
    <w:rsid w:val="00FF288B"/>
    <w:rsid w:val="00FF2B63"/>
    <w:rsid w:val="00FF33A7"/>
    <w:rsid w:val="00FF3F92"/>
    <w:rsid w:val="00FF5C2C"/>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0F5AA08-F914-4FF7-8CF6-7D60A9FF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70"/>
    <w:rPr>
      <w:sz w:val="24"/>
      <w:szCs w:val="24"/>
    </w:rPr>
  </w:style>
  <w:style w:type="paragraph" w:styleId="Heading1">
    <w:name w:val="heading 1"/>
    <w:basedOn w:val="Normal"/>
    <w:next w:val="Normal"/>
    <w:qFormat/>
    <w:rsid w:val="00502D7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02D7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02D70"/>
    <w:pPr>
      <w:keepNext/>
      <w:spacing w:before="240" w:after="60"/>
      <w:outlineLvl w:val="2"/>
    </w:pPr>
    <w:rPr>
      <w:rFonts w:ascii="Arial" w:hAnsi="Arial" w:cs="Arial"/>
      <w:b/>
      <w:bCs/>
      <w:sz w:val="26"/>
      <w:szCs w:val="26"/>
    </w:rPr>
  </w:style>
  <w:style w:type="paragraph" w:styleId="Heading4">
    <w:name w:val="heading 4"/>
    <w:basedOn w:val="Normal"/>
    <w:next w:val="Normal"/>
    <w:qFormat/>
    <w:rsid w:val="00502D70"/>
    <w:pPr>
      <w:keepNext/>
      <w:spacing w:before="240" w:after="60"/>
      <w:outlineLvl w:val="3"/>
    </w:pPr>
    <w:rPr>
      <w:b/>
      <w:bCs/>
      <w:sz w:val="28"/>
      <w:szCs w:val="28"/>
    </w:rPr>
  </w:style>
  <w:style w:type="paragraph" w:styleId="Heading5">
    <w:name w:val="heading 5"/>
    <w:basedOn w:val="Normal"/>
    <w:next w:val="Normal"/>
    <w:qFormat/>
    <w:rsid w:val="00502D70"/>
    <w:pPr>
      <w:spacing w:before="240" w:after="60"/>
      <w:outlineLvl w:val="4"/>
    </w:pPr>
    <w:rPr>
      <w:b/>
      <w:bCs/>
      <w:i/>
      <w:iCs/>
      <w:sz w:val="26"/>
      <w:szCs w:val="26"/>
    </w:rPr>
  </w:style>
  <w:style w:type="paragraph" w:styleId="Heading6">
    <w:name w:val="heading 6"/>
    <w:basedOn w:val="Normal"/>
    <w:next w:val="Normal"/>
    <w:qFormat/>
    <w:rsid w:val="00502D70"/>
    <w:pPr>
      <w:spacing w:before="240" w:after="60"/>
      <w:outlineLvl w:val="5"/>
    </w:pPr>
    <w:rPr>
      <w:b/>
      <w:bCs/>
      <w:sz w:val="22"/>
      <w:szCs w:val="22"/>
    </w:rPr>
  </w:style>
  <w:style w:type="paragraph" w:styleId="Heading7">
    <w:name w:val="heading 7"/>
    <w:basedOn w:val="Normal"/>
    <w:next w:val="Normal"/>
    <w:qFormat/>
    <w:rsid w:val="00502D70"/>
    <w:pPr>
      <w:spacing w:before="240" w:after="60"/>
      <w:outlineLvl w:val="6"/>
    </w:pPr>
  </w:style>
  <w:style w:type="paragraph" w:styleId="Heading8">
    <w:name w:val="heading 8"/>
    <w:basedOn w:val="Normal"/>
    <w:next w:val="Normal"/>
    <w:qFormat/>
    <w:rsid w:val="00502D70"/>
    <w:pPr>
      <w:spacing w:before="240" w:after="60"/>
      <w:outlineLvl w:val="7"/>
    </w:pPr>
    <w:rPr>
      <w:i/>
      <w:iCs/>
    </w:rPr>
  </w:style>
  <w:style w:type="paragraph" w:styleId="Heading9">
    <w:name w:val="heading 9"/>
    <w:basedOn w:val="Normal"/>
    <w:next w:val="Normal"/>
    <w:qFormat/>
    <w:rsid w:val="00502D7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D70"/>
    <w:pPr>
      <w:tabs>
        <w:tab w:val="center" w:pos="4819"/>
        <w:tab w:val="right" w:pos="9638"/>
      </w:tabs>
    </w:pPr>
  </w:style>
  <w:style w:type="character" w:styleId="PageNumber">
    <w:name w:val="page number"/>
    <w:basedOn w:val="DefaultParagraphFont"/>
    <w:rsid w:val="00502D70"/>
  </w:style>
  <w:style w:type="paragraph" w:customStyle="1" w:styleId="LLNormaali">
    <w:name w:val="LLNormaali"/>
    <w:rsid w:val="00502D70"/>
    <w:pPr>
      <w:spacing w:line="220" w:lineRule="exact"/>
    </w:pPr>
    <w:rPr>
      <w:sz w:val="22"/>
      <w:szCs w:val="24"/>
    </w:rPr>
  </w:style>
  <w:style w:type="paragraph" w:styleId="Footer">
    <w:name w:val="footer"/>
    <w:basedOn w:val="Normal"/>
    <w:rsid w:val="00502D70"/>
    <w:pPr>
      <w:tabs>
        <w:tab w:val="center" w:pos="4819"/>
        <w:tab w:val="right" w:pos="9638"/>
      </w:tabs>
    </w:pPr>
  </w:style>
  <w:style w:type="paragraph" w:customStyle="1" w:styleId="LLKappalejako">
    <w:name w:val="LLKappalejako"/>
    <w:link w:val="LLKappalejakoChar"/>
    <w:autoRedefine/>
    <w:rsid w:val="00502D70"/>
    <w:pPr>
      <w:spacing w:line="220" w:lineRule="exact"/>
      <w:ind w:firstLine="170"/>
      <w:jc w:val="both"/>
    </w:pPr>
    <w:rPr>
      <w:sz w:val="22"/>
      <w:szCs w:val="24"/>
    </w:rPr>
  </w:style>
  <w:style w:type="character" w:customStyle="1" w:styleId="LLKappalejakoChar">
    <w:name w:val="LLKappalejako Char"/>
    <w:link w:val="LLKappalejako"/>
    <w:locked/>
    <w:rsid w:val="00502D70"/>
    <w:rPr>
      <w:sz w:val="22"/>
      <w:szCs w:val="24"/>
    </w:rPr>
  </w:style>
  <w:style w:type="table" w:styleId="TableGrid">
    <w:name w:val="Table Grid"/>
    <w:basedOn w:val="TableNormal"/>
    <w:rsid w:val="0050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502D70"/>
    <w:pPr>
      <w:spacing w:line="220" w:lineRule="exact"/>
      <w:ind w:left="567" w:firstLine="170"/>
      <w:jc w:val="both"/>
    </w:pPr>
    <w:rPr>
      <w:i/>
      <w:sz w:val="22"/>
      <w:szCs w:val="24"/>
    </w:rPr>
  </w:style>
  <w:style w:type="paragraph" w:customStyle="1" w:styleId="LLPykala">
    <w:name w:val="LLPykala"/>
    <w:next w:val="LLNormaali"/>
    <w:rsid w:val="00502D70"/>
    <w:pPr>
      <w:spacing w:line="220" w:lineRule="exact"/>
      <w:jc w:val="center"/>
    </w:pPr>
    <w:rPr>
      <w:sz w:val="22"/>
      <w:szCs w:val="24"/>
    </w:rPr>
  </w:style>
  <w:style w:type="paragraph" w:customStyle="1" w:styleId="LLPykalanOtsikko">
    <w:name w:val="LLPykalanOtsikko"/>
    <w:next w:val="LLNormaali"/>
    <w:rsid w:val="00502D70"/>
    <w:pPr>
      <w:spacing w:before="220" w:after="220" w:line="220" w:lineRule="exact"/>
      <w:jc w:val="center"/>
    </w:pPr>
    <w:rPr>
      <w:i/>
      <w:sz w:val="22"/>
      <w:szCs w:val="24"/>
    </w:rPr>
  </w:style>
  <w:style w:type="paragraph" w:customStyle="1" w:styleId="LLLuku">
    <w:name w:val="LLLuku"/>
    <w:next w:val="LLNormaali"/>
    <w:rsid w:val="00502D70"/>
    <w:pPr>
      <w:spacing w:after="220" w:line="220" w:lineRule="exact"/>
      <w:jc w:val="center"/>
    </w:pPr>
    <w:rPr>
      <w:sz w:val="22"/>
      <w:szCs w:val="24"/>
    </w:rPr>
  </w:style>
  <w:style w:type="paragraph" w:customStyle="1" w:styleId="LLLuvunOtsikko">
    <w:name w:val="LLLuvunOtsikko"/>
    <w:next w:val="LLNormaali"/>
    <w:rsid w:val="00502D70"/>
    <w:pPr>
      <w:spacing w:after="220" w:line="220" w:lineRule="exact"/>
      <w:jc w:val="center"/>
    </w:pPr>
    <w:rPr>
      <w:b/>
      <w:sz w:val="22"/>
      <w:szCs w:val="24"/>
    </w:rPr>
  </w:style>
  <w:style w:type="paragraph" w:customStyle="1" w:styleId="LLOsa">
    <w:name w:val="LLOsa"/>
    <w:next w:val="LLNormaali"/>
    <w:rsid w:val="00502D70"/>
    <w:pPr>
      <w:spacing w:after="220" w:line="220" w:lineRule="exact"/>
      <w:jc w:val="center"/>
    </w:pPr>
    <w:rPr>
      <w:caps/>
      <w:sz w:val="22"/>
      <w:szCs w:val="24"/>
    </w:rPr>
  </w:style>
  <w:style w:type="paragraph" w:customStyle="1" w:styleId="LLOsanOtsikko">
    <w:name w:val="LLOsanOtsikko"/>
    <w:next w:val="LLNormaali"/>
    <w:rsid w:val="00502D70"/>
    <w:pPr>
      <w:spacing w:after="220" w:line="220" w:lineRule="exact"/>
      <w:jc w:val="center"/>
    </w:pPr>
    <w:rPr>
      <w:b/>
      <w:sz w:val="22"/>
      <w:szCs w:val="24"/>
    </w:rPr>
  </w:style>
  <w:style w:type="paragraph" w:customStyle="1" w:styleId="LLValiotsikko">
    <w:name w:val="LLValiotsikko"/>
    <w:next w:val="LLNormaali"/>
    <w:rsid w:val="00502D70"/>
    <w:pPr>
      <w:spacing w:after="220" w:line="220" w:lineRule="exact"/>
      <w:jc w:val="center"/>
    </w:pPr>
    <w:rPr>
      <w:i/>
      <w:sz w:val="22"/>
      <w:szCs w:val="24"/>
    </w:rPr>
  </w:style>
  <w:style w:type="paragraph" w:customStyle="1" w:styleId="LLVoimaantulokappale">
    <w:name w:val="LLVoimaantulokappale"/>
    <w:rsid w:val="00502D70"/>
    <w:pPr>
      <w:spacing w:line="220" w:lineRule="exact"/>
      <w:ind w:firstLine="170"/>
      <w:jc w:val="both"/>
    </w:pPr>
    <w:rPr>
      <w:sz w:val="22"/>
      <w:szCs w:val="24"/>
    </w:rPr>
  </w:style>
  <w:style w:type="paragraph" w:customStyle="1" w:styleId="LLMomentinJohdantoKappale">
    <w:name w:val="LLMomentinJohdantoKappale"/>
    <w:rsid w:val="00502D70"/>
    <w:pPr>
      <w:spacing w:line="220" w:lineRule="exact"/>
      <w:ind w:firstLine="170"/>
      <w:jc w:val="both"/>
    </w:pPr>
    <w:rPr>
      <w:sz w:val="22"/>
      <w:szCs w:val="24"/>
    </w:rPr>
  </w:style>
  <w:style w:type="paragraph" w:customStyle="1" w:styleId="LLMomentinKohta">
    <w:name w:val="LLMomentinKohta"/>
    <w:rsid w:val="00502D70"/>
    <w:pPr>
      <w:spacing w:line="220" w:lineRule="exact"/>
      <w:ind w:firstLine="170"/>
      <w:jc w:val="both"/>
    </w:pPr>
    <w:rPr>
      <w:sz w:val="22"/>
      <w:szCs w:val="24"/>
    </w:rPr>
  </w:style>
  <w:style w:type="paragraph" w:customStyle="1" w:styleId="LLMomentinAlakohta">
    <w:name w:val="LLMomentinAlakohta"/>
    <w:rsid w:val="00502D70"/>
    <w:pPr>
      <w:spacing w:line="220" w:lineRule="exact"/>
      <w:ind w:firstLine="170"/>
      <w:jc w:val="both"/>
    </w:pPr>
    <w:rPr>
      <w:sz w:val="22"/>
      <w:szCs w:val="24"/>
    </w:rPr>
  </w:style>
  <w:style w:type="paragraph" w:customStyle="1" w:styleId="LLPaivays">
    <w:name w:val="LLPaivays"/>
    <w:next w:val="LLNormaali"/>
    <w:rsid w:val="00502D70"/>
    <w:pPr>
      <w:spacing w:after="220" w:line="220" w:lineRule="exact"/>
    </w:pPr>
    <w:rPr>
      <w:sz w:val="22"/>
      <w:szCs w:val="24"/>
    </w:rPr>
  </w:style>
  <w:style w:type="paragraph" w:customStyle="1" w:styleId="LLLakiehdotukset">
    <w:name w:val="LLLakiehdotukset"/>
    <w:next w:val="LLNormaali"/>
    <w:rsid w:val="00502D70"/>
    <w:pPr>
      <w:spacing w:line="220" w:lineRule="exact"/>
      <w:ind w:left="6691"/>
      <w:outlineLvl w:val="0"/>
    </w:pPr>
    <w:rPr>
      <w:i/>
      <w:sz w:val="22"/>
      <w:szCs w:val="24"/>
    </w:rPr>
  </w:style>
  <w:style w:type="paragraph" w:customStyle="1" w:styleId="LLRinnakkaistekstit">
    <w:name w:val="LLRinnakkaistekstit"/>
    <w:next w:val="LLNormaali"/>
    <w:rsid w:val="00502D70"/>
    <w:pPr>
      <w:spacing w:line="220" w:lineRule="exact"/>
      <w:ind w:left="6691"/>
      <w:outlineLvl w:val="0"/>
    </w:pPr>
    <w:rPr>
      <w:i/>
      <w:sz w:val="22"/>
      <w:szCs w:val="24"/>
    </w:rPr>
  </w:style>
  <w:style w:type="paragraph" w:customStyle="1" w:styleId="LLAsetusluonnokset">
    <w:name w:val="LLAsetusluonnokset"/>
    <w:next w:val="LLNormaali"/>
    <w:rsid w:val="00502D70"/>
    <w:pPr>
      <w:spacing w:line="220" w:lineRule="exact"/>
      <w:ind w:left="6691"/>
      <w:outlineLvl w:val="0"/>
    </w:pPr>
    <w:rPr>
      <w:i/>
      <w:sz w:val="22"/>
      <w:szCs w:val="24"/>
    </w:rPr>
  </w:style>
  <w:style w:type="paragraph" w:customStyle="1" w:styleId="LLMuutliitteet">
    <w:name w:val="LLMuutliitteet"/>
    <w:next w:val="LLNormaali"/>
    <w:rsid w:val="00502D70"/>
    <w:pPr>
      <w:spacing w:line="220" w:lineRule="exact"/>
      <w:ind w:left="6691"/>
      <w:outlineLvl w:val="0"/>
    </w:pPr>
    <w:rPr>
      <w:i/>
      <w:sz w:val="22"/>
      <w:szCs w:val="24"/>
    </w:rPr>
  </w:style>
  <w:style w:type="paragraph" w:customStyle="1" w:styleId="LLLiite">
    <w:name w:val="LLLiite"/>
    <w:next w:val="LLNormaali"/>
    <w:rsid w:val="00502D70"/>
    <w:pPr>
      <w:spacing w:line="220" w:lineRule="exact"/>
      <w:ind w:left="6691"/>
      <w:outlineLvl w:val="0"/>
    </w:pPr>
    <w:rPr>
      <w:i/>
      <w:sz w:val="22"/>
      <w:szCs w:val="24"/>
    </w:rPr>
  </w:style>
  <w:style w:type="paragraph" w:customStyle="1" w:styleId="LLLainNumero">
    <w:name w:val="LLLainNumero"/>
    <w:next w:val="LLNormaali"/>
    <w:rsid w:val="00502D70"/>
    <w:pPr>
      <w:spacing w:before="220" w:after="220" w:line="320" w:lineRule="exact"/>
    </w:pPr>
    <w:rPr>
      <w:b/>
      <w:sz w:val="30"/>
      <w:szCs w:val="24"/>
    </w:rPr>
  </w:style>
  <w:style w:type="paragraph" w:customStyle="1" w:styleId="LLLaki">
    <w:name w:val="LLLaki"/>
    <w:next w:val="LLNormaali"/>
    <w:rsid w:val="00502D70"/>
    <w:pPr>
      <w:spacing w:before="220" w:after="220" w:line="320" w:lineRule="exact"/>
      <w:jc w:val="center"/>
    </w:pPr>
    <w:rPr>
      <w:b/>
      <w:spacing w:val="22"/>
      <w:sz w:val="30"/>
      <w:szCs w:val="24"/>
    </w:rPr>
  </w:style>
  <w:style w:type="paragraph" w:customStyle="1" w:styleId="LLLakiYhdyssanaOtsikko">
    <w:name w:val="LLLakiYhdyssanaOtsikko"/>
    <w:next w:val="LLNormaali"/>
    <w:rsid w:val="00502D70"/>
    <w:pPr>
      <w:spacing w:after="220" w:line="320" w:lineRule="exact"/>
      <w:jc w:val="center"/>
      <w:outlineLvl w:val="2"/>
    </w:pPr>
    <w:rPr>
      <w:b/>
      <w:sz w:val="30"/>
      <w:szCs w:val="24"/>
    </w:rPr>
  </w:style>
  <w:style w:type="paragraph" w:customStyle="1" w:styleId="LLTPnAsetus">
    <w:name w:val="LLTPnAsetus"/>
    <w:next w:val="LLNormaali"/>
    <w:rsid w:val="00502D70"/>
    <w:pPr>
      <w:spacing w:after="220" w:line="320" w:lineRule="exact"/>
      <w:jc w:val="center"/>
    </w:pPr>
    <w:rPr>
      <w:b/>
      <w:sz w:val="30"/>
      <w:szCs w:val="24"/>
    </w:rPr>
  </w:style>
  <w:style w:type="paragraph" w:customStyle="1" w:styleId="LLValtioneuvostonAsetus">
    <w:name w:val="LLValtioneuvostonAsetus"/>
    <w:next w:val="LLNormaali"/>
    <w:rsid w:val="00502D70"/>
    <w:pPr>
      <w:spacing w:after="220" w:line="320" w:lineRule="exact"/>
      <w:jc w:val="center"/>
    </w:pPr>
    <w:rPr>
      <w:b/>
      <w:sz w:val="30"/>
      <w:szCs w:val="24"/>
    </w:rPr>
  </w:style>
  <w:style w:type="paragraph" w:customStyle="1" w:styleId="LLMinisterionAsetus">
    <w:name w:val="LLMinisterionAsetus"/>
    <w:next w:val="LLNormaali"/>
    <w:rsid w:val="00502D70"/>
    <w:pPr>
      <w:spacing w:after="220" w:line="320" w:lineRule="exact"/>
      <w:jc w:val="center"/>
    </w:pPr>
    <w:rPr>
      <w:b/>
      <w:sz w:val="30"/>
      <w:szCs w:val="24"/>
    </w:rPr>
  </w:style>
  <w:style w:type="paragraph" w:customStyle="1" w:styleId="LLMuuSaadosOtsikko">
    <w:name w:val="LLMuuSaadosOtsikko"/>
    <w:next w:val="LLNormaali"/>
    <w:rsid w:val="00502D70"/>
    <w:pPr>
      <w:spacing w:before="220" w:after="220" w:line="320" w:lineRule="exact"/>
      <w:contextualSpacing/>
      <w:jc w:val="center"/>
    </w:pPr>
    <w:rPr>
      <w:b/>
      <w:sz w:val="30"/>
      <w:szCs w:val="24"/>
    </w:rPr>
  </w:style>
  <w:style w:type="paragraph" w:customStyle="1" w:styleId="LLSaadoksenNimi">
    <w:name w:val="LLSaadoksenNimi"/>
    <w:next w:val="LLNormaali"/>
    <w:autoRedefine/>
    <w:rsid w:val="00502D70"/>
    <w:pPr>
      <w:spacing w:after="220" w:line="220" w:lineRule="exact"/>
      <w:jc w:val="center"/>
      <w:outlineLvl w:val="2"/>
    </w:pPr>
    <w:rPr>
      <w:b/>
      <w:sz w:val="21"/>
      <w:szCs w:val="24"/>
    </w:rPr>
  </w:style>
  <w:style w:type="paragraph" w:customStyle="1" w:styleId="LLPasiallinensislt">
    <w:name w:val="LLPääasiallinensisältö"/>
    <w:next w:val="LLNormaali"/>
    <w:rsid w:val="00502D70"/>
    <w:pPr>
      <w:spacing w:after="220" w:line="220" w:lineRule="exact"/>
      <w:outlineLvl w:val="0"/>
    </w:pPr>
    <w:rPr>
      <w:b/>
      <w:caps/>
      <w:sz w:val="21"/>
      <w:szCs w:val="24"/>
    </w:rPr>
  </w:style>
  <w:style w:type="paragraph" w:customStyle="1" w:styleId="LLperustelut">
    <w:name w:val="LLperustelut"/>
    <w:next w:val="LLNormaali"/>
    <w:rsid w:val="00502D70"/>
    <w:pPr>
      <w:spacing w:after="220" w:line="220" w:lineRule="exact"/>
      <w:outlineLvl w:val="0"/>
    </w:pPr>
    <w:rPr>
      <w:b/>
      <w:caps/>
      <w:sz w:val="21"/>
      <w:szCs w:val="24"/>
    </w:rPr>
  </w:style>
  <w:style w:type="paragraph" w:customStyle="1" w:styleId="LLYleisperustelut">
    <w:name w:val="LLYleisperustelut"/>
    <w:next w:val="LLNormaali"/>
    <w:rsid w:val="00502D70"/>
    <w:pPr>
      <w:spacing w:after="220" w:line="220" w:lineRule="exact"/>
      <w:outlineLvl w:val="0"/>
    </w:pPr>
    <w:rPr>
      <w:b/>
      <w:caps/>
      <w:sz w:val="21"/>
      <w:szCs w:val="24"/>
    </w:rPr>
  </w:style>
  <w:style w:type="paragraph" w:customStyle="1" w:styleId="LLYksityiskohtaisetperustelut">
    <w:name w:val="LLYksityiskohtaisetperustelut"/>
    <w:next w:val="LLNormaali"/>
    <w:rsid w:val="00502D70"/>
    <w:pPr>
      <w:spacing w:after="220" w:line="220" w:lineRule="exact"/>
      <w:outlineLvl w:val="0"/>
    </w:pPr>
    <w:rPr>
      <w:b/>
      <w:caps/>
      <w:sz w:val="21"/>
      <w:szCs w:val="24"/>
    </w:rPr>
  </w:style>
  <w:style w:type="paragraph" w:customStyle="1" w:styleId="LLValtiosopimuksennimi">
    <w:name w:val="LLValtiosopimuksennimi"/>
    <w:next w:val="LLNormaali"/>
    <w:rsid w:val="00502D70"/>
    <w:pPr>
      <w:spacing w:before="220" w:after="440" w:line="220" w:lineRule="exact"/>
      <w:ind w:left="3119"/>
      <w:jc w:val="both"/>
    </w:pPr>
    <w:rPr>
      <w:b/>
      <w:sz w:val="21"/>
      <w:szCs w:val="24"/>
    </w:rPr>
  </w:style>
  <w:style w:type="paragraph" w:customStyle="1" w:styleId="LL1Otsikkotaso">
    <w:name w:val="LL1Otsikkotaso"/>
    <w:next w:val="LLNormaali"/>
    <w:rsid w:val="00502D70"/>
    <w:pPr>
      <w:numPr>
        <w:numId w:val="6"/>
      </w:numPr>
      <w:spacing w:after="220" w:line="220" w:lineRule="exact"/>
      <w:outlineLvl w:val="1"/>
    </w:pPr>
    <w:rPr>
      <w:b/>
      <w:spacing w:val="22"/>
      <w:sz w:val="21"/>
      <w:szCs w:val="24"/>
    </w:rPr>
  </w:style>
  <w:style w:type="paragraph" w:customStyle="1" w:styleId="LL2Otsikkotaso">
    <w:name w:val="LL2Otsikkotaso"/>
    <w:next w:val="LLNormaali"/>
    <w:rsid w:val="00502D70"/>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502D70"/>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502D70"/>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502D70"/>
    <w:pPr>
      <w:spacing w:after="220" w:line="220" w:lineRule="exact"/>
      <w:ind w:left="1134" w:hanging="1134"/>
      <w:outlineLvl w:val="2"/>
    </w:pPr>
    <w:rPr>
      <w:sz w:val="22"/>
      <w:szCs w:val="24"/>
    </w:rPr>
  </w:style>
  <w:style w:type="paragraph" w:customStyle="1" w:styleId="LLP1Otsikkotaso">
    <w:name w:val="LLP1Otsikkotaso"/>
    <w:next w:val="LLNormaali"/>
    <w:rsid w:val="00502D70"/>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502D70"/>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502D70"/>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502D70"/>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502D70"/>
    <w:pPr>
      <w:spacing w:after="220" w:line="220" w:lineRule="exact"/>
      <w:outlineLvl w:val="2"/>
    </w:pPr>
    <w:rPr>
      <w:sz w:val="22"/>
      <w:szCs w:val="24"/>
    </w:rPr>
  </w:style>
  <w:style w:type="paragraph" w:customStyle="1" w:styleId="LLYKP1Otsikkotaso">
    <w:name w:val="LLYKP1Otsikkotaso"/>
    <w:next w:val="LLNormaali"/>
    <w:rsid w:val="00502D70"/>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502D70"/>
    <w:pPr>
      <w:numPr>
        <w:ilvl w:val="2"/>
        <w:numId w:val="5"/>
      </w:numPr>
      <w:spacing w:after="220" w:line="220" w:lineRule="exact"/>
      <w:ind w:left="680" w:hanging="680"/>
      <w:outlineLvl w:val="1"/>
    </w:pPr>
    <w:rPr>
      <w:b/>
      <w:sz w:val="21"/>
      <w:szCs w:val="24"/>
    </w:rPr>
  </w:style>
  <w:style w:type="paragraph" w:customStyle="1" w:styleId="LLPonsi">
    <w:name w:val="LLPonsi"/>
    <w:rsid w:val="00502D70"/>
    <w:pPr>
      <w:spacing w:after="220" w:line="220" w:lineRule="exact"/>
      <w:jc w:val="both"/>
    </w:pPr>
    <w:rPr>
      <w:sz w:val="22"/>
      <w:szCs w:val="24"/>
    </w:rPr>
  </w:style>
  <w:style w:type="paragraph" w:customStyle="1" w:styleId="LLEUTunnus">
    <w:name w:val="LLEUTunnus"/>
    <w:basedOn w:val="LLNormaali"/>
    <w:rsid w:val="00502D70"/>
  </w:style>
  <w:style w:type="character" w:styleId="CommentReference">
    <w:name w:val="annotation reference"/>
    <w:semiHidden/>
    <w:rsid w:val="00502D70"/>
    <w:rPr>
      <w:sz w:val="16"/>
      <w:szCs w:val="16"/>
    </w:rPr>
  </w:style>
  <w:style w:type="paragraph" w:customStyle="1" w:styleId="LLEsityksennimi">
    <w:name w:val="LLEsityksennimi"/>
    <w:next w:val="LLNormaali"/>
    <w:rsid w:val="00502D70"/>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502D70"/>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502D70"/>
    <w:pPr>
      <w:numPr>
        <w:numId w:val="3"/>
      </w:numPr>
      <w:tabs>
        <w:tab w:val="clear" w:pos="357"/>
      </w:tabs>
      <w:spacing w:line="220" w:lineRule="exact"/>
      <w:jc w:val="center"/>
    </w:pPr>
    <w:rPr>
      <w:sz w:val="22"/>
      <w:szCs w:val="24"/>
    </w:rPr>
  </w:style>
  <w:style w:type="paragraph" w:customStyle="1" w:styleId="LLSisllys">
    <w:name w:val="LLSisällys"/>
    <w:next w:val="LLNormaali"/>
    <w:rsid w:val="00502D70"/>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502D70"/>
    <w:pPr>
      <w:spacing w:after="220" w:line="220" w:lineRule="exact"/>
      <w:ind w:left="6691"/>
      <w:outlineLvl w:val="0"/>
    </w:pPr>
    <w:rPr>
      <w:i/>
      <w:sz w:val="22"/>
      <w:szCs w:val="24"/>
    </w:rPr>
  </w:style>
  <w:style w:type="paragraph" w:customStyle="1" w:styleId="LLPytkirja">
    <w:name w:val="LLPöytäkirja"/>
    <w:next w:val="LLNormaali"/>
    <w:rsid w:val="00502D70"/>
    <w:pPr>
      <w:spacing w:line="220" w:lineRule="exact"/>
      <w:ind w:left="6691"/>
      <w:outlineLvl w:val="0"/>
    </w:pPr>
    <w:rPr>
      <w:i/>
      <w:sz w:val="22"/>
      <w:szCs w:val="24"/>
    </w:rPr>
  </w:style>
  <w:style w:type="paragraph" w:styleId="TOC1">
    <w:name w:val="toc 1"/>
    <w:basedOn w:val="Normal"/>
    <w:next w:val="Normal"/>
    <w:autoRedefine/>
    <w:semiHidden/>
    <w:rsid w:val="00502D70"/>
    <w:pPr>
      <w:numPr>
        <w:ilvl w:val="1"/>
        <w:numId w:val="2"/>
      </w:numPr>
      <w:tabs>
        <w:tab w:val="clear" w:pos="357"/>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502D70"/>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502D70"/>
    <w:rPr>
      <w:sz w:val="20"/>
      <w:szCs w:val="20"/>
    </w:rPr>
  </w:style>
  <w:style w:type="paragraph" w:styleId="TOC4">
    <w:name w:val="toc 4"/>
    <w:basedOn w:val="Normal"/>
    <w:next w:val="Normal"/>
    <w:autoRedefine/>
    <w:semiHidden/>
    <w:rsid w:val="00502D70"/>
    <w:pPr>
      <w:spacing w:line="220" w:lineRule="exact"/>
    </w:pPr>
    <w:rPr>
      <w:caps/>
      <w:sz w:val="22"/>
      <w:szCs w:val="18"/>
    </w:rPr>
  </w:style>
  <w:style w:type="paragraph" w:styleId="TOC5">
    <w:name w:val="toc 5"/>
    <w:basedOn w:val="Normal"/>
    <w:next w:val="Normal"/>
    <w:autoRedefine/>
    <w:semiHidden/>
    <w:rsid w:val="00502D70"/>
    <w:pPr>
      <w:ind w:left="960"/>
    </w:pPr>
    <w:rPr>
      <w:sz w:val="18"/>
      <w:szCs w:val="18"/>
    </w:rPr>
  </w:style>
  <w:style w:type="paragraph" w:styleId="TOC6">
    <w:name w:val="toc 6"/>
    <w:basedOn w:val="Normal"/>
    <w:next w:val="Normal"/>
    <w:autoRedefine/>
    <w:semiHidden/>
    <w:rsid w:val="00502D70"/>
    <w:pPr>
      <w:ind w:left="1200"/>
    </w:pPr>
    <w:rPr>
      <w:sz w:val="18"/>
      <w:szCs w:val="18"/>
    </w:rPr>
  </w:style>
  <w:style w:type="paragraph" w:styleId="TOC7">
    <w:name w:val="toc 7"/>
    <w:basedOn w:val="Normal"/>
    <w:next w:val="Normal"/>
    <w:autoRedefine/>
    <w:semiHidden/>
    <w:rsid w:val="00502D70"/>
    <w:pPr>
      <w:ind w:left="1440"/>
    </w:pPr>
    <w:rPr>
      <w:sz w:val="18"/>
      <w:szCs w:val="18"/>
    </w:rPr>
  </w:style>
  <w:style w:type="paragraph" w:styleId="TOC8">
    <w:name w:val="toc 8"/>
    <w:basedOn w:val="Normal"/>
    <w:next w:val="Normal"/>
    <w:autoRedefine/>
    <w:semiHidden/>
    <w:rsid w:val="00502D70"/>
    <w:pPr>
      <w:ind w:left="1680"/>
    </w:pPr>
    <w:rPr>
      <w:sz w:val="18"/>
      <w:szCs w:val="18"/>
    </w:rPr>
  </w:style>
  <w:style w:type="paragraph" w:styleId="TOC9">
    <w:name w:val="toc 9"/>
    <w:basedOn w:val="Normal"/>
    <w:next w:val="Normal"/>
    <w:autoRedefine/>
    <w:semiHidden/>
    <w:rsid w:val="00502D70"/>
    <w:pPr>
      <w:ind w:left="1920"/>
    </w:pPr>
    <w:rPr>
      <w:sz w:val="18"/>
      <w:szCs w:val="18"/>
    </w:rPr>
  </w:style>
  <w:style w:type="character" w:styleId="Hyperlink">
    <w:name w:val="Hyperlink"/>
    <w:rsid w:val="00502D70"/>
    <w:rPr>
      <w:color w:val="0000FF"/>
      <w:u w:val="single"/>
    </w:rPr>
  </w:style>
  <w:style w:type="paragraph" w:customStyle="1" w:styleId="LLJohtolauseKappaleet">
    <w:name w:val="LLJohtolauseKappaleet"/>
    <w:rsid w:val="00502D70"/>
    <w:pPr>
      <w:spacing w:line="220" w:lineRule="exact"/>
      <w:ind w:firstLine="170"/>
      <w:jc w:val="both"/>
    </w:pPr>
    <w:rPr>
      <w:sz w:val="22"/>
      <w:szCs w:val="24"/>
    </w:rPr>
  </w:style>
  <w:style w:type="paragraph" w:styleId="Index1">
    <w:name w:val="index 1"/>
    <w:basedOn w:val="Normal"/>
    <w:next w:val="Normal"/>
    <w:autoRedefine/>
    <w:semiHidden/>
    <w:rsid w:val="00502D70"/>
    <w:pPr>
      <w:ind w:left="240" w:hanging="240"/>
    </w:pPr>
  </w:style>
  <w:style w:type="paragraph" w:styleId="Index3">
    <w:name w:val="index 3"/>
    <w:basedOn w:val="Normal"/>
    <w:next w:val="Normal"/>
    <w:autoRedefine/>
    <w:semiHidden/>
    <w:rsid w:val="00502D70"/>
    <w:pPr>
      <w:ind w:left="720" w:hanging="240"/>
    </w:pPr>
  </w:style>
  <w:style w:type="paragraph" w:styleId="FootnoteText">
    <w:name w:val="footnote text"/>
    <w:basedOn w:val="Normal"/>
    <w:semiHidden/>
    <w:rsid w:val="00502D70"/>
    <w:rPr>
      <w:sz w:val="20"/>
      <w:szCs w:val="20"/>
    </w:rPr>
  </w:style>
  <w:style w:type="character" w:styleId="FootnoteReference">
    <w:name w:val="footnote reference"/>
    <w:semiHidden/>
    <w:rsid w:val="00502D70"/>
    <w:rPr>
      <w:vertAlign w:val="superscript"/>
    </w:rPr>
  </w:style>
  <w:style w:type="paragraph" w:customStyle="1" w:styleId="LLPerustelujenkappalejako">
    <w:name w:val="LLPerustelujenkappalejako"/>
    <w:rsid w:val="00502D70"/>
    <w:pPr>
      <w:spacing w:after="220" w:line="220" w:lineRule="exact"/>
      <w:jc w:val="both"/>
    </w:pPr>
    <w:rPr>
      <w:sz w:val="22"/>
      <w:szCs w:val="24"/>
    </w:rPr>
  </w:style>
  <w:style w:type="paragraph" w:customStyle="1" w:styleId="LLLiiteOtsikko">
    <w:name w:val="LLLiiteOtsikko"/>
    <w:next w:val="LLNormaali"/>
    <w:rsid w:val="00502D70"/>
    <w:pPr>
      <w:spacing w:before="220" w:after="220" w:line="220" w:lineRule="exact"/>
      <w:outlineLvl w:val="0"/>
    </w:pPr>
    <w:rPr>
      <w:sz w:val="22"/>
      <w:szCs w:val="24"/>
    </w:rPr>
  </w:style>
  <w:style w:type="paragraph" w:customStyle="1" w:styleId="LLTaulukonOtsikko">
    <w:name w:val="LLTaulukonOtsikko"/>
    <w:next w:val="LLNormaali"/>
    <w:rsid w:val="00502D70"/>
    <w:pPr>
      <w:spacing w:after="220" w:line="220" w:lineRule="exact"/>
    </w:pPr>
    <w:rPr>
      <w:sz w:val="22"/>
      <w:szCs w:val="24"/>
    </w:rPr>
  </w:style>
  <w:style w:type="paragraph" w:styleId="CommentSubject">
    <w:name w:val="annotation subject"/>
    <w:basedOn w:val="CommentText"/>
    <w:next w:val="CommentText"/>
    <w:semiHidden/>
    <w:rsid w:val="00502D70"/>
    <w:rPr>
      <w:b/>
      <w:bCs/>
    </w:rPr>
  </w:style>
  <w:style w:type="paragraph" w:styleId="BalloonText">
    <w:name w:val="Balloon Text"/>
    <w:basedOn w:val="Normal"/>
    <w:semiHidden/>
    <w:rsid w:val="00502D70"/>
    <w:rPr>
      <w:rFonts w:ascii="Tahoma" w:hAnsi="Tahoma" w:cs="Tahoma"/>
      <w:sz w:val="16"/>
      <w:szCs w:val="16"/>
    </w:rPr>
  </w:style>
  <w:style w:type="paragraph" w:customStyle="1" w:styleId="LLAllekirjoitus">
    <w:name w:val="LLAllekirjoitus"/>
    <w:next w:val="LLNormaali"/>
    <w:rsid w:val="00502D70"/>
    <w:pPr>
      <w:jc w:val="center"/>
    </w:pPr>
    <w:rPr>
      <w:b/>
      <w:sz w:val="21"/>
      <w:szCs w:val="24"/>
    </w:rPr>
  </w:style>
  <w:style w:type="paragraph" w:customStyle="1" w:styleId="LLNimenselvennys">
    <w:name w:val="LLNimenselvennys"/>
    <w:next w:val="LLNormaali"/>
    <w:rsid w:val="00502D70"/>
    <w:pPr>
      <w:spacing w:before="880" w:after="220" w:line="220" w:lineRule="exact"/>
      <w:jc w:val="center"/>
    </w:pPr>
    <w:rPr>
      <w:b/>
      <w:sz w:val="21"/>
      <w:szCs w:val="24"/>
    </w:rPr>
  </w:style>
  <w:style w:type="paragraph" w:customStyle="1" w:styleId="LLVarmennus">
    <w:name w:val="LLVarmennus"/>
    <w:next w:val="LLNormaali"/>
    <w:rsid w:val="00502D70"/>
    <w:pPr>
      <w:spacing w:before="220" w:line="220" w:lineRule="exact"/>
      <w:jc w:val="right"/>
    </w:pPr>
    <w:rPr>
      <w:sz w:val="22"/>
      <w:szCs w:val="24"/>
    </w:rPr>
  </w:style>
  <w:style w:type="paragraph" w:styleId="TOC3">
    <w:name w:val="toc 3"/>
    <w:basedOn w:val="Normal"/>
    <w:next w:val="Normal"/>
    <w:autoRedefine/>
    <w:semiHidden/>
    <w:rsid w:val="00502D70"/>
    <w:pPr>
      <w:tabs>
        <w:tab w:val="right" w:leader="dot" w:pos="8336"/>
      </w:tabs>
      <w:ind w:left="480"/>
    </w:pPr>
    <w:rPr>
      <w:sz w:val="22"/>
    </w:rPr>
  </w:style>
  <w:style w:type="paragraph" w:customStyle="1" w:styleId="LL3Otsikkotaso">
    <w:name w:val="LL3Otsikkotaso"/>
    <w:next w:val="LLNormaali"/>
    <w:rsid w:val="00502D70"/>
    <w:pPr>
      <w:spacing w:before="220" w:after="220" w:line="220" w:lineRule="exact"/>
      <w:outlineLvl w:val="2"/>
    </w:pPr>
    <w:rPr>
      <w:sz w:val="22"/>
      <w:szCs w:val="24"/>
    </w:rPr>
  </w:style>
  <w:style w:type="paragraph" w:customStyle="1" w:styleId="LLUusiLaki">
    <w:name w:val="LLUusiLaki"/>
    <w:basedOn w:val="LLLaki"/>
    <w:next w:val="LLNormaali"/>
    <w:rsid w:val="00502D70"/>
  </w:style>
  <w:style w:type="paragraph" w:customStyle="1" w:styleId="LLUusiSaadoksenNimi">
    <w:name w:val="LLUusiSaadoksenNimi"/>
    <w:basedOn w:val="LLSaadoksenNimi"/>
    <w:next w:val="LLNormaali"/>
    <w:rsid w:val="00502D70"/>
  </w:style>
  <w:style w:type="paragraph" w:customStyle="1" w:styleId="LLUusiLakiYhdyssanaOtsikko">
    <w:name w:val="LLUusiLakiYhdyssanaOtsikko"/>
    <w:basedOn w:val="LLLakiYhdyssanaOtsikko"/>
    <w:next w:val="LLNormaali"/>
    <w:rsid w:val="00502D70"/>
  </w:style>
  <w:style w:type="character" w:customStyle="1" w:styleId="HeaderChar">
    <w:name w:val="Header Char"/>
    <w:basedOn w:val="DefaultParagraphFont"/>
    <w:link w:val="Header"/>
    <w:rsid w:val="00E95E31"/>
    <w:rPr>
      <w:sz w:val="24"/>
      <w:szCs w:val="24"/>
    </w:rPr>
  </w:style>
  <w:style w:type="paragraph" w:styleId="PlainText">
    <w:name w:val="Plain Text"/>
    <w:basedOn w:val="Normal"/>
    <w:link w:val="PlainTextChar"/>
    <w:uiPriority w:val="99"/>
    <w:unhideWhenUsed/>
    <w:rsid w:val="00086E28"/>
    <w:rPr>
      <w:rFonts w:ascii="Calibri" w:eastAsiaTheme="minorHAnsi" w:hAnsi="Calibri" w:cs="Consolas"/>
      <w:szCs w:val="21"/>
    </w:rPr>
  </w:style>
  <w:style w:type="character" w:customStyle="1" w:styleId="PlainTextChar">
    <w:name w:val="Plain Text Char"/>
    <w:basedOn w:val="DefaultParagraphFont"/>
    <w:link w:val="PlainText"/>
    <w:uiPriority w:val="99"/>
    <w:rsid w:val="00086E28"/>
    <w:rPr>
      <w:rFonts w:ascii="Calibri" w:eastAsiaTheme="minorHAnsi" w:hAnsi="Calibri" w:cs="Consolas"/>
      <w:sz w:val="22"/>
      <w:szCs w:val="21"/>
      <w:lang w:eastAsia="en-US"/>
    </w:rPr>
  </w:style>
  <w:style w:type="paragraph" w:styleId="Revision">
    <w:name w:val="Revision"/>
    <w:hidden/>
    <w:uiPriority w:val="99"/>
    <w:semiHidden/>
    <w:rsid w:val="0022357D"/>
    <w:rPr>
      <w:rFonts w:ascii="Arial" w:hAnsi="Arial"/>
      <w:sz w:val="22"/>
      <w:lang w:eastAsia="en-US"/>
    </w:rPr>
  </w:style>
  <w:style w:type="paragraph" w:styleId="ListParagraph">
    <w:name w:val="List Paragraph"/>
    <w:basedOn w:val="Normal"/>
    <w:uiPriority w:val="34"/>
    <w:qFormat/>
    <w:rsid w:val="0017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20182">
      <w:bodyDiv w:val="1"/>
      <w:marLeft w:val="0"/>
      <w:marRight w:val="0"/>
      <w:marTop w:val="0"/>
      <w:marBottom w:val="0"/>
      <w:divBdr>
        <w:top w:val="none" w:sz="0" w:space="0" w:color="auto"/>
        <w:left w:val="none" w:sz="0" w:space="0" w:color="auto"/>
        <w:bottom w:val="none" w:sz="0" w:space="0" w:color="auto"/>
        <w:right w:val="none" w:sz="0" w:space="0" w:color="auto"/>
      </w:divBdr>
    </w:div>
    <w:div w:id="147143680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7082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FFE70-5DBC-4741-84EC-C3E8BF71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95AC6-D58B-4807-BF07-C5C7DBECDC14}">
  <ds:schemaRefs>
    <ds:schemaRef ds:uri="http://schemas.microsoft.com/sharepoint/v3/contenttype/forms"/>
  </ds:schemaRefs>
</ds:datastoreItem>
</file>

<file path=customXml/itemProps3.xml><?xml version="1.0" encoding="utf-8"?>
<ds:datastoreItem xmlns:ds="http://schemas.openxmlformats.org/officeDocument/2006/customXml" ds:itemID="{C373D0BD-E401-45CA-AC60-4BF62FAA0E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98DB9E-D997-4D8C-A383-355F7CCD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10</TotalTime>
  <Pages>11</Pages>
  <Words>4187</Words>
  <Characters>23871</Characters>
  <Application>Microsoft Office Word</Application>
  <DocSecurity>0</DocSecurity>
  <Lines>198</Lines>
  <Paragraphs>56</Paragraphs>
  <ScaleCrop>false</ScaleCrop>
  <HeadingPairs>
    <vt:vector size="2" baseType="variant">
      <vt:variant>
        <vt:lpstr>Otsikko</vt:lpstr>
      </vt:variant>
      <vt:variant>
        <vt:i4>1</vt:i4>
      </vt:variant>
    </vt:vector>
  </HeadingPairs>
  <TitlesOfParts>
    <vt:vector size="1" baseType="lpstr">
      <vt:lpstr>1</vt:lpstr>
    </vt:vector>
  </TitlesOfParts>
  <Company>VM</Company>
  <LinksUpToDate>false</LinksUpToDate>
  <CharactersWithSpaces>28002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Ke, Tingting</cp:lastModifiedBy>
  <cp:revision>5</cp:revision>
  <cp:lastPrinted>2013-12-04T18:50:00Z</cp:lastPrinted>
  <dcterms:created xsi:type="dcterms:W3CDTF">2020-06-26T09:14:00Z</dcterms:created>
  <dcterms:modified xsi:type="dcterms:W3CDTF">2020-09-04T02:33:00Z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