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rFonts w:ascii="Arial" w:hAnsi="Arial" w:cs="Arial"/>
          <w:sz w:val="26"/>
          <w:szCs w:val="26"/>
        </w:rPr>
      </w:pPr>
      <w:bookmarkStart w:id="0" w:name="_GoBack"/>
      <w:bookmarkEnd w:id="0"/>
      <w:r w:rsidRPr="00683CE0">
        <w:rPr>
          <w:rFonts w:ascii="Arial" w:hAnsi="Arial" w:cs="Arial"/>
          <w:sz w:val="26"/>
          <w:szCs w:val="26"/>
        </w:rPr>
        <w:t>Bundesministerium der Justiz</w:t>
      </w:r>
      <w:r>
        <w:rPr>
          <w:rFonts w:ascii="Arial" w:hAnsi="Arial" w:cs="Arial"/>
          <w:sz w:val="26"/>
          <w:szCs w:val="26"/>
        </w:rPr>
        <w:t xml:space="preserve"> und für Verbraucherschutz</w:t>
      </w:r>
    </w:p>
    <w:p w14:paraId="4622CA11" w14:textId="77777777" w:rsidR="002720FF" w:rsidRPr="00683CE0" w:rsidRDefault="002720FF" w:rsidP="00EA1D8C">
      <w:pPr>
        <w:pStyle w:val="DokumentkopfTitel"/>
      </w:pPr>
      <w:r>
        <w:t>Änderungsvorschlag</w:t>
      </w:r>
    </w:p>
    <w:p w14:paraId="3FAED9FF" w14:textId="77777777" w:rsidR="002720FF" w:rsidRPr="00683CE0" w:rsidRDefault="002720FF" w:rsidP="00EA1D8C">
      <w:pPr>
        <w:pStyle w:val="DokumentkopfBezeichnung"/>
      </w:pPr>
      <w:r>
        <w:t>zu dem Gesetzentwurf der Bundesregierung</w:t>
      </w:r>
    </w:p>
    <w:p w14:paraId="31EDF417" w14:textId="77777777" w:rsidR="002720FF" w:rsidRPr="00683CE0" w:rsidRDefault="002720FF" w:rsidP="00EA1D8C">
      <w:pPr>
        <w:pStyle w:val="DokumentkopfBezeichnung"/>
      </w:pPr>
      <w:r>
        <w:t>–</w:t>
      </w:r>
      <w:r w:rsidRPr="00683CE0">
        <w:t xml:space="preserve"> Drucksache </w:t>
      </w:r>
      <w:r w:rsidR="0021568B">
        <w:t>19/26915</w:t>
      </w:r>
      <w:r w:rsidRPr="00683CE0">
        <w:t xml:space="preserve"> </w:t>
      </w:r>
      <w:r>
        <w:t>–</w:t>
      </w:r>
    </w:p>
    <w:p w14:paraId="10B9D1C7" w14:textId="77777777" w:rsidR="002720FF" w:rsidRPr="00683CE0" w:rsidRDefault="0021568B" w:rsidP="00EA1D8C">
      <w:pPr>
        <w:spacing w:before="240" w:after="480" w:line="360" w:lineRule="auto"/>
        <w:rPr>
          <w:rFonts w:ascii="Arial" w:hAnsi="Arial" w:cs="Arial"/>
          <w:b/>
          <w:sz w:val="26"/>
          <w:szCs w:val="26"/>
        </w:rPr>
      </w:pPr>
      <w:r w:rsidRPr="0021568B">
        <w:rPr>
          <w:rFonts w:ascii="Arial" w:hAnsi="Arial" w:cs="Arial"/>
          <w:b/>
          <w:sz w:val="26"/>
          <w:szCs w:val="26"/>
        </w:rPr>
        <w:t>Entwurf eines Gesetzes für faire Verbraucherverträge</w:t>
      </w:r>
    </w:p>
    <w:p w14:paraId="43B17458" w14:textId="77777777" w:rsidR="002720FF" w:rsidRDefault="002720FF" w:rsidP="00EA1D8C">
      <w:pPr>
        <w:spacing w:line="360" w:lineRule="auto"/>
        <w:rPr>
          <w:rFonts w:ascii="Arial" w:hAnsi="Arial" w:cs="Arial"/>
          <w:sz w:val="22"/>
        </w:rPr>
      </w:pPr>
      <w:r>
        <w:rPr>
          <w:rFonts w:ascii="Arial" w:hAnsi="Arial" w:cs="Arial"/>
          <w:sz w:val="22"/>
        </w:rPr>
        <w:t>Der Bundestag wolle beschließen,</w:t>
      </w:r>
    </w:p>
    <w:p w14:paraId="09C91E87" w14:textId="77777777" w:rsidR="002720FF" w:rsidRPr="00AB4C70" w:rsidRDefault="002720FF" w:rsidP="00EA1D8C">
      <w:pPr>
        <w:spacing w:line="360" w:lineRule="auto"/>
        <w:rPr>
          <w:rFonts w:ascii="Arial" w:hAnsi="Arial" w:cs="Arial"/>
          <w:sz w:val="22"/>
        </w:rPr>
      </w:pPr>
      <w:r>
        <w:rPr>
          <w:rFonts w:ascii="Arial" w:hAnsi="Arial" w:cs="Arial"/>
          <w:sz w:val="22"/>
        </w:rPr>
        <w:t xml:space="preserve">den Gesetzentwurf auf Drucksache </w:t>
      </w:r>
      <w:r w:rsidR="0021568B">
        <w:rPr>
          <w:rFonts w:ascii="Arial" w:hAnsi="Arial" w:cs="Arial"/>
          <w:sz w:val="22"/>
        </w:rPr>
        <w:t>19/26915</w:t>
      </w:r>
      <w:r>
        <w:rPr>
          <w:rFonts w:ascii="Arial" w:hAnsi="Arial" w:cs="Arial"/>
          <w:sz w:val="22"/>
        </w:rPr>
        <w:t xml:space="preserve"> mit folgenden Maßgaben, im Übrigen unverändert anzunehmen:</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Der Überschrift wird folgende Fußnote angefügt: </w:t>
      </w:r>
    </w:p>
    <w:p w14:paraId="7CEDE7EC" w14:textId="725FED5E" w:rsidR="002F6967" w:rsidRPr="00693751" w:rsidRDefault="002F6967" w:rsidP="009B1298">
      <w:pPr>
        <w:pStyle w:val="RevisionNummerierungStufe1manuell"/>
        <w:tabs>
          <w:tab w:val="clear" w:pos="425"/>
          <w:tab w:val="left" w:pos="940"/>
        </w:tabs>
        <w:ind w:left="940" w:hanging="515"/>
      </w:pPr>
      <w:r>
        <w:t>„</w:t>
      </w:r>
      <w:r w:rsidR="000B646B" w:rsidRPr="009B1298">
        <w:rPr>
          <w:vertAlign w:val="superscript"/>
        </w:rPr>
        <w:t>1</w:t>
      </w:r>
      <w:r w:rsidR="000B646B">
        <w:tab/>
      </w:r>
      <w:r w:rsidRPr="00693751">
        <w:t>Notifiziert gemäß der Richtlinie (EU) 2015/1535 des Europäischen Parlaments und des Rates vom 9. September 2015 über ein Informationsverfahren auf dem Gebiet der technischen Vorschriften und der Vorschriften für die Dienste der Informationsgesellschaft (ABl. L 241 vom 17.9.2015, S. 1).</w:t>
      </w:r>
      <w:r w:rsidRPr="009B1298">
        <w:t>“</w:t>
      </w:r>
    </w:p>
    <w:p w14:paraId="321F69E0" w14:textId="6E4A4B30" w:rsidR="00826E52" w:rsidRDefault="00826E52" w:rsidP="00416421">
      <w:pPr>
        <w:pStyle w:val="EmpfehlungNummerierungStufe1"/>
      </w:pPr>
      <w:r>
        <w:t>Artikel 1 wird wie folgt geändert:</w:t>
      </w:r>
    </w:p>
    <w:p w14:paraId="63EFF5B4" w14:textId="6CD7E956" w:rsidR="0021568B" w:rsidRPr="0021568B" w:rsidRDefault="0021568B" w:rsidP="00DA2D64">
      <w:pPr>
        <w:pStyle w:val="EmpfehlungNummerierungStufe2"/>
      </w:pPr>
      <w:r>
        <w:t>Nach Nummer 3 werden die folgenden Nummer</w:t>
      </w:r>
      <w:r w:rsidR="006C5585">
        <w:t>n</w:t>
      </w:r>
      <w:r>
        <w:t xml:space="preserve"> 4 bis 6 eingefügt:</w:t>
      </w:r>
    </w:p>
    <w:p w14:paraId="07B1EF48" w14:textId="67DC30C7" w:rsidR="0021568B" w:rsidRDefault="0021568B" w:rsidP="009D590D">
      <w:pPr>
        <w:pStyle w:val="RevisionNummerierungStufe1manuell"/>
        <w:tabs>
          <w:tab w:val="clear" w:pos="425"/>
          <w:tab w:val="left" w:pos="1345"/>
        </w:tabs>
        <w:ind w:left="1345" w:hanging="495"/>
      </w:pPr>
      <w:r>
        <w:t>‚4.</w:t>
      </w:r>
      <w:r>
        <w:tab/>
      </w:r>
      <w:r w:rsidRPr="00D663F5">
        <w:t xml:space="preserve">In </w:t>
      </w:r>
      <w:r w:rsidR="00F631AB" w:rsidRPr="00D663F5">
        <w:t>§ 312 Absatz 7 Satz 1 wird die Angabe „§ 312</w:t>
      </w:r>
      <w:r w:rsidR="0062256C" w:rsidRPr="00DA2D64">
        <w:t>l</w:t>
      </w:r>
      <w:r w:rsidR="00F631AB" w:rsidRPr="00D663F5">
        <w:t>“ durch die Angabe „§ 312</w:t>
      </w:r>
      <w:r w:rsidR="0062256C" w:rsidRPr="00DA2D64">
        <w:t>m</w:t>
      </w:r>
      <w:r w:rsidR="00F631AB" w:rsidRPr="00D663F5">
        <w:t>“ ersetzt.</w:t>
      </w:r>
    </w:p>
    <w:p w14:paraId="50355E6B" w14:textId="6FBBEDCE" w:rsidR="00FC63C3" w:rsidRDefault="0021568B" w:rsidP="009D590D">
      <w:pPr>
        <w:pStyle w:val="RevisionNummerierungStufe1manuell"/>
        <w:tabs>
          <w:tab w:val="clear" w:pos="425"/>
          <w:tab w:val="left" w:pos="1345"/>
        </w:tabs>
        <w:ind w:left="1345"/>
      </w:pPr>
      <w:r>
        <w:t>5.</w:t>
      </w:r>
      <w:r>
        <w:tab/>
      </w:r>
      <w:r w:rsidR="000747D8">
        <w:t xml:space="preserve">Nach </w:t>
      </w:r>
      <w:r w:rsidR="004B18EC" w:rsidRPr="00D948AE">
        <w:t>§</w:t>
      </w:r>
      <w:r w:rsidR="00993AD2">
        <w:t> </w:t>
      </w:r>
      <w:r w:rsidR="004B18EC" w:rsidRPr="00D948AE">
        <w:t>312</w:t>
      </w:r>
      <w:r w:rsidR="000747D8">
        <w:t>j</w:t>
      </w:r>
      <w:r w:rsidR="004B18EC" w:rsidRPr="00D948AE">
        <w:t xml:space="preserve"> wird </w:t>
      </w:r>
      <w:r>
        <w:t>folgender § 312k eingefügt</w:t>
      </w:r>
      <w:r w:rsidR="00C5369F" w:rsidRPr="00D948AE">
        <w:t>:</w:t>
      </w:r>
    </w:p>
    <w:p w14:paraId="2A7410BB" w14:textId="77777777" w:rsidR="0075168F" w:rsidRPr="00E574A2" w:rsidRDefault="0075168F" w:rsidP="009D590D">
      <w:pPr>
        <w:pStyle w:val="RevisionParagraphBezeichnermanuell"/>
        <w:spacing w:after="120"/>
        <w:ind w:left="1345" w:hanging="90"/>
        <w:outlineLvl w:val="7"/>
      </w:pPr>
      <w:r w:rsidRPr="00E574A2">
        <w:t>„§ </w:t>
      </w:r>
      <w:r w:rsidRPr="00416421">
        <w:t>312k</w:t>
      </w:r>
    </w:p>
    <w:p w14:paraId="41B291F4" w14:textId="486B3F04" w:rsidR="0075168F" w:rsidRPr="00416421" w:rsidRDefault="0075168F" w:rsidP="009D590D">
      <w:pPr>
        <w:pStyle w:val="RevisionParagraphberschrift"/>
        <w:spacing w:before="120" w:after="120"/>
        <w:ind w:left="1345"/>
        <w:outlineLvl w:val="7"/>
      </w:pPr>
      <w:r w:rsidRPr="00416421">
        <w:t xml:space="preserve">Kündigung von </w:t>
      </w:r>
      <w:r w:rsidR="00DC5314">
        <w:t xml:space="preserve">Verbraucherverträgen </w:t>
      </w:r>
      <w:r w:rsidRPr="00416421">
        <w:t>im elektronischen Geschäftsverkehr</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Wird </w:t>
      </w:r>
      <w:r w:rsidR="00937EC9">
        <w:t xml:space="preserve">Verbrauchern </w:t>
      </w:r>
      <w:r w:rsidR="007E4270">
        <w:t xml:space="preserve">über eine Webseite </w:t>
      </w:r>
      <w:r w:rsidR="008A058D">
        <w:t xml:space="preserve">ermöglicht, </w:t>
      </w:r>
      <w:r w:rsidR="00937EC9">
        <w:t>eine</w:t>
      </w:r>
      <w:r w:rsidR="008A058D">
        <w:t>n</w:t>
      </w:r>
      <w:r w:rsidR="00937EC9">
        <w:t xml:space="preserve"> Vertrag</w:t>
      </w:r>
      <w:r>
        <w:t xml:space="preserve"> im elektronischen Geschäftsverkehr</w:t>
      </w:r>
      <w:r w:rsidR="00C10FA1">
        <w:t xml:space="preserve"> zu schließen</w:t>
      </w:r>
      <w:r w:rsidR="00937EC9">
        <w:t xml:space="preserve">, der auf die Begründung </w:t>
      </w:r>
      <w:r w:rsidR="008A058D">
        <w:t xml:space="preserve">eines </w:t>
      </w:r>
      <w:r w:rsidR="00937EC9">
        <w:t>Dauerschuldverhältnisses</w:t>
      </w:r>
      <w:r w:rsidR="008A058D">
        <w:t xml:space="preserve"> </w:t>
      </w:r>
      <w:r w:rsidR="00937EC9">
        <w:t xml:space="preserve">gerichtet ist, </w:t>
      </w:r>
      <w:r w:rsidR="008A058D">
        <w:t>das einen Unternehmer zu einer entgeltlichen Leistung verpflichtet,</w:t>
      </w:r>
      <w:r>
        <w:t xml:space="preserve"> </w:t>
      </w:r>
      <w:r w:rsidR="00937EC9">
        <w:t>so</w:t>
      </w:r>
      <w:r w:rsidR="00CA6C90">
        <w:t xml:space="preserve"> treffen den Unternehmer die Pflichten nach dieser Vorschrift.</w:t>
      </w:r>
      <w:r w:rsidR="00C10FA1">
        <w:t xml:space="preserve"> </w:t>
      </w:r>
      <w:r w:rsidR="00A20AF6">
        <w:t>Dies</w:t>
      </w:r>
      <w:r w:rsidR="008C4938">
        <w:t xml:space="preserve"> </w:t>
      </w:r>
      <w:r w:rsidR="00C10FA1">
        <w:t>gilt nicht</w:t>
      </w:r>
    </w:p>
    <w:p w14:paraId="2FF8D6A4" w14:textId="14FBFEC6" w:rsidR="00C10FA1" w:rsidRPr="0090252A" w:rsidRDefault="0052341C" w:rsidP="009D590D">
      <w:pPr>
        <w:pStyle w:val="RevisionNummerierungStufe1"/>
        <w:tabs>
          <w:tab w:val="clear" w:pos="425"/>
          <w:tab w:val="num" w:pos="1770"/>
        </w:tabs>
        <w:ind w:left="1770"/>
      </w:pPr>
      <w:r w:rsidRPr="00FF7AAF">
        <w:t xml:space="preserve">für Verträge, für deren </w:t>
      </w:r>
      <w:r w:rsidR="0075168F" w:rsidRPr="00FF7AAF">
        <w:t>Kündigung</w:t>
      </w:r>
      <w:r w:rsidR="002A3FE5" w:rsidRPr="00FF7AAF">
        <w:t xml:space="preserve"> </w:t>
      </w:r>
      <w:r w:rsidR="00E57275" w:rsidRPr="00FF7AAF">
        <w:t xml:space="preserve">gesetzlich </w:t>
      </w:r>
      <w:r w:rsidR="002A3FE5" w:rsidRPr="00FF7AAF">
        <w:t xml:space="preserve">ausschließlich </w:t>
      </w:r>
      <w:r w:rsidR="0075168F" w:rsidRPr="00FF7AAF">
        <w:t>eine strengere Form als die</w:t>
      </w:r>
      <w:r w:rsidR="002D6017" w:rsidRPr="00FF7AAF">
        <w:t xml:space="preserve"> </w:t>
      </w:r>
      <w:r w:rsidR="0075168F" w:rsidRPr="00FF7AAF">
        <w:t>Textform vor</w:t>
      </w:r>
      <w:r w:rsidR="00E57275" w:rsidRPr="00FF7AAF">
        <w:t>gese</w:t>
      </w:r>
      <w:r w:rsidR="0075168F" w:rsidRPr="00FF7AAF">
        <w:t>h</w:t>
      </w:r>
      <w:r w:rsidR="00E57275" w:rsidRPr="00FF7AAF">
        <w:t>en ist</w:t>
      </w:r>
      <w:r w:rsidR="00970ABB">
        <w:t>,</w:t>
      </w:r>
      <w:r w:rsidR="00FF7AAF" w:rsidRPr="00FF7AAF">
        <w:t xml:space="preserve"> </w:t>
      </w:r>
      <w:r w:rsidR="00970ABB">
        <w:t>und</w:t>
      </w:r>
    </w:p>
    <w:p w14:paraId="3F8AA9D7" w14:textId="7C181D21" w:rsidR="00E57275" w:rsidRPr="00AE662A" w:rsidRDefault="006F7B3A" w:rsidP="009D590D">
      <w:pPr>
        <w:pStyle w:val="RevisionNummerierungStufe1"/>
        <w:tabs>
          <w:tab w:val="clear" w:pos="425"/>
          <w:tab w:val="num" w:pos="1770"/>
        </w:tabs>
        <w:ind w:left="1770"/>
      </w:pPr>
      <w:r w:rsidRPr="0090252A">
        <w:t xml:space="preserve">in Bezug auf </w:t>
      </w:r>
      <w:r w:rsidR="002A3FE5" w:rsidRPr="0090252A">
        <w:t>Webseiten</w:t>
      </w:r>
      <w:r w:rsidR="004025EB" w:rsidRPr="0090252A">
        <w:t>, die</w:t>
      </w:r>
      <w:r w:rsidR="002A3FE5" w:rsidRPr="0090252A">
        <w:t xml:space="preserve"> Finanzdienstleistungen </w:t>
      </w:r>
      <w:r w:rsidR="009F2923" w:rsidRPr="0090252A">
        <w:t>betreffen</w:t>
      </w:r>
      <w:r w:rsidR="0006601D" w:rsidRPr="0090252A">
        <w:t xml:space="preserve"> oder </w:t>
      </w:r>
      <w:r w:rsidR="006A77F6" w:rsidRPr="0090252A">
        <w:t xml:space="preserve">für </w:t>
      </w:r>
      <w:r w:rsidR="0006601D" w:rsidRPr="0090252A">
        <w:t>Verträge über Finanzdienstleistungen</w:t>
      </w:r>
      <w:r w:rsidR="00FF7AAF" w:rsidRPr="00AE662A">
        <w:t>.</w:t>
      </w:r>
    </w:p>
    <w:p w14:paraId="45A2845B" w14:textId="6F37F124" w:rsidR="009E06E3" w:rsidRDefault="00AE3F1C" w:rsidP="009D590D">
      <w:pPr>
        <w:pStyle w:val="RevisionJuristischerAbsatz"/>
        <w:tabs>
          <w:tab w:val="clear" w:pos="850"/>
          <w:tab w:val="num" w:pos="2195"/>
        </w:tabs>
        <w:ind w:left="1345"/>
      </w:pPr>
      <w:r>
        <w:t xml:space="preserve">Der Unternehmer hat sicherzustellen, dass der Verbraucher </w:t>
      </w:r>
      <w:r w:rsidRPr="006F7B3A">
        <w:t>auf der Webseite</w:t>
      </w:r>
      <w:r>
        <w:t xml:space="preserve"> eine Erklärung zur </w:t>
      </w:r>
      <w:r w:rsidRPr="004666C3">
        <w:t xml:space="preserve">ordentlichen </w:t>
      </w:r>
      <w:r>
        <w:t xml:space="preserve">oder außerordentlichen </w:t>
      </w:r>
      <w:r w:rsidRPr="004666C3">
        <w:t xml:space="preserve">Kündigung </w:t>
      </w:r>
      <w:r>
        <w:t xml:space="preserve">eines auf der Webseite abschließbaren </w:t>
      </w:r>
      <w:r w:rsidRPr="003774F0">
        <w:t>Vertr</w:t>
      </w:r>
      <w:r>
        <w:t>a</w:t>
      </w:r>
      <w:r w:rsidRPr="003774F0">
        <w:t>g</w:t>
      </w:r>
      <w:r>
        <w:t xml:space="preserve">s nach </w:t>
      </w:r>
      <w:r w:rsidR="00A20AF6">
        <w:t>Abs</w:t>
      </w:r>
      <w:r>
        <w:t xml:space="preserve">atz 1 </w:t>
      </w:r>
      <w:r w:rsidR="00A20AF6">
        <w:t xml:space="preserve">Satz 1 </w:t>
      </w:r>
      <w:r>
        <w:t>über eine Kündigungsschalt</w:t>
      </w:r>
      <w:r>
        <w:lastRenderedPageBreak/>
        <w:t xml:space="preserve">fläche abgeben kann. </w:t>
      </w:r>
      <w:r w:rsidR="00222EE0">
        <w:t xml:space="preserve">Die </w:t>
      </w:r>
      <w:r w:rsidR="002A3FE5">
        <w:t>Kündigungss</w:t>
      </w:r>
      <w:r w:rsidR="00C10FA1">
        <w:t xml:space="preserve">chaltfläche </w:t>
      </w:r>
      <w:r w:rsidR="009E06E3">
        <w:t>muss</w:t>
      </w:r>
      <w:r w:rsidR="007E4270">
        <w:t xml:space="preserve"> </w:t>
      </w:r>
      <w:r w:rsidR="00222EE0">
        <w:t xml:space="preserve">gut lesbar mit </w:t>
      </w:r>
      <w:r w:rsidR="00B8702A" w:rsidRPr="00B8702A">
        <w:t xml:space="preserve">nichts anderem als den Wörtern </w:t>
      </w:r>
      <w:r w:rsidR="00222EE0">
        <w:t>„Vertr</w:t>
      </w:r>
      <w:r w:rsidR="002A3FE5">
        <w:t>ä</w:t>
      </w:r>
      <w:r w:rsidR="00222EE0">
        <w:t>g</w:t>
      </w:r>
      <w:r w:rsidR="002A3FE5">
        <w:t>e</w:t>
      </w:r>
      <w:r w:rsidR="00B8702A">
        <w:t xml:space="preserve"> hier</w:t>
      </w:r>
      <w:r w:rsidR="00222EE0">
        <w:t xml:space="preserve"> kündigen“ </w:t>
      </w:r>
      <w:r w:rsidR="004025EB">
        <w:t xml:space="preserve">oder mit einer entsprechenden eindeutigen Formulierung </w:t>
      </w:r>
      <w:r w:rsidR="00222EE0">
        <w:t>beschriftet sein</w:t>
      </w:r>
      <w:r w:rsidR="00C10FA1">
        <w:t>.</w:t>
      </w:r>
      <w:r w:rsidR="00222EE0">
        <w:t xml:space="preserve"> </w:t>
      </w:r>
      <w:r w:rsidR="00C10FA1">
        <w:t>Sie muss</w:t>
      </w:r>
      <w:r w:rsidR="00222EE0">
        <w:t xml:space="preserve"> </w:t>
      </w:r>
      <w:r w:rsidR="009E06E3">
        <w:t>de</w:t>
      </w:r>
      <w:r w:rsidR="00C10FA1">
        <w:t>n</w:t>
      </w:r>
      <w:r w:rsidR="009E06E3">
        <w:t xml:space="preserve"> Verbraucher </w:t>
      </w:r>
      <w:r w:rsidR="00C10FA1">
        <w:t xml:space="preserve">unmittelbar </w:t>
      </w:r>
      <w:r w:rsidR="009E06E3">
        <w:t xml:space="preserve">zu einer Bestätigungsseite führen, </w:t>
      </w:r>
      <w:r w:rsidR="00C10FA1">
        <w:t>die</w:t>
      </w:r>
    </w:p>
    <w:p w14:paraId="63A70429" w14:textId="0658A2E9" w:rsidR="002A3FE5" w:rsidRDefault="006E2F12" w:rsidP="009D590D">
      <w:pPr>
        <w:pStyle w:val="RevisionNummerierungStufe1"/>
        <w:tabs>
          <w:tab w:val="clear" w:pos="425"/>
          <w:tab w:val="num" w:pos="1770"/>
        </w:tabs>
        <w:ind w:left="1770"/>
      </w:pPr>
      <w:r>
        <w:t>den Verbraucher auffordert und ihm ermöglicht</w:t>
      </w:r>
      <w:r w:rsidR="002A3FE5">
        <w:t xml:space="preserve"> Angaben </w:t>
      </w:r>
      <w:r w:rsidR="00A10F3A">
        <w:t>zu machen</w:t>
      </w:r>
    </w:p>
    <w:p w14:paraId="1A0A97F8" w14:textId="04EE9D94" w:rsidR="006E2F12" w:rsidRDefault="002A3FE5" w:rsidP="009D590D">
      <w:pPr>
        <w:pStyle w:val="RevisionNummerierungStufe2"/>
        <w:tabs>
          <w:tab w:val="clear" w:pos="850"/>
          <w:tab w:val="num" w:pos="2195"/>
        </w:tabs>
        <w:ind w:left="2195"/>
      </w:pPr>
      <w:r>
        <w:t>zur Art der Kündigung</w:t>
      </w:r>
      <w:r w:rsidR="009F2923">
        <w:t xml:space="preserve"> sowie</w:t>
      </w:r>
      <w:r w:rsidR="00405D1C">
        <w:t xml:space="preserve"> im Falle der außerordentlichen Kündigung </w:t>
      </w:r>
      <w:r w:rsidR="0052341C">
        <w:t>zu</w:t>
      </w:r>
      <w:r w:rsidR="00405D1C">
        <w:t>m Kündigungsgrund</w:t>
      </w:r>
      <w:r>
        <w:t>,</w:t>
      </w:r>
    </w:p>
    <w:p w14:paraId="459452DE" w14:textId="5BCFA0A2" w:rsidR="002A3FE5" w:rsidRDefault="002A3FE5" w:rsidP="009D590D">
      <w:pPr>
        <w:pStyle w:val="RevisionNummerierungStufe2"/>
        <w:tabs>
          <w:tab w:val="clear" w:pos="850"/>
          <w:tab w:val="num" w:pos="2195"/>
        </w:tabs>
        <w:ind w:left="2195"/>
      </w:pPr>
      <w:r>
        <w:t>zu</w:t>
      </w:r>
      <w:r w:rsidR="00A20AF6">
        <w:t xml:space="preserve"> seine</w:t>
      </w:r>
      <w:r w:rsidR="00A10F3A">
        <w:t xml:space="preserve">r eindeutigen </w:t>
      </w:r>
      <w:r w:rsidR="00A20AF6">
        <w:t>Identifizierbarkeit</w:t>
      </w:r>
      <w:r>
        <w:t>,</w:t>
      </w:r>
    </w:p>
    <w:p w14:paraId="0B7A6589" w14:textId="2A8E4FF6" w:rsidR="002A3FE5" w:rsidRDefault="002A3FE5" w:rsidP="009D590D">
      <w:pPr>
        <w:pStyle w:val="RevisionNummerierungStufe2"/>
        <w:tabs>
          <w:tab w:val="clear" w:pos="850"/>
          <w:tab w:val="num" w:pos="2195"/>
        </w:tabs>
        <w:ind w:left="2195"/>
      </w:pPr>
      <w:r>
        <w:t>zur eindeutigen Bezeichnung des Vertrags,</w:t>
      </w:r>
    </w:p>
    <w:p w14:paraId="309E68B5" w14:textId="4790EC1D" w:rsidR="00846EFD" w:rsidRDefault="00846EFD" w:rsidP="009D590D">
      <w:pPr>
        <w:pStyle w:val="RevisionNummerierungStufe2"/>
        <w:tabs>
          <w:tab w:val="clear" w:pos="850"/>
          <w:tab w:val="num" w:pos="2195"/>
        </w:tabs>
        <w:ind w:left="2195"/>
      </w:pPr>
      <w:r>
        <w:t xml:space="preserve">zum Zeitpunkt, zu dem die Kündigung </w:t>
      </w:r>
      <w:r w:rsidR="00107329">
        <w:t xml:space="preserve">das Vertragsverhältnis beenden </w:t>
      </w:r>
      <w:r>
        <w:t>soll,</w:t>
      </w:r>
    </w:p>
    <w:p w14:paraId="1E1303B1" w14:textId="2C482F67" w:rsidR="002A3FE5" w:rsidRDefault="00AE3F1C" w:rsidP="00846EFD">
      <w:pPr>
        <w:pStyle w:val="RevisionNummerierungStufe2"/>
        <w:tabs>
          <w:tab w:val="clear" w:pos="850"/>
          <w:tab w:val="num" w:pos="2195"/>
        </w:tabs>
        <w:ind w:left="2195"/>
      </w:pPr>
      <w:r w:rsidRPr="00AE3F1C">
        <w:t>zur schnellen elektronischen Übermittlung der Kündigungsbestätigung an ihn</w:t>
      </w:r>
      <w:r w:rsidR="006257ED">
        <w:t>,</w:t>
      </w:r>
      <w:r w:rsidR="00846EFD">
        <w:t xml:space="preserve"> </w:t>
      </w:r>
      <w:r w:rsidR="002A3FE5">
        <w:t>und</w:t>
      </w:r>
    </w:p>
    <w:p w14:paraId="4F18B29F" w14:textId="576EFA0F" w:rsidR="00222EE0" w:rsidRDefault="009E06E3" w:rsidP="009D590D">
      <w:pPr>
        <w:pStyle w:val="RevisionNummerierungStufe1"/>
        <w:tabs>
          <w:tab w:val="clear" w:pos="425"/>
          <w:tab w:val="num" w:pos="1770"/>
        </w:tabs>
        <w:ind w:left="1770"/>
      </w:pPr>
      <w:r>
        <w:t xml:space="preserve">eine </w:t>
      </w:r>
      <w:r w:rsidR="002A3FE5">
        <w:t>Bestätigungss</w:t>
      </w:r>
      <w:r>
        <w:t>chaltfläche enthält, über deren Betätigung der Verbraucher</w:t>
      </w:r>
      <w:r w:rsidR="00222EE0">
        <w:t xml:space="preserve"> </w:t>
      </w:r>
      <w:r>
        <w:t>die Kündigung</w:t>
      </w:r>
      <w:r w:rsidR="002A3FE5">
        <w:t>serklärung abgeben</w:t>
      </w:r>
      <w:r>
        <w:t xml:space="preserve"> kann</w:t>
      </w:r>
      <w:r w:rsidR="00E42E6F">
        <w:t xml:space="preserve"> und die</w:t>
      </w:r>
      <w:r w:rsidR="009F7F4E">
        <w:t xml:space="preserve"> </w:t>
      </w:r>
      <w:r w:rsidR="009F7F4E" w:rsidRPr="009E06E3">
        <w:t xml:space="preserve">gut lesbar mit </w:t>
      </w:r>
      <w:r w:rsidR="009F7F4E" w:rsidRPr="00B8702A">
        <w:t>nichts anderem als</w:t>
      </w:r>
      <w:r w:rsidR="009F7F4E" w:rsidRPr="009E06E3">
        <w:t xml:space="preserve"> den Wörtern „</w:t>
      </w:r>
      <w:r w:rsidR="009F7F4E">
        <w:t xml:space="preserve">jetzt </w:t>
      </w:r>
      <w:r w:rsidR="009F7F4E" w:rsidRPr="009E06E3">
        <w:t>kündigen“</w:t>
      </w:r>
      <w:r w:rsidR="009F7F4E">
        <w:t xml:space="preserve"> oder mit einer entsprechenden eindeutigen Formulierung</w:t>
      </w:r>
      <w:r w:rsidR="009F7F4E" w:rsidRPr="009E06E3">
        <w:t xml:space="preserve"> beschriftet</w:t>
      </w:r>
      <w:r w:rsidR="009F7F4E">
        <w:t xml:space="preserve"> ist</w:t>
      </w:r>
      <w:r>
        <w:t>.</w:t>
      </w:r>
    </w:p>
    <w:p w14:paraId="41B87BA6" w14:textId="4412EB32" w:rsidR="00591E40" w:rsidRDefault="009F7F4E" w:rsidP="009D590D">
      <w:pPr>
        <w:pStyle w:val="RevisionJuristischerAbsatzFolgeabsatz"/>
        <w:ind w:left="1345"/>
      </w:pPr>
      <w:r w:rsidRPr="003774F0">
        <w:t xml:space="preserve">Die </w:t>
      </w:r>
      <w:r>
        <w:t>S</w:t>
      </w:r>
      <w:r w:rsidRPr="003774F0">
        <w:t>chaltfläche</w:t>
      </w:r>
      <w:r>
        <w:t>n</w:t>
      </w:r>
      <w:r w:rsidRPr="003774F0">
        <w:t xml:space="preserve"> </w:t>
      </w:r>
      <w:r>
        <w:t xml:space="preserve">und die Bestätigungsseite </w:t>
      </w:r>
      <w:r w:rsidRPr="007F2DB9">
        <w:t>m</w:t>
      </w:r>
      <w:r>
        <w:t>ü</w:t>
      </w:r>
      <w:r w:rsidRPr="007F2DB9">
        <w:t>ss</w:t>
      </w:r>
      <w:r>
        <w:t>en</w:t>
      </w:r>
      <w:r w:rsidRPr="007F2DB9">
        <w:t xml:space="preserve"> ständig verfügbar</w:t>
      </w:r>
      <w:r>
        <w:t xml:space="preserve"> sowie </w:t>
      </w:r>
      <w:r w:rsidRPr="007F2DB9">
        <w:t>unmittelbar und leicht zugänglich sein</w:t>
      </w:r>
      <w:r>
        <w:t>.</w:t>
      </w:r>
    </w:p>
    <w:p w14:paraId="01895F53" w14:textId="274AB82F" w:rsidR="00F15270" w:rsidRDefault="0075168F" w:rsidP="009D590D">
      <w:pPr>
        <w:pStyle w:val="RevisionJuristischerAbsatz"/>
        <w:tabs>
          <w:tab w:val="clear" w:pos="850"/>
          <w:tab w:val="num" w:pos="2195"/>
        </w:tabs>
        <w:ind w:left="1345"/>
      </w:pPr>
      <w:r w:rsidRPr="007F2DB9">
        <w:t xml:space="preserve">Der Verbraucher muss seine durch das Betätigen der </w:t>
      </w:r>
      <w:r w:rsidR="00F85BEA">
        <w:t>Bestätigungss</w:t>
      </w:r>
      <w:r w:rsidRPr="007F2DB9">
        <w:t xml:space="preserve">chaltfläche abgegebene Kündigungserklärung </w:t>
      </w:r>
      <w:r w:rsidR="00D549B7">
        <w:t xml:space="preserve">mit </w:t>
      </w:r>
      <w:r w:rsidR="00452460">
        <w:t>de</w:t>
      </w:r>
      <w:r w:rsidR="00D549B7">
        <w:t>m</w:t>
      </w:r>
      <w:r w:rsidR="00452460">
        <w:t xml:space="preserve"> Datum und der Uhrzeit der Abgabe </w:t>
      </w:r>
      <w:r w:rsidRPr="007F2DB9">
        <w:t xml:space="preserve">auf einem dauerhaften Datenträger so speichern können, dass erkennbar ist, dass die </w:t>
      </w:r>
      <w:r w:rsidR="00D549B7">
        <w:t>Kündigungse</w:t>
      </w:r>
      <w:r w:rsidRPr="007F2DB9">
        <w:t xml:space="preserve">rklärung durch das Betätigen der </w:t>
      </w:r>
      <w:r w:rsidR="00D549B7">
        <w:t>Bestätigungss</w:t>
      </w:r>
      <w:r w:rsidRPr="007F2DB9">
        <w:t>chaltfläche abgegeben wurde.</w:t>
      </w:r>
    </w:p>
    <w:p w14:paraId="0E1A934D" w14:textId="79962F83" w:rsidR="0075168F" w:rsidRPr="004C591F" w:rsidRDefault="0075168F" w:rsidP="009D590D">
      <w:pPr>
        <w:pStyle w:val="RevisionJuristischerAbsatz"/>
        <w:tabs>
          <w:tab w:val="clear" w:pos="850"/>
          <w:tab w:val="num" w:pos="2195"/>
        </w:tabs>
        <w:ind w:left="1345"/>
      </w:pPr>
      <w:r w:rsidRPr="007F2DB9">
        <w:t xml:space="preserve">Der Unternehmer hat dem Verbraucher den </w:t>
      </w:r>
      <w:r w:rsidR="00D549B7" w:rsidRPr="00D549B7">
        <w:t xml:space="preserve">Inhalt sowie Datum und Uhrzeit des </w:t>
      </w:r>
      <w:r w:rsidR="00B91409">
        <w:t>Z</w:t>
      </w:r>
      <w:r w:rsidR="00D549B7" w:rsidRPr="00D549B7">
        <w:t>ugangs</w:t>
      </w:r>
      <w:r w:rsidR="00AF1427">
        <w:t xml:space="preserve"> </w:t>
      </w:r>
      <w:r w:rsidRPr="007F2DB9">
        <w:t xml:space="preserve">der </w:t>
      </w:r>
      <w:r w:rsidR="00463C3B" w:rsidRPr="007F2DB9">
        <w:t>Kündigungserklärung</w:t>
      </w:r>
      <w:r w:rsidR="00846EFD">
        <w:t xml:space="preserve"> sowie den Zeitpunkt, </w:t>
      </w:r>
      <w:r w:rsidR="00846EFD" w:rsidRPr="000C76EB">
        <w:t xml:space="preserve">zu dem das Vertragsverhältnis </w:t>
      </w:r>
      <w:r w:rsidR="00107329">
        <w:t xml:space="preserve">durch die Kündigung </w:t>
      </w:r>
      <w:r w:rsidR="00846EFD" w:rsidRPr="000C76EB">
        <w:t>beende</w:t>
      </w:r>
      <w:r w:rsidR="00846EFD">
        <w:t>t</w:t>
      </w:r>
      <w:r w:rsidR="00846EFD" w:rsidRPr="000C76EB">
        <w:t xml:space="preserve"> </w:t>
      </w:r>
      <w:r w:rsidR="002C4559">
        <w:t>werden soll</w:t>
      </w:r>
      <w:r w:rsidR="00846EFD">
        <w:t xml:space="preserve">, </w:t>
      </w:r>
      <w:r w:rsidRPr="007F2DB9">
        <w:t>sofort auf elektronischem Wege</w:t>
      </w:r>
      <w:r w:rsidR="00362E0C">
        <w:t xml:space="preserve"> </w:t>
      </w:r>
      <w:r w:rsidR="00B91409">
        <w:t xml:space="preserve">in Textform </w:t>
      </w:r>
      <w:r w:rsidRPr="004C591F">
        <w:t>zu bestätigen</w:t>
      </w:r>
      <w:r w:rsidR="00B91409">
        <w:t>. Es wird</w:t>
      </w:r>
      <w:r w:rsidR="00AF1427">
        <w:t xml:space="preserve"> </w:t>
      </w:r>
      <w:r w:rsidR="00B91409">
        <w:t xml:space="preserve">vermutet, dass eine durch das Betätigen </w:t>
      </w:r>
      <w:r w:rsidR="00956726" w:rsidRPr="007F2DB9">
        <w:t xml:space="preserve">der </w:t>
      </w:r>
      <w:r w:rsidR="00B91409">
        <w:t>Bestätigungss</w:t>
      </w:r>
      <w:r w:rsidR="00956726" w:rsidRPr="007F2DB9">
        <w:t xml:space="preserve">chaltfläche abgegebene Kündigungserklärung dem Unternehmer </w:t>
      </w:r>
      <w:r w:rsidR="00956726">
        <w:t xml:space="preserve">unmittelbar nach </w:t>
      </w:r>
      <w:r w:rsidR="003C1CD0">
        <w:t xml:space="preserve">ihrer Abgabe </w:t>
      </w:r>
      <w:r w:rsidR="00956726" w:rsidRPr="007F2DB9">
        <w:t>zugegangen ist.</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rsidRPr="000C76EB">
        <w:t xml:space="preserve">Wenn </w:t>
      </w:r>
      <w:r w:rsidR="0075168F" w:rsidRPr="000C76EB">
        <w:t>der Verbraucher bei der Abgabe der Kündigungserklärung kein</w:t>
      </w:r>
      <w:r w:rsidRPr="000C76EB">
        <w:t>en Zeitpunkt angibt</w:t>
      </w:r>
      <w:r w:rsidR="0075168F" w:rsidRPr="000C76EB">
        <w:t xml:space="preserve">, </w:t>
      </w:r>
      <w:r w:rsidRPr="000C76EB">
        <w:t xml:space="preserve">zu dem die Kündigung das Vertragsverhältnis beenden soll, </w:t>
      </w:r>
      <w:r w:rsidR="0075168F" w:rsidRPr="000C76EB">
        <w:t xml:space="preserve">wirkt die Kündigung im Zweifel zum frühestmöglichen </w:t>
      </w:r>
      <w:r w:rsidRPr="000C76EB">
        <w:t>Z</w:t>
      </w:r>
      <w:r w:rsidR="0075168F" w:rsidRPr="000C76EB">
        <w:t>eitpunkt.</w:t>
      </w:r>
    </w:p>
    <w:p w14:paraId="0063AC95" w14:textId="2CD687CE" w:rsidR="0075168F" w:rsidRPr="000C76EB" w:rsidRDefault="003C1CD0" w:rsidP="009D590D">
      <w:pPr>
        <w:pStyle w:val="RevisionJuristischerAbsatz"/>
        <w:tabs>
          <w:tab w:val="clear" w:pos="850"/>
          <w:tab w:val="num" w:pos="2195"/>
        </w:tabs>
        <w:ind w:left="1345"/>
      </w:pPr>
      <w:r>
        <w:t xml:space="preserve">Werden die </w:t>
      </w:r>
      <w:r w:rsidR="00826E52">
        <w:t>S</w:t>
      </w:r>
      <w:r w:rsidR="00826E52" w:rsidRPr="003774F0">
        <w:t>chaltfläche</w:t>
      </w:r>
      <w:r w:rsidR="00826E52">
        <w:t>n</w:t>
      </w:r>
      <w:r w:rsidR="00826E52" w:rsidRPr="003774F0">
        <w:t xml:space="preserve"> </w:t>
      </w:r>
      <w:r w:rsidR="00826E52">
        <w:t xml:space="preserve">und die Bestätigungsseite </w:t>
      </w:r>
      <w:r w:rsidR="0089065C" w:rsidRPr="0089065C">
        <w:t xml:space="preserve">nicht entsprechend </w:t>
      </w:r>
      <w:r w:rsidR="00CD0799">
        <w:t xml:space="preserve">den </w:t>
      </w:r>
      <w:r w:rsidR="0089065C" w:rsidRPr="0089065C">
        <w:t>Abs</w:t>
      </w:r>
      <w:r w:rsidR="00CD0799">
        <w:t>ä</w:t>
      </w:r>
      <w:r w:rsidR="0089065C" w:rsidRPr="0089065C">
        <w:t>tz</w:t>
      </w:r>
      <w:r w:rsidR="00CD0799">
        <w:t>en</w:t>
      </w:r>
      <w:r w:rsidR="0089065C" w:rsidRPr="0089065C">
        <w:t xml:space="preserve"> 1 </w:t>
      </w:r>
      <w:r w:rsidR="00BE0519">
        <w:t>und 2</w:t>
      </w:r>
      <w:r w:rsidR="00395EE9">
        <w:t xml:space="preserve"> </w:t>
      </w:r>
      <w:r w:rsidR="0089065C" w:rsidRPr="0089065C">
        <w:t>zur Verfügung gestellt, kann ein Verbraucher einen Vertrag, für dessen Kündigung die Schaltflächen</w:t>
      </w:r>
      <w:r w:rsidR="00395EE9">
        <w:t xml:space="preserve"> und die Bestätigungsseite</w:t>
      </w:r>
      <w:r w:rsidR="0089065C" w:rsidRPr="0089065C">
        <w:t xml:space="preserve"> zur Verfügung zu stellen </w:t>
      </w:r>
      <w:r w:rsidR="00D46DCD">
        <w:t>sind</w:t>
      </w:r>
      <w:r w:rsidR="0089065C" w:rsidRPr="0089065C">
        <w:t>, jederzeit</w:t>
      </w:r>
      <w:r w:rsidR="0062256C">
        <w:t xml:space="preserve"> </w:t>
      </w:r>
      <w:r w:rsidR="00FF7AAF">
        <w:t xml:space="preserve">und </w:t>
      </w:r>
      <w:r w:rsidR="0090252A">
        <w:t xml:space="preserve">ohne Einhaltung einer Kündigungsfrist </w:t>
      </w:r>
      <w:r w:rsidR="0089065C" w:rsidRPr="0089065C">
        <w:t>kündigen.</w:t>
      </w:r>
      <w:r w:rsidR="0006601D" w:rsidRPr="0006601D">
        <w:t xml:space="preserve"> </w:t>
      </w:r>
      <w:r w:rsidR="0052608D">
        <w:t>Die Möglichkeit des Verbrauchers zur außerordentlichen Kündigung bleibt hiervon unberührt.</w:t>
      </w:r>
      <w:r w:rsidR="0075168F" w:rsidRPr="000C76EB">
        <w:t>“</w:t>
      </w:r>
    </w:p>
    <w:p w14:paraId="0AE0901F" w14:textId="0375EB9F" w:rsidR="001B688F" w:rsidRDefault="0021568B" w:rsidP="009D590D">
      <w:pPr>
        <w:pStyle w:val="RevisionNummerierungStufe1manuell"/>
        <w:tabs>
          <w:tab w:val="clear" w:pos="425"/>
          <w:tab w:val="left" w:pos="1345"/>
        </w:tabs>
        <w:ind w:left="1345"/>
      </w:pPr>
      <w:r>
        <w:t>6.</w:t>
      </w:r>
      <w:r>
        <w:tab/>
      </w:r>
      <w:r w:rsidR="001B688F">
        <w:t>D</w:t>
      </w:r>
      <w:r w:rsidR="0062256C">
        <w:t>i</w:t>
      </w:r>
      <w:r w:rsidR="001B688F">
        <w:t xml:space="preserve">e </w:t>
      </w:r>
      <w:r w:rsidR="008657B1">
        <w:t xml:space="preserve">bisherigen </w:t>
      </w:r>
      <w:r w:rsidR="00D663F5">
        <w:t>§</w:t>
      </w:r>
      <w:r w:rsidR="001B688F">
        <w:t xml:space="preserve">§ 312k </w:t>
      </w:r>
      <w:r w:rsidR="0062256C">
        <w:t xml:space="preserve">und 312l werden </w:t>
      </w:r>
      <w:r w:rsidR="009F2923">
        <w:t xml:space="preserve">die </w:t>
      </w:r>
      <w:r w:rsidR="00D663F5">
        <w:t>§</w:t>
      </w:r>
      <w:r w:rsidR="001B688F">
        <w:t>§ 312l</w:t>
      </w:r>
      <w:r w:rsidR="0062256C">
        <w:t xml:space="preserve"> und 312m</w:t>
      </w:r>
      <w:r w:rsidR="001B688F">
        <w:t>.</w:t>
      </w:r>
      <w:r>
        <w:t>‘</w:t>
      </w:r>
    </w:p>
    <w:p w14:paraId="6405AD62" w14:textId="2EED1D99" w:rsidR="0021568B" w:rsidRDefault="0021568B" w:rsidP="00DA2D64">
      <w:pPr>
        <w:pStyle w:val="EmpfehlungNummerierungStufe2"/>
      </w:pPr>
      <w:r>
        <w:lastRenderedPageBreak/>
        <w:t>Die bisherige Nummer 4 wird Nummer 7.</w:t>
      </w:r>
    </w:p>
    <w:p w14:paraId="2D9EE4F1" w14:textId="49ED0B65" w:rsidR="00D663F5" w:rsidRDefault="00D663F5" w:rsidP="008E21D5">
      <w:pPr>
        <w:pStyle w:val="EmpfehlungNummerierungStufe1"/>
      </w:pPr>
      <w:r>
        <w:t>Artikel 2 wird wie folgt ge</w:t>
      </w:r>
      <w:r w:rsidR="008657B1">
        <w:t>fasst</w:t>
      </w:r>
      <w:r>
        <w:t>:</w:t>
      </w:r>
    </w:p>
    <w:p w14:paraId="2A51C349" w14:textId="28141D5E" w:rsidR="008657B1" w:rsidRPr="008657B1" w:rsidRDefault="008657B1" w:rsidP="009D590D">
      <w:pPr>
        <w:pStyle w:val="RevisionArtikelBezeichnermanuell"/>
        <w:ind w:left="425" w:hanging="70"/>
      </w:pPr>
      <w:r w:rsidRPr="008657B1">
        <w:t>‚Artikel 2</w:t>
      </w:r>
    </w:p>
    <w:p w14:paraId="5837AD5B" w14:textId="0C0D5684" w:rsidR="008657B1" w:rsidRPr="008657B1" w:rsidRDefault="008657B1" w:rsidP="009D590D">
      <w:pPr>
        <w:pStyle w:val="RevisionArtikelberschrift"/>
        <w:ind w:left="425"/>
      </w:pPr>
      <w:r w:rsidRPr="008657B1">
        <w:t>Änderung des Einführungsgesetzes zum Bürgerlichen Gesetzbuch</w:t>
      </w:r>
      <w:r w:rsidR="00351164">
        <w:t>e</w:t>
      </w:r>
    </w:p>
    <w:p w14:paraId="460ABE0F" w14:textId="5A512474" w:rsidR="008657B1" w:rsidRPr="004F1B81" w:rsidRDefault="007B6582" w:rsidP="009D590D">
      <w:pPr>
        <w:pStyle w:val="RevisionJuristischerAbsatzmanuell"/>
        <w:tabs>
          <w:tab w:val="clear" w:pos="850"/>
          <w:tab w:val="left" w:pos="1275"/>
        </w:tabs>
        <w:ind w:left="425"/>
      </w:pPr>
      <w:r>
        <w:t>Da</w:t>
      </w:r>
      <w:r w:rsidR="008657B1" w:rsidRPr="004F1B81">
        <w:t>s Einführungsgesetz zum Bürgerlichen Gesetzbuche in der Fassung der Bekanntmachung vom 21. September 1994 (BGBl. I S. 2494; 1997 I S. 1061), das zuletzt durch Artikel 1</w:t>
      </w:r>
      <w:r w:rsidR="00EC5934">
        <w:t>0</w:t>
      </w:r>
      <w:r w:rsidR="008657B1" w:rsidRPr="004F1B81">
        <w:t xml:space="preserve"> des Gesetzes vom </w:t>
      </w:r>
      <w:r w:rsidR="00EC5934">
        <w:t>22. Dezember</w:t>
      </w:r>
      <w:r w:rsidR="008657B1" w:rsidRPr="004F1B81">
        <w:t xml:space="preserve"> </w:t>
      </w:r>
      <w:r w:rsidR="00C1148C">
        <w:t xml:space="preserve">2020 </w:t>
      </w:r>
      <w:r w:rsidR="008657B1" w:rsidRPr="004F1B81">
        <w:t xml:space="preserve">(BGBl. I S. </w:t>
      </w:r>
      <w:r w:rsidR="00EC5934">
        <w:t>3328</w:t>
      </w:r>
      <w:r w:rsidR="008657B1" w:rsidRPr="004F1B81">
        <w:t>) geändert worden ist, wird wie folgt geändert:</w:t>
      </w:r>
    </w:p>
    <w:p w14:paraId="6B027298" w14:textId="034AC32F" w:rsidR="008657B1" w:rsidRPr="004F1B81" w:rsidRDefault="008657B1" w:rsidP="009D590D">
      <w:pPr>
        <w:pStyle w:val="RevisionNummerierungStufe1"/>
        <w:tabs>
          <w:tab w:val="clear" w:pos="425"/>
          <w:tab w:val="num" w:pos="850"/>
        </w:tabs>
        <w:ind w:left="850"/>
      </w:pPr>
      <w:r w:rsidRPr="004F1B81">
        <w:t>Dem Artikel 229 wird folgender § ... [einsetzen: nächste bei der Verkündung freie Zählbezeichnung] angefügt:</w:t>
      </w:r>
    </w:p>
    <w:p w14:paraId="57F318B2" w14:textId="77777777" w:rsidR="008657B1" w:rsidRPr="004F1B81" w:rsidRDefault="008657B1" w:rsidP="009D590D">
      <w:pPr>
        <w:pStyle w:val="RevisionParagraphBezeichnermanuell"/>
        <w:ind w:left="850" w:hanging="90"/>
      </w:pPr>
      <w:r w:rsidRPr="004F1B81">
        <w:t>„§ … [einsetzen: nächste bei der Verkündung freie Zählbezeichnung]</w:t>
      </w:r>
    </w:p>
    <w:p w14:paraId="240738A9" w14:textId="77777777" w:rsidR="008657B1" w:rsidRPr="004F1B81" w:rsidRDefault="008657B1" w:rsidP="009D590D">
      <w:pPr>
        <w:pStyle w:val="RevisionParagraphberschrift"/>
        <w:ind w:left="850"/>
      </w:pPr>
      <w:r w:rsidRPr="004F1B81">
        <w:t>Übergangsvorschrift zum Gesetz für faire Verbraucherverträge</w:t>
      </w:r>
    </w:p>
    <w:p w14:paraId="48E37EC8" w14:textId="49D04865" w:rsidR="008657B1" w:rsidRPr="008657B1" w:rsidRDefault="008657B1" w:rsidP="009D590D">
      <w:pPr>
        <w:pStyle w:val="RevisionJuristischerAbsatzmanuell"/>
        <w:tabs>
          <w:tab w:val="clear" w:pos="850"/>
          <w:tab w:val="left" w:pos="1700"/>
        </w:tabs>
        <w:ind w:left="850"/>
      </w:pPr>
      <w:r w:rsidRPr="004F1B81">
        <w:t xml:space="preserve">Auf ein Schuldverhältnis, das vor dem … [einsetzen: Datum des Inkrafttretens nach Artikel 5 Satz </w:t>
      </w:r>
      <w:r w:rsidR="004F1B81">
        <w:t>3</w:t>
      </w:r>
      <w:r w:rsidRPr="004F1B81">
        <w:t xml:space="preserve"> dieses Gesetzes] entstanden ist, finden die Vorschriften des Bürgerlichen Gesetzbuchs in der bis zu diesem Tag geltenden Fassung Anwendung.“</w:t>
      </w:r>
    </w:p>
    <w:p w14:paraId="28F84168" w14:textId="767BCDD5" w:rsidR="0062256C" w:rsidRPr="008657B1" w:rsidRDefault="00D663F5" w:rsidP="009D590D">
      <w:pPr>
        <w:pStyle w:val="RevisionNummerierungStufe1"/>
        <w:tabs>
          <w:tab w:val="clear" w:pos="425"/>
          <w:tab w:val="num" w:pos="850"/>
        </w:tabs>
        <w:ind w:left="850"/>
      </w:pPr>
      <w:r w:rsidRPr="008657B1">
        <w:t xml:space="preserve">In Artikel 246e § 1 Absatz 2 </w:t>
      </w:r>
      <w:r w:rsidR="009F2923" w:rsidRPr="008657B1">
        <w:t>Nummer 10</w:t>
      </w:r>
      <w:r w:rsidRPr="008657B1">
        <w:t xml:space="preserve"> wird die Angabe „§ 312k“ durch die Angabe „§ 312l“ ersetzt.</w:t>
      </w:r>
      <w:r w:rsidR="008657B1">
        <w:t>‘</w:t>
      </w:r>
    </w:p>
    <w:p w14:paraId="7A235F18" w14:textId="116CF696" w:rsidR="008E21D5" w:rsidRDefault="007B6582" w:rsidP="004F1B81">
      <w:pPr>
        <w:pStyle w:val="EmpfehlungNummerierungStufe1"/>
      </w:pPr>
      <w:r>
        <w:t xml:space="preserve">Nach </w:t>
      </w:r>
      <w:r w:rsidR="008E21D5">
        <w:t xml:space="preserve">Artikel 5 </w:t>
      </w:r>
      <w:r>
        <w:t xml:space="preserve">Satz 1 </w:t>
      </w:r>
      <w:r w:rsidR="008E21D5">
        <w:t>wird folgender Satz eingefügt:</w:t>
      </w:r>
    </w:p>
    <w:p w14:paraId="0316D114" w14:textId="7AD83BCB" w:rsidR="008E21D5" w:rsidRDefault="0052608D" w:rsidP="009D590D">
      <w:pPr>
        <w:pStyle w:val="RevisionJuristischerAbsatzFolgeabsatz"/>
        <w:ind w:left="425"/>
      </w:pPr>
      <w:r>
        <w:t>„Artikel 1 Nummer 4 bis 6</w:t>
      </w:r>
      <w:r w:rsidR="008E21D5">
        <w:t xml:space="preserve"> </w:t>
      </w:r>
      <w:r w:rsidR="007B6582">
        <w:t>und Artikel 2 Nummer 2 treten</w:t>
      </w:r>
      <w:r w:rsidR="008E21D5">
        <w:t xml:space="preserve"> am 1. J</w:t>
      </w:r>
      <w:r w:rsidR="00FF7AAF">
        <w:t>uli</w:t>
      </w:r>
      <w:r w:rsidR="008E21D5">
        <w:t xml:space="preserve"> 202</w:t>
      </w:r>
      <w:r w:rsidR="00FF7AAF">
        <w:t>2</w:t>
      </w:r>
      <w:r w:rsidR="008E21D5">
        <w:t xml:space="preserve"> in Kraft.“</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rsidRPr="002720FF">
        <w:t>Begründung</w:t>
      </w:r>
    </w:p>
    <w:p w14:paraId="6FB976A8" w14:textId="1D90AF45" w:rsidR="00B56435" w:rsidRDefault="00B56435" w:rsidP="00910B03">
      <w:pPr>
        <w:pStyle w:val="Text"/>
        <w:spacing w:before="120" w:after="120"/>
        <w:rPr>
          <w:rFonts w:ascii="Arial" w:hAnsi="Arial" w:cs="Arial"/>
          <w:b/>
          <w:sz w:val="22"/>
        </w:rPr>
      </w:pPr>
      <w:r>
        <w:rPr>
          <w:rFonts w:ascii="Arial" w:hAnsi="Arial" w:cs="Arial"/>
          <w:b/>
          <w:sz w:val="22"/>
        </w:rPr>
        <w:t xml:space="preserve">Zu </w:t>
      </w:r>
      <w:r w:rsidR="0052608D">
        <w:rPr>
          <w:rFonts w:ascii="Arial" w:hAnsi="Arial" w:cs="Arial"/>
          <w:b/>
          <w:sz w:val="22"/>
        </w:rPr>
        <w:t>Nummer</w:t>
      </w:r>
      <w:r>
        <w:rPr>
          <w:rFonts w:ascii="Arial" w:hAnsi="Arial" w:cs="Arial"/>
          <w:b/>
          <w:sz w:val="22"/>
        </w:rPr>
        <w:t xml:space="preserve"> 1</w:t>
      </w:r>
    </w:p>
    <w:p w14:paraId="52A0ADE0" w14:textId="23FAA1FA" w:rsidR="00B358A3" w:rsidRPr="009B1298" w:rsidRDefault="00B358A3" w:rsidP="009B1298">
      <w:pPr>
        <w:pStyle w:val="Text"/>
        <w:rPr>
          <w:sz w:val="22"/>
        </w:rPr>
      </w:pPr>
      <w:r w:rsidRPr="00B358A3">
        <w:rPr>
          <w:sz w:val="22"/>
        </w:rPr>
        <w:t xml:space="preserve">Die Ergänzung ist notwendig, da die in Nummer 2 Buchstabe a (Artikel 1 Nummer 5) vorgesehene Regelung notifizierungspflichtig ist nach der </w:t>
      </w:r>
      <w:r w:rsidRPr="009B1298">
        <w:t>Richtlinie (EU) 2015/1535 des Europäischen Parlaments und des Rates vom 9. September 2015 über ein Informationsverfahren auf dem Gebiet der technischen Vorschriften und der Vorschriften für die Dienste der Informationsgesellschaft.</w:t>
      </w:r>
    </w:p>
    <w:p w14:paraId="53DCFDC3" w14:textId="7A9DE1EC" w:rsidR="00B358A3" w:rsidRDefault="00B358A3" w:rsidP="00910B03">
      <w:pPr>
        <w:pStyle w:val="Text"/>
        <w:spacing w:before="120" w:after="120"/>
        <w:rPr>
          <w:rFonts w:ascii="Arial" w:hAnsi="Arial" w:cs="Arial"/>
          <w:b/>
          <w:sz w:val="22"/>
        </w:rPr>
      </w:pPr>
      <w:r>
        <w:rPr>
          <w:rFonts w:ascii="Arial" w:hAnsi="Arial" w:cs="Arial"/>
          <w:b/>
          <w:sz w:val="22"/>
        </w:rPr>
        <w:t>Zu Nummer 2</w:t>
      </w:r>
    </w:p>
    <w:p w14:paraId="1CDBD418" w14:textId="66377B48" w:rsidR="00395EE9" w:rsidRPr="00DA2D64" w:rsidRDefault="000F009A" w:rsidP="00DA2D64">
      <w:pPr>
        <w:pStyle w:val="Text"/>
        <w:rPr>
          <w:sz w:val="22"/>
        </w:rPr>
      </w:pPr>
      <w:r>
        <w:rPr>
          <w:sz w:val="22"/>
        </w:rPr>
        <w:t xml:space="preserve">Nummer </w:t>
      </w:r>
      <w:r w:rsidR="00B358A3">
        <w:rPr>
          <w:sz w:val="22"/>
        </w:rPr>
        <w:t>2</w:t>
      </w:r>
      <w:r>
        <w:rPr>
          <w:sz w:val="22"/>
        </w:rPr>
        <w:t xml:space="preserve"> </w:t>
      </w:r>
      <w:r w:rsidR="00395EE9" w:rsidRPr="00DA2D64">
        <w:rPr>
          <w:sz w:val="22"/>
        </w:rPr>
        <w:t xml:space="preserve">enthält </w:t>
      </w:r>
      <w:r>
        <w:rPr>
          <w:sz w:val="22"/>
        </w:rPr>
        <w:t>Änderungen von Artikel 1 des Gesetzentwurfs, welcher Änderungen des Bürgerlichen Gesetzbuchs (BGB) vorsieht.</w:t>
      </w:r>
    </w:p>
    <w:p w14:paraId="5911C2A5" w14:textId="19E46F24" w:rsidR="00910B03" w:rsidRDefault="00910B03" w:rsidP="00910B03">
      <w:pPr>
        <w:pStyle w:val="Text"/>
        <w:spacing w:before="120" w:after="120"/>
        <w:rPr>
          <w:rFonts w:ascii="Arial" w:hAnsi="Arial" w:cs="Arial"/>
          <w:b/>
          <w:sz w:val="22"/>
        </w:rPr>
      </w:pPr>
      <w:r>
        <w:rPr>
          <w:rFonts w:ascii="Arial" w:hAnsi="Arial" w:cs="Arial"/>
          <w:b/>
          <w:sz w:val="22"/>
        </w:rPr>
        <w:t xml:space="preserve">Zu </w:t>
      </w:r>
      <w:r w:rsidR="0052608D">
        <w:rPr>
          <w:rFonts w:ascii="Arial" w:hAnsi="Arial" w:cs="Arial"/>
          <w:b/>
          <w:sz w:val="22"/>
        </w:rPr>
        <w:t>Buchstabe a</w:t>
      </w:r>
    </w:p>
    <w:p w14:paraId="3BCE5677" w14:textId="7A163C5E" w:rsidR="000F009A" w:rsidRPr="00DA2D64" w:rsidRDefault="000F009A" w:rsidP="00DA2D64">
      <w:pPr>
        <w:pStyle w:val="Text"/>
        <w:rPr>
          <w:sz w:val="22"/>
        </w:rPr>
      </w:pPr>
      <w:r>
        <w:rPr>
          <w:sz w:val="22"/>
        </w:rPr>
        <w:t xml:space="preserve">Buchstabe a </w:t>
      </w:r>
      <w:r w:rsidRPr="00441FFC">
        <w:rPr>
          <w:sz w:val="22"/>
        </w:rPr>
        <w:t>enthält die durch d</w:t>
      </w:r>
      <w:r>
        <w:rPr>
          <w:sz w:val="22"/>
        </w:rPr>
        <w:t>ie</w:t>
      </w:r>
      <w:r w:rsidRPr="00441FFC">
        <w:rPr>
          <w:sz w:val="22"/>
        </w:rPr>
        <w:t xml:space="preserve"> Einfüg</w:t>
      </w:r>
      <w:r>
        <w:rPr>
          <w:sz w:val="22"/>
        </w:rPr>
        <w:t>ung</w:t>
      </w:r>
      <w:r w:rsidRPr="00441FFC">
        <w:rPr>
          <w:sz w:val="22"/>
        </w:rPr>
        <w:t xml:space="preserve"> von § 3</w:t>
      </w:r>
      <w:r w:rsidR="0006601D">
        <w:rPr>
          <w:sz w:val="22"/>
        </w:rPr>
        <w:t>1</w:t>
      </w:r>
      <w:r w:rsidRPr="00441FFC">
        <w:rPr>
          <w:sz w:val="22"/>
        </w:rPr>
        <w:t>2k BGB in der Entwurfsfassung nötigen Änderungen des BGB.</w:t>
      </w:r>
    </w:p>
    <w:p w14:paraId="7BAADA35" w14:textId="3DFF40F6" w:rsidR="009F2923" w:rsidRDefault="009F2923" w:rsidP="00910B03">
      <w:pPr>
        <w:pStyle w:val="Text"/>
        <w:spacing w:before="120" w:after="120"/>
        <w:rPr>
          <w:rFonts w:ascii="Arial" w:hAnsi="Arial" w:cs="Arial"/>
          <w:b/>
          <w:sz w:val="22"/>
        </w:rPr>
      </w:pPr>
      <w:r>
        <w:rPr>
          <w:rFonts w:ascii="Arial" w:hAnsi="Arial" w:cs="Arial"/>
          <w:b/>
          <w:sz w:val="22"/>
        </w:rPr>
        <w:lastRenderedPageBreak/>
        <w:t xml:space="preserve">Zu </w:t>
      </w:r>
      <w:r w:rsidR="00B358A3">
        <w:rPr>
          <w:rFonts w:ascii="Arial" w:hAnsi="Arial" w:cs="Arial"/>
          <w:b/>
          <w:sz w:val="22"/>
        </w:rPr>
        <w:t xml:space="preserve">Artikel 1 </w:t>
      </w:r>
      <w:r>
        <w:rPr>
          <w:rFonts w:ascii="Arial" w:hAnsi="Arial" w:cs="Arial"/>
          <w:b/>
          <w:sz w:val="22"/>
        </w:rPr>
        <w:t>Nummer 4</w:t>
      </w:r>
    </w:p>
    <w:p w14:paraId="196525AF" w14:textId="07A1B367" w:rsidR="00910B03" w:rsidRDefault="00910B03" w:rsidP="0052608D">
      <w:pPr>
        <w:pStyle w:val="Text"/>
        <w:rPr>
          <w:sz w:val="22"/>
        </w:rPr>
      </w:pPr>
      <w:r w:rsidRPr="00910B03">
        <w:rPr>
          <w:sz w:val="22"/>
        </w:rPr>
        <w:t>Es handelt sich um eine Folgeänderung</w:t>
      </w:r>
      <w:r>
        <w:rPr>
          <w:sz w:val="22"/>
        </w:rPr>
        <w:t>,</w:t>
      </w:r>
      <w:r w:rsidRPr="00910B03">
        <w:rPr>
          <w:sz w:val="22"/>
        </w:rPr>
        <w:t xml:space="preserve"> die durch die </w:t>
      </w:r>
      <w:r w:rsidR="00AE17CC">
        <w:rPr>
          <w:sz w:val="22"/>
        </w:rPr>
        <w:t xml:space="preserve">Einfügung </w:t>
      </w:r>
      <w:r w:rsidR="00D663F5">
        <w:rPr>
          <w:sz w:val="22"/>
        </w:rPr>
        <w:t xml:space="preserve">eines neuen </w:t>
      </w:r>
      <w:r w:rsidR="00AE17CC">
        <w:rPr>
          <w:sz w:val="22"/>
        </w:rPr>
        <w:t>§ 3</w:t>
      </w:r>
      <w:r w:rsidR="00786296">
        <w:rPr>
          <w:sz w:val="22"/>
        </w:rPr>
        <w:t>12</w:t>
      </w:r>
      <w:r w:rsidR="00AE17CC">
        <w:rPr>
          <w:sz w:val="22"/>
        </w:rPr>
        <w:t>k BGB in der Entwurfsfassung bedingt ist</w:t>
      </w:r>
      <w:r>
        <w:rPr>
          <w:sz w:val="22"/>
        </w:rPr>
        <w:t>.</w:t>
      </w:r>
      <w:r w:rsidR="0062256C">
        <w:rPr>
          <w:sz w:val="22"/>
        </w:rPr>
        <w:t xml:space="preserve"> </w:t>
      </w:r>
      <w:r w:rsidR="0052608D">
        <w:rPr>
          <w:sz w:val="22"/>
        </w:rPr>
        <w:t>§ 312k BGB wird voraussichtlich mit einem früheren Inkraft</w:t>
      </w:r>
      <w:r w:rsidR="00D37BF5">
        <w:rPr>
          <w:sz w:val="22"/>
        </w:rPr>
        <w:t>t</w:t>
      </w:r>
      <w:r w:rsidR="0052608D">
        <w:rPr>
          <w:sz w:val="22"/>
        </w:rPr>
        <w:t xml:space="preserve">retenszeitpunkt durch den </w:t>
      </w:r>
      <w:r w:rsidR="0052608D" w:rsidRPr="0052608D">
        <w:rPr>
          <w:sz w:val="22"/>
        </w:rPr>
        <w:t>Entwurf eines Gesetzes zur Änderung des Bürgerlichen Gesetzbuchs und des Einführungsgesetzes zum Bürgerlichen Gesetzbuche in Umsetzung der EU-Richtlinie zur besseren Durchsetzung und Modernisierung der Verbraucherschutzvorschriften der Union und zur Aufhebung der Verordnung zur Übertragung der Zuständigkeit für die Durchführung der Verordnung (EG) Nr. 2006/2004 auf das Bundesministerium der Justiz und für Verbraucherschutz</w:t>
      </w:r>
      <w:r w:rsidR="0052608D">
        <w:rPr>
          <w:sz w:val="22"/>
        </w:rPr>
        <w:t xml:space="preserve"> (Bun</w:t>
      </w:r>
      <w:r w:rsidR="00D663F5">
        <w:rPr>
          <w:sz w:val="22"/>
        </w:rPr>
        <w:t>d</w:t>
      </w:r>
      <w:r w:rsidR="0052608D">
        <w:rPr>
          <w:sz w:val="22"/>
        </w:rPr>
        <w:t>esratsdrucksache 61/21</w:t>
      </w:r>
      <w:r w:rsidR="00BE0519">
        <w:rPr>
          <w:sz w:val="22"/>
        </w:rPr>
        <w:t>, nachfolgend: Gesetzentwurf zur Umsetzung der Modernisierungsrichtlinie</w:t>
      </w:r>
      <w:r w:rsidR="0052608D">
        <w:rPr>
          <w:sz w:val="22"/>
        </w:rPr>
        <w:t>) geändert</w:t>
      </w:r>
      <w:r w:rsidR="000F009A">
        <w:rPr>
          <w:sz w:val="22"/>
        </w:rPr>
        <w:t>.</w:t>
      </w:r>
    </w:p>
    <w:p w14:paraId="58637A12" w14:textId="3F86D1C5" w:rsidR="00910B03" w:rsidRDefault="00910B03" w:rsidP="00910B03">
      <w:pPr>
        <w:pStyle w:val="Text"/>
        <w:rPr>
          <w:rFonts w:ascii="Arial" w:hAnsi="Arial" w:cs="Arial"/>
          <w:b/>
          <w:sz w:val="22"/>
        </w:rPr>
      </w:pPr>
      <w:r>
        <w:rPr>
          <w:rFonts w:ascii="Arial" w:hAnsi="Arial" w:cs="Arial"/>
          <w:b/>
          <w:sz w:val="22"/>
        </w:rPr>
        <w:t xml:space="preserve">Zu </w:t>
      </w:r>
      <w:r w:rsidR="00B358A3">
        <w:rPr>
          <w:rFonts w:ascii="Arial" w:hAnsi="Arial" w:cs="Arial"/>
          <w:b/>
          <w:sz w:val="22"/>
        </w:rPr>
        <w:t xml:space="preserve">Artikel 1 </w:t>
      </w:r>
      <w:r>
        <w:rPr>
          <w:rFonts w:ascii="Arial" w:hAnsi="Arial" w:cs="Arial"/>
          <w:b/>
          <w:sz w:val="22"/>
        </w:rPr>
        <w:t>Nummer 5</w:t>
      </w:r>
    </w:p>
    <w:p w14:paraId="29FC6254" w14:textId="01CF6BCB" w:rsidR="000F009A" w:rsidRDefault="000F009A" w:rsidP="00FF6FE5">
      <w:pPr>
        <w:pStyle w:val="Text"/>
        <w:rPr>
          <w:sz w:val="22"/>
        </w:rPr>
      </w:pPr>
      <w:r>
        <w:rPr>
          <w:sz w:val="22"/>
        </w:rPr>
        <w:t>Durch</w:t>
      </w:r>
      <w:r w:rsidR="009B1298">
        <w:rPr>
          <w:sz w:val="22"/>
        </w:rPr>
        <w:t xml:space="preserve"> Artikel 1</w:t>
      </w:r>
      <w:r>
        <w:rPr>
          <w:sz w:val="22"/>
        </w:rPr>
        <w:t xml:space="preserve"> Nummer 5 wird ein neuer § 3</w:t>
      </w:r>
      <w:r w:rsidR="0006601D">
        <w:rPr>
          <w:sz w:val="22"/>
        </w:rPr>
        <w:t>1</w:t>
      </w:r>
      <w:r>
        <w:rPr>
          <w:sz w:val="22"/>
        </w:rPr>
        <w:t>2k BGB in das BGB eingefügt.</w:t>
      </w:r>
    </w:p>
    <w:p w14:paraId="7B4EFA06" w14:textId="328EC3DA" w:rsidR="00910D9D" w:rsidRDefault="00F24FDD" w:rsidP="00FF6FE5">
      <w:pPr>
        <w:pStyle w:val="Text"/>
        <w:rPr>
          <w:sz w:val="22"/>
        </w:rPr>
      </w:pPr>
      <w:r>
        <w:rPr>
          <w:sz w:val="22"/>
        </w:rPr>
        <w:t xml:space="preserve">Die Kündigung von im elektronischen Geschäftsverkehr abgeschlossenen </w:t>
      </w:r>
      <w:r w:rsidR="00DC5314">
        <w:rPr>
          <w:sz w:val="22"/>
        </w:rPr>
        <w:t xml:space="preserve">Verträgen </w:t>
      </w:r>
      <w:r>
        <w:rPr>
          <w:sz w:val="22"/>
        </w:rPr>
        <w:t xml:space="preserve">stellt Verbraucher </w:t>
      </w:r>
      <w:r w:rsidR="00EA1D8C">
        <w:rPr>
          <w:sz w:val="22"/>
        </w:rPr>
        <w:t>oft</w:t>
      </w:r>
      <w:r>
        <w:rPr>
          <w:sz w:val="22"/>
        </w:rPr>
        <w:t xml:space="preserve"> vor besondere Herausforderungen. Im Vergleich zum einfachen Abschluss des entsprechenden Vertrags </w:t>
      </w:r>
      <w:r w:rsidR="00FC3394" w:rsidRPr="00FC3394">
        <w:rPr>
          <w:sz w:val="22"/>
        </w:rPr>
        <w:t xml:space="preserve">ist dessen Kündigung </w:t>
      </w:r>
      <w:r w:rsidR="00956726">
        <w:rPr>
          <w:sz w:val="22"/>
        </w:rPr>
        <w:t xml:space="preserve">direkt </w:t>
      </w:r>
      <w:r w:rsidR="00FC3394" w:rsidRPr="00FC3394">
        <w:rPr>
          <w:sz w:val="22"/>
        </w:rPr>
        <w:t xml:space="preserve">über </w:t>
      </w:r>
      <w:r w:rsidR="001F2E12">
        <w:rPr>
          <w:sz w:val="22"/>
        </w:rPr>
        <w:t>eine</w:t>
      </w:r>
      <w:r w:rsidR="00FC3394" w:rsidRPr="00FC3394">
        <w:rPr>
          <w:sz w:val="22"/>
        </w:rPr>
        <w:t xml:space="preserve"> Webseite</w:t>
      </w:r>
      <w:r w:rsidR="00956726">
        <w:rPr>
          <w:sz w:val="22"/>
        </w:rPr>
        <w:t xml:space="preserve"> teilweise gar </w:t>
      </w:r>
      <w:r w:rsidR="00FC3394" w:rsidRPr="00FC3394">
        <w:rPr>
          <w:sz w:val="22"/>
        </w:rPr>
        <w:t xml:space="preserve">nicht möglich oder </w:t>
      </w:r>
      <w:r>
        <w:rPr>
          <w:sz w:val="22"/>
        </w:rPr>
        <w:t>wird häufig durch die Webseitengestaltung erschwert.</w:t>
      </w:r>
    </w:p>
    <w:p w14:paraId="1FDAB131" w14:textId="77777777" w:rsidR="00910D9D" w:rsidRDefault="00993AD2" w:rsidP="00FF6FE5">
      <w:pPr>
        <w:pStyle w:val="Text"/>
        <w:rPr>
          <w:sz w:val="22"/>
        </w:rPr>
      </w:pPr>
      <w:r>
        <w:rPr>
          <w:sz w:val="22"/>
        </w:rPr>
        <w:t>Die mit § 312k</w:t>
      </w:r>
      <w:r w:rsidR="00F24FDD">
        <w:rPr>
          <w:sz w:val="22"/>
        </w:rPr>
        <w:t xml:space="preserve"> </w:t>
      </w:r>
      <w:r w:rsidR="00AE17CC">
        <w:rPr>
          <w:sz w:val="22"/>
        </w:rPr>
        <w:t xml:space="preserve">BGB </w:t>
      </w:r>
      <w:r w:rsidR="004C591F">
        <w:rPr>
          <w:sz w:val="22"/>
        </w:rPr>
        <w:t xml:space="preserve">in der Entwurfsfassung </w:t>
      </w:r>
      <w:r w:rsidR="00F24FDD">
        <w:rPr>
          <w:sz w:val="22"/>
        </w:rPr>
        <w:t xml:space="preserve">vorgeschlagenen Verpflichtungen des Unternehmers sollen Verbraucher in </w:t>
      </w:r>
      <w:r w:rsidR="00AF1427">
        <w:rPr>
          <w:sz w:val="22"/>
        </w:rPr>
        <w:t xml:space="preserve">Bezug auf Dauerschuldverhältnisse in </w:t>
      </w:r>
      <w:r w:rsidR="00F24FDD">
        <w:rPr>
          <w:sz w:val="22"/>
        </w:rPr>
        <w:t xml:space="preserve">die Lage versetzen, Kündigungserklärungen im elektronischen Geschäftsverkehr künftig </w:t>
      </w:r>
      <w:r w:rsidR="00FC3394">
        <w:rPr>
          <w:sz w:val="22"/>
        </w:rPr>
        <w:t xml:space="preserve">– unter Berücksichtigung der Besonderheiten von Kündigungserklärungen – in vergleichbar einfacher Weise </w:t>
      </w:r>
      <w:r w:rsidR="00F24FDD">
        <w:rPr>
          <w:sz w:val="22"/>
        </w:rPr>
        <w:t>ab</w:t>
      </w:r>
      <w:r w:rsidR="009A7DB0">
        <w:rPr>
          <w:sz w:val="22"/>
        </w:rPr>
        <w:t>zu</w:t>
      </w:r>
      <w:r w:rsidR="00F24FDD">
        <w:rPr>
          <w:sz w:val="22"/>
        </w:rPr>
        <w:t>geben wie Erklärungen zum Abschlu</w:t>
      </w:r>
      <w:r w:rsidR="00910D9D">
        <w:rPr>
          <w:sz w:val="22"/>
        </w:rPr>
        <w:t>ss entsprechende</w:t>
      </w:r>
      <w:r w:rsidR="004B18EC">
        <w:rPr>
          <w:sz w:val="22"/>
        </w:rPr>
        <w:t>r</w:t>
      </w:r>
      <w:r w:rsidR="00910D9D">
        <w:rPr>
          <w:sz w:val="22"/>
        </w:rPr>
        <w:t xml:space="preserve"> Vertr</w:t>
      </w:r>
      <w:r w:rsidR="004B18EC">
        <w:rPr>
          <w:sz w:val="22"/>
        </w:rPr>
        <w:t>ä</w:t>
      </w:r>
      <w:r w:rsidR="00910D9D">
        <w:rPr>
          <w:sz w:val="22"/>
        </w:rPr>
        <w:t>g</w:t>
      </w:r>
      <w:r w:rsidR="004B18EC">
        <w:rPr>
          <w:sz w:val="22"/>
        </w:rPr>
        <w:t>e</w:t>
      </w:r>
      <w:r w:rsidR="00910D9D">
        <w:rPr>
          <w:sz w:val="22"/>
        </w:rPr>
        <w:t>.</w:t>
      </w:r>
    </w:p>
    <w:p w14:paraId="23CC65C4" w14:textId="1A6BC79E" w:rsidR="009019C7" w:rsidRDefault="00C50448" w:rsidP="00FF6FE5">
      <w:pPr>
        <w:pStyle w:val="Text"/>
        <w:rPr>
          <w:sz w:val="22"/>
        </w:rPr>
      </w:pPr>
      <w:r>
        <w:rPr>
          <w:sz w:val="22"/>
        </w:rPr>
        <w:t>§ 312</w:t>
      </w:r>
      <w:r w:rsidR="00993AD2">
        <w:rPr>
          <w:sz w:val="22"/>
        </w:rPr>
        <w:t>k</w:t>
      </w:r>
      <w:r>
        <w:rPr>
          <w:sz w:val="22"/>
        </w:rPr>
        <w:t xml:space="preserve"> </w:t>
      </w:r>
      <w:r w:rsidR="00F24FDD">
        <w:rPr>
          <w:sz w:val="22"/>
        </w:rPr>
        <w:t xml:space="preserve">Absatz </w:t>
      </w:r>
      <w:r w:rsidR="00993AD2">
        <w:rPr>
          <w:sz w:val="22"/>
        </w:rPr>
        <w:t>1</w:t>
      </w:r>
      <w:r w:rsidR="00F24FDD">
        <w:rPr>
          <w:sz w:val="22"/>
        </w:rPr>
        <w:t xml:space="preserve"> </w:t>
      </w:r>
      <w:r w:rsidR="004C591F">
        <w:rPr>
          <w:sz w:val="22"/>
        </w:rPr>
        <w:t>BGB in der Entwurfsfassung</w:t>
      </w:r>
      <w:r>
        <w:rPr>
          <w:sz w:val="22"/>
        </w:rPr>
        <w:t xml:space="preserve"> </w:t>
      </w:r>
      <w:r w:rsidR="00FC3394">
        <w:rPr>
          <w:sz w:val="22"/>
        </w:rPr>
        <w:t xml:space="preserve">bestimmt </w:t>
      </w:r>
      <w:r w:rsidR="00544DE6">
        <w:rPr>
          <w:sz w:val="22"/>
        </w:rPr>
        <w:t>den Anwendungsbereich der Vorschrift</w:t>
      </w:r>
      <w:r w:rsidR="004B18EC">
        <w:rPr>
          <w:sz w:val="22"/>
        </w:rPr>
        <w:t>. § 312</w:t>
      </w:r>
      <w:r w:rsidR="00993AD2">
        <w:rPr>
          <w:sz w:val="22"/>
        </w:rPr>
        <w:t>k</w:t>
      </w:r>
      <w:r w:rsidR="004B18EC">
        <w:rPr>
          <w:sz w:val="22"/>
        </w:rPr>
        <w:t xml:space="preserve"> Absatz </w:t>
      </w:r>
      <w:r w:rsidR="00993AD2">
        <w:rPr>
          <w:sz w:val="22"/>
        </w:rPr>
        <w:t>2</w:t>
      </w:r>
      <w:r w:rsidR="004B18EC">
        <w:rPr>
          <w:sz w:val="22"/>
        </w:rPr>
        <w:t xml:space="preserve"> </w:t>
      </w:r>
      <w:r w:rsidR="004C591F">
        <w:rPr>
          <w:sz w:val="22"/>
        </w:rPr>
        <w:t>BGB in der Entwurfsfassung</w:t>
      </w:r>
      <w:r w:rsidR="004B18EC">
        <w:rPr>
          <w:sz w:val="22"/>
        </w:rPr>
        <w:t xml:space="preserve"> </w:t>
      </w:r>
      <w:r w:rsidR="00544DE6">
        <w:rPr>
          <w:sz w:val="22"/>
        </w:rPr>
        <w:t xml:space="preserve">konkretisiert die Pflicht des Unternehmers zum Vorhalten einer Kündigungsschaltfläche und macht weitere Vorgaben </w:t>
      </w:r>
      <w:r w:rsidR="00993AD2">
        <w:rPr>
          <w:sz w:val="22"/>
        </w:rPr>
        <w:t>z</w:t>
      </w:r>
      <w:r w:rsidR="00F24FDD">
        <w:rPr>
          <w:sz w:val="22"/>
        </w:rPr>
        <w:t xml:space="preserve">ur Gestaltung der </w:t>
      </w:r>
      <w:r w:rsidR="00AF1427">
        <w:rPr>
          <w:sz w:val="22"/>
        </w:rPr>
        <w:t xml:space="preserve">vom Unternehmer zur Verfügung zu stellenden </w:t>
      </w:r>
      <w:r w:rsidR="008C35B1">
        <w:rPr>
          <w:sz w:val="22"/>
        </w:rPr>
        <w:t>technischen Mittel zur Abgabe der Kündigungserklärung</w:t>
      </w:r>
      <w:r w:rsidR="00604F79">
        <w:rPr>
          <w:sz w:val="22"/>
        </w:rPr>
        <w:t>.</w:t>
      </w:r>
      <w:r w:rsidR="008C35B1">
        <w:rPr>
          <w:sz w:val="22"/>
        </w:rPr>
        <w:t xml:space="preserve"> </w:t>
      </w:r>
      <w:r w:rsidR="00604F79">
        <w:rPr>
          <w:sz w:val="22"/>
        </w:rPr>
        <w:t xml:space="preserve">§ 312k Absatz 3 BGB in der Entwurfsfassung regelt die </w:t>
      </w:r>
      <w:r w:rsidR="00993AD2">
        <w:rPr>
          <w:sz w:val="22"/>
        </w:rPr>
        <w:t>Möglichkeiten des Verbrauchers, die</w:t>
      </w:r>
      <w:r w:rsidR="00D64E32">
        <w:rPr>
          <w:sz w:val="22"/>
        </w:rPr>
        <w:t xml:space="preserve"> von ihm abgegebene</w:t>
      </w:r>
      <w:r w:rsidR="00993AD2">
        <w:rPr>
          <w:sz w:val="22"/>
        </w:rPr>
        <w:t xml:space="preserve"> </w:t>
      </w:r>
      <w:r w:rsidR="00AF1427">
        <w:rPr>
          <w:sz w:val="22"/>
        </w:rPr>
        <w:t>Kündigungse</w:t>
      </w:r>
      <w:r w:rsidR="00993AD2">
        <w:rPr>
          <w:sz w:val="22"/>
        </w:rPr>
        <w:t>rkläru</w:t>
      </w:r>
      <w:r w:rsidR="00AF1427">
        <w:rPr>
          <w:sz w:val="22"/>
        </w:rPr>
        <w:t xml:space="preserve">ng zu speichern. § 312k Absatz </w:t>
      </w:r>
      <w:r w:rsidR="00604F79">
        <w:rPr>
          <w:sz w:val="22"/>
        </w:rPr>
        <w:t xml:space="preserve">4 </w:t>
      </w:r>
      <w:r w:rsidR="00AF1427">
        <w:rPr>
          <w:sz w:val="22"/>
        </w:rPr>
        <w:t xml:space="preserve">BGB in der Entwurfsfassung </w:t>
      </w:r>
      <w:r w:rsidR="00993AD2">
        <w:rPr>
          <w:sz w:val="22"/>
        </w:rPr>
        <w:t xml:space="preserve">sieht </w:t>
      </w:r>
      <w:r w:rsidR="00956726">
        <w:rPr>
          <w:sz w:val="22"/>
        </w:rPr>
        <w:t>eine Verpflichtung des Unternehmers</w:t>
      </w:r>
      <w:r w:rsidR="002C1E10">
        <w:rPr>
          <w:sz w:val="22"/>
        </w:rPr>
        <w:t xml:space="preserve"> vor</w:t>
      </w:r>
      <w:r w:rsidR="00956726">
        <w:rPr>
          <w:sz w:val="22"/>
        </w:rPr>
        <w:t>, den Empfang der Kündigungserklärung zu bestätigen</w:t>
      </w:r>
      <w:r w:rsidR="002C1E10">
        <w:rPr>
          <w:sz w:val="22"/>
        </w:rPr>
        <w:t>,</w:t>
      </w:r>
      <w:r w:rsidR="00956726">
        <w:rPr>
          <w:sz w:val="22"/>
        </w:rPr>
        <w:t xml:space="preserve"> sowie </w:t>
      </w:r>
      <w:r w:rsidR="00993AD2">
        <w:rPr>
          <w:sz w:val="22"/>
        </w:rPr>
        <w:t xml:space="preserve">eine </w:t>
      </w:r>
      <w:r w:rsidR="00D64E32">
        <w:rPr>
          <w:sz w:val="22"/>
        </w:rPr>
        <w:t>Vermutungsregelung betreffend den Zugang der Kündigungserklärung</w:t>
      </w:r>
      <w:r w:rsidR="00993AD2">
        <w:rPr>
          <w:sz w:val="22"/>
        </w:rPr>
        <w:t xml:space="preserve">. </w:t>
      </w:r>
      <w:r w:rsidR="00546AAD" w:rsidRPr="00C50448">
        <w:rPr>
          <w:sz w:val="22"/>
        </w:rPr>
        <w:t>§ 312</w:t>
      </w:r>
      <w:r w:rsidR="00546AAD">
        <w:rPr>
          <w:sz w:val="22"/>
        </w:rPr>
        <w:t>k</w:t>
      </w:r>
      <w:r w:rsidR="00546AAD" w:rsidRPr="00C50448">
        <w:rPr>
          <w:sz w:val="22"/>
        </w:rPr>
        <w:t xml:space="preserve"> Absatz </w:t>
      </w:r>
      <w:r w:rsidR="00604F79">
        <w:rPr>
          <w:sz w:val="22"/>
        </w:rPr>
        <w:t>5</w:t>
      </w:r>
      <w:r w:rsidR="00546AAD">
        <w:rPr>
          <w:b/>
          <w:sz w:val="22"/>
        </w:rPr>
        <w:t xml:space="preserve"> </w:t>
      </w:r>
      <w:r w:rsidR="004C591F">
        <w:rPr>
          <w:sz w:val="22"/>
        </w:rPr>
        <w:t>BGB in der Entwurfsfassung</w:t>
      </w:r>
      <w:r w:rsidR="00546AAD">
        <w:rPr>
          <w:sz w:val="22"/>
        </w:rPr>
        <w:t xml:space="preserve"> enthält eine Zweifelsregelung betreffend den Kündigungszeitpunkt.</w:t>
      </w:r>
      <w:r w:rsidR="009019C7">
        <w:rPr>
          <w:sz w:val="22"/>
        </w:rPr>
        <w:t xml:space="preserve"> § 312k Absatz </w:t>
      </w:r>
      <w:r w:rsidR="00604F79">
        <w:rPr>
          <w:sz w:val="22"/>
        </w:rPr>
        <w:t xml:space="preserve">6 </w:t>
      </w:r>
      <w:r w:rsidR="009019C7">
        <w:rPr>
          <w:sz w:val="22"/>
        </w:rPr>
        <w:t xml:space="preserve">BGB in der Entwurfsfassung </w:t>
      </w:r>
      <w:r w:rsidR="008C35B1">
        <w:rPr>
          <w:sz w:val="22"/>
        </w:rPr>
        <w:t>bestimmt</w:t>
      </w:r>
      <w:r w:rsidR="00E45942">
        <w:rPr>
          <w:sz w:val="22"/>
        </w:rPr>
        <w:t xml:space="preserve">, </w:t>
      </w:r>
      <w:r w:rsidR="0006601D" w:rsidRPr="0006601D">
        <w:rPr>
          <w:sz w:val="22"/>
        </w:rPr>
        <w:t>dass</w:t>
      </w:r>
      <w:r w:rsidR="00FA5BE1">
        <w:rPr>
          <w:sz w:val="22"/>
        </w:rPr>
        <w:t>,</w:t>
      </w:r>
      <w:r w:rsidR="0006601D" w:rsidRPr="0006601D">
        <w:rPr>
          <w:sz w:val="22"/>
        </w:rPr>
        <w:t xml:space="preserve"> wenn ein Unternehmer die in § 312k Absatz</w:t>
      </w:r>
      <w:r w:rsidR="006A77F6">
        <w:rPr>
          <w:sz w:val="22"/>
        </w:rPr>
        <w:t> </w:t>
      </w:r>
      <w:r w:rsidR="0006601D" w:rsidRPr="0006601D">
        <w:rPr>
          <w:sz w:val="22"/>
        </w:rPr>
        <w:t>1 und 2</w:t>
      </w:r>
      <w:r w:rsidR="006A77F6">
        <w:rPr>
          <w:sz w:val="22"/>
        </w:rPr>
        <w:t xml:space="preserve"> BGB in der Entwurfsfassung</w:t>
      </w:r>
      <w:r w:rsidR="0006601D" w:rsidRPr="0006601D">
        <w:rPr>
          <w:sz w:val="22"/>
        </w:rPr>
        <w:t xml:space="preserve"> vorgesehenen Pflichten nicht erfüllt, ein Vertrag jederzeit </w:t>
      </w:r>
      <w:r w:rsidR="0090252A">
        <w:rPr>
          <w:sz w:val="22"/>
        </w:rPr>
        <w:t xml:space="preserve">und ohne Einhaltung einer </w:t>
      </w:r>
      <w:r w:rsidR="0006601D" w:rsidRPr="0006601D">
        <w:rPr>
          <w:sz w:val="22"/>
        </w:rPr>
        <w:t xml:space="preserve">Kündigungsfrist </w:t>
      </w:r>
      <w:r w:rsidR="00A34DBE">
        <w:rPr>
          <w:sz w:val="22"/>
        </w:rPr>
        <w:t>gekündigt werden kann</w:t>
      </w:r>
      <w:r w:rsidR="00E45942">
        <w:rPr>
          <w:sz w:val="22"/>
        </w:rPr>
        <w:t>.</w:t>
      </w:r>
    </w:p>
    <w:p w14:paraId="7368D62F" w14:textId="77777777" w:rsidR="00EA1D8C" w:rsidRPr="00623468" w:rsidRDefault="00EA1D8C" w:rsidP="00FC63C3">
      <w:pPr>
        <w:pStyle w:val="Text"/>
        <w:spacing w:before="120" w:after="120"/>
        <w:rPr>
          <w:rFonts w:ascii="Arial" w:hAnsi="Arial" w:cs="Arial"/>
          <w:b/>
          <w:sz w:val="22"/>
        </w:rPr>
      </w:pPr>
      <w:r w:rsidRPr="00623468">
        <w:rPr>
          <w:rFonts w:ascii="Arial" w:hAnsi="Arial" w:cs="Arial"/>
          <w:b/>
          <w:sz w:val="22"/>
        </w:rPr>
        <w:t xml:space="preserve">Zu </w:t>
      </w:r>
      <w:r w:rsidR="00C50448">
        <w:rPr>
          <w:rFonts w:ascii="Arial" w:hAnsi="Arial" w:cs="Arial"/>
          <w:b/>
          <w:sz w:val="22"/>
        </w:rPr>
        <w:t>§ 312</w:t>
      </w:r>
      <w:r w:rsidR="00993AD2">
        <w:rPr>
          <w:rFonts w:ascii="Arial" w:hAnsi="Arial" w:cs="Arial"/>
          <w:b/>
          <w:sz w:val="22"/>
        </w:rPr>
        <w:t>k</w:t>
      </w:r>
      <w:r w:rsidR="00C50448">
        <w:rPr>
          <w:rFonts w:ascii="Arial" w:hAnsi="Arial" w:cs="Arial"/>
          <w:b/>
          <w:sz w:val="22"/>
        </w:rPr>
        <w:t xml:space="preserve"> </w:t>
      </w:r>
      <w:r w:rsidRPr="00623468">
        <w:rPr>
          <w:rFonts w:ascii="Arial" w:hAnsi="Arial" w:cs="Arial"/>
          <w:b/>
          <w:sz w:val="22"/>
        </w:rPr>
        <w:t>Absatz</w:t>
      </w:r>
      <w:r w:rsidR="00993AD2">
        <w:rPr>
          <w:rFonts w:ascii="Arial" w:hAnsi="Arial" w:cs="Arial"/>
          <w:b/>
          <w:sz w:val="22"/>
        </w:rPr>
        <w:t xml:space="preserve"> 1</w:t>
      </w:r>
      <w:r w:rsidR="00C50448">
        <w:rPr>
          <w:rFonts w:ascii="Arial" w:hAnsi="Arial" w:cs="Arial"/>
          <w:b/>
          <w:sz w:val="22"/>
        </w:rPr>
        <w:t xml:space="preserve"> BGB-E</w:t>
      </w:r>
      <w:r w:rsidRPr="00623468">
        <w:rPr>
          <w:rFonts w:ascii="Arial" w:hAnsi="Arial" w:cs="Arial"/>
          <w:b/>
          <w:sz w:val="22"/>
        </w:rPr>
        <w:t>:</w:t>
      </w:r>
    </w:p>
    <w:p w14:paraId="17EDBBF1" w14:textId="7D78ECB9" w:rsidR="007E1EA0" w:rsidRPr="00FF6FE5" w:rsidRDefault="007E1EA0" w:rsidP="00FF6FE5">
      <w:pPr>
        <w:pStyle w:val="Text"/>
        <w:rPr>
          <w:sz w:val="22"/>
        </w:rPr>
      </w:pPr>
      <w:r w:rsidRPr="00FF6FE5">
        <w:rPr>
          <w:sz w:val="22"/>
        </w:rPr>
        <w:t xml:space="preserve">§ 312k Absatz 1 BGB </w:t>
      </w:r>
      <w:r w:rsidR="0006601D">
        <w:rPr>
          <w:sz w:val="22"/>
        </w:rPr>
        <w:t xml:space="preserve">in der Entwurfsfassung </w:t>
      </w:r>
      <w:r w:rsidR="008C35B1">
        <w:rPr>
          <w:sz w:val="22"/>
        </w:rPr>
        <w:t>enthält</w:t>
      </w:r>
      <w:r w:rsidR="00AE17CC">
        <w:rPr>
          <w:sz w:val="22"/>
        </w:rPr>
        <w:t xml:space="preserve"> die Voraussetzungen für die Pflicht</w:t>
      </w:r>
      <w:r w:rsidR="0006601D">
        <w:rPr>
          <w:sz w:val="22"/>
        </w:rPr>
        <w:t>en</w:t>
      </w:r>
      <w:r w:rsidR="00AE17CC">
        <w:rPr>
          <w:sz w:val="22"/>
        </w:rPr>
        <w:t xml:space="preserve"> des Unternehmers</w:t>
      </w:r>
      <w:r w:rsidR="008C35B1">
        <w:rPr>
          <w:sz w:val="22"/>
        </w:rPr>
        <w:t xml:space="preserve"> </w:t>
      </w:r>
      <w:r w:rsidR="0006601D">
        <w:rPr>
          <w:sz w:val="22"/>
        </w:rPr>
        <w:t xml:space="preserve">nach § 312k BGB in der Entwurfsfassung </w:t>
      </w:r>
      <w:r w:rsidR="008C35B1">
        <w:rPr>
          <w:sz w:val="22"/>
        </w:rPr>
        <w:t>sowie eine Reihe von Ausnahmen</w:t>
      </w:r>
      <w:r w:rsidR="00AE17CC">
        <w:rPr>
          <w:sz w:val="22"/>
        </w:rPr>
        <w:t>.</w:t>
      </w:r>
    </w:p>
    <w:p w14:paraId="79AB8D0A" w14:textId="6D12DF24" w:rsidR="005E1C0F" w:rsidRDefault="00297295" w:rsidP="005E1C0F">
      <w:pPr>
        <w:pStyle w:val="Text"/>
        <w:rPr>
          <w:sz w:val="22"/>
        </w:rPr>
      </w:pPr>
      <w:r w:rsidRPr="00FF6FE5">
        <w:rPr>
          <w:sz w:val="22"/>
        </w:rPr>
        <w:lastRenderedPageBreak/>
        <w:t xml:space="preserve">Die </w:t>
      </w:r>
      <w:r w:rsidR="002142EA">
        <w:rPr>
          <w:sz w:val="22"/>
        </w:rPr>
        <w:t>Pflicht</w:t>
      </w:r>
      <w:r w:rsidR="006F7B3A">
        <w:rPr>
          <w:sz w:val="22"/>
        </w:rPr>
        <w:t xml:space="preserve"> </w:t>
      </w:r>
      <w:r w:rsidR="0020302D">
        <w:rPr>
          <w:sz w:val="22"/>
        </w:rPr>
        <w:t xml:space="preserve">nach § 312k Absatz 1 BGB in der Entwurfsfassung </w:t>
      </w:r>
      <w:r w:rsidR="00E50F71">
        <w:rPr>
          <w:sz w:val="22"/>
        </w:rPr>
        <w:t>tr</w:t>
      </w:r>
      <w:r w:rsidR="002142EA">
        <w:rPr>
          <w:sz w:val="22"/>
        </w:rPr>
        <w:t>i</w:t>
      </w:r>
      <w:r w:rsidR="00E50F71">
        <w:rPr>
          <w:sz w:val="22"/>
        </w:rPr>
        <w:t>ff</w:t>
      </w:r>
      <w:r w:rsidR="002142EA">
        <w:rPr>
          <w:sz w:val="22"/>
        </w:rPr>
        <w:t>t</w:t>
      </w:r>
      <w:r w:rsidR="00E50F71">
        <w:rPr>
          <w:sz w:val="22"/>
        </w:rPr>
        <w:t xml:space="preserve"> den Unternehmer </w:t>
      </w:r>
      <w:r w:rsidR="0020302D">
        <w:rPr>
          <w:sz w:val="22"/>
        </w:rPr>
        <w:t xml:space="preserve">immer </w:t>
      </w:r>
      <w:r w:rsidRPr="00FF6FE5">
        <w:rPr>
          <w:sz w:val="22"/>
        </w:rPr>
        <w:t xml:space="preserve">dann, wenn </w:t>
      </w:r>
      <w:r w:rsidR="00481F94">
        <w:rPr>
          <w:sz w:val="22"/>
        </w:rPr>
        <w:t>Verbrauchern de</w:t>
      </w:r>
      <w:r w:rsidR="008C35B1">
        <w:rPr>
          <w:sz w:val="22"/>
        </w:rPr>
        <w:t>r</w:t>
      </w:r>
      <w:r w:rsidR="00481F94">
        <w:rPr>
          <w:sz w:val="22"/>
        </w:rPr>
        <w:t xml:space="preserve"> Abschluss von </w:t>
      </w:r>
      <w:r w:rsidR="008C35B1">
        <w:rPr>
          <w:sz w:val="22"/>
        </w:rPr>
        <w:t xml:space="preserve">in § 312k Absatz 1 Satz 1 BGB in der Entwurfsfassung umschriebenen </w:t>
      </w:r>
      <w:r w:rsidR="00481F94">
        <w:rPr>
          <w:sz w:val="22"/>
        </w:rPr>
        <w:t>Verträgen ermöglicht</w:t>
      </w:r>
      <w:r w:rsidR="008C35B1">
        <w:rPr>
          <w:sz w:val="22"/>
        </w:rPr>
        <w:t xml:space="preserve"> wird</w:t>
      </w:r>
      <w:r w:rsidR="005E1C0F">
        <w:rPr>
          <w:sz w:val="22"/>
        </w:rPr>
        <w:t>.</w:t>
      </w:r>
    </w:p>
    <w:p w14:paraId="14C929D8" w14:textId="579E8842" w:rsidR="005E1C0F" w:rsidRDefault="005E1C0F" w:rsidP="005E1C0F">
      <w:pPr>
        <w:pStyle w:val="Text"/>
        <w:rPr>
          <w:sz w:val="22"/>
        </w:rPr>
      </w:pPr>
      <w:r>
        <w:rPr>
          <w:sz w:val="22"/>
        </w:rPr>
        <w:t xml:space="preserve">§ 312k Absatz 1 Satz 1 BGB in der Entwurfsfassung </w:t>
      </w:r>
      <w:r w:rsidR="002142EA">
        <w:rPr>
          <w:sz w:val="22"/>
        </w:rPr>
        <w:t>verwendet die Formulierung „</w:t>
      </w:r>
      <w:r>
        <w:rPr>
          <w:sz w:val="22"/>
        </w:rPr>
        <w:t>Vertr</w:t>
      </w:r>
      <w:r w:rsidR="002142EA">
        <w:rPr>
          <w:sz w:val="22"/>
        </w:rPr>
        <w:t>a</w:t>
      </w:r>
      <w:r>
        <w:rPr>
          <w:sz w:val="22"/>
        </w:rPr>
        <w:t>g im elektronischen Geschäftsverkehr</w:t>
      </w:r>
      <w:r w:rsidR="002142EA">
        <w:rPr>
          <w:sz w:val="22"/>
        </w:rPr>
        <w:t>“</w:t>
      </w:r>
      <w:r>
        <w:rPr>
          <w:sz w:val="22"/>
        </w:rPr>
        <w:t>, welche in § 312i Absatz</w:t>
      </w:r>
      <w:r w:rsidR="002142EA">
        <w:rPr>
          <w:sz w:val="22"/>
        </w:rPr>
        <w:t> </w:t>
      </w:r>
      <w:r>
        <w:rPr>
          <w:sz w:val="22"/>
        </w:rPr>
        <w:t xml:space="preserve">1 Satz 1 BGB legaldefiniert </w:t>
      </w:r>
      <w:r w:rsidR="002142EA">
        <w:rPr>
          <w:sz w:val="22"/>
        </w:rPr>
        <w:t>ist</w:t>
      </w:r>
      <w:r>
        <w:rPr>
          <w:sz w:val="22"/>
        </w:rPr>
        <w:t>.</w:t>
      </w:r>
    </w:p>
    <w:p w14:paraId="2230FA64" w14:textId="64CB3F4D" w:rsidR="004025EB" w:rsidRDefault="005E1C0F" w:rsidP="005E1C0F">
      <w:pPr>
        <w:pStyle w:val="Text"/>
        <w:rPr>
          <w:sz w:val="22"/>
        </w:rPr>
      </w:pPr>
      <w:r>
        <w:rPr>
          <w:sz w:val="22"/>
        </w:rPr>
        <w:t xml:space="preserve">Der Abschluss dieser Verträge muss </w:t>
      </w:r>
      <w:r w:rsidR="002142EA">
        <w:rPr>
          <w:sz w:val="22"/>
        </w:rPr>
        <w:t xml:space="preserve">nach § 312k Absatz 1 Satz 1 BGB in der Entwurfsfassung </w:t>
      </w:r>
      <w:r>
        <w:rPr>
          <w:sz w:val="22"/>
        </w:rPr>
        <w:t xml:space="preserve">über eine </w:t>
      </w:r>
      <w:r w:rsidR="00604F79">
        <w:rPr>
          <w:sz w:val="22"/>
        </w:rPr>
        <w:t>„</w:t>
      </w:r>
      <w:r>
        <w:rPr>
          <w:sz w:val="22"/>
        </w:rPr>
        <w:t>Webseite</w:t>
      </w:r>
      <w:r w:rsidR="00604F79">
        <w:rPr>
          <w:sz w:val="22"/>
        </w:rPr>
        <w:t>“</w:t>
      </w:r>
      <w:r>
        <w:rPr>
          <w:sz w:val="22"/>
        </w:rPr>
        <w:t xml:space="preserve"> ermöglicht werden. Für die Auslegung des Begriffs „Webseite“ kann auf die Rechtsprechung zum identischen Begriff in § 312j Absatz 1 BGB zurückgegriffen werden.</w:t>
      </w:r>
    </w:p>
    <w:p w14:paraId="6AA292BC" w14:textId="470333E1" w:rsidR="005E1C0F" w:rsidRDefault="005E1C0F" w:rsidP="005E1C0F">
      <w:pPr>
        <w:pStyle w:val="Text"/>
        <w:rPr>
          <w:sz w:val="22"/>
        </w:rPr>
      </w:pPr>
      <w:r>
        <w:rPr>
          <w:sz w:val="22"/>
        </w:rPr>
        <w:t xml:space="preserve">Für die Begründung der Pflicht des Unternehmers nach § 312k BGB in der Entwurfsfassung macht es keinen Unterschied, ob der Vertragsschluss über eine vom Unternehmer selbst betriebene Webseite ermöglicht wird oder – wie zum Beispiel im Falle von Vermittlungsplattformen – über eine von einem Dritten betriebene Webseite. Der Unternehmer hat in beiden Fällen sicherzustellen, dass der Verbraucher eine Kündigung </w:t>
      </w:r>
      <w:r w:rsidR="0040002B">
        <w:rPr>
          <w:sz w:val="22"/>
        </w:rPr>
        <w:t xml:space="preserve">nach den Vorgaben von </w:t>
      </w:r>
      <w:r w:rsidR="00A34DBE">
        <w:rPr>
          <w:sz w:val="22"/>
        </w:rPr>
        <w:t>§ 312k </w:t>
      </w:r>
      <w:r w:rsidR="0040002B">
        <w:rPr>
          <w:sz w:val="22"/>
        </w:rPr>
        <w:t xml:space="preserve">BGB in der Entwurfsfassung abgeben kann. </w:t>
      </w:r>
      <w:r>
        <w:rPr>
          <w:sz w:val="22"/>
        </w:rPr>
        <w:t>Wird der Vertragsschluss auf eine</w:t>
      </w:r>
      <w:r w:rsidR="0040002B">
        <w:rPr>
          <w:sz w:val="22"/>
        </w:rPr>
        <w:t>r</w:t>
      </w:r>
      <w:r>
        <w:rPr>
          <w:sz w:val="22"/>
        </w:rPr>
        <w:t xml:space="preserve"> nicht vom Unternehmer </w:t>
      </w:r>
      <w:r w:rsidR="0040002B">
        <w:rPr>
          <w:sz w:val="22"/>
        </w:rPr>
        <w:t xml:space="preserve">selbst </w:t>
      </w:r>
      <w:r>
        <w:rPr>
          <w:sz w:val="22"/>
        </w:rPr>
        <w:t xml:space="preserve">betriebenen </w:t>
      </w:r>
      <w:r w:rsidR="0040002B">
        <w:rPr>
          <w:sz w:val="22"/>
        </w:rPr>
        <w:t xml:space="preserve">Webseite </w:t>
      </w:r>
      <w:r>
        <w:rPr>
          <w:sz w:val="22"/>
        </w:rPr>
        <w:t>ermöglicht, hat der Unternehmer somit den Dritten als Betreiber de</w:t>
      </w:r>
      <w:r w:rsidR="0040002B">
        <w:rPr>
          <w:sz w:val="22"/>
        </w:rPr>
        <w:t>r</w:t>
      </w:r>
      <w:r>
        <w:rPr>
          <w:sz w:val="22"/>
        </w:rPr>
        <w:t xml:space="preserve"> fremden </w:t>
      </w:r>
      <w:r w:rsidR="0040002B">
        <w:rPr>
          <w:sz w:val="22"/>
        </w:rPr>
        <w:t xml:space="preserve">Webseite </w:t>
      </w:r>
      <w:r>
        <w:rPr>
          <w:sz w:val="22"/>
        </w:rPr>
        <w:t>hierzu ve</w:t>
      </w:r>
      <w:r w:rsidR="0040002B">
        <w:rPr>
          <w:sz w:val="22"/>
        </w:rPr>
        <w:t xml:space="preserve">rtraglich </w:t>
      </w:r>
      <w:r w:rsidR="002C1E10">
        <w:rPr>
          <w:sz w:val="22"/>
        </w:rPr>
        <w:t xml:space="preserve">zu </w:t>
      </w:r>
      <w:r w:rsidR="0040002B">
        <w:rPr>
          <w:sz w:val="22"/>
        </w:rPr>
        <w:t>verpflichte</w:t>
      </w:r>
      <w:r w:rsidR="002C1E10">
        <w:rPr>
          <w:sz w:val="22"/>
        </w:rPr>
        <w:t>n</w:t>
      </w:r>
      <w:r>
        <w:rPr>
          <w:sz w:val="22"/>
        </w:rPr>
        <w:t>.</w:t>
      </w:r>
    </w:p>
    <w:p w14:paraId="16B2E46F" w14:textId="04A80DFB" w:rsidR="005E1C0F" w:rsidRDefault="005E1C0F" w:rsidP="005E1C0F">
      <w:pPr>
        <w:pStyle w:val="Text"/>
        <w:rPr>
          <w:sz w:val="22"/>
        </w:rPr>
      </w:pPr>
      <w:r>
        <w:rPr>
          <w:sz w:val="22"/>
        </w:rPr>
        <w:t xml:space="preserve">Die Pflicht des Unternehmers nach § 312k Absatz 1 Satz 1 BGB in der Entwurfsfassung ist auf Verträge </w:t>
      </w:r>
      <w:r w:rsidR="0040002B">
        <w:rPr>
          <w:sz w:val="22"/>
        </w:rPr>
        <w:t>zwischen Unternehmern und Verbraucher</w:t>
      </w:r>
      <w:r w:rsidR="002C1E10">
        <w:rPr>
          <w:sz w:val="22"/>
        </w:rPr>
        <w:t>n</w:t>
      </w:r>
      <w:r w:rsidR="0040002B">
        <w:rPr>
          <w:sz w:val="22"/>
        </w:rPr>
        <w:t xml:space="preserve"> </w:t>
      </w:r>
      <w:r>
        <w:rPr>
          <w:sz w:val="22"/>
        </w:rPr>
        <w:t>zur Begründung von Dauerschuldverhältnissen beschränkt</w:t>
      </w:r>
      <w:r w:rsidR="0040002B">
        <w:rPr>
          <w:sz w:val="22"/>
        </w:rPr>
        <w:t>, welche den Unternehmer zu einer entgeltlichen Leistung verpflichten</w:t>
      </w:r>
      <w:r>
        <w:rPr>
          <w:sz w:val="22"/>
        </w:rPr>
        <w:t xml:space="preserve">. </w:t>
      </w:r>
      <w:r w:rsidR="0040002B">
        <w:rPr>
          <w:sz w:val="22"/>
        </w:rPr>
        <w:t xml:space="preserve">Die Beschränkung auf </w:t>
      </w:r>
      <w:r w:rsidRPr="008A058D">
        <w:rPr>
          <w:sz w:val="22"/>
        </w:rPr>
        <w:t xml:space="preserve">Dauerschuldverhältnisse </w:t>
      </w:r>
      <w:r w:rsidR="0040002B">
        <w:rPr>
          <w:sz w:val="22"/>
        </w:rPr>
        <w:t>erfolgt unter dem Gesichtspunkt</w:t>
      </w:r>
      <w:r w:rsidRPr="008A058D">
        <w:rPr>
          <w:sz w:val="22"/>
        </w:rPr>
        <w:t xml:space="preserve"> des Verbraucherschutzes</w:t>
      </w:r>
      <w:r w:rsidR="0040002B">
        <w:rPr>
          <w:sz w:val="22"/>
        </w:rPr>
        <w:t>, weil bei diesen</w:t>
      </w:r>
      <w:r w:rsidRPr="008A058D">
        <w:rPr>
          <w:sz w:val="22"/>
        </w:rPr>
        <w:t xml:space="preserve"> ein besonderes Bedürfnis nach einer Erleichterung der Kündigungsmöglichkeit gegeben</w:t>
      </w:r>
      <w:r w:rsidR="0040002B">
        <w:rPr>
          <w:sz w:val="22"/>
        </w:rPr>
        <w:t xml:space="preserve"> ist. Dauerschuldverhältnisse können sich </w:t>
      </w:r>
      <w:r w:rsidRPr="008A058D">
        <w:rPr>
          <w:sz w:val="22"/>
        </w:rPr>
        <w:t xml:space="preserve">aufgrund </w:t>
      </w:r>
      <w:r w:rsidR="0040002B">
        <w:rPr>
          <w:sz w:val="22"/>
        </w:rPr>
        <w:t xml:space="preserve">der </w:t>
      </w:r>
      <w:r w:rsidRPr="008A058D">
        <w:rPr>
          <w:sz w:val="22"/>
        </w:rPr>
        <w:t xml:space="preserve">langfristigen </w:t>
      </w:r>
      <w:r w:rsidR="0040002B">
        <w:rPr>
          <w:sz w:val="22"/>
        </w:rPr>
        <w:t xml:space="preserve">Bindung </w:t>
      </w:r>
      <w:r w:rsidRPr="008A058D">
        <w:rPr>
          <w:sz w:val="22"/>
        </w:rPr>
        <w:t xml:space="preserve">für Verbraucher </w:t>
      </w:r>
      <w:r w:rsidR="0040002B">
        <w:rPr>
          <w:sz w:val="22"/>
        </w:rPr>
        <w:t xml:space="preserve">häufig </w:t>
      </w:r>
      <w:r w:rsidRPr="008A058D">
        <w:rPr>
          <w:sz w:val="22"/>
        </w:rPr>
        <w:t>als „Kostenfallen“</w:t>
      </w:r>
      <w:r w:rsidR="0040002B">
        <w:rPr>
          <w:sz w:val="22"/>
        </w:rPr>
        <w:t xml:space="preserve"> erweisen</w:t>
      </w:r>
      <w:r w:rsidRPr="008A058D">
        <w:rPr>
          <w:sz w:val="22"/>
        </w:rPr>
        <w:t>.</w:t>
      </w:r>
      <w:r>
        <w:rPr>
          <w:sz w:val="22"/>
        </w:rPr>
        <w:t xml:space="preserve"> </w:t>
      </w:r>
      <w:r w:rsidR="0040002B">
        <w:rPr>
          <w:sz w:val="22"/>
        </w:rPr>
        <w:t>D</w:t>
      </w:r>
      <w:r w:rsidRPr="008A058D">
        <w:rPr>
          <w:sz w:val="22"/>
        </w:rPr>
        <w:t>ie Kündigung and</w:t>
      </w:r>
      <w:r>
        <w:rPr>
          <w:sz w:val="22"/>
        </w:rPr>
        <w:t>erer Schuldverhältnisse als Dau</w:t>
      </w:r>
      <w:r w:rsidRPr="008A058D">
        <w:rPr>
          <w:sz w:val="22"/>
        </w:rPr>
        <w:t xml:space="preserve">erschuldverhältnisse </w:t>
      </w:r>
      <w:r w:rsidR="0040002B">
        <w:rPr>
          <w:sz w:val="22"/>
        </w:rPr>
        <w:t xml:space="preserve">kann </w:t>
      </w:r>
      <w:r w:rsidR="002C1E10">
        <w:rPr>
          <w:sz w:val="22"/>
        </w:rPr>
        <w:t xml:space="preserve">hingegen </w:t>
      </w:r>
      <w:r w:rsidRPr="008A058D">
        <w:rPr>
          <w:sz w:val="22"/>
        </w:rPr>
        <w:t>in bestimmten Fällen für den Verbraucher mit Rechtsfolgen verbunden sein, die sich aus Verbrauchersicht als unerwartet darstellen (zu denken ist etwa an die fortbestehende Vergütungspflicht des Bestellers im Fall des werkvertraglichen Kündigungsrechts nach § 648 BGB). Diese Recht</w:t>
      </w:r>
      <w:r w:rsidR="002142EA">
        <w:rPr>
          <w:sz w:val="22"/>
        </w:rPr>
        <w:t>s</w:t>
      </w:r>
      <w:r w:rsidRPr="008A058D">
        <w:rPr>
          <w:sz w:val="22"/>
        </w:rPr>
        <w:t xml:space="preserve">folgen würden insbesondere eine standardisierte Erfüllung der Informationspflicht des Unternehmers nach § 312k Absatz 2 Satz </w:t>
      </w:r>
      <w:r w:rsidR="00A34DBE">
        <w:rPr>
          <w:sz w:val="22"/>
        </w:rPr>
        <w:t>3</w:t>
      </w:r>
      <w:r w:rsidR="00A34DBE" w:rsidRPr="008A058D">
        <w:rPr>
          <w:sz w:val="22"/>
        </w:rPr>
        <w:t xml:space="preserve"> </w:t>
      </w:r>
      <w:r w:rsidRPr="008A058D">
        <w:rPr>
          <w:sz w:val="22"/>
        </w:rPr>
        <w:t xml:space="preserve">Nummer </w:t>
      </w:r>
      <w:r>
        <w:rPr>
          <w:sz w:val="22"/>
        </w:rPr>
        <w:t>2</w:t>
      </w:r>
      <w:r w:rsidRPr="008A058D">
        <w:rPr>
          <w:sz w:val="22"/>
        </w:rPr>
        <w:t xml:space="preserve"> BGB in der Entwurfsfassung erheblich erschweren.</w:t>
      </w:r>
      <w:r w:rsidR="002C1E10">
        <w:rPr>
          <w:sz w:val="22"/>
        </w:rPr>
        <w:t xml:space="preserve"> </w:t>
      </w:r>
      <w:r w:rsidR="002C1E10" w:rsidRPr="002C1E10">
        <w:rPr>
          <w:sz w:val="22"/>
        </w:rPr>
        <w:t>D</w:t>
      </w:r>
      <w:r w:rsidR="002142EA">
        <w:rPr>
          <w:sz w:val="22"/>
        </w:rPr>
        <w:t xml:space="preserve">aher </w:t>
      </w:r>
      <w:r w:rsidR="002C1E10" w:rsidRPr="002C1E10">
        <w:rPr>
          <w:sz w:val="22"/>
        </w:rPr>
        <w:t>soll</w:t>
      </w:r>
      <w:r w:rsidR="00901C79">
        <w:rPr>
          <w:sz w:val="22"/>
        </w:rPr>
        <w:t>en</w:t>
      </w:r>
      <w:r w:rsidR="002C1E10" w:rsidRPr="002C1E10">
        <w:rPr>
          <w:sz w:val="22"/>
        </w:rPr>
        <w:t xml:space="preserve"> </w:t>
      </w:r>
      <w:r w:rsidR="0006601D">
        <w:rPr>
          <w:sz w:val="22"/>
        </w:rPr>
        <w:t xml:space="preserve">andere </w:t>
      </w:r>
      <w:r w:rsidR="00901C79">
        <w:rPr>
          <w:sz w:val="22"/>
        </w:rPr>
        <w:t xml:space="preserve">Verträge </w:t>
      </w:r>
      <w:r w:rsidR="0006601D">
        <w:rPr>
          <w:sz w:val="22"/>
        </w:rPr>
        <w:t xml:space="preserve">als solche über Dauerschuldverhältnisse </w:t>
      </w:r>
      <w:r w:rsidR="00901C79">
        <w:rPr>
          <w:sz w:val="22"/>
        </w:rPr>
        <w:t xml:space="preserve">wegen der </w:t>
      </w:r>
      <w:r w:rsidR="0006601D">
        <w:rPr>
          <w:sz w:val="22"/>
        </w:rPr>
        <w:t xml:space="preserve">im Einzelfall eintretenden </w:t>
      </w:r>
      <w:r w:rsidR="00901C79">
        <w:rPr>
          <w:sz w:val="22"/>
        </w:rPr>
        <w:t xml:space="preserve">besonderen Folgen </w:t>
      </w:r>
      <w:r w:rsidR="0006601D">
        <w:rPr>
          <w:sz w:val="22"/>
        </w:rPr>
        <w:t xml:space="preserve">einer </w:t>
      </w:r>
      <w:r w:rsidR="002142EA" w:rsidRPr="002C1E10">
        <w:rPr>
          <w:sz w:val="22"/>
        </w:rPr>
        <w:t xml:space="preserve">Kündigung </w:t>
      </w:r>
      <w:r w:rsidR="002C1E10" w:rsidRPr="002C1E10">
        <w:rPr>
          <w:sz w:val="22"/>
        </w:rPr>
        <w:t xml:space="preserve">nicht von </w:t>
      </w:r>
      <w:r w:rsidR="002142EA" w:rsidRPr="008A058D">
        <w:rPr>
          <w:sz w:val="22"/>
        </w:rPr>
        <w:t xml:space="preserve">§ 312k BGB in der Entwurfsfassung </w:t>
      </w:r>
      <w:r w:rsidR="002C1E10" w:rsidRPr="002C1E10">
        <w:rPr>
          <w:sz w:val="22"/>
        </w:rPr>
        <w:t>erfasst sein.</w:t>
      </w:r>
    </w:p>
    <w:p w14:paraId="7CBE89AF" w14:textId="39C4CA64" w:rsidR="00021CCF" w:rsidRDefault="00AA0FD6" w:rsidP="00FF6FE5">
      <w:pPr>
        <w:pStyle w:val="Text"/>
        <w:rPr>
          <w:sz w:val="22"/>
        </w:rPr>
      </w:pPr>
      <w:r>
        <w:rPr>
          <w:sz w:val="22"/>
        </w:rPr>
        <w:t xml:space="preserve">Nach </w:t>
      </w:r>
      <w:r w:rsidR="00FF6FE5" w:rsidRPr="00FF6FE5">
        <w:rPr>
          <w:sz w:val="22"/>
        </w:rPr>
        <w:t xml:space="preserve">§ 312k Absatz 1 Satz </w:t>
      </w:r>
      <w:r w:rsidR="006257ED">
        <w:rPr>
          <w:sz w:val="22"/>
        </w:rPr>
        <w:t>2</w:t>
      </w:r>
      <w:r w:rsidR="00FF6FE5" w:rsidRPr="00FF6FE5">
        <w:rPr>
          <w:sz w:val="22"/>
        </w:rPr>
        <w:t xml:space="preserve"> </w:t>
      </w:r>
      <w:r w:rsidR="0040002B">
        <w:rPr>
          <w:sz w:val="22"/>
        </w:rPr>
        <w:t xml:space="preserve">Nummer 1 </w:t>
      </w:r>
      <w:r w:rsidR="00FF6FE5" w:rsidRPr="00FF6FE5">
        <w:rPr>
          <w:sz w:val="22"/>
        </w:rPr>
        <w:t xml:space="preserve">BGB in der Entwurfsfassung </w:t>
      </w:r>
      <w:r>
        <w:rPr>
          <w:sz w:val="22"/>
        </w:rPr>
        <w:t xml:space="preserve">ist </w:t>
      </w:r>
      <w:r w:rsidR="00995726" w:rsidRPr="00FF6FE5">
        <w:rPr>
          <w:sz w:val="22"/>
        </w:rPr>
        <w:t>§</w:t>
      </w:r>
      <w:r w:rsidR="0040002B">
        <w:rPr>
          <w:sz w:val="22"/>
        </w:rPr>
        <w:t> </w:t>
      </w:r>
      <w:r w:rsidR="00995726" w:rsidRPr="00FF6FE5">
        <w:rPr>
          <w:sz w:val="22"/>
        </w:rPr>
        <w:t xml:space="preserve">312k BGB in der Entwurfsfassung </w:t>
      </w:r>
      <w:r>
        <w:rPr>
          <w:sz w:val="22"/>
        </w:rPr>
        <w:t>nicht anwendbar</w:t>
      </w:r>
      <w:r w:rsidR="00FF6FE5" w:rsidRPr="00FF6FE5">
        <w:rPr>
          <w:sz w:val="22"/>
        </w:rPr>
        <w:t xml:space="preserve">, </w:t>
      </w:r>
      <w:r w:rsidR="0040002B">
        <w:rPr>
          <w:sz w:val="22"/>
        </w:rPr>
        <w:t xml:space="preserve">wenn eine Kündigung des betreffenden Vertrags auf </w:t>
      </w:r>
      <w:r w:rsidR="00FF6FE5" w:rsidRPr="00FF6FE5">
        <w:rPr>
          <w:sz w:val="22"/>
        </w:rPr>
        <w:t xml:space="preserve">der Grundlage gesetzlicher </w:t>
      </w:r>
      <w:r w:rsidR="00FC3394">
        <w:rPr>
          <w:sz w:val="22"/>
        </w:rPr>
        <w:t xml:space="preserve">Formerfordernisse </w:t>
      </w:r>
      <w:r w:rsidR="0040002B">
        <w:rPr>
          <w:sz w:val="22"/>
        </w:rPr>
        <w:t xml:space="preserve">ausschließlich </w:t>
      </w:r>
      <w:r w:rsidR="00FF6FE5" w:rsidRPr="00FF6FE5">
        <w:rPr>
          <w:sz w:val="22"/>
        </w:rPr>
        <w:t xml:space="preserve">in einer strengeren Form </w:t>
      </w:r>
      <w:r w:rsidR="002C1E10">
        <w:rPr>
          <w:sz w:val="22"/>
        </w:rPr>
        <w:t xml:space="preserve">als der Textform </w:t>
      </w:r>
      <w:r w:rsidR="00FF6FE5" w:rsidRPr="00FF6FE5">
        <w:rPr>
          <w:sz w:val="22"/>
        </w:rPr>
        <w:t xml:space="preserve">abzugeben </w:t>
      </w:r>
      <w:r w:rsidR="0040002B">
        <w:rPr>
          <w:sz w:val="22"/>
        </w:rPr>
        <w:t>ist</w:t>
      </w:r>
      <w:r w:rsidR="00FF6FE5" w:rsidRPr="00FF6FE5">
        <w:rPr>
          <w:sz w:val="22"/>
        </w:rPr>
        <w:t xml:space="preserve">. </w:t>
      </w:r>
      <w:r w:rsidR="000C76EB">
        <w:rPr>
          <w:sz w:val="22"/>
        </w:rPr>
        <w:t>Dies umfasst somit auch das Formerfordernis der – im Vergleich zur Textform strengeren – elektronischen Form nach § 126a BGB</w:t>
      </w:r>
      <w:r w:rsidR="002C1E10">
        <w:rPr>
          <w:sz w:val="22"/>
        </w:rPr>
        <w:t xml:space="preserve"> oder die Schriftform</w:t>
      </w:r>
      <w:r w:rsidR="000C76EB">
        <w:rPr>
          <w:sz w:val="22"/>
        </w:rPr>
        <w:t xml:space="preserve">. </w:t>
      </w:r>
      <w:r w:rsidR="00021CCF">
        <w:rPr>
          <w:sz w:val="22"/>
        </w:rPr>
        <w:t xml:space="preserve">Auch sind damit </w:t>
      </w:r>
      <w:r w:rsidR="00FF6FE5" w:rsidRPr="00FF6FE5">
        <w:rPr>
          <w:sz w:val="22"/>
        </w:rPr>
        <w:t>in notariell beurkundeter Form abzugebende Kündig</w:t>
      </w:r>
      <w:r w:rsidR="00952518">
        <w:rPr>
          <w:sz w:val="22"/>
        </w:rPr>
        <w:t>ungserklärungen ausgeschlossen.</w:t>
      </w:r>
    </w:p>
    <w:p w14:paraId="5AC9F0DA" w14:textId="10D6BCB1" w:rsidR="00FF6FE5" w:rsidRDefault="00FF6FE5" w:rsidP="00FF6FE5">
      <w:pPr>
        <w:pStyle w:val="Text"/>
        <w:rPr>
          <w:sz w:val="22"/>
        </w:rPr>
      </w:pPr>
      <w:r w:rsidRPr="00FF6FE5">
        <w:rPr>
          <w:sz w:val="22"/>
        </w:rPr>
        <w:t>§ 312k BGB in der Entwurfsfassung soll die Kündigungsmöglichkeiten des Verbrauchers erweitern</w:t>
      </w:r>
      <w:r w:rsidR="00FC3394">
        <w:rPr>
          <w:sz w:val="22"/>
        </w:rPr>
        <w:t xml:space="preserve">, nicht jedoch die Abgabe von </w:t>
      </w:r>
      <w:r w:rsidR="00FC3394" w:rsidRPr="00FC3394">
        <w:rPr>
          <w:sz w:val="22"/>
        </w:rPr>
        <w:t xml:space="preserve">Kündigungserklärungen </w:t>
      </w:r>
      <w:r w:rsidR="00FC3394" w:rsidRPr="00FC3394">
        <w:rPr>
          <w:sz w:val="22"/>
        </w:rPr>
        <w:lastRenderedPageBreak/>
        <w:t xml:space="preserve">auf anderem Wege </w:t>
      </w:r>
      <w:r w:rsidR="00FC3394">
        <w:rPr>
          <w:sz w:val="22"/>
        </w:rPr>
        <w:t xml:space="preserve">beschränken oder </w:t>
      </w:r>
      <w:r w:rsidR="00021CCF">
        <w:rPr>
          <w:sz w:val="22"/>
        </w:rPr>
        <w:t>ausschließen</w:t>
      </w:r>
      <w:r w:rsidR="00FC3394" w:rsidRPr="00FC3394">
        <w:rPr>
          <w:sz w:val="22"/>
        </w:rPr>
        <w:t xml:space="preserve">. </w:t>
      </w:r>
      <w:r w:rsidR="006F0DAE">
        <w:rPr>
          <w:sz w:val="22"/>
        </w:rPr>
        <w:t xml:space="preserve">Insbesondere </w:t>
      </w:r>
      <w:r w:rsidR="00AF7B14">
        <w:rPr>
          <w:sz w:val="22"/>
        </w:rPr>
        <w:t xml:space="preserve">bleibt </w:t>
      </w:r>
      <w:r w:rsidR="006F0DAE">
        <w:rPr>
          <w:sz w:val="22"/>
        </w:rPr>
        <w:t>e</w:t>
      </w:r>
      <w:r w:rsidR="00FC3394">
        <w:rPr>
          <w:sz w:val="22"/>
        </w:rPr>
        <w:t xml:space="preserve">ine Vereinbarung im Wege </w:t>
      </w:r>
      <w:r w:rsidR="00FC3394" w:rsidRPr="00FC3394">
        <w:rPr>
          <w:sz w:val="22"/>
        </w:rPr>
        <w:t>vorformulierte</w:t>
      </w:r>
      <w:r w:rsidR="00FC3394">
        <w:rPr>
          <w:sz w:val="22"/>
        </w:rPr>
        <w:t>r</w:t>
      </w:r>
      <w:r w:rsidR="00FC3394" w:rsidRPr="00FC3394">
        <w:rPr>
          <w:sz w:val="22"/>
        </w:rPr>
        <w:t xml:space="preserve"> Vertragsbedingungen</w:t>
      </w:r>
      <w:r w:rsidR="00FC3394">
        <w:rPr>
          <w:sz w:val="22"/>
        </w:rPr>
        <w:t xml:space="preserve"> dahingehend</w:t>
      </w:r>
      <w:r w:rsidR="00FC3394" w:rsidRPr="00FC3394">
        <w:rPr>
          <w:sz w:val="22"/>
        </w:rPr>
        <w:t xml:space="preserve">, dass </w:t>
      </w:r>
      <w:r w:rsidR="00FC3394">
        <w:rPr>
          <w:sz w:val="22"/>
        </w:rPr>
        <w:t xml:space="preserve">der Verbraucher </w:t>
      </w:r>
      <w:r w:rsidR="00FC3394" w:rsidRPr="00FC3394">
        <w:rPr>
          <w:sz w:val="22"/>
        </w:rPr>
        <w:t xml:space="preserve">nur über die </w:t>
      </w:r>
      <w:r w:rsidR="00995726">
        <w:rPr>
          <w:sz w:val="22"/>
        </w:rPr>
        <w:t>nach §</w:t>
      </w:r>
      <w:r w:rsidR="00285780">
        <w:rPr>
          <w:sz w:val="22"/>
        </w:rPr>
        <w:t> </w:t>
      </w:r>
      <w:r w:rsidR="00995726">
        <w:rPr>
          <w:sz w:val="22"/>
        </w:rPr>
        <w:t>312k BGB in der Entwurfsfas</w:t>
      </w:r>
      <w:r w:rsidR="00285780">
        <w:rPr>
          <w:sz w:val="22"/>
        </w:rPr>
        <w:t>sung zur Verfügung zu stellende</w:t>
      </w:r>
      <w:r w:rsidR="00995726">
        <w:rPr>
          <w:sz w:val="22"/>
        </w:rPr>
        <w:t xml:space="preserve"> S</w:t>
      </w:r>
      <w:r w:rsidR="00FC3394" w:rsidRPr="00FC3394">
        <w:rPr>
          <w:sz w:val="22"/>
        </w:rPr>
        <w:t>chaltfläche kündig</w:t>
      </w:r>
      <w:r w:rsidR="00FC3394">
        <w:rPr>
          <w:sz w:val="22"/>
        </w:rPr>
        <w:t>en</w:t>
      </w:r>
      <w:r w:rsidR="00FC3394" w:rsidRPr="00FC3394">
        <w:rPr>
          <w:sz w:val="22"/>
        </w:rPr>
        <w:t xml:space="preserve"> kann</w:t>
      </w:r>
      <w:r w:rsidR="00FC3394">
        <w:rPr>
          <w:sz w:val="22"/>
        </w:rPr>
        <w:t xml:space="preserve">, </w:t>
      </w:r>
      <w:r w:rsidR="00AF7B14">
        <w:rPr>
          <w:sz w:val="22"/>
        </w:rPr>
        <w:t xml:space="preserve">weiterhin </w:t>
      </w:r>
      <w:r w:rsidR="00FC3394" w:rsidRPr="00FC3394">
        <w:rPr>
          <w:sz w:val="22"/>
        </w:rPr>
        <w:t>nach</w:t>
      </w:r>
      <w:r w:rsidR="00035D26">
        <w:rPr>
          <w:sz w:val="22"/>
        </w:rPr>
        <w:t xml:space="preserve"> </w:t>
      </w:r>
      <w:r w:rsidR="00A34DBE" w:rsidRPr="00FC3394">
        <w:rPr>
          <w:sz w:val="22"/>
        </w:rPr>
        <w:t>§</w:t>
      </w:r>
      <w:r w:rsidR="00A34DBE">
        <w:rPr>
          <w:sz w:val="22"/>
        </w:rPr>
        <w:t> </w:t>
      </w:r>
      <w:r w:rsidR="00A34DBE" w:rsidRPr="00FC3394">
        <w:rPr>
          <w:sz w:val="22"/>
        </w:rPr>
        <w:t>309</w:t>
      </w:r>
      <w:r w:rsidR="00A34DBE">
        <w:rPr>
          <w:sz w:val="22"/>
        </w:rPr>
        <w:t> </w:t>
      </w:r>
      <w:r w:rsidR="00FC3394" w:rsidRPr="00FC3394">
        <w:rPr>
          <w:sz w:val="22"/>
        </w:rPr>
        <w:t>Nummer 13 Buchstabe c BGB unwirksam.</w:t>
      </w:r>
    </w:p>
    <w:p w14:paraId="31DAAE9B" w14:textId="75A60568" w:rsidR="00D663F5" w:rsidRDefault="0020302D" w:rsidP="00FF6FE5">
      <w:pPr>
        <w:pStyle w:val="Text"/>
        <w:rPr>
          <w:sz w:val="22"/>
        </w:rPr>
      </w:pPr>
      <w:r>
        <w:rPr>
          <w:sz w:val="22"/>
        </w:rPr>
        <w:t xml:space="preserve">§ 312k Absatz 1 Satz </w:t>
      </w:r>
      <w:r w:rsidR="006257ED">
        <w:rPr>
          <w:sz w:val="22"/>
        </w:rPr>
        <w:t>2</w:t>
      </w:r>
      <w:r>
        <w:rPr>
          <w:sz w:val="22"/>
        </w:rPr>
        <w:t xml:space="preserve"> </w:t>
      </w:r>
      <w:r w:rsidR="0040002B">
        <w:rPr>
          <w:sz w:val="22"/>
        </w:rPr>
        <w:t xml:space="preserve">Nummer 2 </w:t>
      </w:r>
      <w:r>
        <w:rPr>
          <w:sz w:val="22"/>
        </w:rPr>
        <w:t xml:space="preserve">BGB </w:t>
      </w:r>
      <w:r w:rsidR="0040002B">
        <w:rPr>
          <w:sz w:val="22"/>
        </w:rPr>
        <w:t xml:space="preserve">in der Entwurfsfassung </w:t>
      </w:r>
      <w:r w:rsidR="00035D26">
        <w:rPr>
          <w:sz w:val="22"/>
        </w:rPr>
        <w:t xml:space="preserve">sieht vor, dass Unternehmer von den Pflichten nach </w:t>
      </w:r>
      <w:r w:rsidRPr="00FF6FE5">
        <w:rPr>
          <w:sz w:val="22"/>
        </w:rPr>
        <w:t xml:space="preserve">§ 312k BGB in der Entwurfsfassung </w:t>
      </w:r>
      <w:r w:rsidR="00035D26">
        <w:rPr>
          <w:sz w:val="22"/>
        </w:rPr>
        <w:t xml:space="preserve">befreit sind, wenn </w:t>
      </w:r>
      <w:r w:rsidR="006A77F6">
        <w:rPr>
          <w:sz w:val="22"/>
        </w:rPr>
        <w:t xml:space="preserve">entweder die </w:t>
      </w:r>
      <w:r>
        <w:rPr>
          <w:sz w:val="22"/>
        </w:rPr>
        <w:t xml:space="preserve">Webseite </w:t>
      </w:r>
      <w:r w:rsidRPr="00FF6FE5">
        <w:rPr>
          <w:sz w:val="22"/>
        </w:rPr>
        <w:t>Finanzdienstleistungen</w:t>
      </w:r>
      <w:r w:rsidR="00035D26">
        <w:rPr>
          <w:sz w:val="22"/>
        </w:rPr>
        <w:t xml:space="preserve"> </w:t>
      </w:r>
      <w:r w:rsidR="00C20325">
        <w:rPr>
          <w:sz w:val="22"/>
        </w:rPr>
        <w:t>betrifft</w:t>
      </w:r>
      <w:r w:rsidR="006A77F6">
        <w:rPr>
          <w:sz w:val="22"/>
        </w:rPr>
        <w:t xml:space="preserve"> oder es sich bei den betreffenden Verträgen um Verträge über </w:t>
      </w:r>
      <w:r w:rsidR="006A77F6" w:rsidRPr="0062256C">
        <w:rPr>
          <w:sz w:val="22"/>
        </w:rPr>
        <w:t>Finanzdien</w:t>
      </w:r>
      <w:r w:rsidR="006A77F6">
        <w:rPr>
          <w:sz w:val="22"/>
        </w:rPr>
        <w:t>stleistungen handelt</w:t>
      </w:r>
      <w:r w:rsidRPr="00FF6FE5">
        <w:rPr>
          <w:sz w:val="22"/>
        </w:rPr>
        <w:t>.</w:t>
      </w:r>
      <w:r w:rsidR="00E439EB">
        <w:rPr>
          <w:sz w:val="22"/>
        </w:rPr>
        <w:t xml:space="preserve"> Vorbild für diese Regelung ist § 312j Absatz 5 Satz 2 BGB</w:t>
      </w:r>
      <w:r w:rsidR="00D663F5">
        <w:rPr>
          <w:sz w:val="22"/>
        </w:rPr>
        <w:t>; der Begriff „</w:t>
      </w:r>
      <w:r w:rsidR="00D663F5" w:rsidRPr="00D663F5">
        <w:rPr>
          <w:sz w:val="22"/>
        </w:rPr>
        <w:t>Finanzdienstleistungen</w:t>
      </w:r>
      <w:r w:rsidR="00D663F5">
        <w:rPr>
          <w:sz w:val="22"/>
        </w:rPr>
        <w:t>“ ist</w:t>
      </w:r>
      <w:r w:rsidR="00D663F5" w:rsidRPr="00D663F5">
        <w:rPr>
          <w:sz w:val="22"/>
        </w:rPr>
        <w:t xml:space="preserve"> in § 312 Absatz 5</w:t>
      </w:r>
      <w:r w:rsidR="00D663F5">
        <w:rPr>
          <w:sz w:val="22"/>
        </w:rPr>
        <w:t xml:space="preserve"> </w:t>
      </w:r>
      <w:r w:rsidR="009F2923">
        <w:rPr>
          <w:sz w:val="22"/>
        </w:rPr>
        <w:t xml:space="preserve">Satz 1 </w:t>
      </w:r>
      <w:r w:rsidR="00D663F5">
        <w:rPr>
          <w:sz w:val="22"/>
        </w:rPr>
        <w:t>BGB legaldefiniert</w:t>
      </w:r>
      <w:r w:rsidR="00E439EB">
        <w:rPr>
          <w:sz w:val="22"/>
        </w:rPr>
        <w:t>.</w:t>
      </w:r>
    </w:p>
    <w:p w14:paraId="1029C765" w14:textId="77777777" w:rsidR="00157A5E" w:rsidRPr="00623468" w:rsidRDefault="00157A5E" w:rsidP="00157A5E">
      <w:pPr>
        <w:pStyle w:val="Text"/>
        <w:spacing w:before="120" w:after="120"/>
        <w:rPr>
          <w:rFonts w:ascii="Arial" w:hAnsi="Arial" w:cs="Arial"/>
          <w:b/>
          <w:sz w:val="22"/>
        </w:rPr>
      </w:pPr>
      <w:r w:rsidRPr="00623468">
        <w:rPr>
          <w:rFonts w:ascii="Arial" w:hAnsi="Arial" w:cs="Arial"/>
          <w:b/>
          <w:sz w:val="22"/>
        </w:rPr>
        <w:t xml:space="preserve">Zu </w:t>
      </w:r>
      <w:r>
        <w:rPr>
          <w:rFonts w:ascii="Arial" w:hAnsi="Arial" w:cs="Arial"/>
          <w:b/>
          <w:sz w:val="22"/>
        </w:rPr>
        <w:t xml:space="preserve">§ 312k </w:t>
      </w:r>
      <w:r w:rsidRPr="00623468">
        <w:rPr>
          <w:rFonts w:ascii="Arial" w:hAnsi="Arial" w:cs="Arial"/>
          <w:b/>
          <w:sz w:val="22"/>
        </w:rPr>
        <w:t>Absatz</w:t>
      </w:r>
      <w:r>
        <w:rPr>
          <w:rFonts w:ascii="Arial" w:hAnsi="Arial" w:cs="Arial"/>
          <w:b/>
          <w:sz w:val="22"/>
        </w:rPr>
        <w:t xml:space="preserve"> 2 BGB-E</w:t>
      </w:r>
      <w:r w:rsidRPr="00623468">
        <w:rPr>
          <w:rFonts w:ascii="Arial" w:hAnsi="Arial" w:cs="Arial"/>
          <w:b/>
          <w:sz w:val="22"/>
        </w:rPr>
        <w:t>:</w:t>
      </w:r>
    </w:p>
    <w:p w14:paraId="2DD32C42" w14:textId="0A95DE40" w:rsidR="006F0DAE" w:rsidRDefault="006F0DAE" w:rsidP="006F0DAE">
      <w:pPr>
        <w:pStyle w:val="Text"/>
        <w:rPr>
          <w:sz w:val="22"/>
        </w:rPr>
      </w:pPr>
      <w:r>
        <w:rPr>
          <w:sz w:val="22"/>
        </w:rPr>
        <w:t xml:space="preserve">§ 312k Absatz 2 BGB in der Entwurfsfassung </w:t>
      </w:r>
      <w:r w:rsidR="006257ED">
        <w:rPr>
          <w:sz w:val="22"/>
        </w:rPr>
        <w:t xml:space="preserve">konkretisiert die Pflicht des Unternehmers und </w:t>
      </w:r>
      <w:r>
        <w:rPr>
          <w:sz w:val="22"/>
        </w:rPr>
        <w:t>sieht ein zweistufiges Verfahren zur Abgabe der Kündigungserklärung vor</w:t>
      </w:r>
      <w:r w:rsidR="00285780">
        <w:rPr>
          <w:sz w:val="22"/>
        </w:rPr>
        <w:t>.</w:t>
      </w:r>
    </w:p>
    <w:p w14:paraId="180E6231" w14:textId="20BA4C93" w:rsidR="006257ED" w:rsidRDefault="006257ED" w:rsidP="006257ED">
      <w:pPr>
        <w:pStyle w:val="Text"/>
        <w:rPr>
          <w:sz w:val="22"/>
        </w:rPr>
      </w:pPr>
      <w:r w:rsidRPr="00FF6FE5">
        <w:rPr>
          <w:sz w:val="22"/>
        </w:rPr>
        <w:t xml:space="preserve">§ 312k Absatz </w:t>
      </w:r>
      <w:r>
        <w:rPr>
          <w:sz w:val="22"/>
        </w:rPr>
        <w:t>2</w:t>
      </w:r>
      <w:r w:rsidRPr="00FF6FE5">
        <w:rPr>
          <w:sz w:val="22"/>
        </w:rPr>
        <w:t xml:space="preserve"> Satz </w:t>
      </w:r>
      <w:r>
        <w:rPr>
          <w:sz w:val="22"/>
        </w:rPr>
        <w:t>1</w:t>
      </w:r>
      <w:r w:rsidRPr="00FF6FE5">
        <w:rPr>
          <w:sz w:val="22"/>
        </w:rPr>
        <w:t xml:space="preserve"> BGB in der Entwurfsfassung beschränkt </w:t>
      </w:r>
      <w:r>
        <w:rPr>
          <w:sz w:val="22"/>
        </w:rPr>
        <w:t xml:space="preserve">die Verpflichtung des Unternehmers nach </w:t>
      </w:r>
      <w:r w:rsidRPr="00FF6FE5">
        <w:rPr>
          <w:sz w:val="22"/>
        </w:rPr>
        <w:t xml:space="preserve">§ 312k BGB in der Entwurfsfassung auf ordentliche </w:t>
      </w:r>
      <w:r>
        <w:rPr>
          <w:sz w:val="22"/>
        </w:rPr>
        <w:t xml:space="preserve">und außerordentliche </w:t>
      </w:r>
      <w:r w:rsidRPr="00FF6FE5">
        <w:rPr>
          <w:sz w:val="22"/>
        </w:rPr>
        <w:t xml:space="preserve">Kündigungen. </w:t>
      </w:r>
      <w:r>
        <w:rPr>
          <w:sz w:val="22"/>
        </w:rPr>
        <w:t>G</w:t>
      </w:r>
      <w:r w:rsidRPr="00FF6FE5">
        <w:rPr>
          <w:sz w:val="22"/>
        </w:rPr>
        <w:t xml:space="preserve">ewährleistungsrechtliche Kündigungen </w:t>
      </w:r>
      <w:r>
        <w:rPr>
          <w:sz w:val="22"/>
        </w:rPr>
        <w:t xml:space="preserve">sowie andere Rechte zur Beendigung von Dauerschuldverhältnissen (einschließlich des Rücktritts sowie der Vertragsbeendigung wegen einer unterbliebenen Bereitstellung, eines Mangels oder einer nachteiligen Änderung digitaler Produkte nach dem </w:t>
      </w:r>
      <w:r w:rsidRPr="00463C3B">
        <w:rPr>
          <w:sz w:val="22"/>
        </w:rPr>
        <w:t>Entwurf eines Gesetzes zur Umsetzung der Richtlinie über bestimmte vertragsrechtliche Aspekte der Bereitstellung digitaler Inhalte und digitaler Dienstleistungen</w:t>
      </w:r>
      <w:r>
        <w:rPr>
          <w:sz w:val="22"/>
        </w:rPr>
        <w:t xml:space="preserve"> – Bundesratsdrucksache </w:t>
      </w:r>
      <w:r w:rsidRPr="00463C3B">
        <w:rPr>
          <w:sz w:val="22"/>
        </w:rPr>
        <w:t>60/21</w:t>
      </w:r>
      <w:r>
        <w:rPr>
          <w:sz w:val="22"/>
        </w:rPr>
        <w:t>) sind damit nicht von dieser Regelung umfasst</w:t>
      </w:r>
      <w:r w:rsidRPr="00FF6FE5">
        <w:rPr>
          <w:sz w:val="22"/>
        </w:rPr>
        <w:t>.</w:t>
      </w:r>
    </w:p>
    <w:p w14:paraId="7AD9A1FA" w14:textId="77777777" w:rsidR="006257ED" w:rsidRDefault="006257ED" w:rsidP="006257ED">
      <w:pPr>
        <w:pStyle w:val="Text"/>
        <w:rPr>
          <w:sz w:val="22"/>
        </w:rPr>
      </w:pPr>
      <w:r>
        <w:rPr>
          <w:sz w:val="22"/>
        </w:rPr>
        <w:t xml:space="preserve">Kündigungen von Verträgen </w:t>
      </w:r>
      <w:r w:rsidRPr="00FF6FE5">
        <w:rPr>
          <w:sz w:val="22"/>
        </w:rPr>
        <w:t xml:space="preserve">zur Begründung dinglicher Rechte sind schon deshalb nicht vom Anwendungsbereich erfasst, weil sie nicht im elektronischen Geschäftsverkehr abgeschlossen werden. Zwar sind Grundpfandrechte oder Dienstbarkeiten unter Umständen formlos kündbar, sie stellen aber keine Verträge </w:t>
      </w:r>
      <w:r>
        <w:rPr>
          <w:sz w:val="22"/>
        </w:rPr>
        <w:t xml:space="preserve">im elektronischen Geschäftsverkehr zwischen Unternehmern und Verbrauchern </w:t>
      </w:r>
      <w:r w:rsidRPr="00FF6FE5">
        <w:rPr>
          <w:sz w:val="22"/>
        </w:rPr>
        <w:t>dar.</w:t>
      </w:r>
    </w:p>
    <w:p w14:paraId="0A27EC29" w14:textId="7090A24C" w:rsidR="006257ED" w:rsidRDefault="006257ED" w:rsidP="006257ED">
      <w:pPr>
        <w:pStyle w:val="Text"/>
        <w:rPr>
          <w:sz w:val="22"/>
        </w:rPr>
      </w:pPr>
      <w:r>
        <w:rPr>
          <w:sz w:val="22"/>
        </w:rPr>
        <w:t xml:space="preserve">Für die Begründung der Pflicht des Unternehmers </w:t>
      </w:r>
      <w:r w:rsidRPr="00FF6FE5">
        <w:rPr>
          <w:sz w:val="22"/>
        </w:rPr>
        <w:t xml:space="preserve">kommt es nicht darauf an, ob der zu kündigende Vertrag </w:t>
      </w:r>
      <w:r>
        <w:rPr>
          <w:sz w:val="22"/>
        </w:rPr>
        <w:t xml:space="preserve">auch im elektronischen Geschäftsverkehr </w:t>
      </w:r>
      <w:r w:rsidRPr="00FF6FE5">
        <w:rPr>
          <w:sz w:val="22"/>
        </w:rPr>
        <w:t xml:space="preserve">geschlossen wurde. </w:t>
      </w:r>
      <w:r>
        <w:rPr>
          <w:sz w:val="22"/>
        </w:rPr>
        <w:t>Entscheidend ist vielmehr, ob der Unternehmer zum Zeitpunkt der Kündigung eines Vertrags dessen Abschluss im elektronischen Geschäftsverkehr ermöglicht.</w:t>
      </w:r>
    </w:p>
    <w:p w14:paraId="327BEF9A" w14:textId="482C4A2C" w:rsidR="006257ED" w:rsidRDefault="006257ED" w:rsidP="006F0DAE">
      <w:pPr>
        <w:pStyle w:val="Text"/>
        <w:rPr>
          <w:sz w:val="22"/>
        </w:rPr>
      </w:pPr>
      <w:r>
        <w:rPr>
          <w:sz w:val="22"/>
        </w:rPr>
        <w:t>Die Verpflichtung des Unternehmers besteht unabhängig von der Frage, inwiefern dem Verbraucher im Einzelfall tatsächlich ein Kündigungsrecht zusteht. Mit der Schaltfläche soll ausschließlich eine weitere Möglichkeit zur Erklärung einer Kündigung durch den Verbraucher geschaffen werden. Die materielle Berechtigung des Verbrauchers zur Kündigung ist keine Voraussetzung zur Nutzung der Schaltfläche nach § 312k BGB in der Entwurfsfassung.</w:t>
      </w:r>
    </w:p>
    <w:p w14:paraId="1955AD28" w14:textId="3F43B095" w:rsidR="006F0DAE" w:rsidRDefault="006F0DAE" w:rsidP="006F0DAE">
      <w:pPr>
        <w:pStyle w:val="Text"/>
        <w:rPr>
          <w:sz w:val="22"/>
        </w:rPr>
      </w:pPr>
      <w:r>
        <w:rPr>
          <w:sz w:val="22"/>
        </w:rPr>
        <w:t>Nach</w:t>
      </w:r>
      <w:r w:rsidR="00852306">
        <w:rPr>
          <w:sz w:val="22"/>
        </w:rPr>
        <w:t xml:space="preserve"> § 312k Absatz 2 Satz </w:t>
      </w:r>
      <w:r w:rsidR="006257ED">
        <w:rPr>
          <w:sz w:val="22"/>
        </w:rPr>
        <w:t>2</w:t>
      </w:r>
      <w:r w:rsidR="00852306">
        <w:rPr>
          <w:sz w:val="22"/>
        </w:rPr>
        <w:t xml:space="preserve"> BGB in </w:t>
      </w:r>
      <w:r>
        <w:rPr>
          <w:sz w:val="22"/>
        </w:rPr>
        <w:t>der Entwurfsfassung muss der Unternehmer zunäc</w:t>
      </w:r>
      <w:r w:rsidR="00035D26">
        <w:rPr>
          <w:sz w:val="22"/>
        </w:rPr>
        <w:t>hst eine mit den Wörtern „Verträ</w:t>
      </w:r>
      <w:r>
        <w:rPr>
          <w:sz w:val="22"/>
        </w:rPr>
        <w:t>g</w:t>
      </w:r>
      <w:r w:rsidR="00035D26">
        <w:rPr>
          <w:sz w:val="22"/>
        </w:rPr>
        <w:t>e</w:t>
      </w:r>
      <w:r>
        <w:rPr>
          <w:sz w:val="22"/>
        </w:rPr>
        <w:t xml:space="preserve"> </w:t>
      </w:r>
      <w:r w:rsidR="00285780">
        <w:rPr>
          <w:sz w:val="22"/>
        </w:rPr>
        <w:t xml:space="preserve">hier </w:t>
      </w:r>
      <w:r>
        <w:rPr>
          <w:sz w:val="22"/>
        </w:rPr>
        <w:t>kündigen“ bezeichnete Schaltfläche zur Verfügung stellen, welche den Verbraucher zu einer weiteren Seite führt, die als „Bestätigungsseite“ bezeichnet wird.</w:t>
      </w:r>
      <w:r w:rsidR="0062256C">
        <w:rPr>
          <w:sz w:val="22"/>
        </w:rPr>
        <w:t xml:space="preserve"> </w:t>
      </w:r>
      <w:r w:rsidR="0062256C" w:rsidRPr="0062256C">
        <w:rPr>
          <w:sz w:val="22"/>
        </w:rPr>
        <w:t>Andere Angaben als „Verträge</w:t>
      </w:r>
      <w:r w:rsidR="0062256C">
        <w:rPr>
          <w:sz w:val="22"/>
        </w:rPr>
        <w:t xml:space="preserve"> hier</w:t>
      </w:r>
      <w:r w:rsidR="0062256C" w:rsidRPr="0062256C">
        <w:rPr>
          <w:sz w:val="22"/>
        </w:rPr>
        <w:t xml:space="preserve"> kündigen“ sind nur zulässig, wenn sie ebenso eindeutig sind. Dabei ist zu beac</w:t>
      </w:r>
      <w:r w:rsidR="0062256C">
        <w:rPr>
          <w:sz w:val="22"/>
        </w:rPr>
        <w:t xml:space="preserve">hten, dass aus einer </w:t>
      </w:r>
      <w:r w:rsidR="00C20325">
        <w:rPr>
          <w:sz w:val="22"/>
        </w:rPr>
        <w:t>gegebenenfalls</w:t>
      </w:r>
      <w:r w:rsidR="0062256C">
        <w:rPr>
          <w:sz w:val="22"/>
        </w:rPr>
        <w:t xml:space="preserve"> abwei</w:t>
      </w:r>
      <w:r w:rsidR="0062256C" w:rsidRPr="0062256C">
        <w:rPr>
          <w:sz w:val="22"/>
        </w:rPr>
        <w:t xml:space="preserve">chenden Angabe </w:t>
      </w:r>
      <w:r w:rsidR="0062256C" w:rsidRPr="0062256C">
        <w:rPr>
          <w:sz w:val="22"/>
        </w:rPr>
        <w:lastRenderedPageBreak/>
        <w:t>ebenso deutlich werden muss, dass mit Betätigung der Kündigungsschaltfläche die Kündigung noch nicht erklärt wird, sondern nur der Kündigungsvorgang eingeleitet wird.</w:t>
      </w:r>
      <w:r w:rsidR="008C4938">
        <w:rPr>
          <w:sz w:val="22"/>
        </w:rPr>
        <w:t xml:space="preserve"> Verbrauchern soll durch die Formulierung auf jeden Fall verdeutlicht werden, dass si</w:t>
      </w:r>
      <w:r w:rsidR="00C20325">
        <w:rPr>
          <w:sz w:val="22"/>
        </w:rPr>
        <w:t>e</w:t>
      </w:r>
      <w:r w:rsidR="008C4938">
        <w:rPr>
          <w:sz w:val="22"/>
        </w:rPr>
        <w:t xml:space="preserve"> bei Betätigen der Schaltfläche noch weitere Angaben machen können</w:t>
      </w:r>
      <w:r w:rsidR="00C20325">
        <w:rPr>
          <w:sz w:val="22"/>
        </w:rPr>
        <w:t>, bevor die Kündigungserklärung abgegeben werden kann</w:t>
      </w:r>
      <w:r w:rsidR="008C4938">
        <w:rPr>
          <w:sz w:val="22"/>
        </w:rPr>
        <w:t>.</w:t>
      </w:r>
    </w:p>
    <w:p w14:paraId="33C9D851" w14:textId="2B1CF4CC" w:rsidR="00035D26" w:rsidRDefault="00AF7B14" w:rsidP="006F0DAE">
      <w:pPr>
        <w:pStyle w:val="Text"/>
        <w:rPr>
          <w:sz w:val="22"/>
        </w:rPr>
      </w:pPr>
      <w:r w:rsidRPr="006F0DAE">
        <w:rPr>
          <w:sz w:val="22"/>
        </w:rPr>
        <w:t>Damit ein Vertrag durch eine Kündigun</w:t>
      </w:r>
      <w:r w:rsidR="00035D26">
        <w:rPr>
          <w:sz w:val="22"/>
        </w:rPr>
        <w:t>gserklärung beendet wird, muss d</w:t>
      </w:r>
      <w:r w:rsidRPr="006F0DAE">
        <w:rPr>
          <w:sz w:val="22"/>
        </w:rPr>
        <w:t>ie</w:t>
      </w:r>
      <w:r w:rsidR="00035D26">
        <w:rPr>
          <w:sz w:val="22"/>
        </w:rPr>
        <w:t>se</w:t>
      </w:r>
      <w:r w:rsidRPr="006F0DAE">
        <w:rPr>
          <w:sz w:val="22"/>
        </w:rPr>
        <w:t xml:space="preserve"> so gestaltet sein, dass für den Empfänger erkennbar ist, wer die Kündigung erklärt und welcher Vertrag gekündigt werden soll. </w:t>
      </w:r>
      <w:r w:rsidR="006F0DAE">
        <w:rPr>
          <w:sz w:val="22"/>
        </w:rPr>
        <w:t>Die Bestätigungsseite muss den Verbraucher</w:t>
      </w:r>
      <w:r w:rsidR="00021CCF">
        <w:rPr>
          <w:sz w:val="22"/>
        </w:rPr>
        <w:t xml:space="preserve"> </w:t>
      </w:r>
      <w:r w:rsidR="00035D26">
        <w:rPr>
          <w:sz w:val="22"/>
        </w:rPr>
        <w:t xml:space="preserve">daher </w:t>
      </w:r>
      <w:r w:rsidR="006F0DAE">
        <w:rPr>
          <w:sz w:val="22"/>
        </w:rPr>
        <w:t>nach § 3</w:t>
      </w:r>
      <w:r w:rsidR="00035D26">
        <w:rPr>
          <w:sz w:val="22"/>
        </w:rPr>
        <w:t xml:space="preserve">12k Absatz 2 Satz </w:t>
      </w:r>
      <w:r w:rsidR="006257ED">
        <w:rPr>
          <w:sz w:val="22"/>
        </w:rPr>
        <w:t>3</w:t>
      </w:r>
      <w:r w:rsidR="006F0DAE">
        <w:rPr>
          <w:sz w:val="22"/>
        </w:rPr>
        <w:t xml:space="preserve"> Nummer </w:t>
      </w:r>
      <w:r w:rsidR="006E2F12">
        <w:rPr>
          <w:sz w:val="22"/>
        </w:rPr>
        <w:t>1</w:t>
      </w:r>
      <w:r w:rsidR="006F0DAE">
        <w:rPr>
          <w:sz w:val="22"/>
        </w:rPr>
        <w:t xml:space="preserve"> </w:t>
      </w:r>
      <w:r w:rsidR="00035D26">
        <w:rPr>
          <w:sz w:val="22"/>
        </w:rPr>
        <w:t xml:space="preserve">Buchstabe a bis </w:t>
      </w:r>
      <w:r w:rsidR="00351164">
        <w:rPr>
          <w:sz w:val="22"/>
        </w:rPr>
        <w:t>e</w:t>
      </w:r>
      <w:r w:rsidR="00035D26">
        <w:rPr>
          <w:sz w:val="22"/>
        </w:rPr>
        <w:t xml:space="preserve"> </w:t>
      </w:r>
      <w:r w:rsidR="006F0DAE" w:rsidRPr="006F0DAE">
        <w:rPr>
          <w:sz w:val="22"/>
        </w:rPr>
        <w:t xml:space="preserve">BGB in der Entwurfsfassung zur Eingabe der </w:t>
      </w:r>
      <w:r w:rsidR="00035D26">
        <w:rPr>
          <w:sz w:val="22"/>
        </w:rPr>
        <w:t xml:space="preserve">hierfür nötigen Angaben auffordern und ihm dies ermöglichen. Dafür </w:t>
      </w:r>
      <w:r w:rsidR="00B56435">
        <w:rPr>
          <w:sz w:val="22"/>
        </w:rPr>
        <w:t xml:space="preserve">soll </w:t>
      </w:r>
      <w:r w:rsidR="00035D26">
        <w:rPr>
          <w:sz w:val="22"/>
        </w:rPr>
        <w:t xml:space="preserve">der Verbraucher zunächst die Art der Kündigung </w:t>
      </w:r>
      <w:r w:rsidR="00B56435">
        <w:rPr>
          <w:sz w:val="22"/>
        </w:rPr>
        <w:t xml:space="preserve">und im Falle der außerordentlichen Kündigung auch den zugrundeliegenden Kündigungsgrund </w:t>
      </w:r>
      <w:r w:rsidR="00035D26">
        <w:rPr>
          <w:sz w:val="22"/>
        </w:rPr>
        <w:t xml:space="preserve">angeben </w:t>
      </w:r>
      <w:r w:rsidR="00B56435">
        <w:rPr>
          <w:sz w:val="22"/>
        </w:rPr>
        <w:t xml:space="preserve">können </w:t>
      </w:r>
      <w:r w:rsidR="00035D26">
        <w:rPr>
          <w:sz w:val="22"/>
        </w:rPr>
        <w:t xml:space="preserve">(Buchstabe a). Ferner muss der Verbraucher die </w:t>
      </w:r>
      <w:r w:rsidR="006F0DAE" w:rsidRPr="006F0DAE">
        <w:rPr>
          <w:sz w:val="22"/>
        </w:rPr>
        <w:t xml:space="preserve">zu seiner Identifizierung </w:t>
      </w:r>
      <w:r w:rsidR="00035D26">
        <w:rPr>
          <w:sz w:val="22"/>
        </w:rPr>
        <w:t>(</w:t>
      </w:r>
      <w:r w:rsidR="00D87FC5">
        <w:rPr>
          <w:sz w:val="22"/>
        </w:rPr>
        <w:t>Buchstabe</w:t>
      </w:r>
      <w:r w:rsidR="008C4938">
        <w:rPr>
          <w:sz w:val="22"/>
        </w:rPr>
        <w:t> </w:t>
      </w:r>
      <w:r w:rsidR="00D87FC5">
        <w:rPr>
          <w:sz w:val="22"/>
        </w:rPr>
        <w:t>b</w:t>
      </w:r>
      <w:r w:rsidR="00035D26">
        <w:rPr>
          <w:sz w:val="22"/>
        </w:rPr>
        <w:t xml:space="preserve">) </w:t>
      </w:r>
      <w:r w:rsidR="006F0DAE" w:rsidRPr="006F0DAE">
        <w:rPr>
          <w:sz w:val="22"/>
        </w:rPr>
        <w:t xml:space="preserve">und zur </w:t>
      </w:r>
      <w:r w:rsidR="00035D26">
        <w:rPr>
          <w:sz w:val="22"/>
        </w:rPr>
        <w:t xml:space="preserve">eindeutigen </w:t>
      </w:r>
      <w:r w:rsidR="006F0DAE" w:rsidRPr="006F0DAE">
        <w:rPr>
          <w:sz w:val="22"/>
        </w:rPr>
        <w:t xml:space="preserve">Bezeichnung des Vertrags </w:t>
      </w:r>
      <w:r w:rsidR="00035D26">
        <w:rPr>
          <w:sz w:val="22"/>
        </w:rPr>
        <w:t>(</w:t>
      </w:r>
      <w:r w:rsidR="00D87FC5">
        <w:rPr>
          <w:sz w:val="22"/>
        </w:rPr>
        <w:t>Buchstabe c</w:t>
      </w:r>
      <w:r w:rsidR="00035D26">
        <w:rPr>
          <w:sz w:val="22"/>
        </w:rPr>
        <w:t xml:space="preserve">) </w:t>
      </w:r>
      <w:r w:rsidR="006F0DAE" w:rsidRPr="006F0DAE">
        <w:rPr>
          <w:sz w:val="22"/>
        </w:rPr>
        <w:t xml:space="preserve">erforderlichen Angaben </w:t>
      </w:r>
      <w:r w:rsidR="00035D26">
        <w:rPr>
          <w:sz w:val="22"/>
        </w:rPr>
        <w:t>machen können</w:t>
      </w:r>
      <w:r w:rsidR="006F0DAE" w:rsidRPr="006F0DAE">
        <w:rPr>
          <w:sz w:val="22"/>
        </w:rPr>
        <w:t>.</w:t>
      </w:r>
      <w:r w:rsidR="00E91488">
        <w:rPr>
          <w:sz w:val="22"/>
        </w:rPr>
        <w:t xml:space="preserve"> </w:t>
      </w:r>
      <w:r w:rsidR="00E91488" w:rsidRPr="00E91488">
        <w:rPr>
          <w:sz w:val="22"/>
        </w:rPr>
        <w:t xml:space="preserve">Typischerweise dürften </w:t>
      </w:r>
      <w:r w:rsidR="00035D26">
        <w:rPr>
          <w:sz w:val="22"/>
        </w:rPr>
        <w:t xml:space="preserve">zur Identifizierung </w:t>
      </w:r>
      <w:r w:rsidR="00E91488" w:rsidRPr="00E91488">
        <w:rPr>
          <w:sz w:val="22"/>
        </w:rPr>
        <w:t>der Name</w:t>
      </w:r>
      <w:r w:rsidR="00035D26">
        <w:rPr>
          <w:sz w:val="22"/>
        </w:rPr>
        <w:t xml:space="preserve"> und</w:t>
      </w:r>
      <w:r w:rsidR="00E91488" w:rsidRPr="00E91488">
        <w:rPr>
          <w:sz w:val="22"/>
        </w:rPr>
        <w:t xml:space="preserve"> die Anschrift erforderlich sein</w:t>
      </w:r>
      <w:r w:rsidR="00035D26">
        <w:rPr>
          <w:sz w:val="22"/>
        </w:rPr>
        <w:t>.</w:t>
      </w:r>
      <w:r w:rsidR="006F0DAE">
        <w:rPr>
          <w:sz w:val="22"/>
        </w:rPr>
        <w:t xml:space="preserve"> </w:t>
      </w:r>
      <w:r w:rsidR="00035D26">
        <w:rPr>
          <w:sz w:val="22"/>
        </w:rPr>
        <w:t xml:space="preserve">Zur Bezeichnung des Vertrags kann der Unternehmer Kunden-, Bestell- oder Vertragsnummern abfragen. </w:t>
      </w:r>
      <w:r w:rsidR="00BF30DD">
        <w:rPr>
          <w:sz w:val="22"/>
        </w:rPr>
        <w:t>D</w:t>
      </w:r>
      <w:r w:rsidR="00BF30DD" w:rsidRPr="006F0DAE">
        <w:rPr>
          <w:sz w:val="22"/>
        </w:rPr>
        <w:t>e</w:t>
      </w:r>
      <w:r w:rsidR="00BF30DD">
        <w:rPr>
          <w:sz w:val="22"/>
        </w:rPr>
        <w:t>m</w:t>
      </w:r>
      <w:r w:rsidR="00BF30DD" w:rsidRPr="006F0DAE">
        <w:rPr>
          <w:sz w:val="22"/>
        </w:rPr>
        <w:t xml:space="preserve"> Verbraucher </w:t>
      </w:r>
      <w:r w:rsidR="00BF30DD">
        <w:rPr>
          <w:sz w:val="22"/>
        </w:rPr>
        <w:t xml:space="preserve">soll nach Buchstabe d </w:t>
      </w:r>
      <w:r w:rsidR="00BF30DD" w:rsidRPr="006F0DAE">
        <w:rPr>
          <w:sz w:val="22"/>
        </w:rPr>
        <w:t xml:space="preserve">auch </w:t>
      </w:r>
      <w:r w:rsidR="00BF30DD">
        <w:rPr>
          <w:sz w:val="22"/>
        </w:rPr>
        <w:t xml:space="preserve">ermöglicht werden, den </w:t>
      </w:r>
      <w:r w:rsidR="00BF30DD" w:rsidRPr="006F0DAE">
        <w:rPr>
          <w:sz w:val="22"/>
        </w:rPr>
        <w:t>Zeitpunkt</w:t>
      </w:r>
      <w:r w:rsidR="00BF30DD">
        <w:rPr>
          <w:sz w:val="22"/>
        </w:rPr>
        <w:t xml:space="preserve">, zu welchem </w:t>
      </w:r>
      <w:r w:rsidR="00107329">
        <w:rPr>
          <w:sz w:val="22"/>
        </w:rPr>
        <w:t xml:space="preserve">die Kündigung wirksam </w:t>
      </w:r>
      <w:r w:rsidR="00BF30DD" w:rsidRPr="006F0DAE">
        <w:rPr>
          <w:sz w:val="22"/>
        </w:rPr>
        <w:t xml:space="preserve">werden </w:t>
      </w:r>
      <w:r w:rsidR="00BF30DD">
        <w:rPr>
          <w:sz w:val="22"/>
        </w:rPr>
        <w:t>soll, anzugeben</w:t>
      </w:r>
      <w:r w:rsidR="00BF30DD" w:rsidRPr="006F0DAE">
        <w:rPr>
          <w:sz w:val="22"/>
        </w:rPr>
        <w:t xml:space="preserve">. Dies darf aber nicht als Pflichtangabe verlangt werden, ohne </w:t>
      </w:r>
      <w:r w:rsidR="00BF30DD">
        <w:rPr>
          <w:sz w:val="22"/>
        </w:rPr>
        <w:t>welche</w:t>
      </w:r>
      <w:r w:rsidR="00BF30DD" w:rsidRPr="006F0DAE">
        <w:rPr>
          <w:sz w:val="22"/>
        </w:rPr>
        <w:t xml:space="preserve"> die Kündigung nicht über die Webseite erklärt werden kann. Dies ergibt sich schon </w:t>
      </w:r>
      <w:r w:rsidR="00BF30DD">
        <w:rPr>
          <w:sz w:val="22"/>
        </w:rPr>
        <w:t>aus § 312k Absatz 5</w:t>
      </w:r>
      <w:r w:rsidR="00BF30DD" w:rsidRPr="006F0DAE">
        <w:rPr>
          <w:sz w:val="22"/>
        </w:rPr>
        <w:t xml:space="preserve"> BGB</w:t>
      </w:r>
      <w:r w:rsidR="00BF30DD">
        <w:rPr>
          <w:sz w:val="22"/>
        </w:rPr>
        <w:t xml:space="preserve"> in der Entwurfsfassung, nach welchem</w:t>
      </w:r>
      <w:r w:rsidR="00BF30DD" w:rsidRPr="006F0DAE">
        <w:rPr>
          <w:sz w:val="22"/>
        </w:rPr>
        <w:t xml:space="preserve"> die Kündigung</w:t>
      </w:r>
      <w:r w:rsidR="00BF30DD">
        <w:rPr>
          <w:sz w:val="22"/>
        </w:rPr>
        <w:t>serklärung</w:t>
      </w:r>
      <w:r w:rsidR="00BF30DD" w:rsidRPr="006F0DAE">
        <w:rPr>
          <w:sz w:val="22"/>
        </w:rPr>
        <w:t xml:space="preserve"> </w:t>
      </w:r>
      <w:r w:rsidR="00BF30DD">
        <w:rPr>
          <w:sz w:val="22"/>
        </w:rPr>
        <w:t xml:space="preserve">im Zweifel </w:t>
      </w:r>
      <w:r w:rsidR="00BF30DD" w:rsidRPr="006F0DAE">
        <w:rPr>
          <w:sz w:val="22"/>
        </w:rPr>
        <w:t xml:space="preserve">zum frühestmöglichen Zeitpunkt </w:t>
      </w:r>
      <w:r w:rsidR="00BF30DD">
        <w:rPr>
          <w:sz w:val="22"/>
        </w:rPr>
        <w:t xml:space="preserve">wirksam </w:t>
      </w:r>
      <w:r w:rsidR="00BF30DD" w:rsidRPr="006F0DAE">
        <w:rPr>
          <w:sz w:val="22"/>
        </w:rPr>
        <w:t>wird, wenn kein Kündigungs</w:t>
      </w:r>
      <w:r w:rsidR="00BF30DD">
        <w:rPr>
          <w:sz w:val="22"/>
        </w:rPr>
        <w:t>zeitpunkt</w:t>
      </w:r>
      <w:r w:rsidR="00BF30DD" w:rsidRPr="006F0DAE">
        <w:rPr>
          <w:sz w:val="22"/>
        </w:rPr>
        <w:t xml:space="preserve"> angegeben wird.</w:t>
      </w:r>
      <w:r w:rsidR="00BF30DD">
        <w:rPr>
          <w:sz w:val="22"/>
        </w:rPr>
        <w:t xml:space="preserve"> </w:t>
      </w:r>
      <w:r w:rsidR="00C0555F">
        <w:rPr>
          <w:sz w:val="22"/>
        </w:rPr>
        <w:t xml:space="preserve">Diesbezüglich sollte unter anderem auch die Angabe </w:t>
      </w:r>
      <w:r w:rsidR="00137B75">
        <w:rPr>
          <w:sz w:val="22"/>
        </w:rPr>
        <w:t>„</w:t>
      </w:r>
      <w:r w:rsidR="00C0555F">
        <w:rPr>
          <w:sz w:val="22"/>
        </w:rPr>
        <w:t>schnellstmöglich</w:t>
      </w:r>
      <w:r w:rsidR="00137B75">
        <w:rPr>
          <w:sz w:val="22"/>
        </w:rPr>
        <w:t>“</w:t>
      </w:r>
      <w:r w:rsidR="00C0555F">
        <w:rPr>
          <w:sz w:val="22"/>
        </w:rPr>
        <w:t xml:space="preserve"> </w:t>
      </w:r>
      <w:r w:rsidR="00137B75">
        <w:rPr>
          <w:sz w:val="22"/>
        </w:rPr>
        <w:t xml:space="preserve">– </w:t>
      </w:r>
      <w:r w:rsidR="00C0555F">
        <w:rPr>
          <w:sz w:val="22"/>
        </w:rPr>
        <w:t>oder eine ähnliche Formulierung, welche den entsprechenden Wunsch zur Kündigung zum nächstmöglichen Zeitpunkt zum Ausdruck bringt</w:t>
      </w:r>
      <w:r w:rsidR="00137B75">
        <w:rPr>
          <w:sz w:val="22"/>
        </w:rPr>
        <w:t xml:space="preserve"> –</w:t>
      </w:r>
      <w:r w:rsidR="00C0555F">
        <w:rPr>
          <w:sz w:val="22"/>
        </w:rPr>
        <w:t xml:space="preserve"> neben der Möglichkeit zur Eingabe eines konkreten Datums ermöglicht werden. </w:t>
      </w:r>
      <w:r w:rsidR="00035D26">
        <w:rPr>
          <w:sz w:val="22"/>
        </w:rPr>
        <w:t xml:space="preserve">Ferner muss der Verbraucher nach Buchstabe </w:t>
      </w:r>
      <w:r w:rsidR="00BF30DD">
        <w:rPr>
          <w:sz w:val="22"/>
        </w:rPr>
        <w:t>e</w:t>
      </w:r>
      <w:r w:rsidR="00035D26">
        <w:rPr>
          <w:sz w:val="22"/>
        </w:rPr>
        <w:t xml:space="preserve"> Angaben machen können, welche dem Unternehmer </w:t>
      </w:r>
      <w:r w:rsidR="00035D26" w:rsidRPr="00035D26">
        <w:rPr>
          <w:sz w:val="22"/>
        </w:rPr>
        <w:t>eine schnelle elektronische Übermittlung der Kündigungsbestätigung</w:t>
      </w:r>
      <w:r w:rsidR="00035D26">
        <w:rPr>
          <w:sz w:val="22"/>
        </w:rPr>
        <w:t xml:space="preserve"> nach § 312k Absatz </w:t>
      </w:r>
      <w:r w:rsidR="00BE0519">
        <w:rPr>
          <w:sz w:val="22"/>
        </w:rPr>
        <w:t>4</w:t>
      </w:r>
      <w:r w:rsidR="00035D26">
        <w:rPr>
          <w:sz w:val="22"/>
        </w:rPr>
        <w:t xml:space="preserve"> Satz 1 BGB</w:t>
      </w:r>
      <w:r w:rsidR="00BB1814">
        <w:rPr>
          <w:sz w:val="22"/>
        </w:rPr>
        <w:t xml:space="preserve"> in der Entwurfsfassung</w:t>
      </w:r>
      <w:r w:rsidR="00035D26">
        <w:rPr>
          <w:sz w:val="22"/>
        </w:rPr>
        <w:t xml:space="preserve"> </w:t>
      </w:r>
      <w:r w:rsidR="00035D26" w:rsidRPr="00035D26">
        <w:rPr>
          <w:sz w:val="22"/>
        </w:rPr>
        <w:t>an den Verbraucher ermöglichen</w:t>
      </w:r>
      <w:r w:rsidR="00035D26">
        <w:rPr>
          <w:sz w:val="22"/>
        </w:rPr>
        <w:t xml:space="preserve"> (in der Regel die E-Mail-Adresse).</w:t>
      </w:r>
    </w:p>
    <w:p w14:paraId="6FC5D772" w14:textId="10CA55D4" w:rsidR="00AF7B14" w:rsidRDefault="00BF30DD" w:rsidP="006F0DAE">
      <w:pPr>
        <w:pStyle w:val="Text"/>
        <w:rPr>
          <w:sz w:val="22"/>
        </w:rPr>
      </w:pPr>
      <w:r w:rsidRPr="006F0DAE">
        <w:rPr>
          <w:sz w:val="22"/>
        </w:rPr>
        <w:t xml:space="preserve">§ 312k Absatz 2 Satz </w:t>
      </w:r>
      <w:r>
        <w:rPr>
          <w:sz w:val="22"/>
        </w:rPr>
        <w:t>3 Nummer 1</w:t>
      </w:r>
      <w:r w:rsidRPr="006F0DAE">
        <w:rPr>
          <w:sz w:val="22"/>
        </w:rPr>
        <w:t xml:space="preserve"> BGB</w:t>
      </w:r>
      <w:r>
        <w:rPr>
          <w:sz w:val="22"/>
        </w:rPr>
        <w:t xml:space="preserve"> in der Entwurfsfassung stellt somit </w:t>
      </w:r>
      <w:r w:rsidRPr="006F0DAE">
        <w:rPr>
          <w:sz w:val="22"/>
        </w:rPr>
        <w:t xml:space="preserve">sicher, dass der Verbraucher die notwendigen Angaben machen kann, um seine Kündigungserklärung hinreichend genau zu bezeichnen, insbesondere mit Blick </w:t>
      </w:r>
      <w:r>
        <w:rPr>
          <w:sz w:val="22"/>
        </w:rPr>
        <w:t xml:space="preserve">auf den zu kündigenden Vertrag. </w:t>
      </w:r>
      <w:r w:rsidR="00AF7B14">
        <w:rPr>
          <w:sz w:val="22"/>
        </w:rPr>
        <w:t>Die Beschränkung der zu verlangenden</w:t>
      </w:r>
      <w:r w:rsidR="009F726F">
        <w:rPr>
          <w:sz w:val="22"/>
        </w:rPr>
        <w:t xml:space="preserve"> Angaben soll Ausgestaltungen d</w:t>
      </w:r>
      <w:r w:rsidR="00AF7B14">
        <w:rPr>
          <w:sz w:val="22"/>
        </w:rPr>
        <w:t>er Bestätigungsseite verhindern, bei denen der Unternehmer weitere, für den Verbraucher nicht ohne Weiteres beizubringende und für die zweifelsfreie Zuordnung auch nicht erforderliche Daten abfragt und so eine einfache und unkomplizierte Kündigung erschwert.</w:t>
      </w:r>
      <w:r w:rsidR="00B02C62">
        <w:rPr>
          <w:sz w:val="22"/>
        </w:rPr>
        <w:t xml:space="preserve"> </w:t>
      </w:r>
      <w:r w:rsidR="002C1E10">
        <w:rPr>
          <w:sz w:val="22"/>
        </w:rPr>
        <w:t>Zugleich</w:t>
      </w:r>
      <w:r w:rsidR="00B02C62">
        <w:rPr>
          <w:sz w:val="22"/>
        </w:rPr>
        <w:t xml:space="preserve"> soll die Abfrage dem Grundsatz der Datensparsamkeit </w:t>
      </w:r>
      <w:r w:rsidR="00021CCF">
        <w:rPr>
          <w:sz w:val="22"/>
        </w:rPr>
        <w:t xml:space="preserve">nach </w:t>
      </w:r>
      <w:r w:rsidR="00B02C62">
        <w:rPr>
          <w:sz w:val="22"/>
        </w:rPr>
        <w:t xml:space="preserve">Artikel 5 Absatz 1 Buchstabe c der </w:t>
      </w:r>
      <w:r w:rsidR="00021CCF" w:rsidRPr="00021CCF">
        <w:rPr>
          <w:sz w:val="22"/>
        </w:rPr>
        <w:t>Verordnung (EU) 2016/679 des Europäischen Parlaments und des Rates vom 27. April 2016 zum Schutz natürlicher Personen bei der Verarbeitung personenbezogener Daten, zum freien Datenverkehr und zur Aufhebung der Richtlinie 95/46/EG</w:t>
      </w:r>
      <w:r w:rsidR="00B02C62">
        <w:rPr>
          <w:sz w:val="22"/>
        </w:rPr>
        <w:t xml:space="preserve"> genügen.</w:t>
      </w:r>
    </w:p>
    <w:p w14:paraId="52C9326B" w14:textId="5C0D9C17" w:rsidR="009F726F" w:rsidRPr="006F0DAE" w:rsidRDefault="00060631" w:rsidP="009F726F">
      <w:pPr>
        <w:pStyle w:val="Text"/>
        <w:rPr>
          <w:sz w:val="22"/>
        </w:rPr>
      </w:pPr>
      <w:r>
        <w:rPr>
          <w:sz w:val="22"/>
        </w:rPr>
        <w:t xml:space="preserve">Nach </w:t>
      </w:r>
      <w:r w:rsidR="009F726F" w:rsidRPr="006F0DAE">
        <w:rPr>
          <w:sz w:val="22"/>
        </w:rPr>
        <w:t>§</w:t>
      </w:r>
      <w:r w:rsidR="009F726F">
        <w:rPr>
          <w:sz w:val="22"/>
        </w:rPr>
        <w:t> </w:t>
      </w:r>
      <w:r w:rsidR="009F726F" w:rsidRPr="006F0DAE">
        <w:rPr>
          <w:sz w:val="22"/>
        </w:rPr>
        <w:t xml:space="preserve">312k Absatz 2 Satz </w:t>
      </w:r>
      <w:r w:rsidR="006257ED">
        <w:rPr>
          <w:sz w:val="22"/>
        </w:rPr>
        <w:t>3</w:t>
      </w:r>
      <w:r w:rsidR="009F726F">
        <w:rPr>
          <w:sz w:val="22"/>
        </w:rPr>
        <w:t xml:space="preserve"> Nummer </w:t>
      </w:r>
      <w:r w:rsidR="00BF30DD">
        <w:rPr>
          <w:sz w:val="22"/>
        </w:rPr>
        <w:t xml:space="preserve">2 </w:t>
      </w:r>
      <w:r w:rsidR="009F726F" w:rsidRPr="006F0DAE">
        <w:rPr>
          <w:sz w:val="22"/>
        </w:rPr>
        <w:t>BGB</w:t>
      </w:r>
      <w:r w:rsidR="006A77F6">
        <w:rPr>
          <w:sz w:val="22"/>
        </w:rPr>
        <w:t xml:space="preserve"> in der Entwurfsfassung</w:t>
      </w:r>
      <w:r>
        <w:rPr>
          <w:sz w:val="22"/>
        </w:rPr>
        <w:t xml:space="preserve"> muss auf der Bestätigungsseite eine als „Bestätigungsschaltfläche“ bezeichnete Schaltfläche zu finden sein, mit welcher der Verbraucher die Kündigungserklärung abgeben kann. </w:t>
      </w:r>
      <w:r w:rsidR="00956C28">
        <w:rPr>
          <w:sz w:val="22"/>
        </w:rPr>
        <w:t xml:space="preserve">Diese </w:t>
      </w:r>
      <w:r w:rsidR="009F726F">
        <w:rPr>
          <w:sz w:val="22"/>
        </w:rPr>
        <w:t xml:space="preserve">Bestätigungsschaltfläche </w:t>
      </w:r>
      <w:r w:rsidR="00956C28">
        <w:rPr>
          <w:sz w:val="22"/>
        </w:rPr>
        <w:t xml:space="preserve">muss </w:t>
      </w:r>
      <w:r w:rsidR="009F726F">
        <w:rPr>
          <w:sz w:val="22"/>
        </w:rPr>
        <w:t>mit den W</w:t>
      </w:r>
      <w:r>
        <w:rPr>
          <w:sz w:val="22"/>
        </w:rPr>
        <w:t>ö</w:t>
      </w:r>
      <w:r w:rsidR="009F726F">
        <w:rPr>
          <w:sz w:val="22"/>
        </w:rPr>
        <w:t>rte</w:t>
      </w:r>
      <w:r>
        <w:rPr>
          <w:sz w:val="22"/>
        </w:rPr>
        <w:t>r</w:t>
      </w:r>
      <w:r w:rsidR="009F726F">
        <w:rPr>
          <w:sz w:val="22"/>
        </w:rPr>
        <w:t xml:space="preserve">n </w:t>
      </w:r>
      <w:r w:rsidR="009F726F">
        <w:rPr>
          <w:sz w:val="22"/>
        </w:rPr>
        <w:lastRenderedPageBreak/>
        <w:t>„jetzt kündigen“ beschrifte</w:t>
      </w:r>
      <w:r w:rsidR="00956C28">
        <w:rPr>
          <w:sz w:val="22"/>
        </w:rPr>
        <w:t>t sein</w:t>
      </w:r>
      <w:r w:rsidR="009F726F">
        <w:rPr>
          <w:sz w:val="22"/>
        </w:rPr>
        <w:t xml:space="preserve">. Andere Angaben sind </w:t>
      </w:r>
      <w:r w:rsidR="00B56435">
        <w:rPr>
          <w:sz w:val="22"/>
        </w:rPr>
        <w:t xml:space="preserve">nur </w:t>
      </w:r>
      <w:r w:rsidR="009F726F">
        <w:rPr>
          <w:sz w:val="22"/>
        </w:rPr>
        <w:t>zulässig</w:t>
      </w:r>
      <w:r w:rsidR="00B56435">
        <w:rPr>
          <w:sz w:val="22"/>
        </w:rPr>
        <w:t>, wenn sie ebenso eindeutig sind</w:t>
      </w:r>
      <w:r w:rsidR="009F726F">
        <w:rPr>
          <w:sz w:val="22"/>
        </w:rPr>
        <w:t>.</w:t>
      </w:r>
    </w:p>
    <w:p w14:paraId="2785EC0B" w14:textId="576F478D" w:rsidR="00285780" w:rsidRDefault="006F0DAE" w:rsidP="00285780">
      <w:pPr>
        <w:pStyle w:val="Text"/>
        <w:rPr>
          <w:sz w:val="22"/>
        </w:rPr>
      </w:pPr>
      <w:r>
        <w:rPr>
          <w:sz w:val="22"/>
        </w:rPr>
        <w:t>Die beiden S</w:t>
      </w:r>
      <w:r w:rsidR="006F1258" w:rsidRPr="006F0DAE">
        <w:rPr>
          <w:sz w:val="22"/>
        </w:rPr>
        <w:t>chaltfläche</w:t>
      </w:r>
      <w:r>
        <w:rPr>
          <w:sz w:val="22"/>
        </w:rPr>
        <w:t xml:space="preserve">n </w:t>
      </w:r>
      <w:r w:rsidR="00852306">
        <w:rPr>
          <w:sz w:val="22"/>
        </w:rPr>
        <w:t xml:space="preserve">und die Bestätigungsseite müssen gemäß </w:t>
      </w:r>
      <w:r w:rsidR="002F0027">
        <w:rPr>
          <w:sz w:val="22"/>
        </w:rPr>
        <w:t>§ </w:t>
      </w:r>
      <w:r w:rsidR="00852306">
        <w:rPr>
          <w:sz w:val="22"/>
        </w:rPr>
        <w:t xml:space="preserve">312k Absatz 2 Satz </w:t>
      </w:r>
      <w:r w:rsidR="00A10F3A">
        <w:rPr>
          <w:sz w:val="22"/>
        </w:rPr>
        <w:t>4</w:t>
      </w:r>
      <w:r w:rsidR="00852306">
        <w:rPr>
          <w:sz w:val="22"/>
        </w:rPr>
        <w:t xml:space="preserve"> BGB in der Entwurfsfassung </w:t>
      </w:r>
      <w:r w:rsidR="00EA1D8C" w:rsidRPr="006F0DAE">
        <w:rPr>
          <w:sz w:val="22"/>
        </w:rPr>
        <w:t>„</w:t>
      </w:r>
      <w:r w:rsidR="006F1258" w:rsidRPr="006F0DAE">
        <w:rPr>
          <w:sz w:val="22"/>
        </w:rPr>
        <w:t>ständig verfügbar sowie unmittelbar und leicht zugänglich sein</w:t>
      </w:r>
      <w:r w:rsidR="00EA1D8C" w:rsidRPr="006F0DAE">
        <w:rPr>
          <w:sz w:val="22"/>
        </w:rPr>
        <w:t>“</w:t>
      </w:r>
      <w:r w:rsidR="00285780">
        <w:rPr>
          <w:sz w:val="22"/>
        </w:rPr>
        <w:t>. Diese Regelung</w:t>
      </w:r>
      <w:r w:rsidR="006F1258" w:rsidRPr="006F0DAE">
        <w:rPr>
          <w:sz w:val="22"/>
        </w:rPr>
        <w:t xml:space="preserve"> </w:t>
      </w:r>
      <w:r w:rsidR="00021CCF">
        <w:rPr>
          <w:sz w:val="22"/>
        </w:rPr>
        <w:t xml:space="preserve">ist </w:t>
      </w:r>
      <w:r w:rsidR="002F0027">
        <w:rPr>
          <w:sz w:val="22"/>
        </w:rPr>
        <w:t xml:space="preserve">– soweit die Anforderung „ständig verfügbar“ betroffen ist – an dem entsprechenden Erfordernis in </w:t>
      </w:r>
      <w:r w:rsidR="00A10F3A">
        <w:rPr>
          <w:sz w:val="22"/>
        </w:rPr>
        <w:t>§ 5 </w:t>
      </w:r>
      <w:r w:rsidR="00BB1814">
        <w:rPr>
          <w:sz w:val="22"/>
        </w:rPr>
        <w:t xml:space="preserve">Absatz 1 </w:t>
      </w:r>
      <w:r w:rsidR="002F0027">
        <w:rPr>
          <w:sz w:val="22"/>
        </w:rPr>
        <w:t xml:space="preserve">des Telemediengesetzes angelehnt. Verbraucher müssen somit jederzeit </w:t>
      </w:r>
      <w:r w:rsidR="004B4076">
        <w:rPr>
          <w:sz w:val="22"/>
        </w:rPr>
        <w:t xml:space="preserve">und ohne sich hierfür zunächst </w:t>
      </w:r>
      <w:r w:rsidR="00EE546D">
        <w:rPr>
          <w:sz w:val="22"/>
        </w:rPr>
        <w:t xml:space="preserve">auf der Webseite </w:t>
      </w:r>
      <w:r w:rsidR="004B4076">
        <w:rPr>
          <w:sz w:val="22"/>
        </w:rPr>
        <w:t xml:space="preserve">anmelden zu müssen </w:t>
      </w:r>
      <w:r w:rsidR="002F0027">
        <w:rPr>
          <w:sz w:val="22"/>
        </w:rPr>
        <w:t>auf die beiden S</w:t>
      </w:r>
      <w:r w:rsidR="002F0027" w:rsidRPr="006F0DAE">
        <w:rPr>
          <w:sz w:val="22"/>
        </w:rPr>
        <w:t>chaltfläche</w:t>
      </w:r>
      <w:r w:rsidR="002F0027">
        <w:rPr>
          <w:sz w:val="22"/>
        </w:rPr>
        <w:t xml:space="preserve">n und die Bestätigungsseite zugreifen können. </w:t>
      </w:r>
      <w:r w:rsidR="003E092B" w:rsidRPr="003E092B">
        <w:rPr>
          <w:sz w:val="22"/>
        </w:rPr>
        <w:t>Eine nur vorübergehende technisch bedingte Unerreichbarkeit</w:t>
      </w:r>
      <w:r w:rsidR="00DA49A5">
        <w:rPr>
          <w:sz w:val="22"/>
        </w:rPr>
        <w:t xml:space="preserve"> wegen Wartungsarbeiten</w:t>
      </w:r>
      <w:r w:rsidR="003E092B" w:rsidRPr="003E092B">
        <w:rPr>
          <w:sz w:val="22"/>
        </w:rPr>
        <w:t xml:space="preserve"> ist hingegen unschädlich (siehe hierzu das Urteil des Oberlandesgerichts Düsseldorf vom 4.</w:t>
      </w:r>
      <w:r w:rsidR="003E092B">
        <w:rPr>
          <w:sz w:val="22"/>
        </w:rPr>
        <w:t> </w:t>
      </w:r>
      <w:r w:rsidR="003E092B" w:rsidRPr="003E092B">
        <w:rPr>
          <w:sz w:val="22"/>
        </w:rPr>
        <w:t xml:space="preserve">November 2008, Aktenzeichen: I-20 U 125/08). </w:t>
      </w:r>
      <w:r w:rsidR="002F0027">
        <w:rPr>
          <w:sz w:val="22"/>
        </w:rPr>
        <w:t xml:space="preserve">Die Anforderung „unmittelbar und leicht zugänglich“ orientiert sich </w:t>
      </w:r>
      <w:r w:rsidR="00021CCF">
        <w:rPr>
          <w:sz w:val="22"/>
        </w:rPr>
        <w:t>an Artikel</w:t>
      </w:r>
      <w:r w:rsidR="00EA1D8C" w:rsidRPr="006F0DAE">
        <w:rPr>
          <w:sz w:val="22"/>
        </w:rPr>
        <w:t xml:space="preserve"> </w:t>
      </w:r>
      <w:r w:rsidR="006F1258" w:rsidRPr="006F0DAE">
        <w:rPr>
          <w:sz w:val="22"/>
        </w:rPr>
        <w:t>246d § 2 Absatz 2</w:t>
      </w:r>
      <w:r w:rsidR="004C591F" w:rsidRPr="006F0DAE">
        <w:rPr>
          <w:sz w:val="22"/>
        </w:rPr>
        <w:t xml:space="preserve"> des Einführungsgesetzes zum Bürgerlichen Gesetzbuche</w:t>
      </w:r>
      <w:r w:rsidR="00BB1814">
        <w:rPr>
          <w:sz w:val="22"/>
        </w:rPr>
        <w:t xml:space="preserve"> (EGBGB)</w:t>
      </w:r>
      <w:r w:rsidR="004C591F" w:rsidRPr="006F0DAE">
        <w:rPr>
          <w:sz w:val="22"/>
        </w:rPr>
        <w:t xml:space="preserve"> in der Fassung nach dem </w:t>
      </w:r>
      <w:r w:rsidR="00544DE6" w:rsidRPr="00544DE6">
        <w:rPr>
          <w:sz w:val="22"/>
        </w:rPr>
        <w:t>Gesetzentwurf zur Umsetzung der Modernisierungsrichtlinie</w:t>
      </w:r>
      <w:r w:rsidR="002C1E10">
        <w:rPr>
          <w:sz w:val="22"/>
        </w:rPr>
        <w:t>; a</w:t>
      </w:r>
      <w:r w:rsidR="006F1258" w:rsidRPr="006F0DAE">
        <w:rPr>
          <w:sz w:val="22"/>
        </w:rPr>
        <w:t>uf die entsprechenden Ausführungen dort zur Begründung wird verwiesen</w:t>
      </w:r>
      <w:r w:rsidR="00285780">
        <w:rPr>
          <w:sz w:val="22"/>
        </w:rPr>
        <w:t xml:space="preserve"> (Bundesratsdrucksache </w:t>
      </w:r>
      <w:r w:rsidR="00285780" w:rsidRPr="00285780">
        <w:rPr>
          <w:sz w:val="22"/>
        </w:rPr>
        <w:t>61/21</w:t>
      </w:r>
      <w:r w:rsidR="00285780">
        <w:rPr>
          <w:sz w:val="22"/>
        </w:rPr>
        <w:t>, Seite 37 f.)</w:t>
      </w:r>
      <w:r w:rsidR="006F1258" w:rsidRPr="006F0DAE">
        <w:rPr>
          <w:sz w:val="22"/>
        </w:rPr>
        <w:t>.</w:t>
      </w:r>
    </w:p>
    <w:p w14:paraId="584AC89F" w14:textId="77777777" w:rsidR="00306B62" w:rsidRDefault="00306B62" w:rsidP="006F0DAE">
      <w:pPr>
        <w:pStyle w:val="Text"/>
        <w:rPr>
          <w:rFonts w:ascii="Arial" w:hAnsi="Arial" w:cs="Arial"/>
          <w:b/>
          <w:sz w:val="22"/>
        </w:rPr>
      </w:pPr>
      <w:r w:rsidRPr="00C50448">
        <w:rPr>
          <w:rFonts w:ascii="Arial" w:hAnsi="Arial" w:cs="Arial"/>
          <w:b/>
          <w:sz w:val="22"/>
        </w:rPr>
        <w:t>Zu § 312</w:t>
      </w:r>
      <w:r>
        <w:rPr>
          <w:rFonts w:ascii="Arial" w:hAnsi="Arial" w:cs="Arial"/>
          <w:b/>
          <w:sz w:val="22"/>
        </w:rPr>
        <w:t>k</w:t>
      </w:r>
      <w:r w:rsidRPr="00C50448">
        <w:rPr>
          <w:rFonts w:ascii="Arial" w:hAnsi="Arial" w:cs="Arial"/>
          <w:b/>
          <w:sz w:val="22"/>
        </w:rPr>
        <w:t xml:space="preserve"> Absatz </w:t>
      </w:r>
      <w:r>
        <w:rPr>
          <w:rFonts w:ascii="Arial" w:hAnsi="Arial" w:cs="Arial"/>
          <w:b/>
          <w:sz w:val="22"/>
        </w:rPr>
        <w:t>3</w:t>
      </w:r>
      <w:r w:rsidRPr="00C50448">
        <w:rPr>
          <w:rFonts w:ascii="Arial" w:hAnsi="Arial" w:cs="Arial"/>
          <w:b/>
          <w:sz w:val="22"/>
        </w:rPr>
        <w:t xml:space="preserve"> </w:t>
      </w:r>
      <w:r>
        <w:rPr>
          <w:rFonts w:ascii="Arial" w:hAnsi="Arial" w:cs="Arial"/>
          <w:b/>
          <w:sz w:val="22"/>
        </w:rPr>
        <w:t>BGB-E</w:t>
      </w:r>
      <w:r w:rsidRPr="00C50448">
        <w:rPr>
          <w:rFonts w:ascii="Arial" w:hAnsi="Arial" w:cs="Arial"/>
          <w:b/>
          <w:sz w:val="22"/>
        </w:rPr>
        <w:t>:</w:t>
      </w:r>
    </w:p>
    <w:p w14:paraId="0F548D72" w14:textId="7AAA2D18" w:rsidR="00D528F9" w:rsidRPr="006F0DAE" w:rsidRDefault="00D528F9" w:rsidP="006F0DAE">
      <w:pPr>
        <w:pStyle w:val="Text"/>
        <w:rPr>
          <w:sz w:val="22"/>
        </w:rPr>
      </w:pPr>
      <w:r w:rsidRPr="006F0DAE">
        <w:rPr>
          <w:sz w:val="22"/>
        </w:rPr>
        <w:t xml:space="preserve">§ 312k Absatz </w:t>
      </w:r>
      <w:r w:rsidR="00306B62">
        <w:rPr>
          <w:sz w:val="22"/>
        </w:rPr>
        <w:t xml:space="preserve">3 </w:t>
      </w:r>
      <w:r w:rsidRPr="006F0DAE">
        <w:rPr>
          <w:sz w:val="22"/>
        </w:rPr>
        <w:t>BGB</w:t>
      </w:r>
      <w:r w:rsidR="00746C78" w:rsidRPr="006F0DAE">
        <w:rPr>
          <w:sz w:val="22"/>
        </w:rPr>
        <w:t xml:space="preserve"> in der Entwurfsfassung</w:t>
      </w:r>
      <w:r w:rsidRPr="006F0DAE">
        <w:rPr>
          <w:sz w:val="22"/>
        </w:rPr>
        <w:t xml:space="preserve"> soll sicherstellen, dass der Verbraucher bereits die Abgabe der Kündigungserklärung dokumentieren kann.</w:t>
      </w:r>
      <w:r w:rsidR="00437A25" w:rsidRPr="006F0DAE">
        <w:rPr>
          <w:sz w:val="22"/>
        </w:rPr>
        <w:t xml:space="preserve"> Dies kann zum Beispiel durch eine </w:t>
      </w:r>
      <w:r w:rsidR="00915D22" w:rsidRPr="006F0DAE">
        <w:rPr>
          <w:sz w:val="22"/>
        </w:rPr>
        <w:t xml:space="preserve">herunterladbare </w:t>
      </w:r>
      <w:r w:rsidR="00437A25" w:rsidRPr="006F0DAE">
        <w:rPr>
          <w:sz w:val="22"/>
        </w:rPr>
        <w:t xml:space="preserve">Zusammenfassung des Inhalts </w:t>
      </w:r>
      <w:r w:rsidR="00915D22" w:rsidRPr="006F0DAE">
        <w:rPr>
          <w:sz w:val="22"/>
        </w:rPr>
        <w:t>der mittels der Kündigungsschaltfläche abgegebenen Kündigungserklärung geschehen</w:t>
      </w:r>
      <w:r w:rsidR="00852306">
        <w:rPr>
          <w:sz w:val="22"/>
        </w:rPr>
        <w:t xml:space="preserve">, </w:t>
      </w:r>
      <w:r w:rsidR="00850090">
        <w:rPr>
          <w:sz w:val="22"/>
        </w:rPr>
        <w:t>die</w:t>
      </w:r>
      <w:r w:rsidR="00852306">
        <w:rPr>
          <w:sz w:val="22"/>
        </w:rPr>
        <w:t xml:space="preserve"> insbesondere das Datum und die Uhrzeit der Betätigung der Schaltfläche dokumentiert</w:t>
      </w:r>
      <w:r w:rsidR="00915D22" w:rsidRPr="006F0DAE">
        <w:rPr>
          <w:sz w:val="22"/>
        </w:rPr>
        <w:t>.</w:t>
      </w:r>
      <w:r w:rsidR="00C2231C">
        <w:rPr>
          <w:sz w:val="22"/>
        </w:rPr>
        <w:t xml:space="preserve"> Durch diese Dokumentation wird die von </w:t>
      </w:r>
      <w:r w:rsidR="00EE546D">
        <w:rPr>
          <w:sz w:val="22"/>
        </w:rPr>
        <w:t>§ </w:t>
      </w:r>
      <w:r w:rsidR="00C2231C">
        <w:rPr>
          <w:sz w:val="22"/>
        </w:rPr>
        <w:t>126b Satz 2 Nummer 1 BGB vorgesehene Möglichkeit zur Speicherung der Erklärung des Verbrauchers gewahrt.</w:t>
      </w:r>
    </w:p>
    <w:p w14:paraId="5BEA629B" w14:textId="77777777" w:rsidR="00306B62" w:rsidRPr="00C50448" w:rsidRDefault="00306B62" w:rsidP="00306B62">
      <w:pPr>
        <w:pStyle w:val="Text"/>
        <w:spacing w:before="120" w:after="120"/>
        <w:rPr>
          <w:rFonts w:ascii="Arial" w:hAnsi="Arial" w:cs="Arial"/>
          <w:b/>
          <w:sz w:val="22"/>
        </w:rPr>
      </w:pPr>
      <w:r w:rsidRPr="00C50448">
        <w:rPr>
          <w:rFonts w:ascii="Arial" w:hAnsi="Arial" w:cs="Arial"/>
          <w:b/>
          <w:sz w:val="22"/>
        </w:rPr>
        <w:t>Zu § 312</w:t>
      </w:r>
      <w:r>
        <w:rPr>
          <w:rFonts w:ascii="Arial" w:hAnsi="Arial" w:cs="Arial"/>
          <w:b/>
          <w:sz w:val="22"/>
        </w:rPr>
        <w:t>k</w:t>
      </w:r>
      <w:r w:rsidRPr="00C50448">
        <w:rPr>
          <w:rFonts w:ascii="Arial" w:hAnsi="Arial" w:cs="Arial"/>
          <w:b/>
          <w:sz w:val="22"/>
        </w:rPr>
        <w:t xml:space="preserve"> Absatz </w:t>
      </w:r>
      <w:r>
        <w:rPr>
          <w:rFonts w:ascii="Arial" w:hAnsi="Arial" w:cs="Arial"/>
          <w:b/>
          <w:sz w:val="22"/>
        </w:rPr>
        <w:t>4</w:t>
      </w:r>
      <w:r w:rsidRPr="00C50448">
        <w:rPr>
          <w:rFonts w:ascii="Arial" w:hAnsi="Arial" w:cs="Arial"/>
          <w:b/>
          <w:sz w:val="22"/>
        </w:rPr>
        <w:t xml:space="preserve"> </w:t>
      </w:r>
      <w:r>
        <w:rPr>
          <w:rFonts w:ascii="Arial" w:hAnsi="Arial" w:cs="Arial"/>
          <w:b/>
          <w:sz w:val="22"/>
        </w:rPr>
        <w:t>BGB-E</w:t>
      </w:r>
      <w:r w:rsidRPr="00C50448">
        <w:rPr>
          <w:rFonts w:ascii="Arial" w:hAnsi="Arial" w:cs="Arial"/>
          <w:b/>
          <w:sz w:val="22"/>
        </w:rPr>
        <w:t>:</w:t>
      </w:r>
    </w:p>
    <w:p w14:paraId="0BB31C68" w14:textId="009FC109" w:rsidR="00956726" w:rsidRDefault="00956726" w:rsidP="00DA2D64">
      <w:pPr>
        <w:pStyle w:val="Text"/>
        <w:spacing w:before="120" w:after="120"/>
        <w:rPr>
          <w:sz w:val="22"/>
        </w:rPr>
      </w:pPr>
      <w:r w:rsidRPr="006F0DAE">
        <w:rPr>
          <w:sz w:val="22"/>
        </w:rPr>
        <w:t xml:space="preserve">Die Verpflichtung </w:t>
      </w:r>
      <w:r w:rsidR="00060631">
        <w:rPr>
          <w:sz w:val="22"/>
        </w:rPr>
        <w:t xml:space="preserve">des Unternehmers </w:t>
      </w:r>
      <w:r w:rsidRPr="006F0DAE">
        <w:rPr>
          <w:sz w:val="22"/>
        </w:rPr>
        <w:t xml:space="preserve">zur Bestätigung nach § 312k Absatz </w:t>
      </w:r>
      <w:r w:rsidR="00306B62">
        <w:rPr>
          <w:sz w:val="22"/>
        </w:rPr>
        <w:t>4</w:t>
      </w:r>
      <w:r w:rsidRPr="006F0DAE">
        <w:rPr>
          <w:sz w:val="22"/>
        </w:rPr>
        <w:t xml:space="preserve"> Satz </w:t>
      </w:r>
      <w:r>
        <w:rPr>
          <w:sz w:val="22"/>
        </w:rPr>
        <w:t>1</w:t>
      </w:r>
      <w:r w:rsidRPr="006F0DAE">
        <w:rPr>
          <w:sz w:val="22"/>
        </w:rPr>
        <w:t xml:space="preserve"> BGB in der Entwurfsfassung betrifft den </w:t>
      </w:r>
      <w:r w:rsidR="005632AA">
        <w:rPr>
          <w:sz w:val="22"/>
        </w:rPr>
        <w:t>Zugang</w:t>
      </w:r>
      <w:r w:rsidRPr="006F0DAE">
        <w:rPr>
          <w:sz w:val="22"/>
        </w:rPr>
        <w:t xml:space="preserve"> der Kündigungserklärung </w:t>
      </w:r>
      <w:r w:rsidR="0006601D">
        <w:rPr>
          <w:sz w:val="22"/>
        </w:rPr>
        <w:t xml:space="preserve">beim </w:t>
      </w:r>
      <w:r w:rsidRPr="006F0DAE">
        <w:rPr>
          <w:sz w:val="22"/>
        </w:rPr>
        <w:t xml:space="preserve">Unternehmer. Eine sofortige Bestätigung </w:t>
      </w:r>
      <w:r w:rsidR="005632AA">
        <w:rPr>
          <w:sz w:val="22"/>
        </w:rPr>
        <w:t xml:space="preserve">in Textform </w:t>
      </w:r>
      <w:r w:rsidRPr="006F0DAE">
        <w:rPr>
          <w:sz w:val="22"/>
        </w:rPr>
        <w:t>kann im elektronischen Geschäftsverkehr automatisiert erfolgen.</w:t>
      </w:r>
    </w:p>
    <w:p w14:paraId="71556E49" w14:textId="6DB1B010" w:rsidR="00623468" w:rsidRPr="006F0DAE" w:rsidRDefault="00D00DD2" w:rsidP="006F0DAE">
      <w:pPr>
        <w:pStyle w:val="Text"/>
        <w:rPr>
          <w:sz w:val="22"/>
        </w:rPr>
      </w:pPr>
      <w:r w:rsidRPr="006F0DAE">
        <w:rPr>
          <w:sz w:val="22"/>
        </w:rPr>
        <w:t xml:space="preserve">Die widerlegliche Vermutungsregelung in § 312k Absatz </w:t>
      </w:r>
      <w:r w:rsidR="00306B62">
        <w:rPr>
          <w:sz w:val="22"/>
        </w:rPr>
        <w:t>4</w:t>
      </w:r>
      <w:r w:rsidRPr="006F0DAE">
        <w:rPr>
          <w:sz w:val="22"/>
        </w:rPr>
        <w:t xml:space="preserve"> Satz</w:t>
      </w:r>
      <w:r w:rsidR="00D04FFA" w:rsidRPr="006F0DAE">
        <w:rPr>
          <w:sz w:val="22"/>
        </w:rPr>
        <w:t> </w:t>
      </w:r>
      <w:r w:rsidR="00956726">
        <w:rPr>
          <w:sz w:val="22"/>
        </w:rPr>
        <w:t>2</w:t>
      </w:r>
      <w:r w:rsidR="00D04FFA" w:rsidRPr="006F0DAE">
        <w:rPr>
          <w:sz w:val="22"/>
        </w:rPr>
        <w:t> </w:t>
      </w:r>
      <w:r w:rsidRPr="006F0DAE">
        <w:rPr>
          <w:sz w:val="22"/>
        </w:rPr>
        <w:t>BGB</w:t>
      </w:r>
      <w:r w:rsidR="00746C78" w:rsidRPr="006F0DAE">
        <w:rPr>
          <w:sz w:val="22"/>
        </w:rPr>
        <w:t xml:space="preserve"> in der Entwurfsfassung</w:t>
      </w:r>
      <w:r w:rsidRPr="006F0DAE">
        <w:rPr>
          <w:sz w:val="22"/>
        </w:rPr>
        <w:t xml:space="preserve"> soll de</w:t>
      </w:r>
      <w:r w:rsidR="009C3FB1" w:rsidRPr="006F0DAE">
        <w:rPr>
          <w:sz w:val="22"/>
        </w:rPr>
        <w:t>m</w:t>
      </w:r>
      <w:r w:rsidRPr="006F0DAE">
        <w:rPr>
          <w:sz w:val="22"/>
        </w:rPr>
        <w:t xml:space="preserve"> Verbraucher, </w:t>
      </w:r>
      <w:r w:rsidR="003E2B00" w:rsidRPr="006F0DAE">
        <w:rPr>
          <w:sz w:val="22"/>
        </w:rPr>
        <w:t xml:space="preserve">der </w:t>
      </w:r>
      <w:r w:rsidRPr="006F0DAE">
        <w:rPr>
          <w:sz w:val="22"/>
        </w:rPr>
        <w:t xml:space="preserve">keinen Einblick in die technischen Vorgänge bei der Übermittlung der Kündigungserklärung hat, </w:t>
      </w:r>
      <w:r w:rsidR="009C3FB1" w:rsidRPr="006F0DAE">
        <w:rPr>
          <w:sz w:val="22"/>
        </w:rPr>
        <w:t>die Beweisführung</w:t>
      </w:r>
      <w:r w:rsidR="00D64E32" w:rsidRPr="006F0DAE">
        <w:rPr>
          <w:sz w:val="22"/>
        </w:rPr>
        <w:t xml:space="preserve"> hinsichtlich</w:t>
      </w:r>
      <w:r w:rsidR="009C3FB1" w:rsidRPr="006F0DAE">
        <w:rPr>
          <w:sz w:val="22"/>
        </w:rPr>
        <w:t xml:space="preserve"> </w:t>
      </w:r>
      <w:r w:rsidR="00C44FC3" w:rsidRPr="006F0DAE">
        <w:rPr>
          <w:sz w:val="22"/>
        </w:rPr>
        <w:t xml:space="preserve">des </w:t>
      </w:r>
      <w:r w:rsidR="00D64E32" w:rsidRPr="006F0DAE">
        <w:rPr>
          <w:sz w:val="22"/>
        </w:rPr>
        <w:t xml:space="preserve">Zugangs </w:t>
      </w:r>
      <w:r w:rsidR="00C44FC3" w:rsidRPr="006F0DAE">
        <w:rPr>
          <w:sz w:val="22"/>
        </w:rPr>
        <w:t xml:space="preserve">der Kündigungserklärung beim Unternehmer </w:t>
      </w:r>
      <w:r w:rsidR="009C3FB1" w:rsidRPr="006F0DAE">
        <w:rPr>
          <w:sz w:val="22"/>
        </w:rPr>
        <w:t>erleichtern.</w:t>
      </w:r>
    </w:p>
    <w:p w14:paraId="1B056C12" w14:textId="77777777" w:rsidR="00306B62" w:rsidRPr="00C50448" w:rsidRDefault="00306B62" w:rsidP="00306B62">
      <w:pPr>
        <w:pStyle w:val="Text"/>
        <w:spacing w:before="120" w:after="120"/>
        <w:rPr>
          <w:rFonts w:ascii="Arial" w:hAnsi="Arial" w:cs="Arial"/>
          <w:b/>
          <w:sz w:val="22"/>
        </w:rPr>
      </w:pPr>
      <w:r w:rsidRPr="00C50448">
        <w:rPr>
          <w:rFonts w:ascii="Arial" w:hAnsi="Arial" w:cs="Arial"/>
          <w:b/>
          <w:sz w:val="22"/>
        </w:rPr>
        <w:t>Zu § 312</w:t>
      </w:r>
      <w:r>
        <w:rPr>
          <w:rFonts w:ascii="Arial" w:hAnsi="Arial" w:cs="Arial"/>
          <w:b/>
          <w:sz w:val="22"/>
        </w:rPr>
        <w:t>k</w:t>
      </w:r>
      <w:r w:rsidRPr="00C50448">
        <w:rPr>
          <w:rFonts w:ascii="Arial" w:hAnsi="Arial" w:cs="Arial"/>
          <w:b/>
          <w:sz w:val="22"/>
        </w:rPr>
        <w:t xml:space="preserve"> Absatz </w:t>
      </w:r>
      <w:r>
        <w:rPr>
          <w:rFonts w:ascii="Arial" w:hAnsi="Arial" w:cs="Arial"/>
          <w:b/>
          <w:sz w:val="22"/>
        </w:rPr>
        <w:t>5</w:t>
      </w:r>
      <w:r w:rsidRPr="00C50448">
        <w:rPr>
          <w:rFonts w:ascii="Arial" w:hAnsi="Arial" w:cs="Arial"/>
          <w:b/>
          <w:sz w:val="22"/>
        </w:rPr>
        <w:t xml:space="preserve"> </w:t>
      </w:r>
      <w:r>
        <w:rPr>
          <w:rFonts w:ascii="Arial" w:hAnsi="Arial" w:cs="Arial"/>
          <w:b/>
          <w:sz w:val="22"/>
        </w:rPr>
        <w:t>BGB-E</w:t>
      </w:r>
      <w:r w:rsidRPr="00C50448">
        <w:rPr>
          <w:rFonts w:ascii="Arial" w:hAnsi="Arial" w:cs="Arial"/>
          <w:b/>
          <w:sz w:val="22"/>
        </w:rPr>
        <w:t>:</w:t>
      </w:r>
    </w:p>
    <w:p w14:paraId="2028DFF1" w14:textId="02BEE66D" w:rsidR="009B3F4B" w:rsidRDefault="00D528F9" w:rsidP="006F0DAE">
      <w:pPr>
        <w:pStyle w:val="Text"/>
        <w:rPr>
          <w:sz w:val="22"/>
        </w:rPr>
      </w:pPr>
      <w:r w:rsidRPr="006F0DAE">
        <w:rPr>
          <w:sz w:val="22"/>
        </w:rPr>
        <w:t xml:space="preserve">§ 312k Absatz </w:t>
      </w:r>
      <w:r w:rsidR="00306B62">
        <w:rPr>
          <w:sz w:val="22"/>
        </w:rPr>
        <w:t>5</w:t>
      </w:r>
      <w:r w:rsidRPr="006F0DAE">
        <w:rPr>
          <w:sz w:val="22"/>
        </w:rPr>
        <w:t xml:space="preserve"> BGB</w:t>
      </w:r>
      <w:r w:rsidR="00746C78" w:rsidRPr="006F0DAE">
        <w:rPr>
          <w:sz w:val="22"/>
        </w:rPr>
        <w:t xml:space="preserve"> in der Entwurfsfassung</w:t>
      </w:r>
      <w:r w:rsidRPr="006F0DAE">
        <w:rPr>
          <w:sz w:val="22"/>
        </w:rPr>
        <w:t xml:space="preserve"> soll sicherstellen, dass die Kündigung</w:t>
      </w:r>
      <w:r w:rsidR="00854CB1" w:rsidRPr="006F0DAE">
        <w:rPr>
          <w:sz w:val="22"/>
        </w:rPr>
        <w:t xml:space="preserve"> mangels anderweitiger Angaben des Verbrauchers</w:t>
      </w:r>
      <w:r w:rsidRPr="006F0DAE">
        <w:rPr>
          <w:sz w:val="22"/>
        </w:rPr>
        <w:t xml:space="preserve"> im Zweifel zum nächstmöglichen Kündigungszeitpunkt wirkt. Verbraucher und Unternehmer können jedoch</w:t>
      </w:r>
      <w:r w:rsidR="003E2B00" w:rsidRPr="006F0DAE">
        <w:rPr>
          <w:sz w:val="22"/>
        </w:rPr>
        <w:t xml:space="preserve"> auch</w:t>
      </w:r>
      <w:r w:rsidRPr="006F0DAE">
        <w:rPr>
          <w:sz w:val="22"/>
        </w:rPr>
        <w:t xml:space="preserve"> durch entsprechende Erklärungen bzw. durch Abfrage des Kündigungszeitpunkts sicherstellen, dass h</w:t>
      </w:r>
      <w:r w:rsidR="00854CB1" w:rsidRPr="006F0DAE">
        <w:rPr>
          <w:sz w:val="22"/>
        </w:rPr>
        <w:t>ierüber keine Zweifel e</w:t>
      </w:r>
      <w:r w:rsidR="002C1E10">
        <w:rPr>
          <w:sz w:val="22"/>
        </w:rPr>
        <w:t>nt</w:t>
      </w:r>
      <w:r w:rsidR="00854CB1" w:rsidRPr="006F0DAE">
        <w:rPr>
          <w:sz w:val="22"/>
        </w:rPr>
        <w:t>stehen.</w:t>
      </w:r>
    </w:p>
    <w:p w14:paraId="326A689B" w14:textId="6FD0D69C" w:rsidR="00306B62" w:rsidRDefault="00306B62" w:rsidP="00DA2D64">
      <w:pPr>
        <w:pStyle w:val="Text"/>
        <w:spacing w:before="120" w:after="120"/>
        <w:rPr>
          <w:rFonts w:ascii="Arial" w:hAnsi="Arial" w:cs="Arial"/>
          <w:b/>
          <w:sz w:val="22"/>
        </w:rPr>
      </w:pPr>
      <w:r w:rsidRPr="00C50448">
        <w:rPr>
          <w:rFonts w:ascii="Arial" w:hAnsi="Arial" w:cs="Arial"/>
          <w:b/>
          <w:sz w:val="22"/>
        </w:rPr>
        <w:t>Zu § 312</w:t>
      </w:r>
      <w:r>
        <w:rPr>
          <w:rFonts w:ascii="Arial" w:hAnsi="Arial" w:cs="Arial"/>
          <w:b/>
          <w:sz w:val="22"/>
        </w:rPr>
        <w:t>k</w:t>
      </w:r>
      <w:r w:rsidRPr="00C50448">
        <w:rPr>
          <w:rFonts w:ascii="Arial" w:hAnsi="Arial" w:cs="Arial"/>
          <w:b/>
          <w:sz w:val="22"/>
        </w:rPr>
        <w:t xml:space="preserve"> Absatz </w:t>
      </w:r>
      <w:r w:rsidR="0062256C">
        <w:rPr>
          <w:rFonts w:ascii="Arial" w:hAnsi="Arial" w:cs="Arial"/>
          <w:b/>
          <w:sz w:val="22"/>
        </w:rPr>
        <w:t>6</w:t>
      </w:r>
      <w:r w:rsidRPr="00C50448">
        <w:rPr>
          <w:rFonts w:ascii="Arial" w:hAnsi="Arial" w:cs="Arial"/>
          <w:b/>
          <w:sz w:val="22"/>
        </w:rPr>
        <w:t xml:space="preserve"> </w:t>
      </w:r>
      <w:r>
        <w:rPr>
          <w:rFonts w:ascii="Arial" w:hAnsi="Arial" w:cs="Arial"/>
          <w:b/>
          <w:sz w:val="22"/>
        </w:rPr>
        <w:t>BGB-E:</w:t>
      </w:r>
    </w:p>
    <w:p w14:paraId="231F3872" w14:textId="6E37B134" w:rsidR="00481CA0" w:rsidRDefault="000C76EB" w:rsidP="006F0DAE">
      <w:pPr>
        <w:pStyle w:val="Text"/>
        <w:rPr>
          <w:sz w:val="22"/>
        </w:rPr>
      </w:pPr>
      <w:r>
        <w:rPr>
          <w:sz w:val="22"/>
        </w:rPr>
        <w:t xml:space="preserve">§ 312k </w:t>
      </w:r>
      <w:r w:rsidR="00021C4F">
        <w:rPr>
          <w:sz w:val="22"/>
        </w:rPr>
        <w:t xml:space="preserve">Absatz </w:t>
      </w:r>
      <w:r w:rsidR="00306B62">
        <w:rPr>
          <w:sz w:val="22"/>
        </w:rPr>
        <w:t>6</w:t>
      </w:r>
      <w:r w:rsidR="00021C4F">
        <w:rPr>
          <w:sz w:val="22"/>
        </w:rPr>
        <w:t xml:space="preserve"> in der Entwurfsfassung enthält der Sache nach eine Sanktionsnorm. </w:t>
      </w:r>
      <w:r w:rsidR="0062256C" w:rsidRPr="0062256C">
        <w:rPr>
          <w:sz w:val="22"/>
        </w:rPr>
        <w:t>Werden die Schaltflächen und die Bestätigungsseite</w:t>
      </w:r>
      <w:r w:rsidR="001F2E43">
        <w:rPr>
          <w:sz w:val="22"/>
        </w:rPr>
        <w:t xml:space="preserve"> </w:t>
      </w:r>
      <w:r w:rsidR="0062256C" w:rsidRPr="0062256C">
        <w:rPr>
          <w:sz w:val="22"/>
        </w:rPr>
        <w:t>nicht entsprechen</w:t>
      </w:r>
      <w:r w:rsidR="0062256C">
        <w:rPr>
          <w:sz w:val="22"/>
        </w:rPr>
        <w:t xml:space="preserve">d Absatz 1 </w:t>
      </w:r>
      <w:r w:rsidR="00544DE6">
        <w:rPr>
          <w:sz w:val="22"/>
        </w:rPr>
        <w:t>und</w:t>
      </w:r>
      <w:r w:rsidR="0062256C">
        <w:rPr>
          <w:sz w:val="22"/>
        </w:rPr>
        <w:t xml:space="preserve"> </w:t>
      </w:r>
      <w:r w:rsidR="00A10F3A">
        <w:rPr>
          <w:sz w:val="22"/>
        </w:rPr>
        <w:t>Absatz </w:t>
      </w:r>
      <w:r w:rsidR="0062256C">
        <w:rPr>
          <w:sz w:val="22"/>
        </w:rPr>
        <w:t>2 zur Ver</w:t>
      </w:r>
      <w:r w:rsidR="0062256C" w:rsidRPr="0062256C">
        <w:rPr>
          <w:sz w:val="22"/>
        </w:rPr>
        <w:t xml:space="preserve">fügung gestellt, kann ein Verbraucher </w:t>
      </w:r>
      <w:r w:rsidR="0062256C" w:rsidRPr="0062256C">
        <w:rPr>
          <w:sz w:val="22"/>
        </w:rPr>
        <w:lastRenderedPageBreak/>
        <w:t xml:space="preserve">einen Vertrag, für dessen Kündigung diese Schaltflächen zur Verfügung zu stellen </w:t>
      </w:r>
      <w:r w:rsidR="0006601D">
        <w:rPr>
          <w:sz w:val="22"/>
        </w:rPr>
        <w:t>sind</w:t>
      </w:r>
      <w:r w:rsidR="0062256C" w:rsidRPr="0062256C">
        <w:rPr>
          <w:sz w:val="22"/>
        </w:rPr>
        <w:t xml:space="preserve">, jederzeit </w:t>
      </w:r>
      <w:r w:rsidR="001E4E2B">
        <w:rPr>
          <w:sz w:val="22"/>
        </w:rPr>
        <w:t xml:space="preserve">und ohne Einhaltung </w:t>
      </w:r>
      <w:r w:rsidR="0062256C" w:rsidRPr="0062256C">
        <w:rPr>
          <w:sz w:val="22"/>
        </w:rPr>
        <w:t xml:space="preserve">einer Kündigungsfrist kündigen. </w:t>
      </w:r>
      <w:r w:rsidR="00021C4F">
        <w:rPr>
          <w:sz w:val="22"/>
        </w:rPr>
        <w:t xml:space="preserve">Unternehmer, </w:t>
      </w:r>
      <w:r w:rsidR="00850090">
        <w:rPr>
          <w:sz w:val="22"/>
        </w:rPr>
        <w:t>die</w:t>
      </w:r>
      <w:r w:rsidR="00021C4F">
        <w:rPr>
          <w:sz w:val="22"/>
        </w:rPr>
        <w:t xml:space="preserve"> die in </w:t>
      </w:r>
      <w:r w:rsidR="00C50725">
        <w:rPr>
          <w:sz w:val="22"/>
        </w:rPr>
        <w:t xml:space="preserve">§ 312k </w:t>
      </w:r>
      <w:r w:rsidR="00021C4F">
        <w:rPr>
          <w:sz w:val="22"/>
        </w:rPr>
        <w:t>Abs</w:t>
      </w:r>
      <w:r w:rsidR="00C50725">
        <w:rPr>
          <w:sz w:val="22"/>
        </w:rPr>
        <w:t>a</w:t>
      </w:r>
      <w:r w:rsidR="00021C4F">
        <w:rPr>
          <w:sz w:val="22"/>
        </w:rPr>
        <w:t xml:space="preserve">tz 1 und 2 </w:t>
      </w:r>
      <w:r w:rsidR="00C50725">
        <w:rPr>
          <w:sz w:val="22"/>
        </w:rPr>
        <w:t>BGB</w:t>
      </w:r>
      <w:r w:rsidR="00BE0519">
        <w:rPr>
          <w:sz w:val="22"/>
        </w:rPr>
        <w:t xml:space="preserve"> in der Entwurfsfassung</w:t>
      </w:r>
      <w:r w:rsidR="00C50725">
        <w:rPr>
          <w:sz w:val="22"/>
        </w:rPr>
        <w:t xml:space="preserve"> </w:t>
      </w:r>
      <w:r w:rsidR="00021C4F">
        <w:rPr>
          <w:sz w:val="22"/>
        </w:rPr>
        <w:t xml:space="preserve">bezeichneten Vorkehrungen nicht treffen, müssen eine </w:t>
      </w:r>
      <w:r w:rsidR="00EE546D">
        <w:rPr>
          <w:sz w:val="22"/>
        </w:rPr>
        <w:t xml:space="preserve">entsprechende </w:t>
      </w:r>
      <w:r w:rsidR="00021C4F">
        <w:rPr>
          <w:sz w:val="22"/>
        </w:rPr>
        <w:t xml:space="preserve">Kündigung des Vertragsverhältnisses durch den Verbraucher gegen sich gelten lassen. Eine mildere Form der Sanktion erscheint nicht in gleicher Weise wirksam. Hat der Unternehmer im Falle des </w:t>
      </w:r>
      <w:r w:rsidR="005A544B">
        <w:rPr>
          <w:sz w:val="22"/>
        </w:rPr>
        <w:t>§ </w:t>
      </w:r>
      <w:r w:rsidR="00021C4F">
        <w:rPr>
          <w:sz w:val="22"/>
        </w:rPr>
        <w:t>312j Absatz 3 BGB einen Anreiz, die dort beschriebene Schaltfläche zur Bestätigung des Vertragsschlusses bereitzustellen, da ander</w:t>
      </w:r>
      <w:r>
        <w:rPr>
          <w:sz w:val="22"/>
        </w:rPr>
        <w:t>en</w:t>
      </w:r>
      <w:r w:rsidR="00021C4F">
        <w:rPr>
          <w:sz w:val="22"/>
        </w:rPr>
        <w:t xml:space="preserve">falls nach </w:t>
      </w:r>
      <w:r w:rsidR="00C50725">
        <w:rPr>
          <w:sz w:val="22"/>
        </w:rPr>
        <w:t xml:space="preserve">§ 312j </w:t>
      </w:r>
      <w:r w:rsidR="00021C4F">
        <w:rPr>
          <w:sz w:val="22"/>
        </w:rPr>
        <w:t xml:space="preserve">Absatz 4 </w:t>
      </w:r>
      <w:r w:rsidR="00C50725">
        <w:rPr>
          <w:sz w:val="22"/>
        </w:rPr>
        <w:t xml:space="preserve">BGB </w:t>
      </w:r>
      <w:r w:rsidR="00021C4F">
        <w:rPr>
          <w:sz w:val="22"/>
        </w:rPr>
        <w:t xml:space="preserve">ein Vertrag mit dem Verbraucher schon nicht </w:t>
      </w:r>
      <w:r w:rsidR="00EE4DF6">
        <w:rPr>
          <w:sz w:val="22"/>
        </w:rPr>
        <w:t xml:space="preserve">wirksam </w:t>
      </w:r>
      <w:r w:rsidR="00021C4F">
        <w:rPr>
          <w:sz w:val="22"/>
        </w:rPr>
        <w:t xml:space="preserve">zustande kommt, fehlt </w:t>
      </w:r>
      <w:r w:rsidR="002C1E10">
        <w:rPr>
          <w:sz w:val="22"/>
        </w:rPr>
        <w:t>ein solcher</w:t>
      </w:r>
      <w:r w:rsidR="00021C4F">
        <w:rPr>
          <w:sz w:val="22"/>
        </w:rPr>
        <w:t xml:space="preserve"> Anreiz in der hier vorliegenden umgekehrten Situation der Vertragskündigung. Daher soll hier de</w:t>
      </w:r>
      <w:r w:rsidR="00C50725">
        <w:rPr>
          <w:sz w:val="22"/>
        </w:rPr>
        <w:t>r</w:t>
      </w:r>
      <w:r w:rsidR="00021C4F">
        <w:rPr>
          <w:sz w:val="22"/>
        </w:rPr>
        <w:t xml:space="preserve"> Unternehmer, der dem Verbraucher die gesetzlich vorgesehene einfache und unkomplizierte Kündigungsmöglichkeit vorenthält, durch die Möglichkeit des Verbrauchers sanktioniert werden, den Vertrag </w:t>
      </w:r>
      <w:r w:rsidR="00544DE6" w:rsidRPr="0062256C">
        <w:rPr>
          <w:sz w:val="22"/>
        </w:rPr>
        <w:t xml:space="preserve">jederzeit </w:t>
      </w:r>
      <w:r w:rsidR="00544DE6">
        <w:rPr>
          <w:sz w:val="22"/>
        </w:rPr>
        <w:t xml:space="preserve">und ohne Einhaltung </w:t>
      </w:r>
      <w:r w:rsidR="00544DE6" w:rsidRPr="0062256C">
        <w:rPr>
          <w:sz w:val="22"/>
        </w:rPr>
        <w:t xml:space="preserve">einer Kündigungsfrist </w:t>
      </w:r>
      <w:r w:rsidR="00EE546D" w:rsidRPr="00EE546D">
        <w:rPr>
          <w:sz w:val="22"/>
        </w:rPr>
        <w:t xml:space="preserve">kündigen </w:t>
      </w:r>
      <w:r w:rsidR="00021C4F">
        <w:rPr>
          <w:sz w:val="22"/>
        </w:rPr>
        <w:t xml:space="preserve">zu </w:t>
      </w:r>
      <w:r w:rsidR="00BE0519">
        <w:rPr>
          <w:sz w:val="22"/>
        </w:rPr>
        <w:t>können</w:t>
      </w:r>
      <w:r w:rsidR="00021C4F">
        <w:rPr>
          <w:sz w:val="22"/>
        </w:rPr>
        <w:t xml:space="preserve">. </w:t>
      </w:r>
      <w:r w:rsidR="00DA49A5">
        <w:rPr>
          <w:sz w:val="22"/>
        </w:rPr>
        <w:t>Kurzfristige, technisch bedingte Unterbrechungen wegen Wartungsarbeiten sind mit Blick auf die Ausführungen in der Begründung zu § 312k Absatz 2 Satz 4 BGB in d</w:t>
      </w:r>
      <w:r w:rsidR="00652116">
        <w:rPr>
          <w:sz w:val="22"/>
        </w:rPr>
        <w:t>er Entwurfsfassung unschädlich.</w:t>
      </w:r>
    </w:p>
    <w:p w14:paraId="544C65C8" w14:textId="7048DB19" w:rsidR="00481CA0" w:rsidRDefault="00021C4F" w:rsidP="006F0DAE">
      <w:pPr>
        <w:pStyle w:val="Text"/>
        <w:rPr>
          <w:sz w:val="22"/>
        </w:rPr>
      </w:pPr>
      <w:r>
        <w:rPr>
          <w:sz w:val="22"/>
        </w:rPr>
        <w:t xml:space="preserve">Für das Vorliegen der Tatbestandsvoraussetzungen </w:t>
      </w:r>
      <w:r w:rsidR="00107329">
        <w:rPr>
          <w:sz w:val="22"/>
        </w:rPr>
        <w:t xml:space="preserve">von § 312k Absatz 6 </w:t>
      </w:r>
      <w:r w:rsidR="00481CA0">
        <w:rPr>
          <w:sz w:val="22"/>
        </w:rPr>
        <w:t xml:space="preserve">Satz 1 </w:t>
      </w:r>
      <w:r w:rsidR="00107329">
        <w:rPr>
          <w:sz w:val="22"/>
        </w:rPr>
        <w:t xml:space="preserve">BGB in der Entwurfsfassung </w:t>
      </w:r>
      <w:r>
        <w:rPr>
          <w:sz w:val="22"/>
        </w:rPr>
        <w:t xml:space="preserve">ist der Verbraucher </w:t>
      </w:r>
      <w:r w:rsidR="00C50725">
        <w:rPr>
          <w:sz w:val="22"/>
        </w:rPr>
        <w:t xml:space="preserve">darlegungs- und </w:t>
      </w:r>
      <w:r>
        <w:rPr>
          <w:sz w:val="22"/>
        </w:rPr>
        <w:t>beweispflichtig</w:t>
      </w:r>
      <w:r w:rsidR="00652116">
        <w:rPr>
          <w:sz w:val="22"/>
        </w:rPr>
        <w:t>.</w:t>
      </w:r>
    </w:p>
    <w:p w14:paraId="0861A407" w14:textId="595606B6" w:rsidR="00285780" w:rsidRPr="006F0DAE" w:rsidRDefault="001C5507" w:rsidP="006F0DAE">
      <w:pPr>
        <w:pStyle w:val="Text"/>
        <w:rPr>
          <w:sz w:val="22"/>
        </w:rPr>
      </w:pPr>
      <w:r>
        <w:rPr>
          <w:sz w:val="22"/>
        </w:rPr>
        <w:t>Mit § 312k Absatz 6 Satz 2</w:t>
      </w:r>
      <w:r w:rsidR="006A77F6" w:rsidRPr="00646792">
        <w:rPr>
          <w:sz w:val="22"/>
        </w:rPr>
        <w:t xml:space="preserve"> BGB in der Entwurfsfassung wird klargestellt, dass die Möglichkeit des Verbrauchers zur außerordentlichen Kündigung des Vertrags unberührt bleibt.</w:t>
      </w:r>
    </w:p>
    <w:p w14:paraId="24DE66E7" w14:textId="63FE02DC" w:rsidR="009B3F4B" w:rsidRPr="00416421" w:rsidRDefault="00910B03" w:rsidP="00FC63C3">
      <w:pPr>
        <w:pStyle w:val="Text"/>
        <w:spacing w:before="120" w:after="120"/>
        <w:rPr>
          <w:rFonts w:ascii="Arial" w:hAnsi="Arial" w:cs="Arial"/>
          <w:b/>
          <w:sz w:val="22"/>
        </w:rPr>
      </w:pPr>
      <w:r>
        <w:rPr>
          <w:rFonts w:ascii="Arial" w:hAnsi="Arial" w:cs="Arial"/>
          <w:b/>
          <w:sz w:val="22"/>
        </w:rPr>
        <w:t xml:space="preserve">Zu </w:t>
      </w:r>
      <w:r w:rsidR="00B358A3">
        <w:rPr>
          <w:rFonts w:ascii="Arial" w:hAnsi="Arial" w:cs="Arial"/>
          <w:b/>
          <w:sz w:val="22"/>
        </w:rPr>
        <w:t xml:space="preserve">Artikel 1 </w:t>
      </w:r>
      <w:r>
        <w:rPr>
          <w:rFonts w:ascii="Arial" w:hAnsi="Arial" w:cs="Arial"/>
          <w:b/>
          <w:sz w:val="22"/>
        </w:rPr>
        <w:t>Nummer 6</w:t>
      </w:r>
    </w:p>
    <w:p w14:paraId="031E74E7" w14:textId="1D6D2F7A" w:rsidR="00D528F9" w:rsidRDefault="00910B03" w:rsidP="00910B03">
      <w:pPr>
        <w:pStyle w:val="Text"/>
        <w:rPr>
          <w:sz w:val="22"/>
        </w:rPr>
      </w:pPr>
      <w:r w:rsidRPr="00910B03">
        <w:rPr>
          <w:sz w:val="22"/>
        </w:rPr>
        <w:t xml:space="preserve">Durch Einfügen des § 312k BGB in der Entwurfsfassung wird als Folgeänderung der </w:t>
      </w:r>
      <w:r w:rsidR="000F009A">
        <w:rPr>
          <w:sz w:val="22"/>
        </w:rPr>
        <w:t xml:space="preserve">wie in der Begründung zu </w:t>
      </w:r>
      <w:r w:rsidR="00481CA0">
        <w:rPr>
          <w:sz w:val="22"/>
        </w:rPr>
        <w:t xml:space="preserve">Artikel 1 </w:t>
      </w:r>
      <w:r w:rsidR="000F009A">
        <w:rPr>
          <w:sz w:val="22"/>
        </w:rPr>
        <w:t xml:space="preserve">Nummer 4 beschrieben </w:t>
      </w:r>
      <w:r w:rsidR="00BE0519">
        <w:rPr>
          <w:sz w:val="22"/>
        </w:rPr>
        <w:t xml:space="preserve">zum Zeitpunkt des Inkrafttretens der hier vorgeschlagenen Regelung </w:t>
      </w:r>
      <w:r w:rsidR="000F009A">
        <w:rPr>
          <w:sz w:val="22"/>
        </w:rPr>
        <w:t xml:space="preserve">voraussichtlich eingefügte </w:t>
      </w:r>
      <w:r w:rsidRPr="00910B03">
        <w:rPr>
          <w:sz w:val="22"/>
        </w:rPr>
        <w:t>§ 312k BGB zu § 312l BGB</w:t>
      </w:r>
      <w:r w:rsidR="00BE0519">
        <w:rPr>
          <w:sz w:val="22"/>
        </w:rPr>
        <w:t>.</w:t>
      </w:r>
      <w:r w:rsidR="000F009A">
        <w:rPr>
          <w:sz w:val="22"/>
        </w:rPr>
        <w:t xml:space="preserve"> </w:t>
      </w:r>
      <w:r w:rsidR="00BE0519">
        <w:rPr>
          <w:sz w:val="22"/>
        </w:rPr>
        <w:t>D</w:t>
      </w:r>
      <w:r w:rsidR="000F009A">
        <w:rPr>
          <w:sz w:val="22"/>
        </w:rPr>
        <w:t xml:space="preserve">er </w:t>
      </w:r>
      <w:r w:rsidR="00BE0519">
        <w:rPr>
          <w:sz w:val="22"/>
        </w:rPr>
        <w:t xml:space="preserve">ebenfalls </w:t>
      </w:r>
      <w:r w:rsidR="000F009A">
        <w:rPr>
          <w:sz w:val="22"/>
        </w:rPr>
        <w:t xml:space="preserve">mit dem </w:t>
      </w:r>
      <w:r w:rsidR="00BE0519">
        <w:rPr>
          <w:sz w:val="22"/>
        </w:rPr>
        <w:t xml:space="preserve">Gesetzentwurf zur Umsetzung der Modernisierungsrichtlinie </w:t>
      </w:r>
      <w:r w:rsidR="000F009A">
        <w:rPr>
          <w:sz w:val="22"/>
        </w:rPr>
        <w:t xml:space="preserve">voraussichtlich eingefügte § 312l BGB </w:t>
      </w:r>
      <w:r w:rsidR="00BE0519">
        <w:rPr>
          <w:sz w:val="22"/>
        </w:rPr>
        <w:t xml:space="preserve">wird deshalb </w:t>
      </w:r>
      <w:r w:rsidR="000F009A">
        <w:rPr>
          <w:sz w:val="22"/>
        </w:rPr>
        <w:t>zu § 312m BGB</w:t>
      </w:r>
      <w:r w:rsidRPr="00910B03">
        <w:rPr>
          <w:sz w:val="22"/>
        </w:rPr>
        <w:t>.</w:t>
      </w:r>
    </w:p>
    <w:p w14:paraId="217F3C46" w14:textId="1EA645AE" w:rsidR="009F2923" w:rsidRDefault="009F2923" w:rsidP="00DA2D64">
      <w:pPr>
        <w:pStyle w:val="Text"/>
        <w:spacing w:before="120" w:after="120"/>
        <w:rPr>
          <w:rFonts w:ascii="Arial" w:hAnsi="Arial" w:cs="Arial"/>
          <w:b/>
          <w:sz w:val="22"/>
        </w:rPr>
      </w:pPr>
      <w:r w:rsidRPr="00DA2D64">
        <w:rPr>
          <w:rFonts w:ascii="Arial" w:hAnsi="Arial" w:cs="Arial"/>
          <w:b/>
          <w:sz w:val="22"/>
        </w:rPr>
        <w:t>Zu Buchstabe b</w:t>
      </w:r>
    </w:p>
    <w:p w14:paraId="6BCBE8EB" w14:textId="55DABD77" w:rsidR="000F009A" w:rsidRPr="000F009A" w:rsidRDefault="000F009A" w:rsidP="00DA2D64">
      <w:pPr>
        <w:pStyle w:val="Text"/>
        <w:spacing w:before="120" w:after="120"/>
        <w:rPr>
          <w:sz w:val="22"/>
        </w:rPr>
      </w:pPr>
      <w:r w:rsidRPr="00DA2D64">
        <w:rPr>
          <w:sz w:val="22"/>
        </w:rPr>
        <w:t>Buchstabe b enthält eine Folgeänderung hinsichtlich der Nummerierung der Artikel im Gesetzentwurf.</w:t>
      </w:r>
    </w:p>
    <w:p w14:paraId="6273D65D" w14:textId="0B9BE9D8" w:rsidR="00B56435" w:rsidRDefault="00B56435" w:rsidP="00DA2D64">
      <w:pPr>
        <w:pStyle w:val="Text"/>
        <w:spacing w:before="120" w:after="120"/>
        <w:rPr>
          <w:rFonts w:ascii="Arial" w:hAnsi="Arial" w:cs="Arial"/>
          <w:b/>
          <w:sz w:val="22"/>
        </w:rPr>
      </w:pPr>
      <w:r w:rsidRPr="00DA2D64">
        <w:rPr>
          <w:rFonts w:ascii="Arial" w:hAnsi="Arial" w:cs="Arial"/>
          <w:b/>
          <w:sz w:val="22"/>
        </w:rPr>
        <w:t xml:space="preserve">Zu </w:t>
      </w:r>
      <w:r w:rsidR="00B358A3">
        <w:rPr>
          <w:rFonts w:ascii="Arial" w:hAnsi="Arial" w:cs="Arial"/>
          <w:b/>
          <w:sz w:val="22"/>
        </w:rPr>
        <w:t>Nummer 3</w:t>
      </w:r>
    </w:p>
    <w:p w14:paraId="4A814002" w14:textId="6AF38C59" w:rsidR="00A7355E" w:rsidRDefault="000F009A" w:rsidP="000F009A">
      <w:pPr>
        <w:pStyle w:val="Text"/>
        <w:rPr>
          <w:sz w:val="22"/>
        </w:rPr>
      </w:pPr>
      <w:r w:rsidRPr="00910B03">
        <w:rPr>
          <w:sz w:val="22"/>
        </w:rPr>
        <w:t xml:space="preserve">Durch </w:t>
      </w:r>
      <w:r w:rsidR="00B358A3">
        <w:rPr>
          <w:sz w:val="22"/>
        </w:rPr>
        <w:t>Nummer 3</w:t>
      </w:r>
      <w:r>
        <w:rPr>
          <w:sz w:val="22"/>
        </w:rPr>
        <w:t xml:space="preserve"> wird </w:t>
      </w:r>
      <w:r w:rsidR="005A544B">
        <w:rPr>
          <w:sz w:val="22"/>
        </w:rPr>
        <w:t xml:space="preserve">durch Neufassung des Artikels 2 im Gesetzentwurf </w:t>
      </w:r>
      <w:r>
        <w:rPr>
          <w:sz w:val="22"/>
        </w:rPr>
        <w:t xml:space="preserve">eine </w:t>
      </w:r>
      <w:r w:rsidRPr="00910B03">
        <w:rPr>
          <w:sz w:val="22"/>
        </w:rPr>
        <w:t xml:space="preserve">Folgeänderung </w:t>
      </w:r>
      <w:r>
        <w:rPr>
          <w:sz w:val="22"/>
        </w:rPr>
        <w:t xml:space="preserve">im </w:t>
      </w:r>
      <w:r w:rsidR="00A7355E">
        <w:rPr>
          <w:sz w:val="22"/>
        </w:rPr>
        <w:t>EGBGB vorgenommen.</w:t>
      </w:r>
    </w:p>
    <w:p w14:paraId="51AC3A1B" w14:textId="150ECB80" w:rsidR="009F2923" w:rsidRDefault="00A7355E" w:rsidP="002E70FE">
      <w:pPr>
        <w:pStyle w:val="Text"/>
        <w:rPr>
          <w:rFonts w:ascii="Arial" w:hAnsi="Arial" w:cs="Arial"/>
          <w:b/>
          <w:sz w:val="22"/>
        </w:rPr>
      </w:pPr>
      <w:r>
        <w:rPr>
          <w:sz w:val="22"/>
        </w:rPr>
        <w:t xml:space="preserve">Mit </w:t>
      </w:r>
      <w:r w:rsidR="000F009A">
        <w:rPr>
          <w:sz w:val="22"/>
        </w:rPr>
        <w:t xml:space="preserve">dem </w:t>
      </w:r>
      <w:r w:rsidR="00BE0519">
        <w:rPr>
          <w:sz w:val="22"/>
        </w:rPr>
        <w:t xml:space="preserve">Gesetzentwurf zur Umsetzung der Modernisierungsrichtlinie </w:t>
      </w:r>
      <w:r>
        <w:rPr>
          <w:sz w:val="22"/>
        </w:rPr>
        <w:t xml:space="preserve">wird </w:t>
      </w:r>
      <w:r w:rsidR="000F009A">
        <w:rPr>
          <w:sz w:val="22"/>
        </w:rPr>
        <w:t xml:space="preserve">voraussichtlich </w:t>
      </w:r>
      <w:r>
        <w:rPr>
          <w:sz w:val="22"/>
        </w:rPr>
        <w:t xml:space="preserve">ein neuer Artikel 246e in das EGBGB </w:t>
      </w:r>
      <w:r w:rsidR="000F009A">
        <w:rPr>
          <w:sz w:val="22"/>
        </w:rPr>
        <w:t>eingefügt</w:t>
      </w:r>
      <w:r>
        <w:rPr>
          <w:sz w:val="22"/>
        </w:rPr>
        <w:t xml:space="preserve">, welcher in Absatz 2 Nummer 10 </w:t>
      </w:r>
      <w:r w:rsidR="005A544B">
        <w:rPr>
          <w:sz w:val="22"/>
        </w:rPr>
        <w:t xml:space="preserve">der dortigen Entwurfsfassung </w:t>
      </w:r>
      <w:r>
        <w:rPr>
          <w:sz w:val="22"/>
        </w:rPr>
        <w:t xml:space="preserve">einen Verweis auf den wie in der Begründung zu </w:t>
      </w:r>
      <w:r w:rsidR="00B358A3">
        <w:rPr>
          <w:sz w:val="22"/>
        </w:rPr>
        <w:t>Nummer 1 Buchstabe a (</w:t>
      </w:r>
      <w:r>
        <w:rPr>
          <w:sz w:val="22"/>
        </w:rPr>
        <w:t>Artikel 1</w:t>
      </w:r>
      <w:r w:rsidR="009B1298">
        <w:rPr>
          <w:sz w:val="22"/>
        </w:rPr>
        <w:t xml:space="preserve"> </w:t>
      </w:r>
      <w:r>
        <w:rPr>
          <w:sz w:val="22"/>
        </w:rPr>
        <w:t>Nummer 4</w:t>
      </w:r>
      <w:r w:rsidR="00B358A3">
        <w:rPr>
          <w:sz w:val="22"/>
        </w:rPr>
        <w:t>)</w:t>
      </w:r>
      <w:r>
        <w:rPr>
          <w:sz w:val="22"/>
        </w:rPr>
        <w:t xml:space="preserve"> beschrieben neu mit </w:t>
      </w:r>
      <w:r w:rsidR="002E70FE">
        <w:rPr>
          <w:sz w:val="22"/>
        </w:rPr>
        <w:t xml:space="preserve">dem Gesetzentwurf zur Umsetzung der Modernisierungsrichtlinie </w:t>
      </w:r>
      <w:r>
        <w:rPr>
          <w:sz w:val="22"/>
        </w:rPr>
        <w:t>eingefügten § 312k BGB enthält</w:t>
      </w:r>
      <w:r w:rsidR="000F009A" w:rsidRPr="00910B03">
        <w:rPr>
          <w:sz w:val="22"/>
        </w:rPr>
        <w:t>.</w:t>
      </w:r>
      <w:r>
        <w:rPr>
          <w:sz w:val="22"/>
        </w:rPr>
        <w:t xml:space="preserve"> Dieser Verweis muss angepasst werden.</w:t>
      </w:r>
    </w:p>
    <w:p w14:paraId="03B474E7" w14:textId="4ACD06E1" w:rsidR="009F2923" w:rsidRPr="00DA2D64" w:rsidRDefault="009F2923" w:rsidP="00DA2D64">
      <w:pPr>
        <w:pStyle w:val="Text"/>
        <w:spacing w:before="120" w:after="120"/>
        <w:rPr>
          <w:rFonts w:ascii="Arial" w:hAnsi="Arial" w:cs="Arial"/>
          <w:b/>
          <w:sz w:val="22"/>
        </w:rPr>
      </w:pPr>
      <w:r w:rsidRPr="00DA2D64">
        <w:rPr>
          <w:rFonts w:ascii="Arial" w:hAnsi="Arial" w:cs="Arial"/>
          <w:b/>
          <w:sz w:val="22"/>
        </w:rPr>
        <w:t xml:space="preserve">Zu </w:t>
      </w:r>
      <w:r w:rsidR="00B358A3">
        <w:rPr>
          <w:rFonts w:ascii="Arial" w:hAnsi="Arial" w:cs="Arial"/>
          <w:b/>
          <w:sz w:val="22"/>
        </w:rPr>
        <w:t>Nummer</w:t>
      </w:r>
      <w:r w:rsidRPr="00DA2D64">
        <w:rPr>
          <w:rFonts w:ascii="Arial" w:hAnsi="Arial" w:cs="Arial"/>
          <w:b/>
          <w:sz w:val="22"/>
        </w:rPr>
        <w:t xml:space="preserve"> </w:t>
      </w:r>
      <w:r w:rsidR="00B358A3">
        <w:rPr>
          <w:rFonts w:ascii="Arial" w:hAnsi="Arial" w:cs="Arial"/>
          <w:b/>
          <w:sz w:val="22"/>
        </w:rPr>
        <w:t>4</w:t>
      </w:r>
    </w:p>
    <w:p w14:paraId="5DE9D023" w14:textId="63527F64" w:rsidR="00EE546D" w:rsidRPr="00EE546D" w:rsidRDefault="00EE546D" w:rsidP="00EE546D">
      <w:pPr>
        <w:pStyle w:val="Text"/>
        <w:rPr>
          <w:sz w:val="22"/>
        </w:rPr>
      </w:pPr>
      <w:r w:rsidRPr="00DA2D64">
        <w:rPr>
          <w:sz w:val="22"/>
        </w:rPr>
        <w:lastRenderedPageBreak/>
        <w:t xml:space="preserve">Die </w:t>
      </w:r>
      <w:r>
        <w:rPr>
          <w:sz w:val="22"/>
        </w:rPr>
        <w:t>Umsetzung der Anforderungen zur Erfüllung der Pflicht nach §</w:t>
      </w:r>
      <w:r w:rsidR="002E70FE">
        <w:rPr>
          <w:sz w:val="22"/>
        </w:rPr>
        <w:t> </w:t>
      </w:r>
      <w:r>
        <w:rPr>
          <w:sz w:val="22"/>
        </w:rPr>
        <w:t>3</w:t>
      </w:r>
      <w:r w:rsidR="0006601D">
        <w:rPr>
          <w:sz w:val="22"/>
        </w:rPr>
        <w:t>1</w:t>
      </w:r>
      <w:r>
        <w:rPr>
          <w:sz w:val="22"/>
        </w:rPr>
        <w:t>2k</w:t>
      </w:r>
      <w:r w:rsidR="002E70FE">
        <w:rPr>
          <w:sz w:val="22"/>
        </w:rPr>
        <w:t> </w:t>
      </w:r>
      <w:r>
        <w:rPr>
          <w:sz w:val="22"/>
        </w:rPr>
        <w:t xml:space="preserve">BGB in der Entwurfsfassung </w:t>
      </w:r>
      <w:r w:rsidRPr="00DA2D64">
        <w:rPr>
          <w:sz w:val="22"/>
        </w:rPr>
        <w:t xml:space="preserve">wird </w:t>
      </w:r>
      <w:r w:rsidR="002E70FE">
        <w:rPr>
          <w:sz w:val="22"/>
        </w:rPr>
        <w:t>für</w:t>
      </w:r>
      <w:r w:rsidRPr="00DA2D64">
        <w:rPr>
          <w:sz w:val="22"/>
        </w:rPr>
        <w:t xml:space="preserve"> Unternehme</w:t>
      </w:r>
      <w:r>
        <w:rPr>
          <w:sz w:val="22"/>
        </w:rPr>
        <w:t>r</w:t>
      </w:r>
      <w:r w:rsidRPr="00DA2D64">
        <w:rPr>
          <w:sz w:val="22"/>
        </w:rPr>
        <w:t xml:space="preserve"> zum Teil </w:t>
      </w:r>
      <w:r>
        <w:rPr>
          <w:sz w:val="22"/>
        </w:rPr>
        <w:t xml:space="preserve">einen </w:t>
      </w:r>
      <w:r w:rsidRPr="00DA2D64">
        <w:rPr>
          <w:sz w:val="22"/>
        </w:rPr>
        <w:t>erhebliche</w:t>
      </w:r>
      <w:r>
        <w:rPr>
          <w:sz w:val="22"/>
        </w:rPr>
        <w:t>n</w:t>
      </w:r>
      <w:r w:rsidRPr="00DA2D64">
        <w:rPr>
          <w:sz w:val="22"/>
        </w:rPr>
        <w:t xml:space="preserve"> organisatorische</w:t>
      </w:r>
      <w:r>
        <w:rPr>
          <w:sz w:val="22"/>
        </w:rPr>
        <w:t xml:space="preserve">n und </w:t>
      </w:r>
      <w:r w:rsidRPr="00DA2D64">
        <w:rPr>
          <w:sz w:val="22"/>
        </w:rPr>
        <w:t>zeitliche</w:t>
      </w:r>
      <w:r>
        <w:rPr>
          <w:sz w:val="22"/>
        </w:rPr>
        <w:t>n</w:t>
      </w:r>
      <w:r w:rsidRPr="00DA2D64">
        <w:rPr>
          <w:sz w:val="22"/>
        </w:rPr>
        <w:t xml:space="preserve"> </w:t>
      </w:r>
      <w:r>
        <w:rPr>
          <w:sz w:val="22"/>
        </w:rPr>
        <w:t xml:space="preserve">Aufwand </w:t>
      </w:r>
      <w:r w:rsidRPr="00DA2D64">
        <w:rPr>
          <w:sz w:val="22"/>
        </w:rPr>
        <w:t xml:space="preserve">bedeuten. </w:t>
      </w:r>
      <w:r>
        <w:rPr>
          <w:sz w:val="22"/>
        </w:rPr>
        <w:t xml:space="preserve">Vor diesem Hintergrund sollen Unternehmer erst ab dem </w:t>
      </w:r>
      <w:r w:rsidRPr="00DA2D64">
        <w:rPr>
          <w:sz w:val="22"/>
        </w:rPr>
        <w:t>1.</w:t>
      </w:r>
      <w:r>
        <w:rPr>
          <w:sz w:val="22"/>
        </w:rPr>
        <w:t xml:space="preserve"> J</w:t>
      </w:r>
      <w:r w:rsidR="0090252A">
        <w:rPr>
          <w:sz w:val="22"/>
        </w:rPr>
        <w:t>uli</w:t>
      </w:r>
      <w:r>
        <w:rPr>
          <w:sz w:val="22"/>
        </w:rPr>
        <w:t xml:space="preserve"> </w:t>
      </w:r>
      <w:r w:rsidRPr="00DA2D64">
        <w:rPr>
          <w:sz w:val="22"/>
        </w:rPr>
        <w:t>202</w:t>
      </w:r>
      <w:r w:rsidR="0090252A">
        <w:rPr>
          <w:sz w:val="22"/>
        </w:rPr>
        <w:t>2</w:t>
      </w:r>
      <w:r w:rsidRPr="00DA2D64">
        <w:rPr>
          <w:sz w:val="22"/>
        </w:rPr>
        <w:t xml:space="preserve"> </w:t>
      </w:r>
      <w:r>
        <w:rPr>
          <w:sz w:val="22"/>
        </w:rPr>
        <w:t>hierzu verpflichtet sein</w:t>
      </w:r>
      <w:r w:rsidRPr="00DA2D64">
        <w:rPr>
          <w:sz w:val="22"/>
        </w:rPr>
        <w:t>.</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t>– </w:t>
    </w:r>
    <w:r>
      <w:fldChar w:fldCharType="begin"/>
    </w:r>
    <w:r>
      <w:instrText xml:space="preserve"> PAGE  \* MERGEFORMAT </w:instrText>
    </w:r>
    <w:r>
      <w:fldChar w:fldCharType="separate"/>
    </w:r>
    <w:r>
      <w:rPr>
        <w:noProof/>
      </w:rPr>
      <w:t>10</w:t>
    </w:r>
    <w:r>
      <w:fldChar w:fldCharType="end"/>
    </w:r>
    <w:r w:rsidRPr="00012A1D">
      <w:t> –</w:t>
    </w:r>
    <w:r w:rsidRPr="00012A1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t>– </w:t>
    </w:r>
    <w:r>
      <w:fldChar w:fldCharType="begin"/>
    </w:r>
    <w:r>
      <w:instrText xml:space="preserve"> PAGE  \* MERGEFORMAT </w:instrText>
    </w:r>
    <w:r>
      <w:fldChar w:fldCharType="separate"/>
    </w:r>
    <w:r>
      <w:rPr>
        <w:noProof/>
      </w:rPr>
      <w:t>9</w:t>
    </w:r>
    <w:r>
      <w:fldChar w:fldCharType="end"/>
    </w:r>
    <w:r w:rsidRPr="00012A1D">
      <w:t> –</w:t>
    </w:r>
    <w:r w:rsidRPr="00012A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