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A3B51" w14:textId="77777777" w:rsidR="003374B2" w:rsidRDefault="00FE17C8">
      <w:pPr>
        <w:tabs>
          <w:tab w:val="center" w:pos="4819"/>
          <w:tab w:val="right" w:pos="9638"/>
        </w:tabs>
        <w:jc w:val="center"/>
        <w:rPr>
          <w:szCs w:val="24"/>
        </w:rPr>
      </w:pPr>
      <w:r>
        <w:object w:dxaOrig="811" w:dyaOrig="961" w14:anchorId="2C0F2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2.75pt" o:ole="" fillcolor="window">
            <v:imagedata r:id="rId8" o:title=""/>
          </v:shape>
          <o:OLEObject Type="Embed" ProgID="Word.Picture.8" ShapeID="_x0000_i1025" DrawAspect="Content" ObjectID="_1654338861" r:id="rId9"/>
        </w:object>
      </w:r>
    </w:p>
    <w:p w14:paraId="4AACED06" w14:textId="77777777" w:rsidR="00AF44B6" w:rsidRDefault="00AF44B6">
      <w:pPr>
        <w:tabs>
          <w:tab w:val="center" w:pos="4819"/>
          <w:tab w:val="right" w:pos="9638"/>
        </w:tabs>
        <w:jc w:val="center"/>
        <w:rPr>
          <w:szCs w:val="24"/>
          <w:lang w:eastAsia="lt-LT"/>
        </w:rPr>
      </w:pPr>
    </w:p>
    <w:p w14:paraId="3CD3417E" w14:textId="7969BF4C" w:rsidR="00AF44B6" w:rsidRPr="00AF44B6" w:rsidRDefault="00AF44B6" w:rsidP="00AF44B6">
      <w:pPr>
        <w:pStyle w:val="ListParagraph"/>
        <w:numPr>
          <w:ilvl w:val="0"/>
          <w:numId w:val="1"/>
        </w:numPr>
        <w:tabs>
          <w:tab w:val="center" w:pos="4819"/>
          <w:tab w:val="right" w:pos="9638"/>
        </w:tabs>
        <w:jc w:val="center"/>
        <w:rPr>
          <w:sz w:val="20"/>
          <w:rFonts w:ascii="Courier New" w:hAnsi="Courier New" w:cs="Courier New"/>
        </w:rPr>
      </w:pPr>
      <w:r>
        <w:rPr>
          <w:sz w:val="20"/>
          <w:rFonts w:ascii="Courier New" w:hAnsi="Courier New"/>
        </w:rPr>
        <w:t xml:space="preserve">------IND- 2018 0381 LT- PT- ------ 20200625 --- --- FINAL</w:t>
      </w:r>
    </w:p>
    <w:p w14:paraId="507A74AC" w14:textId="77777777" w:rsidR="00AF44B6" w:rsidRPr="00AF44B6" w:rsidRDefault="00AF44B6" w:rsidP="00AF44B6">
      <w:pPr>
        <w:pStyle w:val="ListParagraph"/>
        <w:tabs>
          <w:tab w:val="center" w:pos="4819"/>
          <w:tab w:val="right" w:pos="9638"/>
        </w:tabs>
        <w:rPr>
          <w:szCs w:val="24"/>
          <w:lang w:eastAsia="lt-LT"/>
        </w:rPr>
      </w:pPr>
    </w:p>
    <w:p w14:paraId="686B81CB" w14:textId="77777777" w:rsidR="003374B2" w:rsidRDefault="00FE17C8">
      <w:pPr>
        <w:tabs>
          <w:tab w:val="center" w:pos="4819"/>
          <w:tab w:val="right" w:pos="9638"/>
        </w:tabs>
        <w:jc w:val="center"/>
        <w:rPr>
          <w:b/>
          <w:szCs w:val="24"/>
        </w:rPr>
      </w:pPr>
      <w:r>
        <w:rPr>
          <w:b/>
        </w:rPr>
        <w:t xml:space="preserve">MINISTRO DA SAÚDE DA REPÚBLICA DA LITUÂNIA</w:t>
      </w:r>
    </w:p>
    <w:p w14:paraId="7F5F2C19" w14:textId="77777777" w:rsidR="003374B2" w:rsidRDefault="003374B2">
      <w:pPr>
        <w:tabs>
          <w:tab w:val="center" w:pos="4819"/>
          <w:tab w:val="right" w:pos="9638"/>
        </w:tabs>
        <w:jc w:val="center"/>
        <w:rPr>
          <w:b/>
          <w:szCs w:val="24"/>
          <w:lang w:eastAsia="lt-LT"/>
        </w:rPr>
      </w:pPr>
    </w:p>
    <w:p w14:paraId="720EF7BB" w14:textId="494ED10F" w:rsidR="003374B2" w:rsidRPr="00105CB7" w:rsidRDefault="00FE17C8" w:rsidP="00CB7B8A">
      <w:pPr>
        <w:tabs>
          <w:tab w:val="center" w:pos="4819"/>
          <w:tab w:val="right" w:pos="9638"/>
        </w:tabs>
        <w:jc w:val="center"/>
        <w:rPr>
          <w:b/>
          <w:caps/>
          <w:szCs w:val="24"/>
        </w:rPr>
      </w:pPr>
      <w:r>
        <w:rPr>
          <w:b/>
          <w:caps/>
        </w:rPr>
        <w:t xml:space="preserve">DESPACHO</w:t>
      </w:r>
      <w:r>
        <w:rPr>
          <w:b/>
          <w:caps/>
        </w:rPr>
        <w:br/>
      </w:r>
      <w:r>
        <w:rPr>
          <w:b/>
          <w:caps/>
        </w:rPr>
        <w:t xml:space="preserve">RELATIVO À ALTERAÇÃO DO DESPACHO N.º 5 DO MINISTRO DA SAÚDE DA REPÚBLICA DA LITUÂNIA, DE 6 DE JANEIRO DE 2000, QUE ADOTA AS LISTAS DE ESTUPEFACIENTES E PSICOTRÓPICOS</w:t>
      </w:r>
    </w:p>
    <w:p w14:paraId="4342A8DC" w14:textId="77777777" w:rsidR="003374B2" w:rsidRDefault="003374B2">
      <w:pPr>
        <w:jc w:val="center"/>
        <w:rPr>
          <w:szCs w:val="24"/>
          <w:lang w:eastAsia="lt-LT"/>
        </w:rPr>
      </w:pPr>
    </w:p>
    <w:p w14:paraId="6F54D75C" w14:textId="00B320B9" w:rsidR="003374B2" w:rsidRDefault="00FE17C8">
      <w:pPr>
        <w:jc w:val="center"/>
        <w:rPr>
          <w:szCs w:val="24"/>
        </w:rPr>
      </w:pPr>
      <w:r>
        <w:t xml:space="preserve">N.º V-1199, de 2 de novembro de 2018</w:t>
      </w:r>
    </w:p>
    <w:p w14:paraId="24D6E3A7" w14:textId="77777777" w:rsidR="003374B2" w:rsidRDefault="00FE17C8">
      <w:pPr>
        <w:jc w:val="center"/>
        <w:rPr>
          <w:szCs w:val="24"/>
        </w:rPr>
      </w:pPr>
      <w:r>
        <w:t xml:space="preserve">Vílnius</w:t>
      </w:r>
    </w:p>
    <w:p w14:paraId="62E841A0" w14:textId="77777777" w:rsidR="003374B2" w:rsidRDefault="003374B2">
      <w:pPr>
        <w:jc w:val="center"/>
        <w:rPr>
          <w:szCs w:val="24"/>
          <w:lang w:eastAsia="lt-LT"/>
        </w:rPr>
      </w:pPr>
    </w:p>
    <w:p w14:paraId="0D618AF9" w14:textId="77777777" w:rsidR="00FE17C8" w:rsidRDefault="00FE17C8">
      <w:pPr>
        <w:jc w:val="center"/>
        <w:rPr>
          <w:szCs w:val="24"/>
          <w:lang w:eastAsia="lt-LT"/>
        </w:rPr>
      </w:pPr>
    </w:p>
    <w:p w14:paraId="032A8DAA" w14:textId="0266E35A" w:rsidR="003374B2" w:rsidRDefault="00040D0E">
      <w:pPr>
        <w:ind w:firstLine="851"/>
        <w:jc w:val="both"/>
        <w:rPr>
          <w:szCs w:val="24"/>
        </w:rPr>
      </w:pPr>
      <w:r>
        <w:t xml:space="preserve">1.</w:t>
      </w:r>
      <w:r>
        <w:t xml:space="preserve"> </w:t>
      </w:r>
      <w:r>
        <w:t xml:space="preserve">Pelo presente,  a l t e r o  as listas de estupefacientes e psicotrópicos aprovadas pelo Despacho n.º 5 do ministro da Saúde da República da Lituânia, de 6 de janeiro de 2000, que adota as listas de estupefacientes e psicotrópicos, e complemento as referidas listas com uma Lista IV intitulada «Estupefacientes e psicotrópicos que podem ser utilizados para fins médicos e/ou para fins industriais não relacionados com produtos farmacêuticos», do seguinte modo:</w:t>
      </w:r>
    </w:p>
    <w:p w14:paraId="29B542DA" w14:textId="77777777" w:rsidR="00CB7B8A" w:rsidRDefault="00CB7B8A">
      <w:pPr>
        <w:ind w:firstLine="851"/>
        <w:jc w:val="both"/>
        <w:rPr>
          <w:szCs w:val="24"/>
          <w:lang w:eastAsia="lt-LT"/>
        </w:rPr>
      </w:pPr>
    </w:p>
    <w:p w14:paraId="128973E0" w14:textId="0AD6DE3B" w:rsidR="003374B2" w:rsidRDefault="00FE17C8" w:rsidP="00CB7B8A">
      <w:pPr>
        <w:jc w:val="center"/>
        <w:rPr>
          <w:b/>
          <w:szCs w:val="24"/>
        </w:rPr>
      </w:pPr>
      <w:r>
        <w:rPr>
          <w:b/>
        </w:rPr>
        <w:t xml:space="preserve">«LISTA IV</w:t>
      </w:r>
    </w:p>
    <w:p w14:paraId="385F0352" w14:textId="721D348B" w:rsidR="003374B2" w:rsidRDefault="003374B2" w:rsidP="00CB7B8A">
      <w:pPr>
        <w:jc w:val="center"/>
        <w:rPr>
          <w:b/>
          <w:szCs w:val="24"/>
          <w:lang w:eastAsia="lt-LT"/>
        </w:rPr>
      </w:pPr>
    </w:p>
    <w:p w14:paraId="3E2F05EF" w14:textId="51027DEB" w:rsidR="003374B2" w:rsidRDefault="00FE17C8" w:rsidP="00CB7B8A">
      <w:pPr>
        <w:jc w:val="center"/>
        <w:rPr>
          <w:b/>
          <w:szCs w:val="24"/>
        </w:rPr>
      </w:pPr>
      <w:r>
        <w:rPr>
          <w:b/>
        </w:rPr>
        <w:t xml:space="preserve">ESTUPEFACIENTES E PSICOTRÓPICOS QUE PODEM SER UTILIZADOS PARA FINS MÉDICOS E/OU PARA FINS INDUSTRIAIS NÃO RELACIONADOS COM PRODUTOS FARMACÊUTICOS</w:t>
      </w:r>
    </w:p>
    <w:p w14:paraId="79E297F8" w14:textId="77777777" w:rsidR="003374B2" w:rsidRDefault="003374B2">
      <w:pPr>
        <w:ind w:firstLine="851"/>
        <w:jc w:val="both"/>
        <w:rPr>
          <w:szCs w:val="24"/>
          <w:lang w:eastAsia="lt-LT"/>
        </w:rPr>
      </w:pPr>
    </w:p>
    <w:p w14:paraId="1B83116E" w14:textId="30422703" w:rsidR="003374B2" w:rsidRDefault="00FE17C8">
      <w:pPr>
        <w:ind w:firstLine="851"/>
        <w:jc w:val="both"/>
        <w:rPr>
          <w:szCs w:val="24"/>
        </w:rPr>
      </w:pPr>
      <w:r>
        <w:t xml:space="preserve">1.</w:t>
      </w:r>
      <w:r>
        <w:t xml:space="preserve"> </w:t>
      </w:r>
      <w:r>
        <w:t xml:space="preserve">1,4–butanodiol (1,4–BD)*.</w:t>
      </w:r>
    </w:p>
    <w:p w14:paraId="7BE3E07A" w14:textId="1C71B391" w:rsidR="003374B2" w:rsidRDefault="00FE17C8">
      <w:pPr>
        <w:ind w:firstLine="851"/>
        <w:jc w:val="both"/>
        <w:rPr>
          <w:szCs w:val="24"/>
        </w:rPr>
      </w:pPr>
      <w:r>
        <w:t xml:space="preserve">2.</w:t>
      </w:r>
      <w:r>
        <w:t xml:space="preserve"> </w:t>
      </w:r>
      <w:r>
        <w:t xml:space="preserve">Gama-butirolactona (GBL)*.»</w:t>
      </w:r>
    </w:p>
    <w:p w14:paraId="325945FE" w14:textId="5001D07E" w:rsidR="003374B2" w:rsidRDefault="00FE17C8">
      <w:pPr>
        <w:ind w:firstLine="851"/>
        <w:jc w:val="both"/>
        <w:rPr>
          <w:szCs w:val="24"/>
        </w:rPr>
      </w:pPr>
      <w:r>
        <w:t xml:space="preserve">2.</w:t>
      </w:r>
      <w:r>
        <w:t xml:space="preserve"> </w:t>
      </w:r>
      <w:r>
        <w:t xml:space="preserve">Pelo presente,  e s t a b e l e ç o  que o presente despacho entra em vigor em 1 de dezembro de 2018.</w:t>
      </w:r>
      <w:r>
        <w:t xml:space="preserve"> </w:t>
      </w:r>
    </w:p>
    <w:p w14:paraId="285B12B6" w14:textId="77777777" w:rsidR="00FE17C8" w:rsidRDefault="00FE17C8">
      <w:pPr>
        <w:tabs>
          <w:tab w:val="right" w:pos="9639"/>
        </w:tabs>
        <w:jc w:val="both"/>
      </w:pPr>
    </w:p>
    <w:p w14:paraId="45FEFB20" w14:textId="77777777" w:rsidR="00FE17C8" w:rsidRDefault="00FE17C8">
      <w:pPr>
        <w:tabs>
          <w:tab w:val="right" w:pos="9639"/>
        </w:tabs>
        <w:jc w:val="both"/>
      </w:pPr>
    </w:p>
    <w:p w14:paraId="61F4DA9B" w14:textId="77777777" w:rsidR="00FE17C8" w:rsidRDefault="00FE17C8">
      <w:pPr>
        <w:tabs>
          <w:tab w:val="right" w:pos="9639"/>
        </w:tabs>
        <w:jc w:val="both"/>
      </w:pPr>
    </w:p>
    <w:p w14:paraId="25DF00E2" w14:textId="48E9A22A" w:rsidR="003374B2" w:rsidRDefault="00FE17C8">
      <w:pPr>
        <w:tabs>
          <w:tab w:val="right" w:pos="9639"/>
        </w:tabs>
        <w:jc w:val="both"/>
        <w:rPr>
          <w:szCs w:val="24"/>
        </w:rPr>
      </w:pPr>
      <w:r>
        <w:t xml:space="preserve">O ministro da Saúde</w:t>
      </w:r>
      <w:r>
        <w:tab/>
      </w:r>
      <w:r>
        <w:t xml:space="preserve">Aurelijus Veryga</w:t>
      </w:r>
    </w:p>
    <w:sectPr w:rsidR="003374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567" w:bottom="1134" w:left="1701" w:header="1134" w:footer="113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76874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26581A08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422C0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85456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F2D61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48471E07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6EF38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fldChar w:fldCharType="begin"/>
    </w:r>
    <w:r>
      <w:instrText xml:space="preserve">PAGE  </w:instrText>
    </w:r>
    <w:r>
      <w:fldChar w:fldCharType="end"/>
    </w:r>
  </w:p>
  <w:p w14:paraId="6473F6CE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444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4</w:t>
    </w:r>
    <w:r>
      <w:fldChar w:fldCharType="end"/>
    </w:r>
  </w:p>
  <w:p w14:paraId="4EAD0225" w14:textId="77777777" w:rsidR="003374B2" w:rsidRDefault="003374B2">
    <w:pPr>
      <w:tabs>
        <w:tab w:val="center" w:pos="4819"/>
        <w:tab w:val="right" w:pos="9638"/>
      </w:tabs>
      <w:jc w:val="center"/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9CC15" w14:textId="04E7FAD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C64F8"/>
    <w:multiLevelType w:val="hybridMultilevel"/>
    <w:tmpl w:val="CC76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7D"/>
    <w:rsid w:val="00040D0E"/>
    <w:rsid w:val="000C3141"/>
    <w:rsid w:val="00105CB7"/>
    <w:rsid w:val="003374B2"/>
    <w:rsid w:val="003B522D"/>
    <w:rsid w:val="003F2832"/>
    <w:rsid w:val="00690BCB"/>
    <w:rsid w:val="00A46340"/>
    <w:rsid w:val="00AF44B6"/>
    <w:rsid w:val="00BD0765"/>
    <w:rsid w:val="00CB7B8A"/>
    <w:rsid w:val="00F3797D"/>
    <w:rsid w:val="00F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B336A6"/>
  <w15:docId w15:val="{ECB4B853-43AD-4088-9BAD-4072E4D2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E17C8"/>
    <w:rPr>
      <w:color w:val="808080"/>
    </w:rPr>
  </w:style>
  <w:style w:type="paragraph" w:styleId="ListParagraph">
    <w:name w:val="List Paragraph"/>
    <w:basedOn w:val="Normal"/>
    <w:rsid w:val="00CB7B8A"/>
    <w:pPr>
      <w:ind w:left="720"/>
      <w:contextualSpacing/>
    </w:pPr>
  </w:style>
  <w:style w:type="paragraph" w:styleId="Footer">
    <w:name w:val="footer"/>
    <w:basedOn w:val="Normal"/>
    <w:link w:val="FooterChar"/>
    <w:semiHidden/>
    <w:unhideWhenUsed/>
    <w:rsid w:val="00CB7B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CB7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FA7D9-271C-42A1-B649-B6D77B22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LIETUVOS RESPUBLIKOS SVEIKATOS APSAUGOS MINISTERIJOS 1998 M</vt:lpstr>
      <vt:lpstr>DĖL LIETUVOS RESPUBLIKOS SVEIKATOS APSAUGOS MINISTERIJOS 1998 M</vt:lpstr>
    </vt:vector>
  </TitlesOfParts>
  <Company>Farmacijos departamentas</Company>
  <LinksUpToDate>false</LinksUpToDate>
  <CharactersWithSpaces>1157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LIETUVOS RESPUBLIKOS SVEIKATOS APSAUGOS MINISTERIJOS 1998 M</dc:title>
  <dc:creator>Rima Markuvienė</dc:creator>
  <cp:lastModifiedBy>TEIXEIRA, Rita</cp:lastModifiedBy>
  <cp:revision>6</cp:revision>
  <cp:lastPrinted>2017-12-12T11:46:00Z</cp:lastPrinted>
  <dcterms:created xsi:type="dcterms:W3CDTF">2018-11-15T06:27:00Z</dcterms:created>
  <dcterms:modified xsi:type="dcterms:W3CDTF">2020-06-22T12:48:00Z</dcterms:modified>
</cp:coreProperties>
</file>