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DB2" w:rsidRPr="00AA096F" w:rsidRDefault="00DC3D26" w:rsidP="003C6541">
      <w:pPr>
        <w:spacing w:after="0" w:line="240" w:lineRule="auto"/>
        <w:rPr>
          <w:rFonts w:eastAsia="LiberationSans"/>
          <w:color w:val="000000"/>
        </w:rPr>
      </w:pPr>
      <w:r w:rsidRPr="00AA096F">
        <w:rPr>
          <w:rFonts w:eastAsia="LiberationSans"/>
          <w:color w:val="000000"/>
        </w:rPr>
        <w:t>Series 0500 - Drainage Specification</w:t>
      </w:r>
      <w:r w:rsidR="00062DB2" w:rsidRPr="00AA096F">
        <w:rPr>
          <w:rFonts w:eastAsia="LiberationSans"/>
          <w:color w:val="000000"/>
        </w:rPr>
        <w:t xml:space="preserve"> </w:t>
      </w:r>
      <w:r w:rsidRPr="00AA096F">
        <w:rPr>
          <w:rFonts w:eastAsia="LiberationSans"/>
          <w:color w:val="000000"/>
        </w:rPr>
        <w:t>(formerly Series 0500)</w:t>
      </w:r>
      <w:r w:rsidR="00062DB2" w:rsidRPr="00AA096F">
        <w:rPr>
          <w:rFonts w:eastAsia="LiberationSans"/>
          <w:color w:val="000000"/>
        </w:rPr>
        <w:t xml:space="preserve"> </w:t>
      </w:r>
      <w:r w:rsidRPr="00AA096F">
        <w:rPr>
          <w:rFonts w:eastAsia="LiberationSans"/>
          <w:color w:val="000000"/>
        </w:rPr>
        <w:t xml:space="preserve">Revision 1 </w:t>
      </w:r>
    </w:p>
    <w:p w:rsidR="00AA096F" w:rsidRPr="00AA096F" w:rsidRDefault="00AA096F" w:rsidP="003C6541">
      <w:pPr>
        <w:spacing w:after="0" w:line="240" w:lineRule="auto"/>
        <w:rPr>
          <w:bCs/>
          <w:color w:val="000000"/>
        </w:rPr>
      </w:pPr>
    </w:p>
    <w:p w:rsidR="00AA096F" w:rsidRPr="00AA096F" w:rsidRDefault="00AA096F" w:rsidP="003C6541">
      <w:pPr>
        <w:spacing w:after="0" w:line="240" w:lineRule="auto"/>
        <w:rPr>
          <w:bCs/>
          <w:color w:val="000000"/>
        </w:rPr>
      </w:pPr>
    </w:p>
    <w:p w:rsidR="00062DB2" w:rsidRPr="00AA096F" w:rsidRDefault="003C6541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500 </w:t>
      </w:r>
      <w:r w:rsidR="00DC3D26" w:rsidRPr="00AA096F">
        <w:rPr>
          <w:bCs/>
          <w:color w:val="000000"/>
        </w:rPr>
        <w:t xml:space="preserve">Introduction. </w:t>
      </w:r>
    </w:p>
    <w:p w:rsidR="00062DB2" w:rsidRPr="00AA096F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AA096F">
        <w:rPr>
          <w:bCs/>
          <w:color w:val="000000"/>
        </w:rPr>
        <w:t xml:space="preserve">501 (mm/yy) Pipes for Drainage and for Service Ducts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502 Excavation for Pipes and Chambers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>503 (</w:t>
      </w:r>
      <w:r w:rsidR="002D3D62" w:rsidRPr="00AA096F">
        <w:rPr>
          <w:bCs/>
          <w:color w:val="000000"/>
        </w:rPr>
        <w:t>mm/yy</w:t>
      </w:r>
      <w:r w:rsidRPr="00AA096F">
        <w:rPr>
          <w:bCs/>
          <w:color w:val="000000"/>
        </w:rPr>
        <w:t xml:space="preserve">) Bedding, Laying and Surrounding of Pipes.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504 Jointing of Pipes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505 Backfilling of Trenches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506 Connecting to Existing Drains Chambers and Channels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507 </w:t>
      </w:r>
      <w:r w:rsidR="00B615EB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Chambers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508 Gullies and Pipe Junctions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509 Testing and Cleaning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510 Surface Water Channels and Drainage Channel Blocks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511 Land Drains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512 Backfilling to Pipe Bays and Verges on Bridges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513 Permeable Backing to Earth Retaining Structures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514 Fin Drains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515 Narrow Filter Drains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516 Combined Drainage and Kerb Systems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517 Linear Drainage Channel Systems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518 </w:t>
      </w:r>
      <w:r w:rsidR="00B615EB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Thermoplastics Structured Wall Pipes and Fittings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519 </w:t>
      </w:r>
      <w:r w:rsidR="00B615EB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Concrete Bagwork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520 </w:t>
      </w:r>
      <w:r w:rsidR="00B615EB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The Cleaning of Existing Drainage Systems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521 </w:t>
      </w:r>
      <w:r w:rsidR="00B255C2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Low Pressure High Volume Jetting of Drainage Systems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522 </w:t>
      </w:r>
      <w:r w:rsidR="00B255C2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Vortex Separators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523 </w:t>
      </w:r>
      <w:r w:rsidR="00B255C2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Grassed Surface Water Channels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524 </w:t>
      </w:r>
      <w:r w:rsidR="00B255C2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Combined Surface Water Channel and Pipe (Concrete) </w:t>
      </w:r>
    </w:p>
    <w:p w:rsidR="00062DB2" w:rsidRPr="00AA096F" w:rsidRDefault="00DC3D26" w:rsidP="00062DB2">
      <w:pPr>
        <w:spacing w:after="0" w:line="240" w:lineRule="auto"/>
        <w:rPr>
          <w:bCs/>
          <w:color w:val="000000"/>
        </w:rPr>
      </w:pPr>
      <w:r w:rsidRPr="00AA096F">
        <w:rPr>
          <w:bCs/>
          <w:color w:val="000000"/>
        </w:rPr>
        <w:t xml:space="preserve">525 </w:t>
      </w:r>
      <w:r w:rsidR="00B255C2" w:rsidRPr="00AA096F">
        <w:rPr>
          <w:bCs/>
          <w:color w:val="000000"/>
        </w:rPr>
        <w:t>(mm/yy)</w:t>
      </w:r>
      <w:r w:rsidRPr="00AA096F">
        <w:rPr>
          <w:bCs/>
          <w:color w:val="000000"/>
        </w:rPr>
        <w:t xml:space="preserve"> Reservoir Pavements 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b/>
          <w:bCs/>
          <w:color w:val="CDCDCD"/>
        </w:rPr>
        <w:br w:type="page"/>
      </w:r>
      <w:bookmarkStart w:id="0" w:name="_GoBack"/>
      <w:bookmarkEnd w:id="0"/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lastRenderedPageBreak/>
        <w:t>500 Introduction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(mm/yy) This Series is part of the Specification for Highways Works. Whilst this Series is particularly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relevant to the subject matter in its title it must be read in conjunction with the general requirements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Series 000 and 100 and with other Series relevant to the specification of the particular works to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undertaken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501 (mm/yy) Pipes for Drainage and for Service Ducts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(mm/yy) Where the term drain is used in this Series it shall be deemed to include the terms sewer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piped culvert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(mm/yy) The Contractor shall design the piped culverts listed in contract specific Appendix 1/10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the requirements of Clause 106 and this Series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(mm/yy) All drains constructed of pipes as well as piped culverts up to and including 900 mm internal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diameter shall comply with this Series and any additional requirements in contract specific Appendix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5/1. Drains constructed using pipes exceeding 900 mm internal diameter as well as box and piped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culverts shall comply with Series 2500. Unless otherwise described in contract specific Appendix 5/1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only one type of pipe shall be used within any individual drain or service duct between consecutive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chambers. The Contractor shall ensure that all drainage materials are not subjected to any form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deterioration before installation into the works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Pipes for Drainage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(mm/yy) Pipes for drainage shall be selected from the alternatives in Table 5/1 titled Pipes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Drainage and shall comply with Clause 104 and contract specific Appendix 5/1. The Contractor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demonstrate the pipes selected satisfy the hydraulic design of the system as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5/1. On completion of the whole of the drainage works, the Contractor shall provide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Overseeing Organisation with a schedule showing details of all pipe types used, including quality,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joints and name of manufacturer. This will form the basis of a declaration of performance for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drainage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Corrugated Steel Pipes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(mm/yy) Corrugated steel pipes shall be manufactured from either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F0635" w:rsidRPr="00BF0635" w:rsidRDefault="00DC3D26" w:rsidP="00BF0635">
      <w:pPr>
        <w:pStyle w:val="ListParagraph"/>
        <w:numPr>
          <w:ilvl w:val="0"/>
          <w:numId w:val="2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(mm/yy) bolted segmental plate pipes complying with sub-Clause 6 of this Clause and having plate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thicknesses as described in contract specific Appendix 5/1; or,</w:t>
      </w:r>
      <w:r w:rsidR="00062DB2" w:rsidRPr="00BF0635">
        <w:rPr>
          <w:rFonts w:eastAsia="LiberationSans"/>
          <w:color w:val="000000"/>
        </w:rPr>
        <w:t xml:space="preserve"> </w:t>
      </w:r>
    </w:p>
    <w:p w:rsidR="00062DB2" w:rsidRPr="00BF0635" w:rsidRDefault="00DC3D26" w:rsidP="00BF0635">
      <w:pPr>
        <w:pStyle w:val="ListParagraph"/>
        <w:numPr>
          <w:ilvl w:val="0"/>
          <w:numId w:val="2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(mm/yy) galvanized steel sheet suitable for lock seam fabrication complying with BS EN 10346 grade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DX51D + Z600, or aluminium coated steel sheet complying with AASHTO specification M274-87.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lastRenderedPageBreak/>
        <w:t>(mm/yy) Corrugated steel pipes complying with (2) above shall be manufactured from steel of minimum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thickness 1.25 mm unless otherwise described in 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(mm/yy) Where described in contract specific Appendix 5/1 corrugated steel pipes shall be provided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additional protection of hot applied bitumen complying with BS EN 13808, BS EN 15322 or BS 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14023 having a minimum peak cohesion value of 1.0 J/cm2 by pendulum test in accordance with BS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 13588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(mm/yy) Bolted segmental plate pipes shall meet the following requirements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F0635" w:rsidRPr="00BF0635" w:rsidRDefault="00DC3D26" w:rsidP="00BF0635">
      <w:pPr>
        <w:pStyle w:val="ListParagraph"/>
        <w:numPr>
          <w:ilvl w:val="0"/>
          <w:numId w:val="4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(mm/yy) Steel for the plates shall comply with BS 1449 : Part 1.1, Grade 3 or Grade 4, Condition HR;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DC3D26" w:rsidP="00BF0635">
      <w:pPr>
        <w:pStyle w:val="ListParagraph"/>
        <w:numPr>
          <w:ilvl w:val="0"/>
          <w:numId w:val="4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After forming, the depth of the corrugations shall be within a tolerance of ± 6% and the pitch of the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corrugations within a tolerance of ± 4% of the nominal dimensions. Plates shall have a minimum lip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of 45mm beyond each end crest. Cut edges shall be free from notches, gouges, rust or burrs;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DC3D26" w:rsidP="00BF0635">
      <w:pPr>
        <w:pStyle w:val="ListParagraph"/>
        <w:numPr>
          <w:ilvl w:val="0"/>
          <w:numId w:val="4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 xml:space="preserve">(mm/yy) Bolts and nuts for connecting plates shall comply with BS EN ISO 4014, BS EN </w:t>
      </w:r>
      <w:r w:rsidR="00593457">
        <w:rPr>
          <w:rFonts w:eastAsia="LiberationSans"/>
          <w:color w:val="000000"/>
        </w:rPr>
        <w:t xml:space="preserve">ISO </w:t>
      </w:r>
      <w:r w:rsidRPr="00BF0635">
        <w:rPr>
          <w:rFonts w:eastAsia="LiberationSans"/>
          <w:color w:val="000000"/>
        </w:rPr>
        <w:t>4017 and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BS EN ISO 4032, for BS EN ISO 898-1 and 'BS EN 20898-2, ISO 898-2' property class 8.8, nominal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size M20; or with BS 4395 : Part 2, nominal size M20; or with BS EN ISO 898-1 and 'BS EN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 xml:space="preserve">20898-2, </w:t>
      </w:r>
      <w:r w:rsidR="00F820C9">
        <w:rPr>
          <w:rFonts w:eastAsia="LiberationSans"/>
          <w:color w:val="000000"/>
        </w:rPr>
        <w:t xml:space="preserve">BS EN </w:t>
      </w:r>
      <w:r w:rsidRPr="00BF0635">
        <w:rPr>
          <w:rFonts w:eastAsia="LiberationSans"/>
          <w:color w:val="000000"/>
        </w:rPr>
        <w:t>ISO 898-2' property class 10.9;</w:t>
      </w:r>
      <w:r w:rsidR="00062DB2" w:rsidRPr="00BF0635">
        <w:rPr>
          <w:rFonts w:eastAsia="LiberationSans"/>
          <w:color w:val="000000"/>
        </w:rPr>
        <w:t xml:space="preserve"> </w:t>
      </w:r>
    </w:p>
    <w:p w:rsidR="00062DB2" w:rsidRPr="00BF0635" w:rsidRDefault="00DC3D26" w:rsidP="00BF0635">
      <w:pPr>
        <w:pStyle w:val="ListParagraph"/>
        <w:numPr>
          <w:ilvl w:val="0"/>
          <w:numId w:val="4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(mm/yy) When all the plates have been assembled, the nuts shall be tightened against a domed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washer. The tightening shall be repeated if necessary to achieve the torque recommended by the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manufacturer; and,</w:t>
      </w:r>
    </w:p>
    <w:p w:rsidR="00062DB2" w:rsidRPr="00BF0635" w:rsidRDefault="00DC3D26" w:rsidP="00BF0635">
      <w:pPr>
        <w:pStyle w:val="ListParagraph"/>
        <w:numPr>
          <w:ilvl w:val="0"/>
          <w:numId w:val="4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Steel plate shall be galvanized in compliance with Clause 1909. Plates shall be galvanized after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forming the corrugations and completing all necessary cutting, punching and drilling. Units in which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the zinc coating has been burned by welding or otherwise damaged in fabrication, transport or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handling at site shall be made good in compliance with Clauses 1907 and 1908. Bolts and nuts shall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be galvanized in compliance with Clause 1909.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Table </w:t>
      </w:r>
      <w:r w:rsidR="0020622A">
        <w:rPr>
          <w:b/>
          <w:bCs/>
          <w:color w:val="000000"/>
        </w:rPr>
        <w:t>5/1</w:t>
      </w:r>
      <w:r w:rsidRPr="00DC3D26">
        <w:rPr>
          <w:b/>
          <w:bCs/>
          <w:color w:val="000000"/>
        </w:rPr>
        <w:t xml:space="preserve"> Pipes for Drainage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C6541" w:rsidRPr="00B615EB" w:rsidTr="003C6541"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Usage</w:t>
            </w: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Particular Requirements</w:t>
            </w:r>
          </w:p>
        </w:tc>
      </w:tr>
      <w:tr w:rsidR="003C6541" w:rsidRPr="00B615EB" w:rsidTr="003C6541">
        <w:tc>
          <w:tcPr>
            <w:tcW w:w="2254" w:type="dxa"/>
            <w:vMerge w:val="restart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Vitrified clay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Foul drains 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295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Surface water drains 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295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Filter drains 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295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 w:val="restart"/>
          </w:tcPr>
          <w:p w:rsidR="003C6541" w:rsidRPr="00B615EB" w:rsidRDefault="003C6541" w:rsidP="003C6541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Concrete (With Portland cement or sulfate-resisting cement when required in contract specific Appendix 5/1.</w:t>
            </w:r>
          </w:p>
          <w:p w:rsidR="003C6541" w:rsidRPr="00B615EB" w:rsidRDefault="003C6541" w:rsidP="003C6541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3C6541" w:rsidRPr="00B615EB" w:rsidRDefault="003C6541" w:rsidP="003C6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Supersulfated cement shall not be used)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Foul &amp; surface water drains 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5911-1 and BS EN 1916 (Ordinary reinforced or unreinforced) BS 5911-5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Surface water drains 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5911-1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3C6541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Filter drains </w:t>
            </w:r>
          </w:p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5911-1 (Porous with ogee or rebated joints)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5911-1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Unperforated not exceeding 2 m in length with open joints or castellated rebated joints with the total slot </w:t>
            </w:r>
            <w:r w:rsidRPr="00B615EB">
              <w:rPr>
                <w:rFonts w:eastAsia="LiberationSans"/>
                <w:color w:val="000000"/>
                <w:sz w:val="20"/>
                <w:szCs w:val="20"/>
              </w:rPr>
              <w:lastRenderedPageBreak/>
              <w:t>area between castellations being at least 1000 mm² per metre length of pipe OR Perforated with circular holes not greater than 10 mm nor less than 3 mm in diameter</w:t>
            </w:r>
          </w:p>
        </w:tc>
      </w:tr>
      <w:tr w:rsidR="003C6541" w:rsidRPr="00B615EB" w:rsidTr="003C6541"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lastRenderedPageBreak/>
              <w:t>Glass reinforced plastics (GRP)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Foul &amp; surface water drains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14364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Class to be as specified in contract specific Appendix 5/1</w:t>
            </w:r>
          </w:p>
        </w:tc>
      </w:tr>
      <w:tr w:rsidR="003C6541" w:rsidRPr="00B615EB" w:rsidTr="003C6541"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Iron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Foul &amp; surface water drains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437 (Cast iron) BS EN 598 (Ductile iron)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  <w:vMerge w:val="restart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Thermoplastics solid wall pipes and fittings Unplasticised polyvinyl-chloride (PVC-U) Polypropylene (PP) Polyethylene (PE)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Foul &amp; surface water drains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4660 or BS 5481 or BS EN 1401 (PVC-U) BS EN 1852-1 (PP) BS EN 12666-1 (PE)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See the UK national forward to the relevant BS EN. The grade appropriate for use without structural calculations shall be used i.e. SN8 for PP &amp; PE and SN4 (SDR 41) for PVC-U</w:t>
            </w: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Filter drains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13598 (BS 4660 for cleaning eyes) or BS EN 1401 (PVC-U) BS EN 1852-1 (PP) BS EN 12666-1 (PE)</w:t>
            </w:r>
          </w:p>
        </w:tc>
        <w:tc>
          <w:tcPr>
            <w:tcW w:w="2254" w:type="dxa"/>
          </w:tcPr>
          <w:p w:rsidR="003C6541" w:rsidRPr="00B615EB" w:rsidRDefault="003C6541" w:rsidP="003C6541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Perforated with not less than 1000 mm² of holes per metre length of pipe. The perforations shall not reduce the pipe stiffness by more than 5%.</w:t>
            </w:r>
          </w:p>
          <w:p w:rsidR="003C6541" w:rsidRPr="00B615EB" w:rsidRDefault="003C6541" w:rsidP="003C6541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3C6541" w:rsidRPr="00B615EB" w:rsidRDefault="003C6541" w:rsidP="003C6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Circular perforations not greater than 10 mm nor less than 3 mm in diameter or rectangular slots not greater than 4 mm nor less than 0.6 mm in width</w:t>
            </w:r>
          </w:p>
        </w:tc>
      </w:tr>
      <w:tr w:rsidR="003C6541" w:rsidRPr="00B615EB" w:rsidTr="003C6541">
        <w:tc>
          <w:tcPr>
            <w:tcW w:w="2254" w:type="dxa"/>
            <w:vMerge w:val="restart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Thermoplastics structured wall pipe and fittings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Surface water drains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Clause 518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Unperforated with watertight joints and with a pipe stiffness class, creep ratio and impact resistance as described in contract specific Appendix 5/1</w:t>
            </w: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Filter drains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Clause 518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Perforated with not less than 1000 mm2 of holes per metre length of pipe. The perforations shall not reduce the pipe ring stiffness by more than 5 %. Circular perforations not greater than 10mm nor less than 3 mm in diameter or rectangular slots not </w:t>
            </w:r>
            <w:r w:rsidRPr="00B615EB">
              <w:rPr>
                <w:rFonts w:eastAsia="LiberationSans"/>
                <w:color w:val="000000"/>
                <w:sz w:val="20"/>
                <w:szCs w:val="20"/>
              </w:rPr>
              <w:lastRenderedPageBreak/>
              <w:t>greater than 4 mm nor less than 0.6 mm in width</w:t>
            </w:r>
          </w:p>
        </w:tc>
      </w:tr>
      <w:tr w:rsidR="003C6541" w:rsidRPr="00B615EB" w:rsidTr="003C6541">
        <w:tc>
          <w:tcPr>
            <w:tcW w:w="2254" w:type="dxa"/>
            <w:vMerge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Subsoil field drains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4962 or Clause 518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6541" w:rsidRPr="00B615EB" w:rsidTr="003C6541"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Corrugated steel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Surface water drains, filter drains</w:t>
            </w:r>
          </w:p>
        </w:tc>
        <w:tc>
          <w:tcPr>
            <w:tcW w:w="2254" w:type="dxa"/>
          </w:tcPr>
          <w:p w:rsidR="003C6541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10346 AASHTO Designation: M27 4-87 (2012)</w:t>
            </w:r>
          </w:p>
        </w:tc>
        <w:tc>
          <w:tcPr>
            <w:tcW w:w="2254" w:type="dxa"/>
          </w:tcPr>
          <w:p w:rsidR="003C6541" w:rsidRPr="00B615EB" w:rsidRDefault="003C6541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Pipes for Service Ducts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Pipes for service ducts, excluding those in use in highway communications installations,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selected from the alternatives in Table 5/2 and shall comply with the standards and particular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therein. Pipes for use in highway communications installations shall comply with Series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1500. Pipes for service ducts shall have a smooth internal bore without any sharp edges to the ends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pipes, shall comply with contract specific Appendix 5/2, and be of 100 mm internal diameter unless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otherwise described therein. Their alignment shall be tested in accordance with sub-Clause 509.9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use of pipes and fittings other than those included in Table 5/2 shall be permitted provided that they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hold current Product Acceptance Scheme certification in accordance with sub-Clauses 104.15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104.16 stating that they are a suitable alternative to those listed in Table 5/2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Table 5/2 Pipes for Ducts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15EB" w:rsidRPr="00B615EB" w:rsidTr="00B615EB"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3006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b/>
                <w:bCs/>
                <w:color w:val="000000"/>
                <w:sz w:val="20"/>
                <w:szCs w:val="20"/>
              </w:rPr>
              <w:t>Particular Requirements</w:t>
            </w:r>
          </w:p>
        </w:tc>
      </w:tr>
      <w:tr w:rsidR="00B615EB" w:rsidRPr="00B615EB" w:rsidTr="00B615EB"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Vitrified clay</w:t>
            </w:r>
          </w:p>
        </w:tc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295</w:t>
            </w:r>
          </w:p>
        </w:tc>
        <w:tc>
          <w:tcPr>
            <w:tcW w:w="3006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Plain-ended, self-aligning flexible sleeve jointed with internal ends radiused to 3 mm minimum</w:t>
            </w:r>
          </w:p>
        </w:tc>
      </w:tr>
      <w:tr w:rsidR="00B615EB" w:rsidRPr="00B615EB" w:rsidTr="00B615EB"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Iron</w:t>
            </w:r>
          </w:p>
        </w:tc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598 (Ductile iron)</w:t>
            </w:r>
          </w:p>
        </w:tc>
        <w:tc>
          <w:tcPr>
            <w:tcW w:w="3006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5EB" w:rsidRPr="00B615EB" w:rsidTr="00B615EB"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Glass reinforced plastics</w:t>
            </w:r>
          </w:p>
        </w:tc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14364</w:t>
            </w:r>
          </w:p>
        </w:tc>
        <w:tc>
          <w:tcPr>
            <w:tcW w:w="3006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Class to be as specified in contract specific Appendix 5/2</w:t>
            </w:r>
          </w:p>
        </w:tc>
      </w:tr>
      <w:tr w:rsidR="00B615EB" w:rsidRPr="00B615EB" w:rsidTr="00B615EB">
        <w:tc>
          <w:tcPr>
            <w:tcW w:w="3005" w:type="dxa"/>
          </w:tcPr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Thermoplastics solid wall Unplasticised polyvinyl-chloride </w:t>
            </w: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Polypropylene (PP) </w:t>
            </w: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062DB2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Polyethylene (PE)</w:t>
            </w:r>
          </w:p>
        </w:tc>
        <w:tc>
          <w:tcPr>
            <w:tcW w:w="3005" w:type="dxa"/>
          </w:tcPr>
          <w:p w:rsidR="00B615EB" w:rsidRPr="00B615EB" w:rsidRDefault="00B615EB" w:rsidP="00B615EB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4660 and BS EN 13598 or BS 3506 (Class C) or (PVC-U) BS EN 1401, BS EN ISO 1452-1 to 5 as appropriate class PN10.</w:t>
            </w:r>
          </w:p>
          <w:p w:rsidR="00B615EB" w:rsidRPr="00B615EB" w:rsidRDefault="00B615EB" w:rsidP="00B615EB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B615EB">
            <w:pPr>
              <w:rPr>
                <w:rFonts w:eastAsia="LiberationSans"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 xml:space="preserve">BS EN 1852-1 (PP) </w:t>
            </w:r>
          </w:p>
          <w:p w:rsidR="00B615EB" w:rsidRPr="00B615EB" w:rsidRDefault="00B615EB" w:rsidP="00B615EB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B615EB">
            <w:pPr>
              <w:rPr>
                <w:rFonts w:eastAsia="LiberationSans"/>
                <w:color w:val="000000"/>
                <w:sz w:val="20"/>
                <w:szCs w:val="20"/>
              </w:rPr>
            </w:pPr>
          </w:p>
          <w:p w:rsidR="00B615EB" w:rsidRPr="00B615EB" w:rsidRDefault="00B615EB" w:rsidP="00B615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12666-1 (PE)</w:t>
            </w:r>
          </w:p>
        </w:tc>
        <w:tc>
          <w:tcPr>
            <w:tcW w:w="3006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When pipes BS 3506 (Class C) are used, joints shall comply with BS EN ISO 1 452-1 to 5 as appropriate Thermoplastics single wall (Restricted to ducts buried a minimum of 600 mm below the surface) BS EN 61386-24 Ducts to BS EN 61386-24 shall be classified as normal duty, corrugated have a degree of protection against ingress of foreign objects classification rating of 3 or 4 and a degree of protection against ingress of water classification rating of 7. Resistance to bending requirements shall be as stated in contract specific Appendix 5/2</w:t>
            </w:r>
          </w:p>
        </w:tc>
      </w:tr>
      <w:tr w:rsidR="00B615EB" w:rsidRPr="00B615EB" w:rsidTr="00B615EB"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lastRenderedPageBreak/>
              <w:t>Thermoplastics structured wall</w:t>
            </w:r>
          </w:p>
        </w:tc>
        <w:tc>
          <w:tcPr>
            <w:tcW w:w="3005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BS EN 61386-24 and Clause 518</w:t>
            </w:r>
          </w:p>
        </w:tc>
        <w:tc>
          <w:tcPr>
            <w:tcW w:w="3006" w:type="dxa"/>
          </w:tcPr>
          <w:p w:rsidR="00B615EB" w:rsidRPr="00B615EB" w:rsidRDefault="00B615EB" w:rsidP="00062D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15EB">
              <w:rPr>
                <w:rFonts w:eastAsia="LiberationSans"/>
                <w:color w:val="000000"/>
                <w:sz w:val="20"/>
                <w:szCs w:val="20"/>
              </w:rPr>
              <w:t>Ducts to BS EN 61386-24 shall be classified as normal duty, corrugated have a degree of protection against ingress of foreign objects classification rating of 3 or 4 and a degree of protection against ingress of water classification rating of 7. Resistance to bending requirements shall be as stated in contract specific Appendix 5/2.</w:t>
            </w:r>
          </w:p>
        </w:tc>
      </w:tr>
    </w:tbl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Each duct shall be fitted with a pigmented, stranded polypropylene or equivalent rot-proof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draw rope of 5 kN breaking load and having a design life of not less than 20 years, the ends of which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either made fast to marker blocks as shown on HCD Drawing Number I1 or secured inside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chambers. The ends of a duct shall be either sealed by removable stoppers immediately it has been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laid, or terminated in chambers of the type specified in contract specific Appendix 5/2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502 Excavation for Pipes and Chambers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Excavation shall comply with Clause 602 and with the following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F0635" w:rsidRPr="00BF0635" w:rsidRDefault="00B615EB" w:rsidP="00BF0635">
      <w:pPr>
        <w:pStyle w:val="ListParagraph"/>
        <w:numPr>
          <w:ilvl w:val="0"/>
          <w:numId w:val="6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soft spots existing below the bottom of an excavation shall be removed and the resulting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voids backfilled with Type 1 unbound mixture for subbase complying with Clause 803 or pipe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bedding material complying with Clause 503, both well compacted, or ST1 concrete in compliance to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Clause 2602;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DC3D26" w:rsidP="00BF0635">
      <w:pPr>
        <w:pStyle w:val="ListParagraph"/>
        <w:numPr>
          <w:ilvl w:val="0"/>
          <w:numId w:val="6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any additional excavation below the bottom of an excavation that is required because the Contractor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has allowed the bottom to become soft or otherwise unacceptable for the construction of the pipeline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or chambers shall be made good as described in sub-Clause 1(i) of this Clause;</w:t>
      </w:r>
      <w:r w:rsidR="00062DB2" w:rsidRPr="00BF0635">
        <w:rPr>
          <w:rFonts w:eastAsia="LiberationSans"/>
          <w:color w:val="000000"/>
        </w:rPr>
        <w:t xml:space="preserve"> </w:t>
      </w:r>
    </w:p>
    <w:p w:rsidR="00062DB2" w:rsidRPr="00BF0635" w:rsidRDefault="00DC3D26" w:rsidP="00BF0635">
      <w:pPr>
        <w:pStyle w:val="ListParagraph"/>
        <w:numPr>
          <w:ilvl w:val="0"/>
          <w:numId w:val="6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any excavation greater than the net volume required for the permanent works below the level of any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pipe surround shall be made good as described in (i) above.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Unless otherwise described in contract specific Appendix 5/1, all pipes in or under new embankments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laid only when the embankment has been formed and compacted to formation level under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paved areas, to finished earthworks level in other areas, or to a level which will give a minimum cover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1.2 m to the pipes, whichever is the lowest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503 (</w:t>
      </w:r>
      <w:r w:rsidR="002D3D62">
        <w:rPr>
          <w:b/>
          <w:bCs/>
          <w:color w:val="000000"/>
        </w:rPr>
        <w:t>mm/yy</w:t>
      </w:r>
      <w:r w:rsidRPr="00DC3D26">
        <w:rPr>
          <w:b/>
          <w:bCs/>
          <w:color w:val="000000"/>
        </w:rPr>
        <w:t>) Bedding, Laying and Surrounding of Pipes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Immediately following the excavation of the trench, the pipes shall be laid and jointed on the pipe bed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Pipes shall be laid so that each one is in contact with the bed throughout the length of its barrel.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pipes shall be laid at the level and gradients shown on the drawings and schedules. The deviation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level from that specified at any point shall not exceed 20 mm and in addition the algebraic difference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the deviation in level at any </w:t>
      </w:r>
      <w:r w:rsidRPr="00DC3D26">
        <w:rPr>
          <w:rFonts w:eastAsia="LiberationSans"/>
          <w:color w:val="000000"/>
        </w:rPr>
        <w:lastRenderedPageBreak/>
        <w:t>two points on each pipe shall not exceed 30 mm. In the case of socketed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sleeve jointed pipes the bed shall be cut away and removed at each socket or sleeve to give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clearance of at least 50 mm, or 100 mm for trenches in material designated as hard material, so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socket or sleeve does not bear on the bed. Pipes shall be laid on setting blocks only where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concrete bed or cradle is used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Pipes and fittings that show any sign of damage shall be excluded from the works. The pipes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fittings' joint surfaces and components shall be cleaned immediately before laying. Measures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taken to prevent soil or other material from entering pipes, and to anchor each pipe to prevent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movement before the work is complete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Pipes complying with BS 4962 which are corrugated coilable perforated pipes shall, unless otherwise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permitted in contract specific Appendix 5/1, be laid only by automatic single pass drain laying machines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Drainage pipe and bedding combinations shall be selected from the alternatives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5/1. The granular material shall consist of natural and/or recycled coarse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aggregate complying with BS EN 13242 and have a declaration of performance for its intended use,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declaration of performance shall demonstrate that the aggregate meets the specification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recycled coarse aggregate is used in this Clause, it shall have been tested in accordance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Clause 710 and shall not contain more than 1% 'other' materials (Class X). Pipe bedding, haunching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surrounding material shall be as shown on HCD Drawing Numbers F1 and F2, and shall comply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the following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B615EB" w:rsidP="00BF0635">
      <w:pPr>
        <w:pStyle w:val="ListParagraph"/>
        <w:numPr>
          <w:ilvl w:val="0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For pipes on beds shown on HCD Drawing Numbers F1 and F2 as Types B, F, S, I, J, L, K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and M the aggregate shall have: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F0635" w:rsidRPr="00BF0635" w:rsidRDefault="00B615EB" w:rsidP="00BF0635">
      <w:pPr>
        <w:pStyle w:val="ListParagraph"/>
        <w:numPr>
          <w:ilvl w:val="1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geometrical requirements in accordance with Table 5/3;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B615EB" w:rsidP="00BF0635">
      <w:pPr>
        <w:pStyle w:val="ListParagraph"/>
        <w:numPr>
          <w:ilvl w:val="1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a resistance to fragmentation in Category LA50 in accordance with BS EN 13242,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clause 5.2 and table 9;</w:t>
      </w:r>
      <w:r w:rsidR="00062DB2" w:rsidRPr="00BF0635">
        <w:rPr>
          <w:rFonts w:eastAsia="LiberationSans"/>
          <w:color w:val="000000"/>
        </w:rPr>
        <w:t xml:space="preserve"> </w:t>
      </w:r>
    </w:p>
    <w:p w:rsidR="00B255C2" w:rsidRDefault="00B615EB" w:rsidP="00BF0635">
      <w:pPr>
        <w:pStyle w:val="ListParagraph"/>
        <w:numPr>
          <w:ilvl w:val="1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a water-soluble sulfate content of less than 0.2% category SS0.2 in accordance with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BS EN 13242 when tested in accordance with BS EN 1744-1, clause 10;</w:t>
      </w:r>
      <w:r w:rsidR="00062DB2" w:rsidRPr="00BF0635">
        <w:rPr>
          <w:rFonts w:eastAsia="LiberationSans"/>
          <w:color w:val="000000"/>
        </w:rPr>
        <w:t xml:space="preserve"> </w:t>
      </w:r>
    </w:p>
    <w:p w:rsidR="00062DB2" w:rsidRPr="00BF0635" w:rsidRDefault="00B615EB" w:rsidP="00BF0635">
      <w:pPr>
        <w:pStyle w:val="ListParagraph"/>
        <w:numPr>
          <w:ilvl w:val="1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all other requirements in Category NR.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B615EB" w:rsidP="00BF0635">
      <w:pPr>
        <w:pStyle w:val="ListParagraph"/>
        <w:numPr>
          <w:ilvl w:val="0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For pipes on beds shown on HCD Drawing Number F1 as Types N and T the aggregate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shall comply with the geometrical requirements of either Table 5/3 or with Table 5/4, and with the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fragmentation, watersoluble sulfate content and other requirements of (i) above.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B255C2" w:rsidP="00BF0635">
      <w:pPr>
        <w:pStyle w:val="ListParagraph"/>
        <w:numPr>
          <w:ilvl w:val="0"/>
          <w:numId w:val="8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For pipes on beds shown on HCD Drawing Number F1 as Types A and Z concrete shall be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ST4 and ST2 respectively, in compliance to Clause 2602. Backfilling shall not be carried out until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after the concrete has cured. The concrete bed or surround may extend to the sides of the trench.</w:t>
      </w:r>
      <w:r w:rsidR="00BF0635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Class 8 material shall be used to fill any voids formed.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8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Except for filter drains a further surround above the bed, haunch and surround described above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 xml:space="preserve">shall be provided to a height of 300 mm above the top of the </w:t>
      </w:r>
      <w:r w:rsidRPr="00BF0635">
        <w:rPr>
          <w:rFonts w:eastAsia="LiberationSans"/>
          <w:color w:val="000000"/>
        </w:rPr>
        <w:lastRenderedPageBreak/>
        <w:t>pipe consisting of Class 8 lower trench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fill material as described in Table 6/1 and in compliance with Series 600.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8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Unless otherwise described in contract specific Appendix 5/1 the materials used for the bedding,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haunching and surrounding of filter drains shall comply with the appropriate bedding, haunching and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surrounding materials specified in sub- Clauses 503.3.(i) to 503.3.(iv) and with the requirements for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backfilling specified in sub-Clause 505.3.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8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Pipes shown on HCD Drawing Number F2 shall be laid with slots or perforations upwards where a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concrete bed is used. For other beds the slots or perforations shall be orientated as described in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contract specific Appendix 5/1.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656AA9" w:rsidRDefault="00DC3D26" w:rsidP="00062DB2">
      <w:pPr>
        <w:spacing w:after="0" w:line="240" w:lineRule="auto"/>
        <w:rPr>
          <w:b/>
          <w:bCs/>
          <w:color w:val="000000"/>
        </w:rPr>
      </w:pPr>
      <w:r w:rsidRPr="00656AA9">
        <w:rPr>
          <w:b/>
          <w:bCs/>
          <w:color w:val="000000"/>
        </w:rPr>
        <w:t>Table 5/3 Coarse aggregate for pipe bedding, haunching and surrounding material</w:t>
      </w:r>
    </w:p>
    <w:p w:rsidR="00B255C2" w:rsidRPr="00656AA9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1933"/>
      </w:tblGrid>
      <w:tr w:rsidR="00656AA9" w:rsidRPr="00656AA9" w:rsidTr="00656AA9">
        <w:tc>
          <w:tcPr>
            <w:tcW w:w="9016" w:type="dxa"/>
            <w:gridSpan w:val="3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BS EN 13242, Coarse aggregate</w:t>
            </w:r>
          </w:p>
        </w:tc>
      </w:tr>
      <w:tr w:rsidR="00656AA9" w:rsidRPr="00656AA9" w:rsidTr="00656AA9">
        <w:tc>
          <w:tcPr>
            <w:tcW w:w="4531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Category for general grading requirements</w:t>
            </w:r>
          </w:p>
        </w:tc>
        <w:tc>
          <w:tcPr>
            <w:tcW w:w="4485" w:type="dxa"/>
            <w:gridSpan w:val="2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G 80-20C</w:t>
            </w:r>
          </w:p>
        </w:tc>
      </w:tr>
      <w:tr w:rsidR="00656AA9" w:rsidRPr="00656AA9" w:rsidTr="00656AA9">
        <w:tc>
          <w:tcPr>
            <w:tcW w:w="4531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Category for tolerances at mid-size sieves</w:t>
            </w:r>
          </w:p>
        </w:tc>
        <w:tc>
          <w:tcPr>
            <w:tcW w:w="4485" w:type="dxa"/>
            <w:gridSpan w:val="2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GT NR</w:t>
            </w:r>
          </w:p>
        </w:tc>
      </w:tr>
      <w:tr w:rsidR="00656AA9" w:rsidRPr="00656AA9" w:rsidTr="00656AA9">
        <w:tc>
          <w:tcPr>
            <w:tcW w:w="4531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Category for maximum values of fines content</w:t>
            </w:r>
          </w:p>
        </w:tc>
        <w:tc>
          <w:tcPr>
            <w:tcW w:w="4485" w:type="dxa"/>
            <w:gridSpan w:val="2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Natural aggregate - f1.5 manufactured aggregate, recycled aggregate - f4</w:t>
            </w:r>
          </w:p>
        </w:tc>
      </w:tr>
      <w:tr w:rsidR="00656AA9" w:rsidRPr="00656AA9" w:rsidTr="00656AA9">
        <w:tc>
          <w:tcPr>
            <w:tcW w:w="4531" w:type="dxa"/>
            <w:vMerge w:val="restart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Nominal pipe diameter, mm</w:t>
            </w:r>
          </w:p>
        </w:tc>
        <w:tc>
          <w:tcPr>
            <w:tcW w:w="4485" w:type="dxa"/>
            <w:gridSpan w:val="2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Aggregate size, mm</w:t>
            </w:r>
          </w:p>
        </w:tc>
      </w:tr>
      <w:tr w:rsidR="00656AA9" w:rsidRPr="00656AA9" w:rsidTr="00656AA9">
        <w:tc>
          <w:tcPr>
            <w:tcW w:w="4531" w:type="dxa"/>
            <w:vMerge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Graded</w:t>
            </w:r>
          </w:p>
        </w:tc>
        <w:tc>
          <w:tcPr>
            <w:tcW w:w="1933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Single</w:t>
            </w:r>
          </w:p>
        </w:tc>
      </w:tr>
      <w:tr w:rsidR="00656AA9" w:rsidRPr="00656AA9" w:rsidTr="00656AA9">
        <w:tc>
          <w:tcPr>
            <w:tcW w:w="4531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Not exceeding 140</w:t>
            </w:r>
          </w:p>
        </w:tc>
        <w:tc>
          <w:tcPr>
            <w:tcW w:w="2552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-</w:t>
            </w:r>
          </w:p>
        </w:tc>
        <w:tc>
          <w:tcPr>
            <w:tcW w:w="1933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4/10</w:t>
            </w:r>
          </w:p>
        </w:tc>
      </w:tr>
      <w:tr w:rsidR="00656AA9" w:rsidRPr="00656AA9" w:rsidTr="00656AA9">
        <w:tc>
          <w:tcPr>
            <w:tcW w:w="4531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Exceeding 140 but not exceeding 400</w:t>
            </w:r>
          </w:p>
        </w:tc>
        <w:tc>
          <w:tcPr>
            <w:tcW w:w="2552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2/14 or 4/20</w:t>
            </w:r>
          </w:p>
        </w:tc>
        <w:tc>
          <w:tcPr>
            <w:tcW w:w="1933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4/10, 6/10 or10/20</w:t>
            </w:r>
          </w:p>
        </w:tc>
      </w:tr>
      <w:tr w:rsidR="00656AA9" w:rsidRPr="00656AA9" w:rsidTr="00656AA9">
        <w:tc>
          <w:tcPr>
            <w:tcW w:w="4531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Exceeding 400</w:t>
            </w:r>
          </w:p>
        </w:tc>
        <w:tc>
          <w:tcPr>
            <w:tcW w:w="2552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2/14, 4/20 or 4/40</w:t>
            </w:r>
          </w:p>
        </w:tc>
        <w:tc>
          <w:tcPr>
            <w:tcW w:w="1933" w:type="dxa"/>
          </w:tcPr>
          <w:p w:rsidR="00656AA9" w:rsidRPr="00656AA9" w:rsidRDefault="00656AA9" w:rsidP="00062DB2">
            <w:pPr>
              <w:rPr>
                <w:b/>
                <w:bCs/>
                <w:color w:val="000000"/>
              </w:rPr>
            </w:pPr>
            <w:r w:rsidRPr="00656AA9">
              <w:rPr>
                <w:rFonts w:eastAsia="LiberationSans"/>
                <w:color w:val="000000"/>
              </w:rPr>
              <w:t>4/10, 6/14,10/20 or 20/40</w:t>
            </w:r>
          </w:p>
        </w:tc>
      </w:tr>
    </w:tbl>
    <w:p w:rsidR="00656AA9" w:rsidRDefault="00656AA9" w:rsidP="00062DB2">
      <w:pPr>
        <w:spacing w:after="0" w:line="240" w:lineRule="auto"/>
        <w:rPr>
          <w:b/>
          <w:bCs/>
          <w:color w:val="000000"/>
          <w:highlight w:val="yellow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Table 5/4 Fine and all-in aggregated for pipe bedding, haunching and surrounding material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6AA9" w:rsidRPr="007B24D7" w:rsidTr="00656AA9">
        <w:tc>
          <w:tcPr>
            <w:tcW w:w="9016" w:type="dxa"/>
            <w:gridSpan w:val="3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BS EN 13242, Fine and all-in aggregate</w:t>
            </w:r>
          </w:p>
        </w:tc>
      </w:tr>
      <w:tr w:rsidR="00656AA9" w:rsidRPr="007B24D7" w:rsidTr="00656AA9"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Fine</w:t>
            </w:r>
          </w:p>
        </w:tc>
        <w:tc>
          <w:tcPr>
            <w:tcW w:w="3006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All-in</w:t>
            </w:r>
          </w:p>
        </w:tc>
      </w:tr>
      <w:tr w:rsidR="00656AA9" w:rsidRPr="007B24D7" w:rsidTr="00656AA9"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Category for general grading requirements</w:t>
            </w:r>
          </w:p>
        </w:tc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Category GF 80</w:t>
            </w:r>
          </w:p>
        </w:tc>
        <w:tc>
          <w:tcPr>
            <w:tcW w:w="3006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Category GA 80</w:t>
            </w:r>
          </w:p>
        </w:tc>
      </w:tr>
      <w:tr w:rsidR="00656AA9" w:rsidRPr="007B24D7" w:rsidTr="00656AA9"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Category for tolerances on manufacturer's declared typical grading</w:t>
            </w:r>
          </w:p>
        </w:tc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GTF NR (no requirement)</w:t>
            </w:r>
          </w:p>
        </w:tc>
        <w:tc>
          <w:tcPr>
            <w:tcW w:w="3006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GTA NR (no requirement)</w:t>
            </w:r>
          </w:p>
        </w:tc>
      </w:tr>
      <w:tr w:rsidR="00656AA9" w:rsidRPr="007B24D7" w:rsidTr="00656AA9"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Category for maximum values of fines content</w:t>
            </w:r>
          </w:p>
        </w:tc>
        <w:tc>
          <w:tcPr>
            <w:tcW w:w="3005" w:type="dxa"/>
          </w:tcPr>
          <w:p w:rsidR="00656AA9" w:rsidRPr="007B24D7" w:rsidRDefault="00656AA9" w:rsidP="00062DB2">
            <w:pPr>
              <w:rPr>
                <w:rFonts w:eastAsia="LiberationSans"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Natural aggregate - f3</w:t>
            </w:r>
          </w:p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Manufactured aggregate, recycled aggregate - f10</w:t>
            </w:r>
          </w:p>
        </w:tc>
        <w:tc>
          <w:tcPr>
            <w:tcW w:w="3006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Natural aggregate - f3 Manufactured aggregate, recycled aggregate - f12</w:t>
            </w:r>
          </w:p>
        </w:tc>
      </w:tr>
      <w:tr w:rsidR="00656AA9" w:rsidRPr="007B24D7" w:rsidTr="00656AA9">
        <w:tc>
          <w:tcPr>
            <w:tcW w:w="3005" w:type="dxa"/>
            <w:vMerge w:val="restart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Nominal pipe diameter, mm</w:t>
            </w:r>
          </w:p>
        </w:tc>
        <w:tc>
          <w:tcPr>
            <w:tcW w:w="6011" w:type="dxa"/>
            <w:gridSpan w:val="2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Aggregate size, mm</w:t>
            </w:r>
          </w:p>
        </w:tc>
      </w:tr>
      <w:tr w:rsidR="00656AA9" w:rsidRPr="007B24D7" w:rsidTr="00656AA9">
        <w:tc>
          <w:tcPr>
            <w:tcW w:w="3005" w:type="dxa"/>
            <w:vMerge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Fine</w:t>
            </w:r>
          </w:p>
        </w:tc>
        <w:tc>
          <w:tcPr>
            <w:tcW w:w="3006" w:type="dxa"/>
          </w:tcPr>
          <w:p w:rsidR="00656AA9" w:rsidRPr="007B24D7" w:rsidRDefault="00656AA9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All-in</w:t>
            </w:r>
          </w:p>
        </w:tc>
      </w:tr>
      <w:tr w:rsidR="007B24D7" w:rsidRPr="007B24D7" w:rsidTr="00656AA9">
        <w:tc>
          <w:tcPr>
            <w:tcW w:w="3005" w:type="dxa"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lastRenderedPageBreak/>
              <w:t>Not exceeding 140</w:t>
            </w:r>
          </w:p>
        </w:tc>
        <w:tc>
          <w:tcPr>
            <w:tcW w:w="3005" w:type="dxa"/>
            <w:vMerge w:val="restart"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0/1, 0/2, 0/4or 0/6</w:t>
            </w:r>
          </w:p>
        </w:tc>
        <w:tc>
          <w:tcPr>
            <w:tcW w:w="3006" w:type="dxa"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0/10</w:t>
            </w:r>
          </w:p>
        </w:tc>
      </w:tr>
      <w:tr w:rsidR="007B24D7" w:rsidRPr="007B24D7" w:rsidTr="00656AA9">
        <w:tc>
          <w:tcPr>
            <w:tcW w:w="3005" w:type="dxa"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Exceeding 140 but not exceeding 400</w:t>
            </w:r>
          </w:p>
        </w:tc>
        <w:tc>
          <w:tcPr>
            <w:tcW w:w="3005" w:type="dxa"/>
            <w:vMerge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0/10 or 0/20</w:t>
            </w:r>
          </w:p>
        </w:tc>
      </w:tr>
      <w:tr w:rsidR="007B24D7" w:rsidTr="00656AA9">
        <w:tc>
          <w:tcPr>
            <w:tcW w:w="3005" w:type="dxa"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Exceeding 400</w:t>
            </w:r>
          </w:p>
        </w:tc>
        <w:tc>
          <w:tcPr>
            <w:tcW w:w="3005" w:type="dxa"/>
            <w:vMerge/>
          </w:tcPr>
          <w:p w:rsidR="007B24D7" w:rsidRPr="007B24D7" w:rsidRDefault="007B24D7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:rsidR="007B24D7" w:rsidRDefault="007B24D7" w:rsidP="00062DB2">
            <w:pPr>
              <w:rPr>
                <w:b/>
                <w:bCs/>
                <w:color w:val="000000"/>
              </w:rPr>
            </w:pPr>
            <w:r w:rsidRPr="007B24D7">
              <w:rPr>
                <w:rFonts w:eastAsia="LiberationSans"/>
                <w:color w:val="000000"/>
              </w:rPr>
              <w:t>0/10, 0/20 or 0/40</w:t>
            </w:r>
          </w:p>
        </w:tc>
      </w:tr>
    </w:tbl>
    <w:p w:rsidR="00656AA9" w:rsidRDefault="00656AA9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Materials for bedding, haunching and surrounding pipes within 500mm, or any other distance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contract specific Appendix 5/1, of concrete, cement bound materials, other cementitious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materials or stabilised capping shall comply with the requirements stated in sub-Clause 601.16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Materials for bedding, haunching and surrounding pipes placed within 500mm, or any other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distance described in contract specific Appendix 5/1, of metallic structural elements shall comply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requirements stated in sub-Clause 601.17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Except where the pipeline is to be tested in compliance with Clause 509 before backfilling 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specified in contract specific Appendix 5/1, the completion of the bedding, haunching and surrounding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the pipes is to be carried out immediately after jointing. The bed, haunch and surround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brought up equally on both sides of the pipe ensuring that it is in contact with the underside of the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barrel and be carefully compacted in layers not exceeding 150 mm thickness ensuring full compaction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next to the trench walls. Pipes shall be maintained to line and level during the bedding, haunching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surrounding operations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pipelines are to be tested before being covered the bedding haunching and surrounding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shall only be brought up sufficiently to support the pipeline and the joints shall be left exposed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until the test is completed satisfactorily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Duct construction shall comply with the requirements of contract specific Appendix 5/2</w:t>
      </w:r>
      <w:r>
        <w:rPr>
          <w:rFonts w:eastAsia="LiberationSans"/>
          <w:color w:val="000000"/>
        </w:rPr>
        <w:t>.</w:t>
      </w:r>
    </w:p>
    <w:p w:rsidR="00BF0635" w:rsidRDefault="00BF0635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504 Jointing of Pipes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Rigid joints shall mean joints made solid by caulking the sockets, or bolting together flanges integral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the pipes. Flexible joints shall mean joints made with deformable rings or gaskets held between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 spigots and sockets, sleeves or collars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Joints in surface water drains shall be watertight complying with Table 5/1 or partly watertight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complying with Table 5/1 as described in contract specific Appendix 5/1. Foul drains shall have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watertight joints. Filter drains shall have joints complying with Table 5/1. Ducts need not have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watertight joints unless otherwise described in contract specific Appendix 5/2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Watertight joints shall comply with Table 5/1, the manufacturer's instructions and the following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0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Rigid joints shall be used only where permitted in contract specific Appendix 5/1. Spigots and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sockets of rigid joints jointed conventionally and the socket completely filled with mortar designation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 xml:space="preserve">(i) complying with Clause 2404, </w:t>
      </w:r>
      <w:r w:rsidRPr="00BF0635">
        <w:rPr>
          <w:rFonts w:eastAsia="LiberationSans"/>
          <w:color w:val="000000"/>
        </w:rPr>
        <w:lastRenderedPageBreak/>
        <w:t>excluding lime; a fillet of mortar being worked around the socket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extending for a length of not less than 50 mm from the face of the socket.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0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Joints in PVC-U pipes shall not be made with plastic solvent.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0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Flexible mechanical joints may be used with surface water pipes complying with BS EN 295.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B255C2" w:rsidP="00BF0635">
      <w:pPr>
        <w:pStyle w:val="ListParagraph"/>
        <w:numPr>
          <w:ilvl w:val="0"/>
          <w:numId w:val="10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Joints for cast iron pipes to BS 437 shall comply with BS EN 877 and have a declared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performance that meets the specification requirements.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0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Joints in thermoplastics structured wall pipe shall comply with Clause 518.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Partly watertight joints for surface water drains shall be tested in accordance with sub-Clause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509.9 and shall be in accordance with Table 5/1. Push fit joints shall have a register to ensure that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 is fully pushed into the joint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Corrugated steel pipes of lock seam fabrication, not exceeding 900mm internal diameter,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joined in accordance with the manufacturer's instructions. Bolted segmental plate pipe arches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circular pipes, not exceeding 900mm internal diameter, shall be joined in accordance with sub-Clause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501.6 (iv) and the manufacturer's instructions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Where a concrete bed, cradle, arch or surround is used with rigid pipes having flexible joints, joint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filler board complying with Clause 1015 shall be placed in contact with the end of the socket at a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 and shall extend through the full thickness of the concrete in contact with the pipe. Such joints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concrete bed, haunch or surround shall be at intervals not exceeding 5 metres except where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spacing of joints in the pipe exceeds 5 metres when they shall be at each pipe joint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Joints in pipes for filter drains shall comply with Table 5/1 and with the following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2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Non-porous and unperforated concrete and clay pipes with spigot and socket, rebated or ogee joints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shall be laid with unsealed joints and with a gap of 10 mm between the end of the pipe and the inner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end of the socket or rebate. The pipes shall be supported by a jointing material within the sockets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over the lower third of the circumference so that there are no vertical steps between one pipe and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another. Such pipes shall only be used with Type B filter material as described in Clause 505.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2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The ends of perforated or porous concrete pipes with rebated joints and perforated clayware pipes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with rebated or with flexible sleeve joints shall be pushed tightly together.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2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Perforated or slotted thermoplastics pipes with spigots and sockets or sleeves may be dry-jointed or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jointed as described in sub-Clauses 3 and 4 of this Clause.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2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Other perforated pipes shall be jointed as unperforated pipes of the same material.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Joints in pipes for service ducts shall comply with BS 4660, BS EN 13598-1 and with the following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DC3D26" w:rsidP="00BF0635">
      <w:pPr>
        <w:pStyle w:val="ListParagraph"/>
        <w:numPr>
          <w:ilvl w:val="0"/>
          <w:numId w:val="14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Pipes for ducts shall be jointed so that no silt, grit, grout or concrete surround is able to enter the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duct. Pipes with push-fit joints shall have a register to ensure that the pipe is fully pushed into the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joint.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F0635" w:rsidRDefault="00B255C2" w:rsidP="00BF0635">
      <w:pPr>
        <w:pStyle w:val="ListParagraph"/>
        <w:numPr>
          <w:ilvl w:val="0"/>
          <w:numId w:val="14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BF0635">
        <w:rPr>
          <w:rFonts w:eastAsia="LiberationSans"/>
          <w:color w:val="000000"/>
        </w:rPr>
        <w:t xml:space="preserve"> Joints in pipes to BS 3506 shall comply with BS EN ISO 1452-1 to 5 as appropriate.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505 Backfilling of Trenches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Backfilling shall be undertaken immediately after the required operations preceding it have been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completed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Except where otherwise described in contract specific Appendix 5/1, trenches other than filter drain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trenches shall be backfilled above the pipe surround material described in Clause 503, with Class 1, 2,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 3 general fill material complying with Series 600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detailed in contract specific Appendix 5/1 the bases of trenches formed on water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soluble soils shall be sealed with a waterproof geotextile membrane. The geotextile membrane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accordance with Clause 609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Each side of the waterproof geotextile membrane shall be protected by a layer of non-woven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geotextile. The non-woven geotextile shall be in accordance with Clause 609</w:t>
      </w:r>
      <w:r w:rsidR="00DC3D26"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Sub-base material for the upper layer of the drain shall consist of Type 1 material to Clause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803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Geotextile membranes used between the upper and lower section of combined surface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sub-surface drains shall be in accordance with Clause 609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Use of lightweight aggregates as filter material shall be subject to the approval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Filter drains shall be backfilled as described in contract specific Appendix 5/1 with Type A,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Type B or Type C filter material which shall consist of natural or recycled coarse aggregate complying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BS EN 13242 and the following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F0635" w:rsidRPr="00BF0635" w:rsidRDefault="00DC3D26" w:rsidP="00BF0635">
      <w:pPr>
        <w:pStyle w:val="ListParagraph"/>
        <w:numPr>
          <w:ilvl w:val="0"/>
          <w:numId w:val="16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for Type A and C, grading requirements for unbound mixtures in accordance with Table 5/5 and BS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EN 13285;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DC3D26" w:rsidP="00BF0635">
      <w:pPr>
        <w:pStyle w:val="ListParagraph"/>
        <w:numPr>
          <w:ilvl w:val="0"/>
          <w:numId w:val="16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for Type B, geometrical requirements in accordance with Table 5/5 and BS EN 13242;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DC3D26" w:rsidP="00BF0635">
      <w:pPr>
        <w:pStyle w:val="ListParagraph"/>
        <w:numPr>
          <w:ilvl w:val="0"/>
          <w:numId w:val="16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a resistance to fragmentation in Category LA50 in accordance with BS EN 13242, clause 5.2 and</w:t>
      </w:r>
      <w:r w:rsidR="00062DB2" w:rsidRPr="00BF0635">
        <w:rPr>
          <w:rFonts w:eastAsia="LiberationSans"/>
          <w:color w:val="000000"/>
        </w:rPr>
        <w:t xml:space="preserve"> </w:t>
      </w:r>
      <w:r w:rsidRPr="00BF0635">
        <w:rPr>
          <w:rFonts w:eastAsia="LiberationSans"/>
          <w:color w:val="000000"/>
        </w:rPr>
        <w:t>table 9;</w:t>
      </w:r>
      <w:r w:rsidR="00062DB2" w:rsidRPr="00BF0635">
        <w:rPr>
          <w:rFonts w:eastAsia="LiberationSans"/>
          <w:color w:val="000000"/>
        </w:rPr>
        <w:t xml:space="preserve"> </w:t>
      </w:r>
    </w:p>
    <w:p w:rsidR="00BF0635" w:rsidRPr="00BF0635" w:rsidRDefault="00B615EB" w:rsidP="00BF0635">
      <w:pPr>
        <w:pStyle w:val="ListParagraph"/>
        <w:numPr>
          <w:ilvl w:val="0"/>
          <w:numId w:val="16"/>
        </w:num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lastRenderedPageBreak/>
        <w:t>(mm/yy)</w:t>
      </w:r>
      <w:r w:rsidR="00DC3D26" w:rsidRPr="00BF0635">
        <w:rPr>
          <w:rFonts w:eastAsia="LiberationSans"/>
          <w:color w:val="000000"/>
        </w:rPr>
        <w:t xml:space="preserve"> a water-soluble sulfate content of less than 0.2% Category SS0.2 in accordance with BS EN</w:t>
      </w:r>
      <w:r w:rsidR="00062DB2" w:rsidRPr="00BF0635">
        <w:rPr>
          <w:rFonts w:eastAsia="LiberationSans"/>
          <w:color w:val="000000"/>
        </w:rPr>
        <w:t xml:space="preserve"> </w:t>
      </w:r>
      <w:r w:rsidR="00DC3D26" w:rsidRPr="00BF0635">
        <w:rPr>
          <w:rFonts w:eastAsia="LiberationSans"/>
          <w:color w:val="000000"/>
        </w:rPr>
        <w:t>13242 when tested in accordance with BS EN 1744-1, clause 10;</w:t>
      </w:r>
      <w:r w:rsidR="00062DB2" w:rsidRPr="00BF0635">
        <w:rPr>
          <w:rFonts w:eastAsia="LiberationSans"/>
          <w:color w:val="000000"/>
        </w:rPr>
        <w:t xml:space="preserve"> </w:t>
      </w:r>
    </w:p>
    <w:p w:rsidR="00062DB2" w:rsidRPr="00BF0635" w:rsidRDefault="00DC3D26" w:rsidP="00BF0635">
      <w:pPr>
        <w:pStyle w:val="ListParagraph"/>
        <w:numPr>
          <w:ilvl w:val="0"/>
          <w:numId w:val="16"/>
        </w:numPr>
        <w:spacing w:after="0" w:line="240" w:lineRule="auto"/>
        <w:rPr>
          <w:rFonts w:eastAsia="LiberationSans"/>
          <w:color w:val="000000"/>
        </w:rPr>
      </w:pPr>
      <w:r w:rsidRPr="00BF0635">
        <w:rPr>
          <w:rFonts w:eastAsia="LiberationSans"/>
          <w:color w:val="000000"/>
        </w:rPr>
        <w:t>all other requirements in Category NR.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recycled coarse aggregate is used in accordance with this Clause, it shall have been tested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Clause 710 and shall not contain more than 1% 'other' materials (Class X)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Table 5/5: (</w:t>
      </w:r>
      <w:r w:rsidR="002D3D62">
        <w:rPr>
          <w:b/>
          <w:bCs/>
          <w:color w:val="000000"/>
        </w:rPr>
        <w:t>mm/yy</w:t>
      </w:r>
      <w:r w:rsidRPr="00DC3D26">
        <w:rPr>
          <w:b/>
          <w:bCs/>
          <w:color w:val="000000"/>
        </w:rPr>
        <w:t>) Grading and geometrical requirements for filter drain material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Type A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Type B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Type C</w:t>
            </w:r>
          </w:p>
        </w:tc>
      </w:tr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Standard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13285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13242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13285</w:t>
            </w:r>
          </w:p>
        </w:tc>
      </w:tr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Size, mm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0/20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20/40</w:t>
            </w:r>
          </w:p>
        </w:tc>
        <w:tc>
          <w:tcPr>
            <w:tcW w:w="2254" w:type="dxa"/>
            <w:vMerge w:val="restart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As described in contract specific Appendix 5/1</w:t>
            </w:r>
          </w:p>
        </w:tc>
      </w:tr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Grading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GE (with an additional sieve)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GC80-20</w:t>
            </w:r>
          </w:p>
        </w:tc>
        <w:tc>
          <w:tcPr>
            <w:tcW w:w="2254" w:type="dxa"/>
            <w:vMerge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</w:tr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Oversize category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OC80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  <w:vMerge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</w:tr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Category for tolerances at mid-size sieves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GTNR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(no requirement)</w:t>
            </w:r>
          </w:p>
        </w:tc>
        <w:tc>
          <w:tcPr>
            <w:tcW w:w="2254" w:type="dxa"/>
            <w:vMerge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</w:tr>
      <w:tr w:rsidR="00B615EB" w:rsidTr="00B615EB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Category for maximum fines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UF3</w:t>
            </w:r>
          </w:p>
        </w:tc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FNR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(no requirement)</w:t>
            </w:r>
          </w:p>
        </w:tc>
        <w:tc>
          <w:tcPr>
            <w:tcW w:w="2254" w:type="dxa"/>
            <w:vMerge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</w:p>
        </w:tc>
      </w:tr>
      <w:tr w:rsidR="00B615EB" w:rsidTr="00791C53">
        <w:tc>
          <w:tcPr>
            <w:tcW w:w="9016" w:type="dxa"/>
            <w:gridSpan w:val="4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Summary grading requirements</w:t>
            </w:r>
          </w:p>
        </w:tc>
      </w:tr>
      <w:tr w:rsidR="00B615EB" w:rsidTr="00791C53">
        <w:tc>
          <w:tcPr>
            <w:tcW w:w="2254" w:type="dxa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Sieve size, mm</w:t>
            </w:r>
          </w:p>
        </w:tc>
        <w:tc>
          <w:tcPr>
            <w:tcW w:w="6762" w:type="dxa"/>
            <w:gridSpan w:val="3"/>
          </w:tcPr>
          <w:p w:rsidR="00B615EB" w:rsidRDefault="00B615EB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Percentage by mass passing</w:t>
            </w:r>
          </w:p>
        </w:tc>
      </w:tr>
      <w:tr w:rsidR="0023111A" w:rsidTr="00B615EB">
        <w:tc>
          <w:tcPr>
            <w:tcW w:w="2254" w:type="dxa"/>
          </w:tcPr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80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63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40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20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4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2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0.500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0.125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0.063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80 - 99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50 - 90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30 - 75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15 - 60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0 - 35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0 - 4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0 - 3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98 - 100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80 - 99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0 - 20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0 - 5</w:t>
            </w:r>
          </w:p>
        </w:tc>
        <w:tc>
          <w:tcPr>
            <w:tcW w:w="2254" w:type="dxa"/>
            <w:vMerge w:val="restart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As described in contract specific Appendix 5/1</w:t>
            </w:r>
          </w:p>
        </w:tc>
      </w:tr>
      <w:tr w:rsidR="0023111A" w:rsidTr="00B615EB"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% in size fraction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  <w:vMerge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</w:tr>
      <w:tr w:rsidR="0023111A" w:rsidTr="00B615EB"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4/10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5-35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  <w:vMerge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</w:tr>
      <w:tr w:rsidR="0023111A" w:rsidTr="00B615EB"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2/4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5 - 35</w:t>
            </w:r>
          </w:p>
        </w:tc>
        <w:tc>
          <w:tcPr>
            <w:tcW w:w="2254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2254" w:type="dxa"/>
            <w:vMerge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</w:p>
        </w:tc>
      </w:tr>
    </w:tbl>
    <w:p w:rsidR="00B615EB" w:rsidRDefault="00B615EB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Filter materials, shall be tested for permeability in accordance with sub-Clause 509.8 and shall comply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permeability requirements as described in 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Locations where Type A material is to be used shall be as specified in 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Materials for backfilling trenches and filter drains placed within 500mm, or any other distance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contract specific Appendix 5/1, of concrete, cement bound materials, other cementitious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mixtures or stabilised capping shall comply with the requirements stated in sub-Clause 601.16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9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Materials for backfilling trenches and filter drains placed within 500mm, or any other distance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contract specific Appendix 5/1, of metallic structural elements shall comply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stated in sub-Clause 601.17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Backfilling shall be deposited and compacted in compliance with Clause 612. Filter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 filter drains shall be deposited in layers not exceeding 225 mm loose depth; each layer being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compacted in compliance with Table 6/4 Method 3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11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Material shall be deposited in even layers and shall not be heaped in the trench before being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spread. Spreading and compaction shall be carried out evenly without dislodging, distorting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damaging the pipe. Power rammers shall not be used within 300 mm of any part of the pipe or joint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12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Except in carriageways, other paved areas and locations described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5/1, backfill of trenches shall be brought up to ground level. Where topsoil is at the surface 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line of the trench the upper section of the backfill shall be topsoil of the thickness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6/8, or of the same thickness and quality of topsoil as the surrounding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ground where no thickness is specified. For trenches in carriageways or other paved areas the backfill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brought up to formation level, or sub-formation level where capping is required, unless a lower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level is described in contract specific Appendix 5/1. Sheeting and other excavation supports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removed as the filling proceeds unless otherwise described in contract specific Appendix 6/3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position of service ducts shall be marked when the trenches are backfilled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permanent marker blocks and location posts provided as described in contract specific Appendix 5/2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Bitumen bound shredded tyres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If the use of bitumen bound shredded tyres is proposed as a treatment to improve the stability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of combined surface and sub-surface drains then the specification is to be submitted to the Overseeing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Organisation for approval prior to use</w:t>
      </w:r>
      <w:r w:rsidR="00DC3D26">
        <w:rPr>
          <w:rFonts w:eastAsia="LiberationSans"/>
          <w:color w:val="000000"/>
        </w:rPr>
        <w:t>.</w:t>
      </w:r>
    </w:p>
    <w:p w:rsidR="00BF0635" w:rsidRDefault="00BF0635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506 Connecting to Existing Drains Chambers and Channels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Where described in contract specific Appendix 5/1, existing drains shall be extended, connected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jointed to new drains, chambers or channels. All such connections shall be made during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construction of the new drain or other work and their positions recorded by the Contractor who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provide to the Overseeing Organisation a copy of the record of the connections made the previous day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pipe connections are made to existing brick concrete or stone drains, chambers or channels,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pipes shall be well and tightly built into the concrete, brick or masonry work and be so placed as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discharge at an angle not greater than 60° to the direction of flow of the drain or channel and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end of the pipe carefully cut to the necessary angle. Where the connections are between pipe drains,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special </w:t>
      </w:r>
      <w:r w:rsidRPr="00DC3D26">
        <w:rPr>
          <w:rFonts w:eastAsia="LiberationSans"/>
          <w:color w:val="000000"/>
        </w:rPr>
        <w:lastRenderedPageBreak/>
        <w:t>connecting pipes shall be laid and jointed as described in 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Before entering or breaking into an existing sewer or drain, the Contractor shall give notice of his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intention to do so to the authority responsible for the drainage system to which the connection is to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made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Unless otherwise stated in contract specific Appendix 2/2, existing drains no longer required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shall, as required by contract specific Appendix 5/1, be sealed with ST2 concrete, in compliance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Clause 2602, or removed and replaced with general fill material complying with Clause 601 and Table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6/1 and compacted in compliance with Clause 612, or grouted with a 1:10, cement: pfa mix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grout shall use the minimum quantity of water to ensure the fluidity necessary to render it capable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being pumped to the ends of the pipe and be in accordance with the manufacturer's instructions. 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used within one hour of mixing but when the mix contains a retarding admixture this time may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extended in accordance with the manufacturer's instructions. The cement shall comply with BS 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197-1 and the pulverised fuel ash (pfa) with BS 3892 : Part 2, fineness to Zone B and sulfate content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not exceeding 1.5%</w:t>
      </w:r>
      <w:r>
        <w:rPr>
          <w:rFonts w:eastAsia="LiberationSans"/>
          <w:color w:val="000000"/>
        </w:rPr>
        <w:t>.</w:t>
      </w:r>
    </w:p>
    <w:p w:rsidR="00BF0635" w:rsidRDefault="00BF0635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507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Chambers</w:t>
      </w:r>
    </w:p>
    <w:p w:rsidR="00BF0635" w:rsidRDefault="00BF0635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Chambers shall include manholes, catchpits, inspection chambers, draw pits and walled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soakaways. Chambers shall be of the type specified in contract specific Appendix 5/1, constructed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HCD Drawing Numbers F3 to F12 and F25 to F27 as appropriate to that type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Chambers for use in highway communications installations shall comply with Series 1500. All 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concrete referred to in this Clause shall comply with Clause 2602, unless otherwise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Foundations to chambers shall be of ST4 concrete. Channels for chambers shall be formed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finished smooth in the foundation concrete or constructed of preformed half circle channels,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sides benched in ST4 concrete, or mortar designation (i) complying with Clause 2404 excluding lime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Alternatively for inspection chambers not exceeding 1.3 metres in depth to invert, complete plastics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units or other units in equivalent material surrounded by 150 mm of ST4 concrete may be used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Brickwork shall comply with Series 2400 and be built with mortar designation (i) in English bond.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joints of brickwork where exposed shall be finished as specified for unpointed joints in Clause 2412</w:t>
      </w:r>
      <w:r>
        <w:rPr>
          <w:rFonts w:eastAsia="LiberationSans"/>
          <w:color w:val="000000"/>
        </w:rPr>
        <w:t>.</w:t>
      </w:r>
      <w:r w:rsidR="00472EF1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ends of all pipes shall be neatly built into the brickwork and finished flush with mortar designation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(i). Where precast concrete adjusting units are used they shall conform to BS EN 1917 and BS 5911-3</w:t>
      </w:r>
      <w:r>
        <w:rPr>
          <w:rFonts w:eastAsia="LiberationSans"/>
          <w:color w:val="000000"/>
        </w:rPr>
        <w:t>.</w:t>
      </w:r>
      <w:r w:rsidR="00472EF1">
        <w:rPr>
          <w:rFonts w:eastAsia="LiberationSans"/>
          <w:color w:val="000000"/>
        </w:rPr>
        <w:t xml:space="preserve"> 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Benching width for chambers detailed on HCD drawing numbers F25 to F27 shall be 300mm for branch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connection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lastRenderedPageBreak/>
        <w:t xml:space="preserve">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Precast concrete chambers shall comply with BS 5911-3 and BS EN 1917 and the particular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described in contract specific Appendix 5/1. Cast in-situ concrete chambers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constructed of ST4 concrete complying with Clause 2602 and the particular requirements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Corrugated galvanized steel chambers shall comply with Clause 501 with in situ ST4 concrete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inverts and precast concrete cover slabs complying with BS 5911-3 and BS EN 1917 and the particular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described in contract specific Appendix 5/1. They shall be surrounded with well graded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granular material Class 6M as described in Table 6/1 compacted in accordance with Clause 612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the depth of invert of chambers, excluding inspection chambers, exceeds 900 mm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below the finished surface of the carriageway or the adjacent ground, chamber steps complying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BS EN 13101 shall be built in accordance with relevant Series F-HCD Drawings. The steps shall have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declaration of performance for their intended use within the permanent works. Threaded components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galvanised in compliance with Clause 1909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Excavation around chambers, except those described in sub-Clause 5 of this Clause,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backfilled with general fill material as described in Table 6/1 and compacted in compliance with Clause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612. Where mechanical compaction is impracticable, the excavation shall be backfilled with ST2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concrete. Where there are precast concrete access shafts to precast concrete chambers, the shafts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surrounded by a minimum thickness of 150 mm of ST4 concrete, and the remaining excavation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backfilled with general fill material as described in Table 6/1 compacted in compliance with Clause 612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Chambers for foul drains shall be tested for water</w:t>
      </w:r>
      <w:r w:rsidR="00EE3431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tightness in accordance with Clause 509 and where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Table 5/6 Length of articulated pipe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111A" w:rsidTr="0023111A">
        <w:tc>
          <w:tcPr>
            <w:tcW w:w="4508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Nominal Pipe Diameter (mm)</w:t>
            </w:r>
          </w:p>
        </w:tc>
        <w:tc>
          <w:tcPr>
            <w:tcW w:w="4508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Length of Pipe (mm)</w:t>
            </w:r>
          </w:p>
        </w:tc>
      </w:tr>
      <w:tr w:rsidR="0023111A" w:rsidTr="0023111A">
        <w:tc>
          <w:tcPr>
            <w:tcW w:w="4508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450 and less</w:t>
            </w:r>
          </w:p>
        </w:tc>
        <w:tc>
          <w:tcPr>
            <w:tcW w:w="4508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500 to 750</w:t>
            </w:r>
          </w:p>
        </w:tc>
      </w:tr>
      <w:tr w:rsidR="0023111A" w:rsidTr="0023111A">
        <w:tc>
          <w:tcPr>
            <w:tcW w:w="4508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Greater than 450</w:t>
            </w:r>
          </w:p>
        </w:tc>
        <w:tc>
          <w:tcPr>
            <w:tcW w:w="4508" w:type="dxa"/>
          </w:tcPr>
          <w:p w:rsidR="0023111A" w:rsidRDefault="0023111A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750 to 1000</w:t>
            </w:r>
          </w:p>
        </w:tc>
      </w:tr>
    </w:tbl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For all pipelines except those constructed with corrugated pipes the nearest joint to any chamber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not more than 500 mm from the inner face of the wall and shall not be restricted by any concrete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Between this and the next joint, the length of the articulated pipe shall be in accordance with Table 5/6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Chamber covers, gratings and frames shall be as described in contract specific Appendix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5/1 and shall comply with BS EN 124: 1994 and sub-Clauses 11 and 20 of this Clause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cover shall be of suitable material, design and construction to achieve the required in-service skid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resistance potential determined by the accelerated polish test method described in </w:t>
      </w:r>
      <w:bookmarkStart w:id="1" w:name="_Hlk19608458"/>
      <w:r w:rsidRPr="00DC3D26">
        <w:rPr>
          <w:rFonts w:eastAsia="LiberationSans"/>
          <w:color w:val="000000"/>
        </w:rPr>
        <w:t xml:space="preserve">BS 9124. </w:t>
      </w:r>
      <w:bookmarkEnd w:id="1"/>
      <w:r w:rsidRPr="00DC3D26">
        <w:rPr>
          <w:rFonts w:eastAsia="LiberationSans"/>
          <w:color w:val="000000"/>
        </w:rPr>
        <w:t>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Polished Skid Resistance Value (PSRV) shall be as stated in 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Unpolished Skid Resistance Value (USRV) is not an acceptable alternative to demonstrate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in-service skid resistance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Class D 400 units and above shall incorporate a permanent non-rock feature either triangular point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suspension or machined faces. Where a cover is required to be seated in a frame the design life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seating shall match that of the frame. The seating shall not reduce the performance characteristics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frame and cover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Unless otherwise specified in contract specific Appendix 5/1, chamber covers shall have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following minimum clear opening requirements</w:t>
      </w:r>
      <w:r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Pr="00B255C2" w:rsidRDefault="00DC3D26" w:rsidP="00B255C2">
      <w:pPr>
        <w:pStyle w:val="ListParagraph"/>
        <w:numPr>
          <w:ilvl w:val="0"/>
          <w:numId w:val="17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Rectangular frame 600mm, with a minimum diagonal measurement of 700mm;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 xml:space="preserve">8.15.2 </w:t>
      </w:r>
    </w:p>
    <w:p w:rsidR="00062DB2" w:rsidRPr="00B255C2" w:rsidRDefault="00DC3D26" w:rsidP="00B255C2">
      <w:pPr>
        <w:pStyle w:val="ListParagraph"/>
        <w:numPr>
          <w:ilvl w:val="0"/>
          <w:numId w:val="17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Circular frame minimum diameter of 700mm.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13 Vents are not required in chamber covers unless otherwise stated in contract 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14 Where stated in contract specific Appendix 5/1 the sealing of a cover within the frame is required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 Access covers with a clear opening of greater than 1m shall comply with BS 9124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16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Bolts supplied for loosely coupling separate sections of covers and gratings shall be steel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hexagon headed, complying with the requirement </w:t>
      </w:r>
      <w:bookmarkStart w:id="2" w:name="_Hlk19608472"/>
      <w:r w:rsidRPr="00DC3D26">
        <w:rPr>
          <w:rFonts w:eastAsia="LiberationSans"/>
          <w:color w:val="000000"/>
        </w:rPr>
        <w:t>of BS EN ISO 4016, BS EN ISO 4018 and BS 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ISO 4034</w:t>
      </w:r>
      <w:bookmarkEnd w:id="2"/>
      <w:r w:rsidRPr="00DC3D26">
        <w:rPr>
          <w:rFonts w:eastAsia="LiberationSans"/>
          <w:color w:val="000000"/>
        </w:rPr>
        <w:t xml:space="preserve"> and be galvanized in compliance with Clause 1909. They shall not be less than size M16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complete with hexagon nut and shall be provided with means to prevent undue tightening of unit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sections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Where pins or circlips are used as part of the securing device these shall be of equal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cross-sectional area</w:t>
      </w:r>
      <w:r w:rsidR="00DC3D26"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17 Unless otherwise specified in contract specific Appendix 5/1, all covers, gratings and frames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supplied in a fine cast (uncoated) condition. Where a coating is specified in contract specific Appendix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5/1, the coating shall only be applied when the surfaces of the casting are clean, free from rust and dry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18 Requirements for special duty covers for use in carriageways shall be as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19 Gratings for catchpit chambers shall have a minimum waterway area as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5/1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20 Two sets of lifting keys shall be delivered to the Overseeing Organisation for each type of cover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supplied. At least two keyways, as detailed on HCD Drawing No. F17, shall be provided in each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complete cover, one in each segment for segmental covers. A recess for a prising bar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incorporated in manhole covers unless other means of loosening the cover from the frame are provided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21 Frames for chamber covers and gratings shall be set in cement mortar designation (i) complying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Clause 2404 or a quick setting mortar of equivalent strength with a declaration of performance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its intended use. The declaration of performance shall be submitted to the Overseeing Organisation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Chamber tops and gully tops shall be bedded upon material which has the following properties</w:t>
      </w:r>
      <w:r w:rsidR="00DC3D26"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Pr="00B255C2" w:rsidRDefault="00DC3D26" w:rsidP="00B255C2">
      <w:pPr>
        <w:pStyle w:val="ListParagraph"/>
        <w:numPr>
          <w:ilvl w:val="0"/>
          <w:numId w:val="1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non-shrinkable;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1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a minimum workable life of 15 minutes;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1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a compression strength that exceeds 30 N/mm2 within 3 hours of placing; and</w:t>
      </w:r>
      <w:r w:rsidR="00062DB2" w:rsidRPr="00B255C2">
        <w:rPr>
          <w:rFonts w:eastAsia="LiberationSans"/>
          <w:color w:val="000000"/>
        </w:rPr>
        <w:t xml:space="preserve"> </w:t>
      </w:r>
    </w:p>
    <w:p w:rsidR="00062DB2" w:rsidRPr="00B255C2" w:rsidRDefault="00DC3D26" w:rsidP="00B255C2">
      <w:pPr>
        <w:pStyle w:val="ListParagraph"/>
        <w:numPr>
          <w:ilvl w:val="0"/>
          <w:numId w:val="1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a tensile strength that exceeds 5 N/mm2 within three hours of placing.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22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bedding beneath the chamber top or gully top frame shall be free of voids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Packing materials shall not be used in the bedding of chamber tops and gully tops</w:t>
      </w:r>
      <w:r w:rsidR="00DC3D26"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23 Where the adjustment or replacement of existing frames and covers or gratings is required, the units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taken up and re-fixed or removed and replaced with new units complying with sub-Clauses 10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20 of this Clause, or as described in contract specific Appendix 5/1. On taking up or removal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unit, any concrete or mortar bedding shall be broken out and the surface prepared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existing frames and covers or gratings are to be adjusted, the Contractor shall take up the unit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clean it so it is free from existing mortar, any debris, rust and is dry before re-use. The adjusted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replaced units shall be laid on a mortar bed complying with sub-Clause 21 of this Clause. The finished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thickness of the mortar bed shall be between 10 mm and 25 mm. Where required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5/1, covers and gratings shall be bedded using a quick setting high strength mortar with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declaration of performance for its intended use. The declaration of performance shall be provided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Overseeing Organisation before use</w:t>
      </w:r>
      <w:r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Unless otherwise described in contract specific Appendix 5/1, adjusted or replaced frames and covers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 gratings shall be set flush with the new or reinstated surface. Any additional adjustments shall be by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modifying the brickwork, or adjusting units in accordance with </w:t>
      </w:r>
      <w:bookmarkStart w:id="3" w:name="_Hlk19608576"/>
      <w:r w:rsidRPr="00DC3D26">
        <w:rPr>
          <w:rFonts w:eastAsia="LiberationSans"/>
          <w:color w:val="000000"/>
        </w:rPr>
        <w:t>BS EN 1917 and BS 5911-3</w:t>
      </w:r>
      <w:bookmarkEnd w:id="3"/>
      <w:r w:rsidRPr="00DC3D26">
        <w:rPr>
          <w:rFonts w:eastAsia="LiberationSans"/>
          <w:color w:val="000000"/>
        </w:rPr>
        <w:t>,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compliance with sub-Clause 507.3 or by using a frame of a suitable depth. On completion of the works,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each cover shall be lifted and the frame and seating cleaned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Seatings of covers within frames shall have been manufactured to ensure that, when trafficked,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 xml:space="preserve">stability and quietness are achieved in accordance with </w:t>
      </w:r>
      <w:bookmarkStart w:id="4" w:name="_Hlk19608584"/>
      <w:r w:rsidR="00DC3D26" w:rsidRPr="00DC3D26">
        <w:rPr>
          <w:rFonts w:eastAsia="LiberationSans"/>
          <w:color w:val="000000"/>
        </w:rPr>
        <w:t>BS EN 124: 1994</w:t>
      </w:r>
      <w:r w:rsidR="00DC3D26">
        <w:rPr>
          <w:rFonts w:eastAsia="LiberationSans"/>
          <w:color w:val="000000"/>
        </w:rPr>
        <w:t>.</w:t>
      </w:r>
      <w:bookmarkEnd w:id="4"/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frame bearing area shall have the following properties</w:t>
      </w:r>
      <w:r w:rsidR="00DC3D26">
        <w:rPr>
          <w:rFonts w:eastAsia="LiberationSans"/>
          <w:color w:val="000000"/>
        </w:rPr>
        <w:t>: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Pr="00B255C2" w:rsidRDefault="00DC3D26" w:rsidP="00B255C2">
      <w:pPr>
        <w:pStyle w:val="ListParagraph"/>
        <w:numPr>
          <w:ilvl w:val="0"/>
          <w:numId w:val="2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 xml:space="preserve">the nominal bearing pressure in relation to the test load in </w:t>
      </w:r>
      <w:bookmarkStart w:id="5" w:name="_Hlk19608591"/>
      <w:r w:rsidRPr="00B255C2">
        <w:rPr>
          <w:rFonts w:eastAsia="LiberationSans"/>
          <w:color w:val="000000"/>
        </w:rPr>
        <w:t>BS EN 124:1994</w:t>
      </w:r>
      <w:bookmarkEnd w:id="5"/>
      <w:r w:rsidRPr="00B255C2">
        <w:rPr>
          <w:rFonts w:eastAsia="LiberationSans"/>
          <w:color w:val="000000"/>
        </w:rPr>
        <w:t>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2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lastRenderedPageBreak/>
        <w:t>frames have an overall minimum bedding width of 50 mm of metal and a maximum overall bedding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width of 120 mm of metal;</w:t>
      </w:r>
      <w:r w:rsidR="00062DB2" w:rsidRPr="00B255C2">
        <w:rPr>
          <w:rFonts w:eastAsia="LiberationSans"/>
          <w:color w:val="000000"/>
        </w:rPr>
        <w:t xml:space="preserve"> </w:t>
      </w:r>
    </w:p>
    <w:p w:rsidR="00062DB2" w:rsidRPr="00B255C2" w:rsidRDefault="00DC3D26" w:rsidP="00B255C2">
      <w:pPr>
        <w:pStyle w:val="ListParagraph"/>
        <w:numPr>
          <w:ilvl w:val="0"/>
          <w:numId w:val="2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for openings with corners, the external corners of the frame are solid (unless test data are provided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that demonstrate the inclusion of holes does not reduce the structural integrity of the system) and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may be square, curved or chamfered but at no point shall the width be less than the minimum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bedding width.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bedding flange shall have a minimum thickness of 5 mm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Where vertical frame stiffening webs/gussets are provided, they shall be located adjacent to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seatings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tops of such triangular webs/ gussets shall be in accordance with </w:t>
      </w:r>
      <w:bookmarkStart w:id="6" w:name="_Hlk19608606"/>
      <w:r w:rsidR="00DC3D26" w:rsidRPr="00DC3D26">
        <w:rPr>
          <w:rFonts w:eastAsia="LiberationSans"/>
          <w:color w:val="000000"/>
        </w:rPr>
        <w:t>BS 7903</w:t>
      </w:r>
      <w:bookmarkEnd w:id="6"/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There shall be no holes within the seating areas of the bedding flanges beneath the cover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seatings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Any holes within flanges within the bedding area of the frame shall be minimal and not reduce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the specified bearing area of the frame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Placing of Frames and Covers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frame of chamber tops and gully tops shall be placed on the bedding material so that all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webs of the frame are fully supported by the frame supporting structure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bedding surface shall permit a bedding thickness of between 10 mm and 75 mm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webs of the frame shall not overhang the internal faces of the frame supporting structure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Any holes within the frame shall be infilled with bedding material and the flanges of the frame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enveloped by a minimum thickness of 10 mm of the same material</w:t>
      </w:r>
      <w:r w:rsidR="00DC3D26"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Exposed surfaces of the bedding material around the outside of the chamber or gully top frame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shall be floated to fill any voids and remove loose fragments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exposed surface of the bedding material inside the chamber shall be pointed to a smooth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finish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Surround materials shall only be placed in contact with the frame once the bedding material has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set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Placement of Cover Surround Materials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lastRenderedPageBreak/>
        <w:t>(mm/yy)</w:t>
      </w:r>
      <w:r w:rsidR="00DC3D26" w:rsidRPr="00DC3D26">
        <w:rPr>
          <w:rFonts w:eastAsia="LiberationSans"/>
          <w:color w:val="000000"/>
        </w:rPr>
        <w:t xml:space="preserve"> Where a self-setting fill material is used this shall be placed no higher than 40mm below the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finished surface level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Securing Chamber Covers and Frames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Chamber covers and frames shall be secured to ensure that they are not dislodged by a vehicle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Reinstatement Works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Frame Supporting Structure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Where rebuilding involves more than one course of brickwork or precast concrete cover frame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seating ring, an adjusting course shall be used to meet the specified finished surface level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Frame supporting structure reconstruction shall be engineering bricks in compliance with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 xml:space="preserve">Clause 2400 (without holes or frogs) or adjusting units in accordance with </w:t>
      </w:r>
      <w:bookmarkStart w:id="7" w:name="_Hlk19608637"/>
      <w:r w:rsidR="00DC3D26" w:rsidRPr="00DC3D26">
        <w:rPr>
          <w:rFonts w:eastAsia="LiberationSans"/>
          <w:color w:val="000000"/>
        </w:rPr>
        <w:t>BS EN 1917 and BS 5911-3</w:t>
      </w:r>
      <w:bookmarkEnd w:id="7"/>
      <w:r w:rsidR="00DC3D26" w:rsidRPr="00DC3D26">
        <w:rPr>
          <w:rFonts w:eastAsia="LiberationSans"/>
          <w:color w:val="000000"/>
        </w:rPr>
        <w:t>,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bedded on mortar that achieves a compressive strength exceeding 20 N/mm2 Class Md in accordance</w:t>
      </w:r>
      <w:r w:rsidR="00062DB2">
        <w:rPr>
          <w:rFonts w:eastAsia="LiberationSans"/>
          <w:color w:val="000000"/>
        </w:rPr>
        <w:t xml:space="preserve"> </w:t>
      </w:r>
      <w:bookmarkStart w:id="8" w:name="_Hlk19608644"/>
      <w:r w:rsidR="00DC3D26" w:rsidRPr="00DC3D26">
        <w:rPr>
          <w:rFonts w:eastAsia="LiberationSans"/>
          <w:color w:val="000000"/>
        </w:rPr>
        <w:t xml:space="preserve">with BS EN 998 </w:t>
      </w:r>
      <w:bookmarkEnd w:id="8"/>
      <w:r w:rsidR="00DC3D26" w:rsidRPr="00DC3D26">
        <w:rPr>
          <w:rFonts w:eastAsia="LiberationSans"/>
          <w:color w:val="000000"/>
        </w:rPr>
        <w:t>and Clause 2404 before loading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Re-bedding of Covers/Gully Gratings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Mixing and placing of proprietary bedding materials shall be in accordance with the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manufacturer's instructions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Site made mortar shall be in accordance with Clause 2404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Bedding layers greater than 50 mm thick shall be placed in two stages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first layer of the mortar shall be no thicker than 40 mm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Reinstatement of Surrounding Flexible Carriageway</w:t>
      </w:r>
    </w:p>
    <w:p w:rsidR="00062DB2" w:rsidRDefault="00062DB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There shall be no contact between any compaction device and the frame or cover to avoid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damaging the frame, cover or the bedding layer</w:t>
      </w:r>
      <w:r w:rsidR="00DC3D26"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The joint between the reinstated and existing materials shall be sealed with bituminous material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in compliance with clause 903.22</w:t>
      </w:r>
      <w:r w:rsidR="00DC3D26">
        <w:rPr>
          <w:rFonts w:eastAsia="LiberationSans"/>
          <w:color w:val="000000"/>
        </w:rPr>
        <w:t>.</w:t>
      </w:r>
    </w:p>
    <w:p w:rsidR="00062DB2" w:rsidRDefault="00062D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508 Gullies and Pipe Junctions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Gullies shall be trapped, untrapped or sumpless as described in contract specific Appendix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5/1 and be in accordance with HCD Drawing Numbers F13 and F14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All ST concrete referred to in this Clause shall comply with Clause 2602 unless otherwise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lastRenderedPageBreak/>
        <w:t>2 Gullies shall be constructed so that no part of the spout or trap has a cross-sectional area less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2/3rd that of the outlet. The depth of water seal in trapped gullies shall be not less than 50 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Precast concrete gullies and cover slabs shall comply with </w:t>
      </w:r>
      <w:bookmarkStart w:id="9" w:name="_Hlk19608653"/>
      <w:r w:rsidRPr="00DC3D26">
        <w:rPr>
          <w:rFonts w:eastAsia="LiberationSans"/>
          <w:color w:val="000000"/>
        </w:rPr>
        <w:t xml:space="preserve">BS 5911-6 </w:t>
      </w:r>
      <w:bookmarkEnd w:id="9"/>
      <w:r w:rsidRPr="00DC3D26">
        <w:rPr>
          <w:rFonts w:eastAsia="LiberationSans"/>
          <w:color w:val="000000"/>
        </w:rPr>
        <w:t>and clay gullies with</w:t>
      </w:r>
      <w:r w:rsidR="00062DB2">
        <w:rPr>
          <w:rFonts w:eastAsia="LiberationSans"/>
          <w:color w:val="000000"/>
        </w:rPr>
        <w:t xml:space="preserve"> </w:t>
      </w:r>
      <w:bookmarkStart w:id="10" w:name="_Hlk19608659"/>
      <w:r w:rsidRPr="00DC3D26">
        <w:rPr>
          <w:rFonts w:eastAsia="LiberationSans"/>
          <w:color w:val="000000"/>
        </w:rPr>
        <w:t>BS EN 295</w:t>
      </w:r>
      <w:bookmarkEnd w:id="10"/>
      <w:r w:rsidRPr="00DC3D26">
        <w:rPr>
          <w:rFonts w:eastAsia="LiberationSans"/>
          <w:color w:val="000000"/>
        </w:rPr>
        <w:t>. In situ concrete gullies shall be as described in contract specific Appendix 5/1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constructed of ST4 concrete of 150 mm minimum thickness, using permanent or removable shuttering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When constructing an in situ sumpless gully, the pot shall not distort under pressure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in situ concrete gullies are formed with permanent shuttering, such shuttering shall have current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product acceptance scheme certification in accordance with sub-Clauses 104.15 and 104.16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Gully gratings, kerb type gully covers and frames shall comply with </w:t>
      </w:r>
      <w:bookmarkStart w:id="11" w:name="_Hlk19608668"/>
      <w:r w:rsidRPr="00DC3D26">
        <w:rPr>
          <w:rFonts w:eastAsia="LiberationSans"/>
          <w:color w:val="000000"/>
        </w:rPr>
        <w:t>BS EN 124</w:t>
      </w:r>
      <w:bookmarkEnd w:id="11"/>
      <w:r w:rsidRPr="00DC3D26">
        <w:rPr>
          <w:rFonts w:eastAsia="LiberationSans"/>
          <w:color w:val="000000"/>
        </w:rPr>
        <w:t>: 1994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following and shall be of the classes and sizes 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upper surface of gully gratings shall be flat except where otherwise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Slots in gratings or between gratings and frames shall not be orientated parallel to the direction of traffic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except where the slots are less than 150 mm long or less than 20 mm wide. Minimum waterway areas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as specified in contract specific Appendix 5/1. Unless otherwise specified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5/1, all gratings and frames shall be supplied in a fine cast (uncoated) condition. Where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coating is specified in contract specific Appendix 5/1, the coating shall only be applied when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surfaces of the casting are clean, free from rust and dry. Frames shall be bedded on mortar complying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sub-Clause 507.21. Brickwork shall comply with sub-Clause 507.3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Backfilling to precast gullies shall be carried out up to sub-formation level with general fill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Class 1, as described in Table 6/1 compacted in compliance with Clause 612. Where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mechanical compaction is impracticable, the backfilling shall be in ST2 concrete. The remainder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backfilling shall be in appropriate capping and road pavement materials except that where mechanical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compaction of capping or unbound mixture for subbase is impracticable ST2 concrete shall be used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Gully connection pipes shall be either flexible or rigid not exceeding 0.7 m in length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flexible joints for a distance of 2 m from the gully and shall be in accordance with Clause 507 when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entering chambers. Junction pipes shall be manufactured of the same type and class of material as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remainder of the pipes in the run. Junction pipes which are laid but not immediately connected,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fitted with temporary stoppers or seals and the position of all such junctions shall be clearly defined by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means of stakes or tracing wires properly marked or labelled. Saddles may be used to form junctions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only where permitted in contract specific Appendix 5/1. No internal projections greater than 5 mm will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permitted. Saddles for plastics pipes shall be installed in accordance with the manufacturer's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lastRenderedPageBreak/>
        <w:t>recommendations. Saddles with clay pipes shall be jointed with mortar designation (i) complying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Clause 2404, excluding lime. Saddles and pipes shall be surrounded with ST2 concrete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the adjustment or replacement of existing frames and gratings is required, the units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taken up and re-fixed or removed and replaced with new units complying with sub-Clauses 4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5 of this Clause, or as described in contract specific Appendix 5/1. On taking up or removal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unit, any concrete or mortar bedding shall be broken out and the surface prepared. Where existing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frames and covers or gratings are to be adjusted, the Contractor shall take up the unit and clean it so 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is free from existing mortar, any debris, rust and is dry before re-use. The adjusted or replaced units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laid at a level, unless otherwise described in contract specific Appendix 5/1, 6 mm below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adjoining road surface on a mortar bed complying with sub-Clause 507.21. The finished thickness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mortar bed shall be between 10 mm and 25 mm. Where required in contract specific Appendix 5/1,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covers and gratings shall be bedded using a quick setting high strength mortar which shall have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declaration of performance for its intended use, the declaration of performance shall be provided to Overseeing Organisation before use. Any additional adjustment shall be made by modifying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brickwork in compliance with sub-Clause 507.3 or by using a frame of suitable depth. On completion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works, each grating shall be lifted and the frame and seating cleaned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509 Testing and Cleaning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Drains required in contract specific Appendix 5/1 to have watertight joints shall be tested as described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contract specific Appendix 1/5 in sections, eg. between chambers, by means of the air test described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sub-Clause 2 of this Clause. If a pipeline is rejected because of a failed air test, as part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rectification work, a water test as described in sub- Clause 3 of this Clause may be carried out as 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alternative compliance test. Before testing, the ends of the pipeline to be tested, including those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short branches, shall be plugged and sealed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For the pipeline air test, air shall be pumped in by suitable means until a stable pressure of 100 mm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head of water is indicated in a U-tube connected to the system. The air pressure shall not fall to less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than 75 mm head of water during a period of 5 minutes without further pumping, after an initial period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allow stabilization. Drains with traps shall be tested to 50 mm head of water and the permissible loss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then be no more than 13 mm head of water in 5 minutes without further pumping after the initial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stabilising period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For the pipeline water test, the pipes shall be filled with water under a head of not less than 1.2 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above the crown of the pipe at the high end and not more than 6 m above the pipe at the low end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Steeply graded pipelines shall be tested in sections so that the above maximum is not exceeded.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test shall commence not less than two hours after filling the test section at which time the level of water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at the vertical feed pipe shall be made up to produce the required 1.2 m minimum test head. The loss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water over a 30 minute period shall be measured by adding water at regular 10 minute intervals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restore </w:t>
      </w:r>
      <w:r w:rsidRPr="00DC3D26">
        <w:rPr>
          <w:rFonts w:eastAsia="LiberationSans"/>
          <w:color w:val="000000"/>
        </w:rPr>
        <w:lastRenderedPageBreak/>
        <w:t>the original water level and recording the amounts so added. The drain will have passed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test if the volume of water added does not exceed one litre per hour per linear metre of drain per metre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nominal internal diameter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All pipelines less than 350 mm diameter, excluding service ducts shall be checked by drawing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through each completed length of pipe a spherical mandrel of a diameter 10% less than the nominal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bore of the pipes being tested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During the progress of the Works all existing chambers, gullies and rodding eyes shall be kept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clean and free from obstruction. On completion of the whole of the Works, all chambers, gullies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drains including verge/surface water drains and filter drains but excluding all fin and narrow filter drains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flushed from end to end with water and left free from obstructions and silt. Catchpit chambers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left clean and free from silt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Unless otherwise required in contract specific Appendix 90/1 (MCHW 5.9.3) all carrier, foul and filter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drains but excluding all fin and narrow filter drains shall be surveyed by Closed Circuit Television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(CCTV) in accordance with the relevant requirements of Series 9000 (MCHW 5.9, Parts 1 to 5). Further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guidance is provded in sub-Clauses NG 509.4 and NG 509.5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The pipes and filter material of filter drains shall at all times be left clean and free from silt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obstruction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Where described in contract specific Appendix 1/5, samples of one or more partly watertight joints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pipelines up to and including 900 mm diameter shall be tested with a head of water kept level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crown of the pipe. The joint will not be accepted if the flow through the joint in litres per minute exceeds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20 times the square of the nominal internal diameter of the pipe in metres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Permeability tests shall be as 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9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Service ducts shall be checked by drawing a wooden mandrel, as shown on HCD Drawing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Number I2, through as the ducts are laid. Where a set has to be given to the line of ducts the wooden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mandrel shall be replaced by an iron mandrel 250 mm long but of the same diameter as the wooden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version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510 Surface Water Channels and Drainage Channel Blocks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Surface water channels and drainage channel blocks shall be constructed as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Surface water channels shall comply with Clause 1103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Drainage channel blocks shall comply with Clause 1101. Pre-cast concrete channel blocks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comply with </w:t>
      </w:r>
      <w:bookmarkStart w:id="12" w:name="_Hlk19608693"/>
      <w:r w:rsidRPr="00DC3D26">
        <w:rPr>
          <w:rFonts w:eastAsia="LiberationSans"/>
          <w:color w:val="000000"/>
        </w:rPr>
        <w:t>BS EN 1340</w:t>
      </w:r>
      <w:bookmarkEnd w:id="12"/>
      <w:r w:rsidRPr="00DC3D26">
        <w:rPr>
          <w:rFonts w:eastAsia="LiberationSans"/>
          <w:color w:val="000000"/>
        </w:rPr>
        <w:t>. The declaration of performance shall be submitted to the Overseeing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Organisation and it shall demonstrate that the channel blocks meet the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511 Land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Existing land drains which are permanently severed by the Works shall be located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connected into a new drain, pipe or ditch all as described in contract specific Appendix 5/1. The lengths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remaining within the Works shall be cleaned out from the new drain trench face as necessary. Any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disturbed by the Works shall be re-laid to ensure a free discharge into the new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Disused ends of intercepted land drains shall be adequately sealed with ST2 concrete in compliance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Clause 2602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Where an existing land drain is exposed and severed by temporary trench excavation, the Contractor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mark the position of the drain and record it. The drain shall be diverted into an existing drain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watercourse. Alternatively, the normal functioning of the drain shall be continued by the construction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pipeline or channel adequately supported across the excavation, until permanent restoration is made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 the original line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Contractor shall notify the Overseeing Organisation of any land drain which is blocked or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otherwise defective when the drain is first exposed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Severed mole drains shall be led straight into new drains; alternatively they shall where required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5/1 be intercepted by the construction of a land drain. Where they have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been disturbed mole channels shall be cleaned out and filled locally with Type A filter material or 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otherwise 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512 Backfilling to Pipe Bays and Verges on Bridges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Unless otherwise described in contract specific Appendix 5/1, filling to pipe bays and verges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 bridges shall be well graded granular material not exceeding 20 mm size containing not more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3% of material passing the 0.063 mm sieve and with a uniformity coefficient of more than 5. It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laid and compacted in compliance with sub-Clause 505.6 and 7. The material shall meet the sulfate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 described in sub-Clauses 503.4, 503.5, 505.8 and 505.9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513 Permeable Backing to Earth Retaining Structures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Unless otherwise described in contract specific Appendix 5/1, permeable backing shall consist of one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the following materials except when the filling adjacent to the structure is selected cohesive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(Class 7A), selected conditioned pulverised-fuel ash (Class 7B) or chalk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3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A minimum thickness of 300 mm of granular material complying with the requirements of Clause 505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for Type A or Type C material and, in addition, satisfying the following criteria: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Pr="00B255C2" w:rsidRDefault="00DC3D26" w:rsidP="00B255C2">
      <w:pPr>
        <w:pStyle w:val="ListParagraph"/>
        <w:numPr>
          <w:ilvl w:val="1"/>
          <w:numId w:val="23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Piping ratio (&lt;5), defined as 15 per cent size of the drainage material, divided by 85 per cent size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of the backfill material</w:t>
      </w:r>
      <w:r w:rsidR="00062DB2" w:rsidRPr="00B255C2">
        <w:rPr>
          <w:rFonts w:eastAsia="LiberationSans"/>
          <w:color w:val="000000"/>
        </w:rPr>
        <w:t xml:space="preserve"> </w:t>
      </w:r>
    </w:p>
    <w:p w:rsidR="00062DB2" w:rsidRPr="00B255C2" w:rsidRDefault="00DC3D26" w:rsidP="00B255C2">
      <w:pPr>
        <w:pStyle w:val="ListParagraph"/>
        <w:numPr>
          <w:ilvl w:val="1"/>
          <w:numId w:val="23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lastRenderedPageBreak/>
        <w:t>Permeability ratio (&gt;5), defined as 15 per cent size of the drainage material, divided by 15 per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cent size of the backfill material where the per cent size of a material is the size of particle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corresponding to the given per cent ordinate of the particle size distribution graph.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3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Porous no-fines concrete, cast in situ 225 mm thick complying with the requirements of Clause 2603.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3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 xml:space="preserve">(05/08) Precast hollow concrete blocks complying with the </w:t>
      </w:r>
      <w:bookmarkStart w:id="13" w:name="_Hlk19608754"/>
      <w:r w:rsidRPr="00B255C2">
        <w:rPr>
          <w:rFonts w:eastAsia="LiberationSans"/>
          <w:color w:val="000000"/>
        </w:rPr>
        <w:t xml:space="preserve">BS EN 771-3 </w:t>
      </w:r>
      <w:bookmarkEnd w:id="13"/>
      <w:r w:rsidRPr="00B255C2">
        <w:rPr>
          <w:rFonts w:eastAsia="LiberationSans"/>
          <w:color w:val="000000"/>
        </w:rPr>
        <w:t>laid in stretcher bond with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dry joints in 225 mm thick walling with holes vertical. The blocks shall have a declaration of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performance for their intended use which shall demonstrate that the blocks meet the specification.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When the filling adjacent to the structure is selected cohesive material (Class 7A), selected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conditioned pulverised-fuel ash (Class 7B) or chalk, the permeable backing shall be a minimum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thickness of 300 mm of 0/4 or 0/2, CP or MP, sand complying with </w:t>
      </w:r>
      <w:bookmarkStart w:id="14" w:name="_Hlk19608761"/>
      <w:r w:rsidRPr="00DC3D26">
        <w:rPr>
          <w:rFonts w:eastAsia="LiberationSans"/>
          <w:color w:val="000000"/>
        </w:rPr>
        <w:t xml:space="preserve">BS EN 12620 </w:t>
      </w:r>
      <w:bookmarkEnd w:id="14"/>
      <w:r w:rsidRPr="00DC3D26">
        <w:rPr>
          <w:rFonts w:eastAsia="LiberationSans"/>
          <w:color w:val="000000"/>
        </w:rPr>
        <w:t>unless otherwise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contract specific Appendix 5/1. The sand shall have a declaration of performance for 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intended use which shall demonstrate that it meets the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514 Fin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Fin drains shall comply with this Clause and the special requirements described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terms thickness, width, height and core shall have the meanings indicated on HCD Drawing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Number F18 unless otherwise described in 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term fin drain shall mean a planar geocomposite structure designed to perform the same function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as a narrow filter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Where fin drains are designed for lateral entry of water from one side only the requirements for flow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rates in sub-Clauses 4 and 5 of this Clause shall apply to the face or plane designed to admit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transmit water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materials of which the drain is made shall be treated so that they are protected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deleterious effects of short term exposure to ultraviolet light, and shall be resistant to degradation by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acids, alkalis, common chemicals, bacteria, fungi and moulds occurring in soils and highway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construction materials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After exposure to ultraviolet light the Overseeing Organisation may require evidence that the materials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still comply with the requirements of this Clause. The drain shall be protected from damage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ultraviolet light and be labelled to identify the grade and manufacturer or supplier. Where necessary,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side intended for entry of water and the direction of in-plane flow shall be identified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lastRenderedPageBreak/>
        <w:t>Geotextile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15.7 4 The geotextile shall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Pr="00B255C2" w:rsidRDefault="00DC3D26" w:rsidP="00B255C2">
      <w:pPr>
        <w:pStyle w:val="ListParagraph"/>
        <w:numPr>
          <w:ilvl w:val="0"/>
          <w:numId w:val="25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 xml:space="preserve">conform to </w:t>
      </w:r>
      <w:bookmarkStart w:id="15" w:name="_Hlk19608775"/>
      <w:r w:rsidRPr="00B255C2">
        <w:rPr>
          <w:rFonts w:eastAsia="LiberationSans"/>
          <w:color w:val="000000"/>
        </w:rPr>
        <w:t xml:space="preserve">BS EN 13252 </w:t>
      </w:r>
      <w:bookmarkEnd w:id="15"/>
      <w:r w:rsidRPr="00B255C2">
        <w:rPr>
          <w:rFonts w:eastAsia="LiberationSans"/>
          <w:color w:val="000000"/>
        </w:rPr>
        <w:t>and the details stated in contract specific Appendix 5/4, it shall have a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declaration of performance for its intended use, the declaration of performance shall demonstrate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that the geotextile meets the specification and shall be submitted to the Overseeing Organisation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prior to the commencement of fin drain work;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B255C2" w:rsidP="00B255C2">
      <w:pPr>
        <w:pStyle w:val="ListParagraph"/>
        <w:numPr>
          <w:ilvl w:val="0"/>
          <w:numId w:val="25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(mm/yy)</w:t>
      </w:r>
      <w:r w:rsidR="00DC3D26" w:rsidRPr="00B255C2">
        <w:rPr>
          <w:rFonts w:eastAsia="LiberationSans"/>
          <w:color w:val="000000"/>
        </w:rPr>
        <w:t xml:space="preserve"> in both machine and cross-machine directions, sustain a tensile load of not less than 5.0</w:t>
      </w:r>
      <w:r w:rsidR="00062DB2" w:rsidRPr="00B255C2">
        <w:rPr>
          <w:rFonts w:eastAsia="LiberationSans"/>
          <w:color w:val="000000"/>
        </w:rPr>
        <w:t xml:space="preserve"> </w:t>
      </w:r>
      <w:r w:rsidR="00DC3D26" w:rsidRPr="00B255C2">
        <w:rPr>
          <w:rFonts w:eastAsia="LiberationSans"/>
          <w:color w:val="000000"/>
        </w:rPr>
        <w:t xml:space="preserve">kN/m at break and have a minimum failure strain of 10% when determined in accordance with </w:t>
      </w:r>
      <w:bookmarkStart w:id="16" w:name="_Hlk19608782"/>
      <w:r w:rsidR="00DC3D26" w:rsidRPr="00B255C2">
        <w:rPr>
          <w:rFonts w:eastAsia="LiberationSans"/>
          <w:color w:val="000000"/>
        </w:rPr>
        <w:t>BS</w:t>
      </w:r>
      <w:r w:rsidR="00062DB2" w:rsidRPr="00B255C2">
        <w:rPr>
          <w:rFonts w:eastAsia="LiberationSans"/>
          <w:color w:val="000000"/>
        </w:rPr>
        <w:t xml:space="preserve"> </w:t>
      </w:r>
      <w:r w:rsidR="00DC3D26" w:rsidRPr="00B255C2">
        <w:rPr>
          <w:rFonts w:eastAsia="LiberationSans"/>
          <w:color w:val="000000"/>
        </w:rPr>
        <w:t>EN ISO 10319</w:t>
      </w:r>
      <w:bookmarkEnd w:id="16"/>
      <w:r w:rsidR="00DC3D26" w:rsidRPr="00B255C2">
        <w:rPr>
          <w:rFonts w:eastAsia="LiberationSans"/>
          <w:color w:val="000000"/>
        </w:rPr>
        <w:t>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B255C2" w:rsidP="00B255C2">
      <w:pPr>
        <w:pStyle w:val="ListParagraph"/>
        <w:numPr>
          <w:ilvl w:val="0"/>
          <w:numId w:val="25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(mm/yy)</w:t>
      </w:r>
      <w:r w:rsidR="00DC3D26" w:rsidRPr="00B255C2">
        <w:rPr>
          <w:rFonts w:eastAsia="LiberationSans"/>
          <w:color w:val="000000"/>
        </w:rPr>
        <w:t xml:space="preserve"> have a minimum static puncture resistance of 1200 N when determined in accordance with</w:t>
      </w:r>
      <w:r w:rsidR="00062DB2" w:rsidRPr="00B255C2">
        <w:rPr>
          <w:rFonts w:eastAsia="LiberationSans"/>
          <w:color w:val="000000"/>
        </w:rPr>
        <w:t xml:space="preserve"> </w:t>
      </w:r>
      <w:bookmarkStart w:id="17" w:name="_Hlk19608790"/>
      <w:r w:rsidR="00DC3D26" w:rsidRPr="00B255C2">
        <w:rPr>
          <w:rFonts w:eastAsia="LiberationSans"/>
          <w:color w:val="000000"/>
        </w:rPr>
        <w:t>BS EN ISO 12236</w:t>
      </w:r>
      <w:bookmarkEnd w:id="17"/>
      <w:r w:rsidR="00DC3D26" w:rsidRPr="00B255C2">
        <w:rPr>
          <w:rFonts w:eastAsia="LiberationSans"/>
          <w:color w:val="000000"/>
        </w:rPr>
        <w:t>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B255C2" w:rsidP="00B255C2">
      <w:pPr>
        <w:pStyle w:val="ListParagraph"/>
        <w:numPr>
          <w:ilvl w:val="0"/>
          <w:numId w:val="25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(mm/yy)</w:t>
      </w:r>
      <w:r w:rsidR="00DC3D26" w:rsidRPr="00B255C2">
        <w:rPr>
          <w:rFonts w:eastAsia="LiberationSans"/>
          <w:color w:val="000000"/>
        </w:rPr>
        <w:t xml:space="preserve"> have a mean hole diameter &lt; 40mm when tested to </w:t>
      </w:r>
      <w:bookmarkStart w:id="18" w:name="_Hlk19608799"/>
      <w:r w:rsidR="00DC3D26" w:rsidRPr="00B255C2">
        <w:rPr>
          <w:rFonts w:eastAsia="LiberationSans"/>
          <w:color w:val="000000"/>
        </w:rPr>
        <w:t>BS EN ISO 13433</w:t>
      </w:r>
      <w:bookmarkEnd w:id="18"/>
      <w:r w:rsidR="00DC3D26" w:rsidRPr="00B255C2">
        <w:rPr>
          <w:rFonts w:eastAsia="LiberationSans"/>
          <w:color w:val="000000"/>
        </w:rPr>
        <w:t>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25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have a size distribution of pore openings such that the apparent opening size O90 when determined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 xml:space="preserve">in accordance with </w:t>
      </w:r>
      <w:bookmarkStart w:id="19" w:name="_Hlk19608809"/>
      <w:r w:rsidRPr="00B255C2">
        <w:rPr>
          <w:rFonts w:eastAsia="LiberationSans"/>
          <w:color w:val="000000"/>
        </w:rPr>
        <w:t xml:space="preserve">BS EN ISO 12956 </w:t>
      </w:r>
      <w:bookmarkEnd w:id="19"/>
      <w:r w:rsidRPr="00B255C2">
        <w:rPr>
          <w:rFonts w:eastAsia="LiberationSans"/>
          <w:color w:val="000000"/>
        </w:rPr>
        <w:t>is as stated in contract specific Appendix 5/4;</w:t>
      </w:r>
      <w:r w:rsidR="00062DB2" w:rsidRPr="00B255C2">
        <w:rPr>
          <w:rFonts w:eastAsia="LiberationSans"/>
          <w:color w:val="000000"/>
        </w:rPr>
        <w:t xml:space="preserve"> </w:t>
      </w:r>
    </w:p>
    <w:p w:rsidR="00062DB2" w:rsidRPr="00B255C2" w:rsidRDefault="00DC3D26" w:rsidP="00B255C2">
      <w:pPr>
        <w:pStyle w:val="ListParagraph"/>
        <w:numPr>
          <w:ilvl w:val="0"/>
          <w:numId w:val="25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have water permeability characteristics as stated in contract specific Appendix 5/4.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Composite Drain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a composite drain is installed in an existing drain the following steps shall be undertaken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7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removal of approximately 400 mm depth of media from the drain.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7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positioning of a non-woven geotextile over the exposed media.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7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placement and compaction of sub-soil in compliance with Class 4 material (see Table 6/1) to form a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V channel profile.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7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placement of 35 mm to 50 mm of topsoil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 xml:space="preserve">15.9 </w:t>
      </w:r>
      <w:r w:rsidR="00B255C2" w:rsidRPr="00B255C2">
        <w:rPr>
          <w:rFonts w:eastAsia="LiberationSans"/>
          <w:color w:val="000000"/>
        </w:rPr>
        <w:t>(mm/yy)</w:t>
      </w:r>
      <w:r w:rsidRPr="00B255C2">
        <w:rPr>
          <w:rFonts w:eastAsia="LiberationSans"/>
          <w:color w:val="000000"/>
        </w:rPr>
        <w:t xml:space="preserve"> The maximum depth from the top of the topsoil to the channel invert shall be 200 mm.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To ensure the grass roots get air as well as water after compaction, the subsoil shall be non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cohesive and have a permeability in excess of 10-4 m/s as tested in accordance with HA 41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composite drain shall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B255C2" w:rsidRDefault="00DC3D26" w:rsidP="00B255C2">
      <w:pPr>
        <w:pStyle w:val="ListParagraph"/>
        <w:numPr>
          <w:ilvl w:val="0"/>
          <w:numId w:val="2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have a flow rate through each face of the drain of more than 75% of the value specified in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sub-Clause 4(v) of this Clause on the side or sides where inflow occurs. This value may be found by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either:</w:t>
      </w:r>
    </w:p>
    <w:p w:rsidR="00B255C2" w:rsidRPr="00B255C2" w:rsidRDefault="00DC3D26" w:rsidP="00B255C2">
      <w:pPr>
        <w:pStyle w:val="ListParagraph"/>
        <w:numPr>
          <w:ilvl w:val="1"/>
          <w:numId w:val="2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 xml:space="preserve">direct measurement of the composite drain using a modified version of </w:t>
      </w:r>
      <w:bookmarkStart w:id="20" w:name="_Hlk19608820"/>
      <w:r w:rsidRPr="00B255C2">
        <w:rPr>
          <w:rFonts w:eastAsia="LiberationSans"/>
          <w:color w:val="000000"/>
        </w:rPr>
        <w:t xml:space="preserve">BS 6906 : Part 3; </w:t>
      </w:r>
      <w:bookmarkEnd w:id="20"/>
      <w:r w:rsidRPr="00B255C2">
        <w:rPr>
          <w:rFonts w:eastAsia="LiberationSans"/>
          <w:color w:val="000000"/>
        </w:rPr>
        <w:t>or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1"/>
          <w:numId w:val="2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calculation based on the flow rate obtained by the standard test in BS 6906 : Part 3 and the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 xml:space="preserve">percentage contact area of the drainage core </w:t>
      </w:r>
      <w:r w:rsidRPr="00B255C2">
        <w:rPr>
          <w:rFonts w:eastAsia="LiberationSans"/>
          <w:color w:val="000000"/>
        </w:rPr>
        <w:lastRenderedPageBreak/>
        <w:t>obtained from sub-Clause 13 of this Clause or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other appropriate method;</w:t>
      </w:r>
      <w:r w:rsidR="00062DB2" w:rsidRPr="00B255C2">
        <w:rPr>
          <w:rFonts w:eastAsia="LiberationSans"/>
          <w:color w:val="000000"/>
        </w:rPr>
        <w:t xml:space="preserve"> </w:t>
      </w:r>
    </w:p>
    <w:p w:rsidR="00062DB2" w:rsidRPr="00B255C2" w:rsidRDefault="00DC3D26" w:rsidP="00B255C2">
      <w:pPr>
        <w:pStyle w:val="ListParagraph"/>
        <w:numPr>
          <w:ilvl w:val="0"/>
          <w:numId w:val="29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have values of long term in-plane flow rates as stated in contract specific Appendix 5/4 when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determined in accordance with sub-Clauses 14 and 15 of this Clause. The values of hydraulic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gradient and minimum applied stresses shall be as given in Table 5/7.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925597">
      <w:pPr>
        <w:keepNext/>
        <w:keepLines/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Table 5/7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Applied Stresses (kN/m²) and Hydraulic Gradient</w:t>
      </w:r>
    </w:p>
    <w:p w:rsidR="00B255C2" w:rsidRDefault="00B255C2" w:rsidP="00925597">
      <w:pPr>
        <w:keepNext/>
        <w:keepLines/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6"/>
        <w:gridCol w:w="1803"/>
        <w:gridCol w:w="1803"/>
        <w:gridCol w:w="1804"/>
      </w:tblGrid>
      <w:tr w:rsidR="00925597" w:rsidTr="00925597">
        <w:tc>
          <w:tcPr>
            <w:tcW w:w="2830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HCD Drain Type</w:t>
            </w:r>
          </w:p>
        </w:tc>
        <w:tc>
          <w:tcPr>
            <w:tcW w:w="776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5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6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7</w:t>
            </w:r>
          </w:p>
        </w:tc>
        <w:tc>
          <w:tcPr>
            <w:tcW w:w="1804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</w:t>
            </w:r>
          </w:p>
        </w:tc>
      </w:tr>
      <w:tr w:rsidR="00925597" w:rsidTr="00925597">
        <w:tc>
          <w:tcPr>
            <w:tcW w:w="2830" w:type="dxa"/>
          </w:tcPr>
          <w:p w:rsidR="00925597" w:rsidRPr="00925597" w:rsidRDefault="00925597" w:rsidP="00925597">
            <w:pPr>
              <w:keepNext/>
              <w:keepLines/>
              <w:rPr>
                <w:rFonts w:eastAsia="LiberationSans"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Sub-Clause 14:</w:t>
            </w:r>
          </w:p>
          <w:p w:rsidR="00925597" w:rsidRPr="00925597" w:rsidRDefault="00925597" w:rsidP="00925597">
            <w:pPr>
              <w:keepNext/>
              <w:keepLines/>
              <w:rPr>
                <w:rFonts w:eastAsia="LiberationSans"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Normal Stress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Shear Stress</w:t>
            </w:r>
          </w:p>
        </w:tc>
        <w:tc>
          <w:tcPr>
            <w:tcW w:w="776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50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50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50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</w:t>
            </w:r>
          </w:p>
        </w:tc>
        <w:tc>
          <w:tcPr>
            <w:tcW w:w="1804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50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</w:t>
            </w:r>
          </w:p>
        </w:tc>
      </w:tr>
      <w:tr w:rsidR="00925597" w:rsidTr="00925597">
        <w:tc>
          <w:tcPr>
            <w:tcW w:w="2830" w:type="dxa"/>
          </w:tcPr>
          <w:p w:rsidR="00925597" w:rsidRPr="00925597" w:rsidRDefault="00925597" w:rsidP="00925597">
            <w:pPr>
              <w:keepNext/>
              <w:keepLines/>
              <w:rPr>
                <w:rFonts w:eastAsia="LiberationSans"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Sub-Clause 15: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Normal Stress</w:t>
            </w:r>
          </w:p>
        </w:tc>
        <w:tc>
          <w:tcPr>
            <w:tcW w:w="776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100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100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100</w:t>
            </w:r>
          </w:p>
        </w:tc>
        <w:tc>
          <w:tcPr>
            <w:tcW w:w="1804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100</w:t>
            </w:r>
          </w:p>
        </w:tc>
      </w:tr>
      <w:tr w:rsidR="00925597" w:rsidTr="00925597">
        <w:tc>
          <w:tcPr>
            <w:tcW w:w="2830" w:type="dxa"/>
          </w:tcPr>
          <w:p w:rsidR="00925597" w:rsidRPr="00925597" w:rsidRDefault="00925597" w:rsidP="00925597">
            <w:pPr>
              <w:keepNext/>
              <w:keepLines/>
              <w:rPr>
                <w:rFonts w:eastAsia="LiberationSans"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Sub-Clause 15:</w:t>
            </w:r>
          </w:p>
          <w:p w:rsidR="00925597" w:rsidRPr="00925597" w:rsidRDefault="00925597" w:rsidP="00925597">
            <w:pPr>
              <w:keepNext/>
              <w:keepLines/>
              <w:rPr>
                <w:rFonts w:eastAsia="LiberationSans"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 xml:space="preserve">Hydraulic 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rFonts w:eastAsia="LiberationSans"/>
                <w:color w:val="000000"/>
              </w:rPr>
              <w:t>Gradient</w:t>
            </w:r>
          </w:p>
        </w:tc>
        <w:tc>
          <w:tcPr>
            <w:tcW w:w="776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0.1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1.0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1.0</w:t>
            </w:r>
          </w:p>
        </w:tc>
        <w:tc>
          <w:tcPr>
            <w:tcW w:w="1803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1.0</w:t>
            </w:r>
          </w:p>
        </w:tc>
        <w:tc>
          <w:tcPr>
            <w:tcW w:w="1804" w:type="dxa"/>
          </w:tcPr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0.1</w:t>
            </w:r>
          </w:p>
          <w:p w:rsidR="00925597" w:rsidRPr="00925597" w:rsidRDefault="00925597" w:rsidP="00925597">
            <w:pPr>
              <w:keepNext/>
              <w:keepLines/>
              <w:rPr>
                <w:bCs/>
                <w:color w:val="000000"/>
              </w:rPr>
            </w:pPr>
            <w:r w:rsidRPr="00925597">
              <w:rPr>
                <w:bCs/>
                <w:color w:val="000000"/>
              </w:rPr>
              <w:t>1.0</w:t>
            </w:r>
          </w:p>
        </w:tc>
      </w:tr>
    </w:tbl>
    <w:p w:rsidR="00925597" w:rsidRDefault="00925597" w:rsidP="00925597">
      <w:pPr>
        <w:keepNext/>
        <w:keepLines/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Joints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Fin drains shall be capable of being jointed longitudinally or laterally into pipe systems or chambers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 inflow and outflow purposes and be self jointing either directly or through purpose made attachment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pieces for forming continuous drain lengths. All such joints shall be formed so as to prevent the ingress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soil particles or other extraneous material into the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Fin drain joints transverse to the direction of flow shall have values of in-plane flow rates not less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that required by sub-Clause 5(ii) of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Fin drain joints parallel to the direction of flow and any exposed edges shall be protected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ingress of soil by a geotextile wrapping with a minimum overlap of 150 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Pipes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For drain Type 6 pipes shall be perforated or porous and comply with sub-Clause 501.3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For drain Type 7 pipes shall be unperforated thermoplastics pipe complying with Clause 518 slotted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longitudinally along the top surface and stress relief treated (if required) in accordance with the system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manufacturer's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Pipe joints shall comply with the requirements of the relevant British Standard for the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used or Clause 518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Backfill and Surround Material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Pipe surround material for drain Types 6 and 7 shall comply with sub-Clause 503.3(i) or 503.3(ii)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Type A or C material complying with sub-Clause 505.3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fin drains are installed in a trench backfill material shall be the original as-dug material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trench unless otherwise specified in 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Dimensions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Unless otherwise described in contract specific Appendix 5/4 the dimensions of the fin drain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as shown on HCD Drawings F18 and F21. The pipe diameter shall be as stated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5/4. The drain slope angle (x), as shown on Drawing F19, shall be not greater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15% from the vertical unless otherwise stated in 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Installation and Handling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Installation of fin drains shall be as shown on HCD Drawing Numbers F19 to F21. Where fin drains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are assembled on site the assembly area shall be clean and dry and free of wind-borne pollutants. Any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which becomes contaminated must be replaced. No geotextile or core material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exposed to daylight (or any source of ultraviolet radiation) for a period exceeding a cumulative total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50 hours. Any geotextile or core material exposed to daylight (or any source of ultraviolet light) for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period exceeding a cumulative total of 50 hours shall be replaced unless it can be demonstrated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materials of the drain still comply with the requirements of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fin drains are laid in trench, the trench bottom shall be free of irregularities and to the required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levels given in contract specific Appendix 5/4. Rock and other hard protuberances shall be removed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any excess cut in the trench bottom filled and compacted back to the required grade with suitable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excavated or imported material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drain shall be laid with the appropriate face against the side of the trench adjacent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carriageway and in the appropriate direction. This side of the trench shall have walls sufficiently clean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enable the fin drain to come into close contact with the wall when the trench is backfilled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compacted. Compaction shall be in accordance with Clause 612. Fin drains installed as part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works shall be protected from surface water, contamination, and accidental damage during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fin drain, pipe surround and backfill shall be installed so as to cause no damage to the fin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any damage does occur, the damaged materials shall be replaced by new material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After the installation of the fin drain has been completed a marker tape shall be laid approximately 75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mm above the fin drain in the position shown on HCD Drawing Numbers F19 and F20. The tapes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green selfcoloured PVC or polythene plastic not less than 0.1 mm thick and 150 mm wide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Identification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The Contractor shall obtain and make available the following information for each separate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consignment of fin drain delivered to Site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Pr="00B255C2" w:rsidRDefault="00DC3D26" w:rsidP="00B255C2">
      <w:pPr>
        <w:pStyle w:val="ListParagraph"/>
        <w:numPr>
          <w:ilvl w:val="0"/>
          <w:numId w:val="3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geotextile declaration of performance;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3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core name, grade/number and mass per unit area;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3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names and addresses of system producer core and pipe manufacturers;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3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manufacturing characteristics and constituents of core. This shall include composition and type of</w:t>
      </w:r>
      <w:r w:rsidR="00062DB2" w:rsidRPr="00B255C2">
        <w:rPr>
          <w:rFonts w:eastAsia="LiberationSans"/>
          <w:color w:val="000000"/>
        </w:rPr>
        <w:t xml:space="preserve"> </w:t>
      </w:r>
      <w:r w:rsidRPr="00B255C2">
        <w:rPr>
          <w:rFonts w:eastAsia="LiberationSans"/>
          <w:color w:val="000000"/>
        </w:rPr>
        <w:t>constituent filaments, threads, fibres, films, tapes and other components;</w:t>
      </w:r>
      <w:r w:rsidR="00062DB2" w:rsidRPr="00B255C2">
        <w:rPr>
          <w:rFonts w:eastAsia="LiberationSans"/>
          <w:color w:val="000000"/>
        </w:rPr>
        <w:t xml:space="preserve"> </w:t>
      </w:r>
    </w:p>
    <w:p w:rsidR="00B255C2" w:rsidRPr="00B255C2" w:rsidRDefault="00DC3D26" w:rsidP="00B255C2">
      <w:pPr>
        <w:pStyle w:val="ListParagraph"/>
        <w:numPr>
          <w:ilvl w:val="0"/>
          <w:numId w:val="3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consignment number and delivery date;</w:t>
      </w:r>
      <w:r w:rsidR="00062DB2" w:rsidRPr="00B255C2">
        <w:rPr>
          <w:rFonts w:eastAsia="LiberationSans"/>
          <w:color w:val="000000"/>
        </w:rPr>
        <w:t xml:space="preserve"> </w:t>
      </w:r>
    </w:p>
    <w:p w:rsidR="00062DB2" w:rsidRPr="00B255C2" w:rsidRDefault="00DC3D26" w:rsidP="00B255C2">
      <w:pPr>
        <w:pStyle w:val="ListParagraph"/>
        <w:numPr>
          <w:ilvl w:val="0"/>
          <w:numId w:val="31"/>
        </w:numPr>
        <w:spacing w:after="0" w:line="240" w:lineRule="auto"/>
        <w:rPr>
          <w:rFonts w:eastAsia="LiberationSans"/>
          <w:color w:val="000000"/>
        </w:rPr>
      </w:pPr>
      <w:r w:rsidRPr="00B255C2">
        <w:rPr>
          <w:rFonts w:eastAsia="LiberationSans"/>
          <w:color w:val="000000"/>
        </w:rPr>
        <w:t>a copy of the site delivery note.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the Percentage Contact Area of Drainage Core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13 (i) The test determines the area of one face of a drainage core which will be in contact with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geotextile filter as a percentage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(ii) The apparatus required is as follows: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loading device able to apply a compressive load of at least 2 kN and having a flat steel base;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flat steel loading plate 200 mm x 200 mm;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printers ink and roller (or pad);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sheet of thin compressible rubber;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planimeter.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test procedure shall be as follows. Cut three representative test specimens 200 mm x 200 mm (±2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mm). Apply ink to one 200 mm x 200 mm face of a specimen and cover with a sheet of plain paper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thin compressible rubber sheet. Place the prepared specimen in to the loading device and gradually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apply the load of 2 kN and maintain for 5 minutes. Release the load and remove the specimen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separate it from the paper. Using the planimeter find the total area of the paper which has received 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imprint. Repeat for all specimens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percentage contact area = total area of imprint area of test specimen</w:t>
      </w:r>
      <w:r w:rsidR="00062DB2">
        <w:rPr>
          <w:rFonts w:eastAsia="LiberationSans"/>
          <w:color w:val="000000"/>
        </w:rPr>
        <w:t xml:space="preserve"> </w:t>
      </w:r>
    </w:p>
    <w:p w:rsidR="005474B2" w:rsidRDefault="005474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report shall include: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5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 reference to this method;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5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sample identification details;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5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individual and mean percentage contact areas;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5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details of any deviation from the specified test procedure.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Alternative methods of determining the percentage contact area may be employed with the prior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approval of the Overseeing Organisation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Determining the Thickness of Fin Drains Under Specified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Normal and Shear Stresses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14 (i)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test determines the thickness of the fin drain under sustained normal and shear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stresses. A long term thickness (at 100,000 hours) is calculated by extrapolation and a short term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equivalent normal load which produces the long term thickness is determined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 (ii) The apparatus required is as follows: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Pr="005474B2" w:rsidRDefault="00DC3D26" w:rsidP="005474B2">
      <w:pPr>
        <w:pStyle w:val="ListParagraph"/>
        <w:numPr>
          <w:ilvl w:val="0"/>
          <w:numId w:val="37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 suitable compression testing machine, which shall have a vertical travel at least the nominal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thickness of the specimen. It shall be capable of sustaining the necessary loads to within 1%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accuracy for the duration of the test;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37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compression testing apparatus, which shall include a fixed base plate and parallel moveable top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plate with flat steel surface with sufficient friction to permit the development of the required shear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forces;</w:t>
      </w:r>
      <w:r w:rsidR="00062DB2" w:rsidRPr="005474B2">
        <w:rPr>
          <w:rFonts w:eastAsia="LiberationSans"/>
          <w:color w:val="000000"/>
        </w:rPr>
        <w:t xml:space="preserve"> </w:t>
      </w:r>
    </w:p>
    <w:p w:rsidR="00062DB2" w:rsidRPr="005474B2" w:rsidRDefault="00DC3D26" w:rsidP="005474B2">
      <w:pPr>
        <w:pStyle w:val="ListParagraph"/>
        <w:numPr>
          <w:ilvl w:val="0"/>
          <w:numId w:val="37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 means of measuring the mean thickness of the specimen to an accuracy of 0.01 mm.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As an alternative to (1) and (2), an appropriate inclined plane and kentledge system may be employed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produce the normal and shear loads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test procedure shall be as follows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9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Cut six representative specimens of minimum size 100 mm x 100 mm symmetrically about the core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design. Three specimens shall be tested in accordance with (3) below and three in accordance with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(4) below.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9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test specimen shall be placed symmetrically on the base plate and covered by the top plate.</w:t>
      </w:r>
      <w:r w:rsidR="005474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The means of measuring thickness shall be attached and the initial thickness measured.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B255C2" w:rsidP="005474B2">
      <w:pPr>
        <w:pStyle w:val="ListParagraph"/>
        <w:numPr>
          <w:ilvl w:val="0"/>
          <w:numId w:val="39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(mm/yy)</w:t>
      </w:r>
      <w:r w:rsidR="00DC3D26" w:rsidRPr="005474B2">
        <w:rPr>
          <w:rFonts w:eastAsia="LiberationSans"/>
          <w:color w:val="000000"/>
        </w:rPr>
        <w:t xml:space="preserve"> Apply the load smoothly and as quickly as possible to the top plate. The full load (normal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and shear) shall be applied in less than 20 seconds and sustained for at least 1000 hours. The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applied stresses shall be those given in Table 5/7. At least four measurements of thickness shall be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made during each unit of logarithmic time after the first minute. Determine the long term thickness of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the specimen as the thickness of the specimen at 1000 hours reduced by 2T where T is the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difference in thicknesses of the specimen thickness recorded at 100 hours and 1000 hours. Repeat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the test on the two other specimens. The test specimens shall be maintained at a constant</w:t>
      </w:r>
      <w:r w:rsidR="00062DB2" w:rsidRPr="005474B2">
        <w:rPr>
          <w:rFonts w:eastAsia="LiberationSans"/>
          <w:color w:val="000000"/>
        </w:rPr>
        <w:t xml:space="preserve"> </w:t>
      </w:r>
      <w:r w:rsidR="00DC3D26" w:rsidRPr="005474B2">
        <w:rPr>
          <w:rFonts w:eastAsia="LiberationSans"/>
          <w:color w:val="000000"/>
        </w:rPr>
        <w:t>temperature of 20°C ± 2°C throughout the test period.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39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Apply increasing increments of normal load to the specimen. Determine the short term equivalent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load which shall be the load which when applied for a period of 20±5 minutes produces a specimen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 xml:space="preserve">thickness equal (within an </w:t>
      </w:r>
      <w:r w:rsidRPr="005474B2">
        <w:rPr>
          <w:rFonts w:eastAsia="LiberationSans"/>
          <w:color w:val="000000"/>
        </w:rPr>
        <w:lastRenderedPageBreak/>
        <w:t>accuracy of ±0.05 mm) to the long term thickness of the specimen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obtained at (3) above. Repeat the test on the other two specimens.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report shall include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 reference to this method;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sample identification details;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initial thickness of the sample;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applied load;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thickness of each sample at 100 and 1000 hours and the mean of the three results;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 plot of percentage reduction in thickness against logarithmic time;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mean long term thickness;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the mean short term equivalent load;</w:t>
      </w:r>
      <w:r w:rsidR="00062DB2" w:rsidRPr="005474B2">
        <w:rPr>
          <w:rFonts w:eastAsia="LiberationSans"/>
          <w:color w:val="000000"/>
        </w:rPr>
        <w:t xml:space="preserve"> </w:t>
      </w:r>
    </w:p>
    <w:p w:rsidR="00062DB2" w:rsidRPr="005474B2" w:rsidRDefault="00DC3D26" w:rsidP="005474B2">
      <w:pPr>
        <w:pStyle w:val="ListParagraph"/>
        <w:numPr>
          <w:ilvl w:val="0"/>
          <w:numId w:val="41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any deviations from the specified test procedure.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Determining In-plane Flow Under Compressive Loading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In-plane flow shall be determined in accordance with </w:t>
      </w:r>
      <w:bookmarkStart w:id="21" w:name="_Hlk19608845"/>
      <w:r w:rsidRPr="00DC3D26">
        <w:rPr>
          <w:rFonts w:eastAsia="LiberationSans"/>
          <w:color w:val="000000"/>
        </w:rPr>
        <w:t xml:space="preserve">BS 6906 : Part 7 </w:t>
      </w:r>
      <w:bookmarkEnd w:id="21"/>
      <w:r w:rsidRPr="00DC3D26">
        <w:rPr>
          <w:rFonts w:eastAsia="LiberationSans"/>
          <w:color w:val="000000"/>
        </w:rPr>
        <w:t>except that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following conditions shall apply: (a) the applied normal stress shall be the greater of the value given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Table 5/7 (for sub-Clause 15) or the mean short term equivalent stress as determined in sub-Clause 14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(vi) of this Clause; (b) the sample shall be tested such that the measured flow (or flows) is in the same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direction as the principal flow (or flows) when the fin drain is in service; (c) the foam rubber option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test procedure shall be used (details of the foam rubber to be used may be obtained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Organisation); (d) the hydraulic transmissivity shall be reported for each of the hydraulic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gradients employed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16 Notwithstanding the requirements of sub-Clauses 13, 14 and 15 of this Clause, variations in the test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methods specified therein shall be made where deemed necessary by the British Board of Agrément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following consultation with the manufacturer. All such variations shall be recorded in the report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Certification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17 Fin drains and constituent materials, other than the geotextile and aggregates, shall have current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product acceptance scheme certification in accordance with sub-Clauses 104.15 and 104.16 certifying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appropriate physical properties when tested in accordance with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Default="005474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515 Narrow Filter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Narrow filter drains shall comply with this Clause and the special requirements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lastRenderedPageBreak/>
        <w:t>The term narrow filter drain refers to drain Types 8 or 9 indicated in the HCD Drawing Number F18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They consist of a porous or perforated pipe laid in a narrow trench surrounded by granular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where the granular material and/or the pipe is enclosed by a layer of geotextile filter. Narrow filter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drains and fin drains perform the same function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Materials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materials used in the drain shall be stored so that they are protected from the deleterious effects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short term exposure to ultraviolet light, and shall be resistant to degradation by acids, alkalis,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common chemicals, bacteria, fungi and moulds occurring in soils and highway construction materials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After exposure to ultraviolet light the Overseeing Organisation may require evidence that the materials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still comply with the requirements of this Clause. They shall be protected from damage and ultraviolet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light and be labelled to identify the grade and manufacturer or supplier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geotextile used in narrow filter drains shall comply with all requirements of sub-Clause 514.4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geotextiles used in fin drains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For drain Type 8 the geotextile surround to the pipe shall consist of a prefabricated continuous close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fitting sock. Alternatively the pipe shall be firmly wrapped in a single layer of geotextile with an overlap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between 50 and 75 mm and secured around the pipe in a manner so as to prevent the ingress of soil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particles or other extraneous material and without affecting the permeability of the wrapped material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Splices between lengths of sock or layer shall have overlaps within these dimensions and be securely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tied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For drain Type 9 the geotextile surround to the granular material shall have a minimum overlap of 250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mm including 100 mm down-tuck. Splicing of lengths of geotextile shall consist of minimum 600 mm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overlap secured with pins or mechanical ties. Where an outlet pipe passes through the geotextile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separate piece of geotextile shall be wrapped round the outlet pipe, flared against the geotextile in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filter drain and secured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drain lengths are terminated at chambers, the geotextile shall be secured against the chamber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walls by suitable means so as to prevent the ingress of soil particles or other extraneous material into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Pipes and fittings shall comply with sub- Clauses 514.7 and 514.8. Where coilable pipes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used they shall be capable of being straightened so as to lie flat without restraint in the trench bottom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before backfilling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granular material used for trench infill shall comply with the requirements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non-plasticity, LA category and sulfate content of sub-Clause 505.7 and have a grading within the limits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Table 5/8. The material shall meet the permeability requirements described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B01331">
      <w:pPr>
        <w:keepNext/>
        <w:keepLines/>
        <w:spacing w:after="0" w:line="240" w:lineRule="auto"/>
        <w:rPr>
          <w:b/>
          <w:bCs/>
          <w:color w:val="000000"/>
        </w:rPr>
      </w:pPr>
      <w:r w:rsidRPr="0020622A">
        <w:rPr>
          <w:b/>
          <w:bCs/>
          <w:color w:val="000000"/>
        </w:rPr>
        <w:t>Table 5/8 Narrow Filter Drain: Trench Infill Grading Requirements</w:t>
      </w:r>
    </w:p>
    <w:p w:rsidR="00B255C2" w:rsidRDefault="00B255C2" w:rsidP="00B01331">
      <w:pPr>
        <w:keepNext/>
        <w:keepLines/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Type 8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Type 9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Standard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bookmarkStart w:id="22" w:name="_Hlk19608861"/>
            <w:r w:rsidRPr="00DC3D26">
              <w:rPr>
                <w:rFonts w:eastAsia="LiberationSans"/>
                <w:color w:val="000000"/>
              </w:rPr>
              <w:t>BS EN 13</w:t>
            </w:r>
            <w:bookmarkEnd w:id="22"/>
            <w:r w:rsidR="00593457">
              <w:rPr>
                <w:rFonts w:eastAsia="LiberationSans"/>
                <w:color w:val="000000"/>
              </w:rPr>
              <w:t>242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bookmarkStart w:id="23" w:name="_Hlk19608867"/>
            <w:r w:rsidRPr="00DC3D26">
              <w:rPr>
                <w:rFonts w:eastAsia="LiberationSans"/>
                <w:color w:val="000000"/>
              </w:rPr>
              <w:t>BS EN 13242</w:t>
            </w:r>
            <w:bookmarkEnd w:id="23"/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Size, mm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1/20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10/40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Grading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GC 80-20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GC 85-15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Aggregate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Coarse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Coarse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Category for tolerances at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mid-size sieves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as stated in contract specific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Appendix 5/4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as stated in contract specific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Appendix 5/4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Category for maximum fines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f2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f2</w:t>
            </w:r>
          </w:p>
        </w:tc>
      </w:tr>
      <w:tr w:rsidR="00B01331" w:rsidTr="00B01331">
        <w:tc>
          <w:tcPr>
            <w:tcW w:w="3005" w:type="dxa"/>
            <w:vMerge w:val="restart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Additional requirements</w:t>
            </w: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d/8</w:t>
            </w:r>
          </w:p>
        </w:tc>
        <w:tc>
          <w:tcPr>
            <w:tcW w:w="3006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d/80</w:t>
            </w:r>
          </w:p>
        </w:tc>
      </w:tr>
      <w:tr w:rsidR="00B01331" w:rsidTr="00B01331">
        <w:tc>
          <w:tcPr>
            <w:tcW w:w="3005" w:type="dxa"/>
            <w:vMerge/>
          </w:tcPr>
          <w:p w:rsidR="00B01331" w:rsidRPr="00DC3D26" w:rsidRDefault="00B01331" w:rsidP="00B01331">
            <w:pPr>
              <w:keepNext/>
              <w:keepLines/>
              <w:rPr>
                <w:rFonts w:eastAsia="LiberationSans"/>
                <w:color w:val="000000"/>
              </w:rPr>
            </w:pPr>
          </w:p>
        </w:tc>
        <w:tc>
          <w:tcPr>
            <w:tcW w:w="3005" w:type="dxa"/>
          </w:tcPr>
          <w:p w:rsidR="00B01331" w:rsidRDefault="00B01331" w:rsidP="00B01331">
            <w:pPr>
              <w:keepNext/>
              <w:keepLines/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0-3% passing by mass</w:t>
            </w:r>
          </w:p>
        </w:tc>
        <w:tc>
          <w:tcPr>
            <w:tcW w:w="3006" w:type="dxa"/>
          </w:tcPr>
          <w:p w:rsidR="00B01331" w:rsidRPr="00B01331" w:rsidRDefault="00B01331" w:rsidP="00B01331">
            <w:pPr>
              <w:keepNext/>
              <w:keepLines/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0-3% passing by mass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</w:tbl>
    <w:p w:rsidR="00925597" w:rsidRDefault="00925597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Dimensions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Unless otherwise described in contract specific Appendix 5/4 the dimensions of the narrow filter drain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as shown on HCD Drawing No. F18. The pipe diameter shall be as stated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5/4. The drain slope angle (x), as shown on Drawing F20, shall be not greater than 15% from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vertical unless otherwise stated in 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Installation and Handling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Narrow filter drains shall be installed as shown on HCD Drawing Number F20. Before during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after installation the geotextile shall be protected from contamination, damage and exposure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ultraviolet radiation in accordance with sub-Clause 514.11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excavated trench bottom shall be free of irregularities and to the required levels given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5/4. Rock and other hard protuberances shall be removed and any excess cut in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trench bottom filled and compacted back to the required grade with suitable excavated or imported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material. Drain Type 9 shall have trench walls sufficiently clean to enable the geotextile to come into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close contact with the wall when the granular material is placed inside it. The deposition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compaction of infill shall be in accordance with sub-Clause 505.4 for filter drains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Narrow filter drains installed as part of the works shall not be used for the disposal of surface water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run-off during construction. Narrow filter drains exposed to surface water ingress shall be temporarily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protected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Marker tapes shall conform and be installed in accordance with sub-Clause 514.11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The Contractor shall obtain and make available the information required in sub-Clause 514.12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respect of the geotextile and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Default="005474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516 Combined Drainage and Kerb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(mm/yy)</w:t>
      </w:r>
      <w:r w:rsidR="00DC3D26" w:rsidRPr="00DC3D26">
        <w:rPr>
          <w:b/>
          <w:bCs/>
          <w:color w:val="000000"/>
        </w:rPr>
        <w:t xml:space="preserve"> 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Combined drainage and kerb systems listed in contract specific Appendix 1/10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treated as features to be designed by the Contractor. Combined drainage and kerb systems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conform to </w:t>
      </w:r>
      <w:bookmarkStart w:id="24" w:name="_Hlk19608879"/>
      <w:r w:rsidRPr="00DC3D26">
        <w:rPr>
          <w:rFonts w:eastAsia="LiberationSans"/>
          <w:color w:val="000000"/>
        </w:rPr>
        <w:t xml:space="preserve">BS EN 1433 </w:t>
      </w:r>
      <w:bookmarkEnd w:id="24"/>
      <w:r w:rsidRPr="00DC3D26">
        <w:rPr>
          <w:rFonts w:eastAsia="LiberationSans"/>
          <w:color w:val="000000"/>
        </w:rPr>
        <w:t>and to the special requirements in contract specific Appendix 5/5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Combined drainage and kerb systems shall be suitable for their intended use and place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installation in the works and as stated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Contractor shall provide a declaration of performance for each type of combined drainage and kerb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proposed to the Overseeing Organisation prior to the commencement of drainage works.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declaration(s) of performance shall demonstrate that the system(s) meet the requirements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Design flows given in contract specific Appendix 5/5 shall be accommodated without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surcharge within the main combined drainage and kerb section and beneath the underside of any inlet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slot sections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applicable, the width and depth of combined drainage and kerb system units shall not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exceed the dimensions given in contract specific Appendix 5/5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When used adjacent to pervious surfacing materials, units shall incorporate side entry inlets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permit drainage of water held within the pervious surfacing. Inlets shall comply with the requirements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contract specific Appendix 5/5 and shall have the capacity to drain pervious surfacing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Classification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Combined drainage and kerb systems, excluding in-situ system, shall be classified as follows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according to their intended use and shall be as stated in contract specific Appendix 5/5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4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C 250: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Default="00DC3D26" w:rsidP="005474B2">
      <w:pPr>
        <w:pStyle w:val="ListParagraph"/>
        <w:numPr>
          <w:ilvl w:val="0"/>
          <w:numId w:val="4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D 400; and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5474B2" w:rsidP="005474B2">
      <w:pPr>
        <w:pStyle w:val="ListParagraph"/>
        <w:rPr>
          <w:rFonts w:eastAsia="LiberationSans"/>
          <w:color w:val="000000"/>
        </w:rPr>
      </w:pPr>
    </w:p>
    <w:p w:rsidR="00062DB2" w:rsidRPr="005474B2" w:rsidRDefault="00DC3D26" w:rsidP="005474B2">
      <w:pPr>
        <w:pStyle w:val="ListParagraph"/>
        <w:numPr>
          <w:ilvl w:val="0"/>
          <w:numId w:val="43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where, exceptionally, combined kerb and drainage units have to be located in areas subjected to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large numbers of high speed heavy goods vehicles, Class E600 combined kerb and drainage units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shall be considered.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Water Tightness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Joints between units comprising the system and between the channel and units,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designed to avoid leakage of surface water. Joints between bridge deck waterproofing and component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parts passing through the waterproofing shall be watertight. Sealants shall be compatible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waterproofing system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Installation and Handling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Combined drainage and kerb systems shall be laid and jointed in accordance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manufacturer's instructions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9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Adjacent carriageway, footway, verge or central reserve to bedding, backing, surrounding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jointing of combined drainage and kerb units shall be in accordance with the manufacturer's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instructions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Junctions, connecting pipes and other fittings comprising the combined drainage and kerb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shall comply with sub-Clause 501.3 and shall be as described in contract specific Appendix 5/5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combined drainage and kerb system shall incorporate measures to enable rodding of the outfall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pipework and adequate access for jetting by water jetting equipment into the system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Cleaning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Combined drainage and kerb systems shall be cleaned out by appropriate means and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left clean and free from all obstruction. The completed combined drainage and kerb systems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surveyed in accordance with the relevant requirements in contract specific Appendix 5/5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517 Linear Drainage Channel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linear drainage channel systems listed in contract specific Appendix 1/10 shall be treated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as features to be designed by the Contractor and shall conform with requirements stated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Appendices 1/10 and 5/6. In-situ linear drainage channel systems shall conform, where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applicable, to sub-Clauses 517.2 to 517.17. Prefabricated, or manufactured, linear drainage channel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systems shall conform to </w:t>
      </w:r>
      <w:bookmarkStart w:id="25" w:name="_Hlk19608897"/>
      <w:r w:rsidRPr="00DC3D26">
        <w:rPr>
          <w:rFonts w:eastAsia="LiberationSans"/>
          <w:color w:val="000000"/>
        </w:rPr>
        <w:t>BS EN 1433</w:t>
      </w:r>
      <w:bookmarkEnd w:id="25"/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Linear drainage channel systems shall be suitable for their intended use and place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installation in the works. The Contractor shall provide evidence of such suitability for the purpose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Organisation. For prefabricated or manufactured linear drainage systems this shall be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declaration of performance. The declaration of performance shall demonstrate that the linear drainage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meets the requirements of the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Design flows given in contract specific Appendix 5/6 shall be accommodated without surcharge within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main channel section and beneath the underside of any inlet slot sections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applicable, the width and depth of linear drainage channel system units shall not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exceed the dimensions given in contract specific Appendix 5/6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Dimensions of inlet slots shall comply with the following criteria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Pr="005474B2" w:rsidRDefault="00DC3D26" w:rsidP="005474B2">
      <w:pPr>
        <w:pStyle w:val="ListParagraph"/>
        <w:numPr>
          <w:ilvl w:val="0"/>
          <w:numId w:val="45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for prefabricated linear drainage channel systems they shall conform to BS EN 1433;</w:t>
      </w:r>
      <w:r w:rsidR="00062DB2" w:rsidRPr="005474B2">
        <w:rPr>
          <w:rFonts w:eastAsia="LiberationSans"/>
          <w:color w:val="000000"/>
        </w:rPr>
        <w:t xml:space="preserve"> </w:t>
      </w:r>
    </w:p>
    <w:p w:rsidR="00062DB2" w:rsidRPr="005474B2" w:rsidRDefault="00DC3D26" w:rsidP="005474B2">
      <w:pPr>
        <w:pStyle w:val="ListParagraph"/>
        <w:numPr>
          <w:ilvl w:val="0"/>
          <w:numId w:val="45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for in-situ linear drainage channel systems they shall conform to BS EN 1433.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When used adjacent to porous asphalt surfacing materials, units shall also incorporate side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entry inlets to permit drainage of water held within the porous asphalt. Inlets shall comply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of contract specific Appendix 5/6 and shall have the capacity to drain porous asphalt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Weathering Resistance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Marking relating to the grade of weathering resistance for drainage channels made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concrete shall be as stated in contract specific Appendix 5/6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Classification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linear drainage channel systems shall be classified as follows according to their intended use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shall be as stated in contract specific Appendix 5/6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Pr="005474B2" w:rsidRDefault="00DC3D26" w:rsidP="005474B2">
      <w:pPr>
        <w:pStyle w:val="ListParagraph"/>
        <w:numPr>
          <w:ilvl w:val="0"/>
          <w:numId w:val="47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C 250;</w:t>
      </w:r>
      <w:r w:rsidR="00062DB2" w:rsidRPr="005474B2">
        <w:rPr>
          <w:rFonts w:eastAsia="LiberationSans"/>
          <w:color w:val="000000"/>
        </w:rPr>
        <w:t xml:space="preserve"> </w:t>
      </w:r>
    </w:p>
    <w:p w:rsidR="005474B2" w:rsidRPr="005474B2" w:rsidRDefault="00DC3D26" w:rsidP="005474B2">
      <w:pPr>
        <w:pStyle w:val="ListParagraph"/>
        <w:numPr>
          <w:ilvl w:val="0"/>
          <w:numId w:val="47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D 400; and</w:t>
      </w:r>
      <w:r w:rsidR="00062DB2" w:rsidRPr="005474B2">
        <w:rPr>
          <w:rFonts w:eastAsia="LiberationSans"/>
          <w:color w:val="000000"/>
        </w:rPr>
        <w:t xml:space="preserve"> </w:t>
      </w:r>
    </w:p>
    <w:p w:rsidR="00062DB2" w:rsidRPr="005474B2" w:rsidRDefault="00DC3D26" w:rsidP="005474B2">
      <w:pPr>
        <w:pStyle w:val="ListParagraph"/>
        <w:numPr>
          <w:ilvl w:val="0"/>
          <w:numId w:val="47"/>
        </w:numPr>
        <w:spacing w:after="0" w:line="240" w:lineRule="auto"/>
        <w:rPr>
          <w:rFonts w:eastAsia="LiberationSans"/>
          <w:color w:val="000000"/>
        </w:rPr>
      </w:pPr>
      <w:r w:rsidRPr="005474B2">
        <w:rPr>
          <w:rFonts w:eastAsia="LiberationSans"/>
          <w:color w:val="000000"/>
        </w:rPr>
        <w:t>where, exceptionally, linear drainage channel systems have to be located in areas subjected to large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numbers of high speed heavy goods vehicles, Class E600 combined kerb and drainage units shall</w:t>
      </w:r>
      <w:r w:rsidR="00062DB2" w:rsidRPr="005474B2">
        <w:rPr>
          <w:rFonts w:eastAsia="LiberationSans"/>
          <w:color w:val="000000"/>
        </w:rPr>
        <w:t xml:space="preserve"> </w:t>
      </w:r>
      <w:r w:rsidRPr="005474B2">
        <w:rPr>
          <w:rFonts w:eastAsia="LiberationSans"/>
          <w:color w:val="000000"/>
        </w:rPr>
        <w:t>be considered.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Water Tightness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9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Joints between units comprising the system and between adjacent construction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shall be designed to avoid leakage of surface water. Where applicable, joints between bridge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deck waterproofing and component parts passing through the waterproofing shall be watertight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Sealants shall also be compatible with the waterproofing system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Junctions, connecting pipes and other fittings comprising the linear drainage channel system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comply with sub-Clause 501.3 and shall be as described in contract specific Appendix 5/6.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linear drainage channel system shall incorporate measures to enable rodding of the outfall pipework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adequate access for jetting by water jetting equipment into the system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5474B2" w:rsidRDefault="005474B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3111A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(mm/yy)</w:t>
      </w:r>
      <w:r w:rsidR="00DC3D26" w:rsidRPr="00DC3D26">
        <w:rPr>
          <w:b/>
          <w:bCs/>
          <w:color w:val="000000"/>
        </w:rPr>
        <w:t xml:space="preserve"> Cleaning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linear drainage channel systems shall be cleaned out by appropriate means and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left clean and free from all obstruction on completion of the works. The completed linear drainage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channel systems shall be surveyed in accordance with requirements stated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5/6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In Situ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12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In-situ systems shall comply with the requirements of sub-Clauses 1103.1, 1103.3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1103.4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They shall also comply with the requirements of sub-Clause 1103.2 except that the concrete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considered as plain concrete within the terms of this sub-Clause, irrespective of the inclusion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reinforcement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In-situ systems shall be slip formed except for sections at gullies which shall be hand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formed. Full depth joints shall be constructed at the interface at each side of gullies with a 25 mm thick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filler board complying with Clause 1015 and sealed in accordance with Clauses 1016 and 1017</w:t>
      </w:r>
      <w:r>
        <w:rPr>
          <w:rFonts w:eastAsia="LiberationSans"/>
          <w:color w:val="000000"/>
        </w:rPr>
        <w:t>.</w:t>
      </w:r>
    </w:p>
    <w:p w:rsidR="002A432F" w:rsidRDefault="002A432F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central void may be formed by an inflated tube which is then removed, or by an in situ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suitable pipe or similar former fit for the purpose. At gully positions the inner former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pre-sleeved with a suitable pipe or similar former fit for the purpose which shall be of sufficient length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overlap the two joints on either side of the gully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central void shall be checked in accordance with sub-Clause 509.4. Verification of slot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widths shall be determined by suitable templates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Reinforcement shall comply with Series 1700. Cover to reinforcement shall be not less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75 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17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Trial lengths and testing of in-situ channels shall be undertaken in accordance with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specific Appendix 1/5 and clauses 6 and 8.6 of </w:t>
      </w:r>
      <w:bookmarkStart w:id="26" w:name="_Hlk19608913"/>
      <w:r w:rsidRPr="00DC3D26">
        <w:rPr>
          <w:rFonts w:eastAsia="LiberationSans"/>
          <w:color w:val="000000"/>
        </w:rPr>
        <w:t xml:space="preserve">BS 5931 </w:t>
      </w:r>
      <w:bookmarkEnd w:id="26"/>
      <w:r w:rsidRPr="00DC3D26">
        <w:rPr>
          <w:rFonts w:eastAsia="LiberationSans"/>
          <w:color w:val="000000"/>
        </w:rPr>
        <w:t>and the relevant paragraphs of clause 9 of BS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 1433 respectively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518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Thermoplastics Structured Wall Pipes and Fittings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Thermoplastics structured wall pipe shall comply with this Clause and the special requirements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term structured wall pipe shall mean all types of smooth bore pipe except solid wall homogeneous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Typical forms of construction classified as structured wall pipes include: single wall externally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structured smooth bore, twin wall, foamed core and spirally wound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term fitting shall mean a product used in conjunction with the pipe to form the system but excluding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gullies manhole chambers, inspection chambers and access chambers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Materials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materials from which the pipe and fittings are made, shall be treated so that they are protected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from the deleterious effects of short term exposure to ultraviolet light, and shall be resistant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degradation by acids, alkalis, common chemicals, bacteria, fungi and moulds occurring in soil, highway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construction materials and highway drainage systems. In addition, the materials from which the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fittings are made, shall not incorporate any additives in quantities sufficient to cause microbiological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degradation or to impair the conformity to the chemical, physical and mechanical properties or impact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resistance requirements given in sub-Clause 5 of this Clause. The specification of the raw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agreed between the certification body, as defined in sub-Clause 15 of this Clause,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manufacturer and may incorporate re-processable and/or recyclable material. The agreed specification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incorporate tolerances for each of the relevant characteristics defined in the appropriate clause of</w:t>
      </w:r>
      <w:r w:rsidR="00062DB2">
        <w:rPr>
          <w:rFonts w:eastAsia="LiberationSans"/>
          <w:color w:val="000000"/>
        </w:rPr>
        <w:t xml:space="preserve"> </w:t>
      </w:r>
      <w:bookmarkStart w:id="27" w:name="_Hlk19608926"/>
      <w:r w:rsidRPr="00DC3D26">
        <w:rPr>
          <w:rFonts w:eastAsia="LiberationSans"/>
          <w:color w:val="000000"/>
        </w:rPr>
        <w:t>BS EN 13476</w:t>
      </w:r>
      <w:bookmarkEnd w:id="27"/>
      <w:r w:rsidRPr="00DC3D26">
        <w:rPr>
          <w:rFonts w:eastAsia="LiberationSans"/>
          <w:color w:val="000000"/>
        </w:rPr>
        <w:t>. The Contractor shall submit to the Overseeing Organisation, prior to commencement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works, completed information sheets in accordance with contract specific Appendix 5/7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Dimensions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Systems for carrier drainage shall be between 150 mm and 900 mm nominal internal diameter. Pipes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 narrow filter drains shall be 110 mm or 150 mm nominal internal diameter. Pipes for service ducts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have nominal internal diameters of between 50 mm and 150 mm. Pipes for sub-soil drainage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incorporate slots or holes with a minimum cross sectional area of 1000 mm2 per metre run of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bore of the pipe and fittings shall be in accordance with the standard tolerances for nominal bores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given in </w:t>
      </w:r>
      <w:bookmarkStart w:id="28" w:name="_Hlk19608935"/>
      <w:r w:rsidRPr="00DC3D26">
        <w:rPr>
          <w:rFonts w:eastAsia="LiberationSans"/>
          <w:color w:val="000000"/>
        </w:rPr>
        <w:t>BS EN 476</w:t>
      </w:r>
      <w:bookmarkEnd w:id="28"/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Appearance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system shall have a smooth bore and be free from any burs, flash or other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inconsistencies that could have a detrimental effect on the performance of the system. Pipes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fittings for drainage shall be externally coloured either terracotta or black. The colour of ducting pipes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in accordance with National Joint Utilities Group publication "Guidelines on the Positioning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Colour Coding of Utilities' Apparatus"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Any variation in the colour shall be described in contract specific Appendix 5/2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Structured Wall Pipe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The structured wall pipe shall have the properties defined in Table 5/9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B01331" w:rsidP="00B01331">
      <w:pPr>
        <w:keepNext/>
        <w:keepLines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Table 5/9 </w:t>
      </w:r>
      <w:r w:rsidR="00DC3D26" w:rsidRPr="00DC3D26">
        <w:rPr>
          <w:b/>
          <w:bCs/>
          <w:color w:val="000000"/>
        </w:rPr>
        <w:t>Requirements for Structured Wall Pipe</w:t>
      </w:r>
    </w:p>
    <w:p w:rsidR="00B255C2" w:rsidRDefault="00B255C2" w:rsidP="00B01331">
      <w:pPr>
        <w:keepNext/>
        <w:keepLines/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Relevant Standard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Requirement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General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bookmarkStart w:id="29" w:name="_Hlk19608945"/>
            <w:r w:rsidRPr="00DC3D26">
              <w:rPr>
                <w:rFonts w:eastAsia="LiberationSans"/>
                <w:color w:val="000000"/>
              </w:rPr>
              <w:t>BS EN ISO 2897-1,BS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EN ISO 2897-2 and BS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ISO 11922-1</w:t>
            </w:r>
            <w:bookmarkEnd w:id="29"/>
          </w:p>
        </w:tc>
        <w:tc>
          <w:tcPr>
            <w:tcW w:w="3006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Dimensions to be specified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Ring stiffness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bookmarkStart w:id="30" w:name="_Hlk19608952"/>
            <w:r w:rsidRPr="00DC3D26">
              <w:rPr>
                <w:rFonts w:eastAsia="LiberationSans"/>
                <w:color w:val="000000"/>
              </w:rPr>
              <w:t>BS EN ISO 9969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6</w:t>
            </w:r>
            <w:bookmarkEnd w:id="30"/>
          </w:p>
        </w:tc>
        <w:tc>
          <w:tcPr>
            <w:tcW w:w="3006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kN/m2 minimum. Lower stiffness values are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 xml:space="preserve">permitted if design calculations to </w:t>
            </w:r>
            <w:bookmarkStart w:id="31" w:name="_Hlk19609100"/>
            <w:r w:rsidRPr="00DC3D26">
              <w:rPr>
                <w:rFonts w:eastAsia="LiberationSans"/>
                <w:color w:val="000000"/>
              </w:rPr>
              <w:t>BS EN 129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 xml:space="preserve">5-1 </w:t>
            </w:r>
            <w:bookmarkEnd w:id="31"/>
            <w:r w:rsidRPr="00DC3D26">
              <w:rPr>
                <w:rFonts w:eastAsia="LiberationSans"/>
                <w:color w:val="000000"/>
              </w:rPr>
              <w:t>(UK national annex), based on site specific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installation conditions, indicate satisfactory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performance.)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Creep Ratio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bookmarkStart w:id="32" w:name="_Hlk19609115"/>
            <w:r w:rsidRPr="00DC3D26">
              <w:rPr>
                <w:rFonts w:eastAsia="LiberationSans"/>
                <w:color w:val="000000"/>
              </w:rPr>
              <w:t>BS EN ISO 9967</w:t>
            </w:r>
            <w:bookmarkEnd w:id="32"/>
          </w:p>
        </w:tc>
        <w:tc>
          <w:tcPr>
            <w:tcW w:w="3006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PVC-U - maximum 2.5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PP and PE - maximum 4.0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High volume low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pressure jetting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WRc Jetting Test Method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Minimum acceptable failure pressure 137 bar</w:t>
            </w:r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Longitudinal bending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sub-Clause 518.11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Pipes with nominal diameters ≤ 350 mm to have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 difference in dimensions when measured in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the vertical axis of less than 5% of the pipe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length and no local permanent deformation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occurs during the test</w:t>
            </w:r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Impact resistance at 0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ºC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1411 with d25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striker of 1 kg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Preliminary test – test 10 pieces as described in</w:t>
            </w:r>
            <w:r>
              <w:rPr>
                <w:rFonts w:eastAsia="LiberationSans"/>
                <w:color w:val="000000"/>
              </w:rPr>
              <w:t xml:space="preserve"> </w:t>
            </w:r>
            <w:bookmarkStart w:id="33" w:name="_Hlk19609126"/>
            <w:r w:rsidRPr="00DC3D26">
              <w:rPr>
                <w:rFonts w:eastAsia="LiberationSans"/>
                <w:color w:val="000000"/>
              </w:rPr>
              <w:t xml:space="preserve">BS EN 1411, </w:t>
            </w:r>
            <w:bookmarkEnd w:id="33"/>
            <w:r w:rsidRPr="00DC3D26">
              <w:rPr>
                <w:rFonts w:eastAsia="LiberationSans"/>
                <w:color w:val="000000"/>
              </w:rPr>
              <w:t>dropping the striker from a height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of 1m. If any test pieces fail, subject the pipe to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the full test given in clause 7.3 of BS EN 1411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starting the striker from a drop height of 400 mm</w:t>
            </w:r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rFonts w:eastAsia="LiberationSans"/>
                <w:color w:val="000000"/>
              </w:rPr>
            </w:pPr>
          </w:p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The mean minus1.64 times the standard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deviation must exceed 1m</w:t>
            </w:r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Impact resistance at 2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3ºC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1411 with striker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as above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Value to be derived from the same batch of pipe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as used in the impact resistance test at 0ºC. The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H50 (mean) value - 10% to be used as the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minimum value for quality control testing</w:t>
            </w:r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rFonts w:eastAsia="LiberationSans"/>
                <w:color w:val="000000"/>
              </w:rPr>
            </w:pPr>
          </w:p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Alternatively the 0°C test can be used as a QC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test if the manufacturer chooses</w:t>
            </w:r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Rodding resistance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sub-Clause 518.12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Pipes with nominal diameters ≤ 350 mm to have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an average failure energy &gt;3 joules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Static friction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coefficient (ducts)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TS 12-24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Pass</w:t>
            </w: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Creep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at elevated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temperature (ducts)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ISO 9967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Test to be carried out at 45ºC, creep ratio to be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less than 2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 xml:space="preserve">times the values to </w:t>
            </w:r>
            <w:bookmarkStart w:id="34" w:name="_Hlk19609142"/>
            <w:r w:rsidRPr="00DC3D26">
              <w:rPr>
                <w:rFonts w:eastAsia="LiberationSans"/>
                <w:color w:val="000000"/>
              </w:rPr>
              <w:t>BS EN ISO 9967</w:t>
            </w:r>
            <w:bookmarkEnd w:id="34"/>
            <w:r>
              <w:rPr>
                <w:rFonts w:eastAsia="LiberationSans"/>
                <w:color w:val="000000"/>
              </w:rPr>
              <w:t>.</w:t>
            </w:r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  <w:tr w:rsidR="00B01331" w:rsidTr="00B01331"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Resistance to point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loads (ducts)</w:t>
            </w:r>
          </w:p>
        </w:tc>
        <w:tc>
          <w:tcPr>
            <w:tcW w:w="3005" w:type="dxa"/>
          </w:tcPr>
          <w:p w:rsidR="00B01331" w:rsidRDefault="00B01331" w:rsidP="00B0133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sub-Clause 518.13</w:t>
            </w:r>
          </w:p>
        </w:tc>
        <w:tc>
          <w:tcPr>
            <w:tcW w:w="3006" w:type="dxa"/>
          </w:tcPr>
          <w:p w:rsidR="00B01331" w:rsidRDefault="00B01331" w:rsidP="00B0133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No perforation at 10% rod travel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Tensile strength of a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seam</w:t>
            </w:r>
            <w:r>
              <w:rPr>
                <w:rFonts w:eastAsia="LiberationSans"/>
                <w:color w:val="000000"/>
              </w:rPr>
              <w:t xml:space="preserve"> </w:t>
            </w:r>
            <w:bookmarkStart w:id="35" w:name="_Hlk19609150"/>
            <w:r w:rsidRPr="00DC3D26">
              <w:rPr>
                <w:rFonts w:eastAsia="LiberationSans"/>
                <w:color w:val="000000"/>
              </w:rPr>
              <w:t>BS EN 1979 prEN 13476</w:t>
            </w:r>
            <w:r>
              <w:rPr>
                <w:rFonts w:eastAsia="LiberationSans"/>
                <w:color w:val="000000"/>
              </w:rPr>
              <w:t xml:space="preserve"> </w:t>
            </w:r>
            <w:bookmarkEnd w:id="35"/>
          </w:p>
          <w:p w:rsidR="00B01331" w:rsidRDefault="00B01331" w:rsidP="00B01331">
            <w:pPr>
              <w:rPr>
                <w:b/>
                <w:bCs/>
                <w:color w:val="000000"/>
              </w:rPr>
            </w:pPr>
          </w:p>
        </w:tc>
      </w:tr>
    </w:tbl>
    <w:p w:rsidR="00B01331" w:rsidRDefault="00B01331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Fittings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The fittings for use with structured wall pipe shall have the properties defined in Table 5/10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791C53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Table 5/10 </w:t>
      </w:r>
      <w:r w:rsidR="00DC3D26" w:rsidRPr="00DC3D26">
        <w:rPr>
          <w:b/>
          <w:bCs/>
          <w:color w:val="000000"/>
        </w:rPr>
        <w:t>Requirements for Fittings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7659" w:rsidTr="00437659"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Relevant Standard</w:t>
            </w:r>
          </w:p>
        </w:tc>
        <w:tc>
          <w:tcPr>
            <w:tcW w:w="3006" w:type="dxa"/>
          </w:tcPr>
          <w:p w:rsidR="00437659" w:rsidRDefault="00437659" w:rsidP="00437659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Requirement</w:t>
            </w:r>
          </w:p>
          <w:p w:rsidR="00437659" w:rsidRDefault="00437659" w:rsidP="00062DB2">
            <w:pPr>
              <w:rPr>
                <w:b/>
                <w:bCs/>
                <w:color w:val="000000"/>
              </w:rPr>
            </w:pPr>
          </w:p>
        </w:tc>
      </w:tr>
      <w:tr w:rsidR="00437659" w:rsidTr="00437659">
        <w:tc>
          <w:tcPr>
            <w:tcW w:w="3005" w:type="dxa"/>
          </w:tcPr>
          <w:p w:rsidR="00437659" w:rsidRDefault="00437659" w:rsidP="00437659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General</w:t>
            </w:r>
          </w:p>
          <w:p w:rsidR="00437659" w:rsidRDefault="00437659" w:rsidP="00062DB2">
            <w:pPr>
              <w:rPr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bookmarkStart w:id="36" w:name="_Hlk19609163"/>
            <w:r w:rsidRPr="00DC3D26">
              <w:rPr>
                <w:rFonts w:eastAsia="LiberationSans"/>
                <w:color w:val="000000"/>
              </w:rPr>
              <w:t>BS EN ISO 2897-1,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BS EN ISO 2897-2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and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BS EN ISO 11922-1</w:t>
            </w:r>
            <w:bookmarkEnd w:id="36"/>
          </w:p>
        </w:tc>
        <w:tc>
          <w:tcPr>
            <w:tcW w:w="3006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Dimensions to be specified</w:t>
            </w:r>
          </w:p>
        </w:tc>
      </w:tr>
      <w:tr w:rsidR="00437659" w:rsidTr="00437659"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Ring stiffness (excluding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couplers</w:t>
            </w:r>
            <w:r>
              <w:rPr>
                <w:rFonts w:eastAsia="LiberationSans"/>
                <w:color w:val="000000"/>
              </w:rPr>
              <w:t>)</w:t>
            </w:r>
          </w:p>
        </w:tc>
        <w:tc>
          <w:tcPr>
            <w:tcW w:w="3005" w:type="dxa"/>
          </w:tcPr>
          <w:p w:rsidR="00437659" w:rsidRDefault="00F820C9" w:rsidP="00062DB2">
            <w:pPr>
              <w:rPr>
                <w:b/>
                <w:bCs/>
                <w:color w:val="000000"/>
              </w:rPr>
            </w:pPr>
            <w:bookmarkStart w:id="37" w:name="_Hlk19609170"/>
            <w:r>
              <w:rPr>
                <w:rFonts w:eastAsia="LiberationSans"/>
                <w:color w:val="000000"/>
              </w:rPr>
              <w:t xml:space="preserve">BS EN </w:t>
            </w:r>
            <w:r w:rsidR="00437659" w:rsidRPr="00DC3D26">
              <w:rPr>
                <w:rFonts w:eastAsia="LiberationSans"/>
                <w:color w:val="000000"/>
              </w:rPr>
              <w:t>ISO 13967</w:t>
            </w:r>
            <w:bookmarkEnd w:id="37"/>
          </w:p>
        </w:tc>
        <w:tc>
          <w:tcPr>
            <w:tcW w:w="3006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6 kN/m2 minimum</w:t>
            </w:r>
          </w:p>
        </w:tc>
      </w:tr>
      <w:tr w:rsidR="00437659" w:rsidTr="00437659"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Rodding resistance</w:t>
            </w:r>
          </w:p>
        </w:tc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sub-Clause 518.12</w:t>
            </w:r>
          </w:p>
        </w:tc>
        <w:tc>
          <w:tcPr>
            <w:tcW w:w="3006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Fittings with nominal diameters ≤ 350 mm to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have an average failure energy &gt;3 joules</w:t>
            </w:r>
          </w:p>
        </w:tc>
      </w:tr>
      <w:tr w:rsidR="00437659" w:rsidTr="00437659"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Strength and flexibility of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fabricated fittings</w:t>
            </w:r>
          </w:p>
        </w:tc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bookmarkStart w:id="38" w:name="_Hlk19609209"/>
            <w:r w:rsidRPr="00DC3D26">
              <w:rPr>
                <w:rFonts w:eastAsia="LiberationSans"/>
                <w:color w:val="000000"/>
              </w:rPr>
              <w:t>BS EN 12256</w:t>
            </w:r>
            <w:bookmarkEnd w:id="38"/>
          </w:p>
        </w:tc>
        <w:tc>
          <w:tcPr>
            <w:tcW w:w="3006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12256</w:t>
            </w:r>
          </w:p>
        </w:tc>
      </w:tr>
      <w:tr w:rsidR="00437659" w:rsidTr="00437659"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Impact resistance (drop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test)</w:t>
            </w:r>
          </w:p>
        </w:tc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 xml:space="preserve">Drop Test to </w:t>
            </w:r>
            <w:bookmarkStart w:id="39" w:name="_Hlk19609216"/>
            <w:r w:rsidRPr="00DC3D26">
              <w:rPr>
                <w:rFonts w:eastAsia="LiberationSans"/>
                <w:color w:val="000000"/>
              </w:rPr>
              <w:t>BS EN 1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2061: 1999</w:t>
            </w:r>
            <w:bookmarkEnd w:id="39"/>
          </w:p>
        </w:tc>
        <w:tc>
          <w:tcPr>
            <w:tcW w:w="3006" w:type="dxa"/>
          </w:tcPr>
          <w:p w:rsidR="00437659" w:rsidRDefault="00437659" w:rsidP="00437659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Fall height 1000 mm at a temperature of 0ºC</w:t>
            </w:r>
            <w:r>
              <w:rPr>
                <w:rFonts w:eastAsia="LiberationSans"/>
                <w:color w:val="000000"/>
              </w:rPr>
              <w:t>.</w:t>
            </w:r>
          </w:p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Product less than ND 300 shall show 'no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damage'. Others may fail but must be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identified as 'handle with care'</w:t>
            </w:r>
          </w:p>
        </w:tc>
      </w:tr>
      <w:tr w:rsidR="00437659" w:rsidTr="00437659"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Watertightness of fabricated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 xml:space="preserve">fittings </w:t>
            </w:r>
          </w:p>
        </w:tc>
        <w:tc>
          <w:tcPr>
            <w:tcW w:w="3005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bookmarkStart w:id="40" w:name="_Hlk19609221"/>
            <w:r w:rsidRPr="00DC3D26">
              <w:rPr>
                <w:rFonts w:eastAsia="LiberationSans"/>
                <w:color w:val="000000"/>
              </w:rPr>
              <w:t>BS EN 1053</w:t>
            </w:r>
            <w:bookmarkEnd w:id="40"/>
          </w:p>
        </w:tc>
        <w:tc>
          <w:tcPr>
            <w:tcW w:w="3006" w:type="dxa"/>
          </w:tcPr>
          <w:p w:rsidR="00437659" w:rsidRDefault="00437659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0.5 bar for 1 minute</w:t>
            </w:r>
          </w:p>
        </w:tc>
      </w:tr>
    </w:tbl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Pipe and Fittings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The pipe and fittings shall have the properties defined in Table 5/11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Table </w:t>
      </w:r>
      <w:r w:rsidR="00B41851">
        <w:rPr>
          <w:b/>
          <w:bCs/>
          <w:color w:val="000000"/>
        </w:rPr>
        <w:t>5/11</w:t>
      </w:r>
      <w:r w:rsidRPr="00DC3D26">
        <w:rPr>
          <w:b/>
          <w:bCs/>
          <w:color w:val="000000"/>
        </w:rPr>
        <w:t xml:space="preserve"> Requirements of the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1851" w:rsidTr="00B41851"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Relevant Standard</w:t>
            </w:r>
          </w:p>
        </w:tc>
        <w:tc>
          <w:tcPr>
            <w:tcW w:w="3006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Requirement</w:t>
            </w:r>
          </w:p>
        </w:tc>
      </w:tr>
      <w:tr w:rsidR="00B41851" w:rsidTr="00B41851"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Leaktightness of joints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- diameter distortion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(watertight joints)</w:t>
            </w:r>
          </w:p>
        </w:tc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bookmarkStart w:id="41" w:name="_Hlk19609233"/>
            <w:r w:rsidRPr="00DC3D26">
              <w:rPr>
                <w:rFonts w:eastAsia="LiberationSans"/>
                <w:color w:val="000000"/>
              </w:rPr>
              <w:t xml:space="preserve">BS EN 1277 </w:t>
            </w:r>
            <w:bookmarkEnd w:id="41"/>
            <w:r w:rsidRPr="00DC3D26">
              <w:rPr>
                <w:rFonts w:eastAsia="LiberationSans"/>
                <w:color w:val="000000"/>
              </w:rPr>
              <w:t>Method 4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condition B Temperature (23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± 2)°C</w:t>
            </w:r>
          </w:p>
        </w:tc>
        <w:tc>
          <w:tcPr>
            <w:tcW w:w="3006" w:type="dxa"/>
          </w:tcPr>
          <w:p w:rsidR="00B41851" w:rsidRDefault="00B41851" w:rsidP="00B4185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Use default values from BS EN 127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7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B41851" w:rsidRDefault="00B41851" w:rsidP="00062DB2">
            <w:pPr>
              <w:rPr>
                <w:b/>
                <w:bCs/>
                <w:color w:val="000000"/>
              </w:rPr>
            </w:pPr>
          </w:p>
        </w:tc>
      </w:tr>
      <w:tr w:rsidR="00B41851" w:rsidTr="00B41851"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Leaktightness of joints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- angular deflection (watertight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joints)</w:t>
            </w:r>
          </w:p>
        </w:tc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1277 Method 4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Condition C Temperature (23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± 2)°C</w:t>
            </w:r>
          </w:p>
        </w:tc>
        <w:tc>
          <w:tcPr>
            <w:tcW w:w="3006" w:type="dxa"/>
          </w:tcPr>
          <w:p w:rsidR="00B41851" w:rsidRDefault="00B41851" w:rsidP="00B4185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Use default values from BS EN 127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7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B41851" w:rsidRDefault="00B41851" w:rsidP="00062DB2">
            <w:pPr>
              <w:rPr>
                <w:b/>
                <w:bCs/>
                <w:color w:val="000000"/>
              </w:rPr>
            </w:pPr>
          </w:p>
        </w:tc>
      </w:tr>
      <w:tr w:rsidR="00B41851" w:rsidTr="00B41851"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Leakage rate from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partially-watertight joints</w:t>
            </w:r>
          </w:p>
        </w:tc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sub-Clause 509.7</w:t>
            </w:r>
          </w:p>
        </w:tc>
        <w:tc>
          <w:tcPr>
            <w:tcW w:w="3006" w:type="dxa"/>
          </w:tcPr>
          <w:p w:rsidR="00B41851" w:rsidRDefault="00B41851" w:rsidP="00B4185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Less than 20 times the square of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the ID of the pipe in metres shall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flow through the joint in litres per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minute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B41851" w:rsidRDefault="00B41851" w:rsidP="00062DB2">
            <w:pPr>
              <w:rPr>
                <w:b/>
                <w:bCs/>
                <w:color w:val="000000"/>
              </w:rPr>
            </w:pPr>
          </w:p>
        </w:tc>
      </w:tr>
      <w:tr w:rsidR="00B41851" w:rsidTr="00B41851"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Resistance to wheel loads</w:t>
            </w:r>
          </w:p>
        </w:tc>
        <w:tc>
          <w:tcPr>
            <w:tcW w:w="3005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bookmarkStart w:id="42" w:name="_Hlk19609245"/>
            <w:r w:rsidRPr="00DC3D26">
              <w:rPr>
                <w:rFonts w:eastAsia="LiberationSans"/>
                <w:color w:val="000000"/>
              </w:rPr>
              <w:t xml:space="preserve">BS EN 1437 </w:t>
            </w:r>
            <w:bookmarkEnd w:id="42"/>
            <w:r w:rsidRPr="00DC3D26">
              <w:rPr>
                <w:rFonts w:eastAsia="LiberationSans"/>
                <w:color w:val="000000"/>
              </w:rPr>
              <w:t>adapted to suit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HA loading conditions</w:t>
            </w:r>
          </w:p>
        </w:tc>
        <w:tc>
          <w:tcPr>
            <w:tcW w:w="3006" w:type="dxa"/>
          </w:tcPr>
          <w:p w:rsidR="00B41851" w:rsidRDefault="00B41851" w:rsidP="00B41851">
            <w:pPr>
              <w:rPr>
                <w:rFonts w:eastAsia="LiberationSans"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Less than 5% deformation when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loaded to 100 kN (for unequal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branches only)</w:t>
            </w:r>
            <w:r>
              <w:rPr>
                <w:rFonts w:eastAsia="LiberationSans"/>
                <w:color w:val="000000"/>
              </w:rPr>
              <w:t xml:space="preserve"> </w:t>
            </w:r>
          </w:p>
          <w:p w:rsidR="00B41851" w:rsidRDefault="00B41851" w:rsidP="00062DB2">
            <w:pPr>
              <w:rPr>
                <w:b/>
                <w:bCs/>
                <w:color w:val="000000"/>
              </w:rPr>
            </w:pPr>
          </w:p>
        </w:tc>
      </w:tr>
    </w:tbl>
    <w:p w:rsidR="00B41851" w:rsidRDefault="00B41851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Bedding, Backfill and Surround Material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All systems shall be installed in accordance with the pipe and bedding combinations given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Advice Note </w:t>
      </w:r>
      <w:bookmarkStart w:id="43" w:name="_Hlk19609264"/>
      <w:r w:rsidRPr="00DC3D26">
        <w:rPr>
          <w:rFonts w:eastAsia="LiberationSans"/>
          <w:color w:val="000000"/>
        </w:rPr>
        <w:t>HA 40 (DMRB 4.2.5)</w:t>
      </w:r>
      <w:bookmarkEnd w:id="43"/>
      <w:r w:rsidRPr="00DC3D26">
        <w:rPr>
          <w:rFonts w:eastAsia="LiberationSans"/>
          <w:color w:val="000000"/>
        </w:rPr>
        <w:t>. Other combinations shall be supported by calculations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accordance with </w:t>
      </w:r>
      <w:bookmarkStart w:id="44" w:name="_Hlk19609255"/>
      <w:r w:rsidRPr="00DC3D26">
        <w:rPr>
          <w:rFonts w:eastAsia="LiberationSans"/>
          <w:color w:val="000000"/>
        </w:rPr>
        <w:t xml:space="preserve">BS EN 1295-1 </w:t>
      </w:r>
      <w:bookmarkEnd w:id="44"/>
      <w:r w:rsidRPr="00DC3D26">
        <w:rPr>
          <w:rFonts w:eastAsia="LiberationSans"/>
          <w:color w:val="000000"/>
        </w:rPr>
        <w:t>UK National Annex. Bedding, backfill and surround materials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classified in Clause 503 and Clause 505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Installation and Handling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The bedding, surround and backfill shall be installed so as to cause no damage to the pipes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fittings. Installation of the pipe and fittings, particularly, procedures for preparation and execution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jointing operations, shall be in accordance with the manufacturer's instructions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Identification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The Contractor shall maintain records with the following information for each separate consignment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structured wall pipe or fittings delivered to Site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system name, ring stiffness grade/number and size;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name and address of the system manufacturer;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consignment number and delivery date;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4) a copy of the site delivery note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Longitudinal Bending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The test specimen shall be a six metre length of pipe or the maximum length available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manufacturer (if less than six metres)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apparatus shall include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two level support blocks at least 250 mm wide and of sufficient height to allow the pipe to sag over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its length without touching the ground;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a means of measuring the vertical distance between the pipe at the centre of the span and a fixed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point of reference to an accuracy of ±0.5 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test procedure shall be as follows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condition the specimen for at least 1 hour at 23°C ± 2°C;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set the supports at a distance apart equal to the length of pipe minus 500 mm;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place the pipe symmetrically on the supports;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measure the distance between the top of the supports and the fixed point of reference, in the vertical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axis through the centre line of the pipe;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5) after a period of two minutes measure the distance between the underside of the pipe at mid span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the fixed point of reference;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6) record the difference in readings as a percentage of pipe length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Rodding Resistance (Internal Puncture)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The test specimens shall be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twenty specimens cut from the structured wall pipe, each specimen to be 242 mm to 246 mm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length and a quarter section of the circumference or;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twenty specimens cut from a number of identical fittings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apparatus shall include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7B24D7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a standard drop weight pipe testing apparatus capable of dropping a tup from a height of 1 m;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a 300g tup which can be varied in 30g multiples with a striker consisting a steel rod 18 mm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diameter with a 9 mm hemispherical end;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a 250 mm x 250 mm box containing dry Leighton Buzzard sand (Garside quarry) such that there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at least 100 mm of sand beneath the test specimen when bedded down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Procedure shall be as follows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mark the intended point on the inside of the pipe on the intersection of the centre lines. With profiled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pipes the point of impact shall be at the point nearest the intersection that mid way between the ribs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 in the middle of a hollow corrugation;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alternatively mark the intended point of impact on the section of fitting;</w:t>
      </w:r>
      <w:r w:rsidR="00062DB2">
        <w:rPr>
          <w:rFonts w:eastAsia="LiberationSans"/>
          <w:color w:val="000000"/>
        </w:rPr>
        <w:t xml:space="preserve"> </w:t>
      </w:r>
    </w:p>
    <w:p w:rsidR="00B255C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condition the test specimens in air at a temperature of 4°C ± 2°C for a period of at least one hour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before the test;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locate the box under the drop tube of the impact apparatus;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5) embed the specimen into the sand using a vibrator with the inner surface exposed and facing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upwards;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6) locate the specimen such that the marked point of impact is under the centre line of the tup;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7) drop the tup from a height of 1 m on to the inner surface of the specimen within 10 seconds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removing the specimen from the conditioning environment;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8) examine the specimen for damage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Damage is defined as a puncture or crack of the inner layer. Ductile bending or "whitening" is not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considered to be damage;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3145A8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if the specimen exhibits no damage the next test shall be conducted with a tup of 30 g greater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mass. If the specimen does exhibit damage the next test shall be conducted using a tup of 30 g smaller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mass;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3145A8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After having completed the 20 strikes calculate the average of the energies where a pass (no damage)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was recorded and the average of the energies where a failure (damage) was recorded, then calculate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average of the two averages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test report shall include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identification of the samples;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the overall average;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whether or not the specimens were damaged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Resistance to Sharp Objects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13 Test specimens shall be three samples of duct each 300 mm long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apparatus shall include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a compression testing machine;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a 4.7 mm diameter steel rod with an hemispherical end;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and a 120° steel vee block at least 300 mm long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test method shall be as follows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condition the test specimens for at least 1 hour at 23°C ± 2°C;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insert the steel rod in the jaws of the moveable platen of the compression testing machine so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hemispherical end protrudes at least 15% of the nominal pipe diameter;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3)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position the specimen in the vee block and place directly below the steel rod, for twin-walled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 the specimen shall be positioned firstly so that the rod strikes on the corrugation or rib,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secondly in the valley (where possible);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set the machine to lower at a rate of 5 mm/min;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5) allow the rod to travel into the pipe a distance equal to 10% of the nominal internal diameter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 (T10 mm) or until the pipe wall is perforated. When the outer skin of a twin wall pipe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perforated before 10% is attained, the rod travel up to the point of failure shall be recorded (Tf mm)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the rod allowed to travel to the inner wall. The rod travel shall be continued to a total of 10% (i.e</w:t>
      </w:r>
      <w:r>
        <w:rPr>
          <w:rFonts w:eastAsia="LiberationSans"/>
          <w:color w:val="000000"/>
        </w:rPr>
        <w:t>.</w:t>
      </w:r>
      <w:r w:rsidRPr="00DC3D26">
        <w:rPr>
          <w:rFonts w:eastAsia="LiberationSans"/>
          <w:color w:val="000000"/>
        </w:rPr>
        <w:t>T10 - Tf) or until complete penetration occurs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6) For each test specimen: pipe size, reference, maximum load and rod travel shall be recorded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Notwithstanding the requirements of sub-Clauses 11, 12 and 13 of this Clause, variations in the test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methods specified therein shall be made where deemed necessary by the British Board of Agrément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(or equivalent) following consultation with the manufacturer and in agreement with the Overseeing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Organisation. All such variations shall be recorded in the report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Certification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 Pipes and fittings shall have current product acceptance scheme certification in accordance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sub-Clauses 104.15 and 104.16 certifying the appropriate physical properties when tested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519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Concrete Bagwork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ST4 concrete in compliance with Clause 2602 shall be used throughout. The concrete filling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the bags shall have a low workability with a slump of 25 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The bags shall be hessian sand bags complying with </w:t>
      </w:r>
      <w:bookmarkStart w:id="45" w:name="_Hlk19609287"/>
      <w:r w:rsidRPr="00DC3D26">
        <w:rPr>
          <w:rFonts w:eastAsia="LiberationSans"/>
          <w:color w:val="000000"/>
        </w:rPr>
        <w:t>BS 1214</w:t>
      </w:r>
      <w:bookmarkEnd w:id="45"/>
      <w:r w:rsidRPr="00DC3D26">
        <w:rPr>
          <w:rFonts w:eastAsia="LiberationSans"/>
          <w:color w:val="000000"/>
        </w:rPr>
        <w:t>. The size of the bags shall be such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that when filled, the dimensions shall be 450 mm x 300 mm x 150 mm. The bags shall be placed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position and shaped to the profile shown on the drawings by striking with a flat timber board until 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faces are flat and all edges square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finished exposed faces of the bagwork shall not be punctured or torn and no tucked ends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visible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Each concrete bag is to be spiked to the one below and the bottom row spiked to the foundation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10 mm x 200 mm mild steel dowel bars. Where the concrete bags have a concrete backing, alternate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rows of bags shall be spiked to the backing concrete with 10 mm x 200 mm mild steel dowel bars at 45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degrees to the horizontal with one dowel per bag in the row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bagwork forms a headwall, headwall foundations are to be cast against the excavated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face and any overdig filled with ST4 concrete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Formed concrete surfaces shall be to Class F1 finish and unformed surfaces to Class U1 finish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Clause 1708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Where bagwork is provided to protect watercourses, before placing the bags, the banks shall be cut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into horizontal steps to provide a suitable foundation and shall be covered in geotextile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of Clause 609. The bottom course of bags shall be at least 450 mm below the stream bed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all succeeding courses shall be horizontal and all vertical joints shall be staggered in alternate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courses. Headers shall be placed at every third bag in alternate courses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The bagwork shall be thoroughly soaked with water upon completion of the construction to saturate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hessian bags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520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The Cleaning of Existing Drainage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Where stated in contract specific Appendix 5/1, the Contractor shall clean existing drainage systems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accordance with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2 The Contractor shall take measures when clearing blocked drains to ensure that adjacent water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courses or groundwater via soakaways, will not be contaminated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Contamination includes mud or soil being washed or flushed into streams as well as other more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obvious contaminants including diesel fuel, oil and chemicals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Initial attempts to clear blocked drains prior to jetting, shall be undertaken by hand rodding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any debris and silt removed by the operation shall be removed off site. The Contractor shall report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any localised blockages that cannot be cleared by rodding to the Overseeing Organisation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jetting is required in contract specific Appendix 5/1 the procedures stated in Clause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521 shall be followed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Cleaning of Gullies, Catchpits, Soakaways and Oil Separators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At each chamber all mud and vegetation in the vicinity of the chamber likely to impede the flow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 shall be removed. After lifting the cover or grating the chamber shall be cleansed of all water,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detritus, debris and silt, refilled with clean water to the outlet level, and all covers and gratings replaced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evenly bedded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Cleaning of chambers shall be by mechanical means. The vehicle used to clean existing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chambers shall be equipped with a 125 mm dia gulley arm with boom jets, an exhauster with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minimum output of 5.95 cum/min and minimum 5455 litres capacity. Sediment, detritus and liquor from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chamber shall not be permitted to discharge into the outlet. This may be achieved either by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plugging the outlet during cleaning, or by simultaneous jetting and abstraction of liquor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 using a tanker fitted with low pressure high volume water jets around the boom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Gullies and chambers not cleaned for whatever reason, blocked connections and broken or cracked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covers, gratings or frames shall be marked to aid subsequent identification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Oil separators shall be refilled with uncontaminated water following the cleaning operation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9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Contractor shall dispose of all surplus water, debris and arisings from the works off site 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licensed tip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Cleaning or Testing of Piped Drainage Systems and Subway Drainage Channels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Routine cleaning or testing of piped drainage systems and subway drainage channels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carried out by rodding or low pressure high volume jetting in accordance with Clause 521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location of any obstruction that cannot be removed by flushing shall be marked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ground using a wooden peg or other semi-permanent means and reported to the Overseeing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Organisation using the Routine Maintenance Manual System (RMMS) referencing system in Part 3,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Chapter 3.7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All covers which have been removed for cleaning operations shall be replaced and evenly bedded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13 The Contractor shall report any damage and defects to the drainage system or components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 each day, or immediately if considered a safety hazard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Cleaning Kerb or Channel Offlet Pipes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14 Where necessary all vegetation and debris shall be removed from around metal kerb weirs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 lifted for cleaning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 Offlets shall be cleaned such that all silt and loose obstructions are removed from the pipe. This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achieved by rodding or by using lorry-mounted drain clearance equipment comprising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combination pressure jetting with high air flow suction equipment. The vehicle shall also be equipped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a hydraulically powered grid lifter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16 The Contractor shall ensure that each end of the offlet is free from vegetation or other obstructions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including any material expelled from the pipe. Where the invert of the outlet is below the invert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ditch, the bottom of the ditch shall be excavated until the invert of the pipe is exposed and the ditch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invert regraded to facilitate flow from the outlet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17 The location of any obstruction that cannot be removed shall be marked on the ground using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wooden peg or other semi-permanent means and reported to the Overseeing Organisation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18 All covers lifted for cleaning operations shall be replaced and evenly bedded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Cleaning of Bridge Drainage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19 Cleaning of bridge bearing shelves, subway sumps, grit chambers and other bridge drainage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systems shall be carried out by one of the following methods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vacuum/air suction having the ability to remove materials from depths of up to 9.0 m with a suction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facility capable of displacing 55 m3/min of air at 95% vacuum;</w:t>
      </w:r>
      <w:r w:rsidR="00062DB2">
        <w:rPr>
          <w:rFonts w:eastAsia="LiberationSans"/>
          <w:color w:val="000000"/>
        </w:rPr>
        <w:t xml:space="preserve"> </w:t>
      </w:r>
    </w:p>
    <w:p w:rsidR="007B24D7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2)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low pressure high volume jetting in accordance with Clause 521;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sweeping</w:t>
      </w:r>
      <w:r>
        <w:rPr>
          <w:rFonts w:eastAsia="LiberationSans"/>
          <w:color w:val="000000"/>
        </w:rPr>
        <w:t>.</w:t>
      </w:r>
    </w:p>
    <w:p w:rsidR="00B255C2" w:rsidRDefault="00B255C2" w:rsidP="0020622A">
      <w:pPr>
        <w:spacing w:after="0" w:line="240" w:lineRule="auto"/>
        <w:ind w:left="720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20 All adjacent surfaces of the structure shall be protected to prevent staining by arisings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cleaning operation. All arisings shall be taken off site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21 The Contractor shall report to the Overseeing Organisation any damage or defects to the bridge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drainage system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521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Low Pressure High Volume Jetting of Drainage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Where stated in contract specific Appendix 5/1, the Contractor shall clean existing drainage systems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accordance with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drainage systems to be cleaned shall be as detailed in the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pipe material of the drainage systems to be cleaned shall be identified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5/1. Where the material is unknown and cannot be verified by either visual inspection, without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recourse to man-entry, or from drainage records, or damage to the pipeline is the suspected cause of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blockage, cleaning shall proceed on the basis of use of the lowest pump pressure stated in Table 5/12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Where the cleaning forms part of the pre-cleansing works for the CCTV survey of drainage systems,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works shall be detailed in contract specific Appendix 90/1 (see Model Contract Documents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CCTV Survey of Highway Drainage, (MCHW 5.9.3)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Jetting of Piped Drainage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Cleaning shall take place from downstream of the blockage in an upstream direction. The pipe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plugged below the jetting point to prevent contaminants flowing to the watercourse. The cleaning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take place from a chamber, although it may be necessary to make a temporary excavation into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pipeline in some circumstances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Should the Contractor find that it is not possible to jet in an upstream direction, then the pipe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plugged below the blockage and the jetter then used to "back jet" to a suction hose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Table </w:t>
      </w:r>
      <w:r w:rsidR="00B41851">
        <w:rPr>
          <w:b/>
          <w:bCs/>
          <w:color w:val="000000"/>
        </w:rPr>
        <w:t>5/12</w:t>
      </w:r>
      <w:r w:rsidRPr="00DC3D26">
        <w:rPr>
          <w:b/>
          <w:bCs/>
          <w:color w:val="000000"/>
        </w:rPr>
        <w:t xml:space="preserve"> Maximum Recommended Pump Pressures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Material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Maximum pump pressure (bar/psi)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Unknown/structurally damaged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80/1200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Brick/masonry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100/1500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Plastics - Structural Wall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127/1900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Plastics - Solid Wall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127/1900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Concrete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340/5000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B41851" w:rsidTr="00B41851">
        <w:tc>
          <w:tcPr>
            <w:tcW w:w="4321" w:type="dxa"/>
          </w:tcPr>
          <w:p w:rsidR="00B41851" w:rsidRDefault="00B41851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Clay</w:t>
            </w:r>
          </w:p>
        </w:tc>
        <w:tc>
          <w:tcPr>
            <w:tcW w:w="4321" w:type="dxa"/>
          </w:tcPr>
          <w:p w:rsidR="00B41851" w:rsidRDefault="00B41851" w:rsidP="00B41851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340/5000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</w:tbl>
    <w:p w:rsidR="00B41851" w:rsidRDefault="00B41851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The Contractor shall select a jethead that is appropriate for delivering the maximum jetting pressure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 the pipe material and also the minimum volume of water for the appropriate pipe diameter stated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Table 5/13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The jet head shall be of a configuration such that the number and direction of jets are adequate to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directed to the sides and soffit of the pipeline to prevent debris passing over the top of the jetting head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Table </w:t>
      </w:r>
      <w:r w:rsidR="00B41851">
        <w:rPr>
          <w:b/>
          <w:bCs/>
          <w:color w:val="000000"/>
        </w:rPr>
        <w:t>5/13</w:t>
      </w:r>
      <w:r w:rsidRPr="00DC3D26">
        <w:rPr>
          <w:b/>
          <w:bCs/>
          <w:color w:val="000000"/>
        </w:rPr>
        <w:t xml:space="preserve"> Minimum Jetting Flow Rates</w:t>
      </w:r>
    </w:p>
    <w:p w:rsidR="003C3194" w:rsidRDefault="003C3194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3194" w:rsidTr="003C3194">
        <w:tc>
          <w:tcPr>
            <w:tcW w:w="4508" w:type="dxa"/>
          </w:tcPr>
          <w:p w:rsidR="003C3194" w:rsidRDefault="003C3194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Pipe Diameter</w:t>
            </w:r>
          </w:p>
        </w:tc>
        <w:tc>
          <w:tcPr>
            <w:tcW w:w="4508" w:type="dxa"/>
          </w:tcPr>
          <w:p w:rsidR="003C3194" w:rsidRDefault="003C3194" w:rsidP="003C3194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Minimum jetting flows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3C3194" w:rsidTr="003C3194">
        <w:tc>
          <w:tcPr>
            <w:tcW w:w="4508" w:type="dxa"/>
          </w:tcPr>
          <w:p w:rsidR="003C3194" w:rsidRDefault="003C3194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&lt;230 mm</w:t>
            </w:r>
          </w:p>
        </w:tc>
        <w:tc>
          <w:tcPr>
            <w:tcW w:w="4508" w:type="dxa"/>
          </w:tcPr>
          <w:p w:rsidR="003C3194" w:rsidRDefault="003C3194" w:rsidP="003C3194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156 l/m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3C3194" w:rsidTr="003C3194">
        <w:tc>
          <w:tcPr>
            <w:tcW w:w="4508" w:type="dxa"/>
          </w:tcPr>
          <w:p w:rsidR="003C3194" w:rsidRDefault="003C3194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450 mm</w:t>
            </w:r>
          </w:p>
        </w:tc>
        <w:tc>
          <w:tcPr>
            <w:tcW w:w="4508" w:type="dxa"/>
          </w:tcPr>
          <w:p w:rsidR="003C3194" w:rsidRDefault="003C3194" w:rsidP="003C3194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270 l/m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3C3194" w:rsidTr="003C3194">
        <w:tc>
          <w:tcPr>
            <w:tcW w:w="4508" w:type="dxa"/>
          </w:tcPr>
          <w:p w:rsidR="003C3194" w:rsidRDefault="003C3194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900 mm</w:t>
            </w:r>
          </w:p>
        </w:tc>
        <w:tc>
          <w:tcPr>
            <w:tcW w:w="4508" w:type="dxa"/>
          </w:tcPr>
          <w:p w:rsidR="003C3194" w:rsidRDefault="003C3194" w:rsidP="003C3194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300 l/m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3C3194" w:rsidTr="003C3194">
        <w:tc>
          <w:tcPr>
            <w:tcW w:w="4508" w:type="dxa"/>
          </w:tcPr>
          <w:p w:rsidR="003C3194" w:rsidRDefault="003C3194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1600 mm</w:t>
            </w:r>
          </w:p>
        </w:tc>
        <w:tc>
          <w:tcPr>
            <w:tcW w:w="4508" w:type="dxa"/>
          </w:tcPr>
          <w:p w:rsidR="003C3194" w:rsidRDefault="003C3194" w:rsidP="003C3194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342 l/m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</w:tbl>
    <w:p w:rsidR="003C3194" w:rsidRDefault="003C3194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The Contractor shall provide suitable jetting equipment that shall include the provision of the following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operation at a maximum rate of 850 l/min at 150 bar/2250 psi;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liquid ring vacuum pump operating with air flows of 4000 m3 per hour, with a working vacuum of not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less than 90%;</w:t>
      </w:r>
      <w:r w:rsidR="00062DB2">
        <w:rPr>
          <w:rFonts w:eastAsia="LiberationSans"/>
          <w:color w:val="000000"/>
        </w:rPr>
        <w:t xml:space="preserve"> </w:t>
      </w:r>
    </w:p>
    <w:p w:rsidR="0020622A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a minimum of 20 m of 100 mm diameter suction hose for cleaning pipes up to 300 mm diameter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150 mm diameter suction hose for cleaning pipes of diameter greater than 300 mm;</w:t>
      </w:r>
      <w:r w:rsidR="00062DB2">
        <w:rPr>
          <w:rFonts w:eastAsia="LiberationSans"/>
          <w:color w:val="000000"/>
        </w:rPr>
        <w:t xml:space="preserve"> </w:t>
      </w:r>
    </w:p>
    <w:p w:rsidR="0020622A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minimum of 150 m of 25 mm or 38 mm diameter jetting hose and a capability of jetting up to 200 m;</w:t>
      </w:r>
      <w:r w:rsidR="00062DB2">
        <w:rPr>
          <w:rFonts w:eastAsia="LiberationSans"/>
          <w:color w:val="000000"/>
        </w:rPr>
        <w:t xml:space="preserve"> </w:t>
      </w:r>
    </w:p>
    <w:p w:rsidR="0020622A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5) automatic and continuous water recycling;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6) silt, sand and rubble to be de-watered prior to discharge at licensed tip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The Contractor shall ensure that no damage occurs to the manhole chamber or pipeline during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insertion of the jetting equipment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jetting head shall be propelled through or over the blockage and then the hose pulled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backwards enabling the force of the jet to break up the blockage material. The minimum force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necessary to penetrate the blockage shall be used but the pump pressures should not exceed those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stated in Table 5/12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The hose shall be rewound at a rate of between 100 mm and 200 mm per second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13 There is a possibility that damage may occur to certain pipe materials should the jetting head remain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stationary thus the Contractor must ensure that the jetting head never remains stationary for more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60 seconds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14 Where the presence of perforated pipes and porous concrete pipes in piped highway drainage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systems is discovered during the course of the works, the Overseeing Organisation shall be notified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immediately and the cleaning operation suspended for that section of the works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Cleaning of Linear Drainage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 Where possible the Contractor shall clear blockages in linear drainage channels and combined kerb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drainage units by rodding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16 Where silt removal is necessitated, the use of pressure jetting will result in the loss of pressure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through the grating, slot or drainage holes together with the escape of silt and debris, unless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apertures can be temporarily covered. The application of pressure shall be regulated such that there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only sufficient to drive the jetting head across the silt to access remote from the point of entry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17 If necessary the jetting head shall be changed for one that can deliver the highest volume of water 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low pressure. The water pressure shall be sufficient to agitate the silt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18 The nozzle shall be drawn back to the point of entry at a rate of between 100 mm and 200 mm per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second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Silt Removal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19 Suitable measures such as stanks or stoppers shall be positioned downstream of the drainage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to be cleaned to minimise the risk of sediment causing contamination of watercourses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soakaways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20 Wherever practical the Contractor shall use equipment to carry debris over a greater depth than one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atmosphere and with a capability to suck liquid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21 All arisings from the cleaning process shall be disposed of in an environmentally sensitive manner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current legislation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Health and Safety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 The use of high pressure water can result in serious internal injuries that may not be apparent at the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skin surface</w:t>
      </w:r>
      <w:r>
        <w:rPr>
          <w:i/>
          <w:iCs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23 The Contractor shall ensure that all hoses are free from damage and that the equipment is in full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working order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Where overhead electric cables are present, there is a potential danger from accidental strike by a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jet of water</w:t>
      </w:r>
      <w:r>
        <w:rPr>
          <w:i/>
          <w:iCs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522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Vortex Separators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Vortex separators shall be installed in accordance with the manufacturer's requirements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stated in contract specific Appendix 1/10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formation level of the vortex separator shall be blinded with ST1 concrete in accordance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Series 2600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thickness of the concrete blinding shall be in accordance with the manufacturer's requirements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stated in contract specific Appendix 1/10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Vortex separators shall have no moving parts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Internal components of the vortex separator shall be constructed from stainless steel and/or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polyethylene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523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Grassed Surface Water Channels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For grassed surface water drainage channels a Type 5 or 6 fin drain in accordance with Clause 514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incorporating a double cuspated central impermeable core shall be installed at the edge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pavement construction and in accordance with contract specific 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double cuspated central core shall be made from polyethylene or polypropylene and in accordance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Clause 514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grassed surface water channel construction shall comprise of graded subsoil, a layer of topsoil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sub-surface drainage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Prior to placing subsoil, the formation shall be ripped to a depth exceeding 150mm to provide a key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between the existing ground and subsoil layer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The subsoil shall be non cohesive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The subsoil shall be free from stones larger than 50mm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Where an impermeable membrane is required, the subsoil shall be free from flints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Subsoil shall be placed in layers, not exceeding 100mm thick and compacted in accordance with Table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6/4 using a vibrating plate compactor Ref No. 4 Method 1 or Ref No. 2 Method 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The subsoil shall be shaped to the required channel cross sectional and longitudinal profiles stated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contract specific 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Where stated in the contract specific Appendix 5/3, biodegradable geosynthetic reinforcement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placed between the subsoil and topsoil layers to provide support until the grass becomes established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Fixings used to hold a geosynthetic in place shall not pierce the impermeable liner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12 The surface material shall be topsoil class 5B in accordance with </w:t>
      </w:r>
      <w:bookmarkStart w:id="46" w:name="_Hlk19609322"/>
      <w:r w:rsidRPr="00DC3D26">
        <w:rPr>
          <w:rFonts w:eastAsia="LiberationSans"/>
          <w:color w:val="000000"/>
        </w:rPr>
        <w:t xml:space="preserve">BS 3882 </w:t>
      </w:r>
      <w:bookmarkEnd w:id="46"/>
      <w:r w:rsidRPr="00DC3D26">
        <w:rPr>
          <w:rFonts w:eastAsia="LiberationSans"/>
          <w:color w:val="000000"/>
        </w:rPr>
        <w:t>in contract specific Appendix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6/8 and the following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The topsoil texture shall be a sandy loam or loamy sand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The topsoil shall have a pH greater than 5.5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The topsoil depth shall be between 35mm and 50 mm once compacted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3C3194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13 Topsoil shall be compacted in accordance with with Table 6/4 using a vibrating plate compactor Ref No</w:t>
      </w:r>
      <w:r>
        <w:rPr>
          <w:rFonts w:eastAsia="LiberationSans"/>
          <w:color w:val="000000"/>
        </w:rPr>
        <w:t>.</w:t>
      </w:r>
      <w:r w:rsidR="003C3194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4 Method 1 or Ref No. 2 Method 3 but the number of passes shall be reduced to two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14 A grassed surface water channel shall be seeded or lined with turf in accordance with this Clause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 The steps for seedbed or turfbed preparation shall be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application of seedbed fertiliser at a ratio of 10:15:10 for N:P2O5:K2O at 30 g/m2; and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final raking or harrowing before seeding, hydroseeding or turfing in accordance with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16 Where turf is used, it shall be placed immediately after compaction of the topsoil to minimise the risk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soil fines being washed away by surface runoff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17 Where turf is used, an allowance shall be made for its thickness when defining the finished level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topsoil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524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Combined Surface Water Channel and Pipe (Concrete)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Combined channel and pipe sections shall be constructed in accordance with Clause 1103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11/1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Combined surface water channel and pipe sections shall be in accordance with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maximum pipe size for unreinforced mass concrete combined channel and pipe sections with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loading class of C250 and D400 shall be 300mm (Dmax), with a minimum vertical cover (Umin) of D/2,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a minimum horizontal cover (Hcmin) of D/2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The maximum pipe size for light mesh reinforced concrete combined channel and pipe sections with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loading class of D400, shall be 400mm (Dmax), with a minimum vertical cover (Umin) of D/2, and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minimum horizontal cover (Hcmin) of D/2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Light mesh reinforcement is a welded mesh made of steel bars compliant with </w:t>
      </w:r>
      <w:bookmarkStart w:id="47" w:name="_Hlk19609335"/>
      <w:r w:rsidRPr="00DC3D26">
        <w:rPr>
          <w:rFonts w:eastAsia="LiberationSans"/>
          <w:color w:val="000000"/>
        </w:rPr>
        <w:t>BS 4483</w:t>
      </w:r>
      <w:bookmarkEnd w:id="47"/>
      <w:r w:rsidRPr="00DC3D26">
        <w:rPr>
          <w:rFonts w:eastAsia="LiberationSans"/>
          <w:color w:val="000000"/>
        </w:rPr>
        <w:t xml:space="preserve"> and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Light mesh reinforcement shall be placed horizontally in the base of the combined channel and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block such that the bars run parallel and perpendicular to the line of the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For light mesh reinforced concrete combined channel and pipe sections the minimum area of steel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perpendicular to the longitudinal centre-line of the pipe shall be in accordance with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The maximum pipe size for heavier mesh reinforced concrete combined channel and pipe sections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loading class of D400, shall be 500mm (Dmax), with minimum vertical cover (Umin) of D/2, and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minimum horizontal cover (Hcmin) of D/2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.9 Heavier mesh reinforcement is a welded mesh made of steel bars compliant with </w:t>
      </w:r>
      <w:bookmarkStart w:id="48" w:name="_Hlk19609344"/>
      <w:r w:rsidRPr="00DC3D26">
        <w:rPr>
          <w:rFonts w:eastAsia="LiberationSans"/>
          <w:color w:val="000000"/>
        </w:rPr>
        <w:t xml:space="preserve">BS 4483 </w:t>
      </w:r>
      <w:bookmarkEnd w:id="48"/>
      <w:r w:rsidRPr="00DC3D26">
        <w:rPr>
          <w:rFonts w:eastAsia="LiberationSans"/>
          <w:color w:val="000000"/>
        </w:rPr>
        <w:t>and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Heavier mesh reinforcement shall be placed horizontally in the base of the combined channel and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block such that the bars run parallel and perpendicular to the line of the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For heavier mesh reinforced concrete combined channel and pipe sections the minimum area of steel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perpendicular to the longitudinal centre-line of the pipe shall be in accordance with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For mesh reinforced concrete combined channel and pipe sections the ends of the bars shall be left flat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525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Reservoir Pavements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If the use of reservoir pavements is proposed then the specification shall be submitted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 for approval prior to construction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526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Maintenance Plans for Soakaways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The commissioning phase for soakaways shall be as described in contract specific Appendix 5/8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routine inspections required to determine the rate of accumulation of sediment in soakaways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pre-discharge treatment devices shall be as described in contract specific Appendix 5/8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Based on the routine inspections and minimum monitoring requirements contained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5/8, an asset specific inspection and maintenance plan shall be created for each soakaway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'initial management plan' shall be the starting point for the asset specific inspection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maintenance plan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The asset specific inspection and maintenance plan shall specify the frequency for future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removal of debris from the floor of chamber and sediment traps (minimum annual frequency);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checking observation wells/inspection tubes for clogging;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checking that the soakaway is emptying;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inspecting the area around the soakaway for ground settlement or sediment loss;</w:t>
      </w:r>
      <w:r w:rsidR="00062DB2">
        <w:rPr>
          <w:rFonts w:eastAsia="LiberationSans"/>
          <w:color w:val="000000"/>
        </w:rPr>
        <w:t xml:space="preserve"> </w:t>
      </w:r>
    </w:p>
    <w:p w:rsidR="003C3194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5) removal and washing of exposed stones on the trench surface;</w:t>
      </w:r>
      <w:r w:rsidR="00062DB2">
        <w:rPr>
          <w:rFonts w:eastAsia="LiberationSans"/>
          <w:color w:val="000000"/>
        </w:rPr>
        <w:t xml:space="preserve"> 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6) trimming any roots that may be causing blockages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The inspection and maintenance plan(s) shall be submitted to the Overseeing Organisation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timetable stated in contract specific Appendix 5/8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C3194" w:rsidRDefault="003C3194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508NI Gullies and Pipe Junctions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Gullies shall be trapped, untrapped or sumpless as described in contract specific Appendix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5/1 and be in accordance with HCD Drawing Numbers F13 and F14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All ST concrete referred to in this Clause shall comply with Clause 2602 unless otherwise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Gullies shall be constructed so that no part of the spout or trap has a cross-sectional area less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2/3rd that of the outlet. The depth of water seal in trapped gullies shall be not less than 50 mm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Precast concrete gullies and cover slabs shall comply with </w:t>
      </w:r>
      <w:bookmarkStart w:id="49" w:name="_Hlk19609355"/>
      <w:r w:rsidRPr="00DC3D26">
        <w:rPr>
          <w:rFonts w:eastAsia="LiberationSans"/>
          <w:color w:val="000000"/>
        </w:rPr>
        <w:t xml:space="preserve">BS 5911-6 </w:t>
      </w:r>
      <w:bookmarkEnd w:id="49"/>
      <w:r w:rsidRPr="00DC3D26">
        <w:rPr>
          <w:rFonts w:eastAsia="LiberationSans"/>
          <w:color w:val="000000"/>
        </w:rPr>
        <w:t>and clay gullies with</w:t>
      </w:r>
      <w:r w:rsidR="00062DB2">
        <w:rPr>
          <w:rFonts w:eastAsia="LiberationSans"/>
          <w:color w:val="000000"/>
        </w:rPr>
        <w:t xml:space="preserve"> </w:t>
      </w:r>
      <w:bookmarkStart w:id="50" w:name="_Hlk19609363"/>
      <w:r w:rsidRPr="00DC3D26">
        <w:rPr>
          <w:rFonts w:eastAsia="LiberationSans"/>
          <w:color w:val="000000"/>
        </w:rPr>
        <w:t>BS EN 295</w:t>
      </w:r>
      <w:bookmarkEnd w:id="50"/>
      <w:r w:rsidRPr="00DC3D26">
        <w:rPr>
          <w:rFonts w:eastAsia="LiberationSans"/>
          <w:color w:val="000000"/>
        </w:rPr>
        <w:t>. In situ concrete gullies shall be as described in contract specific Appendix 5/1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constructed of ST4 concrete of 150 mm minimum thickness, using permanent or removable shuttering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in situ concrete gullies are formed with permanent shuttering, such shuttering shall have current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product acceptance scheme certification in accordance with sub-Clauses 104.15 and 104.16. Precast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rectangular section gullies shall be as 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Gully gratings, kerb type gully covers and frames shall comply with </w:t>
      </w:r>
      <w:bookmarkStart w:id="51" w:name="_Hlk19609373"/>
      <w:r w:rsidRPr="00DC3D26">
        <w:rPr>
          <w:rFonts w:eastAsia="LiberationSans"/>
          <w:color w:val="000000"/>
        </w:rPr>
        <w:t>BS EN 124: 1994</w:t>
      </w:r>
      <w:bookmarkEnd w:id="51"/>
      <w:r w:rsidRPr="00DC3D26">
        <w:rPr>
          <w:rFonts w:eastAsia="LiberationSans"/>
          <w:color w:val="000000"/>
        </w:rPr>
        <w:t xml:space="preserve">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following and shall be of the classes and sizes 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upper surface of gully gratings shall be flat except where otherwise described in contract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Slots in gratings or between gratings and frames shall not be orientated parallel to the direction of traffic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except where the slots are less than 150 mm long or less than 20 mm wide. Minimum waterway areas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as specified in contract specific Appendix 5/1. Unless otherwise specified in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5/1, all gratings and frames shall be supplied in a fine cast (uncoated) condition. Where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coating is specified in contract specific Appendix 5/1, the coating shall only be applied when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surfaces of the casting are clean, free from rust and dry. Gully gratings shall be laid parallel to and 6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mm below the finished road surface. Hinged gratings shall be orientated to close in the direction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traffic flow. Frames shall be bedded on mortar complying with sub-Clause 507.21. Brickwork shall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comply with sub-Clause 507.3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Backfilling to precast gullies shall be carried out up to sub-formation level with general fill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Class 1, as described in Table 6/1 compacted in compliance with Clause 612. Where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mechanical compaction is impracticable, the backfilling shall be in ST2 concrete. The remainder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backfilling around gully shall be strength class C8/10 or ST2 concrete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Gully connection pipes shall be either flexible or rigid not exceeding 0.7 m in length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flexible joints for a distance of 2 m from the gully and shall be in accordance with Clause 507 when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entering chambers. Junction pipes shall be manufactured of the same type and class of material as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remainder of the pipes in the run. Junction pipes which are laid but not immediately connected, shall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fitted with temporary stoppers or seals and the position of all such junctions shall be clearly defined by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means of stakes or tracing wires properly marked or labelled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Saddles may be used to form junctions only where permitted in contract specific Appendix 5/1. No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internal projections greater than 5 mm will be permitted. Saddles for plastics pipes shall be installed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accordance with the manufacturer's recommendations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Saddles with clay pipes shall be jointed with mortar designation (i) complying with Clause 2404,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excluding lime. Saddles and pipes shall be surrounded with ST2 concrete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the adjustment or replacement of existing frames and gratings is required, the units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taken up and re-fixed or removed and replaced with new units complying with sub-Clauses 4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5 of this Clause, or as described in contract specific Appendix 5/1. On taking up or removal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unit, any concrete or mortar bedding shall be broken out and the surface prepared. Where existing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frames and covers or gratings are to be adjusted, the Contractor shall take up the unit and clean it so 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is free from existing mortar, any debris, rust and is dry before re-use. The adjusted or replaced units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shall be laid at a level, unless otherwise described in contract specific Appendix 5/1, 6 mm below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adjoining road surface on a mortar bed complying with sub-Clause 507.21. The finished thickness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mortar bed shall be between 10 mm and 25 mm. Where required in contract specific Appendix 5/1,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covers and gratings shall be bedded using a quick setting high strength mortar which shall have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declaration of performance for its intended use, the declaration of performance shall be provided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 before use. Any additional adjustment shall be made by modifying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brickwork in compliance with sub-Clause 507.3 or by using a frame of suitable depth. On completion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works, each grating shall be lifted and the frame and seating cleaned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C3194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br w:type="page"/>
      </w:r>
      <w:r>
        <w:rPr>
          <w:b/>
          <w:bCs/>
          <w:color w:val="000000"/>
        </w:rPr>
        <w:br w:type="page"/>
      </w:r>
      <w:r w:rsidRPr="00DC3D26">
        <w:rPr>
          <w:rFonts w:eastAsia="LiberationSans"/>
          <w:color w:val="000000"/>
        </w:rPr>
        <w:t xml:space="preserve">DC 5xx - Series 0500 NG Revision 1 </w:t>
      </w:r>
    </w:p>
    <w:p w:rsidR="003C3194" w:rsidRDefault="003C3194" w:rsidP="00062DB2">
      <w:pPr>
        <w:spacing w:after="0" w:line="240" w:lineRule="auto"/>
        <w:rPr>
          <w:b/>
          <w:bCs/>
          <w:color w:val="000000"/>
        </w:rPr>
      </w:pP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501 Pipes for Drainage and Service Ducts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502 Excavation for Pipes and Chambers 6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3.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503 Bedding, Laying and Surrounding of Pipes 7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4.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504 Jointing of Pipes 8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5.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505 Backfilling of Trenches </w:t>
      </w:r>
    </w:p>
    <w:p w:rsidR="003C3194" w:rsidRDefault="003C3194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NG 506</w:t>
      </w:r>
      <w:r w:rsidR="00DC3D26" w:rsidRPr="00DC3D26">
        <w:rPr>
          <w:b/>
          <w:bCs/>
          <w:color w:val="000000"/>
        </w:rPr>
        <w:t xml:space="preserve">. Not Used.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507 Chambers 11</w:t>
      </w:r>
      <w:r w:rsidR="00062DB2">
        <w:rPr>
          <w:b/>
          <w:bCs/>
          <w:color w:val="000000"/>
        </w:rPr>
        <w:t xml:space="preserve">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508 Gullies and Pipe Junctions 13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9.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509 Testing and Cleaning 14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10.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511 Land Drains 15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11.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510 Surface Water Channels and Drainage Channel Blocks 16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12.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512 Backfilling to Pipe Bays and Verges on Bridges 17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13.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513 Permeable Backing to Earth Retaining Structures 18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14.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514 Fin Drains 19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15. NG 515 Narrow Filter Drains 21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16.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516 Combined Drainage and Kerb Systems 22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17.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517 Linear Drainage Channel Systems 23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 xml:space="preserve">18. </w:t>
      </w:r>
    </w:p>
    <w:p w:rsidR="00BE6C2C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518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Thermoplastics Structured Wall Pipes and Fittings </w:t>
      </w:r>
    </w:p>
    <w:p w:rsidR="003C3194" w:rsidRDefault="00BE6C2C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NG 5</w:t>
      </w:r>
      <w:r w:rsidR="00DC3D26" w:rsidRPr="00DC3D26">
        <w:rPr>
          <w:b/>
          <w:bCs/>
          <w:color w:val="000000"/>
        </w:rPr>
        <w:t xml:space="preserve">19. Not Used </w:t>
      </w:r>
    </w:p>
    <w:p w:rsidR="00BE6C2C" w:rsidRDefault="00BE6C2C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NG 5</w:t>
      </w:r>
      <w:r w:rsidR="00DC3D26" w:rsidRPr="00DC3D26">
        <w:rPr>
          <w:b/>
          <w:bCs/>
          <w:color w:val="000000"/>
        </w:rPr>
        <w:t xml:space="preserve">20. Not Used </w:t>
      </w:r>
    </w:p>
    <w:p w:rsidR="00BE6C2C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521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Low Pressure High Volume Jetting of Drainage Systems </w:t>
      </w:r>
    </w:p>
    <w:p w:rsidR="003C3194" w:rsidRDefault="00BE6C2C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NG 5</w:t>
      </w:r>
      <w:r w:rsidR="00DC3D26" w:rsidRPr="00DC3D26">
        <w:rPr>
          <w:b/>
          <w:bCs/>
          <w:color w:val="000000"/>
        </w:rPr>
        <w:t xml:space="preserve">22. Not Used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523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Grassed Surface Water Channels </w:t>
      </w:r>
    </w:p>
    <w:p w:rsidR="00BE6C2C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524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Combined Surface Water Channel and Pipe (Concrete) </w:t>
      </w:r>
    </w:p>
    <w:p w:rsidR="003C3194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525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Reservoir Pavements </w:t>
      </w:r>
    </w:p>
    <w:p w:rsidR="003C3194" w:rsidRDefault="003C3194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CDCDCD"/>
        </w:rPr>
        <w:br w:type="page"/>
      </w:r>
      <w:r w:rsidRPr="00DC3D26">
        <w:rPr>
          <w:b/>
          <w:bCs/>
          <w:color w:val="000000"/>
        </w:rPr>
        <w:t>NG 501 Pipes for Drainage and Service Ducts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Pipes can be made of materials that deflect relatively little under load before cracking (rigid pipes)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materials that will tolerate large deflections under load before inward buckling occurs (flexible pipes)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Flexible joints enable either type of pipe to take up differential settlement within the ground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specification includes a wide range of pipe materials. The Contractor should normally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offered in contract specific Appendix 5/1 the full selection of alternative pipe and bedding combinations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determined in accordance with Advice Note HA 40 (DMRB 4.2.5) as detailed in the HCD for pipes up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900 mm internal diameter. The required pipe stiffness and impact resistance for plastics pipes should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specified in contract specific Appendix 5/1. The requirements for thermoplastics pipes and fittings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will normally be as in Clause 518 with raw material and quality control requirements as in NG 518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Piped culverts up to 900 mm internal diameter should be specified in Series 500. Drains, box culverts,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piped culverts (and other drains) of clear span or internal diameter exceeding 900 mm are subject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Overseeing Organisation's technical approval and should comply with Series 2500. A box culvert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not be specified where either a (concrete) box culvert or a (corrugated steel) piped culvert would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technically acceptable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Wherever possible, the Contractor should be offered a choice and the Overseeing Organisation should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consulted during the scheme preparation. Box culverts, piped culverts (and other drains) of clear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span or internal diameter exceeding 900 mm are structures subject to the Overseeing Organisation's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technical approval. Care should be taken to ensure that there are no inconsistencies between any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 requirements included in an outline Approval in Principle form and the general requirements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Series 500. Where necessary, Contract-specific amendments should be included in Appendix 0/1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0/2 to achieve consistency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Most of the pipes included in the specification will normally be satisfactory from the hydraulic flow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capacity factor. However some products, especially corrugated pipes, can vary from the norm (eg clay/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concrete) and between manufacturers. The effect of a rougher pipe should be considered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as a whole and not just on the length in question. A pipe which is not acceptable on a straight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exchange basis may be acceptable if diameters on adjacent lengths are adjusted. Contract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Appendix 5/1 should provide the basis on which the Contractor is to submit his proposals for pipe types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makes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Any tendency to attack by acidic ground water or sulfates present in the backfill or the ground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be taken into account when the use of concrete, steel or iron pipes is being considered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inclusion in the schedule of acceptable alternatives in contract specific Appendix 5/1. The advice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Clause NG 1704 should be considered regarding the risk of thaumasite sulfate attack 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concrete used in drainage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When acid soils (pH less than 6.5) are encountered, expert advice should be sought. There is some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evidence that pipes made of sulfate-resisting cement will tolerate a pH as low as 6.0. The limiting value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may be reduced to pH 5.5 when a bitumen coating is applied to the pipe. Sulfate attack on concrete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dealt with in Building Research Establishment Special Digest 1. More detailed information may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obtained from the manufacturers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Protection to the lower third of the inside of corrugated steel piped culverts by means of an asphalt or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situ concrete coating will be required where stones and rocks are likely to be carried by the flow. Iron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pipes are treated with a bitumen coating and have high durability in most soils, but when acid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conditions are known to be present the additional protection of a polyethylene sleeve is desirable. Clay,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GRP and PVC-U pipes are resistant to a wide range of groundwater chemicals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For corrugated steel pipes of lock seam fabrication with a diameter not exceeding 900 mm,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specification of metal thickness should be given in contract specific Appendix 5/1. The tables issued by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manufacturers recommend thicknesses corresponding to the diameter and depth of fill above the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Pipes of more than one type within any individual drain or service duct between consecutive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chambers will be exceptional. Whatever the circumstance giving rise to the proposal, consideration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be given to whether the joint between the two pipes will provide an appropriately watertight joint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a smooth inner transition for rodding purposes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Plastics pipes may deteriorate after a long period in sunlight. Where pipes have been manufactured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stored before being delivered to the Site, it may be necessary for the Contractor to cover them until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they are installed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Any individual cable duct under a road may have to accept a power or a communication cable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although these are normally placed in separate ducts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Certain pipe materials have been excluded from the specification for use as ducts because cables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cannot be readily drawn through them. Clauses NG 518, NG 1421 and NG 1530 give further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information on the use of ducts for electrical work. Ducts should be scheduled in a similar way to pipes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contract specific Appendix 5/2. Any special requirements of Statutory Undertakers etc. should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stated clearly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Trenchless and minimum dig installation is the means of installing, replacing and renovating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pipes, ducts and small tunnels with minimal or no excavation from the surface. MCHW 5, Series 8000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covers the requirements for trenchless and minimum dig installation of highway drainage, service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ducts, sleeves and culverts up to and including 900 mm nominal internal diameter or width.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information required from the designer/compiler that will detail the performance required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trenchless installation should be given in NG Sample Appendix 80/1 (MCHW 5.8.3)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502 Excavation for Pipes and Chambers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In the preparation of contract specific Appendix 6/3, it may be considered appropriate to permit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battering of slopes where this would not affect adversely the permanent works or the basis of structural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design of the pipe/ trench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In the event of excavation to a greater depth than necessary the Contractor is obliged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reinstate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use of ST1 concrete to remedy excess excavation should be restricted to areas where compaction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is impracticable. Where the floor of the trench passes through a localised area of disturbed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uncompacted soil or softened clay further excavation and replacement with appropriate material may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required to allow pipe laying to proceed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Where pipes are to be installed beneath heavily trafficked existing roads, etc, where it is undesirable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that the existing ground surface should be disturbed, consideration should always be given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possibility of inserting the pipe by suitable thrust boring or jacking processes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503 Bedding, Laying and Surrounding of Pipes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Pipe bedding material should be readily obtainable since a wide range of gradings and sizes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complying with </w:t>
      </w:r>
      <w:bookmarkStart w:id="52" w:name="_Hlk19609410"/>
      <w:r w:rsidRPr="00DC3D26">
        <w:rPr>
          <w:rFonts w:eastAsia="LiberationSans"/>
          <w:color w:val="000000"/>
        </w:rPr>
        <w:t xml:space="preserve">BS EN 13242 </w:t>
      </w:r>
      <w:bookmarkEnd w:id="52"/>
      <w:r w:rsidRPr="00DC3D26">
        <w:rPr>
          <w:rFonts w:eastAsia="LiberationSans"/>
          <w:color w:val="000000"/>
        </w:rPr>
        <w:t>are permitted. Pipe bedding material needs to flow readily and compact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uniformly, thus a low coefficient of uniformity is necessary. In order to make savings in coarser granular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materials a sand bed may be adopted. Surround to pipes should be in bedding material or acceptable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(Class 8) as appropriate to the alternatives shown in the HCD. Coarse granular material may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consist of natural aggregate, recycled coarse aggregate, recycled concrete aggregate, artificial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blended combinations of these aggregates, which satisfy the requirements of the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(</w:t>
      </w:r>
      <w:r w:rsidR="002D3D62">
        <w:rPr>
          <w:rFonts w:eastAsia="LiberationSans"/>
          <w:color w:val="000000"/>
        </w:rPr>
        <w:t>mm/yy</w:t>
      </w:r>
      <w:r w:rsidRPr="00DC3D26">
        <w:rPr>
          <w:rFonts w:eastAsia="LiberationSans"/>
          <w:color w:val="000000"/>
        </w:rPr>
        <w:t>) The limiting values in sub-Clauses 503.4 and 503.5 have been chosen to ensure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problems do not occur due to oxidation of reduced sulfur compounds such as pyrite. Further guidance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is given in sub-Clause NG 601.8 and Clause NG 644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 distinction is to be made between the requirements of bedding, haunching and surrounding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those of backfilling. The former comprise all operations of trench fill up to a level 300 mm above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top of the barrel of the pipe. Backfilling constitutes the remaining operations up to ground level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verges and open ground and up to formation or sub-formation level under carriageways. Work above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formation level constitutes construction or reinstatement of the pavement (see NG 706)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Concrete surround should be used exceptionally, eg for protection of pipes against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mechanical damage from subsequent operations after construction of the pipeline and where remedial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measures due to over excavation are required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Protection of existing pipes where necessary may take the form of a concrete arch or slab above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504 Jointing of Pipes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Pipe joints for surface water drains, unlike foul drains, do not always have to be completely watertight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Small amounts of seepage as allowed in sub-Clause 509.7 can be tolerated particularly where pipes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are laid in cuttings or below the water table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However, joints in pipes in soils that are predominantly fine sands or coarse silts should have watertight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joints to prevent soil particles passing through the joint into the pipe leaving voids on the outside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pipe. Where fine sands or coarse silts might be a problem but the more expensive rubber ring flexible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 is unwarranted, consideration can be given to certain proprietary wrap type joints that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available. These may also be specified where root penetration needs to be prevented. Requirements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be given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Most watertight joints will be flexible joints although rigid joints are occasionally used on clay pipes.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under embankments, or if differential settlement is expected in compressible soils subject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non-uniform loading, then flexible joints and (except for pipes below the water table laid in non-erodible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soils) watertight joints should be specified. The maximum length of pipe between flexible joints may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have to be limited where considerable movement is expected. The limits of the exclusions should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shown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Culverts are generally considered to be drains but they do not necessarily require watertight joints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watertight joints are required for culverts this should be stated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505 Backfilling of Trenches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Type A material is intended for sub-soil drainage. The Specification permits a wide grading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envelope from </w:t>
      </w:r>
      <w:bookmarkStart w:id="53" w:name="_Hlk19609426"/>
      <w:r w:rsidRPr="00DC3D26">
        <w:rPr>
          <w:rFonts w:eastAsia="LiberationSans"/>
          <w:color w:val="000000"/>
        </w:rPr>
        <w:t xml:space="preserve">BS EN 13285 </w:t>
      </w:r>
      <w:bookmarkEnd w:id="53"/>
      <w:r w:rsidRPr="00DC3D26">
        <w:rPr>
          <w:rFonts w:eastAsia="LiberationSans"/>
          <w:color w:val="000000"/>
        </w:rPr>
        <w:t>so that local sources may be used as far as possible. When soils to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drained require a particular grading of filter aggregate it can be specified under the heading Type C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Table 5/5. The design should be based on knowledge of local sources of supply, </w:t>
      </w:r>
      <w:bookmarkStart w:id="54" w:name="_Hlk19609431"/>
      <w:r w:rsidRPr="00DC3D26">
        <w:rPr>
          <w:rFonts w:eastAsia="LiberationSans"/>
          <w:color w:val="000000"/>
        </w:rPr>
        <w:t xml:space="preserve">BS EN 13285 </w:t>
      </w:r>
      <w:bookmarkEnd w:id="54"/>
      <w:r w:rsidRPr="00DC3D26">
        <w:rPr>
          <w:rFonts w:eastAsia="LiberationSans"/>
          <w:color w:val="000000"/>
        </w:rPr>
        <w:t>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Transport and Road Research Laboratory Report LR 346 which gives guidance on the design of filter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materials. Type B material is a coarse aggregate complying with </w:t>
      </w:r>
      <w:bookmarkStart w:id="55" w:name="_Hlk19609437"/>
      <w:r w:rsidRPr="00DC3D26">
        <w:rPr>
          <w:rFonts w:eastAsia="LiberationSans"/>
          <w:color w:val="000000"/>
        </w:rPr>
        <w:t>BS EN 13242</w:t>
      </w:r>
      <w:bookmarkEnd w:id="55"/>
      <w:r w:rsidRPr="00DC3D26">
        <w:rPr>
          <w:rFonts w:eastAsia="LiberationSans"/>
          <w:color w:val="000000"/>
        </w:rPr>
        <w:t>, intended for use where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drain is designed to intercept surface water flowing to the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Grit from the carriageway may slowly block this type of filter and it may require cleaning or replacement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periodically. Where filter drains are located close to carriageways and are likely to be overrun by traffic,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methods of preventing the problem of 'stone scatter' should be considered. Some possible solutions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are shown on HCD Drawing Number B15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(</w:t>
      </w:r>
      <w:r w:rsidR="002D3D62">
        <w:rPr>
          <w:rFonts w:eastAsia="LiberationSans"/>
          <w:color w:val="000000"/>
        </w:rPr>
        <w:t>mm/yy</w:t>
      </w:r>
      <w:r w:rsidRPr="00DC3D26">
        <w:rPr>
          <w:rFonts w:eastAsia="LiberationSans"/>
          <w:color w:val="000000"/>
        </w:rPr>
        <w:t>) The limiting values in sub-Clauses 505.4 and 505.5 have been chosen to ensure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problems do not occur due to oxidation of reduced sulfur compounds such as pyrite. Further guidance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is given in sub-Clause NG 601.8 and Clause NG 644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Filter drains can be constructed by machines that excavate the trench, support the sides, lay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pipe and backfill with filter material in one operation. The trench is normally constructed with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semi-circular floor providing a most effective support to the pipe without further bedding. 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contamination of the filter material is minimized by the supporting shutter attached to the machine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much narrower trench than that achieved by conventional excavation is possible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5.4.1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Where geotextile membranes are specified to be in accordance with Clause 609 the compiler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use contract specific Appendix 6/5 to detail the performance requirements for the geotextile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2D3D62" w:rsidP="00062DB2">
      <w:pPr>
        <w:spacing w:after="0" w:line="240" w:lineRule="auto"/>
        <w:rPr>
          <w:b/>
          <w:bCs/>
          <w:color w:val="000000"/>
        </w:rPr>
      </w:pPr>
      <w:r w:rsidRPr="002D3D62">
        <w:rPr>
          <w:rFonts w:eastAsia="LiberationSans"/>
          <w:b/>
          <w:color w:val="000000"/>
        </w:rPr>
        <w:t>NG50</w:t>
      </w:r>
      <w:r w:rsidR="00DC3D26" w:rsidRPr="002D3D62">
        <w:rPr>
          <w:b/>
          <w:bCs/>
          <w:color w:val="000000"/>
        </w:rPr>
        <w:t>6</w:t>
      </w:r>
      <w:r w:rsidR="00DC3D26" w:rsidRPr="00DC3D26">
        <w:rPr>
          <w:b/>
          <w:bCs/>
          <w:color w:val="000000"/>
        </w:rPr>
        <w:t>. Not Used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507 Chambers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Concrete chambers, precast or cast in situ against forms, do not require strengthening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additional concrete surround. Access shafts in precast concrete should be strengthened, however, as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protection against loads from backfilling operations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Brick chambers, including shafts do not need a concrete surround for strengthening. It may however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necessary to backfill with concrete where space is insufficient to permit compaction of one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earthwork's acceptable materials. Inspection chambers are those that can be maintained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surface and do not need to be entered. The types of brick to be used for brick chambers, and beneath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 frames, in normal circumstances are specified in Clause 2406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a different type of brick is required this should be described in contract specific Appendix 24/1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Any brickwork upon which chamber frames are seated should be properly constructed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Safety precautions require that chamber covers have a minimum opening as shown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HCD Drawings where personnel may be required to enter completely. In carriageways, hard shoulders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verges, chamber covers, frames and gratings should be at least Class D400. Where, exceptionally,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covers have to be located in areas subjected to large numbers of high speed heavy goods vehicles,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Class E600 chamber covers, frames and gratings should be considered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Advice may be sought from the Overseeing Organisation. It will normally be expected that the minimum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frame depth is 150 mm. When specifying cover types, Compilers should have regard to the weight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each element of the cover so that it could be lifted safely and should review the measures available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prevent covers falling into the chamber when being removed. Reference should be made to the HSE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Manual Handling Operations Regulations and guidance, where appropriate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Seating of covers within frames is not required unless specified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It may be necessary, due to constraints in pipe lengths to vary the lengths of the articulated section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described in sub-Clause 507.9. However, the principle of having the joint nearest the chamber as close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as possible to the chamber and the next joint positioned so as to give an effective length of intervening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articulated pipe, free from constraint by the trench bottom, should be maintained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BS EN 124 makes no reference to coatings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Many manufacturers apply a coating in order to prevent discolouration of the castings while in stock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in transit. However, </w:t>
      </w:r>
      <w:bookmarkStart w:id="56" w:name="_Hlk19609454"/>
      <w:r w:rsidRPr="00DC3D26">
        <w:rPr>
          <w:rFonts w:eastAsia="LiberationSans"/>
          <w:color w:val="000000"/>
        </w:rPr>
        <w:t xml:space="preserve">BS 7903 : 1997 </w:t>
      </w:r>
      <w:bookmarkEnd w:id="56"/>
      <w:r w:rsidRPr="00DC3D26">
        <w:rPr>
          <w:rFonts w:eastAsia="LiberationSans"/>
          <w:color w:val="000000"/>
        </w:rPr>
        <w:t>states that short term coatings offer no lasting product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enhancement and any surface oxidation of the cast iron has no detrimental effect upon its 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It is essential that the in-service skid resistance of a cover is suitable for the conditions of 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The site categories given in </w:t>
      </w:r>
      <w:bookmarkStart w:id="57" w:name="_Hlk19609465"/>
      <w:r w:rsidRPr="00DC3D26">
        <w:rPr>
          <w:rFonts w:eastAsia="LiberationSans"/>
          <w:color w:val="000000"/>
        </w:rPr>
        <w:t xml:space="preserve">HD 28 (DMRB 7.3.1) </w:t>
      </w:r>
      <w:bookmarkEnd w:id="57"/>
      <w:r w:rsidRPr="00DC3D26">
        <w:rPr>
          <w:rFonts w:eastAsia="LiberationSans"/>
          <w:color w:val="000000"/>
        </w:rPr>
        <w:t>should be used as guidance. To convert the SCRIM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Coefficient (SC) figures given in HD 28 to the Polished Skid Resistance Value (PSRV) given in </w:t>
      </w:r>
      <w:bookmarkStart w:id="58" w:name="_Hlk19609471"/>
      <w:r w:rsidRPr="00DC3D26">
        <w:rPr>
          <w:rFonts w:eastAsia="LiberationSans"/>
          <w:color w:val="000000"/>
        </w:rPr>
        <w:t>BS 9124</w:t>
      </w:r>
      <w:r w:rsidR="00062DB2">
        <w:rPr>
          <w:rFonts w:eastAsia="LiberationSans"/>
          <w:color w:val="000000"/>
        </w:rPr>
        <w:t xml:space="preserve"> </w:t>
      </w:r>
      <w:bookmarkEnd w:id="58"/>
      <w:r w:rsidRPr="00DC3D26">
        <w:rPr>
          <w:rFonts w:eastAsia="LiberationSans"/>
          <w:color w:val="000000"/>
        </w:rPr>
        <w:t>the following formula can be used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PSRV= (SC + 0.05) x 100 It is important to note that the skid resistance of the cover in use will depend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upon a number of factors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These factors might include the material from which the cover is made, the type of pattern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surface of the cover in use, the type of trafficking that the cover is subjected to, environmental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conditions etc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actual skid resistance of the cover in use at any point in time is likely to be different from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obtained on the cover at the point of manufacture or installation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Where a specified level of skid resistance in use is required then it is important that a cover is selected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that can withstand the trafficking expected at a particular site so that the level of polishing does not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reduce the frictional properties of the cover to a level below that required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Unpolished Skid Resistance Value (USRV) and/or the use of a pattern on the surface of the cover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does not in itself ensure satisfactory levels of skid resistance for all situations of use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use of proprietary bedding components of different specifications may be permitted subject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them being demonstrated as equivalent and meeting the requirements stated in Clause 104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Reinstatement of Surrounding Flexible Carriageway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B255C2" w:rsidP="00062DB2">
      <w:pPr>
        <w:spacing w:after="0" w:line="240" w:lineRule="auto"/>
        <w:rPr>
          <w:rFonts w:eastAsia="LiberationSans"/>
          <w:color w:val="000000"/>
        </w:rPr>
      </w:pPr>
      <w:r>
        <w:rPr>
          <w:rFonts w:eastAsia="LiberationSans"/>
          <w:color w:val="000000"/>
        </w:rPr>
        <w:t>(mm/yy)</w:t>
      </w:r>
      <w:r w:rsidR="00DC3D26" w:rsidRPr="00DC3D26">
        <w:rPr>
          <w:rFonts w:eastAsia="LiberationSans"/>
          <w:color w:val="000000"/>
        </w:rPr>
        <w:t xml:space="preserve"> Where the space between the frame and the sides of the excavation at all levels is inadequate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for mechanical compaction equipment, a proprietary self-setting fill material compatible with the</w:t>
      </w:r>
      <w:r w:rsidR="00062DB2">
        <w:rPr>
          <w:rFonts w:eastAsia="LiberationSans"/>
          <w:color w:val="000000"/>
        </w:rPr>
        <w:t xml:space="preserve"> </w:t>
      </w:r>
      <w:r w:rsidR="00DC3D26" w:rsidRPr="00DC3D26">
        <w:rPr>
          <w:rFonts w:eastAsia="LiberationSans"/>
          <w:color w:val="000000"/>
        </w:rPr>
        <w:t>bedding material may be used when installed to the manufacturer's instructions</w:t>
      </w:r>
      <w:r w:rsidR="00DC3D26"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508 Gullies and Pipe Junctions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Trapped gullies are essential only on connections to combined or foul drains in urban areas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 roads where traps are regularly and frequently emptied. In terms of pollution there is little difference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water quality between the flow through trapped or untrapped gullies although a trapped gully would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normally retain the contents of a vehicle's sump in the event of an accident. Further advice 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sumpless gullies can be found in </w:t>
      </w:r>
      <w:bookmarkStart w:id="59" w:name="_Hlk19609486"/>
      <w:r w:rsidRPr="00DC3D26">
        <w:rPr>
          <w:rFonts w:eastAsia="LiberationSans"/>
          <w:color w:val="000000"/>
        </w:rPr>
        <w:t>HA 105 (DMRB 4.2.3)</w:t>
      </w:r>
      <w:bookmarkEnd w:id="59"/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Where concrete trapped gullies are cast in situ using a permanent plastic mould, the part forming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trap should be equal in all respects to that of precast concrete or clay gullies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Any brickwork upon which gully frames are seated should be properly constructed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509 Testing and Cleaning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Requirements for drain testing should be specified in contract specific Appendix 1/5. The air test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does not indicate the location of any large leaks that may be present. A water test may follow the failure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an air test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Fall of the test water level may be due to one or more of the following causes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Absorption by pipes or joints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Excessive sweating of pipes or joints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Leakage from defective pipes or joints or plugs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Trapped air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Some pipes absorb more water or trap more air at the joints than others. Allowance should be made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this by adding water to maintain the test head for appropriate periods. While the aim should be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commence the test period proper 2 hours after filling, the appropriate period may best be determined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by conferring with the pipe manufacturers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When checking pipelines, Closed Circuit Television (CCTV) inspection is a suitable alternative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the mandrel test. However, CCTV inspection should always be used on foul sewers and connections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sewers. To avoid subsequent disputes it is essential to liaise with the drainage authority when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checking connections to existing sewers to ensure acceptability of the work and to determine the extent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the survey required on existing sewers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The test for partly watertight joints must be carried out before the pipe is laid because the water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escaping from the joint has to be measured. The purpose of the test is to prove that the joint does not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leak so excessively as to cause piping in any granular surround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Series 9000 (MCHW 5.9, Parts 1 to 5) contains the documentation for the specialist activity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CCTV survey of highway drainage systems. The specification covers all types of pipes with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diameters up to and including 900 mm including sub-surface drainage and other non-piped systems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that are being introduced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Pipes and conduits in excess of 900 mm are classified as structures that require technical approval;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however, this technique is equally applicable to the remote inspection of these structures up to 1800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mm diameter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When checking foul drains and their connections to existing sewers, it is essential to liaise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 the drainage authority to ensure acceptability of the work and to determine the extent of the survey,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including CCTV survey, required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511 Land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New highway construction works are likely to disturb and render ineffective existing drainage systems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adjoining land; it will therefore be necessary for the Contractor to carry out without delay any such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temporary or permanent remedial works as may be described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ideal arrangement for land drainage remedial works is that the system of drainage of land adjoining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road should be separate from the road drainage so that the reinstatement of the system is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owner's land and the matter falls to be dealt with by the District Valuer as a matter of accommodation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works. When such arrangements are not practicable or the cost is excessive, the existing land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drainage system should be linked with the drainage system of the road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510 Surface Water Channels and Drainage Channel Blocks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Requirements for these should be included in contract specific Appendix 5/3 and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compatible with the relevant HCD Series B and Series F drawings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512 Backfilling to Pipe Bays and Verges on Bridges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Any special filling material, eg. lightweight material, should be described by providing additional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information on the drawings, cross-referenced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513 Permeable Backing to Earth Retaining Structures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For granular backing, Type C has been added to allow for the design of a filter compatible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particular type of filling to be employed adjacent to the structure. It is recognised that the use of Type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will not always meet the piping and permeability ratio criteria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Fin drains are not allowed as permeable backing to structures because it is not yet possible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demonstrate that any of them will have the required design life of 120 years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514 Fin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These consist of a core which will allow the free drainage of water entering through geotextile filters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on the outside of the core. The core may consist of nets, webs, grids or preformed plastic sheets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strips. Some restrict entry through one side or confine water entering to part of the cross-sectional area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the core. Any such restrictions should be taken into account in assessing the flow characteristics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drain. Fin drains are intended to be used for subsurface drainage, as shown in the HCD, to remove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keep out water from the road structure. They are provided to remove surface infiltration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pavement layers, to prevent infiltration from shoulders, medians and verges into the pavement,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sometimes to cut off shallow groundwater seepage. They thus act as low-capacity filter drains.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normal circumstances, the Contractor should be permitted the choice of any of the types shown in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HCD. If however, for engineering reasons, exclusion of a particular type is required, this should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stated in contract specific Appendix 5/4. The minimum values for mechanical and hydraulic properties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given in Clause 514 are intended for this particular usage and may not be relevant to fin drains used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elsewhere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Additionally, the Clause requires specification of the pore size distribution of the geotextile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inflow and discharge capacity of the fin drain determined for the site conditions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pore size for the geotextile should be selected using filtration criteria to be compatible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adjacent soil or construction layer in order to prevent the occurrence of piping. The following soil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retention criteria may be used in determining O90. Other criteria are available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TABLE NG 5/14 Uniformity Coefficient of d60/ d10 Soil Woven and Meltbonded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Geotextiles Needle-punched Geotextiles</w:t>
      </w:r>
    </w:p>
    <w:p w:rsidR="00061978" w:rsidRDefault="00061978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1978" w:rsidTr="00061978">
        <w:tc>
          <w:tcPr>
            <w:tcW w:w="3005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b/>
                <w:bCs/>
                <w:color w:val="000000"/>
              </w:rPr>
              <w:t>Uniformity Coefficient of d60 / d10</w:t>
            </w:r>
          </w:p>
        </w:tc>
        <w:tc>
          <w:tcPr>
            <w:tcW w:w="3005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b/>
                <w:bCs/>
                <w:color w:val="000000"/>
              </w:rPr>
              <w:t>Soil</w:t>
            </w:r>
            <w:r>
              <w:rPr>
                <w:b/>
                <w:bCs/>
                <w:color w:val="000000"/>
              </w:rPr>
              <w:t xml:space="preserve"> </w:t>
            </w:r>
            <w:r w:rsidRPr="00DC3D26">
              <w:rPr>
                <w:b/>
                <w:bCs/>
                <w:color w:val="000000"/>
              </w:rPr>
              <w:t>Woven and Meltbonded</w:t>
            </w:r>
            <w:r>
              <w:rPr>
                <w:b/>
                <w:bCs/>
                <w:color w:val="000000"/>
              </w:rPr>
              <w:t xml:space="preserve"> </w:t>
            </w:r>
            <w:r w:rsidRPr="00DC3D26">
              <w:rPr>
                <w:b/>
                <w:bCs/>
                <w:color w:val="000000"/>
              </w:rPr>
              <w:t>Geotextiles</w:t>
            </w:r>
          </w:p>
        </w:tc>
        <w:tc>
          <w:tcPr>
            <w:tcW w:w="3006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b/>
                <w:bCs/>
                <w:color w:val="000000"/>
              </w:rPr>
              <w:t>Needle-punched</w:t>
            </w:r>
            <w:r>
              <w:rPr>
                <w:b/>
                <w:bCs/>
                <w:color w:val="000000"/>
              </w:rPr>
              <w:t xml:space="preserve"> </w:t>
            </w:r>
            <w:r w:rsidRPr="00DC3D26">
              <w:rPr>
                <w:b/>
                <w:bCs/>
                <w:color w:val="000000"/>
              </w:rPr>
              <w:t>Geotextiles</w:t>
            </w:r>
          </w:p>
        </w:tc>
      </w:tr>
      <w:tr w:rsidR="00061978" w:rsidTr="00061978">
        <w:tc>
          <w:tcPr>
            <w:tcW w:w="3005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1 to 5</w:t>
            </w:r>
          </w:p>
        </w:tc>
        <w:tc>
          <w:tcPr>
            <w:tcW w:w="3005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O90/d50 = 1 to O90/d50 = 3</w:t>
            </w:r>
          </w:p>
        </w:tc>
        <w:tc>
          <w:tcPr>
            <w:tcW w:w="3006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O90/d50 = 4 to O90/d50 = 6</w:t>
            </w:r>
          </w:p>
        </w:tc>
      </w:tr>
      <w:tr w:rsidR="00061978" w:rsidTr="00061978">
        <w:tc>
          <w:tcPr>
            <w:tcW w:w="3005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&gt; 5</w:t>
            </w:r>
          </w:p>
        </w:tc>
        <w:tc>
          <w:tcPr>
            <w:tcW w:w="3005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O90/d90 &lt; 1 or O90/d50 &lt; 3</w:t>
            </w:r>
          </w:p>
        </w:tc>
        <w:tc>
          <w:tcPr>
            <w:tcW w:w="3006" w:type="dxa"/>
          </w:tcPr>
          <w:p w:rsidR="00061978" w:rsidRDefault="00061978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O90/d90 &lt; 1.8 or O90/d50 &lt;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6</w:t>
            </w:r>
          </w:p>
        </w:tc>
      </w:tr>
    </w:tbl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1978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 xml:space="preserve">NOTE </w:t>
      </w:r>
      <w:r w:rsidR="00061978">
        <w:rPr>
          <w:i/>
          <w:iCs/>
          <w:color w:val="000000"/>
        </w:rPr>
        <w:t xml:space="preserve">1 </w:t>
      </w:r>
      <w:r w:rsidRPr="00DC3D26">
        <w:rPr>
          <w:i/>
          <w:iCs/>
          <w:color w:val="000000"/>
        </w:rPr>
        <w:t>dn = n% size in base soil (n% is finer)</w:t>
      </w:r>
      <w:r w:rsidR="00062DB2">
        <w:rPr>
          <w:i/>
          <w:iCs/>
          <w:color w:val="000000"/>
        </w:rPr>
        <w:t xml:space="preserve"> </w:t>
      </w:r>
    </w:p>
    <w:p w:rsidR="00061978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2 O90 = 90% opening (pore) size of geotextile</w:t>
      </w:r>
      <w:r w:rsidR="00062DB2">
        <w:rPr>
          <w:i/>
          <w:iCs/>
          <w:color w:val="000000"/>
        </w:rPr>
        <w:t xml:space="preserve"> </w:t>
      </w: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3 (90% of openings are smaller)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In general, it will be sufficient to specify only the maximum value of O90 that will satisfactorily retain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adjacent soil particles as the minimum O90 size will be governed by the permeability requirements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sub-Clause 514.4. Geotextiles will usually be in contact with variable surface soil deposits, as well 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more uniform materials composing the pavement, and great accuracy in specification may not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therefore be feasible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finest O90 relevant to the various soil deposits likely to be encountered may be specified. An O90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value of 1 mm should be considered as the upper limit even with large grained soils. With cohesive fine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grained soils such as clays the use of the above criteria will result in such small pore sizes that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sufficient water flow cannot be obtained. In such cases the cohesion of the soil particles themselves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relied upon to prevent piping and a maximum O90 value of 250 microns may be chosen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Dispersive silts can present particular problems and in these cases the O90 value may be less than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250 microns: however, the value to be specified should be carefully considered in order both to avoid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piping and to ensure sufficient long-term flow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Sub-Clause 4 of Clause 514 requires the designer to specify the flow rate normal 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geotextile wrapping to the filter drain. The specified flow rate should incorporate a margin of safety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allow for the impeded flow due to the adjacent core of the fin drain (or the filter material in a narrow filter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drain) as described in sub-Clause 13 of Clause 514. It should also incorporate a substantial margin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allow for the reduction of flow with time due to clogging. The long-term flow through a geotextile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contact with the coarse gravel may not differ significantly from the short-term flow measured in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standard test. In contrast, the long term flow through a geotextile in contact with a dispersive silt may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one thousand times smaller than the short-term flow. There is some evidence that chemical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biological leachates may also cause severe clogging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Different rates of flow into the two sides of the fin drain may be specified, for example, if the water flows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from the verges are expected to be very different to those from the pavement structure. A value of 10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litres/m2/sec is suggested for use against the unbound mixture for subbase and capping specified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Series 600 and 800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Very much smaller values are adequate for soils and backfills other than coarse gravels, and possibly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dispersive silts or contaminated sites. It should be appreciated that, because of such long-term effects,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these flow rates should not be used to determine the in-plane design requirements of the fin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Clause 514 requires specification of the in-plane flow capacity of the fin drain. This design capacity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allow for infiltration through the pavement and verges and any other source of ground water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ingress. Until more accurate means of establishing infiltration rates through the pavement are available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value not less than the mean intensity of a one year 2 hour rainfall should be assumed. The fin drain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Type 5 of Drawing F18 in the HCD acts both as a filter drain and a carrier pipe. Thus in-plane flow must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specified for flow both along the drain parallel to the road edge and near-vertically down the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For all other drain types, only near-vertical downward flow need be specified. Fin drain Type 10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Drawing F21 should either have an impermeable side or be covered by an impermeable membrane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unless no significant blocking of the core will occur during the slip-forming of the channel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Fin drains are normally laid at constant depth below the carriageway and their gradient will therefore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follow that of the road. Drainage capacities should be designed for these gradients and outfall lengths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determined accordingly. For drain Type 5 the flow rates that are stated in contract specific Appendix 5/4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be the capacity required linearly extrapolated to the standard gradients in Table 5/8. Where fin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drains utilise a pipe, capacities may be obtained from hydraulic tables and the required diameter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Sub-Clause 9 of Clause 514 specifies the use of as-dug material for trench backfill. If this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when compacted is sufficiently less permeable to affect the efficiency of the drain, or contains stones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larger than about 100 mm which could damage the drain, an alternative material compatible with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geotextile should be used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Proper functioning of the fin drain and its ancillary components depends critically on adequate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installation and joining procedures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Fin drains can be problematical during construction phase for the following reasons</w:t>
      </w:r>
      <w:r w:rsidR="00061978"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1)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They do not provide immediate drainage for the unpaved subbase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They are not designed for surface water flows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Fine particles transported by surface water or vehicles may clog the filter or silt the drain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4) They may be damaged by the passage of construction traffic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Appropriate protection measures must be taken, eg polythene sheeting, temporary drainage channels,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or warning fence. Alternatively, the drains may be installed towards the end of the construction phase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Fin drain components that fall under the scope of the Construction Products Regulation are required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have a declaration of performance in accordance with the relevant harmonised standard. All fin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drains must be the subject of product acceptance scheme certification which certifies the values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achieved for the specified properties when tested in accordance with Clause 514. Fin drains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available in a variety of configurations with different types of core structure. It is intended that whenever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Contractor proposes the use of any fin drain he must supply copies of the appropriate product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acceptance scheme certificate(s) to confirm that the product complies with the contract requirements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(Further guidance may be sought from the Overseeing Organisation.)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14.17 The Contractor should be offered a selection of fin drain types from a list of acceptable alternatives (see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HCD Drawing F18) listed in 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515 Narrow Filter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Narrow filter drains are intended for use as edge of pavement sub-surface drains and are suitable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alternatives to fin drains for this purpose. Both types have the same requirements of performance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guidance given in NG 514 is equally applicable to determining the soil retention and permeability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criteria of the geotextile used in narrow filter drains and to the discharge capacity of the drain. In normal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circumstances, the Contractor should be permitted the choice of any of the types shown in the HCD. If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however, for engineering reasons, exclusion of a particular type is required, this should be stated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In drain Type 8 the filtration function is achieved by a granular filter material and geotextile sock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Type 9 by means of a geotextile wrapping to the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Both filters should be designed to be compatible with the adjacent soil or construction layer. For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Type 8 drain granular material the category for tolerances at mid-size sieves should be specified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specific Appendix 5/4 . The geotextile sock round the pipe is a second stage filter where it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required to retain the particles of the first stage granular material. However, the pipe when laid in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narrow trench may have insufficient granular surround for fully effective first stage filtration to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achieved. Pore sizes for the sock material should therefore be designed to also retain the finer soil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particles outside the trench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specification for granular material in Table 5/8 is intended to permit the widest range of available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to be used. These limits have been set to reduce the risk of damage to the geotextile, to avoid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gap grading of the filter material and to ensure an adequate degree of permeability. For the material 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specified a minimum value of permeability of about 1 x 10-4 m/second which is similar to that obtained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by a clean coarse sand may be assumed. A higher permeability will rarely be necessary but if required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it may be specified in contract specific Appendix 5/4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Narrow filter drains require protection during the construction phase similar to that provided for fin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drains (see NG 514.6)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The geotextiles used in narrow filter drains are required to have a declaration of performance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accordance with the Construction Products Regulation and harmonised standard </w:t>
      </w:r>
      <w:bookmarkStart w:id="60" w:name="_Hlk19609531"/>
      <w:r w:rsidRPr="00DC3D26">
        <w:rPr>
          <w:rFonts w:eastAsia="LiberationSans"/>
          <w:color w:val="000000"/>
        </w:rPr>
        <w:t>BS EN 13252</w:t>
      </w:r>
      <w:bookmarkEnd w:id="60"/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516 Combined Drainage and Kerb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The Drawings should show the location and gradient(s) of the combined drainage and kerb system,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position of access, silt trap, outfall and end units together with the position and invert level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surface water outfall connection. The position of any movement joints required in the system, eg. at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joints in bridge decks or concrete carriageways, should be shown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Details of any ducts, cabling, etc, required to pass under the kerb should be shown. The extent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work to be designed by the Contractor should be clearly defined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Combined drainage and kerb systems should be scheduled in contract specific Appendix 1/10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cross-reference made to the design requirements given in contract specific Appendix 5/5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Advice on the location of Class C and Class D systems is given in sub-Clause NG 517.1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517 Linear Drainage Channel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linear drainage channels specified in Clause 517 may be used in trunk roads including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motorways. Class D channels are designed to withstand loadings of all types of road vehicle that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permitted on trunk roads including motorways. Class C channels should only be installed in locations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which are protected from direct traffic loading, eg. in areas behind safety barriers. The range of slot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dimensions permissible within Clause 517 is not compatible with safe usage by cyclists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pedestrians, and units with slot dimensions described in Clause 517 should not be used in areas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subject to such traffic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The drawings should show the location of the linear drainage systems and the positions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surface water outfall chambers into which the systems are to outfall. The position of any movement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joints required in the system, eg. at joints in bridge decks or concrete carriageways, should be shown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Details of any ducts, cabling, etc., required to pass under the systems should be shown. The extent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work to be designed by the Contractor should be clearly defined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Linear drainage channel systems should be scheduled in contract specific Appendix 1/10 and cross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reference made to the design requirements given in contract specific Appendix 5/6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Variations to stated dimensions may be considered providing that the product will meet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of this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A system comprising units which may be otherwise too small to accommodate design flows without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surcharge may be acceptable in conjunction with the provision of additional intermediate or upstream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chambers subject to the following requirements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1) Intermediate chambers should be compatible with the standards of the chambers shown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drawings and any longitudinal drains connecting such chambers should also be connected into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intermediate chambers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Not more than one intermediate chamber should be permitted between the upstream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downstream chambers of any drain shown on the drawings</w:t>
      </w:r>
      <w:r>
        <w:rPr>
          <w:rFonts w:eastAsia="LiberationSans"/>
          <w:color w:val="000000"/>
        </w:rPr>
        <w:t>.</w:t>
      </w:r>
    </w:p>
    <w:p w:rsidR="00062DB2" w:rsidRDefault="00DC3D26" w:rsidP="0020622A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Not more than one additional chamber should be permitted upstream of each upstream chamber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shown on the drawings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518 </w:t>
      </w:r>
      <w:r w:rsidR="00B615EB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Thermoplastics Structured Wall Pipes and Fittings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Where thermoplastics structured wall pipes and fittings are included in the schedules of permitted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alternatives in contract specific Appendix 5/1, the material properties required of the different pipe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materials should be specified by the manufacturer in the format given in contract specific Appendix 5/7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third party certification body verifies these properties against the declared specification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Fulfilment of the performance requirements in conjunction with maintaining the material specification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provide the required durability for the product (ie a minimum life of 45 years)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Materials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Most thermoplastics are stable against common chemicals found in ground water and in surface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 runoff. The pipes and fittings should be protected against prolonged exposure to sunlight and 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may be necessary for the Contractor to cover the pipes prior to installation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Dimensions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Dimensions should be measured in accordance with </w:t>
      </w:r>
      <w:bookmarkStart w:id="61" w:name="_Hlk19609546"/>
      <w:r w:rsidRPr="00DC3D26">
        <w:rPr>
          <w:rFonts w:eastAsia="LiberationSans"/>
          <w:color w:val="000000"/>
        </w:rPr>
        <w:t xml:space="preserve">BS EN 476 </w:t>
      </w:r>
      <w:bookmarkEnd w:id="61"/>
      <w:r w:rsidRPr="00DC3D26">
        <w:rPr>
          <w:rFonts w:eastAsia="LiberationSans"/>
          <w:color w:val="000000"/>
        </w:rPr>
        <w:t>and should fulfil the requirements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sub-Clause 518.3 and the declared specification (see contract specific Appendix 5/7)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Appearance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The bore of the pipe fittings should be smooth to allow the correct choice of Manning's coefficient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hydraulic design of the system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Structured Wall Pipe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Table 5/9 gives the requirements for structured wall pipes. Where reference is made to British,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European or International Standards, these standards should be consulted to discern the relevant test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conditions for the product. Where no standard test method is available, the test method is described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sub-Clauses 518.11 to 518.13. Additional information, is given in Table NG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20622A" w:rsidRDefault="00DC3D26" w:rsidP="002706C6">
      <w:pPr>
        <w:spacing w:after="0" w:line="240" w:lineRule="auto"/>
        <w:rPr>
          <w:rFonts w:eastAsia="LiberationSans"/>
          <w:b/>
          <w:color w:val="000000"/>
        </w:rPr>
      </w:pPr>
      <w:r w:rsidRPr="0020622A">
        <w:rPr>
          <w:rFonts w:eastAsia="LiberationSans"/>
          <w:b/>
          <w:color w:val="000000"/>
        </w:rPr>
        <w:t xml:space="preserve">TABLE NG 5/1 </w:t>
      </w:r>
      <w:r w:rsidR="00B255C2" w:rsidRPr="0020622A">
        <w:rPr>
          <w:rFonts w:eastAsia="LiberationSans"/>
          <w:b/>
          <w:color w:val="000000"/>
        </w:rPr>
        <w:t>(mm/yy)</w:t>
      </w:r>
      <w:r w:rsidRPr="0020622A">
        <w:rPr>
          <w:rFonts w:eastAsia="LiberationSans"/>
          <w:b/>
          <w:color w:val="000000"/>
        </w:rPr>
        <w:t xml:space="preserve"> Additional Information for Structured Wall Pipe</w:t>
      </w:r>
      <w:r w:rsidR="00062DB2" w:rsidRPr="0020622A">
        <w:rPr>
          <w:rFonts w:eastAsia="LiberationSans"/>
          <w:b/>
          <w:color w:val="000000"/>
        </w:rPr>
        <w:t xml:space="preserve"> </w:t>
      </w:r>
    </w:p>
    <w:p w:rsidR="002706C6" w:rsidRDefault="002706C6" w:rsidP="002706C6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Additional Information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General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Quality control and identification</w:t>
            </w:r>
            <w:r>
              <w:rPr>
                <w:rFonts w:eastAsia="LiberationSans"/>
                <w:color w:val="000000"/>
              </w:rPr>
              <w:t xml:space="preserve"> 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Ring stiffness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6 kN/m2 minimum. Lower stiffness values are permitted if design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 xml:space="preserve">calculations to </w:t>
            </w:r>
            <w:bookmarkStart w:id="62" w:name="_Hlk19609554"/>
            <w:r w:rsidRPr="00DC3D26">
              <w:rPr>
                <w:rFonts w:eastAsia="LiberationSans"/>
                <w:color w:val="000000"/>
              </w:rPr>
              <w:t xml:space="preserve">BS EN 1295-1 </w:t>
            </w:r>
            <w:bookmarkEnd w:id="62"/>
            <w:r w:rsidRPr="00DC3D26">
              <w:rPr>
                <w:rFonts w:eastAsia="LiberationSans"/>
                <w:color w:val="000000"/>
              </w:rPr>
              <w:t>(UK national annex), based on site specific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installation conditions, indicate satisfactory performance). Manufacturer's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minimum specification is required for calculation to BS EN 1295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Creep Ratio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Manufacturer's maximum specification is required for calculation to BS EN 1295. Note: the long term ring stiffness used for design purposes is the two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year stiffness and is calculated1 by dividing the ring stiffness by the creep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ratio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High volume low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pressure jetting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A pass is deemed to also establish satisfactory performance at high volume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and low pressure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Longitudinal bending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To reduce the possibility of problems caused by handling on site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Impact resistance at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0°C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The d50 striker is non-standard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Impact resistance at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23°C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For quality control only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Rodding resistance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To simulate effects of drain rodding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Creep at elevated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temperature (ducts)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To simulate the effect of exposure to high temperatures that may occur in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power cable ducts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  <w:tr w:rsidR="002706C6" w:rsidTr="002706C6">
        <w:tc>
          <w:tcPr>
            <w:tcW w:w="2830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Resistance to point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loads (ducts)</w:t>
            </w:r>
          </w:p>
        </w:tc>
        <w:tc>
          <w:tcPr>
            <w:tcW w:w="6186" w:type="dxa"/>
          </w:tcPr>
          <w:p w:rsidR="002706C6" w:rsidRDefault="002706C6" w:rsidP="002706C6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Simulate sharp aggregate penetration</w:t>
            </w:r>
            <w:r>
              <w:rPr>
                <w:rFonts w:eastAsia="LiberationSans"/>
                <w:color w:val="000000"/>
              </w:rPr>
              <w:t>.</w:t>
            </w:r>
          </w:p>
        </w:tc>
      </w:tr>
    </w:tbl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Note 1: When carrying out calculations to BS EN 1295 the minimum value for stiffness and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maximum value of creep ratio should be used in order to establish the long term stiffness. For example,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 pipe might have a declared minimum stiffness of 4.5 and a maximum declared creep ratio of 3.8.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long term stiffness would be 4.5/3.8 = 1.18 kN/m2. Site-specific calculations, in accordance with BS EN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1295, can be used to establish that the long term deformation will be less than 5% and the safety factor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against buckling greater than two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Fittings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As stated in sub-Clause 5 of this Clause the standards should be consulted to discern the relevant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test conditions for the product against the requirements given in Table 5/10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Installation and Handling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Care should be taken to prevent changes in line or level when placing the surround material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 the pipe crown, as there is the possibility of flotation (see also sub-Clause 503.6). Compaction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levels of all sidefill and backfill material must be closely monitored as these have a direct impact on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ground settlement and pipe deflection characteristics. Special precautions may be necessary where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system is subject to high construction loading such as spreader plates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Installation and compaction of the pipe and surround are key to the performance and durability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system. The pipe must be installed to line and level and any pipe that is out of shape should not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installed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The change in shape could be caused by, longitudinal bending, mechanical damage or deformation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under lifting and installation. Larger diameter pipes and fittings must be handled with care as they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more likely to suffer impact damage especially at lower temperatures. Reference should be made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the HSE Manual Handling Operations Regulations and guidance, where appropriate, and care whilst using mechanical plant especially near to trench walls. The manufacturer must supply the weight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per metre of the pipe and from this information the Contractor is able to assess the lifting needs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installation of the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Longitudinal Bending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The test is intended to eliminate very flexible pipe (eg coilable pipe) and pipe which is so weak that it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might deform whilst being handled on site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The two level support blocks at least 250 mm wide and of sufficient height to allow the pipe to sag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over its length without touching the ground could consist of standard building blocks stood on their ends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Rodding Resistance (Internal Puncture)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The test is intended to simulate damage which might be caused by the ferrule of a drain cleaning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rod being impacted against the inside of the pipe or fitting during cleaning operations and is intended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ensure the structural integrity of the inner layer. A segment of pipe or a section from a fitting 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subjected to impact on its internal surface whilst fully supported by its external surface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Test Method for Resistance to Sharp Objects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The test is intended to simulate the effect of penetration due to sharp aggregate and is intended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exclude ducts with particularly thin wall section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8B2FE7" w:rsidP="00062DB2">
      <w:pPr>
        <w:spacing w:after="0" w:line="240" w:lineRule="auto"/>
        <w:rPr>
          <w:b/>
          <w:bCs/>
          <w:color w:val="000000"/>
        </w:rPr>
      </w:pPr>
      <w:r>
        <w:rPr>
          <w:rFonts w:eastAsia="LiberationSans"/>
          <w:color w:val="000000"/>
        </w:rPr>
        <w:t>NG 5</w:t>
      </w:r>
      <w:r w:rsidR="00DC3D26" w:rsidRPr="00DC3D26">
        <w:rPr>
          <w:b/>
          <w:bCs/>
          <w:color w:val="000000"/>
        </w:rPr>
        <w:t>19. Not Used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8B2FE7" w:rsidP="00062DB2">
      <w:pPr>
        <w:spacing w:after="0" w:line="240" w:lineRule="auto"/>
        <w:rPr>
          <w:b/>
          <w:bCs/>
          <w:color w:val="000000"/>
        </w:rPr>
      </w:pPr>
      <w:r>
        <w:rPr>
          <w:rFonts w:eastAsia="LiberationSans"/>
          <w:color w:val="000000"/>
        </w:rPr>
        <w:t>NG 5</w:t>
      </w:r>
      <w:r w:rsidR="00DC3D26" w:rsidRPr="00DC3D26">
        <w:rPr>
          <w:b/>
          <w:bCs/>
          <w:color w:val="000000"/>
        </w:rPr>
        <w:t>20. Not Used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21. NG 521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Low Pressure High Volume Jetting of Drainage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General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The drainage system to be cleaned should be stated in contract specific Appendix 5/1. The details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should include the locations, type of pipe material, where known, pipe diameter or state the type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 if not piped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Where pitch fibre, porous concrete or perforated pipes are known to be present, these should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identified in contract specific Appendix 5/1 and the Contractor made aware of their presence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If the works are required to be detailed in accordance with contract specific Appendix 90/1 of Series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9000 (MCHW 5.9.3), the Compiler's attention is drawn to the need to ensure also that the relevant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sections of the Method of Measurement for the Series 9000 are included (and amended if necessary)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within the scheme specific documents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Jetting of Piped Drainage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An alternative method of cleaning should be used for porous concrete or perforated pipes. There is a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risk to the structural integrity of the porous pipes and a risk that exfiltration will enter the unbound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pavement layers and wash out fine material in both instances. This may cause voids to form and result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premature pavement failure. Pitch fibre pipes should be treated as "unknown/ structurally damaged"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 accordance with Table 5/12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Jetting of Linear Drainage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The type of linear drainage system should be detailed in contract specific Appendix 5/1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The use of a high pressure lance may be used externally to clear gratings or slots of linear drainage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systems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Silt Removal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The pipeline should be deemed to be clean when the silt content of the cross-sectional area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pipe is between 0 and 10% for pipes ≤600 mm and between 0 and 5% for pipes &gt;600 mm diameter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Health and Safety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(</w:t>
      </w:r>
      <w:r w:rsidR="002D3D62">
        <w:rPr>
          <w:rFonts w:eastAsia="LiberationSans"/>
          <w:color w:val="000000"/>
        </w:rPr>
        <w:t>mm/yy</w:t>
      </w:r>
      <w:r w:rsidRPr="00DC3D26">
        <w:rPr>
          <w:rFonts w:eastAsia="LiberationSans"/>
          <w:color w:val="000000"/>
        </w:rPr>
        <w:t>) The safety aspects to be addressed relating to jetting are, practices concerning high pressure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water, possible infection from the drain contents, working on the highway and in some circumstances,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working in confined spaces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Equipment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Jet heads with nozzles set at approximately 20o to the pipe surface have a low jet angle and are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unlikely to cause damage to the pipeline. Fan jets have low jet angles and are widely dissipated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hence unlikely to cause damage to the pipeline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8B2FE7" w:rsidP="00062DB2">
      <w:pPr>
        <w:spacing w:after="0" w:line="240" w:lineRule="auto"/>
        <w:rPr>
          <w:b/>
          <w:bCs/>
          <w:color w:val="000000"/>
        </w:rPr>
      </w:pPr>
      <w:r>
        <w:rPr>
          <w:rFonts w:eastAsia="LiberationSans"/>
          <w:color w:val="000000"/>
        </w:rPr>
        <w:t>NG 5</w:t>
      </w:r>
      <w:r w:rsidR="00DC3D26" w:rsidRPr="00DC3D26">
        <w:rPr>
          <w:b/>
          <w:bCs/>
          <w:color w:val="000000"/>
        </w:rPr>
        <w:t>22. Not Used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523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Grassed Surface Water Channels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Grassed channel construction should be undertaken in early spring or early autumn to avoid long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establishment times in winter and hot/dry periods in summer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A geo-grid is usually held in place by U-shaped steel pins or staples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During construction of the channels, temporary measures may be needed to prevent surface runoff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from the pavement or verge washing away the topsoil or surcharging the fin drain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Topsoil deeper than 50 mm will encourage the growth of weeds and other forms of vegetation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Turfing offers advantages over hydro-seeding in that it will give a much greater level of initial protection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the topsoil and hydro-seeding is dependent on the quality of the seed mixture and the fibre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reinforcement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Where the channel is seeded directly, a minimal depth of topsoil (but within the specification) will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enable the grass roots to penetrate the subsoil and bond the two layers together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7 Compiler to select grass mix based on options in </w:t>
      </w:r>
      <w:bookmarkStart w:id="63" w:name="_Hlk19609594"/>
      <w:r w:rsidRPr="00DC3D26">
        <w:rPr>
          <w:rFonts w:eastAsia="LiberationSans"/>
          <w:color w:val="000000"/>
        </w:rPr>
        <w:t>CD521</w:t>
      </w:r>
      <w:bookmarkEnd w:id="63"/>
      <w:r w:rsidRPr="00DC3D26">
        <w:rPr>
          <w:rFonts w:eastAsia="LiberationSans"/>
          <w:color w:val="000000"/>
        </w:rPr>
        <w:t xml:space="preserve"> Appendix J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524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Combined Surface Water Channel and Pipe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(Concrete)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8B2FE7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To complete contract specific Appendix 11/1 for Combined Surface Water Channel and Pipe (Concrete)</w:t>
      </w:r>
      <w:r w:rsidR="00062DB2">
        <w:rPr>
          <w:rFonts w:eastAsia="LiberationSans"/>
          <w:color w:val="000000"/>
        </w:rPr>
        <w:t xml:space="preserve"> </w:t>
      </w:r>
    </w:p>
    <w:p w:rsidR="008B2FE7" w:rsidRDefault="008B2FE7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525 </w:t>
      </w:r>
      <w:r w:rsidR="00B255C2">
        <w:rPr>
          <w:b/>
          <w:bCs/>
          <w:color w:val="000000"/>
        </w:rPr>
        <w:t>(mm/yy)</w:t>
      </w:r>
      <w:r w:rsidRPr="00DC3D26">
        <w:rPr>
          <w:b/>
          <w:bCs/>
          <w:color w:val="000000"/>
        </w:rPr>
        <w:t xml:space="preserve"> Reservoir Pavements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During construction, reservoir pavements should be protected from construction debris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soil-contaminated storm water runoff from other parts of the site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Debris and sediment laden runoff generated during construction can cause clogging of the reservoir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pavement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Reservoir pavements should be built late in the construction schedule when most of the earthworks,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including grading and landscaping, are complete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If it is not possible to programme construction of reservoir pavements late in the works, specific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measures may be required to isolate and protect the reservoir pavement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Where a reservoir pavement requires repair or reinstatement, materials shall be replaced on a like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like basis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The repair technique to be adopted depends on the degree and extent of the degradation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For surface damage limited to a few square metres, for example in the event of incidents of pollution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fire, repair of pervious surfaces may be carried out using conventional materials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25.8 When damage is localised and limited to loss of material by fretting under traffic, or gouging as a result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of an accident, it is not generally necessary to intervene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If it is necessary to maintain the existing pervious nature of the pavement, the damaged surfacing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material should be removed and repaired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Planing or cutting may be used in removal of the damaged surface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Vertical joints should be prepared by application of a suitable bonding agent before repair</w:t>
      </w:r>
      <w:r>
        <w:rPr>
          <w:rFonts w:eastAsia="LiberationSans"/>
          <w:color w:val="000000"/>
        </w:rPr>
        <w:t>.</w:t>
      </w:r>
    </w:p>
    <w:p w:rsidR="008B2FE7" w:rsidRDefault="008B2FE7" w:rsidP="00062DB2">
      <w:pPr>
        <w:spacing w:after="0" w:line="240" w:lineRule="auto"/>
        <w:rPr>
          <w:rFonts w:eastAsia="LiberationSans"/>
          <w:color w:val="000000"/>
        </w:rPr>
      </w:pPr>
    </w:p>
    <w:p w:rsidR="008B2FE7" w:rsidRDefault="008B2FE7" w:rsidP="00062DB2">
      <w:pPr>
        <w:spacing w:after="0" w:line="240" w:lineRule="auto"/>
      </w:pPr>
    </w:p>
    <w:p w:rsidR="008B2FE7" w:rsidRDefault="008B2FE7" w:rsidP="00062DB2">
      <w:pPr>
        <w:spacing w:after="0" w:line="240" w:lineRule="auto"/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br w:type="page"/>
      </w:r>
      <w:r w:rsidRPr="00DC3D26">
        <w:rPr>
          <w:rFonts w:eastAsia="LiberationSans"/>
          <w:color w:val="000000"/>
        </w:rPr>
        <w:t xml:space="preserve">Series 0500 Contract Specific Appendices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5/1: </w:t>
      </w:r>
      <w:r w:rsidR="00B615EB" w:rsidRPr="0020622A">
        <w:rPr>
          <w:bCs/>
          <w:color w:val="000000"/>
        </w:rPr>
        <w:t>(mm/yy)</w:t>
      </w:r>
      <w:r w:rsidRPr="0020622A">
        <w:rPr>
          <w:bCs/>
          <w:color w:val="000000"/>
        </w:rPr>
        <w:t xml:space="preserve"> DRAINAGE REQUIREMENTS </w:t>
      </w:r>
    </w:p>
    <w:p w:rsidR="00E42FEB" w:rsidRDefault="00E42FEB" w:rsidP="00062DB2">
      <w:pPr>
        <w:spacing w:after="0" w:line="240" w:lineRule="auto"/>
        <w:rPr>
          <w:b/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5/2: </w:t>
      </w:r>
      <w:r w:rsidR="00B615EB" w:rsidRPr="0020622A">
        <w:rPr>
          <w:bCs/>
          <w:color w:val="000000"/>
        </w:rPr>
        <w:t>(mm/yy)</w:t>
      </w:r>
      <w:r w:rsidRPr="0020622A">
        <w:rPr>
          <w:bCs/>
          <w:color w:val="000000"/>
        </w:rPr>
        <w:t xml:space="preserve"> SERVICE DUCT REQUIREMENTS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>NG SAMPLE CONTRACT SPECIFIC APPENDIX 5/3: SURFACE WATER CHANNELS AND DRAINAGE</w:t>
      </w:r>
      <w:r w:rsidR="00062DB2" w:rsidRPr="0020622A">
        <w:rPr>
          <w:bCs/>
          <w:color w:val="000000"/>
        </w:rPr>
        <w:t xml:space="preserve"> </w:t>
      </w:r>
      <w:r w:rsidRPr="0020622A">
        <w:rPr>
          <w:bCs/>
          <w:color w:val="000000"/>
        </w:rPr>
        <w:t xml:space="preserve">CHANNEL BLOCKS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5/4: FIN DRAINS AND NARROW FILTER DRAINS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5/5: COMBINED DRAINAGE AND KERB SYSTEMS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5/6: LINEAR DRAINAGE CHANNEL SYSTEMS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5/7: </w:t>
      </w:r>
      <w:r w:rsidR="00B615EB" w:rsidRPr="0020622A">
        <w:rPr>
          <w:bCs/>
          <w:color w:val="000000"/>
        </w:rPr>
        <w:t>(mm/yy)</w:t>
      </w:r>
      <w:r w:rsidRPr="0020622A">
        <w:rPr>
          <w:bCs/>
          <w:color w:val="000000"/>
        </w:rPr>
        <w:t xml:space="preserve"> THERMOPLASTICS STRUCTURAL WALL</w:t>
      </w:r>
      <w:r w:rsidR="00062DB2" w:rsidRPr="0020622A">
        <w:rPr>
          <w:bCs/>
          <w:color w:val="000000"/>
        </w:rPr>
        <w:t xml:space="preserve"> </w:t>
      </w:r>
      <w:r w:rsidRPr="0020622A">
        <w:rPr>
          <w:bCs/>
          <w:color w:val="000000"/>
        </w:rPr>
        <w:t xml:space="preserve">PIPES AND FITTINGS </w:t>
      </w:r>
    </w:p>
    <w:p w:rsidR="00E42FEB" w:rsidRPr="0020622A" w:rsidRDefault="00E42FEB" w:rsidP="00062DB2">
      <w:pPr>
        <w:spacing w:after="0" w:line="240" w:lineRule="auto"/>
        <w:rPr>
          <w:bCs/>
          <w:color w:val="000000"/>
        </w:rPr>
      </w:pPr>
    </w:p>
    <w:p w:rsidR="00E42FEB" w:rsidRPr="0020622A" w:rsidRDefault="00DC3D26" w:rsidP="00062DB2">
      <w:pPr>
        <w:spacing w:after="0" w:line="240" w:lineRule="auto"/>
        <w:rPr>
          <w:bCs/>
          <w:color w:val="000000"/>
        </w:rPr>
      </w:pPr>
      <w:r w:rsidRPr="0020622A">
        <w:rPr>
          <w:bCs/>
          <w:color w:val="000000"/>
        </w:rPr>
        <w:t xml:space="preserve">NG SAMPLE CONTRACT SPECIFIC APPENDIX 5/8: </w:t>
      </w:r>
      <w:r w:rsidR="00B255C2" w:rsidRPr="0020622A">
        <w:rPr>
          <w:bCs/>
          <w:color w:val="000000"/>
        </w:rPr>
        <w:t>(mm/yy)</w:t>
      </w:r>
      <w:r w:rsidRPr="0020622A">
        <w:rPr>
          <w:bCs/>
          <w:color w:val="000000"/>
        </w:rPr>
        <w:t xml:space="preserve"> MAINTENANCE PLANS FOR SOAKAWAYS </w:t>
      </w:r>
    </w:p>
    <w:p w:rsidR="00E42FEB" w:rsidRDefault="00E42FEB" w:rsidP="00062DB2">
      <w:pPr>
        <w:spacing w:after="0" w:line="240" w:lineRule="auto"/>
        <w:rPr>
          <w:b/>
          <w:bCs/>
          <w:color w:val="CDCDCD"/>
        </w:rPr>
      </w:pPr>
    </w:p>
    <w:p w:rsidR="00E42FEB" w:rsidRDefault="00E42FEB" w:rsidP="00062DB2">
      <w:pPr>
        <w:spacing w:after="0" w:line="240" w:lineRule="auto"/>
        <w:rPr>
          <w:b/>
          <w:bCs/>
          <w:color w:val="CDCDCD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>
        <w:rPr>
          <w:b/>
          <w:bCs/>
          <w:color w:val="CDCDCD"/>
        </w:rPr>
        <w:br w:type="page"/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1. NG SAMPLE CONTRACT SPECIFIC APPENDIX 5/1: </w:t>
      </w:r>
      <w:r w:rsidR="00B615EB">
        <w:rPr>
          <w:b/>
          <w:bCs/>
          <w:color w:val="000000"/>
        </w:rPr>
        <w:t>(mm/yy)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DRAINAGE REQUIREMENTS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[Note to compiler: This should include: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the basis of the hydraulic design of the system on which the Contractor should submit his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proposals for pipe types and makes [501.3, 8005.1];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 schedule of permitted alternative pipe and bedding combinations; [which should be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determined in accordance with Advice Note HA 40 (DMRB 4.2.5)] [503.3, 8005.7] and list of pipelines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 be constructed other than in a trench [608.8];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grading and geometrical requirements for filter drain material Type C;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values of pipe stiffness class, creep ratio and impact resistance for thermoplastics pipes;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1.5 5 plate thicknesses for bolted segmental plate pipes [501.4(i)] and minimum plate thickness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corrugated steel pipes of lock seam fabrication if different from sub-Clause 501.4;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whether corrugated steel pipes are to have additional protection of hot-applied bitumen [501.5];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where sulfate-resisting Portland cement is required for concrete pipes [Table 5/1];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pipe classification to BS EN 14364 and BS EN 1796 for GRP pipes for drainage [Table 5/1];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laying method for corrugated coilable perforated pipes [503.2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10 details of materials if differing from the requirements of sub-Clause 503.3(v);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11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whether joints in surface water drains should be watertight or partly watertight [504.2];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12 where rigid joints may be used [504.3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backfilling requirements differing from sub-Clause 505.2; references to drawings giving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locations where backfilling is required to a level other than that specified in sub-Clause 505.8;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14 where saddles may be used [508.7 and 508.7NI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15 material classification for backfilling filter drains and permeability requirements including test details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[509.8];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references to drawings showing requirements for connecting existing drains to new drains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details of special connecting pipes [506.1, 8005.19];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17 requirements for sealing, removal or grouting of existing drains [506.3];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18 details of connecting existing land drains [511.1];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19 whether severed mole drains are to be intercepted by construction of a land drain [511.4];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20 requirements for backfilling mole channels if different from the requirements of sub-Clause 511.4;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21 references to drawings which show chamber types [507.1];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22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particular requirements for precast and cast in-situ chambers if differing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of sub-Clause 507.4 [507.4];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23 particular requirements for corrugated galvanized steel chambers [507.5];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requirements for testing chambers for foul and surface water drains for watertightness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[507.8] and carrier, foul and filter drain surveys by Closed Circuit Television (CCTV) [this requirement to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be stated in Appendix 90/1 (MCHW 9.5.3)] [509.5];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25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details of chamber covers, gratings and frames [507.10] and details for special duty covers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for use in carriageways [507.18]; requirements for minimum waterway area to gratings for catchpits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[507.19]; Polished Skid Resistance Value (PSRV) for chamber covers [507.10];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26 the classes and sizes of cast iron and steel gully gratings [508.4];..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27 requirements for gully gratings if different from the requirements of sub-Clause 508.5;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28 requirements for setting existing covers and gratings to level if different from the requirements of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sub-Clauses and 508.8;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29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whether gullies are to be trapped, untrapped or sumpless [508.1]; details of in situ concrete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gullies [508.3];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30 references to drawings showing requirements for filling to pipe bays and verges if different from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requirements of sub-Clause 512.1;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31 requirements for permeable backing if different from the requirements of sub-Clauses 513.1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513.2;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32 requirements for the cleaning of chambers, gullies and drains [509.5];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33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requirements for cleaning of existing drainage systems - Clause 520 [520.1 and 520.4];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E42FEB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34 requirements for rapid setting bedding materials and the locations where they will be required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[507.23];</w:t>
      </w:r>
      <w:r w:rsidR="00062DB2">
        <w:rPr>
          <w:rFonts w:eastAsia="LiberationSans"/>
          <w:color w:val="000000"/>
        </w:rPr>
        <w:t xml:space="preserve"> </w:t>
      </w:r>
    </w:p>
    <w:p w:rsidR="00E42FEB" w:rsidRDefault="00E42FEB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35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requirements for the cleaning of existing drainage systems using low pressure high volume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jetting [521.1]; details of drainage system [521.2] and pipe material [521.3];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3145A8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36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limiting distance for deposition of materials referred to in sub-Clauses 503.4, 503.5, 505.4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505.5;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3145A8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37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requirements for geotextiles [505.3]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SAMPLE CONTRACT SPECIFIC APPENDIX 5/2: </w:t>
      </w:r>
      <w:r w:rsidR="00B615EB">
        <w:rPr>
          <w:b/>
          <w:bCs/>
          <w:color w:val="000000"/>
        </w:rPr>
        <w:t>(mm/yy)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SERVICE DUCT REQUIREMENTS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[Note to compiler: This should include: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3145A8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details of duct construction [503.7] [cross-reference should be made to HCD drawing no. I2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where appropriate];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3145A8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3145A8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a schedule of service duct requirements [similar to those in Appendix 5/1 for pipes];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3145A8" w:rsidP="003145A8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B615EB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details of permanent marker blocks and location posts required for service ducts [505.9</w:t>
      </w:r>
      <w:r>
        <w:rPr>
          <w:rFonts w:eastAsia="LiberationSans"/>
          <w:color w:val="000000"/>
        </w:rPr>
        <w:t>]</w:t>
      </w:r>
      <w:r w:rsidR="003145A8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[crossreference should be made to HCD drawing no. I1 where appropriate]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colour coding of ducts [Refer to 501.7, 518.4 and Health and Safety Executive booklet HS(G)47];</w:t>
      </w:r>
      <w:r w:rsidR="00062DB2">
        <w:rPr>
          <w:rFonts w:eastAsia="LiberationSans"/>
          <w:color w:val="000000"/>
        </w:rPr>
        <w:t xml:space="preserve"> </w:t>
      </w:r>
    </w:p>
    <w:p w:rsidR="003145A8" w:rsidRDefault="003145A8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references to drawings which show chamber types [501.8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duct classification to BS EN 14364 and BS EN 1796 for GRP ducts [Table 5/2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resistance to bending requirements for thermoplastic ducts [Table 5/2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8 if ducts require water tight joints [504.2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SAMPLE CONTRACT SPECIFIC APPENDIX 5/3: SURFACE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WATER CHANNELS AND DRAINAGE CHANNEL BLOCKS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[Note to compiler: State here specific requirements cross-referring to the appropriate drawing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numbers, including HCD Series B and F drawings as listed in contract specific Appendix 0/4 of the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Contract document] [510.1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Requirements for the cross sectional and longitudinal profile of grassed surface water channels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3.3 The duration of protection required from a biodegradable geosynthetic reinforcement used in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conjunction with the grassed surface water channel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Requirements for location, profile and gradient drawings of grassed surface water channels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Requirements for drawings locations, reinforcing mesh (BS4483), concrete designation, minimum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cover requirements, profile, and hydraulic capacity to be include for combined surface water channel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and pipe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Requirements for grass mix [NG 523 23.7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SAMPLE CONTRACT SPECIFIC APPENDIX 5/4: FIN DRAINS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AND NARROW FILTER DRAINS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[Note to compiler: This should include:]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Permitted alternative types of fin drain and narrow filter drain. [Normally the choice of type of fin 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narrow filter drain should be left to the Contractor.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Drawing references showing locations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The maximum permissible O90 determined from the pore size distribution curve of the geotextile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[514.4(iv) and 515.3]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4 The permeability of the geotextile [514.4(v) and 515.3]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5 The long term in-plane flow for fin drains [514.5]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Pipe diameters [514.10 and 515.6]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Trench backfill material for fin drain if not as-dug material [514.9]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8 </w:t>
      </w:r>
      <w:r w:rsidR="003145A8" w:rsidRPr="00DC3D26">
        <w:rPr>
          <w:rFonts w:eastAsia="LiberationSans"/>
          <w:color w:val="000000"/>
        </w:rPr>
        <w:t>Category</w:t>
      </w:r>
      <w:r w:rsidRPr="00DC3D26">
        <w:rPr>
          <w:rFonts w:eastAsia="LiberationSans"/>
          <w:color w:val="000000"/>
        </w:rPr>
        <w:t xml:space="preserve"> for tolerances at mid-size </w:t>
      </w:r>
      <w:r w:rsidR="003145A8" w:rsidRPr="00DC3D26">
        <w:rPr>
          <w:rFonts w:eastAsia="LiberationSans"/>
          <w:color w:val="000000"/>
        </w:rPr>
        <w:t>sieves</w:t>
      </w:r>
      <w:r w:rsidRPr="00DC3D26">
        <w:rPr>
          <w:rFonts w:eastAsia="LiberationSans"/>
          <w:color w:val="000000"/>
        </w:rPr>
        <w:t xml:space="preserve"> in Type 8 and Type 9 filter material.[515.5]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9 Permeability of granular material in narrow filter drain where required [515.5]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10 </w:t>
      </w:r>
      <w:r w:rsidR="00B255C2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Maximum drain slope angle if different from 15% [514.10 and 515.6]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11 Dimensions of fin drains and narrow filter drains if different from the requirements of sub-Clauses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514.10 and 515.6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 xml:space="preserve">4.12 12 References to drawings and/or schedules which show required levels 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3145A8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SAMPLE CONTRACT SPECIFIC APPENDIX 5/5: COMBINED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DRAINAGE AND KERB SYSTEMS</w:t>
      </w:r>
      <w:r w:rsidR="00062DB2">
        <w:rPr>
          <w:b/>
          <w:bCs/>
          <w:color w:val="000000"/>
        </w:rPr>
        <w:t xml:space="preserve"> </w:t>
      </w:r>
    </w:p>
    <w:p w:rsidR="003145A8" w:rsidRDefault="003145A8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[Note to compiler: Include here: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Drawing references showing locations, etc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Limiting dimensions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1)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Maximum width and depth of units [if applicable] [516.4]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2) Kerb upstand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3) Kerb profile [if applicable]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4)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dimensions of side-entry inlets of units to be used in or adjacent to porous asphalt [516.5]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Strength requirements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[units must be specified as class D or class C. Class D units must be used where there is a possibility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of impact from all types of road vehicle that are permitted on trunk roads including motorways. Class C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units must only be installed in locations which are protected from direct traffic loading, eg. in areas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behind safety barriers. Further advice on other permitted classes can be found in clause 5 of BS EN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1433.] [516.6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Hydraulic design parameters [516.1 and 516.3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Any special fittings required [516.10]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6 surveying requirements with pre-cleansing requirements [516.11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NG SAMPLE CONTRACT SPECIFIC APPENDIX 5/6: LINEAR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DRAINAGE CHANNEL SYSTEMS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 xml:space="preserve">NOTE </w:t>
      </w:r>
      <w:r w:rsidR="0023111A">
        <w:rPr>
          <w:i/>
          <w:iCs/>
          <w:color w:val="000000"/>
        </w:rPr>
        <w:t>(mm/yy)</w:t>
      </w:r>
      <w:r w:rsidRPr="00DC3D26">
        <w:rPr>
          <w:i/>
          <w:iCs/>
          <w:color w:val="000000"/>
        </w:rPr>
        <w:t xml:space="preserve"> [Note to compiler: Include, as appropriate, the various requirements for the prefabricated and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the in-situ linear drainage channel systems here: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Drawing references showing locations, etc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Limiting dimensions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645335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i)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maximum width and depth of units [517.4 and 1103.1</w:t>
      </w:r>
      <w:r>
        <w:rPr>
          <w:rFonts w:eastAsia="LiberationSans"/>
          <w:color w:val="000000"/>
        </w:rPr>
        <w:t>]</w:t>
      </w:r>
    </w:p>
    <w:p w:rsidR="00B255C2" w:rsidRDefault="00B255C2" w:rsidP="00645335">
      <w:pPr>
        <w:spacing w:after="0" w:line="240" w:lineRule="auto"/>
        <w:ind w:left="720"/>
        <w:rPr>
          <w:rFonts w:eastAsia="LiberationSans"/>
          <w:color w:val="000000"/>
        </w:rPr>
      </w:pPr>
    </w:p>
    <w:p w:rsidR="00062DB2" w:rsidRDefault="00DC3D26" w:rsidP="00645335">
      <w:pPr>
        <w:spacing w:after="0" w:line="240" w:lineRule="auto"/>
        <w:ind w:left="720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ii)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dimensions of side-entry inlets of units to be used in or adjacent to porous asphalt [517.5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3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Hydraulic design parameters [517.1 and 517.3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rFonts w:eastAsia="LiberationSans"/>
          <w:color w:val="000000"/>
        </w:rPr>
        <w:t xml:space="preserve">4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Strength requirements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i/>
          <w:iCs/>
          <w:color w:val="000000"/>
        </w:rPr>
        <w:t>NOTE [units must be specified as class D or class C. Class D units must be used where there is a possibility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of impact from all types of road vehicle that are permitted on trunk roads including motorways. Class C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units must only be installed in locations which are protected from direct traffic loading, eg. in areas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behind safety barriers. Further advice on other permitted classes can be found in clause 5 of BS EN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1433.] [516.6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5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Weathering Resistance requirement relating to the grade of weathering resistance for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drainage channels made of concrete [see clause 6.3.3.3 of BS EN 1433] [517.7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 xml:space="preserve">6 </w:t>
      </w:r>
      <w:r w:rsidR="0023111A">
        <w:rPr>
          <w:rFonts w:eastAsia="LiberationSans"/>
          <w:color w:val="000000"/>
        </w:rPr>
        <w:t>(mm/yy)</w:t>
      </w:r>
      <w:r w:rsidRPr="00DC3D26">
        <w:rPr>
          <w:rFonts w:eastAsia="LiberationSans"/>
          <w:color w:val="000000"/>
        </w:rPr>
        <w:t xml:space="preserve"> Any special fittings required [517.9]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7 survey requirements including pre-cleansing requirements [517.11</w:t>
      </w:r>
      <w:r>
        <w:rPr>
          <w:rFonts w:eastAsia="LiberationSans"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SAMPLE CONTRACT SPECIFIC APPENDIX 5/7: </w:t>
      </w:r>
      <w:r w:rsidR="00B615EB">
        <w:rPr>
          <w:b/>
          <w:bCs/>
          <w:color w:val="000000"/>
        </w:rPr>
        <w:t>(mm/yy)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THERMOPLASTICS STRUCTURAL WALL PIPES AND FITTINGS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>Information to be provided by the Contractor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The Contractor shall provide the following information, in accordance with sub-Clause 518.2, for the</w:t>
      </w:r>
      <w:r w:rsidR="00062DB2">
        <w:rPr>
          <w:i/>
          <w:iCs/>
          <w:color w:val="000000"/>
        </w:rPr>
        <w:t xml:space="preserve"> </w:t>
      </w:r>
      <w:r w:rsidRPr="00DC3D26">
        <w:rPr>
          <w:i/>
          <w:iCs/>
          <w:color w:val="000000"/>
        </w:rPr>
        <w:t>range of pipes and fittings (to be verified by the Certification body - see sub-Clause 518.15)</w:t>
      </w:r>
      <w:r>
        <w:rPr>
          <w:i/>
          <w:iCs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Technical drawings showing dimensions and tolerances including sealing rings and weight per metre,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together with properties, as specified in sub-Clauses 518.3 and 518.5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Material specification, as required in sub-clause 518.2</w:t>
      </w:r>
      <w:r>
        <w:rPr>
          <w:rFonts w:eastAsia="LiberationSans"/>
          <w:color w:val="000000"/>
        </w:rPr>
        <w:t>: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Pr="00CE5AF6" w:rsidRDefault="00DC3D26" w:rsidP="00062DB2">
      <w:pPr>
        <w:spacing w:after="0" w:line="240" w:lineRule="auto"/>
        <w:rPr>
          <w:b/>
          <w:bCs/>
          <w:color w:val="000000"/>
        </w:rPr>
      </w:pPr>
      <w:r w:rsidRPr="00CE5AF6">
        <w:rPr>
          <w:b/>
          <w:bCs/>
          <w:color w:val="000000"/>
        </w:rPr>
        <w:t xml:space="preserve">Table </w:t>
      </w:r>
      <w:r w:rsidR="00645335">
        <w:rPr>
          <w:b/>
          <w:bCs/>
          <w:color w:val="000000"/>
        </w:rPr>
        <w:t>1</w:t>
      </w:r>
      <w:r w:rsidRPr="00CE5AF6">
        <w:rPr>
          <w:b/>
          <w:bCs/>
          <w:color w:val="000000"/>
        </w:rPr>
        <w:t xml:space="preserve"> Unplasticised polyvinyl-chloride (PVC-U)</w:t>
      </w:r>
    </w:p>
    <w:p w:rsidR="00B255C2" w:rsidRPr="00CE5AF6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217"/>
      </w:tblGrid>
      <w:tr w:rsidR="00171648" w:rsidRPr="00CE5AF6" w:rsidTr="00CE5AF6">
        <w:tc>
          <w:tcPr>
            <w:tcW w:w="3681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3118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Test method reference</w:t>
            </w:r>
          </w:p>
        </w:tc>
        <w:tc>
          <w:tcPr>
            <w:tcW w:w="2217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Specification</w:t>
            </w: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Tensile Properties</w:t>
            </w:r>
          </w:p>
        </w:tc>
        <w:tc>
          <w:tcPr>
            <w:tcW w:w="3118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ISO 6259, BS EN ISO 527-1 Vicat BS EN 727</w:t>
            </w:r>
          </w:p>
        </w:tc>
        <w:tc>
          <w:tcPr>
            <w:tcW w:w="2217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Longitudinal reversion</w:t>
            </w:r>
          </w:p>
        </w:tc>
        <w:tc>
          <w:tcPr>
            <w:tcW w:w="3118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 xml:space="preserve">BS EN 743 </w:t>
            </w:r>
          </w:p>
        </w:tc>
        <w:tc>
          <w:tcPr>
            <w:tcW w:w="2217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 xml:space="preserve">K-value </w:t>
            </w:r>
          </w:p>
        </w:tc>
        <w:tc>
          <w:tcPr>
            <w:tcW w:w="3118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922</w:t>
            </w:r>
          </w:p>
        </w:tc>
        <w:tc>
          <w:tcPr>
            <w:tcW w:w="2217" w:type="dxa"/>
          </w:tcPr>
          <w:p w:rsidR="00171648" w:rsidRPr="00CE5AF6" w:rsidRDefault="00171648" w:rsidP="00062DB2">
            <w:pPr>
              <w:rPr>
                <w:b/>
                <w:bCs/>
                <w:color w:val="000000"/>
              </w:rPr>
            </w:pP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PVC content</w:t>
            </w:r>
          </w:p>
        </w:tc>
        <w:tc>
          <w:tcPr>
            <w:tcW w:w="3118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EN 1905</w:t>
            </w:r>
          </w:p>
        </w:tc>
        <w:tc>
          <w:tcPr>
            <w:tcW w:w="2217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Density</w:t>
            </w:r>
          </w:p>
        </w:tc>
        <w:tc>
          <w:tcPr>
            <w:tcW w:w="3118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ISO 1183-3, ISO 4451</w:t>
            </w:r>
          </w:p>
        </w:tc>
        <w:tc>
          <w:tcPr>
            <w:tcW w:w="2217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Heat Reversion</w:t>
            </w:r>
          </w:p>
        </w:tc>
        <w:tc>
          <w:tcPr>
            <w:tcW w:w="3118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ISO 12091</w:t>
            </w:r>
          </w:p>
        </w:tc>
        <w:tc>
          <w:tcPr>
            <w:tcW w:w="2217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</w:p>
        </w:tc>
      </w:tr>
      <w:tr w:rsidR="00171648" w:rsidRPr="00CE5AF6" w:rsidTr="00CE5AF6">
        <w:tc>
          <w:tcPr>
            <w:tcW w:w="3681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Effects of heating (injection moulded fittings only)</w:t>
            </w:r>
          </w:p>
        </w:tc>
        <w:tc>
          <w:tcPr>
            <w:tcW w:w="3118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763</w:t>
            </w:r>
          </w:p>
        </w:tc>
        <w:tc>
          <w:tcPr>
            <w:tcW w:w="2217" w:type="dxa"/>
          </w:tcPr>
          <w:p w:rsidR="00171648" w:rsidRPr="00CE5AF6" w:rsidRDefault="00171648" w:rsidP="00171648">
            <w:pPr>
              <w:rPr>
                <w:b/>
                <w:bCs/>
                <w:color w:val="000000"/>
              </w:rPr>
            </w:pPr>
          </w:p>
        </w:tc>
      </w:tr>
    </w:tbl>
    <w:p w:rsidR="00171648" w:rsidRPr="00CE5AF6" w:rsidRDefault="00171648" w:rsidP="00062DB2">
      <w:pPr>
        <w:spacing w:after="0" w:line="240" w:lineRule="auto"/>
        <w:rPr>
          <w:b/>
          <w:bCs/>
          <w:color w:val="000000"/>
        </w:rPr>
      </w:pPr>
    </w:p>
    <w:p w:rsidR="00171648" w:rsidRPr="00CE5AF6" w:rsidRDefault="00171648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CE5AF6">
        <w:rPr>
          <w:b/>
          <w:bCs/>
          <w:color w:val="000000"/>
        </w:rPr>
        <w:t xml:space="preserve">Table </w:t>
      </w:r>
      <w:r w:rsidR="00645335">
        <w:rPr>
          <w:b/>
          <w:bCs/>
          <w:color w:val="000000"/>
        </w:rPr>
        <w:t>2</w:t>
      </w:r>
      <w:r w:rsidRPr="00CE5AF6">
        <w:rPr>
          <w:b/>
          <w:bCs/>
          <w:color w:val="000000"/>
        </w:rPr>
        <w:t xml:space="preserve"> Polyethylene (PE)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217"/>
      </w:tblGrid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Test method reference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Specification</w:t>
            </w: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Tensile Properties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ISO 6259, BS EN ISO 527-1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Oxygen induction time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728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Melt Flow Rate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ISO 1133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Density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ISO 1183-3, ISO 4451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Melt Flow Rate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ISO 4440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Heat Reversion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ISO 12091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Tr="00CE5AF6">
        <w:tc>
          <w:tcPr>
            <w:tcW w:w="3681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Effects of heating (injection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moulded fittings only)</w:t>
            </w:r>
          </w:p>
        </w:tc>
        <w:tc>
          <w:tcPr>
            <w:tcW w:w="3118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  <w:r w:rsidRPr="00DC3D26">
              <w:rPr>
                <w:rFonts w:eastAsia="LiberationSans"/>
                <w:color w:val="000000"/>
              </w:rPr>
              <w:t>BS EN 763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rFonts w:eastAsia="LiberationSans"/>
                <w:color w:val="000000"/>
              </w:rPr>
              <w:t>10</w:t>
            </w:r>
            <w:r>
              <w:rPr>
                <w:rFonts w:eastAsia="LiberationSans"/>
                <w:color w:val="000000"/>
              </w:rPr>
              <w:t xml:space="preserve"> </w:t>
            </w:r>
            <w:r w:rsidRPr="00DC3D26">
              <w:rPr>
                <w:b/>
                <w:bCs/>
                <w:color w:val="CDCDCD"/>
              </w:rPr>
              <w:t xml:space="preserve"> </w:t>
            </w:r>
            <w:r>
              <w:rPr>
                <w:b/>
                <w:bCs/>
                <w:color w:val="CDCDCD"/>
              </w:rPr>
              <w:t xml:space="preserve"> </w:t>
            </w:r>
            <w:r w:rsidRPr="00DC3D26">
              <w:rPr>
                <w:b/>
                <w:bCs/>
                <w:color w:val="CDCDCD"/>
              </w:rPr>
              <w:t xml:space="preserve"> </w:t>
            </w:r>
            <w:r>
              <w:rPr>
                <w:b/>
                <w:bCs/>
                <w:color w:val="CDCDCD"/>
              </w:rPr>
              <w:t xml:space="preserve"> </w:t>
            </w:r>
          </w:p>
        </w:tc>
        <w:tc>
          <w:tcPr>
            <w:tcW w:w="2217" w:type="dxa"/>
          </w:tcPr>
          <w:p w:rsid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</w:tbl>
    <w:p w:rsidR="00CE5AF6" w:rsidRDefault="00CE5AF6" w:rsidP="00062DB2">
      <w:pPr>
        <w:spacing w:after="0" w:line="240" w:lineRule="auto"/>
        <w:rPr>
          <w:b/>
          <w:bCs/>
          <w:color w:val="000000"/>
        </w:rPr>
      </w:pPr>
    </w:p>
    <w:p w:rsidR="00062DB2" w:rsidRPr="00CE5AF6" w:rsidRDefault="00DC3D26" w:rsidP="00062DB2">
      <w:pPr>
        <w:spacing w:after="0" w:line="240" w:lineRule="auto"/>
        <w:rPr>
          <w:b/>
          <w:bCs/>
          <w:color w:val="000000"/>
        </w:rPr>
      </w:pPr>
      <w:r w:rsidRPr="00CE5AF6">
        <w:rPr>
          <w:b/>
          <w:bCs/>
          <w:color w:val="000000"/>
        </w:rPr>
        <w:t xml:space="preserve">Table </w:t>
      </w:r>
      <w:r w:rsidR="00645335">
        <w:rPr>
          <w:b/>
          <w:bCs/>
          <w:color w:val="000000"/>
        </w:rPr>
        <w:t>3</w:t>
      </w:r>
      <w:r w:rsidRPr="00CE5AF6">
        <w:rPr>
          <w:b/>
          <w:bCs/>
          <w:color w:val="000000"/>
        </w:rPr>
        <w:t xml:space="preserve"> Polypropylene (PP)</w:t>
      </w:r>
    </w:p>
    <w:p w:rsidR="00B255C2" w:rsidRPr="00CE5AF6" w:rsidRDefault="00B255C2" w:rsidP="00062DB2">
      <w:pPr>
        <w:spacing w:after="0" w:line="240" w:lineRule="auto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075"/>
      </w:tblGrid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Property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Test method reference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Specification</w:t>
            </w:r>
          </w:p>
        </w:tc>
      </w:tr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Tensile Properties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ISO 6259, BS EN ISO 527-1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Oxygen induction time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728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Melt Flow Rate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ISO 1133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Density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ISO 1183-3, ISO 4451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Heat Reversion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ISO 12091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  <w:tr w:rsidR="00CE5AF6" w:rsidRPr="00CE5AF6" w:rsidTr="00CE5AF6">
        <w:tc>
          <w:tcPr>
            <w:tcW w:w="3681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Effects of heating (injection moulded fittings only)</w:t>
            </w:r>
          </w:p>
        </w:tc>
        <w:tc>
          <w:tcPr>
            <w:tcW w:w="3260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  <w:r w:rsidRPr="00CE5AF6">
              <w:rPr>
                <w:rFonts w:eastAsia="LiberationSans"/>
                <w:color w:val="000000"/>
              </w:rPr>
              <w:t>BS EN 763 11</w:t>
            </w:r>
          </w:p>
        </w:tc>
        <w:tc>
          <w:tcPr>
            <w:tcW w:w="2075" w:type="dxa"/>
          </w:tcPr>
          <w:p w:rsidR="00CE5AF6" w:rsidRPr="00CE5AF6" w:rsidRDefault="00CE5AF6" w:rsidP="00062DB2">
            <w:pPr>
              <w:rPr>
                <w:b/>
                <w:bCs/>
                <w:color w:val="000000"/>
              </w:rPr>
            </w:pPr>
          </w:p>
        </w:tc>
      </w:tr>
    </w:tbl>
    <w:p w:rsidR="00CE5AF6" w:rsidRDefault="00CE5AF6" w:rsidP="00062DB2">
      <w:pPr>
        <w:spacing w:after="0" w:line="240" w:lineRule="auto"/>
        <w:rPr>
          <w:b/>
          <w:bCs/>
          <w:color w:val="000000"/>
          <w:highlight w:val="yellow"/>
        </w:rPr>
      </w:pP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b/>
          <w:bCs/>
          <w:color w:val="000000"/>
        </w:rPr>
      </w:pPr>
      <w:r w:rsidRPr="00DC3D26">
        <w:rPr>
          <w:b/>
          <w:bCs/>
          <w:color w:val="000000"/>
        </w:rPr>
        <w:t xml:space="preserve">NG SAMPLE CONTRACT SPECIFIC APPENDIX 5/8: </w:t>
      </w:r>
      <w:r w:rsidR="00B255C2">
        <w:rPr>
          <w:b/>
          <w:bCs/>
          <w:color w:val="000000"/>
        </w:rPr>
        <w:t>(mm/yy)</w:t>
      </w:r>
      <w:r w:rsidR="00062DB2">
        <w:rPr>
          <w:b/>
          <w:bCs/>
          <w:color w:val="000000"/>
        </w:rPr>
        <w:t xml:space="preserve"> </w:t>
      </w:r>
      <w:r w:rsidRPr="00DC3D26">
        <w:rPr>
          <w:b/>
          <w:bCs/>
          <w:color w:val="000000"/>
        </w:rPr>
        <w:t>MAINTENANCE PLANS FOR SOAKAWAYS</w:t>
      </w:r>
    </w:p>
    <w:p w:rsidR="00B255C2" w:rsidRDefault="00B255C2" w:rsidP="00062DB2">
      <w:pPr>
        <w:spacing w:after="0" w:line="240" w:lineRule="auto"/>
        <w:rPr>
          <w:b/>
          <w:bCs/>
          <w:color w:val="000000"/>
        </w:rPr>
      </w:pPr>
    </w:p>
    <w:p w:rsidR="00062DB2" w:rsidRDefault="00DC3D26" w:rsidP="00062DB2">
      <w:pPr>
        <w:spacing w:after="0" w:line="240" w:lineRule="auto"/>
        <w:rPr>
          <w:i/>
          <w:iCs/>
          <w:color w:val="000000"/>
        </w:rPr>
      </w:pPr>
      <w:r w:rsidRPr="00DC3D26">
        <w:rPr>
          <w:i/>
          <w:iCs/>
          <w:color w:val="000000"/>
        </w:rPr>
        <w:t>NOTE [Compiler to include the following:</w:t>
      </w:r>
      <w:r>
        <w:rPr>
          <w:i/>
          <w:iCs/>
          <w:color w:val="000000"/>
        </w:rPr>
        <w:t>]</w:t>
      </w:r>
    </w:p>
    <w:p w:rsidR="00B255C2" w:rsidRDefault="00B255C2" w:rsidP="00062DB2">
      <w:pPr>
        <w:spacing w:after="0" w:line="240" w:lineRule="auto"/>
        <w:rPr>
          <w:i/>
          <w:iCs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1 Commissioning phase for soakaways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2 Routine inspections required to determine the rate of accumulation of sediment in soakaways and</w:t>
      </w:r>
      <w:r w:rsidR="00062DB2">
        <w:rPr>
          <w:rFonts w:eastAsia="LiberationSans"/>
          <w:color w:val="000000"/>
        </w:rPr>
        <w:t xml:space="preserve"> </w:t>
      </w:r>
      <w:r w:rsidRPr="00DC3D26">
        <w:rPr>
          <w:rFonts w:eastAsia="LiberationSans"/>
          <w:color w:val="000000"/>
        </w:rPr>
        <w:t>pre-discharge treatment devices</w:t>
      </w:r>
      <w:r>
        <w:rPr>
          <w:rFonts w:eastAsia="LiberationSans"/>
          <w:color w:val="000000"/>
        </w:rPr>
        <w:t>.</w:t>
      </w:r>
    </w:p>
    <w:p w:rsidR="00B255C2" w:rsidRDefault="00B255C2" w:rsidP="00062DB2">
      <w:pPr>
        <w:spacing w:after="0" w:line="240" w:lineRule="auto"/>
        <w:rPr>
          <w:rFonts w:eastAsia="LiberationSans"/>
          <w:color w:val="000000"/>
        </w:rPr>
      </w:pPr>
    </w:p>
    <w:p w:rsidR="00062DB2" w:rsidRDefault="00DC3D26" w:rsidP="00062DB2">
      <w:pPr>
        <w:spacing w:after="0" w:line="240" w:lineRule="auto"/>
        <w:rPr>
          <w:rFonts w:eastAsia="LiberationSans"/>
          <w:color w:val="000000"/>
        </w:rPr>
      </w:pPr>
      <w:r w:rsidRPr="00DC3D26">
        <w:rPr>
          <w:rFonts w:eastAsia="LiberationSans"/>
          <w:color w:val="000000"/>
        </w:rPr>
        <w:t>3 Timetable for submission of the inspection and maintenance plan(s)</w:t>
      </w:r>
      <w:r>
        <w:rPr>
          <w:rFonts w:eastAsia="LiberationSans"/>
          <w:color w:val="000000"/>
        </w:rPr>
        <w:t>.</w:t>
      </w:r>
    </w:p>
    <w:sectPr w:rsidR="00062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7A" w:rsidRDefault="002B167A" w:rsidP="002B167A">
      <w:pPr>
        <w:spacing w:after="0" w:line="240" w:lineRule="auto"/>
      </w:pPr>
      <w:r>
        <w:separator/>
      </w:r>
    </w:p>
  </w:endnote>
  <w:endnote w:type="continuationSeparator" w:id="0">
    <w:p w:rsidR="002B167A" w:rsidRDefault="002B167A" w:rsidP="002B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7A" w:rsidRDefault="002B167A" w:rsidP="002B167A">
      <w:pPr>
        <w:spacing w:after="0" w:line="240" w:lineRule="auto"/>
      </w:pPr>
      <w:r>
        <w:separator/>
      </w:r>
    </w:p>
  </w:footnote>
  <w:footnote w:type="continuationSeparator" w:id="0">
    <w:p w:rsidR="002B167A" w:rsidRDefault="002B167A" w:rsidP="002B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F56"/>
    <w:multiLevelType w:val="hybridMultilevel"/>
    <w:tmpl w:val="24621D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1CDD"/>
    <w:multiLevelType w:val="hybridMultilevel"/>
    <w:tmpl w:val="0DBE8F9C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8D"/>
    <w:multiLevelType w:val="hybridMultilevel"/>
    <w:tmpl w:val="512805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A262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C5C"/>
    <w:multiLevelType w:val="hybridMultilevel"/>
    <w:tmpl w:val="687026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562B6"/>
    <w:multiLevelType w:val="hybridMultilevel"/>
    <w:tmpl w:val="5A0CFF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91652"/>
    <w:multiLevelType w:val="hybridMultilevel"/>
    <w:tmpl w:val="D562C8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A7A4F"/>
    <w:multiLevelType w:val="hybridMultilevel"/>
    <w:tmpl w:val="B23637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369C7"/>
    <w:multiLevelType w:val="hybridMultilevel"/>
    <w:tmpl w:val="E312B3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F2F88"/>
    <w:multiLevelType w:val="hybridMultilevel"/>
    <w:tmpl w:val="48401A84"/>
    <w:lvl w:ilvl="0" w:tplc="8FC053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141F0"/>
    <w:multiLevelType w:val="hybridMultilevel"/>
    <w:tmpl w:val="42320A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660E5"/>
    <w:multiLevelType w:val="hybridMultilevel"/>
    <w:tmpl w:val="5B4252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F5297"/>
    <w:multiLevelType w:val="hybridMultilevel"/>
    <w:tmpl w:val="6B6EB3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70766"/>
    <w:multiLevelType w:val="hybridMultilevel"/>
    <w:tmpl w:val="F426F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17797"/>
    <w:multiLevelType w:val="hybridMultilevel"/>
    <w:tmpl w:val="4F2A7482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C2F763A"/>
    <w:multiLevelType w:val="hybridMultilevel"/>
    <w:tmpl w:val="F8DA6F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E21F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91AD3"/>
    <w:multiLevelType w:val="hybridMultilevel"/>
    <w:tmpl w:val="94B44D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D4437"/>
    <w:multiLevelType w:val="hybridMultilevel"/>
    <w:tmpl w:val="8F40FC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33961"/>
    <w:multiLevelType w:val="hybridMultilevel"/>
    <w:tmpl w:val="FD3220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01E8"/>
    <w:multiLevelType w:val="hybridMultilevel"/>
    <w:tmpl w:val="FDD477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843F9"/>
    <w:multiLevelType w:val="hybridMultilevel"/>
    <w:tmpl w:val="6D224D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2669C"/>
    <w:multiLevelType w:val="hybridMultilevel"/>
    <w:tmpl w:val="93605CC0"/>
    <w:lvl w:ilvl="0" w:tplc="8FC053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A6569"/>
    <w:multiLevelType w:val="hybridMultilevel"/>
    <w:tmpl w:val="5BE606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C0930"/>
    <w:multiLevelType w:val="hybridMultilevel"/>
    <w:tmpl w:val="6C767714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60F24"/>
    <w:multiLevelType w:val="hybridMultilevel"/>
    <w:tmpl w:val="6C2C4F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635C9"/>
    <w:multiLevelType w:val="hybridMultilevel"/>
    <w:tmpl w:val="2CECAF5C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B59EA"/>
    <w:multiLevelType w:val="hybridMultilevel"/>
    <w:tmpl w:val="426EEB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93059"/>
    <w:multiLevelType w:val="hybridMultilevel"/>
    <w:tmpl w:val="F3327BF0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50D04"/>
    <w:multiLevelType w:val="hybridMultilevel"/>
    <w:tmpl w:val="FE3CE9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E5B4B"/>
    <w:multiLevelType w:val="hybridMultilevel"/>
    <w:tmpl w:val="48DEC9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471C0"/>
    <w:multiLevelType w:val="hybridMultilevel"/>
    <w:tmpl w:val="526C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66786"/>
    <w:multiLevelType w:val="hybridMultilevel"/>
    <w:tmpl w:val="7E0AE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C7FE9"/>
    <w:multiLevelType w:val="hybridMultilevel"/>
    <w:tmpl w:val="DC2E66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9D6"/>
    <w:multiLevelType w:val="hybridMultilevel"/>
    <w:tmpl w:val="2DFA56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40359"/>
    <w:multiLevelType w:val="hybridMultilevel"/>
    <w:tmpl w:val="BAD286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142FF"/>
    <w:multiLevelType w:val="hybridMultilevel"/>
    <w:tmpl w:val="33D857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244C2"/>
    <w:multiLevelType w:val="hybridMultilevel"/>
    <w:tmpl w:val="BA04CBB2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2D26C16"/>
    <w:multiLevelType w:val="hybridMultilevel"/>
    <w:tmpl w:val="9954DAA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1D33"/>
    <w:multiLevelType w:val="hybridMultilevel"/>
    <w:tmpl w:val="0B58B2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E2543"/>
    <w:multiLevelType w:val="hybridMultilevel"/>
    <w:tmpl w:val="7EC00A7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85847"/>
    <w:multiLevelType w:val="hybridMultilevel"/>
    <w:tmpl w:val="4D5EA5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7AEB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95775"/>
    <w:multiLevelType w:val="hybridMultilevel"/>
    <w:tmpl w:val="CBF0381A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E186461"/>
    <w:multiLevelType w:val="hybridMultilevel"/>
    <w:tmpl w:val="5D947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F2C2F"/>
    <w:multiLevelType w:val="hybridMultilevel"/>
    <w:tmpl w:val="2B8CE9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33734"/>
    <w:multiLevelType w:val="hybridMultilevel"/>
    <w:tmpl w:val="050AA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74975"/>
    <w:multiLevelType w:val="hybridMultilevel"/>
    <w:tmpl w:val="8CFAF1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10E5"/>
    <w:multiLevelType w:val="hybridMultilevel"/>
    <w:tmpl w:val="B2E0D2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130D0"/>
    <w:multiLevelType w:val="hybridMultilevel"/>
    <w:tmpl w:val="26F4C46A"/>
    <w:lvl w:ilvl="0" w:tplc="D1FA12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0"/>
  </w:num>
  <w:num w:numId="2">
    <w:abstractNumId w:val="37"/>
  </w:num>
  <w:num w:numId="3">
    <w:abstractNumId w:val="28"/>
  </w:num>
  <w:num w:numId="4">
    <w:abstractNumId w:val="10"/>
  </w:num>
  <w:num w:numId="5">
    <w:abstractNumId w:val="43"/>
  </w:num>
  <w:num w:numId="6">
    <w:abstractNumId w:val="6"/>
  </w:num>
  <w:num w:numId="7">
    <w:abstractNumId w:val="12"/>
  </w:num>
  <w:num w:numId="8">
    <w:abstractNumId w:val="2"/>
  </w:num>
  <w:num w:numId="9">
    <w:abstractNumId w:val="36"/>
  </w:num>
  <w:num w:numId="10">
    <w:abstractNumId w:val="40"/>
  </w:num>
  <w:num w:numId="11">
    <w:abstractNumId w:val="26"/>
  </w:num>
  <w:num w:numId="12">
    <w:abstractNumId w:val="13"/>
  </w:num>
  <w:num w:numId="13">
    <w:abstractNumId w:val="1"/>
  </w:num>
  <w:num w:numId="14">
    <w:abstractNumId w:val="46"/>
  </w:num>
  <w:num w:numId="15">
    <w:abstractNumId w:val="22"/>
  </w:num>
  <w:num w:numId="16">
    <w:abstractNumId w:val="35"/>
  </w:num>
  <w:num w:numId="17">
    <w:abstractNumId w:val="20"/>
  </w:num>
  <w:num w:numId="18">
    <w:abstractNumId w:val="8"/>
  </w:num>
  <w:num w:numId="19">
    <w:abstractNumId w:val="33"/>
  </w:num>
  <w:num w:numId="20">
    <w:abstractNumId w:val="16"/>
  </w:num>
  <w:num w:numId="21">
    <w:abstractNumId w:val="27"/>
  </w:num>
  <w:num w:numId="22">
    <w:abstractNumId w:val="31"/>
  </w:num>
  <w:num w:numId="23">
    <w:abstractNumId w:val="14"/>
  </w:num>
  <w:num w:numId="24">
    <w:abstractNumId w:val="11"/>
  </w:num>
  <w:num w:numId="25">
    <w:abstractNumId w:val="5"/>
  </w:num>
  <w:num w:numId="26">
    <w:abstractNumId w:val="29"/>
  </w:num>
  <w:num w:numId="27">
    <w:abstractNumId w:val="45"/>
  </w:num>
  <w:num w:numId="28">
    <w:abstractNumId w:val="24"/>
  </w:num>
  <w:num w:numId="29">
    <w:abstractNumId w:val="39"/>
  </w:num>
  <w:num w:numId="30">
    <w:abstractNumId w:val="41"/>
  </w:num>
  <w:num w:numId="31">
    <w:abstractNumId w:val="23"/>
  </w:num>
  <w:num w:numId="32">
    <w:abstractNumId w:val="17"/>
  </w:num>
  <w:num w:numId="33">
    <w:abstractNumId w:val="18"/>
  </w:num>
  <w:num w:numId="34">
    <w:abstractNumId w:val="15"/>
  </w:num>
  <w:num w:numId="35">
    <w:abstractNumId w:val="21"/>
  </w:num>
  <w:num w:numId="36">
    <w:abstractNumId w:val="44"/>
  </w:num>
  <w:num w:numId="37">
    <w:abstractNumId w:val="42"/>
  </w:num>
  <w:num w:numId="38">
    <w:abstractNumId w:val="0"/>
  </w:num>
  <w:num w:numId="39">
    <w:abstractNumId w:val="34"/>
  </w:num>
  <w:num w:numId="40">
    <w:abstractNumId w:val="25"/>
  </w:num>
  <w:num w:numId="41">
    <w:abstractNumId w:val="3"/>
  </w:num>
  <w:num w:numId="42">
    <w:abstractNumId w:val="4"/>
  </w:num>
  <w:num w:numId="43">
    <w:abstractNumId w:val="19"/>
  </w:num>
  <w:num w:numId="44">
    <w:abstractNumId w:val="38"/>
  </w:num>
  <w:num w:numId="45">
    <w:abstractNumId w:val="9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26"/>
    <w:rsid w:val="00061978"/>
    <w:rsid w:val="00062DB2"/>
    <w:rsid w:val="00103C02"/>
    <w:rsid w:val="00171648"/>
    <w:rsid w:val="0020622A"/>
    <w:rsid w:val="0023111A"/>
    <w:rsid w:val="002706C6"/>
    <w:rsid w:val="002A432F"/>
    <w:rsid w:val="002B167A"/>
    <w:rsid w:val="002D3D62"/>
    <w:rsid w:val="003145A8"/>
    <w:rsid w:val="003C3194"/>
    <w:rsid w:val="003C6541"/>
    <w:rsid w:val="00437659"/>
    <w:rsid w:val="00472EF1"/>
    <w:rsid w:val="005474B2"/>
    <w:rsid w:val="00593457"/>
    <w:rsid w:val="00645335"/>
    <w:rsid w:val="00656AA9"/>
    <w:rsid w:val="00791C53"/>
    <w:rsid w:val="007B24D7"/>
    <w:rsid w:val="008B2FE7"/>
    <w:rsid w:val="00925597"/>
    <w:rsid w:val="009C7D4F"/>
    <w:rsid w:val="009E2A09"/>
    <w:rsid w:val="00AA096F"/>
    <w:rsid w:val="00B01331"/>
    <w:rsid w:val="00B255C2"/>
    <w:rsid w:val="00B41851"/>
    <w:rsid w:val="00B615EB"/>
    <w:rsid w:val="00BE6C2C"/>
    <w:rsid w:val="00BF0635"/>
    <w:rsid w:val="00CE5AF6"/>
    <w:rsid w:val="00DB410B"/>
    <w:rsid w:val="00DC3D26"/>
    <w:rsid w:val="00DF2867"/>
    <w:rsid w:val="00E42FEB"/>
    <w:rsid w:val="00EE3431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298157-4C69-41F0-AC13-068CCBE9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2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62DB2"/>
    <w:pPr>
      <w:ind w:left="720"/>
      <w:contextualSpacing/>
    </w:pPr>
  </w:style>
  <w:style w:type="table" w:styleId="TableGrid">
    <w:name w:val="Table Grid"/>
    <w:basedOn w:val="TableNormal"/>
    <w:uiPriority w:val="39"/>
    <w:rsid w:val="003C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27408</Words>
  <Characters>156227</Characters>
  <Application>Microsoft Office Word</Application>
  <DocSecurity>4</DocSecurity>
  <Lines>1301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Hartshorne, Simon</dc:creator>
  <cp:keywords/>
  <dc:description/>
  <cp:lastModifiedBy>Rogers, Lisa (Europe)</cp:lastModifiedBy>
  <cp:revision>2</cp:revision>
  <dcterms:created xsi:type="dcterms:W3CDTF">2019-10-23T09:40:00Z</dcterms:created>
  <dcterms:modified xsi:type="dcterms:W3CDTF">2019-10-23T09:40:00Z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2019-10-23T09:40:05Z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feb63a50-f03d-489a-a54a-0000b1b8d1e1</vt:lpwstr>
  </property>
  <property fmtid="{D5CDD505-2E9C-101B-9397-08002B2CF9AE}" pid="8" name="MSIP_Label_ba62f585-b40f-4ab9-bafe-39150f03d124_ContentBits">
    <vt:lpwstr>0</vt:lpwstr>
  </property>
</Properties>
</file>