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D2A8" w14:textId="0A89C8CB" w:rsidR="005D5497" w:rsidRPr="005D5497" w:rsidRDefault="005D5497" w:rsidP="005D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2021. április 10-i rendelet</w:t>
      </w:r>
      <w:r w:rsidR="0024769A"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az egészségügyi rendszer a COVID-19 járvány egészségügyi veszélyhelyzetben történő kezeléséhez szükséges szervezeti és operatív intézkedéseinek előírásáról szóló, 2020. július 10-i rendelet módosításáról</w:t>
      </w:r>
    </w:p>
    <w:p w14:paraId="6E8F469A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Az eredeti verzió </w:t>
      </w:r>
    </w:p>
    <w:p w14:paraId="09947E68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Tekintettel a Szociális és Családi Törvénykönyvre;</w:t>
      </w:r>
      <w:r>
        <w:rPr>
          <w:rFonts w:ascii="Times New Roman" w:hAnsi="Times New Roman"/>
          <w:sz w:val="24"/>
        </w:rPr>
        <w:br/>
        <w:t>Tekintettel a Közegészségügyi Törvénykönyvre és különösen annak L3131-16. cikkére;</w:t>
      </w:r>
      <w:r>
        <w:rPr>
          <w:rFonts w:ascii="Times New Roman" w:hAnsi="Times New Roman"/>
          <w:sz w:val="24"/>
        </w:rPr>
        <w:br/>
        <w:t>Tekintettel a Társadalombiztosítási Törvénykönyvre;</w:t>
      </w:r>
      <w:r>
        <w:rPr>
          <w:rFonts w:ascii="Times New Roman" w:hAnsi="Times New Roman"/>
          <w:sz w:val="24"/>
        </w:rPr>
        <w:br/>
        <w:t>Tekintettel a módosított, az egészségügyi válsághelyzetre, egyéb sürgős intézkedésekre és az Egyesült Királyságnak az Európai Unióból való kilépésére vonatkozó különböző rendelkezésekről szóló, 2020. június 17-i 2020-734. sz. törvényre, különösen annak 23. cikkére;</w:t>
      </w:r>
      <w:r>
        <w:rPr>
          <w:rFonts w:ascii="Times New Roman" w:hAnsi="Times New Roman"/>
          <w:sz w:val="24"/>
        </w:rPr>
        <w:br/>
        <w:t>Tekintettel az egészségügyi veszélyhelyzet meghosszabbításának engedélyezéséről és az egészségügyi válsághelyzet kezelésére vonatkozó különböző intézkedések megállapításáról szóló, 2020. november 14-i 2020-1379. sz., módosított törvényre;</w:t>
      </w:r>
      <w:r>
        <w:rPr>
          <w:rFonts w:ascii="Times New Roman" w:hAnsi="Times New Roman"/>
          <w:sz w:val="24"/>
        </w:rPr>
        <w:br/>
        <w:t>Tekintettel az egészségügyi veszélyhelyzet kihirdetéséről szóló, 2020. október 14-i 2020-1257. sz. rendeletre;</w:t>
      </w:r>
      <w:r>
        <w:rPr>
          <w:rFonts w:ascii="Times New Roman" w:hAnsi="Times New Roman"/>
          <w:sz w:val="24"/>
        </w:rPr>
        <w:br/>
        <w:t>Tekintettel a COVID-19 járvány egészségügyi veszélyhelyzetben történő kezeléséhez szükséges általános rendelkezések előírásáról szóló, 2020. október 16-i 2020-1262. sz. módosított rendeletre;</w:t>
      </w:r>
      <w:r>
        <w:rPr>
          <w:rFonts w:ascii="Times New Roman" w:hAnsi="Times New Roman"/>
          <w:sz w:val="24"/>
        </w:rPr>
        <w:br/>
        <w:t>Tekintettel a COVID-19-járvány egészségügyi veszélyhelyzetben történő kezeléséhez szükséges általános intézkedések előírásáról szóló, 2020. október 29-i 2020-1310. sz., módosított rendeletre;</w:t>
      </w:r>
      <w:r>
        <w:rPr>
          <w:rFonts w:ascii="Times New Roman" w:hAnsi="Times New Roman"/>
          <w:sz w:val="24"/>
        </w:rPr>
        <w:br/>
        <w:t>Tekintettel az egészségügyi rendszer a COVID-19 járvány egészségügyi veszélyhelyzetben történő kezeléséhez szükséges szervezeti és operatív intézkedéseinek előírásáról szóló, 2020. július 10-i rendeletre;</w:t>
      </w:r>
      <w:r>
        <w:rPr>
          <w:rFonts w:ascii="Times New Roman" w:hAnsi="Times New Roman"/>
          <w:sz w:val="24"/>
        </w:rPr>
        <w:br/>
        <w:t>Tekintettel a Francia Nemzeti Egészségügyi Hatóság Tanácsának a SARS-CoV-2 gyors antigénalapú kimutatására szolgáló, orrból vattapálcával vett mintavételről (TDR, TROD és önvizsgálat) szóló, 2021. március 15-i állásfoglalására;</w:t>
      </w:r>
      <w:r>
        <w:rPr>
          <w:rFonts w:ascii="Times New Roman" w:hAnsi="Times New Roman"/>
          <w:sz w:val="24"/>
        </w:rPr>
        <w:br/>
        <w:t>Mivel a katonai kórházak a COVID-19-ben szenvedő betegek ellátását ugyanolyan feltételek mellett látják el, mint az egészségügyi intézmények, és mint ilyen, viselik az ellátási csomagban nem szereplő juttatások költségeit, amelyek további díjakat tesznek szükségessé;</w:t>
      </w:r>
      <w:r>
        <w:rPr>
          <w:rFonts w:ascii="Times New Roman" w:hAnsi="Times New Roman"/>
          <w:sz w:val="24"/>
        </w:rPr>
        <w:br/>
        <w:t>Mivel a SARS-CoV-2 elleni védőoltás elengedhetetlen a járvány megfékezéséhez, és mivel az említett vakcinázás – katonai kórházak részvételével zajló – végrehajtásának különleges feltételei miatt az említett kórházakat, az egészségügyi létesítményekhez hasonlóan külön díjazás illeti meg;</w:t>
      </w:r>
      <w:r>
        <w:rPr>
          <w:rFonts w:ascii="Times New Roman" w:hAnsi="Times New Roman"/>
          <w:sz w:val="24"/>
        </w:rPr>
        <w:br/>
        <w:t>Mivel a COVID elleni védőoltások felírásában és beadásában esetlegesen közreműködő egészségügyi szakemberek, egészségügyi hallgatók és egyéb szakemberek körének bővítésének megfelelően, valamint az említett eljárások lefolytatás módjának megfelelően a javasolt díjazást aktualizálni és egységesíteni kell;</w:t>
      </w:r>
      <w:r>
        <w:rPr>
          <w:rFonts w:ascii="Times New Roman" w:hAnsi="Times New Roman"/>
          <w:sz w:val="24"/>
        </w:rPr>
        <w:br/>
        <w:t xml:space="preserve">Mivel az önvizsgálat egyszerűsége miatt, amely egészségügyi szakember jelenléte nélkül, de segítséggel végezhető el, és a mintavételi módszer kevésbé invazív jellege miatt gyakoribb tesztelésre adódik lehetőség, meg kell határozni az említett tesztek forgalmazásának és </w:t>
      </w:r>
      <w:r>
        <w:rPr>
          <w:rFonts w:ascii="Times New Roman" w:hAnsi="Times New Roman"/>
          <w:sz w:val="24"/>
        </w:rPr>
        <w:lastRenderedPageBreak/>
        <w:t>felhasználásának feltételeit; mivel, ezen túlmenően, árszabási normákat is meg kell határozni annak biztosítása érdekében, hogy a vizsgálatok a lakosság számára általánosan elérhetőek legyenek, és hogy biztosítsuk azok térítésmentes elérhetőségét az arra rászoruló emberek számára; és mivel végül meg kell állapítani ezek egészségbiztosítási fedezetére vonatkozó feltételeket bizonyos csoportokba tartozó emberek számára;</w:t>
      </w:r>
      <w:r>
        <w:rPr>
          <w:rFonts w:ascii="Times New Roman" w:hAnsi="Times New Roman"/>
          <w:sz w:val="24"/>
        </w:rPr>
        <w:br/>
        <w:t>Mivel annak érdekében, hogy az önmintavételes tesztek terjesztése gyógyszerészeti tanácsadással egybekötve történjen, kiadásukat a gyógyszertárakra kell korlátozni, és meg kell tiltani internetes értékesítésüket; valamint a megbízható információk biztosítása érdekében a reklámjaiknak meg kell felelniük a gyógyászati termékek biztonságáért felelős nemzeti ügynökség által meghatározott előírásoknak, a lakosságnak szánt reklámokat az említett ügynökség előzetes engedélyéhez kell kötni, és a gyógyszertárakra kell korlátozni;</w:t>
      </w:r>
      <w:r>
        <w:rPr>
          <w:rFonts w:ascii="Times New Roman" w:hAnsi="Times New Roman"/>
          <w:sz w:val="24"/>
        </w:rPr>
        <w:br/>
        <w:t>Mivel a klinikai laboratóriumok bevonása a járvánnyal kapcsolatos szűrési munkába nem teszi lehetővé az akkreditációs dokumentációk 2021. május 1-ig történő elkészítését, ezt a határidőt 2021. november 1-ig meg kell hosszabbítani, Ezennel a következőket rendeli el:</w:t>
      </w:r>
    </w:p>
    <w:p w14:paraId="20C20405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1. cikk</w:t>
      </w:r>
    </w:p>
    <w:p w14:paraId="4E20FC0C" w14:textId="42120B59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fent említett 2020. július 10-i rendelet a következőképpen módosul:</w:t>
      </w:r>
      <w:r>
        <w:rPr>
          <w:rFonts w:ascii="Times New Roman" w:hAnsi="Times New Roman"/>
          <w:sz w:val="24"/>
        </w:rPr>
        <w:br/>
        <w:t>1. A 16. cikk IV. bekezdése után a szöveg a következő V. bekezdéssel egészül ki:</w:t>
      </w:r>
      <w:r>
        <w:rPr>
          <w:rFonts w:ascii="Times New Roman" w:hAnsi="Times New Roman"/>
          <w:sz w:val="24"/>
        </w:rPr>
        <w:br/>
        <w:t>„V. – A jelen cikk I., II. és III. bekezdése rendelkezéseivel összhangban a katonai kórházakat egészségügyi intézménynek kell tekinteni. E kórházak esetében a III. bekezdésben említett alap a Társadalombiztosítási Törvénykönyv L174-15. cikkében említett Nemzeti Katonai Társadalombiztosítási Alap.”;</w:t>
      </w:r>
      <w:r>
        <w:rPr>
          <w:rFonts w:ascii="Times New Roman" w:hAnsi="Times New Roman"/>
          <w:sz w:val="24"/>
        </w:rPr>
        <w:br/>
        <w:t xml:space="preserve">2. A 18-1. cikk a következőképpen módosul: </w:t>
      </w:r>
      <w:r w:rsidR="00630E4D">
        <w:rPr>
          <w:rFonts w:ascii="Times New Roman" w:hAnsi="Times New Roman"/>
          <w:sz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</w:rPr>
        <w:t xml:space="preserve">a) A VI. bekezdés második pontjában az „ápolók” szó helyébe a következő szöveg lép: „nem orvos szakemberek” és ugyanezen VI. bekezdés ötödik pontjában az „ápolók” szó helyébe a következő szöveg lép: „nem orvos szakemberek”; </w:t>
      </w:r>
      <w:r>
        <w:rPr>
          <w:rFonts w:ascii="Times New Roman" w:hAnsi="Times New Roman"/>
          <w:sz w:val="24"/>
        </w:rPr>
        <w:br/>
        <w:t>b) A VI. bekezdés a következő szövegezésű ponttal egészül ki:</w:t>
      </w:r>
      <w:r>
        <w:rPr>
          <w:rFonts w:ascii="Times New Roman" w:hAnsi="Times New Roman"/>
          <w:sz w:val="24"/>
        </w:rPr>
        <w:br/>
        <w:t>„A jelen VI. bekezdéssel összhangban a katonai kórházakat egészségügyi intézménynek kell tekinteni. E kórházak esetében a védőoltási vonal azon orvosok, ápolók, hallgatók és támogató személyzet körét jelenti, akiket a vakcinázási központba vezényelnek, hogy négy órán keresztül részt vegyenek a védőoltások beadásában.”</w:t>
      </w:r>
      <w:r w:rsidR="00630E4D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br/>
        <w:t xml:space="preserve">c) a VII. bekezdésben az „orvosok” szó helyébe a következő szöveg lép: „a COVID-19 elleni védőoltás beadásának kiszámlázására jogosult magánegészségügyi szakemberek”; </w:t>
      </w:r>
      <w:r>
        <w:rPr>
          <w:rFonts w:ascii="Times New Roman" w:hAnsi="Times New Roman"/>
          <w:sz w:val="24"/>
        </w:rPr>
        <w:br/>
        <w:t>3. A 18-1. cikkhez csatolt táblázat helyébe a jelen rendelethez csatolt táblázat lép</w:t>
      </w:r>
      <w:r w:rsidR="00630E4D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br/>
        <w:t xml:space="preserve">4. A 26-2. cikk a következőképpen módosul: </w:t>
      </w:r>
      <w:r w:rsidR="00630E4D"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t>a) Az I. bekezdés első pontjának második mondatában a „... jogosult megszervezni” mondatrész helyébe a következő szöveg lép: „kizárólag ... jogosult megszervezni”;</w:t>
      </w:r>
      <w:r>
        <w:rPr>
          <w:rFonts w:ascii="Times New Roman" w:hAnsi="Times New Roman"/>
          <w:sz w:val="24"/>
        </w:rPr>
        <w:br/>
        <w:t xml:space="preserve">b) A II. bekezdés első, második és negyedik pontjában az „önmintavételes teszt útján” szó a „vattapálcával” szövegrésszel egészül ki;  </w:t>
      </w:r>
      <w:r>
        <w:rPr>
          <w:rFonts w:ascii="Times New Roman" w:hAnsi="Times New Roman"/>
          <w:sz w:val="24"/>
        </w:rPr>
        <w:br/>
        <w:t>c) A II. bekezdés utolsó pontja előtt a szöveg a következő ponttal egészül ki: „A gyógyszerészek gyógyszertárukban olyan in vitro diagnosztikai orvostechnikai eszközökkel kapcsolatos tanácsot adhatnak, illetve kiadhatnak és eladhatnak ilyen eszközöket, amelyek célja a SARS-CoV-2 vírus antigén alapú kimutatására szolgáló önmintavételes tesztek elvégzése a jelen II. bekezdés negyedik pontjában említett jegyzékben szereplő, orrban használandó vattapálcával. Ezeket az orvostechnikai eszközöket tünetmentes, tizenöt évnél idősebb személyek alkalmazhatják, kizárólag személyes használatra.”</w:t>
      </w:r>
      <w:r w:rsidR="00630E4D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br/>
        <w:t xml:space="preserve">d)  A II. bekezdés utolsó pontjának második mondatában a „... jogosult megszervezni” </w:t>
      </w:r>
      <w:r>
        <w:rPr>
          <w:rFonts w:ascii="Times New Roman" w:hAnsi="Times New Roman"/>
          <w:sz w:val="24"/>
        </w:rPr>
        <w:lastRenderedPageBreak/>
        <w:t xml:space="preserve">mondatrész helyébe a következő szöveg lép: „kizárólag ... jogosult megszervezni”; </w:t>
      </w:r>
      <w:r>
        <w:rPr>
          <w:rFonts w:ascii="Times New Roman" w:hAnsi="Times New Roman"/>
          <w:sz w:val="24"/>
        </w:rPr>
        <w:br/>
        <w:t>e) Egy IV., V., VI., VII. és VIII. bekezdés kerül beillesztésre a következők szerint:</w:t>
      </w:r>
      <w:r>
        <w:rPr>
          <w:rFonts w:ascii="Times New Roman" w:hAnsi="Times New Roman"/>
          <w:sz w:val="24"/>
        </w:rPr>
        <w:br/>
        <w:t xml:space="preserve">„IV. </w:t>
      </w:r>
      <w:r w:rsidR="00630E4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A II. bekezdésben említett, a SARS-CoV-2 kimutatására alkalmas, orrból vett, önmintavételes antigén teszteket a nyilvános gyógyszertárakban a gyógyszerészek térítésmentesen bocsátják a következő csoportokba tartozó személyek rendelkezésére:</w:t>
      </w:r>
    </w:p>
    <w:p w14:paraId="62723618" w14:textId="64FAEF83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</w:t>
      </w:r>
      <w:r w:rsidR="00630E4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az alábbi otthoni szolgáltatások keretében idős vagy fogyatékkal élő személyeket gondozó fizetett alkalmazottak: Otthoni segítő és támogató szolgáltatás (SAAD), többcélú otthoni segítségnyújtás és gondozás idős és/vagy fogyatékkal élő felnőtteknek (SPASAD), otthoni ápolószolgálat (SSIAD), szociális támogató szolgálat (SAV), fogyatékkal élő felnőtteknek nyújtott orvosi szociális támogató szolgálat (SAMSAH), speciális oktatás és otthoni gondozás (SESSAD);</w:t>
      </w:r>
      <w:r>
        <w:rPr>
          <w:rFonts w:ascii="Times New Roman" w:hAnsi="Times New Roman"/>
          <w:sz w:val="24"/>
        </w:rPr>
        <w:br/>
        <w:t>„</w:t>
      </w:r>
      <w:r w:rsidR="00630E4D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idősekkel vagy fogyatékkal élő személyekkel dolgozó magán munkáltatók alapvető napi feladatok elvégzésére fizetett alkalmazottai;</w:t>
      </w:r>
      <w:r>
        <w:rPr>
          <w:rFonts w:ascii="Times New Roman" w:hAnsi="Times New Roman"/>
          <w:sz w:val="24"/>
        </w:rPr>
        <w:br/>
        <w:t>„</w:t>
      </w:r>
      <w:r w:rsidR="00630E4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a szociális és családi törvénykönyv L441-1. cikkében említett, idős vagy fogyatékkal élő személyek családi gondozói.</w:t>
      </w:r>
    </w:p>
    <w:p w14:paraId="52921979" w14:textId="3F94099B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„Az önmintavételes tesztek térítésmentes kiadásának feltétele a szakember által kiállított igazolás bemutatása, és a pénzügyi elszámolást a gyógyszerész a jelen cikkhez csatolt táblázatban megállapított eljárásokkal összhangban végzi.</w:t>
      </w:r>
      <w:r>
        <w:rPr>
          <w:rFonts w:ascii="Times New Roman" w:hAnsi="Times New Roman"/>
          <w:sz w:val="24"/>
        </w:rPr>
        <w:br/>
        <w:t>„A jelen IV. bekezdés alkalmazásában az önmintavételes tesztek nyilvános gyógyszertárak általi eladását és kiadását az egészségbiztosítás a jelen cikkhez csatolt 1. táblázatban megállapított eljárásokkal összhangban, és adott esetben ugyanezen melléklet 2. táblázatában említett feláregyüttható alkalmazását követően téríti meg és fizeti ki.</w:t>
      </w:r>
      <w:r>
        <w:rPr>
          <w:rFonts w:ascii="Times New Roman" w:hAnsi="Times New Roman"/>
          <w:sz w:val="24"/>
        </w:rPr>
        <w:br/>
        <w:t>„V. – Ezen eszközök kiadása vagy értékesítése során a gyógyszerészeknek át kell adniuk az Egészségügyi Minisztérium honlapján található használati útmutatót.</w:t>
      </w:r>
      <w:r>
        <w:rPr>
          <w:rFonts w:ascii="Times New Roman" w:hAnsi="Times New Roman"/>
          <w:sz w:val="24"/>
        </w:rPr>
        <w:br/>
        <w:t xml:space="preserve">„VI. </w:t>
      </w:r>
      <w:r w:rsidR="00630E4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A SARS-CoV-2 vírus antigénalapú kimutatására alkalmas, önmintavételes, in vitro diagnosztikai orvostechnikai eszközök, a Közegészségügyi Törvénykönyv L4211-1. cikkével összhangban kizárólag a gyógyszertárakban megengedett kiskereskedelmi értékesítését és kiadását tilos az ugyanezen törvénykönyv L5125-33. cikkében említett elektronikus kereskedelmi tevékenység részeként végezni.</w:t>
      </w:r>
      <w:r>
        <w:rPr>
          <w:rFonts w:ascii="Times New Roman" w:hAnsi="Times New Roman"/>
          <w:sz w:val="24"/>
        </w:rPr>
        <w:br/>
        <w:t xml:space="preserve">„VII. </w:t>
      </w:r>
      <w:r w:rsidR="00630E4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A vírus antigénalapú kimutatására alkalmas, önmintavételes, in vitro diagnosztikai orvostechnikai eszközök eladási ára tesztenként és az összes adóval együtt május 15-ig legfeljebb 6 EUR, azt követően legfeljebb 5,20 EUR lehet.</w:t>
      </w:r>
      <w:r>
        <w:rPr>
          <w:rFonts w:ascii="Times New Roman" w:hAnsi="Times New Roman"/>
          <w:sz w:val="24"/>
        </w:rPr>
        <w:br/>
        <w:t xml:space="preserve">„VII. </w:t>
      </w:r>
      <w:r w:rsidR="00630E4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Az előző pontban említett, viszonteladásra szánt termékek nagykereskedelmi ára tesztenként és az összes adóval együtt május 15-ig legfeljebb 4,70 EUR, azt követően legfeljebb 3,70 EUR lehet.</w:t>
      </w:r>
      <w:r>
        <w:rPr>
          <w:rFonts w:ascii="Times New Roman" w:hAnsi="Times New Roman"/>
          <w:sz w:val="24"/>
        </w:rPr>
        <w:br/>
        <w:t xml:space="preserve">„VIII. </w:t>
      </w:r>
      <w:r w:rsidR="00630E4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A Közegészségügyi Törvénykönyv L5223-2. és L5223-3. cikkének rendelkezéseitől eltérve, az Egészségügyi Minisztérium honlapján közzétett felsorolásban szereplő összes, a SARS-CoV-2 vírus antigénalapú kimutatására alkalmas, orrból vattapálcával vett önmintavételes teszt reklámozására a következő rendelkezések vonatkoznak: </w:t>
      </w:r>
      <w:r>
        <w:rPr>
          <w:rFonts w:ascii="Times New Roman" w:hAnsi="Times New Roman"/>
          <w:sz w:val="24"/>
        </w:rPr>
        <w:br/>
      </w:r>
      <w:bookmarkStart w:id="0" w:name="_Hlk90364342"/>
      <w:r>
        <w:rPr>
          <w:rFonts w:ascii="Times New Roman" w:hAnsi="Times New Roman"/>
          <w:sz w:val="24"/>
        </w:rPr>
        <w:t>„</w:t>
      </w:r>
      <w:bookmarkEnd w:id="0"/>
      <w:r>
        <w:rPr>
          <w:rFonts w:ascii="Times New Roman" w:hAnsi="Times New Roman"/>
          <w:sz w:val="24"/>
        </w:rPr>
        <w:t>1. A lakosságnak szánt reklámokhoz a Közegészségügyi Törvénykönyv L5223-3. és azt követő cikkében előírt, a gyógyászati termékek biztonságáért felelős nemzeti ügynökség által kiadott előzetes engedély szükséges, az ügynökség honlapján közzétett dokumentációban meghatározott feltételekkel és eljárásokkal összhangban; kizárólag a gyógyszerészekre korlátozódik a gyógyszertárukban;</w:t>
      </w:r>
      <w:r>
        <w:rPr>
          <w:rFonts w:ascii="Times New Roman" w:hAnsi="Times New Roman"/>
          <w:sz w:val="24"/>
        </w:rPr>
        <w:br/>
      </w:r>
      <w:r w:rsidR="00630E4D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 xml:space="preserve">2. Az egészségügyi szakembereknek szóló reklámoknak meg kell felelniük az </w:t>
      </w:r>
      <w:r>
        <w:rPr>
          <w:rFonts w:ascii="Times New Roman" w:hAnsi="Times New Roman"/>
          <w:sz w:val="24"/>
        </w:rPr>
        <w:lastRenderedPageBreak/>
        <w:t>ugyanazon a weboldalon közzétett előírásban meghatározott feltételeknek és eljárásoknak.”;</w:t>
      </w:r>
      <w:r>
        <w:rPr>
          <w:rFonts w:ascii="Times New Roman" w:hAnsi="Times New Roman"/>
          <w:sz w:val="24"/>
        </w:rPr>
        <w:br/>
        <w:t>5. A szöveg a 28-2. cikk után az alábbi 28-3. cikkel egészül ki:</w:t>
      </w:r>
    </w:p>
    <w:p w14:paraId="49E8203B" w14:textId="3C739618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„28-3. cikk. </w:t>
      </w:r>
      <w:r w:rsidR="00630E4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Az egészségügyi válsághelyzetre, egyéb sürgős intézkedésekre és az Egyesült Királyságnak az Európai Unióból való kilépésére vonatkozó különböző rendelkezésekről szóló, 2020. június 17-i 2020-734. sz. törvény 23. cikke I. bekezdése (1) pontjának (b) alpontjában a klinikai laboratóriumi személyzetre vonatkozó akkreditációs kérelem benyújtásának határideje 2021. május 1. helyett 2021. november 1-jére módosul.”</w:t>
      </w:r>
    </w:p>
    <w:p w14:paraId="69295923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2. cikk</w:t>
      </w:r>
    </w:p>
    <w:p w14:paraId="724D8E85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Jelen rendelet a Francia Köztársaság Hivatalos Közlönyében kerül közzétételre.</w:t>
      </w:r>
    </w:p>
    <w:p w14:paraId="2461795B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Függelék</w:t>
      </w:r>
    </w:p>
    <w:p w14:paraId="4A796768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cikk</w:t>
      </w:r>
    </w:p>
    <w:p w14:paraId="2E80E855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18-1. cikk melléklete</w:t>
      </w:r>
      <w:r>
        <w:rPr>
          <w:rFonts w:ascii="Times New Roman" w:hAnsi="Times New Roman"/>
          <w:sz w:val="24"/>
        </w:rPr>
        <w:br/>
        <w:t>Díjszabás: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3"/>
        <w:gridCol w:w="2207"/>
        <w:gridCol w:w="2016"/>
      </w:tblGrid>
      <w:tr w:rsidR="005D5497" w:rsidRPr="005D5497" w14:paraId="37D6B809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DFC5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E48B5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Hétköznap és szombat délelőtt</w:t>
            </w:r>
            <w:r>
              <w:rPr>
                <w:rFonts w:ascii="Times New Roman" w:hAnsi="Times New Roman"/>
                <w:b/>
                <w:sz w:val="24"/>
              </w:rPr>
              <w:br/>
              <w:t>(4 órára)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80DC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Szombat délután, vasárnap</w:t>
            </w:r>
            <w:r>
              <w:rPr>
                <w:rFonts w:ascii="Times New Roman" w:hAnsi="Times New Roman"/>
                <w:b/>
                <w:sz w:val="24"/>
              </w:rPr>
              <w:br/>
              <w:t>és ünnepnap (4 órára)</w:t>
            </w:r>
          </w:p>
        </w:tc>
      </w:tr>
      <w:tr w:rsidR="005D5497" w:rsidRPr="005D5497" w14:paraId="1239AF6D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EF215" w14:textId="3AAD8B9C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A. díj: </w:t>
            </w:r>
            <w:r w:rsidR="00630E4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Orvosok és nem orvos kórházi szakemberek, nyugdíjasok vagy hallgatók</w:t>
            </w:r>
            <w:r>
              <w:rPr>
                <w:rFonts w:ascii="Times New Roman" w:hAnsi="Times New Roman"/>
                <w:sz w:val="24"/>
              </w:rPr>
              <w:br/>
            </w:r>
            <w:r w:rsidR="00630E4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Kórházi támogató személyzet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9EE0A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625 €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CA60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1015 €</w:t>
            </w:r>
          </w:p>
        </w:tc>
      </w:tr>
      <w:tr w:rsidR="005D5497" w:rsidRPr="005D5497" w14:paraId="50B61E63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BA750" w14:textId="652C5644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B. díj: </w:t>
            </w:r>
            <w:r w:rsidR="00630E4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Orvosok és nem orvos kórházi szakemberek, nyugdíjasok vagy hallgatók</w:t>
            </w:r>
            <w:r>
              <w:rPr>
                <w:rFonts w:ascii="Times New Roman" w:hAnsi="Times New Roman"/>
                <w:sz w:val="24"/>
              </w:rPr>
              <w:br/>
            </w:r>
            <w:r w:rsidR="00630E4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Magánellátásban dolgozó nem orvos szakemberek</w:t>
            </w:r>
            <w:r>
              <w:rPr>
                <w:rFonts w:ascii="Times New Roman" w:hAnsi="Times New Roman"/>
                <w:sz w:val="24"/>
              </w:rPr>
              <w:br/>
            </w:r>
            <w:r w:rsidR="00630E4D"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Kórházi támogató személyzet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832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500 €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B2A63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800 €</w:t>
            </w:r>
          </w:p>
        </w:tc>
      </w:tr>
      <w:tr w:rsidR="005D5497" w:rsidRPr="005D5497" w14:paraId="185B8A94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890B5" w14:textId="1AC2008B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C. díj: </w:t>
            </w:r>
            <w:r w:rsidR="00630E4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A magánellátásban dolgozó orvosok</w:t>
            </w:r>
            <w:r>
              <w:rPr>
                <w:rFonts w:ascii="Times New Roman" w:hAnsi="Times New Roman"/>
                <w:sz w:val="24"/>
              </w:rPr>
              <w:br/>
            </w:r>
            <w:r w:rsidR="00630E4D"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Nem orvos kórházi szakemberek, nyugdíjasok vagy hallgatók</w:t>
            </w:r>
            <w:r>
              <w:rPr>
                <w:rFonts w:ascii="Times New Roman" w:hAnsi="Times New Roman"/>
                <w:sz w:val="24"/>
              </w:rPr>
              <w:br/>
            </w:r>
            <w:r w:rsidR="00630E4D"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Kórházi támogató személyzet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45A4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340 €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213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550 €</w:t>
            </w:r>
          </w:p>
        </w:tc>
      </w:tr>
      <w:tr w:rsidR="005D5497" w:rsidRPr="005D5497" w14:paraId="7DF1A058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01C92" w14:textId="74E42DAD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 díj:</w:t>
            </w:r>
            <w:r>
              <w:rPr>
                <w:rFonts w:ascii="Times New Roman" w:hAnsi="Times New Roman"/>
                <w:sz w:val="24"/>
              </w:rPr>
              <w:br/>
            </w:r>
            <w:r w:rsidR="00630E4D"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A magánellátásban dolgozó orvosok</w:t>
            </w:r>
            <w:r>
              <w:rPr>
                <w:rFonts w:ascii="Times New Roman" w:hAnsi="Times New Roman"/>
                <w:sz w:val="24"/>
              </w:rPr>
              <w:br/>
            </w:r>
            <w:r w:rsidR="00630E4D">
              <w:rPr>
                <w:rFonts w:ascii="Times New Roman" w:hAnsi="Times New Roman"/>
                <w:sz w:val="24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</w:rPr>
              <w:t xml:space="preserve"> Magánellátásban dolgozó nem orvos szakemberek</w:t>
            </w:r>
            <w:r>
              <w:rPr>
                <w:rFonts w:ascii="Times New Roman" w:hAnsi="Times New Roman"/>
                <w:sz w:val="24"/>
              </w:rPr>
              <w:br/>
            </w:r>
            <w:r w:rsidR="00630E4D"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Kórházi támogató személyzet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4C77B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220 €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5AD98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380 €</w:t>
            </w:r>
          </w:p>
        </w:tc>
      </w:tr>
    </w:tbl>
    <w:p w14:paraId="39A14130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Függelék</w:t>
      </w:r>
    </w:p>
    <w:p w14:paraId="7A4E9398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cikk</w:t>
      </w:r>
    </w:p>
    <w:p w14:paraId="33812129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IV. CÍM</w:t>
      </w:r>
      <w:r>
        <w:rPr>
          <w:rFonts w:ascii="Times New Roman" w:hAnsi="Times New Roman"/>
          <w:sz w:val="24"/>
        </w:rPr>
        <w:br/>
        <w:t>26–2. CIKK</w:t>
      </w:r>
      <w:r>
        <w:rPr>
          <w:rFonts w:ascii="Times New Roman" w:hAnsi="Times New Roman"/>
          <w:sz w:val="24"/>
        </w:rPr>
        <w:br/>
        <w:t>1. táblázata - A gyógyszerészeknek fizetendő felmentési támogatás összege és az egészségbiztosítás által megtérített önvizsgálati átalány összege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2621"/>
        <w:gridCol w:w="1817"/>
        <w:gridCol w:w="2265"/>
      </w:tblGrid>
      <w:tr w:rsidR="005D5497" w:rsidRPr="005D5497" w14:paraId="3E8D7F12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1EDF2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A térítésmentes önmintavételes tesztek kedvezményezettjei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244C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A kiadáshoz bemutatandó dokumentum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4E3C1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Kiadási támogatás a gyógyszerészek számára EUR-ban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220B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Az egészségbiztosításra felszámított önmintavételes teszt díja EUR-ban, adó nélkül</w:t>
            </w:r>
          </w:p>
        </w:tc>
      </w:tr>
      <w:tr w:rsidR="005D5497" w:rsidRPr="005D5497" w14:paraId="232641D8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09BAC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– Idős vagy fogyatékkal élő személyek számára otthoni szolgáltatásokat nyújtó fizetett alkalmazottak (SAAD, SPASAD, SSIAD, SAV, SAMSAH, SESSAD);</w:t>
            </w:r>
            <w:r>
              <w:rPr>
                <w:rFonts w:ascii="Times New Roman" w:hAnsi="Times New Roman"/>
                <w:sz w:val="24"/>
              </w:rPr>
              <w:br/>
              <w:t>– Idős vagy fogyatékkal élő személyeket gondozó magán munkáltatók alapvető napi feladatok elvégzésére fizetett alkalmazottai;</w:t>
            </w:r>
            <w:r>
              <w:rPr>
                <w:rFonts w:ascii="Times New Roman" w:hAnsi="Times New Roman"/>
                <w:sz w:val="24"/>
              </w:rPr>
              <w:br/>
              <w:t>– A Szociális és Családi Törvénykönyv L441-1. cikkében említett, idős vagy fogyatékkal élő személyek családi gondozói.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0EFED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Személyazonosságot igazoló okmány és az alábbi igazoló dokumentumok egyike:</w:t>
            </w:r>
            <w:r>
              <w:rPr>
                <w:rFonts w:ascii="Times New Roman" w:hAnsi="Times New Roman"/>
                <w:sz w:val="24"/>
              </w:rPr>
              <w:br/>
              <w:t>Az USSRAF [a társadalombiztosítási és családi ellátási hozzájárulásokat beszedő szervezetek] által küldött e-mail vagy levél (magán munkáltatók fizetett alkalmazottai és a családi gondozók számára);</w:t>
            </w:r>
            <w:r>
              <w:rPr>
                <w:rFonts w:ascii="Times New Roman" w:hAnsi="Times New Roman"/>
                <w:sz w:val="24"/>
              </w:rPr>
              <w:br/>
              <w:t xml:space="preserve">– 3 hónapnál nem régebbi fizetési bizonylat (otthoni szolgáltatás keretében fizetett alkalmazottaknak), a Egyetemes Foglalkoztatási Szolgálat (CESU) fizetési bizonylata (magán munkáltatók alkalmazottai számára) vagy (családi gondozók részére) a havi pénzügyi </w:t>
            </w:r>
            <w:r>
              <w:rPr>
                <w:rFonts w:ascii="Times New Roman" w:hAnsi="Times New Roman"/>
                <w:sz w:val="24"/>
              </w:rPr>
              <w:lastRenderedPageBreak/>
              <w:t>ellenszolgáltatás kimutatás másolata.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113CA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1,00 EUR a biztosítottnak egy hónapra szóló 10 önmintavételes teszt kiadása után, adó nélkül.</w:t>
            </w:r>
            <w:r>
              <w:rPr>
                <w:rFonts w:ascii="Times New Roman" w:hAnsi="Times New Roman"/>
                <w:sz w:val="24"/>
              </w:rPr>
              <w:br/>
              <w:t>Feláras díj, a 2. táblázatban felsorolt osztályokra és régiókra vonatkozó együttható alapján (ha alkalmazható)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10B2B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2021. április 12. és 2021. május 15. között</w:t>
            </w:r>
            <w:r>
              <w:rPr>
                <w:rFonts w:ascii="Times New Roman" w:hAnsi="Times New Roman"/>
                <w:sz w:val="24"/>
              </w:rPr>
              <w:br/>
              <w:t>Önmintavételes tesztenként 5,20 EUR</w:t>
            </w:r>
            <w:r>
              <w:rPr>
                <w:rFonts w:ascii="Times New Roman" w:hAnsi="Times New Roman"/>
                <w:sz w:val="24"/>
              </w:rPr>
              <w:br/>
              <w:t>2021. május 16-tól</w:t>
            </w:r>
            <w:r>
              <w:rPr>
                <w:rFonts w:ascii="Times New Roman" w:hAnsi="Times New Roman"/>
                <w:sz w:val="24"/>
              </w:rPr>
              <w:br/>
              <w:t>Önmintavételes tesztenként 4,20 EUR</w:t>
            </w:r>
            <w:r>
              <w:rPr>
                <w:rFonts w:ascii="Times New Roman" w:hAnsi="Times New Roman"/>
                <w:sz w:val="24"/>
              </w:rPr>
              <w:br/>
              <w:t>a 2. táblázatban felsorolt osztályokra és régiókra vonatkozó díj plusz együttható</w:t>
            </w:r>
          </w:p>
        </w:tc>
      </w:tr>
    </w:tbl>
    <w:p w14:paraId="0DB8D16A" w14:textId="05F14D8F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2. táblázat</w:t>
      </w:r>
      <w:r w:rsidR="00630E4D"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Az önmintavételes tesztek kiadására érvényes támogatásra és az önmintavételes teszt egészségbiztosításra felszámított egységdíjára alkalmazandó felár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1462"/>
        <w:gridCol w:w="1264"/>
        <w:gridCol w:w="1101"/>
        <w:gridCol w:w="1035"/>
        <w:gridCol w:w="958"/>
      </w:tblGrid>
      <w:tr w:rsidR="005D5497" w:rsidRPr="005D5497" w14:paraId="133DEDE3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6901A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2D896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Guadeloupe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Saint-Barthélemy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BD399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Martinique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17E02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Francia Guyana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BDC02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La Réunion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404E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Mayotte</w:t>
            </w:r>
          </w:p>
        </w:tc>
      </w:tr>
      <w:tr w:rsidR="005D5497" w:rsidRPr="005D5497" w14:paraId="47A26A69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BE59F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 kiadási támogatásra és az önmintavételes teszt egységárára alkalmazandó feláregyüttható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4DB88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6B0EC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E1046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30C4C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B824B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1,36</w:t>
            </w:r>
          </w:p>
        </w:tc>
      </w:tr>
    </w:tbl>
    <w:p w14:paraId="3CD91F07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Kelt: 2021. április 10.</w:t>
      </w:r>
    </w:p>
    <w:p w14:paraId="7088240F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Olivier Véran</w:t>
      </w:r>
    </w:p>
    <w:p w14:paraId="31DC4F75" w14:textId="77777777" w:rsidR="00B17EF3" w:rsidRDefault="00B17EF3"/>
    <w:sectPr w:rsidR="00B1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97"/>
    <w:rsid w:val="0024769A"/>
    <w:rsid w:val="005D5497"/>
    <w:rsid w:val="00630E4D"/>
    <w:rsid w:val="00B1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348C"/>
  <w15:chartTrackingRefBased/>
  <w15:docId w15:val="{012D7192-7908-4084-9470-9F289175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Dimitris Dimitriadis</cp:lastModifiedBy>
  <cp:revision>3</cp:revision>
  <dcterms:created xsi:type="dcterms:W3CDTF">2021-12-14T07:53:00Z</dcterms:created>
  <dcterms:modified xsi:type="dcterms:W3CDTF">2021-12-14T10:39:00Z</dcterms:modified>
</cp:coreProperties>
</file>