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EE32" w14:textId="37FADE15" w:rsidR="001B1584" w:rsidRDefault="001B1584" w:rsidP="001B1584">
      <w:pPr>
        <w:pStyle w:val="Bodytext30"/>
        <w:spacing w:after="0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4FECD3" wp14:editId="2D7D9351">
            <wp:simplePos x="0" y="0"/>
            <wp:positionH relativeFrom="page">
              <wp:posOffset>5915025</wp:posOffset>
            </wp:positionH>
            <wp:positionV relativeFrom="margin">
              <wp:posOffset>-269240</wp:posOffset>
            </wp:positionV>
            <wp:extent cx="877570" cy="682625"/>
            <wp:effectExtent l="0" t="0" r="0" b="0"/>
            <wp:wrapNone/>
            <wp:docPr id="1" name="Shape 1" descr="Qr cod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Qr code&#10;&#10;Description automatically generated with medium confidenc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7757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3"/>
          <w:b/>
        </w:rPr>
        <w:t>Úřední věstník</w:t>
      </w:r>
    </w:p>
    <w:p w14:paraId="3A1CC2EA" w14:textId="6D1C1E6B" w:rsidR="001B1584" w:rsidRDefault="001B1584" w:rsidP="001B1584">
      <w:pPr>
        <w:pStyle w:val="Bodytext30"/>
        <w:pBdr>
          <w:bottom w:val="single" w:sz="4" w:space="0" w:color="auto"/>
        </w:pBdr>
        <w:spacing w:after="0"/>
      </w:pPr>
      <w:r>
        <w:rPr>
          <w:rStyle w:val="Bodytext3"/>
          <w:b/>
        </w:rPr>
        <w:t>Nizozemského království</w:t>
      </w:r>
    </w:p>
    <w:p w14:paraId="221B008F" w14:textId="25BC9028" w:rsidR="00927228" w:rsidRDefault="00927228" w:rsidP="001B1584">
      <w:pPr>
        <w:spacing w:after="0" w:line="240" w:lineRule="auto"/>
      </w:pPr>
    </w:p>
    <w:p w14:paraId="18FED27F" w14:textId="014095B9" w:rsidR="001B1584" w:rsidRPr="001B1584" w:rsidRDefault="001B1584" w:rsidP="001B1584">
      <w:pPr>
        <w:spacing w:after="360"/>
      </w:pPr>
      <w:r>
        <w:rPr>
          <w:sz w:val="19"/>
        </w:rPr>
        <w:t>Ročník 2022</w:t>
      </w:r>
    </w:p>
    <w:p w14:paraId="2E81C6AC" w14:textId="5A8F64F7" w:rsidR="001B1584" w:rsidRDefault="001B1584" w:rsidP="001B1584">
      <w:pPr>
        <w:spacing w:after="22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9CE244" wp14:editId="35C4D0EA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155690" cy="38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690" cy="3810"/>
                          <a:chOff x="0" y="0"/>
                          <a:chExt cx="6155995" cy="3594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15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95">
                                <a:moveTo>
                                  <a:pt x="0" y="0"/>
                                </a:moveTo>
                                <a:lnTo>
                                  <a:pt x="6155995" y="0"/>
                                </a:lnTo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221F2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454CFAB" id="Group 4" o:spid="_x0000_s1026" style="position:absolute;margin-left:0;margin-top:7.05pt;width:484.7pt;height:.3pt;z-index:251661312" coordsize="6155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i9TQIAAEoFAAAOAAAAZHJzL2Uyb0RvYy54bWykVMlu2zAQvRfoPxC815KV2I0EyznUtS9B&#10;GyDpB9AUJRHlBpK27L/vkFrsOEBRpBdiyFnfm+GsHk9SoCOzjmtV4vksxYgpqiuumhL/et1+ecDI&#10;eaIqIrRiJT4zhx/Xnz+tOlOwTLdaVMwiCKJc0ZkSt96bIkkcbZkkbqYNU6CstZXEw9U2SWVJB9Gl&#10;SLI0XSadtpWxmjLn4HXTK/E6xq9rRv3PunbMI1FiqM3H08ZzH85kvSJFY4lpOR3KIB+oQhKuIOkU&#10;akM8QQfL34WSnFrtdO1nVMtE1zWnLGIANPP0Bs3O6oOJWJqia8xEE1B7w9OHw9Ifx501L+bZ9tWD&#10;+KTpbwe8JJ1pimt9uDcX41NtZXACEOgUGT1PjLKTRxQel/PFYpkD8RR0dw/zgXDaQlfeOdH2+5Vb&#10;ni8Gt0V+H/qUkKJPGQubCukMTI67kOP+j5yXlhgWOXcB/LNFvCrxfY6RIhIGOOoR3KGikBpsAnvD&#10;zQ1E/is3E8hIzISQFPTg/I7pSDA5PjkPCWC6qlEi7SjRkxpFC+P+10E3xAe/ECqIqOs7FKoIb1If&#10;2auOWn/THSjtohXq2ir0OOIY2w+2vQUIIU1s3ZQaHq/BKb3lQkR0QoWC7kK7ESWwDGpBPIjSQAec&#10;ajAiooEtQ72N5ToteBW8Q8XONvtvwqIjgZ+eZfNtNlL6xsxY5zfEtb1dVPU7QHIPi0hwCVss+5qm&#10;o7dQITqLq6TnGcbPFX2jg7TX1Tn2P77DJA4/Bz5sBD4sl7ARru/R6rIC138AAAD//wMAUEsDBBQA&#10;BgAIAAAAIQB5JCYM3QAAAAYBAAAPAAAAZHJzL2Rvd25yZXYueG1sTI9BT8JAEIXvJv6HzZh4k20V&#10;EWq3hBD1REwEE8NtaIe2oTvbdJe2/HuHkx7fe5P3vkmXo21UT52vHRuIJxEo4twVNZcGvnfvD3NQ&#10;PiAX2DgmAxfysMxub1JMCjfwF/XbUCopYZ+ggSqENtHa5xVZ9BPXEkt2dJ3FILIrddHhIOW20Y9R&#10;NNMWa5aFCltaV5Sftmdr4GPAYfUUv/Wb03F92e+eP382MRlzfzeuXkEFGsPfMVzxBR0yYTq4Mxde&#10;NQbkkSDuNAYl6WK2mII6XI0X0Fmq/+NnvwAAAP//AwBQSwECLQAUAAYACAAAACEAtoM4kv4AAADh&#10;AQAAEwAAAAAAAAAAAAAAAAAAAAAAW0NvbnRlbnRfVHlwZXNdLnhtbFBLAQItABQABgAIAAAAIQA4&#10;/SH/1gAAAJQBAAALAAAAAAAAAAAAAAAAAC8BAABfcmVscy8ucmVsc1BLAQItABQABgAIAAAAIQDa&#10;ZDi9TQIAAEoFAAAOAAAAAAAAAAAAAAAAAC4CAABkcnMvZTJvRG9jLnhtbFBLAQItABQABgAIAAAA&#10;IQB5JCYM3QAAAAYBAAAPAAAAAAAAAAAAAAAAAKcEAABkcnMvZG93bnJldi54bWxQSwUGAAAAAAQA&#10;BADzAAAAsQUAAAAA&#10;">
                <v:shape id="Shape 49" o:spid="_x0000_s1027" style="position:absolute;width:61559;height:0;visibility:visible;mso-wrap-style:square;v-text-anchor:top" coordsize="6155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AkxQAAANsAAAAPAAAAZHJzL2Rvd25yZXYueG1sRI9Ba8JA&#10;FITvBf/D8gRvdWMs1UZXEcFSBQ/VUjy+7j6TYPZtyG5N/PeuUOhxmJlvmPmys5W4UuNLxwpGwwQE&#10;sXam5FzB13HzPAXhA7LByjEpuJGH5aL3NMfMuJY/6XoIuYgQ9hkqKEKoMym9LsiiH7qaOHpn11gM&#10;UTa5NA22EW4rmSbJq7RYclwosKZ1Qfpy+LUKdvk+Hev2ffJ9Tn5uej89pfX2pNSg361mIAJ14T/8&#10;1/4wCl7e4PEl/gC5uAMAAP//AwBQSwECLQAUAAYACAAAACEA2+H2y+4AAACFAQAAEwAAAAAAAAAA&#10;AAAAAAAAAAAAW0NvbnRlbnRfVHlwZXNdLnhtbFBLAQItABQABgAIAAAAIQBa9CxbvwAAABUBAAAL&#10;AAAAAAAAAAAAAAAAAB8BAABfcmVscy8ucmVsc1BLAQItABQABgAIAAAAIQBm4vAkxQAAANsAAAAP&#10;AAAAAAAAAAAAAAAAAAcCAABkcnMvZG93bnJldi54bWxQSwUGAAAAAAMAAwC3AAAA+QIAAAAA&#10;" path="m,l6155995,e" filled="f" strokecolor="#221f20" strokeweight=".09983mm">
                  <v:stroke miterlimit="83231f" joinstyle="miter"/>
                  <v:path arrowok="t" textboxrect="0,0,6155995,0"/>
                </v:shape>
              </v:group>
            </w:pict>
          </mc:Fallback>
        </mc:AlternateContent>
      </w:r>
      <w:r>
        <w:rPr>
          <w:rFonts w:ascii="Arial" w:hAnsi="Arial"/>
          <w:color w:val="FFFFFF"/>
          <w:sz w:val="19"/>
        </w:rPr>
        <w:t>0</w:t>
      </w:r>
    </w:p>
    <w:p w14:paraId="43AF7AFE" w14:textId="77777777" w:rsidR="001B1584" w:rsidRDefault="001B1584" w:rsidP="001B1584">
      <w:pPr>
        <w:pStyle w:val="Heading1"/>
      </w:pPr>
      <w:r>
        <w:t>463</w:t>
      </w:r>
    </w:p>
    <w:p w14:paraId="3E0E3931" w14:textId="77777777" w:rsidR="001B1584" w:rsidRPr="001B1584" w:rsidRDefault="001B1584" w:rsidP="001B1584">
      <w:pPr>
        <w:pStyle w:val="Heading1"/>
        <w:rPr>
          <w:bCs/>
        </w:rPr>
      </w:pPr>
      <w:r>
        <w:rPr>
          <w:sz w:val="25"/>
        </w:rPr>
        <w:t xml:space="preserve">Výnos ze dne 21. listopadu 2022, kterým se mění rozhodnutí o tabákových a kuřáckých výrobcích týkající se regulace příchutí elektronických cigaret </w:t>
      </w:r>
    </w:p>
    <w:p w14:paraId="42B4DB40" w14:textId="2B2AA067" w:rsidR="001B1584" w:rsidRDefault="001B1584" w:rsidP="001B1584">
      <w:pPr>
        <w:spacing w:after="33"/>
      </w:pPr>
      <w:r>
        <w:rPr>
          <w:noProof/>
        </w:rPr>
        <mc:AlternateContent>
          <mc:Choice Requires="wpg">
            <w:drawing>
              <wp:inline distT="0" distB="0" distL="0" distR="0" wp14:anchorId="52A11D59" wp14:editId="354B7740">
                <wp:extent cx="6137910" cy="381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7910" cy="3810"/>
                          <a:chOff x="0" y="0"/>
                          <a:chExt cx="6137986" cy="3594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94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002">
                                <a:moveTo>
                                  <a:pt x="0" y="0"/>
                                </a:moveTo>
                                <a:lnTo>
                                  <a:pt x="1944002" y="0"/>
                                </a:lnTo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221F2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105990" y="0"/>
                            <a:ext cx="4031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996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221F2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DF5F75D" id="Group 3" o:spid="_x0000_s1026" style="width:483.3pt;height:.3pt;mso-position-horizontal-relative:char;mso-position-vertical-relative:line" coordsize="6137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HXjQIAAOMHAAAOAAAAZHJzL2Uyb0RvYy54bWzkVclu2zAQvRfoPxC611q8xBJs51DXvgRt&#10;gCQfQFPUgnIDSVv233dILVYSoAhc5NQLMeQsnHnzhlzdnzlDJ6pNLcU6iCdRgKggMq9FuQ5ennff&#10;lgEyFoscMynoOrhQE9xvvn5ZNSqjiawky6lGEESYrFHroLJWZWFoSEU5NhOpqABlITXHFra6DHON&#10;G4jOWZhE0SJspM6VloQaA6fbVhlsfPyioMT+KgpDLWLrAHKzftV+Pbg13KxwVmqsqpp0aeAbsuC4&#10;FnDpEGqLLUZHXb8LxWuipZGFnRDJQ1kUNaG+Bqgmjt5Us9fyqHwtZdaUaoAJoH2D081hyc/TXqsn&#10;9ajb7EF8kOS3AVzCRpXZWO/25dX4XGjunKAIdPaIXgZE6dkiAoeLeHqXxgA8Ad10CZIHnFTQlXdO&#10;pPoxdlsuOrd5OnNuIc7aK31iQyKNAuaYKzjm38B5qrCiHnPjin/UqM7XwTwJkMAcCOz1CPaQkbsa&#10;bBx63c50QH4EmzidzaIIAjtsPDBDhTgjR2P3VHqA8enBWI9bmfcSrnqJnEUvaqD7X4musHV+rmtO&#10;RA2MbJeFO+PyRJ+l19o33YHUrlomxlZ9BDQqo7UAJ3eNb91wNRyOixNyVzPmq2PCJTR17UYEw2NQ&#10;MGxB5Ao6YEQZIMxKeGWI1X7WjGR17rxdxkaXh+9MoxOGSU+SeJf0kL4yU9rYLTZVa+dVLSV5beEh&#10;YjUHSJK7KOq9mXDRqX9KWpyBfiZrG+2kg8wvvv/+HJjY8uLzKQkovaKkH5IPUzKJo3mawmT2XYMi&#10;u+mbRdM4Tbvp63HoGT3u3acSs8/idmL2EYYSgXr/NzH9ywk/iZ/I7tdzX9V4D/L4b978AQAA//8D&#10;AFBLAwQUAAYACAAAACEAk29MVtoAAAACAQAADwAAAGRycy9kb3ducmV2LnhtbEyPQUvDQBCF74L/&#10;YRmhN7uJpYvGbEop2lMRbAXxNs1Ok9DsbMhuk/Tfu3rRy8DjPd77Jl9NthUD9b5xrCGdJyCIS2ca&#10;rjR8HF7vH0H4gGywdUwaruRhVdze5JgZN/I7DftQiVjCPkMNdQhdJqUva7Lo564jjt7J9RZDlH0l&#10;TY9jLLetfEgSJS02HBdq7GhTU3neX6yG7YjjepG+DLvzaXP9OizfPncpaT27m9bPIAJN4S8MP/gR&#10;HYrIdHQXNl60GuIj4fdG70kpBeKoQYEscvkfvfgGAAD//wMAUEsBAi0AFAAGAAgAAAAhALaDOJL+&#10;AAAA4QEAABMAAAAAAAAAAAAAAAAAAAAAAFtDb250ZW50X1R5cGVzXS54bWxQSwECLQAUAAYACAAA&#10;ACEAOP0h/9YAAACUAQAACwAAAAAAAAAAAAAAAAAvAQAAX3JlbHMvLnJlbHNQSwECLQAUAAYACAAA&#10;ACEAaRQx140CAADjBwAADgAAAAAAAAAAAAAAAAAuAgAAZHJzL2Uyb0RvYy54bWxQSwECLQAUAAYA&#10;CAAAACEAk29MVtoAAAACAQAADwAAAAAAAAAAAAAAAADnBAAAZHJzL2Rvd25yZXYueG1sUEsFBgAA&#10;AAAEAAQA8wAAAO4FAAAAAA==&#10;">
                <v:shape id="Shape 52" o:spid="_x0000_s1027" style="position:absolute;width:19440;height:0;visibility:visible;mso-wrap-style:square;v-text-anchor:top" coordsize="194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sxxAAAANsAAAAPAAAAZHJzL2Rvd25yZXYueG1sRI/BasMw&#10;EETvhfyD2EJvtdxAQnCthFISKLSHNAk4x0VaW6bWylhq7P59FCjkOMzMG6bcTK4TFxpC61nBS5aD&#10;INbetNwoOB13zysQISIb7DyTgj8KsFnPHkosjB/5my6H2IgE4VCgAhtjX0gZtCWHIfM9cfJqPziM&#10;SQ6NNAOOCe46Oc/zpXTYclqw2NO7Jf1z+HUK9ttqrD5b24yLrbZfy/1Ud2er1NPj9PYKItIU7+H/&#10;9odRsJjD7Uv6AXJ9BQAA//8DAFBLAQItABQABgAIAAAAIQDb4fbL7gAAAIUBAAATAAAAAAAAAAAA&#10;AAAAAAAAAABbQ29udGVudF9UeXBlc10ueG1sUEsBAi0AFAAGAAgAAAAhAFr0LFu/AAAAFQEAAAsA&#10;AAAAAAAAAAAAAAAAHwEAAF9yZWxzLy5yZWxzUEsBAi0AFAAGAAgAAAAhABppizHEAAAA2wAAAA8A&#10;AAAAAAAAAAAAAAAABwIAAGRycy9kb3ducmV2LnhtbFBLBQYAAAAAAwADALcAAAD4AgAAAAA=&#10;" path="m,l1944002,e" filled="f" strokecolor="#221f20" strokeweight=".09983mm">
                  <v:stroke miterlimit="83231f" joinstyle="miter"/>
                  <v:path arrowok="t" textboxrect="0,0,1944002,0"/>
                </v:shape>
                <v:shape id="Shape 54" o:spid="_x0000_s1028" style="position:absolute;left:21059;width:40320;height:0;visibility:visible;mso-wrap-style:square;v-text-anchor:top" coordsize="4031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fDxAAAANsAAAAPAAAAZHJzL2Rvd25yZXYueG1sRI9Ba8JA&#10;FITvQv/D8gq9mU1tlTZ1FSNYPNU0Cr0+sq9JaPZtyK5J/PduQfA4zMw3zHI9mkb01LnasoLnKAZB&#10;XFhdc6ngdNxN30A4j6yxsUwKLuRgvXqYLDHRduBv6nNfigBhl6CCyvs2kdIVFRl0kW2Jg/drO4M+&#10;yK6UusMhwE0jZ3G8kAZrDgsVtrStqPjLz0aBzdsfnL/XOv26+INL0+wze9ko9fQ4bj5AeBr9PXxr&#10;77WC+Sv8fwk/QK6uAAAA//8DAFBLAQItABQABgAIAAAAIQDb4fbL7gAAAIUBAAATAAAAAAAAAAAA&#10;AAAAAAAAAABbQ29udGVudF9UeXBlc10ueG1sUEsBAi0AFAAGAAgAAAAhAFr0LFu/AAAAFQEAAAsA&#10;AAAAAAAAAAAAAAAAHwEAAF9yZWxzLy5yZWxzUEsBAi0AFAAGAAgAAAAhAIYQV8PEAAAA2wAAAA8A&#10;AAAAAAAAAAAAAAAABwIAAGRycy9kb3ducmV2LnhtbFBLBQYAAAAAAwADALcAAAD4AgAAAAA=&#10;" path="m,l4031996,e" filled="f" strokecolor="#221f20" strokeweight=".09983mm">
                  <v:stroke miterlimit="83231f" joinstyle="miter"/>
                  <v:path arrowok="t" textboxrect="0,0,4031996,0"/>
                </v:shape>
                <w10:anchorlock/>
              </v:group>
            </w:pict>
          </mc:Fallback>
        </mc:AlternateContent>
      </w:r>
    </w:p>
    <w:p w14:paraId="2F4C06E9" w14:textId="77777777" w:rsidR="001B1584" w:rsidRDefault="001B1584" w:rsidP="001B1584">
      <w:pPr>
        <w:spacing w:after="0"/>
      </w:pPr>
      <w:r>
        <w:rPr>
          <w:b/>
          <w:sz w:val="25"/>
        </w:rPr>
        <w:t xml:space="preserve"> </w:t>
      </w:r>
    </w:p>
    <w:p w14:paraId="12B1D843" w14:textId="77777777" w:rsidR="001B1584" w:rsidRPr="001B1584" w:rsidRDefault="001B1584" w:rsidP="001B1584">
      <w:pPr>
        <w:spacing w:after="240"/>
        <w:ind w:left="3300" w:right="102" w:firstLine="244"/>
        <w:rPr>
          <w:sz w:val="18"/>
          <w:szCs w:val="18"/>
        </w:rPr>
      </w:pPr>
      <w:r>
        <w:rPr>
          <w:sz w:val="18"/>
        </w:rPr>
        <w:t xml:space="preserve">My, Vilém-Alexandr, z milosti boží král Nizozemska, princ oranžsko-nasavský atd., atd., atd. </w:t>
      </w:r>
    </w:p>
    <w:p w14:paraId="4BC23DFB" w14:textId="77777777" w:rsidR="001B1584" w:rsidRP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na doporučení státního tajemníka pro veřejné zdraví, sociální péči a tělovýchovu ze dne 9. července 2021, referenční číslo  3228310-1009241-WJZ; </w:t>
      </w:r>
    </w:p>
    <w:p w14:paraId="75D0B680" w14:textId="77777777" w:rsidR="001B1584" w:rsidRP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S ohledem na čl. 2 odst. 1 zákona o tabáku a kuřáckých výrobcích, </w:t>
      </w:r>
    </w:p>
    <w:p w14:paraId="19C4B6F0" w14:textId="4DECD4A1" w:rsidR="001B1584" w:rsidRP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EFC696" wp14:editId="2C4F48F5">
                <wp:simplePos x="0" y="0"/>
                <wp:positionH relativeFrom="page">
                  <wp:posOffset>2574290</wp:posOffset>
                </wp:positionH>
                <wp:positionV relativeFrom="page">
                  <wp:posOffset>-88265</wp:posOffset>
                </wp:positionV>
                <wp:extent cx="33655" cy="1117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111760"/>
                          <a:chOff x="0" y="0"/>
                          <a:chExt cx="33867" cy="111468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45043" cy="148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276DA" w14:textId="77777777" w:rsidR="001B1584" w:rsidRDefault="001B1584" w:rsidP="001B1584"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9EFC696" id="Group 2" o:spid="_x0000_s1026" style="position:absolute;left:0;text-align:left;margin-left:202.7pt;margin-top:-6.95pt;width:2.65pt;height:8.8pt;z-index:251662336;mso-position-horizontal-relative:page;mso-position-vertical-relative:page" coordsize="33867,1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3HCAIAAHMEAAAOAAAAZHJzL2Uyb0RvYy54bWykVNtu2zAMfR+wfxD0vti5uYERpxjWNRhQ&#10;rMW6fYAiS7YxWRQkJXb29aNkxynal6F7ESjxdnhIanvbt4qchHUN6ILOZyklQnMoG10V9NfP+08b&#10;SpxnumQKtCjoWTh6u/v4YduZXCygBlUKSzCIdnlnClp7b/IkcbwWLXMzMEKjUoJtmcerrZLSsg6j&#10;typZpGmWdGBLY4EL5/D1blDSXYwvpeD+UUonPFEFRWw+njaeh3Amuy3LK8tM3fARBnsHipY1GpNO&#10;oe6YZ+Romzeh2oZbcCD9jEObgJQNF7EGrGaevqpmb+FoYi1V3lVmogmpfcXTu8Py76e9Nc/myQ7o&#10;UXwA/tshL0lnqvylPtyrq3EvbRucsAjSR0bPE6Oi94Tj43KZrdeUcNTM5/ObbCSc19iVN068/jq5&#10;bbKbyW2VbUKfEpYPKSOwCUhncHLclRz3f+Q818yIyLkLxT9Z0pQFXS8p0azFAf6BI8V0pQTBN0QV&#10;0qNdYHC8uZHMf+FntU5XGDrys9oshpBToSw31vm9gJYEoaAWk8cxY6cH5wdOLiahFUqHU8N9o9Sg&#10;DS/Il8sHVEHy/aEfoR6gPGOFNdg/j7jEUkFXUBglGvYakwYtJeqbRmbDCl0EexEOF8F69QXiog0w&#10;Ph89yCbiDImHbCMebNk4YjjZsbnjFobVeXmPVte/YvcXAAD//wMAUEsDBBQABgAIAAAAIQDY+MxH&#10;4QAAAAkBAAAPAAAAZHJzL2Rvd25yZXYueG1sTI/BTsMwEETvSPyDtUjcWtskpRCyqaoKOFWVaJEQ&#10;NzfeJlFjO4rdJP17zAmOq3maeZuvJtOygXrfOIsg5wIY2dLpxlYIn4e32RMwH5TVqnWWEK7kYVXc&#10;3uQq0260HzTsQ8ViifWZQqhD6DLOfVmTUX7uOrIxO7neqBDPvuK6V2MsNy1/EOKRG9XYuFCrjjY1&#10;lef9xSC8j2pcJ/J12J5Pm+v3YbH72kpCvL+b1i/AAk3hD4Zf/agORXQ6uovVnrUIqVikEUWYyeQZ&#10;WCRSKZbAjgjJEniR8/8fFD8AAAD//wMAUEsBAi0AFAAGAAgAAAAhALaDOJL+AAAA4QEAABMAAAAA&#10;AAAAAAAAAAAAAAAAAFtDb250ZW50X1R5cGVzXS54bWxQSwECLQAUAAYACAAAACEAOP0h/9YAAACU&#10;AQAACwAAAAAAAAAAAAAAAAAvAQAAX3JlbHMvLnJlbHNQSwECLQAUAAYACAAAACEAdZntxwgCAABz&#10;BAAADgAAAAAAAAAAAAAAAAAuAgAAZHJzL2Uyb0RvYy54bWxQSwECLQAUAAYACAAAACEA2PjMR+EA&#10;AAAJAQAADwAAAAAAAAAAAAAAAABiBAAAZHJzL2Rvd25yZXYueG1sUEsFBgAAAAAEAAQA8wAAAHAF&#10;AAAAAA==&#10;">
                <v:rect id="Rectangle 53" o:spid="_x0000_s1027" style="position:absolute;width:45043;height:148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DD276DA" w14:textId="77777777" w:rsidR="001B1584" w:rsidRDefault="001B1584" w:rsidP="001B1584"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18"/>
        </w:rPr>
        <w:t xml:space="preserve">Po vyslechnutí poradního oddělení Státní rady (stanovisko ze dne 1. září 2021, č. W13.21.0202/III); </w:t>
      </w:r>
    </w:p>
    <w:p w14:paraId="2D5D5974" w14:textId="77777777" w:rsidR="001B1584" w:rsidRDefault="001B1584" w:rsidP="001B1584">
      <w:pPr>
        <w:spacing w:after="0"/>
        <w:ind w:left="3302" w:right="102" w:firstLine="242"/>
        <w:rPr>
          <w:sz w:val="18"/>
          <w:szCs w:val="18"/>
        </w:rPr>
      </w:pPr>
      <w:r>
        <w:rPr>
          <w:sz w:val="18"/>
        </w:rPr>
        <w:t>S ohledem na další zprávu státního tajemníka pro zdraví, sociální péči a sport ze dne 4. listopadu 2022, referenční číslo 3457804-1038626-WJZ;</w:t>
      </w:r>
    </w:p>
    <w:p w14:paraId="4E1D1006" w14:textId="77777777" w:rsidR="001B1584" w:rsidRDefault="001B1584" w:rsidP="001B1584">
      <w:pPr>
        <w:spacing w:after="120" w:line="348" w:lineRule="auto"/>
        <w:ind w:left="3300" w:right="102" w:firstLine="244"/>
        <w:rPr>
          <w:sz w:val="18"/>
          <w:szCs w:val="18"/>
        </w:rPr>
      </w:pPr>
    </w:p>
    <w:p w14:paraId="2AAAC84A" w14:textId="7BAD9AEA" w:rsidR="001B1584" w:rsidRPr="001B1584" w:rsidRDefault="001B1584" w:rsidP="001B1584">
      <w:pPr>
        <w:spacing w:after="320" w:line="347" w:lineRule="auto"/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tímto schvalujeme a nařizujeme níže uvedené: </w:t>
      </w:r>
    </w:p>
    <w:p w14:paraId="74D29413" w14:textId="77777777" w:rsidR="001B1584" w:rsidRPr="001B1584" w:rsidRDefault="001B1584" w:rsidP="001B1584">
      <w:pPr>
        <w:pStyle w:val="Heading2"/>
        <w:ind w:left="3312"/>
        <w:rPr>
          <w:szCs w:val="18"/>
        </w:rPr>
      </w:pPr>
      <w:r>
        <w:rPr>
          <w:caps/>
        </w:rPr>
        <w:t>Článek</w:t>
      </w:r>
      <w:r>
        <w:t xml:space="preserve"> I </w:t>
      </w:r>
    </w:p>
    <w:p w14:paraId="4D878AE6" w14:textId="77777777" w:rsidR="001B1584" w:rsidRPr="001B1584" w:rsidRDefault="001B1584" w:rsidP="001B1584">
      <w:pPr>
        <w:ind w:left="3302" w:right="102"/>
        <w:rPr>
          <w:sz w:val="18"/>
          <w:szCs w:val="18"/>
        </w:rPr>
      </w:pPr>
      <w:r>
        <w:rPr>
          <w:sz w:val="18"/>
        </w:rPr>
        <w:br/>
        <w:t xml:space="preserve">Článek 2.4 Výnos o tabákových výrobcích a výrobcích určených ke kouření se mění takto: </w:t>
      </w:r>
    </w:p>
    <w:p w14:paraId="63E865E8" w14:textId="77777777" w:rsidR="001B1584" w:rsidRPr="001B1584" w:rsidRDefault="001B1584" w:rsidP="001B1584">
      <w:pPr>
        <w:numPr>
          <w:ilvl w:val="0"/>
          <w:numId w:val="3"/>
        </w:numPr>
        <w:spacing w:after="208" w:line="233" w:lineRule="auto"/>
        <w:ind w:left="3828" w:right="102" w:hanging="330"/>
        <w:rPr>
          <w:sz w:val="18"/>
          <w:szCs w:val="18"/>
        </w:rPr>
      </w:pPr>
      <w:r>
        <w:rPr>
          <w:sz w:val="18"/>
        </w:rPr>
        <w:t xml:space="preserve">Číslo „1.“ je uvedeno před textem. </w:t>
      </w:r>
    </w:p>
    <w:p w14:paraId="659A52A4" w14:textId="77777777" w:rsidR="001B1584" w:rsidRPr="001B1584" w:rsidRDefault="001B1584" w:rsidP="001B1584">
      <w:pPr>
        <w:numPr>
          <w:ilvl w:val="0"/>
          <w:numId w:val="3"/>
        </w:numPr>
        <w:spacing w:after="20" w:line="233" w:lineRule="auto"/>
        <w:ind w:left="3828" w:right="102" w:hanging="330"/>
        <w:rPr>
          <w:sz w:val="18"/>
          <w:szCs w:val="18"/>
        </w:rPr>
      </w:pPr>
      <w:r>
        <w:rPr>
          <w:sz w:val="18"/>
        </w:rPr>
        <w:t xml:space="preserve">Doplňují se tři odstavce, které znějí: </w:t>
      </w:r>
    </w:p>
    <w:p w14:paraId="6C6143DA" w14:textId="77777777" w:rsidR="001B1584" w:rsidRPr="001B1584" w:rsidRDefault="001B1584" w:rsidP="001B1584">
      <w:pPr>
        <w:numPr>
          <w:ilvl w:val="0"/>
          <w:numId w:val="4"/>
        </w:numPr>
        <w:tabs>
          <w:tab w:val="left" w:pos="3828"/>
        </w:tabs>
        <w:spacing w:after="0" w:line="233" w:lineRule="auto"/>
        <w:ind w:right="102" w:firstLine="171"/>
        <w:rPr>
          <w:sz w:val="18"/>
          <w:szCs w:val="18"/>
        </w:rPr>
      </w:pPr>
      <w:r>
        <w:rPr>
          <w:sz w:val="18"/>
        </w:rPr>
        <w:t xml:space="preserve">Je zakázáno používat jiné aromatické přídatné látky jako složky kapalin obsahujících nikotin a neobsahující nikotin a součástí elektronických par jiných než ty, které jsou uvedeny v ministerské vyhlášce. </w:t>
      </w:r>
    </w:p>
    <w:p w14:paraId="6A750013" w14:textId="77777777" w:rsidR="001B1584" w:rsidRPr="001B1584" w:rsidRDefault="001B1584" w:rsidP="001B1584">
      <w:pPr>
        <w:numPr>
          <w:ilvl w:val="0"/>
          <w:numId w:val="4"/>
        </w:numPr>
        <w:tabs>
          <w:tab w:val="left" w:pos="3828"/>
        </w:tabs>
        <w:spacing w:after="0" w:line="233" w:lineRule="auto"/>
        <w:ind w:right="102" w:firstLine="171"/>
        <w:rPr>
          <w:sz w:val="18"/>
          <w:szCs w:val="18"/>
        </w:rPr>
      </w:pPr>
      <w:r>
        <w:rPr>
          <w:sz w:val="18"/>
        </w:rPr>
        <w:t xml:space="preserve">Na ministerské příkazy mohou být aromatické přísady omezeny na minimální nebo maximální počet aromatických přídatných látek, které mají být kombinovány, a na minimální nebo maximální množství aromatických přídatných látek. </w:t>
      </w:r>
    </w:p>
    <w:p w14:paraId="2590B8BD" w14:textId="77777777" w:rsidR="001B1584" w:rsidRPr="001B1584" w:rsidRDefault="001B1584" w:rsidP="001B1584">
      <w:pPr>
        <w:numPr>
          <w:ilvl w:val="0"/>
          <w:numId w:val="4"/>
        </w:numPr>
        <w:tabs>
          <w:tab w:val="left" w:pos="3828"/>
        </w:tabs>
        <w:spacing w:after="208" w:line="233" w:lineRule="auto"/>
        <w:ind w:right="102" w:firstLine="171"/>
        <w:rPr>
          <w:sz w:val="18"/>
          <w:szCs w:val="18"/>
        </w:rPr>
      </w:pPr>
      <w:r>
        <w:rPr>
          <w:sz w:val="18"/>
        </w:rPr>
        <w:t xml:space="preserve">Ministerská vyhláška může určit výlučně relevantní ministerské vyšetřovací metody používané k posouzení, zda jsou ve vztahu k kapalinám obsahujícím nikotin a neobsahující nikotin a dalším složkám elektronických výparů splněny požadavky odstavců 2 nebo 3. </w:t>
      </w:r>
    </w:p>
    <w:p w14:paraId="3C0BEA5A" w14:textId="77777777" w:rsidR="001B1584" w:rsidRPr="001B1584" w:rsidRDefault="001B1584" w:rsidP="001B1584">
      <w:pPr>
        <w:pStyle w:val="Heading2"/>
        <w:ind w:left="3312"/>
        <w:rPr>
          <w:szCs w:val="18"/>
        </w:rPr>
      </w:pPr>
      <w:r>
        <w:rPr>
          <w:caps/>
        </w:rPr>
        <w:lastRenderedPageBreak/>
        <w:t>Článek</w:t>
      </w:r>
      <w:r>
        <w:t xml:space="preserve"> II </w:t>
      </w:r>
    </w:p>
    <w:p w14:paraId="302A414F" w14:textId="77777777" w:rsidR="001B1584" w:rsidRPr="001B1584" w:rsidRDefault="001B1584" w:rsidP="001B1584">
      <w:pPr>
        <w:keepNext/>
        <w:keepLines/>
        <w:ind w:left="3498" w:right="102"/>
        <w:rPr>
          <w:sz w:val="18"/>
          <w:szCs w:val="18"/>
        </w:rPr>
      </w:pPr>
      <w:r>
        <w:rPr>
          <w:sz w:val="18"/>
        </w:rPr>
        <w:t xml:space="preserve">Tento výnos nabývá účinnosti dnem 1. ledna 2023. </w:t>
      </w:r>
    </w:p>
    <w:p w14:paraId="60183988" w14:textId="77777777" w:rsidR="001B1584" w:rsidRPr="001B1584" w:rsidRDefault="001B1584" w:rsidP="001B1584">
      <w:pPr>
        <w:ind w:left="3302" w:right="102" w:firstLine="242"/>
        <w:rPr>
          <w:sz w:val="18"/>
          <w:szCs w:val="18"/>
        </w:rPr>
      </w:pPr>
      <w:r>
        <w:rPr>
          <w:sz w:val="18"/>
        </w:rPr>
        <w:t xml:space="preserve">Nařizujeme, aby byl tento výnos zveřejněn spolu se související důvodovou zprávou v Úředním věstníku [Staatsblad]. </w:t>
      </w:r>
    </w:p>
    <w:p w14:paraId="1C63FB56" w14:textId="58BC53A0" w:rsidR="001B1584" w:rsidRPr="001B1584" w:rsidRDefault="001B1584" w:rsidP="001B1584">
      <w:pPr>
        <w:spacing w:after="0"/>
        <w:ind w:right="251"/>
        <w:jc w:val="center"/>
        <w:rPr>
          <w:sz w:val="18"/>
          <w:szCs w:val="18"/>
        </w:rPr>
      </w:pPr>
      <w:r>
        <w:rPr>
          <w:sz w:val="18"/>
        </w:rPr>
        <w:t xml:space="preserve">V Haagu, dne 21. listopadu 2022 </w:t>
      </w:r>
    </w:p>
    <w:p w14:paraId="3A07BD17" w14:textId="77777777" w:rsidR="001B1584" w:rsidRPr="001B1584" w:rsidRDefault="001B1584" w:rsidP="001B1584">
      <w:pPr>
        <w:spacing w:after="183" w:line="265" w:lineRule="auto"/>
        <w:ind w:left="10" w:right="91" w:hanging="10"/>
        <w:jc w:val="right"/>
        <w:rPr>
          <w:sz w:val="18"/>
          <w:szCs w:val="18"/>
        </w:rPr>
      </w:pPr>
      <w:r>
        <w:rPr>
          <w:sz w:val="18"/>
        </w:rPr>
        <w:t xml:space="preserve">Willem-Alexander </w:t>
      </w:r>
    </w:p>
    <w:p w14:paraId="0F543D6F" w14:textId="77777777" w:rsidR="001B1584" w:rsidRDefault="001B1584" w:rsidP="001B1584">
      <w:pPr>
        <w:spacing w:after="0"/>
        <w:ind w:left="3300" w:right="1157"/>
        <w:rPr>
          <w:sz w:val="18"/>
          <w:szCs w:val="18"/>
        </w:rPr>
      </w:pPr>
      <w:r>
        <w:rPr>
          <w:sz w:val="18"/>
        </w:rPr>
        <w:t xml:space="preserve">Ministr pro zdravotnictví, sociální péči a sport, </w:t>
      </w:r>
    </w:p>
    <w:p w14:paraId="55EDDBDE" w14:textId="4B296D55" w:rsidR="001B1584" w:rsidRPr="001B1584" w:rsidRDefault="001B1584" w:rsidP="001B1584">
      <w:pPr>
        <w:ind w:left="3302" w:right="1158"/>
        <w:rPr>
          <w:sz w:val="18"/>
          <w:szCs w:val="18"/>
        </w:rPr>
      </w:pPr>
      <w:r>
        <w:rPr>
          <w:sz w:val="18"/>
        </w:rPr>
        <w:t xml:space="preserve">M. van Ooijen </w:t>
      </w:r>
    </w:p>
    <w:p w14:paraId="2118BC8D" w14:textId="77777777" w:rsidR="001B1584" w:rsidRPr="001B1584" w:rsidRDefault="001B1584" w:rsidP="001B1584">
      <w:pPr>
        <w:spacing w:after="183" w:line="265" w:lineRule="auto"/>
        <w:ind w:left="10" w:right="91" w:hanging="10"/>
        <w:jc w:val="right"/>
        <w:rPr>
          <w:sz w:val="18"/>
          <w:szCs w:val="18"/>
        </w:rPr>
      </w:pPr>
      <w:r>
        <w:rPr>
          <w:sz w:val="18"/>
        </w:rPr>
        <w:t xml:space="preserve">Vydáno dne listopadu 2022 </w:t>
      </w:r>
      <w:r>
        <w:rPr>
          <w:i/>
          <w:sz w:val="18"/>
        </w:rPr>
        <w:t xml:space="preserve"> dvacátého čtvrtého </w:t>
      </w:r>
      <w:r>
        <w:rPr>
          <w:sz w:val="18"/>
        </w:rPr>
        <w:t xml:space="preserve"> </w:t>
      </w:r>
    </w:p>
    <w:p w14:paraId="4D062C16" w14:textId="77777777" w:rsidR="001B1584" w:rsidRPr="001B1584" w:rsidRDefault="001B1584" w:rsidP="001B1584">
      <w:pPr>
        <w:spacing w:after="0" w:line="265" w:lineRule="auto"/>
        <w:ind w:left="10" w:right="91" w:hanging="10"/>
        <w:jc w:val="right"/>
        <w:rPr>
          <w:sz w:val="18"/>
          <w:szCs w:val="18"/>
        </w:rPr>
      </w:pPr>
      <w:r>
        <w:rPr>
          <w:sz w:val="18"/>
        </w:rPr>
        <w:t xml:space="preserve">Ministr spravedlnosti a bezpečnosti, </w:t>
      </w:r>
    </w:p>
    <w:p w14:paraId="1897B52E" w14:textId="3DBDF550" w:rsidR="001B1584" w:rsidRPr="001B1584" w:rsidRDefault="001B1584" w:rsidP="001B1584">
      <w:pPr>
        <w:spacing w:after="0" w:line="264" w:lineRule="auto"/>
        <w:ind w:left="11" w:right="91" w:hanging="11"/>
        <w:jc w:val="right"/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8D355" wp14:editId="4E1AA828">
                <wp:simplePos x="0" y="0"/>
                <wp:positionH relativeFrom="column">
                  <wp:posOffset>-400050</wp:posOffset>
                </wp:positionH>
                <wp:positionV relativeFrom="paragraph">
                  <wp:posOffset>6211570</wp:posOffset>
                </wp:positionV>
                <wp:extent cx="1323975" cy="3429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96A40" w14:textId="77777777" w:rsidR="001B1584" w:rsidRPr="001B1584" w:rsidRDefault="001B1584" w:rsidP="001B158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stb-2022-463</w:t>
                            </w:r>
                          </w:p>
                          <w:p w14:paraId="644DFF27" w14:textId="77777777" w:rsidR="001B1584" w:rsidRPr="001B1584" w:rsidRDefault="001B1584" w:rsidP="001B158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ISSN 0920 - 2064</w:t>
                            </w:r>
                          </w:p>
                          <w:p w14:paraId="10AD60EB" w14:textId="1F425635" w:rsidR="001B1584" w:rsidRPr="001B1584" w:rsidRDefault="001B1584" w:rsidP="001B158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 Haagu,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B78D3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31.5pt;margin-top:489.1pt;width:104.25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dKJQIAAEsEAAAOAAAAZHJzL2Uyb0RvYy54bWysVF1v2jAUfZ+0/2D5fSTA2q2IUDEqpklV&#10;W4lOfTaOQyw5vt61IWG/ftcOga7b07QXc537fc4x89uuMeyg0GuwBR+Pcs6UlVBquyv49+f1h8+c&#10;+SBsKQxYVfCj8vx28f7dvHUzNYEaTKmQURHrZ60reB2Cm2WZl7VqhB+BU5acFWAjAl1xl5UoWqre&#10;mGyS59dZC1g6BKm8p693vZMvUv2qUjI8VpVXgZmC02whnZjObTyzxVzMdihcreVpDPEPUzRCW2p6&#10;LnUngmB71H+UarRE8FCFkYQmg6rSUqUdaJtx/mabTS2cSrsQON6dYfL/r6x8OGzcE7LQfYGOCIyA&#10;tM7PPH2M+3QVNvGXJmXkJwiPZ9hUF5iMSdPJ9ObTFWeSfNOPk5s84Zpdsh368FVBw6JRcCRaElri&#10;cO8DdaTQISQ282B0udbGpEuUgloZZAdBJJqQZqSM36KMZW3Br6dXeSpsIab3lY2lBpedohW6bcd0&#10;+WrfLZRHggGhV4h3cq1p1nvhw5NAkgRtTjIPj3RUBqgXnCzOasCff/se44kp8nLWksQK7n/sBSrO&#10;zDdLHEY9DgYOxnYw7L5ZAS08pgfkZDIpAYMZzAqheSH1L2MXcgkrqVfBw2CuQi90ej1SLZcpiFTn&#10;RLi3Gydj6QhwRP65exHoTvQEIvYBBvGJ2RuW+tiYaWG5D1DpRGHEtUfxBDcpNjF7el3xSby+p6jL&#10;f8DiFwAAAP//AwBQSwMEFAAGAAgAAAAhANhWpFPkAAAADAEAAA8AAABkcnMvZG93bnJldi54bWxM&#10;j8FOwzAQRO9I/IO1SFxQ6zRt0xDiVIDEAQmEKKhnN17iUHsdYrdN+/W4J7jNakazb8rlYA3bY+9b&#10;RwIm4wQYUu1US42Az4+nUQ7MB0lKGkco4IgeltXlRSkL5Q70jvtVaFgsIV9IATqEruDc1xqt9GPX&#10;IUXvy/VWhnj2DVe9PMRya3iaJBm3sqX4QcsOHzXW29XOCsiPs9ebdbZYf5u35wd9an7oZSuFuL4a&#10;7u+ABRzCXxjO+BEdqsi0cTtSnhkBo2watwQBt4s8BXZOzOZzYJsokmmaAq9K/n9E9QsAAP//AwBQ&#10;SwECLQAUAAYACAAAACEAtoM4kv4AAADhAQAAEwAAAAAAAAAAAAAAAAAAAAAAW0NvbnRlbnRfVHlw&#10;ZXNdLnhtbFBLAQItABQABgAIAAAAIQA4/SH/1gAAAJQBAAALAAAAAAAAAAAAAAAAAC8BAABfcmVs&#10;cy8ucmVsc1BLAQItABQABgAIAAAAIQC1WbdKJQIAAEsEAAAOAAAAAAAAAAAAAAAAAC4CAABkcnMv&#10;ZTJvRG9jLnhtbFBLAQItABQABgAIAAAAIQDYVqRT5AAAAAwBAAAPAAAAAAAAAAAAAAAAAH8EAABk&#10;cnMvZG93bnJldi54bWxQSwUGAAAAAAQABADzAAAAkAUAAAAA&#10;" fillcolor="white [3201]" stroked="f" strokeweight=".5pt">
                <v:textbox inset="0,0,0,0">
                  <w:txbxContent>
                    <w:p w14:paraId="3F596A40" w14:textId="77777777" w:rsidR="001B1584" w:rsidRPr="001B1584" w:rsidRDefault="001B1584" w:rsidP="001B158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 xml:space="preserve">stb-2022-463</w:t>
                      </w:r>
                    </w:p>
                    <w:p w14:paraId="644DFF27" w14:textId="77777777" w:rsidR="001B1584" w:rsidRPr="001B1584" w:rsidRDefault="001B1584" w:rsidP="001B158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 xml:space="preserve">ISSN 0920 - 2064</w:t>
                      </w:r>
                    </w:p>
                    <w:p w14:paraId="10AD60EB" w14:textId="1F425635" w:rsidR="001B1584" w:rsidRPr="001B1584" w:rsidRDefault="001B1584" w:rsidP="001B158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</w:rPr>
                        <w:t xml:space="preserve">V Haagu,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 xml:space="preserve">D. Yeşilgöz-Zegerius </w:t>
      </w:r>
    </w:p>
    <w:sectPr w:rsidR="001B1584" w:rsidRPr="001B158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41CE" w14:textId="77777777" w:rsidR="001A4673" w:rsidRDefault="001A4673" w:rsidP="001B1584">
      <w:pPr>
        <w:spacing w:after="0" w:line="240" w:lineRule="auto"/>
      </w:pPr>
      <w:r>
        <w:separator/>
      </w:r>
    </w:p>
  </w:endnote>
  <w:endnote w:type="continuationSeparator" w:id="0">
    <w:p w14:paraId="2981ED49" w14:textId="77777777" w:rsidR="001A4673" w:rsidRDefault="001A4673" w:rsidP="001B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9408" w14:textId="633631F4" w:rsidR="001B1584" w:rsidRDefault="001B1584" w:rsidP="001B1584">
    <w:pPr>
      <w:tabs>
        <w:tab w:val="center" w:pos="4238"/>
        <w:tab w:val="right" w:pos="9801"/>
      </w:tabs>
      <w:spacing w:after="0"/>
    </w:pPr>
    <w:r>
      <w:rPr>
        <w:color w:val="000000"/>
      </w:rPr>
      <w:tab/>
    </w:r>
    <w:r>
      <w:t>Úřední věstník 2022 463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4DFE" w14:textId="77777777" w:rsidR="001A4673" w:rsidRDefault="001A4673" w:rsidP="001B1584">
      <w:pPr>
        <w:spacing w:after="0" w:line="240" w:lineRule="auto"/>
      </w:pPr>
      <w:r>
        <w:separator/>
      </w:r>
    </w:p>
  </w:footnote>
  <w:footnote w:type="continuationSeparator" w:id="0">
    <w:p w14:paraId="36DF7D34" w14:textId="77777777" w:rsidR="001A4673" w:rsidRDefault="001A4673" w:rsidP="001B1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50C3C"/>
    <w:multiLevelType w:val="multilevel"/>
    <w:tmpl w:val="358C93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4048C"/>
    <w:multiLevelType w:val="hybridMultilevel"/>
    <w:tmpl w:val="2534A0C2"/>
    <w:lvl w:ilvl="0" w:tplc="C6426D88">
      <w:start w:val="1"/>
      <w:numFmt w:val="decimal"/>
      <w:lvlText w:val="%1."/>
      <w:lvlJc w:val="left"/>
      <w:pPr>
        <w:ind w:left="3699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F65B6A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2B5B6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26FA60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14AD42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C6DEDA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C2F4A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E05020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F2BAD8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86FDE"/>
    <w:multiLevelType w:val="hybridMultilevel"/>
    <w:tmpl w:val="CA24719E"/>
    <w:lvl w:ilvl="0" w:tplc="2CA8ADCA">
      <w:start w:val="2"/>
      <w:numFmt w:val="decimal"/>
      <w:lvlText w:val="%1.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8E925A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4CCEC4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A65CA0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74C5C6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D8DD06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7C2E08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A2D790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C7D00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22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C277B"/>
    <w:multiLevelType w:val="multilevel"/>
    <w:tmpl w:val="A538E74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84"/>
    <w:rsid w:val="001A4673"/>
    <w:rsid w:val="001B1584"/>
    <w:rsid w:val="00755E76"/>
    <w:rsid w:val="00927228"/>
    <w:rsid w:val="00AC2290"/>
    <w:rsid w:val="00C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3F48"/>
  <w15:chartTrackingRefBased/>
  <w15:docId w15:val="{33905336-4958-47B8-B043-36A9AE1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B1584"/>
    <w:pPr>
      <w:keepNext/>
      <w:keepLines/>
      <w:spacing w:after="0"/>
      <w:ind w:left="3317"/>
      <w:outlineLvl w:val="0"/>
    </w:pPr>
    <w:rPr>
      <w:rFonts w:ascii="Calibri" w:eastAsia="Calibri" w:hAnsi="Calibri" w:cs="Calibri"/>
      <w:b/>
      <w:color w:val="221F20"/>
      <w:sz w:val="36"/>
      <w:lang w:eastAsia="nl-NL"/>
    </w:rPr>
  </w:style>
  <w:style w:type="paragraph" w:styleId="Heading2">
    <w:name w:val="heading 2"/>
    <w:next w:val="Normal"/>
    <w:link w:val="Heading2Char"/>
    <w:uiPriority w:val="9"/>
    <w:unhideWhenUsed/>
    <w:qFormat/>
    <w:rsid w:val="001B1584"/>
    <w:pPr>
      <w:keepNext/>
      <w:keepLines/>
      <w:spacing w:after="184"/>
      <w:ind w:left="3327" w:hanging="10"/>
      <w:outlineLvl w:val="1"/>
    </w:pPr>
    <w:rPr>
      <w:rFonts w:ascii="Calibri" w:eastAsia="Calibri" w:hAnsi="Calibri" w:cs="Calibri"/>
      <w:b/>
      <w:color w:val="221F20"/>
      <w:sz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1B1584"/>
    <w:rPr>
      <w:rFonts w:ascii="Arial" w:eastAsia="Arial" w:hAnsi="Arial" w:cs="Arial"/>
      <w:b/>
      <w:bCs/>
      <w:color w:val="231F20"/>
      <w:sz w:val="34"/>
      <w:szCs w:val="34"/>
    </w:rPr>
  </w:style>
  <w:style w:type="paragraph" w:customStyle="1" w:styleId="Bodytext30">
    <w:name w:val="Body text (3)"/>
    <w:basedOn w:val="Normal"/>
    <w:link w:val="Bodytext3"/>
    <w:rsid w:val="001B1584"/>
    <w:pPr>
      <w:widowControl w:val="0"/>
      <w:spacing w:after="240" w:line="240" w:lineRule="auto"/>
    </w:pPr>
    <w:rPr>
      <w:rFonts w:ascii="Arial" w:eastAsia="Arial" w:hAnsi="Arial" w:cs="Arial"/>
      <w:b/>
      <w:bCs/>
      <w:color w:val="231F20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1B1584"/>
    <w:rPr>
      <w:rFonts w:ascii="Arial" w:eastAsia="Arial" w:hAnsi="Arial" w:cs="Arial"/>
      <w:color w:val="231F20"/>
      <w:sz w:val="17"/>
      <w:szCs w:val="17"/>
    </w:rPr>
  </w:style>
  <w:style w:type="paragraph" w:styleId="BodyText">
    <w:name w:val="Body Text"/>
    <w:basedOn w:val="Normal"/>
    <w:link w:val="BodyTextChar"/>
    <w:qFormat/>
    <w:rsid w:val="001B1584"/>
    <w:pPr>
      <w:widowControl w:val="0"/>
      <w:spacing w:after="200" w:line="262" w:lineRule="auto"/>
      <w:ind w:firstLine="200"/>
    </w:pPr>
    <w:rPr>
      <w:rFonts w:ascii="Arial" w:eastAsia="Arial" w:hAnsi="Arial" w:cs="Arial"/>
      <w:color w:val="231F20"/>
      <w:sz w:val="17"/>
      <w:szCs w:val="17"/>
    </w:rPr>
  </w:style>
  <w:style w:type="character" w:customStyle="1" w:styleId="BodyTextChar1">
    <w:name w:val="Body Text Char1"/>
    <w:basedOn w:val="DefaultParagraphFont"/>
    <w:uiPriority w:val="99"/>
    <w:semiHidden/>
    <w:rsid w:val="001B1584"/>
  </w:style>
  <w:style w:type="character" w:customStyle="1" w:styleId="Heading10">
    <w:name w:val="Heading #1_"/>
    <w:basedOn w:val="DefaultParagraphFont"/>
    <w:link w:val="Heading11"/>
    <w:rsid w:val="001B1584"/>
    <w:rPr>
      <w:rFonts w:ascii="Arial" w:eastAsia="Arial" w:hAnsi="Arial" w:cs="Arial"/>
      <w:b/>
      <w:bCs/>
      <w:color w:val="231F20"/>
      <w:sz w:val="17"/>
      <w:szCs w:val="17"/>
    </w:rPr>
  </w:style>
  <w:style w:type="paragraph" w:customStyle="1" w:styleId="Heading11">
    <w:name w:val="Heading #1"/>
    <w:basedOn w:val="Normal"/>
    <w:link w:val="Heading10"/>
    <w:rsid w:val="001B1584"/>
    <w:pPr>
      <w:widowControl w:val="0"/>
      <w:spacing w:after="90" w:line="240" w:lineRule="auto"/>
      <w:outlineLvl w:val="0"/>
    </w:pPr>
    <w:rPr>
      <w:rFonts w:ascii="Arial" w:eastAsia="Arial" w:hAnsi="Arial" w:cs="Arial"/>
      <w:b/>
      <w:bCs/>
      <w:color w:val="231F20"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1584"/>
    <w:rPr>
      <w:rFonts w:ascii="Calibri" w:eastAsia="Calibri" w:hAnsi="Calibri" w:cs="Calibri"/>
      <w:b/>
      <w:color w:val="221F20"/>
      <w:sz w:val="36"/>
      <w:lang w:val="cs-CZ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1B1584"/>
    <w:rPr>
      <w:rFonts w:ascii="Calibri" w:eastAsia="Calibri" w:hAnsi="Calibri" w:cs="Calibri"/>
      <w:b/>
      <w:color w:val="221F20"/>
      <w:sz w:val="18"/>
      <w:lang w:val="cs-CZ" w:eastAsia="nl-NL"/>
    </w:rPr>
  </w:style>
  <w:style w:type="paragraph" w:styleId="Header">
    <w:name w:val="header"/>
    <w:basedOn w:val="Normal"/>
    <w:link w:val="HeaderChar"/>
    <w:uiPriority w:val="99"/>
    <w:unhideWhenUsed/>
    <w:rsid w:val="001B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84"/>
  </w:style>
  <w:style w:type="paragraph" w:styleId="Footer">
    <w:name w:val="footer"/>
    <w:basedOn w:val="Normal"/>
    <w:link w:val="FooterChar"/>
    <w:uiPriority w:val="99"/>
    <w:unhideWhenUsed/>
    <w:rsid w:val="001B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1770</Characters>
  <Application>Microsoft Office Word</Application>
  <DocSecurity>0</DocSecurity>
  <Lines>52</Lines>
  <Paragraphs>31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Brili</dc:creator>
  <cp:keywords/>
  <dc:description/>
  <cp:lastModifiedBy>Antonia Čarija</cp:lastModifiedBy>
  <cp:revision>2</cp:revision>
  <dcterms:created xsi:type="dcterms:W3CDTF">2023-04-21T07:29:00Z</dcterms:created>
  <dcterms:modified xsi:type="dcterms:W3CDTF">2023-04-21T07:29:00Z</dcterms:modified>
</cp:coreProperties>
</file>