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F67888">
      <w:pPr>
        <w:pStyle w:val="12PromKlEinlSatz"/>
        <w:keepNext w:val="0"/>
        <w:spacing w:before="0" w:after="120" w:line="240" w:lineRule="auto"/>
        <w:ind w:firstLine="0"/>
        <w:jc w:val="center"/>
        <w:rPr>
          <w:rFonts w:ascii="Courier New" w:hAnsi="Courier New"/>
          <w:snapToGrid/>
          <w:lang/>
        </w:rPr>
      </w:pPr>
      <w:r>
        <w:rPr>
          <w:rFonts w:ascii="Courier New" w:hAnsi="Courier New"/>
          <w:snapToGrid/>
        </w:rPr>
        <w:t xml:space="preserve">1. </w:t>
      </w:r>
      <w:r>
        <w:rPr>
          <w:rFonts w:ascii="Courier New" w:hAnsi="Courier New"/>
          <w:snapToGrid/>
        </w:rPr>
        <w:t>------IND- 2019 0198 F-- EL- ------ 20190516 --- --- PROJET</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ΓΑΛΛΙΚΗ ΔΗΜΟΚΡΑΤΙΑ</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Υπουργείο Εσωτερικών</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lang/>
        </w:rPr>
      </w:pPr>
    </w:p>
    <w:p w:rsidR="002E1BE9" w:rsidRPr="00D80E56" w:rsidRDefault="00C3678D" w:rsidP="00D80E56">
      <w:pPr>
        <w:suppressAutoHyphens w:val="0"/>
        <w:jc w:val="center"/>
        <w:rPr>
          <w:b/>
          <w:bCs/>
          <w:lang/>
        </w:rPr>
      </w:pPr>
      <w:r>
        <w:rPr>
          <w:b/>
        </w:rPr>
        <w:t>Διάταγμα αριθ.°</w:t>
      </w:r>
      <w:r>
        <w:tab/>
      </w:r>
      <w:r>
        <w:rPr>
          <w:b/>
        </w:rPr>
        <w:t xml:space="preserve"> της</w:t>
      </w:r>
      <w:r>
        <w:rPr>
          <w:b/>
          <w:bCs/>
        </w:rPr>
        <w:br/>
      </w:r>
    </w:p>
    <w:p w:rsidR="002E1BE9" w:rsidRPr="00D80E56" w:rsidRDefault="00C3678D" w:rsidP="00D80E56">
      <w:pPr>
        <w:suppressAutoHyphens w:val="0"/>
        <w:jc w:val="center"/>
        <w:rPr>
          <w:b/>
          <w:bCs/>
          <w:lang/>
        </w:rPr>
      </w:pPr>
      <w:r>
        <w:rPr>
          <w:b/>
        </w:rPr>
        <w:t>σχετικά με τη ρύθμιση των μηχανών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center"/>
        <w:rPr>
          <w:b/>
          <w:bCs/>
          <w:lang/>
        </w:rPr>
      </w:pPr>
    </w:p>
    <w:p w:rsidR="002E1BE9" w:rsidRPr="006124E3" w:rsidRDefault="00C3678D" w:rsidP="00D80E56">
      <w:pPr>
        <w:suppressAutoHyphens w:val="0"/>
        <w:jc w:val="center"/>
        <w:rPr>
          <w:rStyle w:val="Policepardfaut"/>
          <w:lang/>
        </w:rPr>
      </w:pPr>
      <w:r>
        <w:rPr>
          <w:rStyle w:val="Policepardfaut"/>
        </w:rPr>
        <w:t xml:space="preserve">ΑΡΙΘ. ΑΝΑΦΟΡΑΣ: </w:t>
      </w:r>
      <w:r>
        <w:rPr>
          <w:rStyle w:val="Policepardfaut"/>
        </w:rPr>
        <w:t>INT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lang/>
        </w:rPr>
      </w:pPr>
      <w:r>
        <w:rPr>
          <w:rStyle w:val="Policepardfaut"/>
          <w:b/>
          <w:i/>
        </w:rPr>
        <w:t>Ενδιαφερόμενοι</w:t>
      </w:r>
      <w:r>
        <w:rPr>
          <w:rStyle w:val="Policepardfaut"/>
          <w:i/>
        </w:rPr>
        <w:t>: χρήστες του οδικού δικτύου, εδαφικές ενότητες, δικαστές, δυνάμεις επιβολής του νόμου.</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lang/>
        </w:rPr>
      </w:pPr>
      <w:r>
        <w:rPr>
          <w:rStyle w:val="Policepardfaut"/>
          <w:b/>
          <w:i/>
        </w:rPr>
        <w:t>Αντικείμενο</w:t>
      </w:r>
      <w:r>
        <w:rPr>
          <w:rStyle w:val="Policepardfaut"/>
          <w:i/>
        </w:rPr>
        <w:t>: ορισμός των τεχνικών χαρακτηριστικών και των όρων κυκλοφορίας των μηχανών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lang/>
        </w:rPr>
      </w:pPr>
      <w:r>
        <w:rPr>
          <w:rStyle w:val="Policepardfaut"/>
          <w:b/>
          <w:i/>
        </w:rPr>
        <w:t>Θέση σε ισχύ</w:t>
      </w:r>
      <w:r>
        <w:rPr>
          <w:rStyle w:val="Policepardfaut"/>
          <w:i/>
        </w:rPr>
        <w:t>: το κείμενο τίθεται σε ισχύ την επομένη της δημοσίευσής του, με εξαίρεση τα άρθρα 4, 5, 7, 8 και 11 του σχεδίου διατάγματος που τίθενται σε ισχύ την 1η Ιουλίου 2020.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lang/>
        </w:rPr>
      </w:pPr>
      <w:r>
        <w:rPr>
          <w:rStyle w:val="Policepardfaut"/>
          <w:b/>
          <w:i/>
        </w:rPr>
        <w:t>Σημείωση</w:t>
      </w:r>
      <w:r>
        <w:rPr>
          <w:rStyle w:val="Policepardfaut"/>
          <w:i/>
        </w:rPr>
        <w:t xml:space="preserve">: στόχος του σχεδίου διατάγματος είναι να ορίσει στον κώδικα οδικής κυκλοφορίας τις μηχανοκίνητες μηχανές ατομικής μετακίνησης ως νέα κατηγορία οχημάτων, να καθορίσει τα τεχνικά χαρακτηριστικά τους και να καθορίσει τη χρήση τους στο δημόσιο οδικό δίκτυο. </w:t>
      </w:r>
      <w:r>
        <w:rPr>
          <w:rStyle w:val="Policepardfaut"/>
          <w:i/>
        </w:rPr>
        <w:t xml:space="preserve">Προβλέπει, επίσης, τον εξοπλισμό που πρέπει να φέρουν οι οδηγοί των οχημάτων καθώς και τους χώρους κυκλοφορίας όπου οι οδηγοί πρέπει και δύνανται να κυκλοφορούν σε κατοικημένες και μη περιοχές. </w:t>
      </w:r>
      <w:r>
        <w:rPr>
          <w:rStyle w:val="Policepardfaut"/>
          <w:i/>
        </w:rPr>
        <w:t xml:space="preserve">Πλαισιώνει τις δυνατότητες που παρέχονται στον δήμαρχο για να παρεκκλίνει από αυτό το γενικό πλαίσιο, ιδίως της δυνατότητας του δημάρχου να αδειοδοτεί την κυκλοφορία στο πεζοδρόμιο. </w:t>
      </w:r>
      <w:r>
        <w:rPr>
          <w:rStyle w:val="Policepardfaut"/>
          <w:i/>
        </w:rPr>
        <w:t>Προβλέπει τέλος τις κυρώσεις σε περίπτωση μη τήρησης των διατάξεων που ισχύουν για τους οδηγούς των μηχανοκίνητων μηχανών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lang/>
        </w:rPr>
      </w:pPr>
      <w:r>
        <w:rPr>
          <w:rStyle w:val="Policepardfaut"/>
          <w:b/>
          <w:i/>
        </w:rPr>
        <w:t>Παραπομπές</w:t>
      </w:r>
      <w:r>
        <w:rPr>
          <w:rStyle w:val="Policepardfaut"/>
          <w:i/>
        </w:rPr>
        <w:t>: το διάταγμα τροποποιεί το κανονιστικό μέρος του κώδικα οδικής κυκλοφορίας που διατίθεται με το κείμενο που προέκυψε μετά την εν λόγω τροποποίηση, στον δικτυακό τόπο Légifrance (</w:t>
      </w:r>
      <w:hyperlink r:id="rId7">
        <w:r>
          <w:rPr>
            <w:rStyle w:val="Hyperlink"/>
            <w:i/>
          </w:rPr>
          <w:t>http://www.legifrance.gouv.fr</w:t>
        </w:r>
      </w:hyperlink>
      <w:r>
        <w:rPr>
          <w:rStyle w:val="Policepardfaut"/>
          <w:i/>
        </w:rP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both"/>
      </w:pPr>
    </w:p>
    <w:p w:rsidR="002E1BE9" w:rsidRPr="00D80E56" w:rsidRDefault="00C3678D" w:rsidP="00D80E56">
      <w:pPr>
        <w:suppressAutoHyphens w:val="0"/>
        <w:jc w:val="both"/>
        <w:rPr>
          <w:b/>
          <w:bCs/>
          <w:lang/>
        </w:rPr>
      </w:pPr>
      <w:r>
        <w:rPr>
          <w:b/>
        </w:rPr>
        <w:t>Ο πρωθυπουργός,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both"/>
        <w:rPr>
          <w:b/>
          <w:bCs/>
          <w:lang/>
        </w:rPr>
      </w:pPr>
    </w:p>
    <w:p w:rsidR="002E1BE9" w:rsidRPr="00D80E56" w:rsidRDefault="00C3678D" w:rsidP="00D80E56">
      <w:pPr>
        <w:suppressAutoHyphens w:val="0"/>
        <w:jc w:val="both"/>
        <w:rPr>
          <w:rStyle w:val="Policepardfaut"/>
          <w:lang/>
        </w:rPr>
      </w:pPr>
      <w:r>
        <w:rPr>
          <w:rStyle w:val="Policepardfaut"/>
        </w:rPr>
        <w:t>κατόπιν της έκθεσης του υπουργού Εσωτερικών,</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both"/>
      </w:pPr>
    </w:p>
    <w:p w:rsidR="002E1BE9" w:rsidRPr="00D80E56" w:rsidRDefault="00C3678D" w:rsidP="00D80E56">
      <w:pPr>
        <w:suppressAutoHyphens w:val="0"/>
        <w:jc w:val="both"/>
        <w:rPr>
          <w:lang/>
        </w:rPr>
      </w:pPr>
      <w:r>
        <w:t>Έχοντας υπόψη τον κανονισμό (ΕΕ) αριθ. 168/2013 του Ευρωπαϊκού Κοινοβουλίου και του Συμβουλίου της 15ης Ιανουαρίου 2013 για την έγκριση και την εποπτεία της αγοράς δίκυκλων ή τρίκυκλων οχημάτων και τετράκυκλων, ιδίως το άρθρο 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both"/>
        <w:rPr>
          <w:lang/>
        </w:rPr>
      </w:pPr>
    </w:p>
    <w:p w:rsidR="002E1BE9" w:rsidRPr="00D80E56" w:rsidRDefault="00C3678D" w:rsidP="00D80E56">
      <w:pPr>
        <w:suppressAutoHyphens w:val="0"/>
        <w:jc w:val="both"/>
        <w:rPr>
          <w:lang/>
        </w:rPr>
      </w:pPr>
      <w:r>
        <w:t>έχοντας υπόψη τον ποινικό κώδικα και ιδίως το άρθρο του R. 610-1,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both"/>
        <w:rPr>
          <w:lang/>
        </w:rPr>
      </w:pPr>
    </w:p>
    <w:p w:rsidR="002E1BE9" w:rsidRPr="00D80E56" w:rsidRDefault="00C3678D" w:rsidP="00D80E56">
      <w:pPr>
        <w:suppressAutoHyphens w:val="0"/>
        <w:jc w:val="both"/>
        <w:rPr>
          <w:lang/>
        </w:rPr>
      </w:pPr>
      <w:r>
        <w:t>έχοντας υπόψη τον κώδικα ποινικής δικονομίας, ιδίως το άρθρο R. 49-2,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both"/>
        <w:rPr>
          <w:lang/>
        </w:rPr>
      </w:pPr>
    </w:p>
    <w:p w:rsidR="002E1BE9" w:rsidRPr="00D80E56" w:rsidRDefault="00C3678D" w:rsidP="00D80E56">
      <w:pPr>
        <w:suppressAutoHyphens w:val="0"/>
        <w:jc w:val="both"/>
        <w:rPr>
          <w:lang/>
        </w:rPr>
      </w:pPr>
      <w:r>
        <w:t>έχοντας υπόψη τον κώδικα οδικής κυκλοφορίας,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both"/>
        <w:rPr>
          <w:lang/>
        </w:rPr>
      </w:pPr>
    </w:p>
    <w:p w:rsidR="002E1BE9" w:rsidRPr="00D80E56" w:rsidRDefault="00C3678D" w:rsidP="00D80E56">
      <w:pPr>
        <w:suppressAutoHyphens w:val="0"/>
        <w:jc w:val="both"/>
        <w:rPr>
          <w:lang/>
        </w:rPr>
      </w:pPr>
      <w:r>
        <w:t>έχοντας υπόψη τη γνωμοδότηση της μόνιμης διυπουργικής επιτροπής οδικής ασφάλειας της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both"/>
        <w:rPr>
          <w:lang/>
        </w:rPr>
      </w:pPr>
    </w:p>
    <w:p w:rsidR="002E1BE9" w:rsidRPr="00D80E56" w:rsidRDefault="00C3678D" w:rsidP="00D80E56">
      <w:pPr>
        <w:suppressAutoHyphens w:val="0"/>
        <w:jc w:val="both"/>
        <w:rPr>
          <w:lang/>
        </w:rPr>
      </w:pPr>
      <w:r>
        <w:t xml:space="preserve">έχοντας υπόψη τη γνωμοδότηση του Εθνικού Συμβουλίου Αξιολόγησης Προτύπων της…………. </w:t>
      </w:r>
      <w: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both"/>
        <w:rPr>
          <w:lang/>
        </w:rPr>
      </w:pPr>
    </w:p>
    <w:p w:rsidR="002E1BE9" w:rsidRPr="00D80E56" w:rsidRDefault="00C3678D" w:rsidP="00D80E56">
      <w:pPr>
        <w:suppressAutoHyphens w:val="0"/>
        <w:jc w:val="both"/>
        <w:rPr>
          <w:lang/>
        </w:rPr>
      </w:pPr>
      <w:r>
        <w:t>έχοντας υπόψη την κοινοποίηση της ….2019 προς την Ευρωπαϊκή Επιτροπή,</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both"/>
        <w:rPr>
          <w:lang/>
        </w:rPr>
      </w:pPr>
    </w:p>
    <w:p w:rsidR="002E1BE9" w:rsidRPr="00D80E56" w:rsidRDefault="00C3678D" w:rsidP="00D80E56">
      <w:pPr>
        <w:suppressAutoHyphens w:val="0"/>
        <w:jc w:val="both"/>
        <w:rPr>
          <w:lang/>
        </w:rPr>
      </w:pPr>
      <w:r>
        <w:t>Κατόπιν γνωμοδότησης του Συμβουλίου της Επικρατείας (τμήμα δημοσίων έργων),</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jc w:val="both"/>
        <w:rPr>
          <w:lang/>
        </w:rPr>
      </w:pPr>
    </w:p>
    <w:p w:rsidR="002E1BE9" w:rsidRPr="00D80E56" w:rsidRDefault="00C3678D" w:rsidP="00D80E56">
      <w:pPr>
        <w:keepNext/>
        <w:suppressAutoHyphens w:val="0"/>
        <w:jc w:val="center"/>
        <w:rPr>
          <w:b/>
          <w:bCs/>
          <w:lang/>
        </w:rPr>
      </w:pPr>
      <w:r>
        <w:rPr>
          <w:b/>
        </w:rPr>
        <w:t>διατάσσει</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jc w:val="center"/>
        <w:rPr>
          <w:b/>
          <w:bCs/>
          <w:lang/>
        </w:rPr>
      </w:pPr>
    </w:p>
    <w:p w:rsidR="002E1BE9" w:rsidRPr="00D80E56" w:rsidRDefault="00C3678D" w:rsidP="00C84D10">
      <w:pPr>
        <w:keepNext/>
        <w:suppressAutoHyphens w:val="0"/>
        <w:jc w:val="center"/>
      </w:pPr>
      <w:r>
        <w:rPr>
          <w:rStyle w:val="Policepardfaut"/>
          <w:b/>
        </w:rPr>
        <w:t>Άρθρο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both"/>
        <w:rPr>
          <w:lang/>
        </w:rPr>
      </w:pPr>
    </w:p>
    <w:p w:rsidR="002E1BE9" w:rsidRPr="00D80E56" w:rsidRDefault="00C3678D" w:rsidP="00D80E56">
      <w:pPr>
        <w:suppressAutoHyphens w:val="0"/>
        <w:ind w:left="17"/>
        <w:jc w:val="both"/>
        <w:rPr>
          <w:lang/>
        </w:rPr>
      </w:pPr>
      <w:r>
        <w:t>Ο κώδικας οδικής κυκλοφορίας τροποποιείται σύμφωνα με τις διατάξεις των άρθρων 2 έως 29.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ind w:left="17"/>
        <w:jc w:val="both"/>
        <w:rPr>
          <w:lang/>
        </w:rPr>
      </w:pPr>
    </w:p>
    <w:p w:rsidR="002E1BE9" w:rsidRPr="00D80E56" w:rsidRDefault="00C3678D" w:rsidP="00C84D10">
      <w:pPr>
        <w:keepNext/>
        <w:suppressAutoHyphens w:val="0"/>
        <w:jc w:val="center"/>
        <w:rPr>
          <w:b/>
          <w:bCs/>
          <w:lang/>
        </w:rPr>
      </w:pPr>
      <w:r>
        <w:rPr>
          <w:b/>
        </w:rPr>
        <w:t>Άρθρο 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keepNext/>
        <w:suppressAutoHyphens w:val="0"/>
        <w:ind w:left="17"/>
        <w:jc w:val="both"/>
        <w:rPr>
          <w:lang/>
        </w:rPr>
      </w:pPr>
      <w:r>
        <w:t>Το άρθρο R. 110-2 τροποποιείται ως εξής: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both"/>
        <w:rPr>
          <w:lang/>
        </w:rPr>
      </w:pPr>
    </w:p>
    <w:p w:rsidR="002E1BE9" w:rsidRPr="00D80E56" w:rsidRDefault="00C3678D" w:rsidP="00D80E56">
      <w:pPr>
        <w:suppressAutoHyphens w:val="0"/>
        <w:ind w:left="17"/>
        <w:jc w:val="both"/>
        <w:rPr>
          <w:lang/>
        </w:rPr>
      </w:pPr>
      <w:r>
        <w:t xml:space="preserve">1° Στο τρίτο εδάφιο, οι λέξεις: </w:t>
      </w:r>
      <w:r>
        <w:t xml:space="preserve">«του άρθρου R. 431-9,» αντικαθίστανται από τις λέξεις: </w:t>
      </w:r>
      <w:r>
        <w:t>«των άρθρων R. 412-43-1 και R. 431-9,»,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6124E3" w:rsidRDefault="00C3678D" w:rsidP="00D80E56">
      <w:pPr>
        <w:suppressAutoHyphens w:val="0"/>
        <w:ind w:left="17"/>
        <w:jc w:val="both"/>
        <w:rPr>
          <w:rStyle w:val="Policepardfaut"/>
          <w:lang/>
        </w:rPr>
      </w:pPr>
      <w:r>
        <w:rPr>
          <w:rStyle w:val="Policepardfaut"/>
        </w:rPr>
        <w:t xml:space="preserve">2° Στο πέμπτο και όγδοο εδάφιο, μετά τις λέξεις: </w:t>
      </w:r>
      <w:r>
        <w:rPr>
          <w:rStyle w:val="Policepardfaut"/>
        </w:rPr>
        <w:t xml:space="preserve">«δίκυκλα ή τρίκυκλα», εισάγονται οι λέξεις: </w:t>
      </w:r>
      <w:r>
        <w:rPr>
          <w:rStyle w:val="Policepardfaut"/>
        </w:rPr>
        <w:t>«μηχανοκίνητες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3° Στο δέκατο τέταρτο εδάφιο, μετά τις λέξεις: </w:t>
      </w:r>
      <w:r>
        <w:t xml:space="preserve">«μη μηχανοκίνητων οχημάτων», εισάγονται οι λέξεις: </w:t>
      </w:r>
      <w:r>
        <w:t>«εκτός από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4° Στο δέκατο πέμπτο και δέκατο έκτο εδάφιο, μετά τις λέξεις: </w:t>
      </w:r>
      <w:r>
        <w:t xml:space="preserve">«διπλής κατεύθυνσης για τους ποδηλάτες», εισάγονται οι λέξεις: </w:t>
      </w:r>
      <w:r>
        <w:t>«και τους οδηγούς μηχανοκίνητων μηχανών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pPr>
    </w:p>
    <w:p w:rsidR="002E1BE9" w:rsidRPr="00D80E56" w:rsidRDefault="00C3678D" w:rsidP="00C84D10">
      <w:pPr>
        <w:keepNext/>
        <w:suppressAutoHyphens w:val="0"/>
        <w:jc w:val="center"/>
        <w:rPr>
          <w:b/>
          <w:bCs/>
          <w:lang/>
        </w:rPr>
      </w:pPr>
      <w:r>
        <w:rPr>
          <w:b/>
        </w:rPr>
        <w:t>Άρθρο 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Μετά το σημείο 6.13 του άρθρου R. 311-1, εισάγονται τα εδάφια με την εξής διατύπωση:</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both"/>
      </w:pPr>
    </w:p>
    <w:p w:rsidR="002E1BE9" w:rsidRPr="00D80E56" w:rsidRDefault="00C3678D" w:rsidP="00D80E56">
      <w:pPr>
        <w:pStyle w:val="BodyText"/>
        <w:suppressAutoHyphens w:val="0"/>
        <w:spacing w:after="0"/>
        <w:ind w:left="17"/>
        <w:jc w:val="both"/>
        <w:rPr>
          <w:lang/>
        </w:rPr>
      </w:pPr>
      <w:r>
        <w:t xml:space="preserve">«6.14. </w:t>
      </w:r>
      <w:r>
        <w:t>Μηχανή ατομικής μετακίνησης: μηχανοκίνητη ή μη μηχανοκίνητη μηχανή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suppressAutoHyphens w:val="0"/>
        <w:spacing w:after="0"/>
        <w:ind w:left="17"/>
        <w:jc w:val="both"/>
        <w:rPr>
          <w:lang/>
        </w:rPr>
      </w:pPr>
    </w:p>
    <w:p w:rsidR="002E1BE9" w:rsidRPr="00D80E56" w:rsidRDefault="00C3678D" w:rsidP="00D80E56">
      <w:pPr>
        <w:pStyle w:val="BodyText"/>
        <w:spacing w:after="0"/>
        <w:jc w:val="both"/>
      </w:pPr>
      <w:r>
        <w:rPr>
          <w:rStyle w:val="Policepardfaut"/>
        </w:rPr>
        <w:t xml:space="preserve">«6.15. </w:t>
      </w:r>
      <w:r>
        <w:rPr>
          <w:rStyle w:val="Policepardfaut"/>
        </w:rPr>
        <w:t xml:space="preserve">Μηχανοκίνητη μηχανή ατομικής μετακίνησης: όχημα το οποίο δεν διαθέτει θέση καθίσματος, σχεδιάζεται για τη μετακίνηση ενός μόνο προσώπου και δεν διαθέτει ειδική διαρρύθμιση για τη μεταφορά εμπορευμάτων, το οποίο είναι εξοπλισμένο με μη θερμικό κινητήρα ή με μη θερμική υποβοήθηση και του οποίου η μέγιστη ταχύτητα εκ κατασκευής είναι αυστηρά μεγαλύτερη από 6 km/h και δεν ξεπερνά τα 25 km/h. </w:t>
      </w:r>
      <w:r>
        <w:rPr>
          <w:rStyle w:val="Policepardfaut"/>
        </w:rPr>
        <w:t xml:space="preserve">Ωστόσο, μπορεί να διαθέτει σέλα σε περίπτωση που διαθέτει σύστημα γυροσκοπικής σταθεροποίησης. </w:t>
      </w:r>
      <w:r>
        <w:rPr>
          <w:rStyle w:val="Policepardfaut"/>
        </w:rPr>
        <w:t>Οι μηχανές που προορίζονται αποκλειστικά για άτομα με μειωμένη κινητικότητα εξαιρούνται από αυτή την κατηγορία.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spacing w:after="0"/>
        <w:jc w:val="both"/>
        <w:rPr>
          <w:lang/>
        </w:rPr>
      </w:pPr>
    </w:p>
    <w:p w:rsidR="002E1BE9" w:rsidRPr="00D80E56" w:rsidRDefault="00C3678D" w:rsidP="00D80E56">
      <w:pPr>
        <w:pStyle w:val="BodyText"/>
        <w:spacing w:after="0"/>
        <w:jc w:val="both"/>
        <w:rPr>
          <w:lang/>
        </w:rPr>
      </w:pPr>
      <w:r>
        <w:t xml:space="preserve">«6.16. </w:t>
      </w:r>
      <w:r>
        <w:t>Μηχανοκίνητη μηχανή ατομικής μετακίνησης: όχημα μικρών διαστάσεων χωρίς κινητήρα.»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C84D10">
      <w:pPr>
        <w:keepNext/>
        <w:suppressAutoHyphens w:val="0"/>
        <w:jc w:val="center"/>
      </w:pPr>
      <w:r>
        <w:rPr>
          <w:rStyle w:val="Policepardfaut"/>
          <w:b/>
        </w:rPr>
        <w:t>Άρθρο 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both"/>
        <w:rPr>
          <w:lang/>
        </w:rPr>
      </w:pPr>
    </w:p>
    <w:p w:rsidR="002E1BE9" w:rsidRPr="00D80E56" w:rsidRDefault="00C3678D" w:rsidP="00D80E56">
      <w:pPr>
        <w:keepNext/>
        <w:suppressAutoHyphens w:val="0"/>
        <w:ind w:left="17"/>
        <w:jc w:val="both"/>
        <w:rPr>
          <w:lang/>
        </w:rPr>
      </w:pPr>
      <w:r>
        <w:t>Μετά το σημείο 6° του τμήματος I, του άρθρου R. 312-10, εισάγεται ένα σημείο 7° με την εξής διατύπωση:</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both"/>
        <w:rPr>
          <w:lang/>
        </w:rPr>
      </w:pPr>
    </w:p>
    <w:p w:rsidR="002E1BE9" w:rsidRPr="00D80E56" w:rsidRDefault="00C3678D" w:rsidP="00D80E56">
      <w:pPr>
        <w:suppressAutoHyphens w:val="0"/>
        <w:ind w:left="17"/>
        <w:jc w:val="both"/>
        <w:rPr>
          <w:lang/>
        </w:rPr>
      </w:pPr>
      <w:r>
        <w:t>«7° 0,90 μέτρα για τις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C84D10">
      <w:pPr>
        <w:keepNext/>
        <w:suppressAutoHyphens w:val="0"/>
        <w:jc w:val="center"/>
      </w:pPr>
      <w:r>
        <w:rPr>
          <w:rStyle w:val="Policepardfaut"/>
          <w:b/>
        </w:rPr>
        <w:t>Άρθρο 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both"/>
        <w:rPr>
          <w:lang/>
        </w:rPr>
      </w:pPr>
    </w:p>
    <w:p w:rsidR="002E1BE9" w:rsidRPr="00D80E56" w:rsidRDefault="00C3678D" w:rsidP="00D80E56">
      <w:pPr>
        <w:keepNext/>
        <w:suppressAutoHyphens w:val="0"/>
        <w:ind w:left="17"/>
        <w:jc w:val="both"/>
        <w:rPr>
          <w:lang/>
        </w:rPr>
      </w:pPr>
      <w:r>
        <w:t>Μετά το σημείο 11° του τμήματος I, του άρθρου R. 312-11, εισάγεται ένα σημείο 12° με την εξής διατύπωση:</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both"/>
        <w:rPr>
          <w:lang/>
        </w:rPr>
      </w:pPr>
    </w:p>
    <w:p w:rsidR="002E1BE9" w:rsidRPr="00D80E56" w:rsidRDefault="00C3678D" w:rsidP="00D80E56">
      <w:pPr>
        <w:suppressAutoHyphens w:val="0"/>
        <w:ind w:left="17"/>
        <w:jc w:val="both"/>
      </w:pPr>
      <w:r>
        <w:rPr>
          <w:rStyle w:val="Policepardfaut"/>
        </w:rPr>
        <w:t xml:space="preserve">«12° Μηχανοκίνητες μηχανές ατομικής μετακίνησης»: </w:t>
      </w:r>
      <w:r>
        <w:rPr>
          <w:rStyle w:val="Policepardfaut"/>
        </w:rPr>
        <w:t>1,30 μέτρα.»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C84D10">
      <w:pPr>
        <w:keepNext/>
        <w:suppressAutoHyphens w:val="0"/>
        <w:jc w:val="center"/>
      </w:pPr>
      <w:r>
        <w:rPr>
          <w:rStyle w:val="Policepardfaut"/>
          <w:b/>
        </w:rPr>
        <w:t>Άρθρο 6</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keepNext/>
        <w:suppressAutoHyphens w:val="0"/>
        <w:ind w:left="17"/>
        <w:jc w:val="both"/>
        <w:rPr>
          <w:lang/>
        </w:rPr>
      </w:pPr>
      <w:r>
        <w:t>Το άρθρο R. 313-1 τροποποιείται ως εξής: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both"/>
        <w:rPr>
          <w:lang/>
        </w:rPr>
      </w:pPr>
    </w:p>
    <w:p w:rsidR="002E1BE9" w:rsidRPr="00D80E56" w:rsidRDefault="00C3678D" w:rsidP="00D80E56">
      <w:pPr>
        <w:suppressAutoHyphens w:val="0"/>
        <w:ind w:left="17"/>
        <w:jc w:val="both"/>
        <w:rPr>
          <w:lang/>
        </w:rPr>
      </w:pPr>
      <w:r>
        <w:t xml:space="preserve">1° Στο δεύτερο εδάφιο, μετά τις λέξεις: </w:t>
      </w:r>
      <w:r>
        <w:t xml:space="preserve">«οδηγό ποδηλάτου», εισάγονται οι λέξεις: </w:t>
      </w:r>
      <w:r>
        <w:t>«ή μηχανοκίνητων μηχανών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suppressAutoHyphens w:val="0"/>
        <w:ind w:left="17"/>
        <w:jc w:val="both"/>
        <w:rPr>
          <w:lang/>
        </w:rPr>
      </w:pPr>
      <w:r>
        <w:t xml:space="preserve">2° Εισάγεται ένα δεύτερο εδάφιο με την ακόλουθη διατύπωση: </w:t>
      </w:r>
      <w:r>
        <w:t>«Οι διατάξεις των άρθρων R. 313-2, R. 313-3, R. 313-3-1 έως R. 313-3-4, R. 313-4-1, R. 313-6 έως R. 313-17 και R. 313-17-1 δεν ισχύουν για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C84D10">
      <w:pPr>
        <w:keepNext/>
        <w:suppressAutoHyphens w:val="0"/>
        <w:jc w:val="center"/>
      </w:pPr>
      <w:r>
        <w:rPr>
          <w:rStyle w:val="Policepardfaut"/>
          <w:b/>
        </w:rPr>
        <w:t>Άρθρο 7</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suppressAutoHyphens w:val="0"/>
        <w:ind w:left="17"/>
        <w:jc w:val="both"/>
      </w:pPr>
      <w:r>
        <w:rPr>
          <w:rStyle w:val="Policepardfaut"/>
        </w:rPr>
        <w:t xml:space="preserve">Στο τμήμα X του άρθρου R. 313-4 στα τμήματα V των άρθρων R. 313-5 και R. 313-18, στο τμήμα III του άρθρου 313-19, τμήμα IV του άρθρου R. 313-20, στο τρίτο εδάφιο του άρθρου R. 313-33, μετά από τις λέξεις: </w:t>
      </w:r>
      <w:r>
        <w:rPr>
          <w:rStyle w:val="Policepardfaut"/>
        </w:rPr>
        <w:t xml:space="preserve">«κάθε ποδήλατο», εισάγονται οι λέξεις: </w:t>
      </w:r>
      <w:r>
        <w:rPr>
          <w:rStyle w:val="Policepardfaut"/>
        </w:rPr>
        <w:t>«ή μηχανοκίνητη μηχανή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keepNext/>
        <w:suppressAutoHyphens w:val="0"/>
        <w:ind w:left="17"/>
        <w:jc w:val="center"/>
      </w:pPr>
      <w:r>
        <w:rPr>
          <w:rStyle w:val="Policepardfaut"/>
          <w:b/>
        </w:rPr>
        <w:t>Άρθρο 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suppressAutoHyphens w:val="0"/>
        <w:ind w:left="17"/>
        <w:jc w:val="both"/>
      </w:pPr>
      <w:r>
        <w:rPr>
          <w:rStyle w:val="Policepardfaut"/>
        </w:rPr>
        <w:t xml:space="preserve">Στο τμήμα XIII του άρθρου R. 313-4 στα τμήματα V των άρθρων R. 313-5 και R. 313-18, στο τμήμα III του άρθρου 313-19, τμήμα VIII του άρθρου R. 313-20 και στο τελευταίο εδάφιο του άρθρου R. 313-33, μετά από τις λέξεις: </w:t>
      </w:r>
      <w:r>
        <w:rPr>
          <w:rStyle w:val="Policepardfaut"/>
        </w:rPr>
        <w:t xml:space="preserve">«κάθε οδηγό ποδηλάτου», εισάγονται οι λέξεις: </w:t>
      </w:r>
      <w:r>
        <w:rPr>
          <w:rStyle w:val="Policepardfaut"/>
        </w:rPr>
        <w:t>«ή μηχανοκίνητης μηχανής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keepNext/>
        <w:suppressAutoHyphens w:val="0"/>
        <w:ind w:left="17"/>
        <w:jc w:val="center"/>
        <w:rPr>
          <w:b/>
          <w:bCs/>
          <w:lang/>
        </w:rPr>
      </w:pPr>
      <w:r>
        <w:rPr>
          <w:b/>
        </w:rPr>
        <w:t>Άρθρο 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keepNext/>
        <w:suppressAutoHyphens w:val="0"/>
        <w:ind w:left="14"/>
        <w:jc w:val="both"/>
      </w:pPr>
      <w:r>
        <w:rPr>
          <w:rStyle w:val="Policepardfaut"/>
        </w:rPr>
        <w:t>Το άρθρο R. 314-1 τροποποιείται ως εξής: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4"/>
        <w:jc w:val="both"/>
        <w:rPr>
          <w:lang/>
        </w:rPr>
      </w:pPr>
    </w:p>
    <w:p w:rsidR="002E1BE9" w:rsidRPr="00D80E56" w:rsidRDefault="00C3678D" w:rsidP="00D80E56">
      <w:pPr>
        <w:suppressAutoHyphens w:val="0"/>
        <w:ind w:left="17"/>
        <w:jc w:val="both"/>
      </w:pPr>
      <w:r>
        <w:rPr>
          <w:rStyle w:val="Policepardfaut"/>
        </w:rPr>
        <w:t xml:space="preserve">1°Στο πρώτο εδάφιο, μετά από τις λέξεις: </w:t>
      </w:r>
      <w:r>
        <w:rPr>
          <w:rStyle w:val="Policepardfaut"/>
        </w:rPr>
        <w:t xml:space="preserve">«αγροτικές διατάξεις», εισάγονται οι λέξεις: </w:t>
      </w:r>
      <w:r>
        <w:rPr>
          <w:rStyle w:val="Policepardfaut"/>
        </w:rPr>
        <w:t>«και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suppressAutoHyphens w:val="0"/>
        <w:ind w:left="17"/>
        <w:jc w:val="both"/>
      </w:pPr>
      <w:r>
        <w:rPr>
          <w:rStyle w:val="Policepardfaut"/>
        </w:rPr>
        <w:t xml:space="preserve">2° Στο πέμπτο εδάφιο, μετά τις λέξεις: </w:t>
      </w:r>
      <w:r>
        <w:rPr>
          <w:rStyle w:val="Policepardfaut"/>
        </w:rPr>
        <w:t xml:space="preserve">«οι αγροτικές διατάξεις» εισάγονται οι λέξεις: </w:t>
      </w:r>
      <w:r>
        <w:rPr>
          <w:rStyle w:val="Policepardfaut"/>
        </w:rPr>
        <w:t>«και οι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keepNext/>
        <w:suppressAutoHyphens w:val="0"/>
        <w:ind w:left="17"/>
        <w:jc w:val="center"/>
        <w:rPr>
          <w:b/>
          <w:bCs/>
          <w:lang/>
        </w:rPr>
      </w:pPr>
      <w:r>
        <w:rPr>
          <w:b/>
        </w:rPr>
        <w:t>Άρθρο 10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suppressAutoHyphens w:val="0"/>
        <w:ind w:left="17"/>
        <w:jc w:val="both"/>
      </w:pPr>
      <w:r>
        <w:rPr>
          <w:rStyle w:val="Policepardfaut"/>
        </w:rPr>
        <w:t xml:space="preserve">Στο τμήμα I του άρθρου R. 315-1, μετά τις λέξεις: </w:t>
      </w:r>
      <w:r>
        <w:rPr>
          <w:rStyle w:val="Policepardfaut"/>
        </w:rPr>
        <w:t xml:space="preserve">«ή δημόσιων έργων», εισάγονται οι λέξεις: </w:t>
      </w:r>
      <w:r>
        <w:rPr>
          <w:rStyle w:val="Policepardfaut"/>
        </w:rPr>
        <w:t>«και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keepNext/>
        <w:suppressAutoHyphens w:val="0"/>
        <w:ind w:left="17"/>
        <w:jc w:val="center"/>
        <w:rPr>
          <w:b/>
          <w:bCs/>
          <w:lang/>
        </w:rPr>
      </w:pPr>
      <w:r>
        <w:rPr>
          <w:b/>
        </w:rPr>
        <w:t>Άρθρο 11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keepNext/>
        <w:suppressAutoHyphens w:val="0"/>
        <w:ind w:left="17"/>
        <w:jc w:val="both"/>
        <w:rPr>
          <w:lang/>
        </w:rPr>
      </w:pPr>
      <w:r>
        <w:t>Μετά το άρθρο R. 315-6, εισάγεται το άρθρο R. 315-7 με την ακόλουθη διατύπωση:</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4"/>
        <w:jc w:val="both"/>
        <w:rPr>
          <w:lang/>
        </w:rPr>
      </w:pPr>
    </w:p>
    <w:p w:rsidR="002E1BE9" w:rsidRPr="00D80E56" w:rsidRDefault="00C3678D" w:rsidP="00D80E56">
      <w:pPr>
        <w:pStyle w:val="BodyText"/>
        <w:suppressAutoHyphens w:val="0"/>
        <w:spacing w:after="0"/>
        <w:ind w:left="17"/>
        <w:jc w:val="both"/>
      </w:pPr>
      <w:r>
        <w:rPr>
          <w:rStyle w:val="Policepardfaut"/>
        </w:rPr>
        <w:t xml:space="preserve">« </w:t>
      </w:r>
      <w:r>
        <w:rPr>
          <w:rStyle w:val="Policepardfaut"/>
          <w:i/>
        </w:rPr>
        <w:t xml:space="preserve">Άρθρο. R. 315-7.- </w:t>
      </w:r>
      <w:r>
        <w:rPr>
          <w:rStyle w:val="Policepardfaut"/>
        </w:rPr>
        <w:t>I - Κάθε μηχανοκίνητη μηχανή ατομικής μετακίνησης πρέπει να διαθέτει διάταξη αποτελεσματικής πέδησης.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suppressAutoHyphens w:val="0"/>
        <w:spacing w:after="0"/>
        <w:ind w:left="17"/>
        <w:jc w:val="both"/>
        <w:rPr>
          <w:lang/>
        </w:rPr>
      </w:pPr>
    </w:p>
    <w:p w:rsidR="002E1BE9" w:rsidRPr="00D80E56" w:rsidRDefault="00C3678D" w:rsidP="00D80E56">
      <w:pPr>
        <w:pStyle w:val="BodyText"/>
        <w:suppressAutoHyphens w:val="0"/>
        <w:spacing w:after="0"/>
        <w:ind w:left="17"/>
        <w:jc w:val="both"/>
        <w:rPr>
          <w:lang/>
        </w:rPr>
      </w:pPr>
      <w:r>
        <w:t xml:space="preserve">« II – Η παραβίαση των διατάξεων του παρόντος άρθρου τιμωρείται με τη χρηματική ποινή που προβλέπεται για τις παραβάσεις της πρώτης κατηγορίας. </w:t>
      </w:r>
      <w: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suppressAutoHyphens w:val="0"/>
        <w:spacing w:after="0"/>
        <w:ind w:left="17"/>
        <w:jc w:val="both"/>
        <w:rPr>
          <w:lang/>
        </w:rPr>
      </w:pPr>
    </w:p>
    <w:p w:rsidR="002E1BE9" w:rsidRPr="00D80E56" w:rsidRDefault="00C3678D" w:rsidP="00D80E56">
      <w:pPr>
        <w:keepNext/>
        <w:suppressAutoHyphens w:val="0"/>
        <w:ind w:left="17"/>
        <w:jc w:val="center"/>
        <w:rPr>
          <w:b/>
          <w:bCs/>
          <w:lang/>
        </w:rPr>
      </w:pPr>
      <w:r>
        <w:rPr>
          <w:b/>
        </w:rPr>
        <w:t>Άρθρο 12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suppressAutoHyphens w:val="0"/>
        <w:ind w:left="17"/>
        <w:jc w:val="both"/>
      </w:pPr>
      <w:r>
        <w:rPr>
          <w:rStyle w:val="Policepardfaut"/>
        </w:rPr>
        <w:t xml:space="preserve">Στο πρώτο εδάφιο του άρθρου R. 316-4, μετά τις λέξεις: </w:t>
      </w:r>
      <w:r>
        <w:rPr>
          <w:rStyle w:val="Policepardfaut"/>
        </w:rPr>
        <w:t xml:space="preserve">«ελαφρά μηχανοκίνητα τετράκυκλα», στο άρθρο R. 316-5, μετά τη φράση: </w:t>
      </w:r>
      <w:r>
        <w:rPr>
          <w:rStyle w:val="Policepardfaut"/>
        </w:rPr>
        <w:t xml:space="preserve">«δίκυκλα ή τρίκυκλα οχήματα», στο πρώτο εδάφιο του άρθρου R. 316-6, μετά τις λέξεις «αγροτικές διατάξεις», στο τμήμα I των άρθρων R. 317-1 και R. 317-5, μετά τις λέξεις: </w:t>
      </w:r>
      <w:r>
        <w:rPr>
          <w:rStyle w:val="Policepardfaut"/>
        </w:rPr>
        <w:t xml:space="preserve">«τετράκυκλα», εισάγονται οι λέξεις: </w:t>
      </w:r>
      <w:r>
        <w:rPr>
          <w:rStyle w:val="Policepardfaut"/>
        </w:rPr>
        <w:t>«και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keepNext/>
        <w:suppressAutoHyphens w:val="0"/>
        <w:ind w:left="17"/>
        <w:jc w:val="center"/>
        <w:rPr>
          <w:b/>
          <w:bCs/>
          <w:lang/>
        </w:rPr>
      </w:pPr>
      <w:r>
        <w:rPr>
          <w:b/>
        </w:rPr>
        <w:t>Άρθρο 13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keepNext/>
        <w:suppressAutoHyphens w:val="0"/>
        <w:ind w:left="17"/>
        <w:jc w:val="both"/>
      </w:pPr>
      <w:r>
        <w:rPr>
          <w:rStyle w:val="Policepardfaut"/>
        </w:rPr>
        <w:t>Μετά το άρθρο R. 317-14, εισάγεται το άρθρο R. 317-14-1 με την εξής διατύπωση:</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keepNext/>
        <w:suppressAutoHyphens w:val="0"/>
        <w:spacing w:after="0"/>
        <w:ind w:left="17"/>
        <w:jc w:val="both"/>
        <w:rPr>
          <w:lang/>
        </w:rPr>
      </w:pPr>
    </w:p>
    <w:p w:rsidR="002E1BE9" w:rsidRPr="00D80E56" w:rsidRDefault="00C3678D" w:rsidP="00D80E56">
      <w:pPr>
        <w:pStyle w:val="BodyText"/>
        <w:suppressAutoHyphens w:val="0"/>
        <w:spacing w:after="0"/>
        <w:ind w:left="17"/>
        <w:jc w:val="both"/>
      </w:pPr>
      <w:r>
        <w:rPr>
          <w:rStyle w:val="Policepardfaut"/>
        </w:rPr>
        <w:t>«</w:t>
      </w:r>
      <w:r>
        <w:rPr>
          <w:rStyle w:val="Policepardfaut"/>
          <w:i/>
        </w:rPr>
        <w:t xml:space="preserve">Άρθρο R. 317-14-1. </w:t>
      </w:r>
      <w:r>
        <w:rPr>
          <w:rStyle w:val="Policepardfaut"/>
        </w:rPr>
        <w:t>Οι διατάξεις των άρθρων R. 317-8 και R. 317-9 δεν ισχύουν για τις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keepNext/>
        <w:suppressAutoHyphens w:val="0"/>
        <w:ind w:left="17"/>
        <w:jc w:val="center"/>
        <w:rPr>
          <w:b/>
          <w:bCs/>
          <w:lang/>
        </w:rPr>
      </w:pPr>
      <w:r>
        <w:rPr>
          <w:b/>
        </w:rPr>
        <w:t>Άρθρο 14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suppressAutoHyphens w:val="0"/>
        <w:ind w:left="17"/>
        <w:jc w:val="both"/>
      </w:pPr>
      <w:r>
        <w:rPr>
          <w:rStyle w:val="Policepardfaut"/>
        </w:rPr>
        <w:t xml:space="preserve">Στο άρθρο R. 317-16, μετά από τη φράση: </w:t>
      </w:r>
      <w:r>
        <w:rPr>
          <w:rStyle w:val="Policepardfaut"/>
        </w:rPr>
        <w:t xml:space="preserve">«παρόν τμήμα», εισάγονται οι λέξεις: </w:t>
      </w:r>
      <w:r>
        <w:rPr>
          <w:rStyle w:val="Policepardfaut"/>
        </w:rPr>
        <w:t>«δεν ισχύουν για τις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keepNext/>
        <w:suppressAutoHyphens w:val="0"/>
        <w:ind w:left="17"/>
        <w:jc w:val="center"/>
        <w:rPr>
          <w:b/>
          <w:bCs/>
          <w:lang/>
        </w:rPr>
      </w:pPr>
      <w:r>
        <w:rPr>
          <w:b/>
        </w:rPr>
        <w:t>Άρθρο 15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suppressAutoHyphens w:val="0"/>
        <w:ind w:left="17"/>
        <w:jc w:val="both"/>
      </w:pPr>
      <w:r>
        <w:rPr>
          <w:rStyle w:val="Policepardfaut"/>
        </w:rPr>
        <w:t xml:space="preserve">Στο πρώτο εδάφιο του άρθρου R. 317-23-1, μετά τις λέξεις: </w:t>
      </w:r>
      <w:r>
        <w:rPr>
          <w:rStyle w:val="Policepardfaut"/>
        </w:rPr>
        <w:t xml:space="preserve">«μοτοποδήλατο», εισάγονται οι λέξεις: </w:t>
      </w:r>
      <w:r>
        <w:rPr>
          <w:rStyle w:val="Policepardfaut"/>
        </w:rPr>
        <w:t>«ή μηχανοκίνητη μηχανή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keepNext/>
        <w:suppressAutoHyphens w:val="0"/>
        <w:ind w:left="17"/>
        <w:jc w:val="center"/>
        <w:rPr>
          <w:b/>
          <w:bCs/>
          <w:lang/>
        </w:rPr>
      </w:pPr>
      <w:r>
        <w:rPr>
          <w:b/>
        </w:rPr>
        <w:t>Άρθρο 16</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keepNext/>
        <w:suppressAutoHyphens w:val="0"/>
        <w:ind w:left="17"/>
        <w:jc w:val="both"/>
      </w:pPr>
      <w:r>
        <w:rPr>
          <w:rStyle w:val="Policepardfaut"/>
        </w:rPr>
        <w:t>Μετά το άρθρο R. 321-4-1, εισάγεται ένα νέο άρθρο R. 321-4-2 με την εξής διατύπωση:</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keepNext/>
        <w:suppressAutoHyphens w:val="0"/>
        <w:spacing w:after="0"/>
        <w:ind w:left="17"/>
        <w:jc w:val="both"/>
        <w:rPr>
          <w:lang/>
        </w:rPr>
      </w:pPr>
    </w:p>
    <w:p w:rsidR="002E1BE9" w:rsidRPr="00D80E56" w:rsidRDefault="00C3678D" w:rsidP="00D80E56">
      <w:pPr>
        <w:pStyle w:val="BodyText"/>
        <w:suppressAutoHyphens w:val="0"/>
        <w:spacing w:after="0"/>
        <w:ind w:left="17"/>
        <w:jc w:val="both"/>
      </w:pPr>
      <w:r>
        <w:rPr>
          <w:rStyle w:val="Policepardfaut"/>
        </w:rPr>
        <w:t>«</w:t>
      </w:r>
      <w:r>
        <w:rPr>
          <w:rStyle w:val="Policepardfaut"/>
          <w:i/>
        </w:rPr>
        <w:t xml:space="preserve">Άρθρο R. 321-4-2. </w:t>
      </w:r>
      <w:r>
        <w:rPr>
          <w:rStyle w:val="Policepardfaut"/>
        </w:rPr>
        <w:t>Η κυκλοφορία στο δημόσιο οδικό δίκτυο με μηχανοκίνητη μηχανή ατομικής μετακίνησης της οποίας η μέγιστη ταχύτητα εκ κατασκευής είναι αυστηρά μεγαλύτερη από 25 km/h τιμωρείται με παράβαση πέμπτης κατηγορίας.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spacing w:after="0"/>
        <w:jc w:val="both"/>
        <w:rPr>
          <w:lang/>
        </w:rPr>
      </w:pPr>
    </w:p>
    <w:p w:rsidR="002E1BE9" w:rsidRPr="00D80E56" w:rsidRDefault="00C3678D" w:rsidP="00D80E56">
      <w:pPr>
        <w:pStyle w:val="BodyText"/>
        <w:spacing w:after="0"/>
        <w:jc w:val="both"/>
        <w:rPr>
          <w:lang/>
        </w:rPr>
      </w:pPr>
      <w:r>
        <w:t xml:space="preserve"> </w:t>
      </w:r>
      <w:r>
        <w:t xml:space="preserve">«Η δέσμευση, η ακινητοποίηση ή η κατάσχεση είναι δυνατόν να προβλέπονται στους όρους που ορίζονται στα άρθρα L. 325-1 έως L 325-9. </w:t>
      </w:r>
      <w: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spacing w:after="0"/>
        <w:jc w:val="both"/>
        <w:rPr>
          <w:lang/>
        </w:rPr>
      </w:pPr>
    </w:p>
    <w:p w:rsidR="002E1BE9" w:rsidRPr="00D80E56" w:rsidRDefault="00C3678D" w:rsidP="00D80E56">
      <w:pPr>
        <w:keepNext/>
        <w:suppressAutoHyphens w:val="0"/>
        <w:ind w:left="17"/>
        <w:jc w:val="center"/>
        <w:rPr>
          <w:b/>
          <w:bCs/>
          <w:lang/>
        </w:rPr>
      </w:pPr>
      <w:r>
        <w:rPr>
          <w:b/>
        </w:rPr>
        <w:t>Άρθρο 17</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suppressAutoHyphens w:val="0"/>
        <w:ind w:left="17"/>
        <w:jc w:val="both"/>
      </w:pPr>
      <w:r>
        <w:rPr>
          <w:rStyle w:val="Policepardfaut"/>
        </w:rPr>
        <w:t xml:space="preserve">Στο τελευταίο εδάφιο του άρθρου R. 321-15, μετά τις λέξεις: </w:t>
      </w:r>
      <w:r>
        <w:rPr>
          <w:rStyle w:val="Policepardfaut"/>
        </w:rPr>
        <w:t xml:space="preserve">«οχήματα συλλογής», εισάγονται οι λέξεις: </w:t>
      </w:r>
      <w:r>
        <w:rPr>
          <w:rStyle w:val="Policepardfaut"/>
        </w:rPr>
        <w:t>«στις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keepNext/>
        <w:suppressAutoHyphens w:val="0"/>
        <w:ind w:left="17"/>
        <w:jc w:val="center"/>
        <w:rPr>
          <w:b/>
          <w:bCs/>
          <w:lang/>
        </w:rPr>
      </w:pPr>
      <w:r>
        <w:rPr>
          <w:b/>
        </w:rPr>
        <w:t>Άρθρο 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suppressAutoHyphens w:val="0"/>
        <w:ind w:left="17"/>
        <w:jc w:val="both"/>
        <w:rPr>
          <w:lang/>
        </w:rPr>
      </w:pPr>
      <w:r>
        <w:t xml:space="preserve">Στο τμήμα V του άρθρου R. 322-1, μετά τις λέξεις: </w:t>
      </w:r>
      <w:r>
        <w:t xml:space="preserve">«δεν ισχύουν» εισάγονται οι λέξεις: </w:t>
      </w:r>
      <w:r>
        <w:t>«στις μηχανοκίνητες μηχανές ατομικής μετακίνησης και».</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keepNext/>
        <w:suppressAutoHyphens w:val="0"/>
        <w:ind w:left="17"/>
        <w:jc w:val="center"/>
      </w:pPr>
      <w:r>
        <w:rPr>
          <w:rStyle w:val="Policepardfaut"/>
          <w:b/>
        </w:rPr>
        <w:t>Άρθρο 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suppressAutoHyphens w:val="0"/>
        <w:ind w:left="17"/>
        <w:jc w:val="both"/>
        <w:rPr>
          <w:lang/>
        </w:rPr>
      </w:pPr>
      <w:r>
        <w:t xml:space="preserve">Στο τέταρτο και πέμπτο εδάφιο του άρθρου R. 412-9, μετά τις λέξεις: </w:t>
      </w:r>
      <w:r>
        <w:t xml:space="preserve">«οδηγό ποδηλάτου», εισάγονται οι λέξεις: </w:t>
      </w:r>
      <w:r>
        <w:t>«ή μηχανοκίνητης μηχανής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center"/>
        <w:rPr>
          <w:lang/>
        </w:rPr>
      </w:pPr>
    </w:p>
    <w:p w:rsidR="002E1BE9" w:rsidRPr="00D80E56" w:rsidRDefault="00C3678D" w:rsidP="00D80E56">
      <w:pPr>
        <w:keepNext/>
        <w:suppressAutoHyphens w:val="0"/>
        <w:ind w:left="17"/>
        <w:jc w:val="center"/>
        <w:rPr>
          <w:b/>
          <w:bCs/>
          <w:lang/>
        </w:rPr>
      </w:pPr>
      <w:r>
        <w:rPr>
          <w:b/>
        </w:rPr>
        <w:t>Άρθρο 20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suppressAutoHyphens w:val="0"/>
        <w:jc w:val="both"/>
        <w:rPr>
          <w:lang/>
        </w:rPr>
      </w:pPr>
      <w:r>
        <w:t xml:space="preserve">Στο δεύτερο εδάφιο του άρθρου R. 412-19, μετά τις λέξεις: </w:t>
      </w:r>
      <w:r>
        <w:t xml:space="preserve">«προσπέρασμα ποδηλάτου», εισάγονται οι λέξεις: </w:t>
      </w:r>
      <w:r>
        <w:t>«ή μηχανοκίνητης μηχανής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keepNext/>
        <w:suppressAutoHyphens w:val="0"/>
        <w:ind w:left="17"/>
        <w:jc w:val="center"/>
        <w:rPr>
          <w:b/>
          <w:bCs/>
          <w:lang/>
        </w:rPr>
      </w:pPr>
      <w:r>
        <w:rPr>
          <w:b/>
        </w:rPr>
        <w:t>Άρθρο 21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suppressAutoHyphens w:val="0"/>
        <w:ind w:left="17"/>
        <w:jc w:val="both"/>
      </w:pPr>
      <w:r>
        <w:rPr>
          <w:rStyle w:val="Policepardfaut"/>
        </w:rPr>
        <w:t xml:space="preserve">Στο άρθρο R. 412-28-1, μετά από τις λέξεις: </w:t>
      </w:r>
      <w:r>
        <w:rPr>
          <w:rStyle w:val="Policepardfaut"/>
        </w:rPr>
        <w:t xml:space="preserve">«τους ποδηλάτες», εισάγονται οι λέξεις: </w:t>
      </w:r>
      <w:r>
        <w:rPr>
          <w:rStyle w:val="Policepardfaut"/>
        </w:rPr>
        <w:t>«και τους οδηγούς μηχανοκίνητων μηχανών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keepNext/>
        <w:suppressAutoHyphens w:val="0"/>
        <w:ind w:left="17"/>
        <w:jc w:val="center"/>
        <w:rPr>
          <w:b/>
          <w:bCs/>
          <w:lang/>
        </w:rPr>
      </w:pPr>
      <w:r>
        <w:rPr>
          <w:b/>
        </w:rPr>
        <w:t>Άρθρο 22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suppressAutoHyphens w:val="0"/>
        <w:ind w:left="17"/>
        <w:jc w:val="both"/>
        <w:rPr>
          <w:lang/>
        </w:rPr>
      </w:pPr>
      <w:r>
        <w:t xml:space="preserve">Στο σημείο 2° του τμήματος II του άρθρου R. 412-34, μετά τη φράση: </w:t>
      </w:r>
      <w:r>
        <w:t xml:space="preserve">«με το χέρι ένα ποδήλατο», εισάγονται οι λέξεις: </w:t>
      </w:r>
      <w:r>
        <w:t>«ή μια μηχανοκίνητη μηχανή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jc w:val="both"/>
        <w:rPr>
          <w:lang/>
        </w:rPr>
      </w:pPr>
    </w:p>
    <w:p w:rsidR="002E1BE9" w:rsidRPr="00D80E56" w:rsidRDefault="00C3678D" w:rsidP="00D80E56">
      <w:pPr>
        <w:keepNext/>
        <w:suppressAutoHyphens w:val="0"/>
        <w:ind w:left="17"/>
        <w:jc w:val="center"/>
        <w:rPr>
          <w:b/>
          <w:bCs/>
          <w:lang/>
        </w:rPr>
      </w:pPr>
      <w:r>
        <w:rPr>
          <w:b/>
        </w:rPr>
        <w:t>Άρθρο 23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center"/>
        <w:rPr>
          <w:b/>
          <w:bCs/>
          <w:lang/>
        </w:rPr>
      </w:pPr>
    </w:p>
    <w:p w:rsidR="002E1BE9" w:rsidRPr="00D80E56" w:rsidRDefault="00C3678D" w:rsidP="00D80E56">
      <w:pPr>
        <w:keepNext/>
        <w:suppressAutoHyphens w:val="0"/>
        <w:ind w:left="17"/>
        <w:jc w:val="both"/>
        <w:rPr>
          <w:lang/>
        </w:rPr>
      </w:pPr>
      <w:r>
        <w:t>Μετά το τμήμα 6 του κεφαλαίου II του τίτλου I του τόμου IV του κώδικα αγροτικής ανάπτυξης εισάγεται ένα τμήμα 6α με την ακόλουθη διατύπωση:</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7"/>
        <w:jc w:val="both"/>
        <w:rPr>
          <w:lang/>
        </w:rPr>
      </w:pPr>
    </w:p>
    <w:p w:rsidR="002E1BE9" w:rsidRPr="00D80E56" w:rsidRDefault="00C3678D" w:rsidP="00D80E56">
      <w:pPr>
        <w:suppressAutoHyphens w:val="0"/>
        <w:ind w:left="17"/>
        <w:jc w:val="both"/>
      </w:pPr>
      <w:r>
        <w:rPr>
          <w:rStyle w:val="Policepardfaut"/>
        </w:rPr>
        <w:t xml:space="preserve">« Τμήμα 6 α: </w:t>
      </w:r>
      <w:r>
        <w:rPr>
          <w:rStyle w:val="Policepardfaut"/>
        </w:rPr>
        <w:t>Κυκλοφορία οδηγών μηχανών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ind w:left="17"/>
        <w:jc w:val="both"/>
        <w:rPr>
          <w:lang/>
        </w:rPr>
      </w:pPr>
    </w:p>
    <w:p w:rsidR="002E1BE9" w:rsidRPr="00D80E56" w:rsidRDefault="00C3678D" w:rsidP="00D80E56">
      <w:pPr>
        <w:pStyle w:val="BodyText"/>
        <w:suppressAutoHyphens w:val="0"/>
        <w:spacing w:after="0"/>
        <w:ind w:left="17"/>
        <w:jc w:val="both"/>
      </w:pPr>
      <w:r>
        <w:rPr>
          <w:rStyle w:val="Policepardfaut"/>
        </w:rPr>
        <w:t xml:space="preserve">« </w:t>
      </w:r>
      <w:r>
        <w:rPr>
          <w:rStyle w:val="Policepardfaut"/>
          <w:i/>
        </w:rPr>
        <w:t xml:space="preserve">Άρθρο. R. 412-43-1.- </w:t>
      </w:r>
      <w:r>
        <w:rPr>
          <w:rStyle w:val="Policepardfaut"/>
        </w:rPr>
        <w:t xml:space="preserve">I- Σε κατοικημένες περιοχές, οι οδηγοί μηχανοκίνητων μηχανών ατομικής μετακίνησης πρέπει να κυκλοφορούν στις λωρίδες ποδηλάτων ή σε ποδηλατοδρόμους. </w:t>
      </w:r>
      <w:r>
        <w:rPr>
          <w:rStyle w:val="Policepardfaut"/>
        </w:rPr>
        <w:t>Όταν το οδόστρωμα περιβάλλεται και από όλες τις πλευρές από ποδηλατόδρομο πρέπει να χρησιμοποιείται αυτός που είναι ανοιχτός στα δεξιά της οδού, στην κατεύθυνση της κυκλοφορίας.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tandard"/>
        <w:widowControl w:val="0"/>
        <w:jc w:val="both"/>
        <w:rPr>
          <w:lang/>
        </w:rPr>
      </w:pPr>
    </w:p>
    <w:p w:rsidR="002E1BE9" w:rsidRPr="00D80E56" w:rsidRDefault="00C3678D" w:rsidP="00D80E56">
      <w:pPr>
        <w:pStyle w:val="Standard"/>
        <w:keepNext/>
        <w:widowControl w:val="0"/>
        <w:jc w:val="both"/>
        <w:rPr>
          <w:lang/>
        </w:rPr>
      </w:pPr>
      <w:r>
        <w:t>«Ελλείψει των εν λόγω χώρων, πρέπει επίσης να κυκλοφορούν:</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tandard"/>
        <w:keepNext/>
        <w:widowControl w:val="0"/>
        <w:jc w:val="both"/>
        <w:rPr>
          <w:lang/>
        </w:rPr>
      </w:pPr>
    </w:p>
    <w:p w:rsidR="002E1BE9" w:rsidRPr="00D80E56" w:rsidRDefault="00C3678D" w:rsidP="00D80E56">
      <w:pPr>
        <w:pStyle w:val="Standard"/>
        <w:widowControl w:val="0"/>
        <w:jc w:val="both"/>
        <w:rPr>
          <w:lang/>
        </w:rPr>
      </w:pPr>
      <w:r>
        <w:t xml:space="preserve">« 1° Σε οδούς με μέγιστη επιτρεπόμενη ταχύτητα χαμηλότερη από ή ίση με 50 km/h. </w:t>
      </w:r>
      <w:r>
        <w:t>Οι οδηγοί μηχανοκίνητων μηχανών ατομικής μετακίνησης δεν πρέπει ποτέ να κινούνται απευθείας στο οδόστρωμα,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tandard"/>
        <w:widowControl w:val="0"/>
        <w:jc w:val="both"/>
        <w:rPr>
          <w:lang/>
        </w:rPr>
      </w:pPr>
    </w:p>
    <w:p w:rsidR="002E1BE9" w:rsidRPr="00D80E56" w:rsidRDefault="00C3678D" w:rsidP="00D80E56">
      <w:pPr>
        <w:pStyle w:val="Standard"/>
        <w:widowControl w:val="0"/>
        <w:jc w:val="both"/>
        <w:rPr>
          <w:lang/>
        </w:rPr>
      </w:pPr>
      <w:r>
        <w:t>« 2° Σε πεζόδρομους υπό τους όρους που ορίζονται στο τέταρτο εδάφιο του άρθρου R. 431-9,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tandard"/>
        <w:widowControl w:val="0"/>
        <w:jc w:val="both"/>
        <w:rPr>
          <w:lang/>
        </w:rPr>
      </w:pPr>
    </w:p>
    <w:p w:rsidR="002E1BE9" w:rsidRPr="00D80E56" w:rsidRDefault="00C3678D" w:rsidP="00D80E56">
      <w:pPr>
        <w:pStyle w:val="Standard"/>
        <w:widowControl w:val="0"/>
        <w:jc w:val="both"/>
        <w:rPr>
          <w:lang/>
        </w:rPr>
      </w:pPr>
      <w:r>
        <w:t>« 3° Στα ερείσματα που διαθέτουν επιφανειακή οδόστρωση.</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tandard"/>
        <w:widowControl w:val="0"/>
        <w:jc w:val="both"/>
        <w:rPr>
          <w:sz w:val="22"/>
          <w:szCs w:val="22"/>
        </w:rPr>
      </w:pPr>
    </w:p>
    <w:p w:rsidR="002E1BE9" w:rsidRPr="00D80E56" w:rsidRDefault="00C3678D" w:rsidP="00D80E56">
      <w:pPr>
        <w:pStyle w:val="Standard"/>
        <w:widowControl w:val="0"/>
        <w:jc w:val="both"/>
        <w:rPr>
          <w:lang/>
        </w:rPr>
      </w:pPr>
      <w:r>
        <w:t>« II.- Σε μη κατοικημένες περιοχές, η κυκλοφορία μηχανοκίνητων μηχανών ατομικής μετακίνησης απαγορεύεται εκτός από πράσινες οδούς και ποδηλατοδρόμους.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tandard"/>
        <w:widowControl w:val="0"/>
        <w:jc w:val="both"/>
        <w:rPr>
          <w:lang/>
        </w:rPr>
      </w:pPr>
    </w:p>
    <w:p w:rsidR="002E1BE9" w:rsidRPr="00D80E56" w:rsidRDefault="00C3678D" w:rsidP="00D80E56">
      <w:pPr>
        <w:pStyle w:val="Standard"/>
        <w:keepNext/>
        <w:widowControl w:val="0"/>
        <w:jc w:val="both"/>
        <w:rPr>
          <w:lang/>
        </w:rPr>
      </w:pPr>
      <w:r>
        <w:t>« III.-Κατά παρέκκλιση των διατάξεων του παρόντος άρθρου, η αρμόδια αστυνομική αρχή δύναται:</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tandard"/>
        <w:keepNext/>
        <w:widowControl w:val="0"/>
        <w:jc w:val="both"/>
        <w:rPr>
          <w:lang/>
        </w:rPr>
      </w:pPr>
    </w:p>
    <w:p w:rsidR="002E1BE9" w:rsidRPr="00D80E56" w:rsidRDefault="00C3678D" w:rsidP="00D80E56">
      <w:pPr>
        <w:pStyle w:val="Standard"/>
        <w:widowControl w:val="0"/>
        <w:jc w:val="both"/>
        <w:rPr>
          <w:lang/>
        </w:rPr>
      </w:pPr>
      <w:r>
        <w:t>« 1° Να απαγορεύει την κυκλοφορία στους χώρους που αναφέρονται στα σημεία I και II,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tandard"/>
        <w:widowControl w:val="0"/>
        <w:jc w:val="both"/>
        <w:rPr>
          <w:lang/>
        </w:rPr>
      </w:pPr>
    </w:p>
    <w:p w:rsidR="002E1BE9" w:rsidRPr="00D80E56" w:rsidRDefault="00C3678D" w:rsidP="00D80E56">
      <w:pPr>
        <w:pStyle w:val="Standard"/>
        <w:widowControl w:val="0"/>
        <w:jc w:val="both"/>
        <w:rPr>
          <w:lang/>
        </w:rPr>
      </w:pPr>
      <w:r>
        <w:t>« 2° Να επιτρέπει την κυκλοφορία στο πεζοδρόμιο, υπό τον όρο να κυκλοφορεί με το βάδισμα βήματος και να μην ενοχλεί τους πεζούς.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tandard"/>
        <w:widowControl w:val="0"/>
        <w:jc w:val="both"/>
        <w:rPr>
          <w:lang/>
        </w:rPr>
      </w:pPr>
    </w:p>
    <w:p w:rsidR="002E1BE9" w:rsidRPr="00D80E56" w:rsidRDefault="00C3678D" w:rsidP="00D80E56">
      <w:pPr>
        <w:pStyle w:val="Standard"/>
        <w:widowControl w:val="0"/>
        <w:suppressAutoHyphens w:val="0"/>
        <w:ind w:left="17"/>
        <w:jc w:val="both"/>
        <w:rPr>
          <w:lang/>
        </w:rPr>
      </w:pPr>
      <w:r>
        <w:t xml:space="preserve">« IV - Η παραβίαση από κάθε οδηγό των διατάξεων του τμήματος I και II ή των περιορισμών κυκλοφορίας που καθορίζονται δυνάμει του σημείου 1° του τμήματος III τιμωρείται με τη χρηματική ποινή που προβλέπεται για τις παραβάσεις δεύτερης κατηγορίας.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tandard"/>
        <w:widowControl w:val="0"/>
        <w:suppressAutoHyphens w:val="0"/>
        <w:ind w:left="17"/>
        <w:jc w:val="both"/>
        <w:rPr>
          <w:lang/>
        </w:rPr>
      </w:pPr>
    </w:p>
    <w:p w:rsidR="002E1BE9" w:rsidRPr="00D80E56" w:rsidRDefault="00C3678D" w:rsidP="00D80E56">
      <w:pPr>
        <w:pStyle w:val="Standard"/>
        <w:widowControl w:val="0"/>
        <w:suppressAutoHyphens w:val="0"/>
        <w:ind w:left="17"/>
        <w:jc w:val="both"/>
        <w:rPr>
          <w:lang/>
        </w:rPr>
      </w:pPr>
      <w:r>
        <w:t xml:space="preserve">«Σε περίπτωση ευεργετήματος των διατάξεων του σημείου 2° του τμήματος III, η κυκλοφορία κάθε οδηγού μηχανοκίνητων μηχανών ατομικής μετακίνησης σε πεζοδρόμιο χωρίς να διατηρεί το βάδισμα βήματος ή ενοχλεί τους πεζούς τιμωρείται από τη χρηματική ποινή που προβλέπεται για τις παραβάσεις δεύτερης κατηγορίας. </w:t>
      </w:r>
      <w: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tandard"/>
        <w:widowControl w:val="0"/>
        <w:suppressAutoHyphens w:val="0"/>
        <w:ind w:left="17"/>
        <w:jc w:val="both"/>
        <w:rPr>
          <w:lang/>
        </w:rPr>
      </w:pPr>
    </w:p>
    <w:p w:rsidR="002E1BE9" w:rsidRPr="00D80E56" w:rsidRDefault="00C3678D" w:rsidP="00D80E56">
      <w:pPr>
        <w:pStyle w:val="BodyText"/>
        <w:widowControl w:val="0"/>
        <w:suppressAutoHyphens w:val="0"/>
        <w:spacing w:after="0"/>
        <w:ind w:left="17"/>
        <w:jc w:val="both"/>
      </w:pPr>
      <w:r>
        <w:rPr>
          <w:rStyle w:val="Policepardfaut"/>
        </w:rPr>
        <w:t>«</w:t>
      </w:r>
      <w:r>
        <w:rPr>
          <w:rStyle w:val="Policepardfaut"/>
          <w:i/>
        </w:rPr>
        <w:t>Άρθρο R. 412-43-2.</w:t>
      </w:r>
      <w:r>
        <w:rPr>
          <w:rStyle w:val="Policepardfaut"/>
        </w:rPr>
        <w:t>- Απαγορεύεται για τους οδηγούς μηχανοκίνητων μηχανών ατομικής μετακίνησης να ωθούν ή να ρυμουλκούν ένα φορτίο ή ένα όχημα.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Textbody"/>
        <w:widowControl w:val="0"/>
        <w:snapToGrid w:val="0"/>
        <w:jc w:val="both"/>
        <w:rPr>
          <w:color w:val="auto"/>
          <w:lang/>
        </w:rPr>
      </w:pPr>
    </w:p>
    <w:p w:rsidR="002E1BE9" w:rsidRPr="00D80E56" w:rsidRDefault="00C3678D" w:rsidP="00D80E56">
      <w:pPr>
        <w:pStyle w:val="Textbody"/>
        <w:widowControl w:val="0"/>
        <w:snapToGrid w:val="0"/>
        <w:jc w:val="both"/>
        <w:rPr>
          <w:color w:val="auto"/>
          <w:lang/>
        </w:rPr>
      </w:pPr>
      <w:r>
        <w:rPr>
          <w:color w:val="auto"/>
        </w:rPr>
        <w:t xml:space="preserve">«Απαγορεύεται για τους οδηγούς μηχανών ατομικής μετακίνησης να ρυμουλκούνται από ένα όχημα.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Textbody"/>
        <w:widowControl w:val="0"/>
        <w:snapToGrid w:val="0"/>
        <w:jc w:val="both"/>
        <w:rPr>
          <w:color w:val="auto"/>
          <w:lang/>
        </w:rPr>
      </w:pPr>
    </w:p>
    <w:p w:rsidR="002E1BE9" w:rsidRPr="00D80E56" w:rsidRDefault="00C3678D" w:rsidP="00D80E56">
      <w:pPr>
        <w:pStyle w:val="Textbody"/>
        <w:widowControl w:val="0"/>
        <w:suppressAutoHyphens w:val="0"/>
        <w:snapToGrid w:val="0"/>
        <w:ind w:left="17"/>
        <w:jc w:val="both"/>
        <w:rPr>
          <w:color w:val="auto"/>
          <w:lang/>
        </w:rPr>
      </w:pPr>
      <w:r>
        <w:rPr>
          <w:color w:val="auto"/>
        </w:rPr>
        <w:t xml:space="preserve">«Η παραβίαση των διατάξεων του παρόντος άρθρου τιμωρείται με τη χρηματική ποινή που προβλέπεται για τις παραβάσεις της δεύτερης κατηγορίας. </w:t>
      </w:r>
      <w:r>
        <w:rPr>
          <w:color w:val="auto"/>
        </w:rP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widowControl w:val="0"/>
        <w:suppressAutoHyphens w:val="0"/>
        <w:spacing w:after="0"/>
        <w:ind w:left="17"/>
        <w:jc w:val="both"/>
        <w:rPr>
          <w:i/>
          <w:iCs/>
          <w:lang/>
        </w:rPr>
      </w:pPr>
    </w:p>
    <w:p w:rsidR="002E1BE9" w:rsidRPr="00D80E56" w:rsidRDefault="00C3678D" w:rsidP="00D80E56">
      <w:pPr>
        <w:pStyle w:val="BodyText"/>
        <w:widowControl w:val="0"/>
        <w:suppressAutoHyphens w:val="0"/>
        <w:spacing w:after="0"/>
        <w:ind w:left="17"/>
        <w:jc w:val="both"/>
      </w:pPr>
      <w:r>
        <w:rPr>
          <w:rStyle w:val="Policepardfaut"/>
          <w:i/>
        </w:rPr>
        <w:t xml:space="preserve">« Άρθρο R. 412-43-3.- </w:t>
      </w:r>
      <w:r>
        <w:rPr>
          <w:rStyle w:val="Policepardfaut"/>
        </w:rPr>
        <w:t>I.- Όλοι οι οδηγοί μηχανοκίνητης μηχανής ατομικής μετακίνησης πρέπει να είναι τουλάχιστον οκτώ ετών.</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Textbody"/>
        <w:widowControl w:val="0"/>
        <w:rPr>
          <w:color w:val="auto"/>
          <w:u w:val="single"/>
          <w:lang/>
        </w:rPr>
      </w:pPr>
    </w:p>
    <w:p w:rsidR="002E1BE9" w:rsidRPr="00D80E56" w:rsidRDefault="00C3678D" w:rsidP="00D80E56">
      <w:pPr>
        <w:pStyle w:val="Textbody"/>
        <w:widowControl w:val="0"/>
        <w:jc w:val="both"/>
        <w:rPr>
          <w:color w:val="auto"/>
          <w:lang/>
        </w:rPr>
      </w:pPr>
      <w:r>
        <w:rPr>
          <w:color w:val="auto"/>
        </w:rPr>
        <w:t xml:space="preserve">«II.- Όταν κυκλοφορεί τη νύχτα, ή την ημέρα εφόσον η ορατότητα είναι ανεπαρκής, όλοι οι οδηγοί μηχανοκίνητης μηχανής ατομικής μετακίνησης πρέπει να φέρουν, είτε γιλέκο µεγάλης ορατότητας σύμμορφο με τους κανόνες, ή αντανακλαστικό εξοπλισμό του οποίου τα χαρακτηριστικά ορίζονται με απόφαση του αρμόδιου υπουργού για την οδική ασφάλεια. </w:t>
      </w:r>
      <w:r>
        <w:rPr>
          <w:color w:val="auto"/>
        </w:rPr>
        <w:t>Ο οδηγός δύναται να φέρει επιπλέον διάταξη φωτισμού που δεν είναι εκτυφλωτική ή αναλάμπουσα.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Textbody"/>
        <w:widowControl w:val="0"/>
        <w:jc w:val="both"/>
        <w:rPr>
          <w:color w:val="auto"/>
          <w:lang/>
        </w:rPr>
      </w:pPr>
    </w:p>
    <w:p w:rsidR="002E1BE9" w:rsidRPr="00D80E56" w:rsidRDefault="00C3678D" w:rsidP="00D80E56">
      <w:pPr>
        <w:pStyle w:val="Textbody"/>
        <w:jc w:val="both"/>
        <w:rPr>
          <w:color w:val="auto"/>
          <w:lang/>
        </w:rPr>
      </w:pPr>
      <w:r>
        <w:rPr>
          <w:color w:val="auto"/>
        </w:rPr>
        <w:t xml:space="preserve">«III.- Στην κυκλοφορία, κάθε οδηγός μηχανοκίνητης μηχανής ατομικής, με ηλικία κάτω των δώδεκα ετών, πρέπει να φοράει κράνος σύμμορφο με τους σχετικούς κανόνες για τον εξοπλισμό ατομικής προστασίας. </w:t>
      </w:r>
      <w:r>
        <w:rPr>
          <w:color w:val="auto"/>
        </w:rPr>
        <w:t>Το εν λόγω κράνος πρέπει να είναι προσαρτημένο.</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Textbody"/>
        <w:jc w:val="both"/>
        <w:rPr>
          <w:strike/>
          <w:color w:val="auto"/>
          <w:lang/>
        </w:rPr>
      </w:pPr>
    </w:p>
    <w:p w:rsidR="002E1BE9" w:rsidRPr="00D80E56" w:rsidRDefault="00C3678D" w:rsidP="00D80E56">
      <w:pPr>
        <w:pStyle w:val="Textbody"/>
        <w:jc w:val="both"/>
        <w:rPr>
          <w:color w:val="auto"/>
          <w:lang/>
        </w:rPr>
      </w:pPr>
      <w:r>
        <w:rPr>
          <w:color w:val="auto"/>
        </w:rPr>
        <w:t>«IV.- Το πρόσωπο που έχει ηλικία τουλάχιστον δεκαοχτώ ετών που συνοδεύει τουλάχιστον τον οδηγό μηχανοκίνητης μηχανής ατομικής μετακίνησης ηλικίας μικρότερης των δώδεκα ετών πρέπει να διασφαλίσεις, εφόσον ασκεί νομική ή πραγματική εξουσία σε αυτών ή αυτούς τους οδηγούς, που ο καθένας καλύπτεται από ένα κράνος σύμφωνα με τους όρους που προβλέπονται στο προηγούμενο εδάφιο.</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Textbody"/>
        <w:jc w:val="both"/>
        <w:rPr>
          <w:color w:val="auto"/>
          <w:lang/>
        </w:rPr>
      </w:pPr>
    </w:p>
    <w:p w:rsidR="002E1BE9" w:rsidRPr="00D80E56" w:rsidRDefault="00C3678D" w:rsidP="00D80E56">
      <w:pPr>
        <w:pStyle w:val="Textbody"/>
        <w:jc w:val="both"/>
        <w:rPr>
          <w:rStyle w:val="Policepardfaut"/>
          <w:color w:val="auto"/>
          <w:lang/>
        </w:rPr>
      </w:pPr>
      <w:r>
        <w:rPr>
          <w:rStyle w:val="Policepardfaut"/>
          <w:color w:val="auto"/>
        </w:rPr>
        <w:t>«V.- Η μεταφορά επιβατών δεν επιτρέπεται σε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lang/>
        </w:rPr>
      </w:pPr>
      <w:r>
        <w:rPr>
          <w:color w:val="auto"/>
        </w:rPr>
        <w:t>«VI..- Η παραβίαση των διατάξεων του τμήματος II και του V τιμωρείται με τη χρηματική ποινή που προβλέπεται για τις παραβάσεις της δεύτερης κατηγορίας.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Textbody"/>
        <w:widowControl w:val="0"/>
        <w:suppressAutoHyphens w:val="0"/>
        <w:ind w:left="17"/>
        <w:jc w:val="both"/>
        <w:rPr>
          <w:color w:val="auto"/>
          <w:lang/>
        </w:rPr>
      </w:pPr>
    </w:p>
    <w:p w:rsidR="002E1BE9" w:rsidRPr="00D80E56" w:rsidRDefault="00C3678D" w:rsidP="00D80E56">
      <w:pPr>
        <w:pStyle w:val="Textbody"/>
        <w:widowControl w:val="0"/>
        <w:suppressAutoHyphens w:val="0"/>
        <w:ind w:left="17"/>
        <w:jc w:val="both"/>
        <w:rPr>
          <w:color w:val="auto"/>
          <w:lang/>
        </w:rPr>
      </w:pPr>
      <w:r>
        <w:rPr>
          <w:color w:val="auto"/>
        </w:rPr>
        <w:t xml:space="preserve">«Κάθε ενήλικος που συνοδεύει οδηγό μηχανοκίνητης μηχανής ατομικής μετακίνησης ηλικίας κάτω των οχτώ ετών ή που δεν τηρεί τις διατάξεις του τμήματος IV τιμωρείται από την προβλεπόμενη ποινή για τις παραβάσεις πέμπτης κατηγορίας. </w:t>
      </w:r>
      <w:r>
        <w:rPr>
          <w:color w:val="auto"/>
        </w:rP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Textbody"/>
        <w:widowControl w:val="0"/>
        <w:suppressAutoHyphens w:val="0"/>
        <w:ind w:left="17"/>
        <w:jc w:val="both"/>
        <w:rPr>
          <w:color w:val="auto"/>
          <w:lang/>
        </w:rPr>
      </w:pPr>
    </w:p>
    <w:p w:rsidR="002E1BE9" w:rsidRPr="00D80E56" w:rsidRDefault="00C3678D" w:rsidP="00D80E56">
      <w:pPr>
        <w:keepNext/>
        <w:suppressAutoHyphens w:val="0"/>
        <w:ind w:left="14"/>
        <w:jc w:val="center"/>
        <w:rPr>
          <w:b/>
          <w:bCs/>
          <w:lang/>
        </w:rPr>
      </w:pPr>
      <w:r>
        <w:rPr>
          <w:b/>
        </w:rPr>
        <w:t>Άρθρο 24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4"/>
        <w:jc w:val="center"/>
        <w:rPr>
          <w:b/>
          <w:bCs/>
          <w:lang/>
        </w:rPr>
      </w:pPr>
    </w:p>
    <w:p w:rsidR="002E1BE9" w:rsidRPr="00D80E56" w:rsidRDefault="00C3678D" w:rsidP="00D80E56">
      <w:pPr>
        <w:widowControl w:val="0"/>
        <w:suppressAutoHyphens w:val="0"/>
        <w:ind w:left="17"/>
        <w:jc w:val="both"/>
      </w:pPr>
      <w:r>
        <w:rPr>
          <w:rStyle w:val="Policepardfaut"/>
        </w:rPr>
        <w:t xml:space="preserve">Στο δεύτερο και πέμπτο εδάφιο του άρθρου R. 415-2, μετά τις λέξεις: </w:t>
      </w:r>
      <w:r>
        <w:rPr>
          <w:rStyle w:val="Policepardfaut"/>
        </w:rPr>
        <w:t xml:space="preserve">«εκτός ποδηλάτου», εισάγονται οι λέξεις: </w:t>
      </w:r>
      <w:r>
        <w:rPr>
          <w:rStyle w:val="Policepardfaut"/>
        </w:rPr>
        <w:t>«ή μηχανοκίνητης μηχανής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widowControl w:val="0"/>
        <w:suppressAutoHyphens w:val="0"/>
        <w:ind w:left="17"/>
        <w:jc w:val="both"/>
        <w:rPr>
          <w:lang/>
        </w:rPr>
      </w:pPr>
    </w:p>
    <w:p w:rsidR="002E1BE9" w:rsidRPr="00D80E56" w:rsidRDefault="00C3678D" w:rsidP="00D80E56">
      <w:pPr>
        <w:keepNext/>
        <w:suppressAutoHyphens w:val="0"/>
        <w:ind w:left="14"/>
        <w:jc w:val="center"/>
        <w:rPr>
          <w:b/>
          <w:bCs/>
          <w:lang/>
        </w:rPr>
      </w:pPr>
      <w:r>
        <w:rPr>
          <w:b/>
        </w:rPr>
        <w:t>Άρθρο 25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4"/>
        <w:jc w:val="center"/>
        <w:rPr>
          <w:b/>
          <w:bCs/>
          <w:lang/>
        </w:rPr>
      </w:pPr>
    </w:p>
    <w:p w:rsidR="002E1BE9" w:rsidRPr="00D80E56" w:rsidRDefault="00C3678D" w:rsidP="00D80E56">
      <w:pPr>
        <w:widowControl w:val="0"/>
        <w:suppressAutoHyphens w:val="0"/>
        <w:ind w:left="17"/>
        <w:jc w:val="both"/>
      </w:pPr>
      <w:r>
        <w:rPr>
          <w:rStyle w:val="Policepardfaut"/>
        </w:rPr>
        <w:t xml:space="preserve">Στο τμήμα III του άρθρου R. 415-3, μετά τις λέξεις: </w:t>
      </w:r>
      <w:r>
        <w:rPr>
          <w:rStyle w:val="Policepardfaut"/>
        </w:rPr>
        <w:t xml:space="preserve">«διέλευση σε ποδήλατα,», εισάγονται οι λέξεις: </w:t>
      </w:r>
      <w:r>
        <w:rPr>
          <w:rStyle w:val="Policepardfaut"/>
        </w:rPr>
        <w:t>«μηχανοκίνητες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widowControl w:val="0"/>
        <w:suppressAutoHyphens w:val="0"/>
        <w:ind w:left="17"/>
        <w:jc w:val="both"/>
        <w:rPr>
          <w:lang/>
        </w:rPr>
      </w:pPr>
    </w:p>
    <w:p w:rsidR="002E1BE9" w:rsidRPr="00D80E56" w:rsidRDefault="00C3678D" w:rsidP="00D80E56">
      <w:pPr>
        <w:keepNext/>
        <w:suppressAutoHyphens w:val="0"/>
        <w:ind w:left="14"/>
        <w:jc w:val="center"/>
        <w:rPr>
          <w:b/>
          <w:bCs/>
          <w:lang/>
        </w:rPr>
      </w:pPr>
      <w:r>
        <w:rPr>
          <w:b/>
        </w:rPr>
        <w:t>Άρθρο 26</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4"/>
        <w:jc w:val="center"/>
        <w:rPr>
          <w:b/>
          <w:bCs/>
          <w:lang/>
        </w:rPr>
      </w:pPr>
    </w:p>
    <w:p w:rsidR="002E1BE9" w:rsidRPr="00D80E56" w:rsidRDefault="00C3678D" w:rsidP="00D80E56">
      <w:pPr>
        <w:keepNext/>
        <w:suppressAutoHyphens w:val="0"/>
        <w:ind w:left="14"/>
        <w:jc w:val="both"/>
        <w:rPr>
          <w:lang/>
        </w:rPr>
      </w:pPr>
      <w:r>
        <w:t>Το άρθρο R. 415-4 τροποποιείται ως εξής: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4"/>
        <w:jc w:val="both"/>
        <w:rPr>
          <w:lang/>
        </w:rPr>
      </w:pPr>
    </w:p>
    <w:p w:rsidR="002E1BE9" w:rsidRPr="00D80E56" w:rsidRDefault="00C3678D" w:rsidP="00D80E56">
      <w:pPr>
        <w:widowControl w:val="0"/>
        <w:suppressAutoHyphens w:val="0"/>
        <w:ind w:left="17"/>
        <w:jc w:val="both"/>
        <w:rPr>
          <w:lang/>
        </w:rPr>
      </w:pPr>
      <w:r>
        <w:t xml:space="preserve">1° Στο τμήμα III, μετά τις λέξεις: </w:t>
      </w:r>
      <w:r>
        <w:t xml:space="preserve">«σε ποδήλατα», εισάγονται οι λέξεις: </w:t>
      </w:r>
      <w:r>
        <w:t>«μηχανοκίνητες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widowControl w:val="0"/>
        <w:suppressAutoHyphens w:val="0"/>
        <w:ind w:left="17"/>
        <w:jc w:val="both"/>
        <w:rPr>
          <w:lang/>
        </w:rPr>
      </w:pPr>
    </w:p>
    <w:p w:rsidR="002E1BE9" w:rsidRPr="00D80E56" w:rsidRDefault="00C3678D" w:rsidP="00D80E56">
      <w:pPr>
        <w:widowControl w:val="0"/>
        <w:suppressAutoHyphens w:val="0"/>
        <w:ind w:left="17"/>
        <w:jc w:val="both"/>
        <w:rPr>
          <w:lang/>
        </w:rPr>
      </w:pPr>
      <w:r>
        <w:t xml:space="preserve">2° Στο τμήμα IV, μετά τις λέξεις: </w:t>
      </w:r>
      <w:r>
        <w:t xml:space="preserve">«κάθε οδηγό ποδηλάτου», εισάγονται οι λέξεις: </w:t>
      </w:r>
      <w:r>
        <w:t>«ή μηχανοκίνητης μηχανής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widowControl w:val="0"/>
        <w:suppressAutoHyphens w:val="0"/>
        <w:ind w:left="17"/>
        <w:jc w:val="both"/>
        <w:rPr>
          <w:lang/>
        </w:rPr>
      </w:pPr>
    </w:p>
    <w:p w:rsidR="002E1BE9" w:rsidRPr="00D80E56" w:rsidRDefault="00C3678D" w:rsidP="00D80E56">
      <w:pPr>
        <w:keepNext/>
        <w:suppressAutoHyphens w:val="0"/>
        <w:ind w:left="14"/>
        <w:jc w:val="center"/>
        <w:rPr>
          <w:b/>
          <w:bCs/>
          <w:lang/>
        </w:rPr>
      </w:pPr>
      <w:r>
        <w:rPr>
          <w:b/>
        </w:rPr>
        <w:t>Άρθρο 27</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4"/>
        <w:jc w:val="center"/>
        <w:rPr>
          <w:b/>
          <w:bCs/>
          <w:lang/>
        </w:rPr>
      </w:pPr>
    </w:p>
    <w:p w:rsidR="002E1BE9" w:rsidRPr="00D80E56" w:rsidRDefault="00C3678D" w:rsidP="00D80E56">
      <w:pPr>
        <w:suppressAutoHyphens w:val="0"/>
        <w:jc w:val="both"/>
        <w:rPr>
          <w:lang/>
        </w:rPr>
      </w:pPr>
      <w:r>
        <w:t xml:space="preserve">Στο σημείο 2° του άρθρου R. 415-15, μετά τις λέξεις: </w:t>
      </w:r>
      <w:r>
        <w:t xml:space="preserve">«η μία για τα ποδήλατα» και μετά τις λέξεις: </w:t>
      </w:r>
      <w:r>
        <w:t xml:space="preserve">«γραμμή στάσης για ποδηλάτες», εισάγονται οι λέξεις: </w:t>
      </w:r>
      <w:r>
        <w:t>«και οι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jc w:val="both"/>
        <w:rPr>
          <w:lang/>
        </w:rPr>
      </w:pPr>
    </w:p>
    <w:p w:rsidR="002E1BE9" w:rsidRPr="00D80E56" w:rsidRDefault="00C3678D" w:rsidP="00D80E56">
      <w:pPr>
        <w:keepNext/>
        <w:suppressAutoHyphens w:val="0"/>
        <w:ind w:left="14"/>
        <w:jc w:val="center"/>
        <w:rPr>
          <w:b/>
          <w:bCs/>
          <w:lang/>
        </w:rPr>
      </w:pPr>
      <w:r>
        <w:rPr>
          <w:b/>
        </w:rPr>
        <w:t>Άρθρο 28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4"/>
        <w:jc w:val="center"/>
        <w:rPr>
          <w:b/>
          <w:bCs/>
          <w:lang/>
        </w:rPr>
      </w:pPr>
    </w:p>
    <w:p w:rsidR="002E1BE9" w:rsidRPr="00D80E56" w:rsidRDefault="00C3678D" w:rsidP="00D80E56">
      <w:pPr>
        <w:keepNext/>
        <w:suppressAutoHyphens w:val="0"/>
        <w:ind w:left="14"/>
        <w:jc w:val="both"/>
        <w:rPr>
          <w:lang/>
        </w:rPr>
      </w:pPr>
      <w:r>
        <w:t>Το III του άρθρου R. 417-10 τροποποιείται ως εξής: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4"/>
        <w:jc w:val="both"/>
        <w:rPr>
          <w:lang/>
        </w:rPr>
      </w:pPr>
    </w:p>
    <w:p w:rsidR="002E1BE9" w:rsidRPr="00D80E56" w:rsidRDefault="00C3678D" w:rsidP="00D80E56">
      <w:pPr>
        <w:widowControl w:val="0"/>
        <w:suppressAutoHyphens w:val="0"/>
        <w:ind w:left="17"/>
        <w:jc w:val="both"/>
        <w:rPr>
          <w:lang/>
        </w:rPr>
      </w:pPr>
      <w:r>
        <w:t xml:space="preserve">1° Στο σημείο 2°, μετά τις λέξεις: </w:t>
      </w:r>
      <w:r>
        <w:t xml:space="preserve">«τα δίκυκλα», εισάγονται οι λέξεις: </w:t>
      </w:r>
      <w:r>
        <w:t>«μηχανές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widowControl w:val="0"/>
        <w:suppressAutoHyphens w:val="0"/>
        <w:ind w:left="17"/>
        <w:jc w:val="both"/>
        <w:rPr>
          <w:lang/>
        </w:rPr>
      </w:pPr>
    </w:p>
    <w:p w:rsidR="002E1BE9" w:rsidRPr="00D80E56" w:rsidRDefault="00C3678D" w:rsidP="00D80E56">
      <w:pPr>
        <w:widowControl w:val="0"/>
        <w:suppressAutoHyphens w:val="0"/>
        <w:ind w:left="17"/>
        <w:jc w:val="both"/>
        <w:rPr>
          <w:lang/>
        </w:rPr>
      </w:pPr>
      <w:r>
        <w:t xml:space="preserve">2° Στο σημείο 6°, μετά τις λέξεις: </w:t>
      </w:r>
      <w:r>
        <w:t xml:space="preserve">«με εξαίρεση ποδήλατα», εισάγονται οι λέξεις: </w:t>
      </w:r>
      <w:r>
        <w:t>«και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widowControl w:val="0"/>
        <w:suppressAutoHyphens w:val="0"/>
        <w:ind w:left="17"/>
        <w:jc w:val="both"/>
        <w:rPr>
          <w:lang/>
        </w:rPr>
      </w:pPr>
    </w:p>
    <w:p w:rsidR="002E1BE9" w:rsidRPr="00D80E56" w:rsidRDefault="00C3678D" w:rsidP="00D80E56">
      <w:pPr>
        <w:keepNext/>
        <w:suppressAutoHyphens w:val="0"/>
        <w:ind w:left="14"/>
        <w:jc w:val="center"/>
        <w:rPr>
          <w:b/>
          <w:bCs/>
          <w:lang/>
        </w:rPr>
      </w:pPr>
      <w:r>
        <w:rPr>
          <w:b/>
        </w:rPr>
        <w:t>Άρθρο 29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suppressAutoHyphens w:val="0"/>
        <w:ind w:left="14"/>
        <w:jc w:val="center"/>
        <w:rPr>
          <w:b/>
          <w:bCs/>
          <w:lang/>
        </w:rPr>
      </w:pPr>
    </w:p>
    <w:p w:rsidR="002E1BE9" w:rsidRPr="00D80E56" w:rsidRDefault="00C3678D" w:rsidP="00D80E56">
      <w:pPr>
        <w:widowControl w:val="0"/>
        <w:suppressAutoHyphens w:val="0"/>
        <w:ind w:left="17"/>
        <w:jc w:val="both"/>
        <w:rPr>
          <w:lang/>
        </w:rPr>
      </w:pPr>
      <w:r>
        <w:t xml:space="preserve">Στο σημείο 8° του τμήματος I του άρθρου R. 417-11, μετά τη φράση: </w:t>
      </w:r>
      <w:r>
        <w:t xml:space="preserve">«ποδήλατα µε υποβοηθούµενη ποδηλάτηση», εισάγονται οι λέξεις: </w:t>
      </w:r>
      <w:r>
        <w:t>«και μηχανοκίνητες μηχανές ατομικής μετακίνησης».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widowControl w:val="0"/>
        <w:suppressAutoHyphens w:val="0"/>
        <w:ind w:left="17"/>
        <w:jc w:val="both"/>
        <w:rPr>
          <w:lang/>
        </w:rPr>
      </w:pPr>
    </w:p>
    <w:p w:rsidR="002E1BE9" w:rsidRPr="00D80E56" w:rsidRDefault="00C3678D" w:rsidP="00D80E56">
      <w:pPr>
        <w:keepNext/>
        <w:suppressAutoHyphens w:val="0"/>
        <w:ind w:left="14"/>
        <w:jc w:val="center"/>
        <w:rPr>
          <w:b/>
          <w:bCs/>
          <w:lang/>
        </w:rPr>
      </w:pPr>
      <w:r>
        <w:rPr>
          <w:b/>
        </w:rPr>
        <w:t>Άρθρο 30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keepNext/>
        <w:widowControl w:val="0"/>
        <w:suppressAutoHyphens w:val="0"/>
        <w:ind w:left="14"/>
        <w:jc w:val="both"/>
        <w:rPr>
          <w:lang/>
        </w:rPr>
      </w:pPr>
    </w:p>
    <w:p w:rsidR="002E1BE9" w:rsidRPr="00D80E56" w:rsidRDefault="00C3678D" w:rsidP="00D80E56">
      <w:pPr>
        <w:widowControl w:val="0"/>
        <w:suppressAutoHyphens w:val="0"/>
        <w:ind w:left="17"/>
        <w:jc w:val="both"/>
        <w:rPr>
          <w:rStyle w:val="Policepardfaut"/>
          <w:lang/>
        </w:rPr>
      </w:pPr>
      <w:r>
        <w:rPr>
          <w:rStyle w:val="Policepardfaut"/>
        </w:rPr>
        <w:t>Οι διατάξεις των άρθρων 4, 5, 7, 8 και 11 τίθενται σε ισχύ την 1η Ιουλίου 2020.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lang/>
        </w:rPr>
      </w:pPr>
      <w:r>
        <w:rPr>
          <w:b/>
        </w:rPr>
        <w:t>Άρθρο 31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keepNext/>
        <w:suppressAutoHyphens w:val="0"/>
        <w:ind w:left="14"/>
        <w:jc w:val="center"/>
        <w:rPr>
          <w:b/>
          <w:bCs/>
          <w:lang/>
        </w:rPr>
      </w:pPr>
    </w:p>
    <w:p w:rsidR="002E1BE9" w:rsidRPr="00D80E56" w:rsidRDefault="00C3678D" w:rsidP="00D80E56">
      <w:pPr>
        <w:suppressAutoHyphens w:val="0"/>
        <w:ind w:left="17"/>
        <w:jc w:val="both"/>
        <w:rPr>
          <w:rStyle w:val="Policepardfaut"/>
          <w:lang/>
        </w:rPr>
      </w:pPr>
      <w:r>
        <w:rPr>
          <w:rStyle w:val="Policepardfaut"/>
        </w:rPr>
        <w:t xml:space="preserve">Ο υπουργός Επικρατείας, υπουργός Οικολογικής και Αλληλέγγυας Μετάβασης, η Σφραγιδοφύλακας, υπουργός Δικαιοσύνης και η υπουργός παρά τω υπουργώ Επικρατείας, υπουργός Οικολογικής και Αλληλέγγυας Μετάβασης η οποία είναι αρμόδια για τις μεταφορές, και ο υπουργός Εσωτερικών είναι επιφορτισμένοι, ο καθένας στον τομέα της αρμοδιότητάς του, με την εκτέλεση του παρόντος διατάγματος, που θα δημοσιευθεί στην </w:t>
      </w:r>
      <w:r>
        <w:rPr>
          <w:rStyle w:val="Policepardfaut"/>
          <w:i w:val="1"/>
        </w:rPr>
        <w:t>Επίσημη Εφημερίδα</w:t>
      </w:r>
      <w:r>
        <w:rPr>
          <w:rStyle w:val="Policepardfaut"/>
        </w:rPr>
        <w:t xml:space="preserve"> της Γαλλικής Δημοκρατίας.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ind w:left="17"/>
        <w:jc w:val="both"/>
      </w:pPr>
    </w:p>
    <w:p w:rsidR="002E1BE9" w:rsidRPr="00D80E56" w:rsidRDefault="00C3678D" w:rsidP="00D80E56">
      <w:pPr>
        <w:suppressAutoHyphens w:val="0"/>
        <w:rPr>
          <w:lang/>
        </w:rPr>
      </w:pPr>
      <w:r>
        <w:t>Συντάχθηκε την</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suppressAutoHyphens w:val="0"/>
        <w:rPr>
          <w:rFonts w:ascii="Liberation Sans" w:hAnsi="Liberation Sans" w:cs="Liberation Sans"/>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rPr>
          <w:rFonts w:ascii="Liberation Sans" w:hAnsi="Liberation Sans" w:cs="Liberation Sans"/>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suppressAutoHyphens w:val="0"/>
        <w:rPr>
          <w:rFonts w:ascii="Liberation Sans" w:hAnsi="Liberation Sans" w:cs="Liberation Sans"/>
          <w:lang/>
        </w:rPr>
      </w:pPr>
    </w:p>
    <w:p w:rsidR="002E1BE9" w:rsidRPr="00D80E56" w:rsidRDefault="00C3678D" w:rsidP="00D80E56">
      <w:pPr>
        <w:pStyle w:val="SNContreseing"/>
        <w:spacing w:before="0"/>
        <w:ind w:firstLine="0"/>
      </w:pPr>
      <w:r>
        <w:t>Για τον πρωθυπουργό:</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BodyText"/>
        <w:spacing w:after="0"/>
        <w:rPr>
          <w:rStyle w:val="Policepardfaut"/>
        </w:rPr>
      </w:pPr>
    </w:p>
    <w:p w:rsidR="002E1BE9" w:rsidRPr="00D80E56" w:rsidRDefault="00C3678D" w:rsidP="00D80E56">
      <w:pPr>
        <w:pStyle w:val="BodyText"/>
        <w:spacing w:after="0"/>
      </w:pPr>
      <w:r>
        <w:rPr>
          <w:rStyle w:val="Policepardfaut"/>
        </w:rPr>
        <w:t>Ο υ</w:t>
      </w:r>
      <w:r>
        <w:t>πουργός Επικρατείας, υπουργός Οικολογικής και Αλληλέγγυας Μετάβασης,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spacing w:after="0"/>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NSignatureprnomnomDroite"/>
        <w:spacing w:after="0"/>
        <w:ind w:left="0"/>
        <w:rPr>
          <w:color w:val="auto"/>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Gauche"/>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SNSignatureGauche"/>
        <w:spacing w:before="0" w:after="0"/>
        <w:ind w:left="0" w:right="0"/>
      </w:pPr>
    </w:p>
    <w:p w:rsidR="002E1BE9" w:rsidRPr="00D80E56" w:rsidRDefault="00C3678D" w:rsidP="00D80E56">
      <w:pPr>
        <w:pStyle w:val="BodyText"/>
        <w:spacing w:after="0"/>
        <w:jc w:val="both"/>
      </w:pPr>
      <w:r>
        <w:t>François de RUGY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spacing w:after="0"/>
        <w:jc w:val="both"/>
      </w:pPr>
    </w:p>
    <w:p w:rsidR="002E1BE9" w:rsidRPr="00D80E56" w:rsidRDefault="00C3678D" w:rsidP="00D80E56">
      <w:pPr>
        <w:pStyle w:val="SNSignatureDroite"/>
        <w:spacing w:before="0" w:after="0"/>
        <w:rPr>
          <w:color w:val="auto"/>
        </w:rPr>
      </w:pPr>
      <w:r>
        <w:rPr>
          <w:color w:val="auto"/>
        </w:rPr>
        <w:t>Η Σφραγιδοφύλακας, Υπουργός Δικαιοσύνης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Droite"/>
        <w:spacing w:before="0" w:after="0"/>
        <w:rPr>
          <w:color w:val="auto"/>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Droite"/>
        <w:spacing w:before="0" w:after="0"/>
        <w:rPr>
          <w:color w:val="auto"/>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Nicole BELLOUBET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spacing w:after="0"/>
        <w:jc w:val="both"/>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BodyText"/>
        <w:spacing w:after="0"/>
        <w:jc w:val="both"/>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BodyText"/>
        <w:spacing w:after="0"/>
        <w:jc w:val="both"/>
      </w:pPr>
    </w:p>
    <w:p w:rsidR="002E1BE9" w:rsidRPr="00D80E56" w:rsidRDefault="00C3678D" w:rsidP="00D80E56">
      <w:pPr>
        <w:pStyle w:val="SNSignatureGauche"/>
        <w:spacing w:before="0" w:after="0"/>
      </w:pPr>
      <w:r>
        <w:t>Ο Υπουργός Εσωτερικών,</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prnomnomGauche"/>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Gauche"/>
        <w:spacing w:before="0" w:after="0"/>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t>Christophe CASTANER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rsidRDefault="002E1BE9" w:rsidP="00D80E56">
      <w:pPr>
        <w:pStyle w:val="BodyText"/>
        <w:spacing w:after="0"/>
        <w:jc w:val="both"/>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Droite"/>
        <w:spacing w:before="0" w:after="0"/>
        <w:rPr>
          <w:color w:val="auto"/>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Droite"/>
        <w:spacing w:before="0" w:after="0"/>
        <w:rPr>
          <w:color w:val="auto"/>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Droite"/>
        <w:spacing w:before="0" w:after="0"/>
        <w:rPr>
          <w:color w:val="auto"/>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Η υπουργός παρά τω υπουργώ Επικρατείας, υπουργός Οικολογικής και Αλληλέγγυας Μετάβασης, αρμόδια για τις μεταφορές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prnomnomDroite"/>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Droite"/>
        <w:spacing w:before="0" w:after="0"/>
        <w:rPr>
          <w:color w:val="auto"/>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Droite"/>
        <w:spacing w:before="0" w:after="0"/>
        <w:rPr>
          <w:color w:val="auto"/>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lang/>
        </w:rPr>
      </w:pPr>
      <w:r>
        <w:rPr>
          <w:color w:val="auto"/>
        </w:rPr>
        <w:t>Élisabeth BORNE</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E1BE9" w:rsidRPr="00D80E56">
      <w:pgSz w:w="11906" w:h="16838"/>
      <w:pgMar w:top="1417" w:right="1417" w:bottom="1417" w:left="1417" w:header="0" w:footer="0" w:gutter="0"/>
      <w:cols w:space="720"/>
      <w:formProt w:val="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64056E" w:rsidRDefault="0064056E" w:rsidP="00C3678D">
      <w:pPr/>
      <w:r>
        <w:separator/>
      </w:r>
    </w:p>
  </w:endnote>
  <w:endnote xmlns:w15="http://schemas.microsoft.com/office/word/2012/wordml" w:type="continuationSeparator" w:id="0">
    <w:p w:rsidR="0064056E" w:rsidRDefault="0064056E" w:rsidP="00C3678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variable"/>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64056E" w:rsidRDefault="0064056E" w:rsidP="00C3678D">
      <w:pPr/>
      <w:r>
        <w:separator/>
      </w:r>
    </w:p>
  </w:footnote>
  <w:footnote xmlns:w15="http://schemas.microsoft.com/office/word/2012/wordml" w:type="continuationSeparator" w:id="0">
    <w:p w:rsidR="0064056E" w:rsidRDefault="0064056E" w:rsidP="00C3678D">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2E1BE9"/>
    <w:rsid w:val="00337727"/>
    <w:rsid w:val="00391197"/>
    <w:rsid w:val="005A71AF"/>
    <w:rsid w:val="006124E3"/>
    <w:rsid w:val="0064056E"/>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ACE77B-E79C-4BE8-973D-A500758DBDB2}"/>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Liberation Serif" w:eastAsia="SimSun" w:hAnsi="Liberation Serif" w:cs="Arial"/>
        <w:kern w:val="2"/>
        <w:sz w:val="24"/>
        <w:szCs w:val="24"/>
        <w:lang w:val="el-GR" w:eastAsia="el-GR" w:bidi="el-GR"/>
      </w:rPr>
    </w:rPrDefault>
    <w:pPrDefault>
      <w:pPr>
        <w:textAlignment w:val="baseline"/>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pPr>
      <w:shd w:val="clear" w:color="auto" w:fill="FFFFFF"/>
      <w:suppressAutoHyphens/>
    </w:pPr>
    <w:rPr>
      <w:rFonts w:ascii="Times New Roman" w:eastAsia="Times New Roman" w:hAnsi="Times New Roman" w:cs="Times New Roman"/>
      <w:lang w:bidi="el-GR"/>
    </w:rPr>
  </w:style>
  <w:style xmlns:w15="http://schemas.microsoft.com/office/word/2012/wordml" w:type="paragraph" w:styleId="Heading1">
    <w:name w:val="heading 1"/>
    <w:basedOn w:val="Normal"/>
    <w:next w:val="BodyText"/>
    <w:qFormat/>
    <w:pPr>
      <w:numPr>
        <w:numId w:val="1"/>
      </w:numPr>
      <w:suppressAutoHyphens w:val="0"/>
      <w:spacing w:before="280" w:after="119"/>
      <w:outlineLvl w:val="0"/>
    </w:pPr>
    <w:rPr>
      <w:b/>
      <w:bCs/>
      <w:sz w:val="48"/>
      <w:szCs w:val="48"/>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customStyle="1" w:styleId="Policepardfaut">
    <w:name w:val="Police par défaut"/>
    <w:qFormat/>
  </w:style>
  <w:style xmlns:w15="http://schemas.microsoft.com/office/word/2012/wordml" w:type="character" w:customStyle="1" w:styleId="WW8Num1z0">
    <w:name w:val="WW8Num1z0"/>
    <w:qFormat/>
  </w:style>
  <w:style xmlns:w15="http://schemas.microsoft.com/office/word/2012/wordml" w:type="character" w:customStyle="1" w:styleId="WW8Num1z1">
    <w:name w:val="WW8Num1z1"/>
    <w:qFormat/>
  </w:style>
  <w:style xmlns:w15="http://schemas.microsoft.com/office/word/2012/wordml" w:type="character" w:customStyle="1" w:styleId="WW8Num1z2">
    <w:name w:val="WW8Num1z2"/>
    <w:qFormat/>
  </w:style>
  <w:style xmlns:w15="http://schemas.microsoft.com/office/word/2012/wordml" w:type="character" w:customStyle="1" w:styleId="WW8Num1z3">
    <w:name w:val="WW8Num1z3"/>
    <w:qFormat/>
  </w:style>
  <w:style xmlns:w15="http://schemas.microsoft.com/office/word/2012/wordml" w:type="character" w:customStyle="1" w:styleId="WW8Num1z4">
    <w:name w:val="WW8Num1z4"/>
    <w:qFormat/>
  </w:style>
  <w:style xmlns:w15="http://schemas.microsoft.com/office/word/2012/wordml" w:type="character" w:customStyle="1" w:styleId="WW8Num1z5">
    <w:name w:val="WW8Num1z5"/>
    <w:qFormat/>
  </w:style>
  <w:style xmlns:w15="http://schemas.microsoft.com/office/word/2012/wordml" w:type="character" w:customStyle="1" w:styleId="WW8Num1z6">
    <w:name w:val="WW8Num1z6"/>
    <w:qFormat/>
  </w:style>
  <w:style xmlns:w15="http://schemas.microsoft.com/office/word/2012/wordml" w:type="character" w:customStyle="1" w:styleId="WW8Num1z7">
    <w:name w:val="WW8Num1z7"/>
    <w:qFormat/>
  </w:style>
  <w:style xmlns:w15="http://schemas.microsoft.com/office/word/2012/wordml" w:type="character" w:customStyle="1" w:styleId="WW8Num1z8">
    <w:name w:val="WW8Num1z8"/>
    <w:qFormat/>
  </w:style>
  <w:style xmlns:w15="http://schemas.microsoft.com/office/word/2012/wordml" w:type="character" w:customStyle="1" w:styleId="Policepardfaut4">
    <w:name w:val="Police par défaut4"/>
    <w:qFormat/>
  </w:style>
  <w:style xmlns:w15="http://schemas.microsoft.com/office/word/2012/wordml" w:type="character" w:customStyle="1" w:styleId="Policepardfaut3">
    <w:name w:val="Police par défaut3"/>
    <w:qFormat/>
  </w:style>
  <w:style xmlns:w15="http://schemas.microsoft.com/office/word/2012/wordml" w:type="character" w:customStyle="1" w:styleId="Policepardfaut2">
    <w:name w:val="Police par défaut2"/>
    <w:qFormat/>
  </w:style>
  <w:style xmlns:w15="http://schemas.microsoft.com/office/word/2012/wordml" w:type="character" w:customStyle="1" w:styleId="WW8Num2z0">
    <w:name w:val="WW8Num2z0"/>
    <w:qFormat/>
  </w:style>
  <w:style xmlns:w15="http://schemas.microsoft.com/office/word/2012/wordml" w:type="character" w:customStyle="1" w:styleId="WW8Num2z1">
    <w:name w:val="WW8Num2z1"/>
    <w:qFormat/>
  </w:style>
  <w:style xmlns:w15="http://schemas.microsoft.com/office/word/2012/wordml" w:type="character" w:customStyle="1" w:styleId="WW8Num2z2">
    <w:name w:val="WW8Num2z2"/>
    <w:qFormat/>
  </w:style>
  <w:style xmlns:w15="http://schemas.microsoft.com/office/word/2012/wordml" w:type="character" w:customStyle="1" w:styleId="WW8Num2z3">
    <w:name w:val="WW8Num2z3"/>
    <w:qFormat/>
  </w:style>
  <w:style xmlns:w15="http://schemas.microsoft.com/office/word/2012/wordml" w:type="character" w:customStyle="1" w:styleId="WW8Num2z4">
    <w:name w:val="WW8Num2z4"/>
    <w:qFormat/>
  </w:style>
  <w:style xmlns:w15="http://schemas.microsoft.com/office/word/2012/wordml" w:type="character" w:customStyle="1" w:styleId="WW8Num2z5">
    <w:name w:val="WW8Num2z5"/>
    <w:qFormat/>
  </w:style>
  <w:style xmlns:w15="http://schemas.microsoft.com/office/word/2012/wordml" w:type="character" w:customStyle="1" w:styleId="WW8Num2z6">
    <w:name w:val="WW8Num2z6"/>
    <w:qFormat/>
  </w:style>
  <w:style xmlns:w15="http://schemas.microsoft.com/office/word/2012/wordml" w:type="character" w:customStyle="1" w:styleId="WW8Num2z7">
    <w:name w:val="WW8Num2z7"/>
    <w:qFormat/>
  </w:style>
  <w:style xmlns:w15="http://schemas.microsoft.com/office/word/2012/wordml" w:type="character" w:customStyle="1" w:styleId="WW8Num2z8">
    <w:name w:val="WW8Num2z8"/>
    <w:qFormat/>
  </w:style>
  <w:style xmlns:w15="http://schemas.microsoft.com/office/word/2012/wordml" w:type="character" w:customStyle="1" w:styleId="WW8Num3z0">
    <w:name w:val="WW8Num3z0"/>
    <w:qFormat/>
  </w:style>
  <w:style xmlns:w15="http://schemas.microsoft.com/office/word/2012/wordml" w:type="character" w:customStyle="1" w:styleId="WW8Num3z1">
    <w:name w:val="WW8Num3z1"/>
    <w:qFormat/>
  </w:style>
  <w:style xmlns:w15="http://schemas.microsoft.com/office/word/2012/wordml" w:type="character" w:customStyle="1" w:styleId="WW8Num3z2">
    <w:name w:val="WW8Num3z2"/>
    <w:qFormat/>
  </w:style>
  <w:style xmlns:w15="http://schemas.microsoft.com/office/word/2012/wordml" w:type="character" w:customStyle="1" w:styleId="WW8Num3z3">
    <w:name w:val="WW8Num3z3"/>
    <w:qFormat/>
  </w:style>
  <w:style xmlns:w15="http://schemas.microsoft.com/office/word/2012/wordml" w:type="character" w:customStyle="1" w:styleId="WW8Num3z4">
    <w:name w:val="WW8Num3z4"/>
    <w:qFormat/>
  </w:style>
  <w:style xmlns:w15="http://schemas.microsoft.com/office/word/2012/wordml" w:type="character" w:customStyle="1" w:styleId="WW8Num3z5">
    <w:name w:val="WW8Num3z5"/>
    <w:qFormat/>
  </w:style>
  <w:style xmlns:w15="http://schemas.microsoft.com/office/word/2012/wordml" w:type="character" w:customStyle="1" w:styleId="WW8Num3z6">
    <w:name w:val="WW8Num3z6"/>
    <w:qFormat/>
  </w:style>
  <w:style xmlns:w15="http://schemas.microsoft.com/office/word/2012/wordml" w:type="character" w:customStyle="1" w:styleId="WW8Num3z7">
    <w:name w:val="WW8Num3z7"/>
    <w:qFormat/>
  </w:style>
  <w:style xmlns:w15="http://schemas.microsoft.com/office/word/2012/wordml" w:type="character" w:customStyle="1" w:styleId="WW8Num3z8">
    <w:name w:val="WW8Num3z8"/>
    <w:qFormat/>
  </w:style>
  <w:style xmlns:w15="http://schemas.microsoft.com/office/word/2012/wordml" w:type="character" w:customStyle="1" w:styleId="WW8Num4z0">
    <w:name w:val="WW8Num4z0"/>
    <w:qFormat/>
  </w:style>
  <w:style xmlns:w15="http://schemas.microsoft.com/office/word/2012/wordml" w:type="character" w:customStyle="1" w:styleId="WW8Num4z1">
    <w:name w:val="WW8Num4z1"/>
    <w:qFormat/>
  </w:style>
  <w:style xmlns:w15="http://schemas.microsoft.com/office/word/2012/wordml" w:type="character" w:customStyle="1" w:styleId="WW8Num4z2">
    <w:name w:val="WW8Num4z2"/>
    <w:qFormat/>
  </w:style>
  <w:style xmlns:w15="http://schemas.microsoft.com/office/word/2012/wordml" w:type="character" w:customStyle="1" w:styleId="WW8Num4z3">
    <w:name w:val="WW8Num4z3"/>
    <w:qFormat/>
  </w:style>
  <w:style xmlns:w15="http://schemas.microsoft.com/office/word/2012/wordml" w:type="character" w:customStyle="1" w:styleId="WW8Num4z4">
    <w:name w:val="WW8Num4z4"/>
    <w:qFormat/>
  </w:style>
  <w:style xmlns:w15="http://schemas.microsoft.com/office/word/2012/wordml" w:type="character" w:customStyle="1" w:styleId="WW8Num4z5">
    <w:name w:val="WW8Num4z5"/>
    <w:qFormat/>
  </w:style>
  <w:style xmlns:w15="http://schemas.microsoft.com/office/word/2012/wordml" w:type="character" w:customStyle="1" w:styleId="WW8Num4z6">
    <w:name w:val="WW8Num4z6"/>
    <w:qFormat/>
  </w:style>
  <w:style xmlns:w15="http://schemas.microsoft.com/office/word/2012/wordml" w:type="character" w:customStyle="1" w:styleId="WW8Num4z7">
    <w:name w:val="WW8Num4z7"/>
    <w:qFormat/>
  </w:style>
  <w:style xmlns:w15="http://schemas.microsoft.com/office/word/2012/wordml" w:type="character" w:customStyle="1" w:styleId="WW8Num4z8">
    <w:name w:val="WW8Num4z8"/>
    <w:qFormat/>
  </w:style>
  <w:style xmlns:w15="http://schemas.microsoft.com/office/word/2012/wordml" w:type="character" w:customStyle="1" w:styleId="WW8Num5z0">
    <w:name w:val="WW8Num5z0"/>
    <w:qFormat/>
  </w:style>
  <w:style xmlns:w15="http://schemas.microsoft.com/office/word/2012/wordml" w:type="character" w:customStyle="1" w:styleId="WW8Num5z1">
    <w:name w:val="WW8Num5z1"/>
    <w:qFormat/>
  </w:style>
  <w:style xmlns:w15="http://schemas.microsoft.com/office/word/2012/wordml" w:type="character" w:customStyle="1" w:styleId="WW8Num5z2">
    <w:name w:val="WW8Num5z2"/>
    <w:qFormat/>
  </w:style>
  <w:style xmlns:w15="http://schemas.microsoft.com/office/word/2012/wordml" w:type="character" w:customStyle="1" w:styleId="WW8Num5z3">
    <w:name w:val="WW8Num5z3"/>
    <w:qFormat/>
  </w:style>
  <w:style xmlns:w15="http://schemas.microsoft.com/office/word/2012/wordml" w:type="character" w:customStyle="1" w:styleId="WW8Num5z4">
    <w:name w:val="WW8Num5z4"/>
    <w:qFormat/>
  </w:style>
  <w:style xmlns:w15="http://schemas.microsoft.com/office/word/2012/wordml" w:type="character" w:customStyle="1" w:styleId="WW8Num5z5">
    <w:name w:val="WW8Num5z5"/>
    <w:qFormat/>
  </w:style>
  <w:style xmlns:w15="http://schemas.microsoft.com/office/word/2012/wordml" w:type="character" w:customStyle="1" w:styleId="WW8Num5z6">
    <w:name w:val="WW8Num5z6"/>
    <w:qFormat/>
  </w:style>
  <w:style xmlns:w15="http://schemas.microsoft.com/office/word/2012/wordml" w:type="character" w:customStyle="1" w:styleId="WW8Num5z7">
    <w:name w:val="WW8Num5z7"/>
    <w:qFormat/>
  </w:style>
  <w:style xmlns:w15="http://schemas.microsoft.com/office/word/2012/wordml" w:type="character" w:customStyle="1" w:styleId="WW8Num5z8">
    <w:name w:val="WW8Num5z8"/>
    <w:qFormat/>
  </w:style>
  <w:style xmlns:w15="http://schemas.microsoft.com/office/word/2012/wordml" w:type="character" w:customStyle="1" w:styleId="WW8Num6z0">
    <w:name w:val="WW8Num6z0"/>
    <w:qFormat/>
  </w:style>
  <w:style xmlns:w15="http://schemas.microsoft.com/office/word/2012/wordml" w:type="character" w:customStyle="1" w:styleId="WW8Num6z1">
    <w:name w:val="WW8Num6z1"/>
    <w:qFormat/>
  </w:style>
  <w:style xmlns:w15="http://schemas.microsoft.com/office/word/2012/wordml" w:type="character" w:customStyle="1" w:styleId="WW8Num6z2">
    <w:name w:val="WW8Num6z2"/>
    <w:qFormat/>
  </w:style>
  <w:style xmlns:w15="http://schemas.microsoft.com/office/word/2012/wordml" w:type="character" w:customStyle="1" w:styleId="WW8Num6z3">
    <w:name w:val="WW8Num6z3"/>
    <w:qFormat/>
  </w:style>
  <w:style xmlns:w15="http://schemas.microsoft.com/office/word/2012/wordml" w:type="character" w:customStyle="1" w:styleId="WW8Num6z4">
    <w:name w:val="WW8Num6z4"/>
    <w:qFormat/>
  </w:style>
  <w:style xmlns:w15="http://schemas.microsoft.com/office/word/2012/wordml" w:type="character" w:customStyle="1" w:styleId="WW8Num6z5">
    <w:name w:val="WW8Num6z5"/>
    <w:qFormat/>
  </w:style>
  <w:style xmlns:w15="http://schemas.microsoft.com/office/word/2012/wordml" w:type="character" w:customStyle="1" w:styleId="WW8Num6z6">
    <w:name w:val="WW8Num6z6"/>
    <w:qFormat/>
  </w:style>
  <w:style xmlns:w15="http://schemas.microsoft.com/office/word/2012/wordml" w:type="character" w:customStyle="1" w:styleId="WW8Num6z7">
    <w:name w:val="WW8Num6z7"/>
    <w:qFormat/>
  </w:style>
  <w:style xmlns:w15="http://schemas.microsoft.com/office/word/2012/wordml" w:type="character" w:customStyle="1" w:styleId="WW8Num6z8">
    <w:name w:val="WW8Num6z8"/>
    <w:qFormat/>
  </w:style>
  <w:style xmlns:w15="http://schemas.microsoft.com/office/word/2012/wordml" w:type="character" w:customStyle="1" w:styleId="WW8Num7z0">
    <w:name w:val="WW8Num7z0"/>
    <w:qFormat/>
  </w:style>
  <w:style xmlns:w15="http://schemas.microsoft.com/office/word/2012/wordml" w:type="character" w:customStyle="1" w:styleId="WW8Num7z1">
    <w:name w:val="WW8Num7z1"/>
    <w:qFormat/>
  </w:style>
  <w:style xmlns:w15="http://schemas.microsoft.com/office/word/2012/wordml" w:type="character" w:customStyle="1" w:styleId="WW8Num7z2">
    <w:name w:val="WW8Num7z2"/>
    <w:qFormat/>
  </w:style>
  <w:style xmlns:w15="http://schemas.microsoft.com/office/word/2012/wordml" w:type="character" w:customStyle="1" w:styleId="WW8Num7z3">
    <w:name w:val="WW8Num7z3"/>
    <w:qFormat/>
  </w:style>
  <w:style xmlns:w15="http://schemas.microsoft.com/office/word/2012/wordml" w:type="character" w:customStyle="1" w:styleId="WW8Num7z4">
    <w:name w:val="WW8Num7z4"/>
    <w:qFormat/>
  </w:style>
  <w:style xmlns:w15="http://schemas.microsoft.com/office/word/2012/wordml" w:type="character" w:customStyle="1" w:styleId="WW8Num7z5">
    <w:name w:val="WW8Num7z5"/>
    <w:qFormat/>
  </w:style>
  <w:style xmlns:w15="http://schemas.microsoft.com/office/word/2012/wordml" w:type="character" w:customStyle="1" w:styleId="WW8Num7z6">
    <w:name w:val="WW8Num7z6"/>
    <w:qFormat/>
  </w:style>
  <w:style xmlns:w15="http://schemas.microsoft.com/office/word/2012/wordml" w:type="character" w:customStyle="1" w:styleId="WW8Num7z7">
    <w:name w:val="WW8Num7z7"/>
    <w:qFormat/>
  </w:style>
  <w:style xmlns:w15="http://schemas.microsoft.com/office/word/2012/wordml" w:type="character" w:customStyle="1" w:styleId="WW8Num7z8">
    <w:name w:val="WW8Num7z8"/>
    <w:qFormat/>
  </w:style>
  <w:style xmlns:w15="http://schemas.microsoft.com/office/word/2012/wordml" w:type="character" w:customStyle="1" w:styleId="WW8Num8z0">
    <w:name w:val="WW8Num8z0"/>
    <w:qFormat/>
  </w:style>
  <w:style xmlns:w15="http://schemas.microsoft.com/office/word/2012/wordml" w:type="character" w:customStyle="1" w:styleId="WW8Num8z1">
    <w:name w:val="WW8Num8z1"/>
    <w:qFormat/>
  </w:style>
  <w:style xmlns:w15="http://schemas.microsoft.com/office/word/2012/wordml" w:type="character" w:customStyle="1" w:styleId="WW8Num8z2">
    <w:name w:val="WW8Num8z2"/>
    <w:qFormat/>
  </w:style>
  <w:style xmlns:w15="http://schemas.microsoft.com/office/word/2012/wordml" w:type="character" w:customStyle="1" w:styleId="WW8Num8z3">
    <w:name w:val="WW8Num8z3"/>
    <w:qFormat/>
  </w:style>
  <w:style xmlns:w15="http://schemas.microsoft.com/office/word/2012/wordml" w:type="character" w:customStyle="1" w:styleId="WW8Num8z4">
    <w:name w:val="WW8Num8z4"/>
    <w:qFormat/>
  </w:style>
  <w:style xmlns:w15="http://schemas.microsoft.com/office/word/2012/wordml" w:type="character" w:customStyle="1" w:styleId="WW8Num8z5">
    <w:name w:val="WW8Num8z5"/>
    <w:qFormat/>
  </w:style>
  <w:style xmlns:w15="http://schemas.microsoft.com/office/word/2012/wordml" w:type="character" w:customStyle="1" w:styleId="WW8Num8z6">
    <w:name w:val="WW8Num8z6"/>
    <w:qFormat/>
  </w:style>
  <w:style xmlns:w15="http://schemas.microsoft.com/office/word/2012/wordml" w:type="character" w:customStyle="1" w:styleId="WW8Num8z7">
    <w:name w:val="WW8Num8z7"/>
    <w:qFormat/>
  </w:style>
  <w:style xmlns:w15="http://schemas.microsoft.com/office/word/2012/wordml" w:type="character" w:customStyle="1" w:styleId="WW8Num8z8">
    <w:name w:val="WW8Num8z8"/>
    <w:qFormat/>
  </w:style>
  <w:style xmlns:w15="http://schemas.microsoft.com/office/word/2012/wordml" w:type="character" w:customStyle="1" w:styleId="WW8Num9z0">
    <w:name w:val="WW8Num9z0"/>
    <w:qFormat/>
  </w:style>
  <w:style xmlns:w15="http://schemas.microsoft.com/office/word/2012/wordml" w:type="character" w:customStyle="1" w:styleId="WW8Num9z1">
    <w:name w:val="WW8Num9z1"/>
    <w:qFormat/>
  </w:style>
  <w:style xmlns:w15="http://schemas.microsoft.com/office/word/2012/wordml" w:type="character" w:customStyle="1" w:styleId="WW8Num9z2">
    <w:name w:val="WW8Num9z2"/>
    <w:qFormat/>
  </w:style>
  <w:style xmlns:w15="http://schemas.microsoft.com/office/word/2012/wordml" w:type="character" w:customStyle="1" w:styleId="WW8Num9z3">
    <w:name w:val="WW8Num9z3"/>
    <w:qFormat/>
  </w:style>
  <w:style xmlns:w15="http://schemas.microsoft.com/office/word/2012/wordml" w:type="character" w:customStyle="1" w:styleId="WW8Num9z4">
    <w:name w:val="WW8Num9z4"/>
    <w:qFormat/>
  </w:style>
  <w:style xmlns:w15="http://schemas.microsoft.com/office/word/2012/wordml" w:type="character" w:customStyle="1" w:styleId="WW8Num9z5">
    <w:name w:val="WW8Num9z5"/>
    <w:qFormat/>
  </w:style>
  <w:style xmlns:w15="http://schemas.microsoft.com/office/word/2012/wordml" w:type="character" w:customStyle="1" w:styleId="WW8Num9z6">
    <w:name w:val="WW8Num9z6"/>
    <w:qFormat/>
  </w:style>
  <w:style xmlns:w15="http://schemas.microsoft.com/office/word/2012/wordml" w:type="character" w:customStyle="1" w:styleId="WW8Num9z7">
    <w:name w:val="WW8Num9z7"/>
    <w:qFormat/>
  </w:style>
  <w:style xmlns:w15="http://schemas.microsoft.com/office/word/2012/wordml" w:type="character" w:customStyle="1" w:styleId="WW8Num9z8">
    <w:name w:val="WW8Num9z8"/>
    <w:qFormat/>
  </w:style>
  <w:style xmlns:w15="http://schemas.microsoft.com/office/word/2012/wordml" w:type="character" w:customStyle="1" w:styleId="Policepardfaut1">
    <w:name w:val="Police par défaut1"/>
    <w:qFormat/>
  </w:style>
  <w:style xmlns:w15="http://schemas.microsoft.com/office/word/2012/wordml" w:type="character" w:customStyle="1" w:styleId="SNTimbreCar">
    <w:name w:val="SNTimbre Car"/>
    <w:qFormat/>
    <w:rPr>
      <w:rFonts w:eastAsia="Lucida Sans Unicode"/>
      <w:sz w:val="24"/>
      <w:szCs w:val="24"/>
      <w:lang w:val="el-GR" w:bidi="el-GR"/>
    </w:rPr>
  </w:style>
  <w:style xmlns:w15="http://schemas.microsoft.com/office/word/2012/wordml" w:type="character" w:customStyle="1" w:styleId="CarCar">
    <w:name w:val="Car Car"/>
    <w:qFormat/>
    <w:rPr>
      <w:rFonts w:ascii="Segoe UI" w:eastAsia="Segoe UI" w:hAnsi="Segoe UI" w:cs="Segoe UI"/>
      <w:sz w:val="18"/>
      <w:szCs w:val="18"/>
      <w:lang w:eastAsia="el-GR"/>
    </w:rPr>
  </w:style>
  <w:style xmlns:w15="http://schemas.microsoft.com/office/word/2012/wordml" w:type="character" w:customStyle="1" w:styleId="Accentuationforte">
    <w:name w:val="Accentuation forte"/>
    <w:qFormat/>
    <w:rPr>
      <w:b/>
      <w:bCs/>
    </w:rPr>
  </w:style>
  <w:style xmlns:w15="http://schemas.microsoft.com/office/word/2012/wordml" w:type="character" w:customStyle="1" w:styleId="LienInternet">
    <w:name w:val="Lien Internet"/>
    <w:basedOn w:val="Policepardfaut2"/>
    <w:rPr>
      <w:color w:val="0000FF"/>
      <w:u w:val="single"/>
    </w:rPr>
  </w:style>
  <w:style xmlns:w15="http://schemas.microsoft.com/office/word/2012/wordml" w:type="character" w:customStyle="1" w:styleId="Marquedecommentaire1">
    <w:name w:val="Marque de commentaire1"/>
    <w:basedOn w:val="Policepardfaut4"/>
    <w:qFormat/>
    <w:rPr>
      <w:sz w:val="16"/>
      <w:szCs w:val="16"/>
    </w:rPr>
  </w:style>
  <w:style xmlns:w15="http://schemas.microsoft.com/office/word/2012/wordml" w:type="character" w:customStyle="1" w:styleId="Marquedecommentaire">
    <w:name w:val="Marque de commentaire"/>
    <w:basedOn w:val="Policepardfaut"/>
    <w:qFormat/>
    <w:rPr>
      <w:sz w:val="16"/>
      <w:szCs w:val="16"/>
    </w:rPr>
  </w:style>
  <w:style xmlns:w15="http://schemas.microsoft.com/office/word/2012/wordml" w:type="character" w:customStyle="1" w:styleId="surlignage">
    <w:name w:val="surlignage"/>
    <w:basedOn w:val="Policepardfaut"/>
    <w:qFormat/>
  </w:style>
  <w:style xmlns:w15="http://schemas.microsoft.com/office/word/2012/wordml" w:type="character" w:customStyle="1" w:styleId="Puces">
    <w:name w:val="Puces"/>
    <w:qFormat/>
    <w:rPr>
      <w:rFonts w:ascii="OpenSymbol" w:eastAsia="OpenSymbol" w:hAnsi="OpenSymbol" w:cs="OpenSymbol"/>
    </w:rPr>
  </w:style>
  <w:style xmlns:w15="http://schemas.microsoft.com/office/word/2012/wordml" w:type="paragraph" w:customStyle="1" w:styleId="Titre">
    <w:name w:val="Titre"/>
    <w:basedOn w:val="Normal"/>
    <w:next w:val="BodyText"/>
    <w:qFormat/>
    <w:pPr>
      <w:keepNext/>
      <w:spacing w:before="240" w:after="120"/>
    </w:pPr>
    <w:rPr>
      <w:rFonts w:ascii="Liberation Sans" w:eastAsia="Microsoft YaHei" w:hAnsi="Liberation Sans" w:cs="Mangal"/>
      <w:sz w:val="28"/>
      <w:szCs w:val="28"/>
    </w:rPr>
  </w:style>
  <w:style xmlns:w15="http://schemas.microsoft.com/office/word/2012/wordml" w:type="paragraph" w:styleId="BodyText">
    <w:name w:val="Body Text"/>
    <w:basedOn w:val="Normal"/>
    <w:pPr>
      <w:spacing w:after="120"/>
    </w:pPr>
  </w:style>
  <w:style xmlns:w15="http://schemas.microsoft.com/office/word/2012/wordml" w:type="paragraph" w:customStyle="1" w:styleId="LO-Normal">
    <w:name w:val="LO-Normal"/>
    <w:qFormat/>
    <w:pPr>
      <w:widowControl w:val="0"/>
      <w:shd w:val="clear" w:color="auto" w:fill="FFFFFF"/>
      <w:suppressAutoHyphens/>
    </w:pPr>
  </w:style>
  <w:style xmlns:w15="http://schemas.microsoft.com/office/word/2012/wordml" w:type="paragraph" w:styleId="List">
    <w:name w:val="List"/>
    <w:basedOn w:val="BodyText"/>
    <w:rPr>
      <w:rFonts w:ascii="Liberation Sans" w:eastAsia="Liberation Sans" w:hAnsi="Liberation Sans" w:cs="Mangal"/>
    </w:rPr>
  </w:style>
  <w:style xmlns:w15="http://schemas.microsoft.com/office/word/2012/wordml" w:type="paragraph" w:styleId="Caption">
    <w:name w:val="caption"/>
    <w:basedOn w:val="Normal"/>
    <w:qFormat/>
    <w:pPr>
      <w:suppressLineNumbers/>
      <w:spacing w:before="120" w:after="120"/>
    </w:pPr>
    <w:rPr>
      <w:rFonts w:ascii="Liberation Sans" w:eastAsia="Liberation Sans" w:hAnsi="Liberation Sans" w:cs="Mangal"/>
      <w:i/>
      <w:iCs/>
    </w:rPr>
  </w:style>
  <w:style xmlns:w15="http://schemas.microsoft.com/office/word/2012/wordml" w:type="paragraph" w:customStyle="1" w:styleId="Index">
    <w:name w:val="Index"/>
    <w:basedOn w:val="Normal"/>
    <w:qFormat/>
    <w:pPr>
      <w:suppressLineNumbers/>
    </w:pPr>
    <w:rPr>
      <w:rFonts w:ascii="Liberation Sans" w:eastAsia="Liberation Sans" w:hAnsi="Liberation Sans" w:cs="Mangal"/>
    </w:rPr>
  </w:style>
  <w:style xmlns:w15="http://schemas.microsoft.com/office/word/2012/wordml" w:type="paragraph" w:customStyle="1" w:styleId="Titre4">
    <w:name w:val="Titre4"/>
    <w:basedOn w:val="Normal"/>
    <w:next w:val="BodyText"/>
    <w:qFormat/>
    <w:pPr>
      <w:keepNext/>
      <w:spacing w:before="240" w:after="120"/>
    </w:pPr>
    <w:rPr>
      <w:rFonts w:ascii="Liberation Sans" w:eastAsia="Microsoft YaHei" w:hAnsi="Liberation Sans" w:cs="Mangal"/>
      <w:sz w:val="28"/>
      <w:szCs w:val="28"/>
    </w:rPr>
  </w:style>
  <w:style xmlns:w15="http://schemas.microsoft.com/office/word/2012/wordml" w:type="paragraph" w:customStyle="1" w:styleId="Titre3">
    <w:name w:val="Titre3"/>
    <w:basedOn w:val="Normal"/>
    <w:next w:val="BodyText"/>
    <w:qFormat/>
    <w:pPr>
      <w:keepNext/>
      <w:spacing w:before="240" w:after="120"/>
    </w:pPr>
    <w:rPr>
      <w:rFonts w:ascii="Liberation Sans" w:eastAsia="Microsoft YaHei" w:hAnsi="Liberation Sans" w:cs="Mangal"/>
      <w:sz w:val="28"/>
      <w:szCs w:val="28"/>
    </w:rPr>
  </w:style>
  <w:style xmlns:w15="http://schemas.microsoft.com/office/word/2012/wordml" w:type="paragraph" w:customStyle="1" w:styleId="Titre2">
    <w:name w:val="Titre2"/>
    <w:basedOn w:val="Normal"/>
    <w:next w:val="BodyText"/>
    <w:qFormat/>
    <w:pPr>
      <w:keepNext/>
      <w:spacing w:before="240" w:after="120"/>
    </w:pPr>
    <w:rPr>
      <w:rFonts w:ascii="Liberation Sans" w:eastAsia="Microsoft YaHei" w:hAnsi="Liberation Sans" w:cs="Mangal"/>
      <w:sz w:val="28"/>
      <w:szCs w:val="28"/>
    </w:rPr>
  </w:style>
  <w:style xmlns:w15="http://schemas.microsoft.com/office/word/2012/wordml" w:type="paragraph" w:customStyle="1" w:styleId="Titre1">
    <w:name w:val="Titre1"/>
    <w:basedOn w:val="Normal"/>
    <w:next w:val="BodyText"/>
    <w:qFormat/>
    <w:pPr>
      <w:keepNext/>
      <w:spacing w:before="240" w:after="120"/>
    </w:pPr>
    <w:rPr>
      <w:rFonts w:ascii="Liberation Sans" w:eastAsia="Microsoft YaHei" w:hAnsi="Liberation Sans" w:cs="Mangal"/>
      <w:sz w:val="28"/>
      <w:szCs w:val="28"/>
    </w:rPr>
  </w:style>
  <w:style xmlns:w15="http://schemas.microsoft.com/office/word/2012/wordml" w:type="paragraph" w:styleId="NormalWeb">
    <w:name w:val="Normal (Web)"/>
    <w:basedOn w:val="Normal"/>
    <w:qFormat/>
    <w:pPr>
      <w:suppressAutoHyphens w:val="0"/>
      <w:spacing w:before="280" w:after="119"/>
    </w:pPr>
  </w:style>
  <w:style xmlns:w15="http://schemas.microsoft.com/office/word/2012/wordml"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xmlns:w15="http://schemas.microsoft.com/office/word/2012/wordml"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xmlns:w15="http://schemas.microsoft.com/office/word/2012/wordml" w:type="paragraph" w:customStyle="1" w:styleId="SNREPUBLIQUE">
    <w:name w:val="SNREPUBLIQUE"/>
    <w:basedOn w:val="Normal"/>
    <w:qFormat/>
    <w:pPr>
      <w:suppressAutoHyphens w:val="0"/>
      <w:jc w:val="center"/>
    </w:pPr>
    <w:rPr>
      <w:b/>
      <w:bCs/>
      <w:szCs w:val="20"/>
    </w:rPr>
  </w:style>
  <w:style xmlns:w15="http://schemas.microsoft.com/office/word/2012/wordml" w:type="paragraph" w:customStyle="1" w:styleId="SNTimbre">
    <w:name w:val="SNTimbre"/>
    <w:basedOn w:val="Normal"/>
    <w:qFormat/>
    <w:pPr>
      <w:widowControl w:val="0"/>
      <w:snapToGrid w:val="0"/>
      <w:spacing w:before="120"/>
      <w:jc w:val="center"/>
    </w:pPr>
    <w:rPr>
      <w:rFonts w:eastAsia="Lucida Sans Unicode"/>
    </w:rPr>
  </w:style>
  <w:style xmlns:w15="http://schemas.microsoft.com/office/word/2012/wordml" w:type="paragraph" w:customStyle="1" w:styleId="Textedebulles">
    <w:name w:val="Texte de bulles"/>
    <w:basedOn w:val="Normal"/>
    <w:qFormat/>
    <w:rPr>
      <w:rFonts w:ascii="Segoe UI" w:eastAsia="Segoe UI" w:hAnsi="Segoe UI" w:cs="Segoe UI"/>
      <w:sz w:val="18"/>
      <w:szCs w:val="18"/>
    </w:rPr>
  </w:style>
  <w:style xmlns:w15="http://schemas.microsoft.com/office/word/2012/wordml" w:type="paragraph" w:customStyle="1" w:styleId="Contenudetableau">
    <w:name w:val="Contenu de tableau"/>
    <w:basedOn w:val="Normal"/>
    <w:qFormat/>
    <w:pPr>
      <w:suppressLineNumbers/>
    </w:pPr>
  </w:style>
  <w:style xmlns:w15="http://schemas.microsoft.com/office/word/2012/wordml" w:type="paragraph" w:customStyle="1" w:styleId="Titredetableau">
    <w:name w:val="Titre de tableau"/>
    <w:basedOn w:val="Contenudetableau"/>
    <w:qFormat/>
    <w:pPr>
      <w:jc w:val="center"/>
    </w:pPr>
    <w:rPr>
      <w:b/>
      <w:bCs/>
    </w:rPr>
  </w:style>
  <w:style xmlns:w15="http://schemas.microsoft.com/office/word/2012/wordml" w:type="paragraph" w:customStyle="1" w:styleId="Commentaire1">
    <w:name w:val="Commentaire1"/>
    <w:basedOn w:val="Normal"/>
    <w:qFormat/>
    <w:rPr>
      <w:sz w:val="20"/>
      <w:szCs w:val="20"/>
    </w:rPr>
  </w:style>
  <w:style xmlns:w15="http://schemas.microsoft.com/office/word/2012/wordml" w:type="paragraph" w:customStyle="1" w:styleId="Objetducommentaire">
    <w:name w:val="Objet du commentaire"/>
    <w:basedOn w:val="Commentaire1"/>
    <w:next w:val="Commentaire1"/>
    <w:qFormat/>
    <w:rPr>
      <w:b/>
      <w:bCs/>
    </w:rPr>
  </w:style>
  <w:style xmlns:w15="http://schemas.microsoft.com/office/word/2012/wordml" w:type="paragraph" w:customStyle="1" w:styleId="Commentaire">
    <w:name w:val="Commentaire"/>
    <w:basedOn w:val="Normal"/>
    <w:qFormat/>
    <w:rPr>
      <w:sz w:val="20"/>
      <w:szCs w:val="20"/>
    </w:rPr>
  </w:style>
  <w:style xmlns:w15="http://schemas.microsoft.com/office/word/2012/wordml" w:type="paragraph" w:customStyle="1" w:styleId="SNSignatureDroite">
    <w:name w:val="SNSignatureDroite"/>
    <w:basedOn w:val="Normal"/>
    <w:next w:val="SNSignatureprnomnomDroite"/>
    <w:qFormat/>
    <w:pPr>
      <w:spacing w:before="120" w:after="1680"/>
      <w:ind w:left="5040" w:hanging="360"/>
      <w:jc w:val="right"/>
    </w:pPr>
    <w:rPr>
      <w:color w:val="000000"/>
    </w:rPr>
  </w:style>
  <w:style xmlns:w15="http://schemas.microsoft.com/office/word/2012/wordml" w:type="paragraph" w:customStyle="1" w:styleId="SNSignatureprnomnomDroite">
    <w:name w:val="SNSignature prénom+nom Droite"/>
    <w:basedOn w:val="SNSignatureDroite"/>
    <w:next w:val="SNSignatureGauche"/>
    <w:qFormat/>
    <w:pPr>
      <w:spacing w:before="0" w:after="120"/>
      <w:ind w:left="5041" w:firstLine="0"/>
    </w:pPr>
  </w:style>
  <w:style xmlns:w15="http://schemas.microsoft.com/office/word/2012/wordml" w:type="paragraph" w:customStyle="1" w:styleId="SNSignatureGauche">
    <w:name w:val="SNSignatureGauche"/>
    <w:basedOn w:val="Normal"/>
    <w:next w:val="SNSignatureprnomnomGauche"/>
    <w:qFormat/>
    <w:pPr>
      <w:spacing w:before="120" w:after="1680"/>
      <w:ind w:left="720" w:right="4494"/>
    </w:pPr>
  </w:style>
  <w:style xmlns:w15="http://schemas.microsoft.com/office/word/2012/wordml" w:type="paragraph" w:customStyle="1" w:styleId="SNSignatureprnomnomGauche">
    <w:name w:val="SNSignature prénom+nom Gauche"/>
    <w:basedOn w:val="SNSignatureGauche"/>
    <w:next w:val="SNSignatureDroite"/>
    <w:qFormat/>
    <w:pPr>
      <w:spacing w:before="0" w:after="120"/>
    </w:pPr>
    <w:rPr>
      <w:color w:val="000000"/>
    </w:rPr>
  </w:style>
  <w:style xmlns:w15="http://schemas.microsoft.com/office/word/2012/wordml" w:type="paragraph" w:customStyle="1" w:styleId="WW-SNSignatureprnomnomDroite">
    <w:name w:val="WW-SNSignature prénom+nom Droite"/>
    <w:basedOn w:val="SNSignatureDroite"/>
    <w:next w:val="SNSignatureGauche"/>
    <w:qFormat/>
    <w:pPr>
      <w:spacing w:before="0" w:after="120"/>
      <w:ind w:left="5041" w:firstLine="0"/>
    </w:pPr>
  </w:style>
  <w:style xmlns:w15="http://schemas.microsoft.com/office/word/2012/wordml" w:type="paragraph" w:customStyle="1" w:styleId="SNContreseing">
    <w:name w:val="SNContreseing"/>
    <w:basedOn w:val="Normal"/>
    <w:next w:val="SNSignatureGauche"/>
    <w:qFormat/>
    <w:pPr>
      <w:spacing w:before="480"/>
      <w:ind w:firstLine="720"/>
    </w:pPr>
  </w:style>
  <w:style xmlns:w15="http://schemas.microsoft.com/office/word/2012/wordml" w:type="paragraph" w:customStyle="1" w:styleId="Standard">
    <w:name w:val="Standard"/>
    <w:qFormat/>
    <w:pPr>
      <w:shd w:val="clear" w:color="auto" w:fill="FFFFFF"/>
      <w:suppressAutoHyphens/>
    </w:pPr>
    <w:rPr>
      <w:rFonts w:ascii="Times New Roman" w:eastAsia="Times New Roman" w:hAnsi="Times New Roman" w:cs="Times New Roman"/>
      <w:lang w:bidi="el-GR"/>
    </w:rPr>
  </w:style>
  <w:style xmlns:w15="http://schemas.microsoft.com/office/word/2012/wordml" w:type="paragraph" w:customStyle="1" w:styleId="Textbody">
    <w:name w:val="Text body"/>
    <w:basedOn w:val="Standard"/>
    <w:qFormat/>
    <w:rPr>
      <w:color w:val="FF0000"/>
    </w:rPr>
  </w:style>
  <w:style xmlns:w15="http://schemas.microsoft.com/office/word/2012/wordml" w:type="numbering" w:customStyle="1" w:styleId="WW8Num1">
    <w:name w:val="WW8Num1"/>
    <w:qFormat/>
  </w:style>
  <w:style xmlns:w15="http://schemas.microsoft.com/office/word/2012/wordml" w:type="paragraph" w:styleId="Header">
    <w:name w:val="header"/>
    <w:basedOn w:val="Normal"/>
    <w:link w:val="HeaderChar"/>
    <w:uiPriority w:val="99"/>
    <w:unhideWhenUsed/>
    <w:rsid w:val="00C3678D"/>
    <w:pPr>
      <w:tabs>
        <w:tab w:val="center" w:pos="4320"/>
        <w:tab w:val="right" w:pos="8640"/>
      </w:tabs>
    </w:pPr>
  </w:style>
  <w:style xmlns:w15="http://schemas.microsoft.com/office/word/2012/wordml"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el-GR"/>
    </w:rPr>
  </w:style>
  <w:style xmlns:w15="http://schemas.microsoft.com/office/word/2012/wordml" w:type="paragraph" w:styleId="Footer">
    <w:name w:val="footer"/>
    <w:basedOn w:val="Normal"/>
    <w:link w:val="FooterChar"/>
    <w:uiPriority w:val="99"/>
    <w:unhideWhenUsed/>
    <w:rsid w:val="00C3678D"/>
    <w:pPr>
      <w:tabs>
        <w:tab w:val="center" w:pos="4320"/>
        <w:tab w:val="right" w:pos="8640"/>
      </w:tabs>
    </w:pPr>
  </w:style>
  <w:style xmlns:w15="http://schemas.microsoft.com/office/word/2012/wordml"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el-GR"/>
    </w:rPr>
  </w:style>
  <w:style xmlns:w15="http://schemas.microsoft.com/office/word/2012/wordml" w:type="character" w:styleId="Hyperlink">
    <w:name w:val="Hyperlink"/>
    <w:basedOn w:val="DefaultParagraphFont"/>
    <w:uiPriority w:val="99"/>
    <w:unhideWhenUsed/>
    <w:rsid w:val="00D80E56"/>
    <w:rPr>
      <w:color w:val="0563C1" w:themeColor="hyperlink"/>
      <w:u w:val="single"/>
    </w:rPr>
  </w:style>
  <w:style xmlns:w15="http://schemas.microsoft.com/office/word/2012/wordml"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www.legifrance.gouv.fr/"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2574</Words>
  <Characters>12278</Characters>
  <Application>Microsoft Office Word</Application>
  <DocSecurity>0</DocSecurity>
  <Lines>409</Lines>
  <Paragraphs>168</Paragraphs>
  <ScaleCrop>false</ScaleCrop>
  <Company>Microsoft</Company>
  <LinksUpToDate>false</LinksUpToDate>
  <CharactersWithSpaces>14684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Tordai, Vera</cp:lastModifiedBy>
  <cp:revision>8</cp:revision>
  <dcterms:created xsi:type="dcterms:W3CDTF">2019-04-12T14:32:00Z</dcterms:created>
  <dcterms:modified xsi:type="dcterms:W3CDTF">2019-05-08T07:17:00Z</dcterms:modified>
  <dc:language>fr-FR</dc:language>
</cp:coreProperties>
</file>